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78507F1" w14:textId="77777777" w:rsidR="00EB3F4D" w:rsidRDefault="00EB3F4D" w:rsidP="00003951">
      <w:pPr>
        <w:pStyle w:val="annex"/>
      </w:pPr>
      <w:bookmarkStart w:id="0" w:name="_Toc32523435"/>
    </w:p>
    <w:p w14:paraId="4BAF34E4" w14:textId="0A8766F2" w:rsidR="00BA5AF9" w:rsidRPr="00B4209A" w:rsidRDefault="00CF6C04" w:rsidP="00003951">
      <w:pPr>
        <w:pStyle w:val="annex"/>
      </w:pPr>
      <w:r w:rsidRPr="00B4209A">
        <w:rPr>
          <w:noProof/>
          <w:lang w:val="en-ZA"/>
        </w:rPr>
        <w:drawing>
          <wp:inline distT="0" distB="0" distL="0" distR="0" wp14:anchorId="074CE0C3" wp14:editId="2B575E4D">
            <wp:extent cx="5915025" cy="1028700"/>
            <wp:effectExtent l="133350" t="114300" r="123825" b="15240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69794" cy="10382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bookmarkEnd w:id="0"/>
    </w:p>
    <w:p w14:paraId="1B8CF58F" w14:textId="77777777" w:rsidR="00832781" w:rsidRPr="00EF61C6" w:rsidRDefault="00832781" w:rsidP="002E7D8B">
      <w:pPr>
        <w:jc w:val="center"/>
        <w:rPr>
          <w:rFonts w:eastAsia="Times New Roman" w:cs="Arial"/>
          <w:b/>
          <w:color w:val="002060"/>
          <w:sz w:val="28"/>
          <w:szCs w:val="28"/>
        </w:rPr>
      </w:pPr>
    </w:p>
    <w:p w14:paraId="09B5238D" w14:textId="77777777" w:rsidR="009C5D02" w:rsidRPr="00EF61C6" w:rsidRDefault="009C5D02" w:rsidP="002E7D8B">
      <w:pPr>
        <w:jc w:val="center"/>
        <w:rPr>
          <w:rFonts w:eastAsia="Times New Roman" w:cs="Arial"/>
          <w:b/>
          <w:sz w:val="28"/>
          <w:szCs w:val="28"/>
        </w:rPr>
      </w:pPr>
    </w:p>
    <w:p w14:paraId="05219F55" w14:textId="77777777" w:rsidR="009C5D02" w:rsidRPr="00EC3ACA" w:rsidRDefault="009C5D02" w:rsidP="002E7D8B">
      <w:pPr>
        <w:jc w:val="center"/>
        <w:rPr>
          <w:rFonts w:eastAsia="Times New Roman" w:cstheme="minorHAnsi"/>
          <w:b/>
          <w:sz w:val="28"/>
          <w:szCs w:val="28"/>
        </w:rPr>
      </w:pPr>
    </w:p>
    <w:p w14:paraId="75EA41D0" w14:textId="77777777" w:rsidR="005A6ED3" w:rsidRPr="00EC3ACA" w:rsidRDefault="0008120E" w:rsidP="002E7D8B">
      <w:pPr>
        <w:jc w:val="center"/>
        <w:rPr>
          <w:rFonts w:cstheme="minorHAnsi"/>
          <w:sz w:val="28"/>
          <w:szCs w:val="28"/>
        </w:rPr>
      </w:pPr>
      <w:r w:rsidRPr="00EC3ACA">
        <w:rPr>
          <w:rFonts w:eastAsia="Times New Roman" w:cstheme="minorHAnsi"/>
          <w:b/>
          <w:sz w:val="28"/>
          <w:szCs w:val="28"/>
        </w:rPr>
        <w:t>BOTSWANA EMERGENCY WATER SECURITY AND EFFICIENCY PROJECT (BEWSEP)</w:t>
      </w:r>
    </w:p>
    <w:p w14:paraId="36EBC2C5" w14:textId="77777777" w:rsidR="00A870F4" w:rsidRPr="00EC3ACA" w:rsidRDefault="00A870F4" w:rsidP="002E7D8B">
      <w:pPr>
        <w:jc w:val="center"/>
        <w:rPr>
          <w:rFonts w:cstheme="minorHAnsi"/>
          <w:sz w:val="28"/>
          <w:szCs w:val="28"/>
        </w:rPr>
      </w:pPr>
    </w:p>
    <w:p w14:paraId="0D9BE34D" w14:textId="77777777" w:rsidR="00700994" w:rsidRPr="00EC3ACA" w:rsidRDefault="00700994" w:rsidP="002E7D8B">
      <w:pPr>
        <w:jc w:val="center"/>
        <w:rPr>
          <w:rFonts w:cstheme="minorHAnsi"/>
          <w:sz w:val="28"/>
          <w:szCs w:val="28"/>
        </w:rPr>
      </w:pPr>
    </w:p>
    <w:p w14:paraId="306BAB62" w14:textId="77777777" w:rsidR="00700994" w:rsidRPr="00EC3ACA" w:rsidRDefault="00700994" w:rsidP="002E7D8B">
      <w:pPr>
        <w:jc w:val="center"/>
        <w:rPr>
          <w:rFonts w:cstheme="minorHAnsi"/>
          <w:sz w:val="28"/>
          <w:szCs w:val="28"/>
        </w:rPr>
      </w:pPr>
    </w:p>
    <w:p w14:paraId="2D9AA119" w14:textId="77777777" w:rsidR="009C5E28" w:rsidRPr="00EC3ACA" w:rsidRDefault="009C5E28" w:rsidP="000105F9">
      <w:pPr>
        <w:rPr>
          <w:rFonts w:cstheme="minorHAnsi"/>
          <w:sz w:val="28"/>
          <w:szCs w:val="28"/>
        </w:rPr>
      </w:pPr>
    </w:p>
    <w:p w14:paraId="20231566" w14:textId="77777777" w:rsidR="009C5E28" w:rsidRPr="00EC3ACA" w:rsidRDefault="009C5E28" w:rsidP="002E7D8B">
      <w:pPr>
        <w:jc w:val="center"/>
        <w:rPr>
          <w:rFonts w:cstheme="minorHAnsi"/>
          <w:sz w:val="28"/>
          <w:szCs w:val="28"/>
        </w:rPr>
      </w:pPr>
    </w:p>
    <w:p w14:paraId="7CF8B14F" w14:textId="77777777" w:rsidR="009C5E28" w:rsidRPr="00EC3ACA" w:rsidRDefault="009C5E28" w:rsidP="002E7D8B">
      <w:pPr>
        <w:jc w:val="center"/>
        <w:rPr>
          <w:rFonts w:cstheme="minorHAnsi"/>
          <w:sz w:val="32"/>
          <w:szCs w:val="28"/>
        </w:rPr>
      </w:pPr>
    </w:p>
    <w:p w14:paraId="2CB83250" w14:textId="07E9A9C5" w:rsidR="00DB1A68" w:rsidRDefault="00EC3ACA" w:rsidP="002E7D8B">
      <w:pPr>
        <w:jc w:val="center"/>
        <w:rPr>
          <w:rFonts w:eastAsia="Times New Roman" w:cstheme="minorHAnsi"/>
          <w:b/>
          <w:color w:val="1F497D" w:themeColor="text2"/>
          <w:sz w:val="32"/>
          <w:szCs w:val="28"/>
        </w:rPr>
      </w:pPr>
      <w:r w:rsidRPr="00DB1A68">
        <w:rPr>
          <w:rFonts w:eastAsia="Times New Roman" w:cstheme="minorHAnsi"/>
          <w:b/>
          <w:color w:val="1F497D" w:themeColor="text2"/>
          <w:sz w:val="32"/>
          <w:szCs w:val="28"/>
        </w:rPr>
        <w:t xml:space="preserve">Environmental and Social Impact Assessment (ESIA) </w:t>
      </w:r>
      <w:r w:rsidR="00DB1A68">
        <w:rPr>
          <w:rFonts w:eastAsia="Times New Roman" w:cstheme="minorHAnsi"/>
          <w:b/>
          <w:color w:val="1F497D" w:themeColor="text2"/>
          <w:sz w:val="32"/>
          <w:szCs w:val="28"/>
        </w:rPr>
        <w:t>and</w:t>
      </w:r>
    </w:p>
    <w:p w14:paraId="6BB719EF" w14:textId="0F3FF820" w:rsidR="00905697" w:rsidRDefault="00EC3ACA" w:rsidP="002E7D8B">
      <w:pPr>
        <w:jc w:val="center"/>
        <w:rPr>
          <w:rFonts w:eastAsia="Times New Roman" w:cstheme="minorHAnsi"/>
          <w:b/>
          <w:color w:val="1F497D" w:themeColor="text2"/>
          <w:sz w:val="32"/>
          <w:szCs w:val="28"/>
        </w:rPr>
      </w:pPr>
      <w:r w:rsidRPr="00DB1A68">
        <w:rPr>
          <w:rFonts w:eastAsia="Times New Roman" w:cstheme="minorHAnsi"/>
          <w:b/>
          <w:color w:val="1F497D" w:themeColor="text2"/>
          <w:sz w:val="32"/>
          <w:szCs w:val="28"/>
        </w:rPr>
        <w:t xml:space="preserve">Environmental </w:t>
      </w:r>
      <w:r w:rsidR="00BC1ABD" w:rsidRPr="00DB1A68">
        <w:rPr>
          <w:rFonts w:eastAsia="Times New Roman" w:cstheme="minorHAnsi"/>
          <w:b/>
          <w:color w:val="1F497D" w:themeColor="text2"/>
          <w:sz w:val="32"/>
          <w:szCs w:val="28"/>
        </w:rPr>
        <w:t>a</w:t>
      </w:r>
      <w:r w:rsidRPr="00DB1A68">
        <w:rPr>
          <w:rFonts w:eastAsia="Times New Roman" w:cstheme="minorHAnsi"/>
          <w:b/>
          <w:color w:val="1F497D" w:themeColor="text2"/>
          <w:sz w:val="32"/>
          <w:szCs w:val="28"/>
        </w:rPr>
        <w:t>nd Social Management Plan (ESMP)</w:t>
      </w:r>
    </w:p>
    <w:p w14:paraId="6A6AD7F0" w14:textId="6D0FB92E" w:rsidR="00856CDF" w:rsidRPr="00DB1A68" w:rsidRDefault="00EC3ACA" w:rsidP="002E7D8B">
      <w:pPr>
        <w:jc w:val="center"/>
        <w:rPr>
          <w:rFonts w:eastAsia="Times New Roman" w:cstheme="minorHAnsi"/>
          <w:b/>
          <w:color w:val="1F497D" w:themeColor="text2"/>
          <w:sz w:val="32"/>
          <w:szCs w:val="28"/>
        </w:rPr>
      </w:pPr>
      <w:r w:rsidRPr="00DB1A68">
        <w:rPr>
          <w:rFonts w:eastAsia="Times New Roman" w:cstheme="minorHAnsi"/>
          <w:b/>
          <w:color w:val="1F497D" w:themeColor="text2"/>
          <w:sz w:val="32"/>
          <w:szCs w:val="28"/>
        </w:rPr>
        <w:t>for the Bere Settlement Water Supply Sub-Project</w:t>
      </w:r>
    </w:p>
    <w:p w14:paraId="1FEB049B" w14:textId="77777777" w:rsidR="00A870F4" w:rsidRPr="00EC3ACA" w:rsidRDefault="00A870F4" w:rsidP="002E7D8B">
      <w:pPr>
        <w:rPr>
          <w:rFonts w:eastAsia="Times New Roman" w:cstheme="minorHAnsi"/>
          <w:b/>
          <w:sz w:val="28"/>
          <w:szCs w:val="28"/>
          <w:u w:val="single"/>
        </w:rPr>
      </w:pPr>
    </w:p>
    <w:p w14:paraId="161C6FCC" w14:textId="77777777" w:rsidR="00832781" w:rsidRPr="00EC3ACA" w:rsidRDefault="00832781" w:rsidP="002E7D8B">
      <w:pPr>
        <w:rPr>
          <w:rFonts w:eastAsia="Times New Roman" w:cstheme="minorHAnsi"/>
          <w:b/>
          <w:sz w:val="28"/>
          <w:szCs w:val="28"/>
          <w:u w:val="single"/>
        </w:rPr>
      </w:pPr>
    </w:p>
    <w:p w14:paraId="5BF9B582" w14:textId="77777777" w:rsidR="00832781" w:rsidRPr="00EC3ACA" w:rsidRDefault="00832781" w:rsidP="002E7D8B">
      <w:pPr>
        <w:rPr>
          <w:rFonts w:eastAsia="Times New Roman" w:cstheme="minorHAnsi"/>
          <w:b/>
          <w:sz w:val="28"/>
          <w:szCs w:val="28"/>
          <w:u w:val="single"/>
        </w:rPr>
      </w:pPr>
    </w:p>
    <w:p w14:paraId="15B5123F" w14:textId="77777777" w:rsidR="00832781" w:rsidRPr="00EC3ACA" w:rsidRDefault="00832781" w:rsidP="002E7D8B">
      <w:pPr>
        <w:jc w:val="center"/>
        <w:rPr>
          <w:rFonts w:eastAsia="Times New Roman" w:cstheme="minorHAnsi"/>
          <w:b/>
          <w:sz w:val="28"/>
          <w:szCs w:val="28"/>
        </w:rPr>
      </w:pPr>
    </w:p>
    <w:p w14:paraId="5E89C271" w14:textId="77777777" w:rsidR="00170698" w:rsidRPr="00EC3ACA" w:rsidRDefault="00170698">
      <w:pPr>
        <w:jc w:val="center"/>
        <w:rPr>
          <w:rFonts w:eastAsia="Times New Roman" w:cstheme="minorHAnsi"/>
          <w:b/>
          <w:sz w:val="28"/>
          <w:szCs w:val="28"/>
        </w:rPr>
      </w:pPr>
      <w:r w:rsidRPr="00EC3ACA">
        <w:rPr>
          <w:rFonts w:eastAsia="Times New Roman" w:cstheme="minorHAnsi"/>
          <w:b/>
          <w:sz w:val="28"/>
          <w:szCs w:val="28"/>
        </w:rPr>
        <w:t xml:space="preserve"> </w:t>
      </w:r>
    </w:p>
    <w:p w14:paraId="65F554CC" w14:textId="77777777" w:rsidR="009C5E28" w:rsidRPr="00EC3ACA" w:rsidRDefault="009C5E28" w:rsidP="002E7D8B">
      <w:pPr>
        <w:jc w:val="center"/>
        <w:rPr>
          <w:rFonts w:eastAsia="Times New Roman" w:cstheme="minorHAnsi"/>
          <w:b/>
          <w:sz w:val="28"/>
          <w:szCs w:val="28"/>
          <w:u w:val="single"/>
        </w:rPr>
      </w:pPr>
    </w:p>
    <w:p w14:paraId="0FC2F798" w14:textId="77777777" w:rsidR="009C5E28" w:rsidRPr="00EC3ACA" w:rsidRDefault="009C5E28" w:rsidP="002E7D8B">
      <w:pPr>
        <w:jc w:val="center"/>
        <w:rPr>
          <w:rFonts w:eastAsia="Times New Roman" w:cstheme="minorHAnsi"/>
          <w:b/>
          <w:sz w:val="28"/>
          <w:szCs w:val="28"/>
          <w:u w:val="single"/>
        </w:rPr>
      </w:pPr>
    </w:p>
    <w:p w14:paraId="45A141C2" w14:textId="77777777" w:rsidR="009C5E28" w:rsidRPr="00EC3ACA" w:rsidRDefault="009C5E28" w:rsidP="002E7D8B">
      <w:pPr>
        <w:jc w:val="center"/>
        <w:rPr>
          <w:rFonts w:eastAsia="Times New Roman" w:cstheme="minorHAnsi"/>
          <w:b/>
          <w:sz w:val="28"/>
          <w:szCs w:val="28"/>
          <w:u w:val="single"/>
        </w:rPr>
      </w:pPr>
    </w:p>
    <w:p w14:paraId="56648A83" w14:textId="77777777" w:rsidR="009C5E28" w:rsidRPr="00EC3ACA" w:rsidRDefault="009C5E28" w:rsidP="002E7D8B">
      <w:pPr>
        <w:jc w:val="center"/>
        <w:rPr>
          <w:rFonts w:eastAsia="Times New Roman" w:cstheme="minorHAnsi"/>
          <w:b/>
          <w:sz w:val="28"/>
          <w:szCs w:val="28"/>
          <w:u w:val="single"/>
        </w:rPr>
      </w:pPr>
    </w:p>
    <w:p w14:paraId="6A22B807" w14:textId="77777777" w:rsidR="009C5E28" w:rsidRPr="00EC3ACA" w:rsidRDefault="009C5E28" w:rsidP="002E7D8B">
      <w:pPr>
        <w:jc w:val="center"/>
        <w:rPr>
          <w:rFonts w:eastAsia="Times New Roman" w:cstheme="minorHAnsi"/>
          <w:b/>
          <w:sz w:val="28"/>
          <w:szCs w:val="28"/>
          <w:u w:val="single"/>
        </w:rPr>
      </w:pPr>
    </w:p>
    <w:p w14:paraId="50FAC8B9" w14:textId="77777777" w:rsidR="009C5E28" w:rsidRPr="00EC3ACA" w:rsidRDefault="009C5E28" w:rsidP="002E7D8B">
      <w:pPr>
        <w:jc w:val="center"/>
        <w:rPr>
          <w:rFonts w:eastAsia="Times New Roman" w:cstheme="minorHAnsi"/>
          <w:b/>
          <w:sz w:val="28"/>
          <w:szCs w:val="28"/>
          <w:u w:val="single"/>
        </w:rPr>
      </w:pPr>
    </w:p>
    <w:p w14:paraId="490FFE90" w14:textId="77777777" w:rsidR="009C5E28" w:rsidRPr="00EC3ACA" w:rsidRDefault="009C5E28" w:rsidP="002E7D8B">
      <w:pPr>
        <w:jc w:val="center"/>
        <w:rPr>
          <w:rFonts w:eastAsia="Times New Roman" w:cstheme="minorHAnsi"/>
          <w:b/>
          <w:sz w:val="28"/>
          <w:szCs w:val="28"/>
          <w:u w:val="single"/>
        </w:rPr>
      </w:pPr>
    </w:p>
    <w:p w14:paraId="05A5A8EB" w14:textId="77777777" w:rsidR="009C5E28" w:rsidRPr="00EC3ACA" w:rsidRDefault="009C5E28" w:rsidP="000105F9">
      <w:pPr>
        <w:rPr>
          <w:rFonts w:eastAsia="Times New Roman" w:cstheme="minorHAnsi"/>
          <w:b/>
          <w:sz w:val="28"/>
          <w:szCs w:val="28"/>
          <w:u w:val="single"/>
        </w:rPr>
      </w:pPr>
    </w:p>
    <w:p w14:paraId="3F4DE13D" w14:textId="77777777" w:rsidR="00C24B57" w:rsidRPr="00EC3ACA" w:rsidRDefault="00C24B57" w:rsidP="002E7D8B">
      <w:pPr>
        <w:jc w:val="center"/>
        <w:rPr>
          <w:rFonts w:cstheme="minorHAnsi"/>
          <w:b/>
          <w:i/>
          <w:sz w:val="28"/>
          <w:szCs w:val="28"/>
        </w:rPr>
      </w:pPr>
    </w:p>
    <w:p w14:paraId="489639F2" w14:textId="013DE282" w:rsidR="009D615D" w:rsidRPr="00EC3ACA" w:rsidRDefault="00804451" w:rsidP="00737CC5">
      <w:pPr>
        <w:jc w:val="center"/>
        <w:rPr>
          <w:rFonts w:cstheme="minorHAnsi"/>
          <w:b/>
          <w:sz w:val="28"/>
          <w:szCs w:val="28"/>
        </w:rPr>
      </w:pPr>
      <w:r>
        <w:rPr>
          <w:rFonts w:cstheme="minorHAnsi"/>
          <w:b/>
          <w:sz w:val="28"/>
          <w:szCs w:val="28"/>
        </w:rPr>
        <w:t>APRIL</w:t>
      </w:r>
      <w:r w:rsidRPr="00EC3ACA">
        <w:rPr>
          <w:rFonts w:cstheme="minorHAnsi"/>
          <w:b/>
          <w:sz w:val="28"/>
          <w:szCs w:val="28"/>
        </w:rPr>
        <w:t xml:space="preserve"> </w:t>
      </w:r>
      <w:r w:rsidR="000E2654" w:rsidRPr="00EC3ACA">
        <w:rPr>
          <w:rFonts w:cstheme="minorHAnsi"/>
          <w:b/>
          <w:sz w:val="28"/>
          <w:szCs w:val="28"/>
        </w:rPr>
        <w:t>20</w:t>
      </w:r>
      <w:r w:rsidR="008D108E" w:rsidRPr="00EC3ACA">
        <w:rPr>
          <w:rFonts w:cstheme="minorHAnsi"/>
          <w:b/>
          <w:sz w:val="28"/>
          <w:szCs w:val="28"/>
        </w:rPr>
        <w:t>20</w:t>
      </w:r>
      <w:r w:rsidR="009D615D" w:rsidRPr="00EC3ACA">
        <w:rPr>
          <w:rFonts w:cstheme="minorHAnsi"/>
          <w:b/>
          <w:sz w:val="28"/>
          <w:szCs w:val="28"/>
        </w:rPr>
        <w:br w:type="page"/>
      </w:r>
    </w:p>
    <w:p w14:paraId="4639E230" w14:textId="77777777" w:rsidR="003F2363" w:rsidRPr="00B4209A" w:rsidRDefault="003F2363" w:rsidP="00737CC5">
      <w:pPr>
        <w:rPr>
          <w:rFonts w:cstheme="minorHAnsi"/>
          <w:b/>
        </w:rPr>
        <w:sectPr w:rsidR="003F2363" w:rsidRPr="00B4209A" w:rsidSect="00EF61C6">
          <w:footerReference w:type="first" r:id="rId13"/>
          <w:pgSz w:w="11907" w:h="16839" w:code="9"/>
          <w:pgMar w:top="1440" w:right="1440" w:bottom="1440" w:left="1440" w:header="720" w:footer="720" w:gutter="0"/>
          <w:pgBorders w:display="firstPage" w:offsetFrom="page">
            <w:top w:val="single" w:sz="18" w:space="24" w:color="auto"/>
            <w:left w:val="single" w:sz="18" w:space="24" w:color="auto"/>
            <w:bottom w:val="single" w:sz="18" w:space="24" w:color="auto"/>
            <w:right w:val="single" w:sz="18" w:space="24" w:color="auto"/>
          </w:pgBorders>
          <w:pgNumType w:fmt="lowerRoman" w:start="1"/>
          <w:cols w:space="720"/>
          <w:docGrid w:linePitch="360"/>
        </w:sectPr>
      </w:pPr>
    </w:p>
    <w:p w14:paraId="35A72D25" w14:textId="77777777" w:rsidR="00F932F9" w:rsidRPr="00B4209A" w:rsidRDefault="00F932F9" w:rsidP="002E7D8B">
      <w:pPr>
        <w:rPr>
          <w:rFonts w:eastAsia="Times New Roman" w:cstheme="minorHAnsi"/>
          <w:b/>
        </w:rPr>
      </w:pPr>
    </w:p>
    <w:sdt>
      <w:sdtPr>
        <w:rPr>
          <w:rFonts w:eastAsiaTheme="minorHAnsi" w:cstheme="minorBidi"/>
          <w:b w:val="0"/>
          <w:bCs w:val="0"/>
          <w:szCs w:val="22"/>
          <w:lang w:eastAsia="en-US"/>
        </w:rPr>
        <w:id w:val="112786782"/>
        <w:docPartObj>
          <w:docPartGallery w:val="Table of Contents"/>
          <w:docPartUnique/>
        </w:docPartObj>
      </w:sdtPr>
      <w:sdtEndPr>
        <w:rPr>
          <w:rFonts w:cs="Arial"/>
          <w:b/>
          <w:noProof/>
        </w:rPr>
      </w:sdtEndPr>
      <w:sdtContent>
        <w:p w14:paraId="697BB8E2" w14:textId="77777777" w:rsidR="00270DF4" w:rsidRPr="00B4209A" w:rsidRDefault="00832781" w:rsidP="00D121C6">
          <w:pPr>
            <w:pStyle w:val="TOCHeading"/>
          </w:pPr>
          <w:r w:rsidRPr="00B4209A">
            <w:t xml:space="preserve"> </w:t>
          </w:r>
          <w:r w:rsidRPr="00BA6EF6">
            <w:rPr>
              <w:sz w:val="28"/>
              <w:szCs w:val="28"/>
            </w:rPr>
            <w:t>TABLE OF CONTENTS</w:t>
          </w:r>
        </w:p>
        <w:p w14:paraId="4A70AB24" w14:textId="63990022" w:rsidR="001D4297" w:rsidRPr="009116D2" w:rsidRDefault="00544804" w:rsidP="00E44870">
          <w:pPr>
            <w:pStyle w:val="TOC2"/>
            <w:rPr>
              <w:rFonts w:eastAsiaTheme="minorEastAsia"/>
              <w:b/>
              <w:sz w:val="22"/>
              <w:szCs w:val="22"/>
              <w:lang w:val="en-ZA" w:eastAsia="en-ZA"/>
            </w:rPr>
          </w:pPr>
          <w:r w:rsidRPr="008527E1">
            <w:rPr>
              <w:b/>
              <w:sz w:val="22"/>
              <w:szCs w:val="22"/>
            </w:rPr>
            <w:fldChar w:fldCharType="begin"/>
          </w:r>
          <w:r w:rsidR="001D4297" w:rsidRPr="00BA6EF6">
            <w:rPr>
              <w:b/>
              <w:sz w:val="22"/>
              <w:szCs w:val="22"/>
            </w:rPr>
            <w:instrText xml:space="preserve"> TOC \o "1-2" \h \z \u </w:instrText>
          </w:r>
          <w:r w:rsidRPr="008527E1">
            <w:rPr>
              <w:b/>
              <w:sz w:val="22"/>
              <w:szCs w:val="22"/>
            </w:rPr>
            <w:fldChar w:fldCharType="separate"/>
          </w:r>
          <w:r w:rsidR="002C4EF5" w:rsidRPr="009116D2" w:rsidDel="00595C9D">
            <w:rPr>
              <w:b/>
              <w:caps w:val="0"/>
              <w:sz w:val="22"/>
              <w:szCs w:val="22"/>
            </w:rPr>
            <w:t xml:space="preserve"> </w:t>
          </w:r>
        </w:p>
        <w:p w14:paraId="5F625347" w14:textId="5EC54149" w:rsidR="001D4297" w:rsidRDefault="00C4635F" w:rsidP="009116D2">
          <w:pPr>
            <w:pStyle w:val="TOC1"/>
            <w:tabs>
              <w:tab w:val="right" w:leader="dot" w:pos="9017"/>
            </w:tabs>
            <w:rPr>
              <w:noProof/>
              <w:szCs w:val="22"/>
            </w:rPr>
          </w:pPr>
          <w:hyperlink w:anchor="_Toc25338766" w:history="1">
            <w:r w:rsidR="001D4297" w:rsidRPr="00BC1ABD">
              <w:rPr>
                <w:rStyle w:val="Hyperlink"/>
                <w:noProof/>
                <w:szCs w:val="22"/>
              </w:rPr>
              <w:t>EXECUTIVE SUMMARY</w:t>
            </w:r>
            <w:r w:rsidR="002C4EF5" w:rsidRPr="00BA6EF6">
              <w:rPr>
                <w:caps w:val="0"/>
                <w:noProof/>
                <w:webHidden/>
                <w:szCs w:val="22"/>
              </w:rPr>
              <w:tab/>
            </w:r>
            <w:r w:rsidR="00544804" w:rsidRPr="00BA6EF6">
              <w:rPr>
                <w:noProof/>
                <w:webHidden/>
                <w:szCs w:val="22"/>
              </w:rPr>
              <w:fldChar w:fldCharType="begin"/>
            </w:r>
            <w:r w:rsidR="001D4297" w:rsidRPr="009116D2">
              <w:rPr>
                <w:noProof/>
                <w:webHidden/>
                <w:szCs w:val="22"/>
              </w:rPr>
              <w:instrText xml:space="preserve"> PAGEREF _Toc25338766 \h </w:instrText>
            </w:r>
            <w:r w:rsidR="00544804" w:rsidRPr="00BA6EF6">
              <w:rPr>
                <w:noProof/>
                <w:webHidden/>
                <w:szCs w:val="22"/>
              </w:rPr>
            </w:r>
            <w:r w:rsidR="00544804" w:rsidRPr="00BA6EF6">
              <w:rPr>
                <w:noProof/>
                <w:webHidden/>
                <w:szCs w:val="22"/>
              </w:rPr>
              <w:fldChar w:fldCharType="separate"/>
            </w:r>
            <w:r w:rsidR="002C4EF5" w:rsidRPr="00BA6EF6">
              <w:rPr>
                <w:caps w:val="0"/>
                <w:noProof/>
                <w:webHidden/>
                <w:szCs w:val="22"/>
              </w:rPr>
              <w:t>1</w:t>
            </w:r>
            <w:r w:rsidR="00544804" w:rsidRPr="00BA6EF6">
              <w:rPr>
                <w:noProof/>
                <w:webHidden/>
                <w:szCs w:val="22"/>
              </w:rPr>
              <w:fldChar w:fldCharType="end"/>
            </w:r>
          </w:hyperlink>
        </w:p>
        <w:p w14:paraId="5874F27E" w14:textId="77777777" w:rsidR="00E44870" w:rsidRPr="008527E1" w:rsidRDefault="00E44870" w:rsidP="008527E1">
          <w:pPr>
            <w:rPr>
              <w:b/>
              <w:bCs/>
              <w:caps/>
            </w:rPr>
          </w:pPr>
        </w:p>
        <w:p w14:paraId="5A21A468" w14:textId="6A33A3BC" w:rsidR="001D4297" w:rsidRPr="008527E1" w:rsidRDefault="00C4635F" w:rsidP="008527E1">
          <w:pPr>
            <w:pStyle w:val="TOC1"/>
            <w:tabs>
              <w:tab w:val="right" w:leader="dot" w:pos="9017"/>
            </w:tabs>
            <w:spacing w:before="0" w:after="0"/>
            <w:rPr>
              <w:rFonts w:eastAsiaTheme="minorEastAsia"/>
              <w:bCs w:val="0"/>
              <w:caps w:val="0"/>
              <w:noProof/>
              <w:szCs w:val="22"/>
              <w:lang w:val="en-ZA" w:eastAsia="en-ZA"/>
            </w:rPr>
          </w:pPr>
          <w:hyperlink w:anchor="_Toc25338770" w:history="1">
            <w:r w:rsidR="001D4297" w:rsidRPr="00BA6EF6">
              <w:rPr>
                <w:rStyle w:val="Hyperlink"/>
                <w:noProof/>
                <w:szCs w:val="22"/>
              </w:rPr>
              <w:t>CHAPTER ONE</w:t>
            </w:r>
            <w:r w:rsidR="002C4EF5" w:rsidRPr="00BA6EF6">
              <w:rPr>
                <w:rStyle w:val="Hyperlink"/>
                <w:caps w:val="0"/>
                <w:noProof/>
                <w:szCs w:val="22"/>
              </w:rPr>
              <w:t xml:space="preserve">: </w:t>
            </w:r>
            <w:r w:rsidR="001D4297" w:rsidRPr="00BA6EF6">
              <w:rPr>
                <w:rStyle w:val="Hyperlink"/>
                <w:noProof/>
                <w:szCs w:val="22"/>
              </w:rPr>
              <w:t>GENERAL INTRODUCTION</w:t>
            </w:r>
            <w:r w:rsidR="002C4EF5" w:rsidRPr="00BA6EF6">
              <w:rPr>
                <w:caps w:val="0"/>
                <w:noProof/>
                <w:webHidden/>
                <w:szCs w:val="22"/>
              </w:rPr>
              <w:tab/>
            </w:r>
            <w:r w:rsidR="00544804" w:rsidRPr="00BA6EF6">
              <w:rPr>
                <w:noProof/>
                <w:webHidden/>
                <w:szCs w:val="22"/>
              </w:rPr>
              <w:fldChar w:fldCharType="begin"/>
            </w:r>
            <w:r w:rsidR="001D4297" w:rsidRPr="008527E1">
              <w:rPr>
                <w:noProof/>
                <w:webHidden/>
                <w:szCs w:val="22"/>
              </w:rPr>
              <w:instrText xml:space="preserve"> PAGEREF _Toc25338770 \h </w:instrText>
            </w:r>
            <w:r w:rsidR="00544804" w:rsidRPr="00BA6EF6">
              <w:rPr>
                <w:noProof/>
                <w:webHidden/>
                <w:szCs w:val="22"/>
              </w:rPr>
            </w:r>
            <w:r w:rsidR="00544804" w:rsidRPr="00BA6EF6">
              <w:rPr>
                <w:noProof/>
                <w:webHidden/>
                <w:szCs w:val="22"/>
              </w:rPr>
              <w:fldChar w:fldCharType="separate"/>
            </w:r>
            <w:r w:rsidR="002C4EF5" w:rsidRPr="00BA6EF6">
              <w:rPr>
                <w:caps w:val="0"/>
                <w:noProof/>
                <w:webHidden/>
                <w:szCs w:val="22"/>
              </w:rPr>
              <w:t>22</w:t>
            </w:r>
            <w:r w:rsidR="00544804" w:rsidRPr="00BA6EF6">
              <w:rPr>
                <w:noProof/>
                <w:webHidden/>
                <w:szCs w:val="22"/>
              </w:rPr>
              <w:fldChar w:fldCharType="end"/>
            </w:r>
          </w:hyperlink>
        </w:p>
        <w:p w14:paraId="57AD0CE9" w14:textId="181E5F0C" w:rsidR="001D4297" w:rsidRPr="00BC1ABD" w:rsidRDefault="00C4635F" w:rsidP="00E44870">
          <w:pPr>
            <w:pStyle w:val="TOC2"/>
            <w:rPr>
              <w:rFonts w:eastAsiaTheme="minorEastAsia"/>
              <w:sz w:val="22"/>
              <w:szCs w:val="22"/>
              <w:lang w:val="en-ZA" w:eastAsia="en-ZA"/>
            </w:rPr>
          </w:pPr>
          <w:hyperlink w:anchor="_Toc25338771" w:history="1">
            <w:r w:rsidR="002C4EF5" w:rsidRPr="00BC1ABD">
              <w:rPr>
                <w:rStyle w:val="Hyperlink"/>
                <w:caps w:val="0"/>
                <w:sz w:val="22"/>
                <w:szCs w:val="22"/>
              </w:rPr>
              <w:t>1.1 Background</w:t>
            </w:r>
            <w:r w:rsidR="002C4EF5" w:rsidRPr="00BC1ABD">
              <w:rPr>
                <w:caps w:val="0"/>
                <w:webHidden/>
                <w:sz w:val="22"/>
                <w:szCs w:val="22"/>
              </w:rPr>
              <w:tab/>
            </w:r>
            <w:r w:rsidR="00544804" w:rsidRPr="00BC1ABD">
              <w:rPr>
                <w:webHidden/>
                <w:sz w:val="22"/>
                <w:szCs w:val="22"/>
              </w:rPr>
              <w:fldChar w:fldCharType="begin"/>
            </w:r>
            <w:r w:rsidR="001D4297" w:rsidRPr="00BC1ABD">
              <w:rPr>
                <w:webHidden/>
                <w:sz w:val="22"/>
                <w:szCs w:val="22"/>
              </w:rPr>
              <w:instrText xml:space="preserve"> PAGEREF _Toc25338771 \h </w:instrText>
            </w:r>
            <w:r w:rsidR="00544804" w:rsidRPr="00BC1ABD">
              <w:rPr>
                <w:webHidden/>
                <w:sz w:val="22"/>
                <w:szCs w:val="22"/>
              </w:rPr>
            </w:r>
            <w:r w:rsidR="00544804" w:rsidRPr="00BC1ABD">
              <w:rPr>
                <w:webHidden/>
                <w:sz w:val="22"/>
                <w:szCs w:val="22"/>
              </w:rPr>
              <w:fldChar w:fldCharType="separate"/>
            </w:r>
            <w:r w:rsidR="002C4EF5" w:rsidRPr="00BC1ABD">
              <w:rPr>
                <w:caps w:val="0"/>
                <w:webHidden/>
                <w:sz w:val="22"/>
                <w:szCs w:val="22"/>
              </w:rPr>
              <w:t>22</w:t>
            </w:r>
            <w:r w:rsidR="00544804" w:rsidRPr="00BC1ABD">
              <w:rPr>
                <w:webHidden/>
                <w:sz w:val="22"/>
                <w:szCs w:val="22"/>
              </w:rPr>
              <w:fldChar w:fldCharType="end"/>
            </w:r>
          </w:hyperlink>
        </w:p>
        <w:p w14:paraId="24D52C66" w14:textId="0C39E52B" w:rsidR="001D4297" w:rsidRPr="00BC1ABD" w:rsidRDefault="00C4635F" w:rsidP="00E44870">
          <w:pPr>
            <w:pStyle w:val="TOC2"/>
            <w:rPr>
              <w:rFonts w:eastAsiaTheme="minorEastAsia"/>
              <w:sz w:val="22"/>
              <w:szCs w:val="22"/>
              <w:lang w:val="en-ZA" w:eastAsia="en-ZA"/>
            </w:rPr>
          </w:pPr>
          <w:hyperlink w:anchor="_Toc25338773" w:history="1">
            <w:r w:rsidR="002C4EF5" w:rsidRPr="00BC1ABD">
              <w:rPr>
                <w:rStyle w:val="Hyperlink"/>
                <w:caps w:val="0"/>
                <w:sz w:val="22"/>
                <w:szCs w:val="22"/>
              </w:rPr>
              <w:t>1.2 Objectives of the ESMP</w:t>
            </w:r>
            <w:r w:rsidR="002C4EF5" w:rsidRPr="00BC1ABD">
              <w:rPr>
                <w:caps w:val="0"/>
                <w:webHidden/>
                <w:sz w:val="22"/>
                <w:szCs w:val="22"/>
              </w:rPr>
              <w:tab/>
            </w:r>
            <w:r w:rsidR="00544804" w:rsidRPr="00BC1ABD">
              <w:rPr>
                <w:webHidden/>
                <w:sz w:val="22"/>
                <w:szCs w:val="22"/>
              </w:rPr>
              <w:fldChar w:fldCharType="begin"/>
            </w:r>
            <w:r w:rsidR="001D4297" w:rsidRPr="00BC1ABD">
              <w:rPr>
                <w:webHidden/>
                <w:sz w:val="22"/>
                <w:szCs w:val="22"/>
              </w:rPr>
              <w:instrText xml:space="preserve"> PAGEREF _Toc25338773 \h </w:instrText>
            </w:r>
            <w:r w:rsidR="00544804" w:rsidRPr="00BC1ABD">
              <w:rPr>
                <w:webHidden/>
                <w:sz w:val="22"/>
                <w:szCs w:val="22"/>
              </w:rPr>
            </w:r>
            <w:r w:rsidR="00544804" w:rsidRPr="00BC1ABD">
              <w:rPr>
                <w:webHidden/>
                <w:sz w:val="22"/>
                <w:szCs w:val="22"/>
              </w:rPr>
              <w:fldChar w:fldCharType="separate"/>
            </w:r>
            <w:r w:rsidR="002C4EF5" w:rsidRPr="00BC1ABD">
              <w:rPr>
                <w:caps w:val="0"/>
                <w:webHidden/>
                <w:sz w:val="22"/>
                <w:szCs w:val="22"/>
              </w:rPr>
              <w:t>23</w:t>
            </w:r>
            <w:r w:rsidR="00544804" w:rsidRPr="00BC1ABD">
              <w:rPr>
                <w:webHidden/>
                <w:sz w:val="22"/>
                <w:szCs w:val="22"/>
              </w:rPr>
              <w:fldChar w:fldCharType="end"/>
            </w:r>
          </w:hyperlink>
        </w:p>
        <w:p w14:paraId="21151228" w14:textId="703E3FDA" w:rsidR="001D4297" w:rsidRPr="00BC1ABD" w:rsidRDefault="00C4635F" w:rsidP="00AB32D6">
          <w:pPr>
            <w:pStyle w:val="TOC2"/>
            <w:rPr>
              <w:rFonts w:eastAsiaTheme="minorEastAsia"/>
              <w:sz w:val="22"/>
              <w:szCs w:val="22"/>
              <w:lang w:val="en-ZA" w:eastAsia="en-ZA"/>
            </w:rPr>
          </w:pPr>
          <w:hyperlink w:anchor="_Toc25338774" w:history="1">
            <w:r w:rsidR="002C4EF5" w:rsidRPr="00BC1ABD">
              <w:rPr>
                <w:rStyle w:val="Hyperlink"/>
                <w:caps w:val="0"/>
                <w:sz w:val="22"/>
                <w:szCs w:val="22"/>
              </w:rPr>
              <w:t>1.3 Purpose of the Project and Development Objective</w:t>
            </w:r>
            <w:r w:rsidR="002C4EF5" w:rsidRPr="00BC1ABD">
              <w:rPr>
                <w:caps w:val="0"/>
                <w:webHidden/>
                <w:sz w:val="22"/>
                <w:szCs w:val="22"/>
              </w:rPr>
              <w:tab/>
            </w:r>
            <w:r w:rsidR="00544804" w:rsidRPr="00BC1ABD">
              <w:rPr>
                <w:webHidden/>
                <w:sz w:val="22"/>
                <w:szCs w:val="22"/>
              </w:rPr>
              <w:fldChar w:fldCharType="begin"/>
            </w:r>
            <w:r w:rsidR="001D4297" w:rsidRPr="00BC1ABD">
              <w:rPr>
                <w:webHidden/>
                <w:sz w:val="22"/>
                <w:szCs w:val="22"/>
              </w:rPr>
              <w:instrText xml:space="preserve"> PAGEREF _Toc25338774 \h </w:instrText>
            </w:r>
            <w:r w:rsidR="00544804" w:rsidRPr="00BC1ABD">
              <w:rPr>
                <w:webHidden/>
                <w:sz w:val="22"/>
                <w:szCs w:val="22"/>
              </w:rPr>
            </w:r>
            <w:r w:rsidR="00544804" w:rsidRPr="00BC1ABD">
              <w:rPr>
                <w:webHidden/>
                <w:sz w:val="22"/>
                <w:szCs w:val="22"/>
              </w:rPr>
              <w:fldChar w:fldCharType="separate"/>
            </w:r>
            <w:r w:rsidR="002C4EF5" w:rsidRPr="00BC1ABD">
              <w:rPr>
                <w:caps w:val="0"/>
                <w:webHidden/>
                <w:sz w:val="22"/>
                <w:szCs w:val="22"/>
              </w:rPr>
              <w:t>23</w:t>
            </w:r>
            <w:r w:rsidR="00544804" w:rsidRPr="00BC1ABD">
              <w:rPr>
                <w:webHidden/>
                <w:sz w:val="22"/>
                <w:szCs w:val="22"/>
              </w:rPr>
              <w:fldChar w:fldCharType="end"/>
            </w:r>
          </w:hyperlink>
        </w:p>
        <w:p w14:paraId="40665ED9" w14:textId="39F5BB2D" w:rsidR="001D4297" w:rsidRPr="00BC1ABD" w:rsidRDefault="00C4635F" w:rsidP="00AB32D6">
          <w:pPr>
            <w:pStyle w:val="TOC2"/>
            <w:rPr>
              <w:rFonts w:eastAsiaTheme="minorEastAsia"/>
              <w:sz w:val="22"/>
              <w:szCs w:val="22"/>
              <w:lang w:val="en-ZA" w:eastAsia="en-ZA"/>
            </w:rPr>
          </w:pPr>
          <w:hyperlink w:anchor="_Toc25338775" w:history="1">
            <w:r w:rsidR="002C4EF5" w:rsidRPr="00BC1ABD">
              <w:rPr>
                <w:rStyle w:val="Hyperlink"/>
                <w:caps w:val="0"/>
                <w:sz w:val="22"/>
                <w:szCs w:val="22"/>
              </w:rPr>
              <w:t>1.4 Scope of Environmental and Social Management Plan</w:t>
            </w:r>
            <w:r w:rsidR="002C4EF5" w:rsidRPr="00BC1ABD">
              <w:rPr>
                <w:caps w:val="0"/>
                <w:webHidden/>
                <w:sz w:val="22"/>
                <w:szCs w:val="22"/>
              </w:rPr>
              <w:tab/>
            </w:r>
            <w:r w:rsidR="00544804" w:rsidRPr="00BC1ABD">
              <w:rPr>
                <w:webHidden/>
                <w:sz w:val="22"/>
                <w:szCs w:val="22"/>
              </w:rPr>
              <w:fldChar w:fldCharType="begin"/>
            </w:r>
            <w:r w:rsidR="001D4297" w:rsidRPr="00BC1ABD">
              <w:rPr>
                <w:webHidden/>
                <w:sz w:val="22"/>
                <w:szCs w:val="22"/>
              </w:rPr>
              <w:instrText xml:space="preserve"> PAGEREF _Toc25338775 \h </w:instrText>
            </w:r>
            <w:r w:rsidR="00544804" w:rsidRPr="00BC1ABD">
              <w:rPr>
                <w:webHidden/>
                <w:sz w:val="22"/>
                <w:szCs w:val="22"/>
              </w:rPr>
            </w:r>
            <w:r w:rsidR="00544804" w:rsidRPr="00BC1ABD">
              <w:rPr>
                <w:webHidden/>
                <w:sz w:val="22"/>
                <w:szCs w:val="22"/>
              </w:rPr>
              <w:fldChar w:fldCharType="separate"/>
            </w:r>
            <w:r w:rsidR="002C4EF5" w:rsidRPr="00BC1ABD">
              <w:rPr>
                <w:caps w:val="0"/>
                <w:webHidden/>
                <w:sz w:val="22"/>
                <w:szCs w:val="22"/>
              </w:rPr>
              <w:t>23</w:t>
            </w:r>
            <w:r w:rsidR="00544804" w:rsidRPr="00BC1ABD">
              <w:rPr>
                <w:webHidden/>
                <w:sz w:val="22"/>
                <w:szCs w:val="22"/>
              </w:rPr>
              <w:fldChar w:fldCharType="end"/>
            </w:r>
          </w:hyperlink>
        </w:p>
        <w:p w14:paraId="32518E43" w14:textId="0D05BA3B" w:rsidR="001D4297" w:rsidRPr="00BC1ABD" w:rsidRDefault="00C4635F" w:rsidP="00AB32D6">
          <w:pPr>
            <w:pStyle w:val="TOC2"/>
            <w:rPr>
              <w:rFonts w:eastAsiaTheme="minorEastAsia"/>
              <w:sz w:val="22"/>
              <w:szCs w:val="22"/>
              <w:lang w:val="en-ZA" w:eastAsia="en-ZA"/>
            </w:rPr>
          </w:pPr>
          <w:hyperlink w:anchor="_Toc25338776" w:history="1">
            <w:r w:rsidR="002C4EF5" w:rsidRPr="00BC1ABD">
              <w:rPr>
                <w:rStyle w:val="Hyperlink"/>
                <w:caps w:val="0"/>
                <w:sz w:val="22"/>
                <w:szCs w:val="22"/>
              </w:rPr>
              <w:t>1.5 Total Investment Cost and Life Span</w:t>
            </w:r>
            <w:r w:rsidR="002C4EF5" w:rsidRPr="00BC1ABD">
              <w:rPr>
                <w:caps w:val="0"/>
                <w:webHidden/>
                <w:sz w:val="22"/>
                <w:szCs w:val="22"/>
              </w:rPr>
              <w:tab/>
            </w:r>
            <w:r w:rsidR="00544804" w:rsidRPr="00BC1ABD">
              <w:rPr>
                <w:webHidden/>
                <w:sz w:val="22"/>
                <w:szCs w:val="22"/>
              </w:rPr>
              <w:fldChar w:fldCharType="begin"/>
            </w:r>
            <w:r w:rsidR="001D4297" w:rsidRPr="00BC1ABD">
              <w:rPr>
                <w:webHidden/>
                <w:sz w:val="22"/>
                <w:szCs w:val="22"/>
              </w:rPr>
              <w:instrText xml:space="preserve"> PAGEREF _Toc25338776 \h </w:instrText>
            </w:r>
            <w:r w:rsidR="00544804" w:rsidRPr="00BC1ABD">
              <w:rPr>
                <w:webHidden/>
                <w:sz w:val="22"/>
                <w:szCs w:val="22"/>
              </w:rPr>
            </w:r>
            <w:r w:rsidR="00544804" w:rsidRPr="00BC1ABD">
              <w:rPr>
                <w:webHidden/>
                <w:sz w:val="22"/>
                <w:szCs w:val="22"/>
              </w:rPr>
              <w:fldChar w:fldCharType="separate"/>
            </w:r>
            <w:r w:rsidR="002C4EF5" w:rsidRPr="00BC1ABD">
              <w:rPr>
                <w:caps w:val="0"/>
                <w:webHidden/>
                <w:sz w:val="22"/>
                <w:szCs w:val="22"/>
              </w:rPr>
              <w:t>23</w:t>
            </w:r>
            <w:r w:rsidR="00544804" w:rsidRPr="00BC1ABD">
              <w:rPr>
                <w:webHidden/>
                <w:sz w:val="22"/>
                <w:szCs w:val="22"/>
              </w:rPr>
              <w:fldChar w:fldCharType="end"/>
            </w:r>
          </w:hyperlink>
        </w:p>
        <w:p w14:paraId="7DCB7B99" w14:textId="2E4EE3D1" w:rsidR="001D4297" w:rsidRPr="00BC1ABD" w:rsidRDefault="00C4635F" w:rsidP="00AB32D6">
          <w:pPr>
            <w:pStyle w:val="TOC2"/>
            <w:rPr>
              <w:rFonts w:eastAsiaTheme="minorEastAsia"/>
              <w:sz w:val="22"/>
              <w:szCs w:val="22"/>
              <w:lang w:val="en-ZA" w:eastAsia="en-ZA"/>
            </w:rPr>
          </w:pPr>
          <w:hyperlink w:anchor="_Toc25338777" w:history="1">
            <w:r w:rsidR="002C4EF5" w:rsidRPr="00BC1ABD">
              <w:rPr>
                <w:rStyle w:val="Hyperlink"/>
                <w:caps w:val="0"/>
                <w:sz w:val="22"/>
                <w:szCs w:val="22"/>
              </w:rPr>
              <w:t>1.6 Implementation Schedule</w:t>
            </w:r>
            <w:r w:rsidR="002C4EF5" w:rsidRPr="00BC1ABD">
              <w:rPr>
                <w:caps w:val="0"/>
                <w:webHidden/>
                <w:sz w:val="22"/>
                <w:szCs w:val="22"/>
              </w:rPr>
              <w:tab/>
            </w:r>
            <w:r w:rsidR="00544804" w:rsidRPr="00BC1ABD">
              <w:rPr>
                <w:webHidden/>
                <w:sz w:val="22"/>
                <w:szCs w:val="22"/>
              </w:rPr>
              <w:fldChar w:fldCharType="begin"/>
            </w:r>
            <w:r w:rsidR="001D4297" w:rsidRPr="00BC1ABD">
              <w:rPr>
                <w:webHidden/>
                <w:sz w:val="22"/>
                <w:szCs w:val="22"/>
              </w:rPr>
              <w:instrText xml:space="preserve"> PAGEREF _Toc25338777 \h </w:instrText>
            </w:r>
            <w:r w:rsidR="00544804" w:rsidRPr="00BC1ABD">
              <w:rPr>
                <w:webHidden/>
                <w:sz w:val="22"/>
                <w:szCs w:val="22"/>
              </w:rPr>
            </w:r>
            <w:r w:rsidR="00544804" w:rsidRPr="00BC1ABD">
              <w:rPr>
                <w:webHidden/>
                <w:sz w:val="22"/>
                <w:szCs w:val="22"/>
              </w:rPr>
              <w:fldChar w:fldCharType="separate"/>
            </w:r>
            <w:r w:rsidR="002C4EF5" w:rsidRPr="00BC1ABD">
              <w:rPr>
                <w:caps w:val="0"/>
                <w:webHidden/>
                <w:sz w:val="22"/>
                <w:szCs w:val="22"/>
              </w:rPr>
              <w:t>24</w:t>
            </w:r>
            <w:r w:rsidR="00544804" w:rsidRPr="00BC1ABD">
              <w:rPr>
                <w:webHidden/>
                <w:sz w:val="22"/>
                <w:szCs w:val="22"/>
              </w:rPr>
              <w:fldChar w:fldCharType="end"/>
            </w:r>
          </w:hyperlink>
        </w:p>
        <w:p w14:paraId="0251A5EE" w14:textId="68D2F85A" w:rsidR="001D4297" w:rsidRPr="00BC1ABD" w:rsidRDefault="00C4635F" w:rsidP="00AB32D6">
          <w:pPr>
            <w:pStyle w:val="TOC2"/>
            <w:rPr>
              <w:rFonts w:eastAsiaTheme="minorEastAsia"/>
              <w:sz w:val="22"/>
              <w:szCs w:val="22"/>
              <w:lang w:val="en-ZA" w:eastAsia="en-ZA"/>
            </w:rPr>
          </w:pPr>
          <w:hyperlink w:anchor="_Toc25338779" w:history="1">
            <w:r w:rsidR="002C4EF5" w:rsidRPr="00BC1ABD">
              <w:rPr>
                <w:rStyle w:val="Hyperlink"/>
                <w:caps w:val="0"/>
                <w:sz w:val="22"/>
                <w:szCs w:val="22"/>
              </w:rPr>
              <w:t>1.7  Methodology of ESIA/ESMP</w:t>
            </w:r>
            <w:r w:rsidR="002C4EF5" w:rsidRPr="00BC1ABD">
              <w:rPr>
                <w:caps w:val="0"/>
                <w:webHidden/>
                <w:sz w:val="22"/>
                <w:szCs w:val="22"/>
              </w:rPr>
              <w:tab/>
            </w:r>
            <w:r w:rsidR="00544804" w:rsidRPr="00BC1ABD">
              <w:rPr>
                <w:webHidden/>
                <w:sz w:val="22"/>
                <w:szCs w:val="22"/>
              </w:rPr>
              <w:fldChar w:fldCharType="begin"/>
            </w:r>
            <w:r w:rsidR="001D4297" w:rsidRPr="00BC1ABD">
              <w:rPr>
                <w:webHidden/>
                <w:sz w:val="22"/>
                <w:szCs w:val="22"/>
              </w:rPr>
              <w:instrText xml:space="preserve"> PAGEREF _Toc25338779 \h </w:instrText>
            </w:r>
            <w:r w:rsidR="00544804" w:rsidRPr="00BC1ABD">
              <w:rPr>
                <w:webHidden/>
                <w:sz w:val="22"/>
                <w:szCs w:val="22"/>
              </w:rPr>
            </w:r>
            <w:r w:rsidR="00544804" w:rsidRPr="00BC1ABD">
              <w:rPr>
                <w:webHidden/>
                <w:sz w:val="22"/>
                <w:szCs w:val="22"/>
              </w:rPr>
              <w:fldChar w:fldCharType="separate"/>
            </w:r>
            <w:r w:rsidR="002C4EF5" w:rsidRPr="00BC1ABD">
              <w:rPr>
                <w:caps w:val="0"/>
                <w:webHidden/>
                <w:sz w:val="22"/>
                <w:szCs w:val="22"/>
              </w:rPr>
              <w:t>25</w:t>
            </w:r>
            <w:r w:rsidR="00544804" w:rsidRPr="00BC1ABD">
              <w:rPr>
                <w:webHidden/>
                <w:sz w:val="22"/>
                <w:szCs w:val="22"/>
              </w:rPr>
              <w:fldChar w:fldCharType="end"/>
            </w:r>
          </w:hyperlink>
        </w:p>
        <w:p w14:paraId="11574CFE" w14:textId="0DEB3776" w:rsidR="001D4297" w:rsidRPr="00BC1ABD" w:rsidRDefault="00C4635F" w:rsidP="00AB32D6">
          <w:pPr>
            <w:pStyle w:val="TOC2"/>
            <w:rPr>
              <w:rFonts w:eastAsiaTheme="minorEastAsia"/>
              <w:sz w:val="22"/>
              <w:szCs w:val="22"/>
              <w:lang w:val="en-ZA" w:eastAsia="en-ZA"/>
            </w:rPr>
          </w:pPr>
          <w:hyperlink w:anchor="_Toc25338780" w:history="1">
            <w:r w:rsidR="002C4EF5" w:rsidRPr="00BC1ABD">
              <w:rPr>
                <w:rStyle w:val="Hyperlink"/>
                <w:caps w:val="0"/>
                <w:sz w:val="22"/>
                <w:szCs w:val="22"/>
              </w:rPr>
              <w:t>1.8 Archaeology</w:t>
            </w:r>
            <w:r w:rsidR="002C4EF5" w:rsidRPr="00BC1ABD">
              <w:rPr>
                <w:caps w:val="0"/>
                <w:webHidden/>
                <w:sz w:val="22"/>
                <w:szCs w:val="22"/>
              </w:rPr>
              <w:tab/>
            </w:r>
            <w:r w:rsidR="00544804" w:rsidRPr="00BC1ABD">
              <w:rPr>
                <w:webHidden/>
                <w:sz w:val="22"/>
                <w:szCs w:val="22"/>
              </w:rPr>
              <w:fldChar w:fldCharType="begin"/>
            </w:r>
            <w:r w:rsidR="001D4297" w:rsidRPr="00BC1ABD">
              <w:rPr>
                <w:webHidden/>
                <w:sz w:val="22"/>
                <w:szCs w:val="22"/>
              </w:rPr>
              <w:instrText xml:space="preserve"> PAGEREF _Toc25338780 \h </w:instrText>
            </w:r>
            <w:r w:rsidR="00544804" w:rsidRPr="00BC1ABD">
              <w:rPr>
                <w:webHidden/>
                <w:sz w:val="22"/>
                <w:szCs w:val="22"/>
              </w:rPr>
            </w:r>
            <w:r w:rsidR="00544804" w:rsidRPr="00BC1ABD">
              <w:rPr>
                <w:webHidden/>
                <w:sz w:val="22"/>
                <w:szCs w:val="22"/>
              </w:rPr>
              <w:fldChar w:fldCharType="separate"/>
            </w:r>
            <w:r w:rsidR="002C4EF5" w:rsidRPr="00BC1ABD">
              <w:rPr>
                <w:caps w:val="0"/>
                <w:webHidden/>
                <w:sz w:val="22"/>
                <w:szCs w:val="22"/>
              </w:rPr>
              <w:t>27</w:t>
            </w:r>
            <w:r w:rsidR="00544804" w:rsidRPr="00BC1ABD">
              <w:rPr>
                <w:webHidden/>
                <w:sz w:val="22"/>
                <w:szCs w:val="22"/>
              </w:rPr>
              <w:fldChar w:fldCharType="end"/>
            </w:r>
          </w:hyperlink>
        </w:p>
        <w:p w14:paraId="5D316239" w14:textId="2F4710CC" w:rsidR="001D4297" w:rsidRPr="00BC1ABD" w:rsidRDefault="00C4635F" w:rsidP="00AB32D6">
          <w:pPr>
            <w:pStyle w:val="TOC2"/>
            <w:rPr>
              <w:rFonts w:eastAsiaTheme="minorEastAsia"/>
              <w:sz w:val="22"/>
              <w:szCs w:val="22"/>
              <w:lang w:val="en-ZA" w:eastAsia="en-ZA"/>
            </w:rPr>
          </w:pPr>
          <w:hyperlink w:anchor="_Toc25338781" w:history="1">
            <w:r w:rsidR="002C4EF5" w:rsidRPr="00BC1ABD">
              <w:rPr>
                <w:rStyle w:val="Hyperlink"/>
                <w:caps w:val="0"/>
                <w:sz w:val="22"/>
                <w:szCs w:val="22"/>
                <w:lang w:val="en-ZA"/>
              </w:rPr>
              <w:t>1.9 Public Disclosure</w:t>
            </w:r>
            <w:r w:rsidR="002C4EF5" w:rsidRPr="00BC1ABD">
              <w:rPr>
                <w:caps w:val="0"/>
                <w:webHidden/>
                <w:sz w:val="22"/>
                <w:szCs w:val="22"/>
              </w:rPr>
              <w:tab/>
            </w:r>
            <w:r w:rsidR="00544804" w:rsidRPr="00BC1ABD">
              <w:rPr>
                <w:webHidden/>
                <w:sz w:val="22"/>
                <w:szCs w:val="22"/>
              </w:rPr>
              <w:fldChar w:fldCharType="begin"/>
            </w:r>
            <w:r w:rsidR="001D4297" w:rsidRPr="00BC1ABD">
              <w:rPr>
                <w:webHidden/>
                <w:sz w:val="22"/>
                <w:szCs w:val="22"/>
              </w:rPr>
              <w:instrText xml:space="preserve"> PAGEREF _Toc25338781 \h </w:instrText>
            </w:r>
            <w:r w:rsidR="00544804" w:rsidRPr="00BC1ABD">
              <w:rPr>
                <w:webHidden/>
                <w:sz w:val="22"/>
                <w:szCs w:val="22"/>
              </w:rPr>
            </w:r>
            <w:r w:rsidR="00544804" w:rsidRPr="00BC1ABD">
              <w:rPr>
                <w:webHidden/>
                <w:sz w:val="22"/>
                <w:szCs w:val="22"/>
              </w:rPr>
              <w:fldChar w:fldCharType="separate"/>
            </w:r>
            <w:r w:rsidR="002C4EF5" w:rsidRPr="00BC1ABD">
              <w:rPr>
                <w:caps w:val="0"/>
                <w:webHidden/>
                <w:sz w:val="22"/>
                <w:szCs w:val="22"/>
              </w:rPr>
              <w:t>27</w:t>
            </w:r>
            <w:r w:rsidR="00544804" w:rsidRPr="00BC1ABD">
              <w:rPr>
                <w:webHidden/>
                <w:sz w:val="22"/>
                <w:szCs w:val="22"/>
              </w:rPr>
              <w:fldChar w:fldCharType="end"/>
            </w:r>
          </w:hyperlink>
        </w:p>
        <w:p w14:paraId="777120B4" w14:textId="77777777" w:rsidR="00E44870" w:rsidRPr="008527E1" w:rsidRDefault="00E44870" w:rsidP="008527E1"/>
        <w:p w14:paraId="600F9950" w14:textId="174765DE" w:rsidR="001D4297" w:rsidRPr="008527E1" w:rsidRDefault="00C4635F" w:rsidP="008527E1">
          <w:pPr>
            <w:pStyle w:val="TOC1"/>
            <w:tabs>
              <w:tab w:val="right" w:leader="dot" w:pos="9017"/>
            </w:tabs>
            <w:spacing w:before="0" w:after="0"/>
            <w:rPr>
              <w:rFonts w:eastAsiaTheme="minorEastAsia"/>
              <w:bCs w:val="0"/>
              <w:caps w:val="0"/>
              <w:noProof/>
              <w:szCs w:val="22"/>
              <w:lang w:val="en-ZA" w:eastAsia="en-ZA"/>
            </w:rPr>
          </w:pPr>
          <w:hyperlink w:anchor="_Toc25338782" w:history="1">
            <w:r w:rsidR="001D4297" w:rsidRPr="008527E1">
              <w:rPr>
                <w:rStyle w:val="Hyperlink"/>
                <w:noProof/>
                <w:szCs w:val="22"/>
              </w:rPr>
              <w:t>CHAPTER TWO:  PROJECT DESCRIPTION</w:t>
            </w:r>
            <w:r w:rsidR="001D4297" w:rsidRPr="008527E1">
              <w:rPr>
                <w:noProof/>
                <w:webHidden/>
                <w:szCs w:val="22"/>
              </w:rPr>
              <w:tab/>
            </w:r>
            <w:r w:rsidR="00444E1F" w:rsidRPr="008527E1">
              <w:rPr>
                <w:noProof/>
                <w:webHidden/>
                <w:szCs w:val="22"/>
              </w:rPr>
              <w:t>29</w:t>
            </w:r>
          </w:hyperlink>
        </w:p>
        <w:p w14:paraId="51796D79" w14:textId="50C78410" w:rsidR="001D4297" w:rsidRPr="00BC1ABD" w:rsidRDefault="00C4635F" w:rsidP="00E44870">
          <w:pPr>
            <w:pStyle w:val="TOC2"/>
            <w:rPr>
              <w:rFonts w:eastAsiaTheme="minorEastAsia"/>
              <w:sz w:val="22"/>
              <w:szCs w:val="22"/>
              <w:lang w:val="en-ZA" w:eastAsia="en-ZA"/>
            </w:rPr>
          </w:pPr>
          <w:hyperlink w:anchor="_Toc25338783" w:history="1">
            <w:r w:rsidR="002C4EF5" w:rsidRPr="00BC1ABD">
              <w:rPr>
                <w:rStyle w:val="Hyperlink"/>
                <w:caps w:val="0"/>
                <w:sz w:val="22"/>
                <w:szCs w:val="22"/>
              </w:rPr>
              <w:t>2.1 Purpose of Project</w:t>
            </w:r>
            <w:r w:rsidR="002C4EF5" w:rsidRPr="00BC1ABD">
              <w:rPr>
                <w:caps w:val="0"/>
                <w:webHidden/>
                <w:sz w:val="22"/>
                <w:szCs w:val="22"/>
              </w:rPr>
              <w:tab/>
              <w:t>29</w:t>
            </w:r>
          </w:hyperlink>
        </w:p>
        <w:p w14:paraId="3A69ABE0" w14:textId="0AD5A3C4" w:rsidR="001D4297" w:rsidRPr="00BC1ABD" w:rsidRDefault="00C4635F" w:rsidP="00E44870">
          <w:pPr>
            <w:pStyle w:val="TOC2"/>
            <w:rPr>
              <w:rFonts w:eastAsiaTheme="minorEastAsia"/>
              <w:sz w:val="22"/>
              <w:szCs w:val="22"/>
              <w:lang w:val="en-ZA" w:eastAsia="en-ZA"/>
            </w:rPr>
          </w:pPr>
          <w:hyperlink w:anchor="_Toc25338784" w:history="1">
            <w:r w:rsidR="002C4EF5" w:rsidRPr="00BC1ABD">
              <w:rPr>
                <w:rStyle w:val="Hyperlink"/>
                <w:caps w:val="0"/>
                <w:sz w:val="22"/>
                <w:szCs w:val="22"/>
              </w:rPr>
              <w:t>2.2 Project Elements</w:t>
            </w:r>
            <w:r w:rsidR="002C4EF5" w:rsidRPr="00BC1ABD">
              <w:rPr>
                <w:caps w:val="0"/>
                <w:webHidden/>
                <w:sz w:val="22"/>
                <w:szCs w:val="22"/>
              </w:rPr>
              <w:tab/>
              <w:t>29</w:t>
            </w:r>
          </w:hyperlink>
        </w:p>
        <w:p w14:paraId="02F37FF4" w14:textId="762EE731" w:rsidR="001D4297" w:rsidRPr="00BC1ABD" w:rsidRDefault="00C4635F" w:rsidP="00AB32D6">
          <w:pPr>
            <w:pStyle w:val="TOC2"/>
            <w:rPr>
              <w:rFonts w:eastAsiaTheme="minorEastAsia"/>
              <w:sz w:val="22"/>
              <w:szCs w:val="22"/>
              <w:lang w:val="en-ZA" w:eastAsia="en-ZA"/>
            </w:rPr>
          </w:pPr>
          <w:hyperlink w:anchor="_Toc25338785" w:history="1">
            <w:r w:rsidR="002C4EF5" w:rsidRPr="00BC1ABD">
              <w:rPr>
                <w:rStyle w:val="Hyperlink"/>
                <w:caps w:val="0"/>
                <w:sz w:val="22"/>
                <w:szCs w:val="22"/>
              </w:rPr>
              <w:t>2.3 Location of Project</w:t>
            </w:r>
            <w:r w:rsidR="002C4EF5" w:rsidRPr="00BC1ABD">
              <w:rPr>
                <w:caps w:val="0"/>
                <w:webHidden/>
                <w:sz w:val="22"/>
                <w:szCs w:val="22"/>
              </w:rPr>
              <w:tab/>
              <w:t>29</w:t>
            </w:r>
          </w:hyperlink>
        </w:p>
        <w:p w14:paraId="5280635F" w14:textId="07509211" w:rsidR="001D4297" w:rsidRPr="00BC1ABD" w:rsidRDefault="00C4635F" w:rsidP="00AB32D6">
          <w:pPr>
            <w:pStyle w:val="TOC2"/>
            <w:rPr>
              <w:rFonts w:eastAsiaTheme="minorEastAsia"/>
              <w:sz w:val="22"/>
              <w:szCs w:val="22"/>
              <w:lang w:val="en-ZA" w:eastAsia="en-ZA"/>
            </w:rPr>
          </w:pPr>
          <w:hyperlink w:anchor="_Toc25338793" w:history="1">
            <w:r w:rsidR="002C4EF5" w:rsidRPr="00BC1ABD">
              <w:rPr>
                <w:rStyle w:val="Hyperlink"/>
                <w:caps w:val="0"/>
                <w:sz w:val="22"/>
                <w:szCs w:val="22"/>
              </w:rPr>
              <w:t>2.4 Proposed Activities</w:t>
            </w:r>
            <w:r w:rsidR="002C4EF5" w:rsidRPr="00BC1ABD">
              <w:rPr>
                <w:caps w:val="0"/>
                <w:webHidden/>
                <w:sz w:val="22"/>
                <w:szCs w:val="22"/>
              </w:rPr>
              <w:tab/>
              <w:t>30</w:t>
            </w:r>
          </w:hyperlink>
        </w:p>
        <w:p w14:paraId="2271020B" w14:textId="006829AE" w:rsidR="001D4297" w:rsidRPr="00BC1ABD" w:rsidRDefault="00C4635F" w:rsidP="00AB32D6">
          <w:pPr>
            <w:pStyle w:val="TOC2"/>
            <w:rPr>
              <w:rFonts w:eastAsiaTheme="minorEastAsia"/>
              <w:sz w:val="22"/>
              <w:szCs w:val="22"/>
              <w:lang w:val="en-ZA" w:eastAsia="en-ZA"/>
            </w:rPr>
          </w:pPr>
          <w:hyperlink w:anchor="_Toc25338794" w:history="1">
            <w:r w:rsidR="002C4EF5" w:rsidRPr="00BC1ABD">
              <w:rPr>
                <w:rStyle w:val="Hyperlink"/>
                <w:caps w:val="0"/>
                <w:sz w:val="22"/>
                <w:szCs w:val="22"/>
              </w:rPr>
              <w:t>2.5 Project  Alternatives</w:t>
            </w:r>
            <w:r w:rsidR="002C4EF5" w:rsidRPr="00BC1ABD">
              <w:rPr>
                <w:caps w:val="0"/>
                <w:webHidden/>
                <w:sz w:val="22"/>
                <w:szCs w:val="22"/>
              </w:rPr>
              <w:tab/>
              <w:t>31</w:t>
            </w:r>
          </w:hyperlink>
        </w:p>
        <w:p w14:paraId="646811E5" w14:textId="2620462B" w:rsidR="001D4297" w:rsidRPr="00BC1ABD" w:rsidRDefault="00C4635F" w:rsidP="00AB32D6">
          <w:pPr>
            <w:pStyle w:val="TOC2"/>
            <w:rPr>
              <w:rFonts w:eastAsiaTheme="minorEastAsia"/>
              <w:sz w:val="22"/>
              <w:szCs w:val="22"/>
              <w:lang w:val="en-ZA" w:eastAsia="en-ZA"/>
            </w:rPr>
          </w:pPr>
          <w:hyperlink w:anchor="_Toc25338796" w:history="1">
            <w:r w:rsidR="002C4EF5" w:rsidRPr="00BC1ABD">
              <w:rPr>
                <w:rStyle w:val="Hyperlink"/>
                <w:caps w:val="0"/>
                <w:sz w:val="22"/>
                <w:szCs w:val="22"/>
              </w:rPr>
              <w:t>2.6  Pipeline Servitude and Depth Of Excavation</w:t>
            </w:r>
            <w:r w:rsidR="002C4EF5" w:rsidRPr="00BC1ABD">
              <w:rPr>
                <w:caps w:val="0"/>
                <w:webHidden/>
                <w:sz w:val="22"/>
                <w:szCs w:val="22"/>
              </w:rPr>
              <w:tab/>
              <w:t>34</w:t>
            </w:r>
          </w:hyperlink>
        </w:p>
        <w:p w14:paraId="07837D59" w14:textId="2E1948FF" w:rsidR="001D4297" w:rsidRPr="00BC1ABD" w:rsidRDefault="00C4635F" w:rsidP="00AB32D6">
          <w:pPr>
            <w:pStyle w:val="TOC2"/>
            <w:rPr>
              <w:rFonts w:eastAsiaTheme="minorEastAsia"/>
              <w:sz w:val="22"/>
              <w:szCs w:val="22"/>
              <w:lang w:val="en-ZA" w:eastAsia="en-ZA"/>
            </w:rPr>
          </w:pPr>
          <w:hyperlink w:anchor="_Toc25338797" w:history="1">
            <w:r w:rsidR="002C4EF5" w:rsidRPr="00BC1ABD">
              <w:rPr>
                <w:rStyle w:val="Hyperlink"/>
                <w:caps w:val="0"/>
                <w:sz w:val="22"/>
                <w:szCs w:val="22"/>
              </w:rPr>
              <w:t>2.7 Infrastructure Requirement</w:t>
            </w:r>
            <w:r w:rsidR="002C4EF5" w:rsidRPr="00BC1ABD">
              <w:rPr>
                <w:caps w:val="0"/>
                <w:webHidden/>
                <w:sz w:val="22"/>
                <w:szCs w:val="22"/>
              </w:rPr>
              <w:tab/>
              <w:t>34</w:t>
            </w:r>
          </w:hyperlink>
        </w:p>
        <w:p w14:paraId="5A6C7C2C" w14:textId="3353AEEE" w:rsidR="001D4297" w:rsidRPr="00BC1ABD" w:rsidRDefault="00C4635F" w:rsidP="00AB32D6">
          <w:pPr>
            <w:pStyle w:val="TOC2"/>
            <w:rPr>
              <w:rFonts w:eastAsiaTheme="minorEastAsia"/>
              <w:sz w:val="22"/>
              <w:szCs w:val="22"/>
              <w:lang w:val="en-ZA" w:eastAsia="en-ZA"/>
            </w:rPr>
          </w:pPr>
          <w:hyperlink w:anchor="_Toc25338798" w:history="1">
            <w:r w:rsidR="002C4EF5" w:rsidRPr="00BC1ABD">
              <w:rPr>
                <w:rStyle w:val="Hyperlink"/>
                <w:caps w:val="0"/>
                <w:sz w:val="22"/>
                <w:szCs w:val="22"/>
              </w:rPr>
              <w:t>2.8 Anticipated Duration of Construction</w:t>
            </w:r>
            <w:r w:rsidR="002C4EF5" w:rsidRPr="00BC1ABD">
              <w:rPr>
                <w:caps w:val="0"/>
                <w:webHidden/>
                <w:sz w:val="22"/>
                <w:szCs w:val="22"/>
              </w:rPr>
              <w:tab/>
              <w:t>34</w:t>
            </w:r>
          </w:hyperlink>
        </w:p>
        <w:p w14:paraId="0EE490B5" w14:textId="1BF85006" w:rsidR="001D4297" w:rsidRPr="00BC1ABD" w:rsidRDefault="00C4635F" w:rsidP="008527E1">
          <w:pPr>
            <w:pStyle w:val="TOC2"/>
            <w:rPr>
              <w:sz w:val="22"/>
              <w:szCs w:val="22"/>
            </w:rPr>
          </w:pPr>
          <w:hyperlink w:anchor="_Toc25338799" w:history="1">
            <w:r w:rsidR="002C4EF5" w:rsidRPr="00BC1ABD">
              <w:rPr>
                <w:rStyle w:val="Hyperlink"/>
                <w:caps w:val="0"/>
                <w:sz w:val="22"/>
                <w:szCs w:val="22"/>
              </w:rPr>
              <w:t>2.9 Land Use Right  for  Setting  Contractor(S) Camp and Labour Camp Site</w:t>
            </w:r>
            <w:r w:rsidR="002C4EF5" w:rsidRPr="00BC1ABD">
              <w:rPr>
                <w:caps w:val="0"/>
                <w:webHidden/>
                <w:sz w:val="22"/>
                <w:szCs w:val="22"/>
              </w:rPr>
              <w:tab/>
              <w:t>35</w:t>
            </w:r>
          </w:hyperlink>
        </w:p>
        <w:p w14:paraId="573301BA" w14:textId="77777777" w:rsidR="00E44870" w:rsidRPr="008527E1" w:rsidRDefault="00E44870" w:rsidP="008527E1">
          <w:pPr>
            <w:rPr>
              <w:lang w:val="en-NZ"/>
            </w:rPr>
          </w:pPr>
        </w:p>
        <w:p w14:paraId="719038BB" w14:textId="4907A48E" w:rsidR="001D4297" w:rsidRPr="008527E1" w:rsidRDefault="00C4635F" w:rsidP="008527E1">
          <w:pPr>
            <w:pStyle w:val="TOC1"/>
            <w:tabs>
              <w:tab w:val="right" w:leader="dot" w:pos="9017"/>
            </w:tabs>
            <w:spacing w:before="0" w:after="0"/>
            <w:rPr>
              <w:rFonts w:eastAsiaTheme="minorEastAsia"/>
              <w:bCs w:val="0"/>
              <w:caps w:val="0"/>
              <w:noProof/>
              <w:szCs w:val="22"/>
              <w:lang w:val="en-ZA" w:eastAsia="en-ZA"/>
            </w:rPr>
          </w:pPr>
          <w:hyperlink w:anchor="_Toc25338800" w:history="1">
            <w:r w:rsidR="001D4297" w:rsidRPr="00BA6EF6">
              <w:rPr>
                <w:rStyle w:val="Hyperlink"/>
                <w:noProof/>
                <w:szCs w:val="22"/>
              </w:rPr>
              <w:t>CHAPTER THREE: LEGAL, POLICY AND INSTITUTIONAL FRAMEWORK</w:t>
            </w:r>
            <w:r w:rsidR="001D4297" w:rsidRPr="00BA6EF6">
              <w:rPr>
                <w:noProof/>
                <w:webHidden/>
                <w:szCs w:val="22"/>
              </w:rPr>
              <w:tab/>
            </w:r>
          </w:hyperlink>
          <w:r w:rsidR="00AE52C1" w:rsidRPr="00BA6EF6">
            <w:rPr>
              <w:noProof/>
              <w:szCs w:val="22"/>
            </w:rPr>
            <w:t>36</w:t>
          </w:r>
        </w:p>
        <w:p w14:paraId="44DD5AFD" w14:textId="05ACE147" w:rsidR="001D4297" w:rsidRPr="00BC1ABD" w:rsidRDefault="00C4635F" w:rsidP="00E44870">
          <w:pPr>
            <w:pStyle w:val="TOC2"/>
            <w:rPr>
              <w:rFonts w:eastAsiaTheme="minorEastAsia"/>
              <w:sz w:val="22"/>
              <w:szCs w:val="22"/>
              <w:lang w:val="en-ZA" w:eastAsia="en-ZA"/>
            </w:rPr>
          </w:pPr>
          <w:hyperlink w:anchor="_Toc25338801" w:history="1">
            <w:r w:rsidR="002C4EF5" w:rsidRPr="00BC1ABD">
              <w:rPr>
                <w:rStyle w:val="Hyperlink"/>
                <w:caps w:val="0"/>
                <w:sz w:val="22"/>
                <w:szCs w:val="22"/>
              </w:rPr>
              <w:t>3.1 Introduction</w:t>
            </w:r>
            <w:r w:rsidR="002C4EF5" w:rsidRPr="00BC1ABD">
              <w:rPr>
                <w:caps w:val="0"/>
                <w:webHidden/>
                <w:sz w:val="22"/>
                <w:szCs w:val="22"/>
              </w:rPr>
              <w:tab/>
              <w:t>36</w:t>
            </w:r>
          </w:hyperlink>
        </w:p>
        <w:p w14:paraId="7AF87BE4" w14:textId="2B16A0D4" w:rsidR="001D4297" w:rsidRPr="00BC1ABD" w:rsidRDefault="00C4635F" w:rsidP="00E44870">
          <w:pPr>
            <w:pStyle w:val="TOC2"/>
            <w:rPr>
              <w:rFonts w:eastAsiaTheme="minorEastAsia"/>
              <w:sz w:val="22"/>
              <w:szCs w:val="22"/>
              <w:lang w:val="en-ZA" w:eastAsia="en-ZA"/>
            </w:rPr>
          </w:pPr>
          <w:hyperlink w:anchor="_Toc25338802" w:history="1">
            <w:r w:rsidR="002C4EF5" w:rsidRPr="00BC1ABD">
              <w:rPr>
                <w:rStyle w:val="Hyperlink"/>
                <w:caps w:val="0"/>
                <w:sz w:val="22"/>
                <w:szCs w:val="22"/>
              </w:rPr>
              <w:t>3.2 Acts of Botswana Relevant to the Project</w:t>
            </w:r>
            <w:r w:rsidR="002C4EF5" w:rsidRPr="00BC1ABD">
              <w:rPr>
                <w:caps w:val="0"/>
                <w:webHidden/>
                <w:sz w:val="22"/>
                <w:szCs w:val="22"/>
              </w:rPr>
              <w:tab/>
              <w:t>36</w:t>
            </w:r>
          </w:hyperlink>
        </w:p>
        <w:p w14:paraId="29B5CDD2" w14:textId="0A2D0C0A" w:rsidR="001D4297" w:rsidRPr="00BC1ABD" w:rsidRDefault="00C4635F" w:rsidP="00AB32D6">
          <w:pPr>
            <w:pStyle w:val="TOC2"/>
            <w:rPr>
              <w:rFonts w:eastAsiaTheme="minorEastAsia"/>
              <w:sz w:val="22"/>
              <w:szCs w:val="22"/>
              <w:lang w:val="en-ZA" w:eastAsia="en-ZA"/>
            </w:rPr>
          </w:pPr>
          <w:hyperlink w:anchor="_Toc25338804" w:history="1">
            <w:r w:rsidR="002C4EF5" w:rsidRPr="00BC1ABD">
              <w:rPr>
                <w:rStyle w:val="Hyperlink"/>
                <w:caps w:val="0"/>
                <w:sz w:val="22"/>
                <w:szCs w:val="22"/>
              </w:rPr>
              <w:t>3.3 WUC’s Safety, Health, Environmental and Quality (SHE) Policies and Procedures</w:t>
            </w:r>
            <w:r w:rsidR="002C4EF5" w:rsidRPr="00BC1ABD">
              <w:rPr>
                <w:caps w:val="0"/>
                <w:webHidden/>
                <w:sz w:val="22"/>
                <w:szCs w:val="22"/>
              </w:rPr>
              <w:tab/>
              <w:t>4</w:t>
            </w:r>
          </w:hyperlink>
          <w:r w:rsidR="002C4EF5" w:rsidRPr="00BC1ABD">
            <w:rPr>
              <w:caps w:val="0"/>
              <w:sz w:val="22"/>
              <w:szCs w:val="22"/>
            </w:rPr>
            <w:t>5</w:t>
          </w:r>
        </w:p>
        <w:p w14:paraId="3EA5ABA9" w14:textId="1011A294" w:rsidR="001D4297" w:rsidRPr="00BC1ABD" w:rsidRDefault="00C4635F" w:rsidP="00AB32D6">
          <w:pPr>
            <w:pStyle w:val="TOC2"/>
            <w:rPr>
              <w:rFonts w:eastAsiaTheme="minorEastAsia"/>
              <w:sz w:val="22"/>
              <w:szCs w:val="22"/>
              <w:lang w:val="en-ZA" w:eastAsia="en-ZA"/>
            </w:rPr>
          </w:pPr>
          <w:hyperlink w:anchor="_Toc25338805" w:history="1">
            <w:r w:rsidR="002C4EF5" w:rsidRPr="00BC1ABD">
              <w:rPr>
                <w:rStyle w:val="Hyperlink"/>
                <w:caps w:val="0"/>
                <w:sz w:val="22"/>
                <w:szCs w:val="22"/>
              </w:rPr>
              <w:t>3.4 Regional and International Legislative Framework</w:t>
            </w:r>
            <w:r w:rsidR="002C4EF5" w:rsidRPr="00BC1ABD">
              <w:rPr>
                <w:caps w:val="0"/>
                <w:webHidden/>
                <w:sz w:val="22"/>
                <w:szCs w:val="22"/>
              </w:rPr>
              <w:tab/>
              <w:t>4</w:t>
            </w:r>
          </w:hyperlink>
          <w:r w:rsidR="002C4EF5" w:rsidRPr="00BC1ABD">
            <w:rPr>
              <w:caps w:val="0"/>
              <w:sz w:val="22"/>
              <w:szCs w:val="22"/>
            </w:rPr>
            <w:t>5</w:t>
          </w:r>
        </w:p>
        <w:p w14:paraId="74B738F9" w14:textId="2D44FE09" w:rsidR="001D4297" w:rsidRPr="00BC1ABD" w:rsidRDefault="00C4635F" w:rsidP="00AB32D6">
          <w:pPr>
            <w:pStyle w:val="TOC2"/>
            <w:rPr>
              <w:rFonts w:eastAsiaTheme="minorEastAsia"/>
              <w:sz w:val="22"/>
              <w:szCs w:val="22"/>
              <w:lang w:val="en-ZA" w:eastAsia="en-ZA"/>
            </w:rPr>
          </w:pPr>
          <w:hyperlink w:anchor="_Toc25338808" w:history="1">
            <w:r w:rsidR="002C4EF5" w:rsidRPr="00BC1ABD">
              <w:rPr>
                <w:rStyle w:val="Hyperlink"/>
                <w:caps w:val="0"/>
                <w:sz w:val="22"/>
                <w:szCs w:val="22"/>
              </w:rPr>
              <w:t xml:space="preserve">3.5  Institutional Framework for Project Preparation and Implementation </w:t>
            </w:r>
            <w:r w:rsidR="002C4EF5" w:rsidRPr="00BC1ABD">
              <w:rPr>
                <w:caps w:val="0"/>
                <w:webHidden/>
                <w:sz w:val="22"/>
                <w:szCs w:val="22"/>
              </w:rPr>
              <w:tab/>
              <w:t>48</w:t>
            </w:r>
          </w:hyperlink>
        </w:p>
        <w:p w14:paraId="5FC811FB" w14:textId="7BB15589" w:rsidR="00B73B50" w:rsidRPr="00BC1ABD" w:rsidRDefault="00C4635F" w:rsidP="00AB32D6">
          <w:pPr>
            <w:pStyle w:val="TOC2"/>
            <w:rPr>
              <w:sz w:val="22"/>
              <w:szCs w:val="22"/>
            </w:rPr>
          </w:pPr>
          <w:hyperlink w:anchor="_Toc25338809" w:history="1">
            <w:r w:rsidR="002C4EF5" w:rsidRPr="00BC1ABD">
              <w:rPr>
                <w:rStyle w:val="Hyperlink"/>
                <w:caps w:val="0"/>
                <w:sz w:val="22"/>
                <w:szCs w:val="22"/>
              </w:rPr>
              <w:t>3.6  List of Clearances and Licences Needed for Project Implementation and Issuing Their  Authorities</w:t>
            </w:r>
            <w:r w:rsidR="002C4EF5" w:rsidRPr="00BC1ABD">
              <w:rPr>
                <w:caps w:val="0"/>
                <w:webHidden/>
                <w:sz w:val="22"/>
                <w:szCs w:val="22"/>
              </w:rPr>
              <w:tab/>
              <w:t>56</w:t>
            </w:r>
          </w:hyperlink>
        </w:p>
        <w:p w14:paraId="1AF3996E" w14:textId="77777777" w:rsidR="00E44870" w:rsidRPr="008527E1" w:rsidRDefault="00E44870" w:rsidP="008527E1">
          <w:pPr>
            <w:rPr>
              <w:lang w:val="en-NZ"/>
            </w:rPr>
          </w:pPr>
        </w:p>
        <w:p w14:paraId="272AF489" w14:textId="4752D19C" w:rsidR="00453542" w:rsidRPr="00B30DA6" w:rsidRDefault="00453542" w:rsidP="006E2A25">
          <w:pPr>
            <w:pStyle w:val="Heading1"/>
            <w:pBdr>
              <w:bottom w:val="none" w:sz="0" w:space="0" w:color="auto"/>
            </w:pBdr>
            <w:rPr>
              <w:noProof/>
              <w:szCs w:val="22"/>
            </w:rPr>
          </w:pPr>
          <w:r w:rsidRPr="008527E1">
            <w:rPr>
              <w:noProof/>
              <w:szCs w:val="22"/>
            </w:rPr>
            <w:t xml:space="preserve">CHAPTER FOUR: DESCRIPTION OF </w:t>
          </w:r>
          <w:r w:rsidR="00866404" w:rsidRPr="00BA6EF6">
            <w:rPr>
              <w:noProof/>
              <w:szCs w:val="22"/>
            </w:rPr>
            <w:t xml:space="preserve">ENVIRONMENTAL </w:t>
          </w:r>
          <w:r w:rsidRPr="00BA6EF6">
            <w:rPr>
              <w:noProof/>
              <w:szCs w:val="22"/>
            </w:rPr>
            <w:t xml:space="preserve">BASELINE OF </w:t>
          </w:r>
          <w:r w:rsidR="00481151" w:rsidRPr="00BA6EF6">
            <w:rPr>
              <w:noProof/>
              <w:szCs w:val="22"/>
            </w:rPr>
            <w:t xml:space="preserve"> BERE SETTLEMENT</w:t>
          </w:r>
          <w:r w:rsidRPr="00BA6EF6">
            <w:rPr>
              <w:noProof/>
              <w:szCs w:val="22"/>
            </w:rPr>
            <w:t>……………………</w:t>
          </w:r>
          <w:r w:rsidR="00D713DF" w:rsidRPr="00BA6EF6">
            <w:rPr>
              <w:noProof/>
              <w:szCs w:val="22"/>
            </w:rPr>
            <w:t>………………………………………………………………………………………………………….57</w:t>
          </w:r>
        </w:p>
        <w:p w14:paraId="6874BDCC" w14:textId="42720F08" w:rsidR="001D4297" w:rsidRPr="00BC1ABD" w:rsidRDefault="00C4635F">
          <w:pPr>
            <w:pStyle w:val="TOC2"/>
            <w:rPr>
              <w:rFonts w:eastAsiaTheme="minorEastAsia"/>
              <w:sz w:val="22"/>
              <w:szCs w:val="22"/>
              <w:lang w:val="en-ZA" w:eastAsia="en-ZA"/>
            </w:rPr>
          </w:pPr>
          <w:hyperlink w:anchor="_Toc25338810" w:history="1">
            <w:r w:rsidR="002C4EF5" w:rsidRPr="00BC1ABD">
              <w:rPr>
                <w:rStyle w:val="Hyperlink"/>
                <w:caps w:val="0"/>
                <w:sz w:val="22"/>
                <w:szCs w:val="22"/>
              </w:rPr>
              <w:t>4.1 Methodology</w:t>
            </w:r>
            <w:r w:rsidR="001D4297" w:rsidRPr="00BC1ABD">
              <w:rPr>
                <w:webHidden/>
                <w:sz w:val="22"/>
                <w:szCs w:val="22"/>
              </w:rPr>
              <w:tab/>
            </w:r>
            <w:r w:rsidR="00D713DF" w:rsidRPr="00BC1ABD">
              <w:rPr>
                <w:webHidden/>
                <w:sz w:val="22"/>
                <w:szCs w:val="22"/>
              </w:rPr>
              <w:t>57</w:t>
            </w:r>
          </w:hyperlink>
        </w:p>
        <w:p w14:paraId="61A229C7" w14:textId="1805848B" w:rsidR="001D4297" w:rsidRPr="00BC1ABD" w:rsidRDefault="00C4635F">
          <w:pPr>
            <w:pStyle w:val="TOC2"/>
            <w:rPr>
              <w:rFonts w:eastAsiaTheme="minorEastAsia"/>
              <w:sz w:val="22"/>
              <w:szCs w:val="22"/>
              <w:lang w:val="en-ZA" w:eastAsia="en-ZA"/>
            </w:rPr>
          </w:pPr>
          <w:hyperlink w:anchor="_Toc25338811" w:history="1">
            <w:r w:rsidR="002C4EF5" w:rsidRPr="00BC1ABD">
              <w:rPr>
                <w:rStyle w:val="Hyperlink"/>
                <w:caps w:val="0"/>
                <w:sz w:val="22"/>
                <w:szCs w:val="22"/>
              </w:rPr>
              <w:t>4.2 Biophysical environment</w:t>
            </w:r>
            <w:r w:rsidR="001D4297" w:rsidRPr="00BC1ABD">
              <w:rPr>
                <w:webHidden/>
                <w:sz w:val="22"/>
                <w:szCs w:val="22"/>
              </w:rPr>
              <w:tab/>
            </w:r>
            <w:r w:rsidR="00D713DF" w:rsidRPr="00BC1ABD">
              <w:rPr>
                <w:webHidden/>
                <w:sz w:val="22"/>
                <w:szCs w:val="22"/>
              </w:rPr>
              <w:t>57</w:t>
            </w:r>
          </w:hyperlink>
        </w:p>
        <w:p w14:paraId="25299C00" w14:textId="0FE26ED8" w:rsidR="001D4297" w:rsidRPr="00BC1ABD" w:rsidRDefault="00C4635F">
          <w:pPr>
            <w:pStyle w:val="TOC2"/>
            <w:rPr>
              <w:sz w:val="22"/>
              <w:szCs w:val="22"/>
            </w:rPr>
          </w:pPr>
          <w:hyperlink w:anchor="_Toc25338819" w:history="1">
            <w:r w:rsidR="002C4EF5" w:rsidRPr="00BC1ABD">
              <w:rPr>
                <w:rStyle w:val="Hyperlink"/>
                <w:caps w:val="0"/>
                <w:sz w:val="22"/>
                <w:szCs w:val="22"/>
              </w:rPr>
              <w:t>4.3 Socio-environment and Social Assessment as per OP 4.10</w:t>
            </w:r>
            <w:r w:rsidR="001D4297" w:rsidRPr="00BC1ABD">
              <w:rPr>
                <w:webHidden/>
                <w:sz w:val="22"/>
                <w:szCs w:val="22"/>
              </w:rPr>
              <w:tab/>
            </w:r>
            <w:r w:rsidR="00D713DF" w:rsidRPr="00BC1ABD">
              <w:rPr>
                <w:webHidden/>
                <w:sz w:val="22"/>
                <w:szCs w:val="22"/>
              </w:rPr>
              <w:t>61</w:t>
            </w:r>
          </w:hyperlink>
        </w:p>
        <w:p w14:paraId="7276A805" w14:textId="77777777" w:rsidR="00E44870" w:rsidRPr="008527E1" w:rsidRDefault="00E44870" w:rsidP="008527E1">
          <w:pPr>
            <w:rPr>
              <w:lang w:val="en-NZ"/>
            </w:rPr>
          </w:pPr>
        </w:p>
        <w:p w14:paraId="1BDD94B8" w14:textId="3D2F88C1" w:rsidR="001D4297" w:rsidRPr="008527E1" w:rsidRDefault="00C4635F" w:rsidP="008527E1">
          <w:pPr>
            <w:pStyle w:val="TOC1"/>
            <w:tabs>
              <w:tab w:val="right" w:leader="dot" w:pos="9017"/>
            </w:tabs>
            <w:spacing w:before="0" w:after="0"/>
            <w:rPr>
              <w:rFonts w:eastAsiaTheme="minorEastAsia"/>
              <w:bCs w:val="0"/>
              <w:caps w:val="0"/>
              <w:noProof/>
              <w:szCs w:val="22"/>
              <w:lang w:val="en-ZA" w:eastAsia="en-ZA"/>
            </w:rPr>
          </w:pPr>
          <w:hyperlink w:anchor="_Toc25338827" w:history="1">
            <w:r w:rsidR="001D4297" w:rsidRPr="00BA6EF6">
              <w:rPr>
                <w:rStyle w:val="Hyperlink"/>
                <w:noProof/>
                <w:szCs w:val="22"/>
              </w:rPr>
              <w:t>CHAPTER FIVE:   STAKEHOLDER CONSULTATIONS</w:t>
            </w:r>
            <w:r w:rsidR="001D4297" w:rsidRPr="00BA6EF6">
              <w:rPr>
                <w:noProof/>
                <w:webHidden/>
                <w:szCs w:val="22"/>
              </w:rPr>
              <w:tab/>
            </w:r>
            <w:r w:rsidR="00D713DF" w:rsidRPr="00BA6EF6">
              <w:rPr>
                <w:noProof/>
                <w:webHidden/>
                <w:szCs w:val="22"/>
              </w:rPr>
              <w:t>69</w:t>
            </w:r>
          </w:hyperlink>
        </w:p>
        <w:p w14:paraId="1E9F0EAB" w14:textId="1BE9DF1A" w:rsidR="001D4297" w:rsidRPr="00BC1ABD" w:rsidRDefault="00C4635F" w:rsidP="00E44870">
          <w:pPr>
            <w:pStyle w:val="TOC2"/>
            <w:rPr>
              <w:rFonts w:eastAsiaTheme="minorEastAsia"/>
              <w:sz w:val="22"/>
              <w:szCs w:val="22"/>
              <w:lang w:val="en-ZA" w:eastAsia="en-ZA"/>
            </w:rPr>
          </w:pPr>
          <w:hyperlink w:anchor="_Toc25338828" w:history="1">
            <w:r w:rsidR="002C4EF5" w:rsidRPr="00BC1ABD">
              <w:rPr>
                <w:rStyle w:val="Hyperlink"/>
                <w:caps w:val="0"/>
                <w:sz w:val="22"/>
                <w:szCs w:val="22"/>
              </w:rPr>
              <w:t>5.1 Introduction</w:t>
            </w:r>
            <w:r w:rsidR="002C4EF5" w:rsidRPr="00BC1ABD">
              <w:rPr>
                <w:caps w:val="0"/>
                <w:webHidden/>
                <w:sz w:val="22"/>
                <w:szCs w:val="22"/>
              </w:rPr>
              <w:tab/>
              <w:t>70</w:t>
            </w:r>
          </w:hyperlink>
        </w:p>
        <w:p w14:paraId="570275F5" w14:textId="49FF4EC7" w:rsidR="001D4297" w:rsidRPr="00BC1ABD" w:rsidRDefault="00C4635F" w:rsidP="00E44870">
          <w:pPr>
            <w:pStyle w:val="TOC2"/>
            <w:rPr>
              <w:rFonts w:eastAsiaTheme="minorEastAsia"/>
              <w:sz w:val="22"/>
              <w:szCs w:val="22"/>
              <w:lang w:val="en-ZA" w:eastAsia="en-ZA"/>
            </w:rPr>
          </w:pPr>
          <w:hyperlink w:anchor="_Toc25338829" w:history="1">
            <w:r w:rsidR="002C4EF5" w:rsidRPr="00BC1ABD">
              <w:rPr>
                <w:rStyle w:val="Hyperlink"/>
                <w:caps w:val="0"/>
                <w:sz w:val="22"/>
                <w:szCs w:val="22"/>
              </w:rPr>
              <w:t>5.2 Objectives of Stakeholder Consultations</w:t>
            </w:r>
            <w:r w:rsidR="002C4EF5" w:rsidRPr="00BC1ABD">
              <w:rPr>
                <w:caps w:val="0"/>
                <w:webHidden/>
                <w:sz w:val="22"/>
                <w:szCs w:val="22"/>
              </w:rPr>
              <w:tab/>
              <w:t>70</w:t>
            </w:r>
          </w:hyperlink>
        </w:p>
        <w:p w14:paraId="14742EEB" w14:textId="058E2974" w:rsidR="001D4297" w:rsidRPr="00BC1ABD" w:rsidRDefault="00C4635F" w:rsidP="00AB32D6">
          <w:pPr>
            <w:pStyle w:val="TOC2"/>
            <w:rPr>
              <w:rFonts w:eastAsiaTheme="minorEastAsia"/>
              <w:sz w:val="22"/>
              <w:szCs w:val="22"/>
              <w:lang w:val="en-ZA" w:eastAsia="en-ZA"/>
            </w:rPr>
          </w:pPr>
          <w:hyperlink w:anchor="_Toc25338830" w:history="1">
            <w:r w:rsidR="002C4EF5" w:rsidRPr="00BC1ABD">
              <w:rPr>
                <w:rStyle w:val="Hyperlink"/>
                <w:caps w:val="0"/>
                <w:sz w:val="22"/>
                <w:szCs w:val="22"/>
              </w:rPr>
              <w:t>5.3 Methodology</w:t>
            </w:r>
            <w:r w:rsidR="002C4EF5" w:rsidRPr="00BC1ABD">
              <w:rPr>
                <w:caps w:val="0"/>
                <w:webHidden/>
                <w:sz w:val="22"/>
                <w:szCs w:val="22"/>
              </w:rPr>
              <w:tab/>
              <w:t>70</w:t>
            </w:r>
          </w:hyperlink>
        </w:p>
        <w:p w14:paraId="4838AAF6" w14:textId="5898403D" w:rsidR="001D4297" w:rsidRPr="00BC1ABD" w:rsidRDefault="00C4635F" w:rsidP="00AB32D6">
          <w:pPr>
            <w:pStyle w:val="TOC2"/>
            <w:rPr>
              <w:rFonts w:eastAsiaTheme="minorEastAsia"/>
              <w:sz w:val="22"/>
              <w:szCs w:val="22"/>
              <w:lang w:val="en-ZA" w:eastAsia="en-ZA"/>
            </w:rPr>
          </w:pPr>
          <w:hyperlink w:anchor="_Toc25338831" w:history="1">
            <w:r w:rsidR="002C4EF5" w:rsidRPr="00BC1ABD">
              <w:rPr>
                <w:rStyle w:val="Hyperlink"/>
                <w:caps w:val="0"/>
                <w:sz w:val="22"/>
                <w:szCs w:val="22"/>
              </w:rPr>
              <w:t>5.4 Summary of the Public Consultations (Public Meeting, Focussed Group Discussions and Household Survey)</w:t>
            </w:r>
            <w:r w:rsidR="002C4EF5" w:rsidRPr="00BC1ABD">
              <w:rPr>
                <w:caps w:val="0"/>
                <w:webHidden/>
                <w:sz w:val="22"/>
                <w:szCs w:val="22"/>
              </w:rPr>
              <w:tab/>
              <w:t>70</w:t>
            </w:r>
          </w:hyperlink>
        </w:p>
        <w:p w14:paraId="4103850C" w14:textId="07E8494E" w:rsidR="001D4297" w:rsidRPr="00BC1ABD" w:rsidRDefault="00C4635F" w:rsidP="00AB32D6">
          <w:pPr>
            <w:pStyle w:val="TOC2"/>
            <w:rPr>
              <w:rFonts w:eastAsiaTheme="minorEastAsia"/>
              <w:sz w:val="22"/>
              <w:szCs w:val="22"/>
              <w:lang w:val="en-ZA" w:eastAsia="en-ZA"/>
            </w:rPr>
          </w:pPr>
          <w:hyperlink w:anchor="_Toc25338832" w:history="1">
            <w:r w:rsidR="002C4EF5" w:rsidRPr="00BC1ABD">
              <w:rPr>
                <w:rStyle w:val="Hyperlink"/>
                <w:caps w:val="0"/>
                <w:sz w:val="22"/>
                <w:szCs w:val="22"/>
              </w:rPr>
              <w:t>5.5 Summary of Institutional  and NGO Consultations Held</w:t>
            </w:r>
            <w:r w:rsidR="002C4EF5" w:rsidRPr="00BC1ABD">
              <w:rPr>
                <w:caps w:val="0"/>
                <w:webHidden/>
                <w:sz w:val="22"/>
                <w:szCs w:val="22"/>
              </w:rPr>
              <w:tab/>
              <w:t>71</w:t>
            </w:r>
          </w:hyperlink>
        </w:p>
        <w:p w14:paraId="3F13E37E" w14:textId="443A443C" w:rsidR="001D4297" w:rsidRPr="008527E1" w:rsidRDefault="00C4635F" w:rsidP="008527E1">
          <w:pPr>
            <w:pStyle w:val="TOC1"/>
            <w:tabs>
              <w:tab w:val="right" w:leader="dot" w:pos="9017"/>
            </w:tabs>
            <w:spacing w:before="0" w:after="0"/>
            <w:rPr>
              <w:rFonts w:eastAsiaTheme="minorEastAsia"/>
              <w:bCs w:val="0"/>
              <w:caps w:val="0"/>
              <w:noProof/>
              <w:szCs w:val="22"/>
              <w:lang w:val="en-ZA" w:eastAsia="en-ZA"/>
            </w:rPr>
          </w:pPr>
          <w:hyperlink w:anchor="_Toc25338833" w:history="1">
            <w:r w:rsidR="001D4297" w:rsidRPr="00BA6EF6">
              <w:rPr>
                <w:rStyle w:val="Hyperlink"/>
                <w:noProof/>
                <w:szCs w:val="22"/>
              </w:rPr>
              <w:t>CHAPTER SIX: IDENTIFICATION AND ASSESSMENT OF ENVIRONMENTAL AND SOCIO-ECONOMIC IMPACTS</w:t>
            </w:r>
            <w:r w:rsidR="001D4297" w:rsidRPr="00BA6EF6">
              <w:rPr>
                <w:noProof/>
                <w:webHidden/>
                <w:szCs w:val="22"/>
              </w:rPr>
              <w:tab/>
            </w:r>
            <w:r w:rsidR="00D713DF" w:rsidRPr="00B30DA6">
              <w:rPr>
                <w:noProof/>
                <w:webHidden/>
                <w:szCs w:val="22"/>
              </w:rPr>
              <w:t>74</w:t>
            </w:r>
          </w:hyperlink>
        </w:p>
        <w:p w14:paraId="790B3335" w14:textId="2AC5CA6E" w:rsidR="001D4297" w:rsidRPr="00BC1ABD" w:rsidRDefault="00C4635F" w:rsidP="00E44870">
          <w:pPr>
            <w:pStyle w:val="TOC2"/>
            <w:rPr>
              <w:rFonts w:eastAsiaTheme="minorEastAsia"/>
              <w:sz w:val="22"/>
              <w:szCs w:val="22"/>
              <w:lang w:val="en-ZA" w:eastAsia="en-ZA"/>
            </w:rPr>
          </w:pPr>
          <w:hyperlink w:anchor="_Toc25338834" w:history="1">
            <w:r w:rsidR="008527E1" w:rsidRPr="00BC1ABD">
              <w:rPr>
                <w:rStyle w:val="Hyperlink"/>
                <w:bCs w:val="0"/>
                <w:iCs w:val="0"/>
                <w:caps w:val="0"/>
                <w:sz w:val="22"/>
                <w:szCs w:val="22"/>
              </w:rPr>
              <w:t>6.1 Introduction</w:t>
            </w:r>
            <w:r w:rsidR="001D4297" w:rsidRPr="00BC1ABD">
              <w:rPr>
                <w:webHidden/>
                <w:sz w:val="22"/>
                <w:szCs w:val="22"/>
              </w:rPr>
              <w:tab/>
            </w:r>
            <w:r w:rsidR="00D713DF" w:rsidRPr="00BC1ABD">
              <w:rPr>
                <w:webHidden/>
                <w:sz w:val="22"/>
                <w:szCs w:val="22"/>
              </w:rPr>
              <w:t>74</w:t>
            </w:r>
          </w:hyperlink>
        </w:p>
        <w:p w14:paraId="3DB881AC" w14:textId="6AC1DA0F" w:rsidR="001D4297" w:rsidRPr="00BC1ABD" w:rsidRDefault="00C4635F" w:rsidP="00E44870">
          <w:pPr>
            <w:pStyle w:val="TOC2"/>
            <w:rPr>
              <w:sz w:val="22"/>
              <w:szCs w:val="22"/>
            </w:rPr>
          </w:pPr>
          <w:hyperlink w:anchor="_Toc25338835" w:history="1">
            <w:r w:rsidR="008527E1" w:rsidRPr="00BC1ABD">
              <w:rPr>
                <w:rStyle w:val="Hyperlink"/>
                <w:bCs w:val="0"/>
                <w:iCs w:val="0"/>
                <w:caps w:val="0"/>
                <w:sz w:val="22"/>
                <w:szCs w:val="22"/>
              </w:rPr>
              <w:t>6.2 Methodology of</w:t>
            </w:r>
            <w:r w:rsidR="002C4EF5" w:rsidRPr="00BC1ABD">
              <w:rPr>
                <w:rStyle w:val="Hyperlink"/>
                <w:bCs w:val="0"/>
                <w:iCs w:val="0"/>
                <w:caps w:val="0"/>
                <w:sz w:val="22"/>
                <w:szCs w:val="22"/>
              </w:rPr>
              <w:t>E</w:t>
            </w:r>
            <w:r w:rsidR="008527E1" w:rsidRPr="00BC1ABD">
              <w:rPr>
                <w:rStyle w:val="Hyperlink"/>
                <w:bCs w:val="0"/>
                <w:iCs w:val="0"/>
                <w:caps w:val="0"/>
                <w:sz w:val="22"/>
                <w:szCs w:val="22"/>
              </w:rPr>
              <w:t xml:space="preserve">environmental and </w:t>
            </w:r>
            <w:r w:rsidR="002C4EF5" w:rsidRPr="00BC1ABD">
              <w:rPr>
                <w:rStyle w:val="Hyperlink"/>
                <w:bCs w:val="0"/>
                <w:iCs w:val="0"/>
                <w:caps w:val="0"/>
                <w:sz w:val="22"/>
                <w:szCs w:val="22"/>
              </w:rPr>
              <w:t>S</w:t>
            </w:r>
            <w:r w:rsidR="008527E1" w:rsidRPr="00BC1ABD">
              <w:rPr>
                <w:rStyle w:val="Hyperlink"/>
                <w:bCs w:val="0"/>
                <w:iCs w:val="0"/>
                <w:caps w:val="0"/>
                <w:sz w:val="22"/>
                <w:szCs w:val="22"/>
              </w:rPr>
              <w:t xml:space="preserve">ocial </w:t>
            </w:r>
            <w:r w:rsidR="002C4EF5" w:rsidRPr="00BC1ABD">
              <w:rPr>
                <w:rStyle w:val="Hyperlink"/>
                <w:bCs w:val="0"/>
                <w:iCs w:val="0"/>
                <w:caps w:val="0"/>
                <w:sz w:val="22"/>
                <w:szCs w:val="22"/>
              </w:rPr>
              <w:t>I</w:t>
            </w:r>
            <w:r w:rsidR="008527E1" w:rsidRPr="00BC1ABD">
              <w:rPr>
                <w:rStyle w:val="Hyperlink"/>
                <w:bCs w:val="0"/>
                <w:iCs w:val="0"/>
                <w:caps w:val="0"/>
                <w:sz w:val="22"/>
                <w:szCs w:val="22"/>
              </w:rPr>
              <w:t xml:space="preserve">mpact </w:t>
            </w:r>
            <w:r w:rsidR="002C4EF5" w:rsidRPr="00BC1ABD">
              <w:rPr>
                <w:rStyle w:val="Hyperlink"/>
                <w:bCs w:val="0"/>
                <w:iCs w:val="0"/>
                <w:caps w:val="0"/>
                <w:sz w:val="22"/>
                <w:szCs w:val="22"/>
              </w:rPr>
              <w:t>A</w:t>
            </w:r>
            <w:r w:rsidR="008527E1" w:rsidRPr="00BC1ABD">
              <w:rPr>
                <w:rStyle w:val="Hyperlink"/>
                <w:bCs w:val="0"/>
                <w:iCs w:val="0"/>
                <w:caps w:val="0"/>
                <w:sz w:val="22"/>
                <w:szCs w:val="22"/>
              </w:rPr>
              <w:t>ssessment</w:t>
            </w:r>
            <w:r w:rsidR="001D4297" w:rsidRPr="00BC1ABD">
              <w:rPr>
                <w:webHidden/>
                <w:sz w:val="22"/>
                <w:szCs w:val="22"/>
              </w:rPr>
              <w:tab/>
            </w:r>
            <w:r w:rsidR="00D713DF" w:rsidRPr="00BC1ABD">
              <w:rPr>
                <w:webHidden/>
                <w:sz w:val="22"/>
                <w:szCs w:val="22"/>
              </w:rPr>
              <w:t>74</w:t>
            </w:r>
          </w:hyperlink>
        </w:p>
        <w:p w14:paraId="2029865C" w14:textId="69AB3FDE" w:rsidR="00241C47" w:rsidRPr="00BC1ABD" w:rsidRDefault="00241C47" w:rsidP="00AB32D6">
          <w:pPr>
            <w:pStyle w:val="Headding2"/>
            <w:rPr>
              <w:b w:val="0"/>
            </w:rPr>
          </w:pPr>
          <w:r w:rsidRPr="00BC1ABD">
            <w:rPr>
              <w:b w:val="0"/>
            </w:rPr>
            <w:t xml:space="preserve">     </w:t>
          </w:r>
          <w:r w:rsidR="008527E1" w:rsidRPr="00BC1ABD">
            <w:rPr>
              <w:b w:val="0"/>
            </w:rPr>
            <w:t xml:space="preserve">6.3 Assessment of the </w:t>
          </w:r>
          <w:r w:rsidR="002C4EF5" w:rsidRPr="00BC1ABD">
            <w:rPr>
              <w:b w:val="0"/>
            </w:rPr>
            <w:t>P</w:t>
          </w:r>
          <w:r w:rsidR="008527E1" w:rsidRPr="00BC1ABD">
            <w:rPr>
              <w:b w:val="0"/>
            </w:rPr>
            <w:t xml:space="preserve">redicted </w:t>
          </w:r>
          <w:r w:rsidR="002C4EF5" w:rsidRPr="00BC1ABD">
            <w:rPr>
              <w:b w:val="0"/>
            </w:rPr>
            <w:t>I</w:t>
          </w:r>
          <w:r w:rsidR="008527E1" w:rsidRPr="00BC1ABD">
            <w:rPr>
              <w:b w:val="0"/>
            </w:rPr>
            <w:t>mpacts………………………………………………………………………</w:t>
          </w:r>
          <w:r w:rsidR="00BC1ABD" w:rsidRPr="00BC1ABD">
            <w:rPr>
              <w:b w:val="0"/>
            </w:rPr>
            <w:t>………</w:t>
          </w:r>
          <w:r w:rsidR="00BC1ABD">
            <w:rPr>
              <w:b w:val="0"/>
            </w:rPr>
            <w:t>…..</w:t>
          </w:r>
          <w:r w:rsidR="00BC1ABD" w:rsidRPr="00BC1ABD">
            <w:rPr>
              <w:b w:val="0"/>
            </w:rPr>
            <w:t>.</w:t>
          </w:r>
          <w:r w:rsidRPr="00BC1ABD">
            <w:rPr>
              <w:b w:val="0"/>
            </w:rPr>
            <w:t xml:space="preserve">75 </w:t>
          </w:r>
        </w:p>
        <w:p w14:paraId="20BF2208" w14:textId="4D6AAC30" w:rsidR="001D4297" w:rsidRPr="00BC1ABD" w:rsidRDefault="00C4635F" w:rsidP="00AB32D6">
          <w:pPr>
            <w:pStyle w:val="TOC2"/>
            <w:rPr>
              <w:sz w:val="22"/>
              <w:szCs w:val="22"/>
            </w:rPr>
          </w:pPr>
          <w:hyperlink w:anchor="_Toc25338837" w:history="1">
            <w:r w:rsidR="008527E1" w:rsidRPr="00BC1ABD">
              <w:rPr>
                <w:rStyle w:val="Hyperlink"/>
                <w:caps w:val="0"/>
                <w:sz w:val="22"/>
                <w:szCs w:val="22"/>
                <w:lang w:val="en-ZA" w:eastAsia="en-GB"/>
              </w:rPr>
              <w:t xml:space="preserve">6.4 Assessment of </w:t>
            </w:r>
            <w:r w:rsidR="002C4EF5" w:rsidRPr="00BC1ABD">
              <w:rPr>
                <w:rStyle w:val="Hyperlink"/>
                <w:caps w:val="0"/>
                <w:sz w:val="22"/>
                <w:szCs w:val="22"/>
                <w:lang w:val="en-ZA" w:eastAsia="en-GB"/>
              </w:rPr>
              <w:t>I</w:t>
            </w:r>
            <w:r w:rsidR="008527E1" w:rsidRPr="00BC1ABD">
              <w:rPr>
                <w:rStyle w:val="Hyperlink"/>
                <w:caps w:val="0"/>
                <w:sz w:val="22"/>
                <w:szCs w:val="22"/>
                <w:lang w:val="en-ZA" w:eastAsia="en-GB"/>
              </w:rPr>
              <w:t xml:space="preserve">mpacts and their </w:t>
            </w:r>
            <w:r w:rsidR="002C4EF5" w:rsidRPr="00BC1ABD">
              <w:rPr>
                <w:rStyle w:val="Hyperlink"/>
                <w:caps w:val="0"/>
                <w:sz w:val="22"/>
                <w:szCs w:val="22"/>
                <w:lang w:val="en-ZA" w:eastAsia="en-GB"/>
              </w:rPr>
              <w:t>I</w:t>
            </w:r>
            <w:r w:rsidR="008527E1" w:rsidRPr="00BC1ABD">
              <w:rPr>
                <w:rStyle w:val="Hyperlink"/>
                <w:caps w:val="0"/>
                <w:sz w:val="22"/>
                <w:szCs w:val="22"/>
                <w:lang w:val="en-ZA" w:eastAsia="en-GB"/>
              </w:rPr>
              <w:t>nterventions/</w:t>
            </w:r>
            <w:r w:rsidR="002C4EF5" w:rsidRPr="00BC1ABD">
              <w:rPr>
                <w:rStyle w:val="Hyperlink"/>
                <w:caps w:val="0"/>
                <w:sz w:val="22"/>
                <w:szCs w:val="22"/>
                <w:lang w:val="en-ZA" w:eastAsia="en-GB"/>
              </w:rPr>
              <w:t>M</w:t>
            </w:r>
            <w:r w:rsidR="008527E1" w:rsidRPr="00BC1ABD">
              <w:rPr>
                <w:rStyle w:val="Hyperlink"/>
                <w:caps w:val="0"/>
                <w:sz w:val="22"/>
                <w:szCs w:val="22"/>
                <w:lang w:val="en-ZA" w:eastAsia="en-GB"/>
              </w:rPr>
              <w:t>itigations</w:t>
            </w:r>
            <w:r w:rsidR="001D4297" w:rsidRPr="00BC1ABD">
              <w:rPr>
                <w:webHidden/>
                <w:sz w:val="22"/>
                <w:szCs w:val="22"/>
              </w:rPr>
              <w:tab/>
            </w:r>
            <w:r w:rsidR="00D713DF" w:rsidRPr="00BC1ABD">
              <w:rPr>
                <w:webHidden/>
                <w:sz w:val="22"/>
                <w:szCs w:val="22"/>
              </w:rPr>
              <w:t>7</w:t>
            </w:r>
            <w:r w:rsidR="00241C47" w:rsidRPr="00BC1ABD">
              <w:rPr>
                <w:webHidden/>
                <w:sz w:val="22"/>
                <w:szCs w:val="22"/>
              </w:rPr>
              <w:t>7</w:t>
            </w:r>
          </w:hyperlink>
        </w:p>
        <w:p w14:paraId="324F1645" w14:textId="77777777" w:rsidR="00AB32D6" w:rsidRPr="008527E1" w:rsidRDefault="00AB32D6" w:rsidP="008527E1">
          <w:pPr>
            <w:rPr>
              <w:lang w:val="en-NZ"/>
            </w:rPr>
          </w:pPr>
        </w:p>
        <w:p w14:paraId="5F895A9B" w14:textId="717DB063" w:rsidR="001D4297" w:rsidRPr="008527E1" w:rsidRDefault="00C4635F" w:rsidP="008527E1">
          <w:pPr>
            <w:pStyle w:val="TOC1"/>
            <w:tabs>
              <w:tab w:val="right" w:leader="dot" w:pos="9017"/>
            </w:tabs>
            <w:spacing w:before="0" w:after="0"/>
            <w:rPr>
              <w:rFonts w:eastAsiaTheme="minorEastAsia"/>
              <w:bCs w:val="0"/>
              <w:caps w:val="0"/>
              <w:noProof/>
              <w:szCs w:val="22"/>
              <w:lang w:val="en-ZA" w:eastAsia="en-ZA"/>
            </w:rPr>
          </w:pPr>
          <w:hyperlink w:anchor="_Toc25338838" w:history="1">
            <w:r w:rsidR="001D4297" w:rsidRPr="00BA6EF6">
              <w:rPr>
                <w:rStyle w:val="Hyperlink"/>
                <w:noProof/>
                <w:szCs w:val="22"/>
              </w:rPr>
              <w:t>CHAPTER SEVEN: ENVIRONMENTAL AND SOCIAL MANAGEMENT PLAN</w:t>
            </w:r>
            <w:r w:rsidR="001D4297" w:rsidRPr="00BA6EF6">
              <w:rPr>
                <w:noProof/>
                <w:webHidden/>
                <w:szCs w:val="22"/>
              </w:rPr>
              <w:tab/>
            </w:r>
            <w:r w:rsidR="00241C47" w:rsidRPr="00B30DA6">
              <w:rPr>
                <w:noProof/>
                <w:webHidden/>
                <w:szCs w:val="22"/>
              </w:rPr>
              <w:t>9</w:t>
            </w:r>
          </w:hyperlink>
          <w:r w:rsidR="00651437">
            <w:rPr>
              <w:noProof/>
              <w:szCs w:val="22"/>
            </w:rPr>
            <w:t>8</w:t>
          </w:r>
        </w:p>
        <w:p w14:paraId="3365D403" w14:textId="4A994821" w:rsidR="001D4297" w:rsidRPr="00BC1ABD" w:rsidRDefault="00C4635F" w:rsidP="00E44870">
          <w:pPr>
            <w:pStyle w:val="TOC2"/>
            <w:rPr>
              <w:rFonts w:eastAsiaTheme="minorEastAsia"/>
              <w:sz w:val="22"/>
              <w:szCs w:val="22"/>
              <w:lang w:val="en-ZA" w:eastAsia="en-ZA"/>
            </w:rPr>
          </w:pPr>
          <w:hyperlink w:anchor="_Toc25338839" w:history="1">
            <w:r w:rsidR="008527E1" w:rsidRPr="00BC1ABD">
              <w:rPr>
                <w:rStyle w:val="Hyperlink"/>
                <w:caps w:val="0"/>
                <w:sz w:val="22"/>
                <w:szCs w:val="22"/>
              </w:rPr>
              <w:t>7.1 Introduction</w:t>
            </w:r>
            <w:r w:rsidR="001D4297" w:rsidRPr="00BC1ABD">
              <w:rPr>
                <w:webHidden/>
                <w:sz w:val="22"/>
                <w:szCs w:val="22"/>
              </w:rPr>
              <w:tab/>
            </w:r>
            <w:r w:rsidR="00241C47" w:rsidRPr="00BC1ABD">
              <w:rPr>
                <w:webHidden/>
                <w:sz w:val="22"/>
                <w:szCs w:val="22"/>
              </w:rPr>
              <w:t>9</w:t>
            </w:r>
          </w:hyperlink>
          <w:r w:rsidR="00651437">
            <w:rPr>
              <w:sz w:val="22"/>
              <w:szCs w:val="22"/>
            </w:rPr>
            <w:t>8</w:t>
          </w:r>
        </w:p>
        <w:p w14:paraId="6483398D" w14:textId="09B9D885" w:rsidR="001D4297" w:rsidRPr="00BC1ABD" w:rsidRDefault="00C4635F" w:rsidP="00E44870">
          <w:pPr>
            <w:pStyle w:val="TOC2"/>
            <w:rPr>
              <w:rFonts w:eastAsiaTheme="minorEastAsia"/>
              <w:sz w:val="22"/>
              <w:szCs w:val="22"/>
              <w:lang w:val="en-ZA" w:eastAsia="en-ZA"/>
            </w:rPr>
          </w:pPr>
          <w:hyperlink w:anchor="_Toc25338840" w:history="1">
            <w:r w:rsidR="008527E1" w:rsidRPr="00BC1ABD">
              <w:rPr>
                <w:rStyle w:val="Hyperlink"/>
                <w:caps w:val="0"/>
                <w:sz w:val="22"/>
                <w:szCs w:val="22"/>
              </w:rPr>
              <w:t xml:space="preserve">7.2 Mitigation </w:t>
            </w:r>
            <w:r w:rsidR="002C4EF5" w:rsidRPr="00BC1ABD">
              <w:rPr>
                <w:rStyle w:val="Hyperlink"/>
                <w:caps w:val="0"/>
                <w:sz w:val="22"/>
                <w:szCs w:val="22"/>
              </w:rPr>
              <w:t>P</w:t>
            </w:r>
            <w:r w:rsidR="008527E1" w:rsidRPr="00BC1ABD">
              <w:rPr>
                <w:rStyle w:val="Hyperlink"/>
                <w:caps w:val="0"/>
                <w:sz w:val="22"/>
                <w:szCs w:val="22"/>
              </w:rPr>
              <w:t>lan</w:t>
            </w:r>
            <w:r w:rsidR="001D4297" w:rsidRPr="00BC1ABD">
              <w:rPr>
                <w:webHidden/>
                <w:sz w:val="22"/>
                <w:szCs w:val="22"/>
              </w:rPr>
              <w:tab/>
            </w:r>
            <w:r w:rsidR="00241C47" w:rsidRPr="00BC1ABD">
              <w:rPr>
                <w:webHidden/>
                <w:sz w:val="22"/>
                <w:szCs w:val="22"/>
              </w:rPr>
              <w:t>9</w:t>
            </w:r>
          </w:hyperlink>
          <w:r w:rsidR="00651437">
            <w:rPr>
              <w:sz w:val="22"/>
              <w:szCs w:val="22"/>
            </w:rPr>
            <w:t>8</w:t>
          </w:r>
        </w:p>
        <w:p w14:paraId="1943B47C" w14:textId="0D2325B9" w:rsidR="001D4297" w:rsidRPr="00BC1ABD" w:rsidRDefault="00C4635F" w:rsidP="00AB32D6">
          <w:pPr>
            <w:pStyle w:val="TOC2"/>
            <w:rPr>
              <w:rFonts w:eastAsiaTheme="minorEastAsia"/>
              <w:sz w:val="22"/>
              <w:szCs w:val="22"/>
              <w:lang w:val="en-ZA" w:eastAsia="en-ZA"/>
            </w:rPr>
          </w:pPr>
          <w:hyperlink w:anchor="_Toc25338841" w:history="1">
            <w:r w:rsidR="008527E1" w:rsidRPr="00BC1ABD">
              <w:rPr>
                <w:rStyle w:val="Hyperlink"/>
                <w:caps w:val="0"/>
                <w:sz w:val="22"/>
                <w:szCs w:val="22"/>
              </w:rPr>
              <w:t xml:space="preserve">7.3 The monitoring </w:t>
            </w:r>
            <w:r w:rsidR="002C4EF5" w:rsidRPr="00BC1ABD">
              <w:rPr>
                <w:rStyle w:val="Hyperlink"/>
                <w:caps w:val="0"/>
                <w:sz w:val="22"/>
                <w:szCs w:val="22"/>
              </w:rPr>
              <w:t>P</w:t>
            </w:r>
            <w:r w:rsidR="008527E1" w:rsidRPr="00BC1ABD">
              <w:rPr>
                <w:rStyle w:val="Hyperlink"/>
                <w:caps w:val="0"/>
                <w:sz w:val="22"/>
                <w:szCs w:val="22"/>
              </w:rPr>
              <w:t>lan</w:t>
            </w:r>
            <w:r w:rsidR="001D4297" w:rsidRPr="00BC1ABD">
              <w:rPr>
                <w:webHidden/>
                <w:sz w:val="22"/>
                <w:szCs w:val="22"/>
              </w:rPr>
              <w:tab/>
            </w:r>
            <w:r w:rsidR="00241C47" w:rsidRPr="00BC1ABD">
              <w:rPr>
                <w:webHidden/>
                <w:sz w:val="22"/>
                <w:szCs w:val="22"/>
              </w:rPr>
              <w:t>9</w:t>
            </w:r>
          </w:hyperlink>
          <w:r w:rsidR="00DE37A3">
            <w:rPr>
              <w:sz w:val="22"/>
              <w:szCs w:val="22"/>
            </w:rPr>
            <w:t>8</w:t>
          </w:r>
        </w:p>
        <w:p w14:paraId="556FBFDA" w14:textId="574B8E4C" w:rsidR="001D4297" w:rsidRPr="00BC1ABD" w:rsidRDefault="00C4635F" w:rsidP="00AB32D6">
          <w:pPr>
            <w:pStyle w:val="TOC2"/>
            <w:rPr>
              <w:rFonts w:eastAsiaTheme="minorEastAsia"/>
              <w:sz w:val="22"/>
              <w:szCs w:val="22"/>
              <w:lang w:val="en-ZA" w:eastAsia="en-ZA"/>
            </w:rPr>
          </w:pPr>
          <w:hyperlink w:anchor="_Toc25338842" w:history="1">
            <w:r w:rsidR="008527E1" w:rsidRPr="00BC1ABD">
              <w:rPr>
                <w:rStyle w:val="Hyperlink"/>
                <w:caps w:val="0"/>
                <w:sz w:val="22"/>
                <w:szCs w:val="22"/>
              </w:rPr>
              <w:t xml:space="preserve">7.4 Environmental and </w:t>
            </w:r>
            <w:r w:rsidR="002C4EF5" w:rsidRPr="00BC1ABD">
              <w:rPr>
                <w:rStyle w:val="Hyperlink"/>
                <w:caps w:val="0"/>
                <w:sz w:val="22"/>
                <w:szCs w:val="22"/>
              </w:rPr>
              <w:t>S</w:t>
            </w:r>
            <w:r w:rsidR="008527E1" w:rsidRPr="00BC1ABD">
              <w:rPr>
                <w:rStyle w:val="Hyperlink"/>
                <w:caps w:val="0"/>
                <w:sz w:val="22"/>
                <w:szCs w:val="22"/>
              </w:rPr>
              <w:t xml:space="preserve">ocial </w:t>
            </w:r>
            <w:r w:rsidR="002C4EF5" w:rsidRPr="00BC1ABD">
              <w:rPr>
                <w:rStyle w:val="Hyperlink"/>
                <w:caps w:val="0"/>
                <w:sz w:val="22"/>
                <w:szCs w:val="22"/>
              </w:rPr>
              <w:t>I</w:t>
            </w:r>
            <w:r w:rsidR="008527E1" w:rsidRPr="00BC1ABD">
              <w:rPr>
                <w:rStyle w:val="Hyperlink"/>
                <w:caps w:val="0"/>
                <w:sz w:val="22"/>
                <w:szCs w:val="22"/>
              </w:rPr>
              <w:t xml:space="preserve">nspection and </w:t>
            </w:r>
            <w:r w:rsidR="002C4EF5" w:rsidRPr="00BC1ABD">
              <w:rPr>
                <w:rStyle w:val="Hyperlink"/>
                <w:caps w:val="0"/>
                <w:sz w:val="22"/>
                <w:szCs w:val="22"/>
              </w:rPr>
              <w:t>R</w:t>
            </w:r>
            <w:r w:rsidR="008527E1" w:rsidRPr="00BC1ABD">
              <w:rPr>
                <w:rStyle w:val="Hyperlink"/>
                <w:caps w:val="0"/>
                <w:sz w:val="22"/>
                <w:szCs w:val="22"/>
              </w:rPr>
              <w:t>eporting</w:t>
            </w:r>
            <w:r w:rsidR="001D4297" w:rsidRPr="00BC1ABD">
              <w:rPr>
                <w:webHidden/>
                <w:sz w:val="22"/>
                <w:szCs w:val="22"/>
              </w:rPr>
              <w:tab/>
            </w:r>
            <w:r w:rsidR="00241C47" w:rsidRPr="00BC1ABD">
              <w:rPr>
                <w:webHidden/>
                <w:sz w:val="22"/>
                <w:szCs w:val="22"/>
              </w:rPr>
              <w:t>9</w:t>
            </w:r>
          </w:hyperlink>
          <w:r w:rsidR="00DE37A3">
            <w:rPr>
              <w:sz w:val="22"/>
              <w:szCs w:val="22"/>
            </w:rPr>
            <w:t>8</w:t>
          </w:r>
        </w:p>
        <w:p w14:paraId="3B2000FC" w14:textId="7F9BBDDF" w:rsidR="001D4297" w:rsidRPr="00BC1ABD" w:rsidRDefault="00C4635F" w:rsidP="00AB32D6">
          <w:pPr>
            <w:pStyle w:val="TOC2"/>
            <w:rPr>
              <w:sz w:val="22"/>
              <w:szCs w:val="22"/>
            </w:rPr>
          </w:pPr>
          <w:hyperlink w:anchor="_Toc25338843" w:history="1">
            <w:r w:rsidR="008527E1" w:rsidRPr="00BC1ABD">
              <w:rPr>
                <w:rStyle w:val="Hyperlink"/>
                <w:caps w:val="0"/>
                <w:sz w:val="22"/>
                <w:szCs w:val="22"/>
              </w:rPr>
              <w:t xml:space="preserve">7.5 Roles and </w:t>
            </w:r>
            <w:r w:rsidR="002C4EF5" w:rsidRPr="00BC1ABD">
              <w:rPr>
                <w:rStyle w:val="Hyperlink"/>
                <w:caps w:val="0"/>
                <w:sz w:val="22"/>
                <w:szCs w:val="22"/>
              </w:rPr>
              <w:t>R</w:t>
            </w:r>
            <w:r w:rsidR="008527E1" w:rsidRPr="00BC1ABD">
              <w:rPr>
                <w:rStyle w:val="Hyperlink"/>
                <w:caps w:val="0"/>
                <w:sz w:val="22"/>
                <w:szCs w:val="22"/>
              </w:rPr>
              <w:t>esponsibilities</w:t>
            </w:r>
            <w:r w:rsidR="001D4297" w:rsidRPr="00BC1ABD">
              <w:rPr>
                <w:webHidden/>
                <w:sz w:val="22"/>
                <w:szCs w:val="22"/>
              </w:rPr>
              <w:tab/>
            </w:r>
            <w:r w:rsidR="00241C47" w:rsidRPr="00BC1ABD">
              <w:rPr>
                <w:webHidden/>
                <w:sz w:val="22"/>
                <w:szCs w:val="22"/>
              </w:rPr>
              <w:t>9</w:t>
            </w:r>
          </w:hyperlink>
          <w:r w:rsidR="00CE44E5">
            <w:rPr>
              <w:sz w:val="22"/>
              <w:szCs w:val="22"/>
            </w:rPr>
            <w:t>8</w:t>
          </w:r>
        </w:p>
        <w:p w14:paraId="65BD49AA" w14:textId="62459443" w:rsidR="0054230E" w:rsidRPr="00BC1ABD" w:rsidRDefault="008527E1" w:rsidP="00E44870">
          <w:pPr>
            <w:jc w:val="left"/>
            <w:rPr>
              <w:b/>
            </w:rPr>
          </w:pPr>
          <w:r w:rsidRPr="00BC1ABD">
            <w:t xml:space="preserve">     7.6 Financial </w:t>
          </w:r>
          <w:r w:rsidR="002C4EF5" w:rsidRPr="00BC1ABD">
            <w:t>P</w:t>
          </w:r>
          <w:r w:rsidRPr="00BC1ABD">
            <w:t>lan</w:t>
          </w:r>
          <w:r w:rsidR="0054230E" w:rsidRPr="00BC1ABD">
            <w:t>……………………………………………………………………………………………………………</w:t>
          </w:r>
          <w:r w:rsidR="00BC1ABD" w:rsidRPr="00BC1ABD">
            <w:t>……</w:t>
          </w:r>
          <w:r w:rsidR="00BC1ABD">
            <w:t>….</w:t>
          </w:r>
          <w:r w:rsidR="00BC1ABD" w:rsidRPr="00BC1ABD">
            <w:t>.</w:t>
          </w:r>
          <w:r w:rsidR="00E44870" w:rsidRPr="00BC1ABD">
            <w:t xml:space="preserve"> </w:t>
          </w:r>
          <w:r w:rsidR="0054230E" w:rsidRPr="00BC1ABD">
            <w:t>10</w:t>
          </w:r>
          <w:r w:rsidR="00CE44E5">
            <w:t>2</w:t>
          </w:r>
        </w:p>
        <w:p w14:paraId="3B96580E" w14:textId="77777777" w:rsidR="00AB32D6" w:rsidRPr="008527E1" w:rsidRDefault="00AB32D6" w:rsidP="008527E1">
          <w:pPr>
            <w:jc w:val="left"/>
            <w:rPr>
              <w:b/>
            </w:rPr>
          </w:pPr>
        </w:p>
        <w:p w14:paraId="0D7F1E89" w14:textId="6B6A7241" w:rsidR="001D4297" w:rsidRPr="008527E1" w:rsidRDefault="00C4635F" w:rsidP="008527E1">
          <w:pPr>
            <w:pStyle w:val="TOC1"/>
            <w:tabs>
              <w:tab w:val="right" w:leader="dot" w:pos="9017"/>
            </w:tabs>
            <w:spacing w:before="0" w:after="0"/>
            <w:rPr>
              <w:rFonts w:eastAsiaTheme="minorEastAsia"/>
              <w:bCs w:val="0"/>
              <w:caps w:val="0"/>
              <w:noProof/>
              <w:szCs w:val="22"/>
              <w:lang w:val="en-ZA" w:eastAsia="en-ZA"/>
            </w:rPr>
          </w:pPr>
          <w:hyperlink w:anchor="_Toc25338846" w:history="1">
            <w:r w:rsidR="001D4297" w:rsidRPr="00BA6EF6">
              <w:rPr>
                <w:rStyle w:val="Hyperlink"/>
                <w:rFonts w:eastAsia="Times New Roman" w:cs="Arial"/>
                <w:noProof/>
                <w:kern w:val="32"/>
                <w:szCs w:val="22"/>
                <w:lang w:val="en-ZA"/>
              </w:rPr>
              <w:t>CHAPTER EIGHT: GRIEVANCE REDRESS MECHANISM (GRM)</w:t>
            </w:r>
            <w:r w:rsidR="001D4297" w:rsidRPr="00BA6EF6">
              <w:rPr>
                <w:noProof/>
                <w:webHidden/>
                <w:szCs w:val="22"/>
              </w:rPr>
              <w:tab/>
            </w:r>
          </w:hyperlink>
          <w:r w:rsidR="0054230E" w:rsidRPr="00BA6EF6">
            <w:rPr>
              <w:noProof/>
              <w:szCs w:val="22"/>
            </w:rPr>
            <w:t>11</w:t>
          </w:r>
          <w:r w:rsidR="00770926">
            <w:rPr>
              <w:noProof/>
              <w:szCs w:val="22"/>
            </w:rPr>
            <w:t>9</w:t>
          </w:r>
        </w:p>
        <w:p w14:paraId="60C31F4C" w14:textId="024AC6FE" w:rsidR="001D4297" w:rsidRPr="00BC1ABD" w:rsidRDefault="00C4635F" w:rsidP="00E44870">
          <w:pPr>
            <w:pStyle w:val="TOC2"/>
            <w:rPr>
              <w:rFonts w:eastAsiaTheme="minorEastAsia"/>
              <w:sz w:val="22"/>
              <w:szCs w:val="22"/>
              <w:lang w:val="en-ZA" w:eastAsia="en-ZA"/>
            </w:rPr>
          </w:pPr>
          <w:hyperlink w:anchor="_Toc25338847" w:history="1">
            <w:r w:rsidR="00546CF4" w:rsidRPr="00BC1ABD">
              <w:rPr>
                <w:rStyle w:val="Hyperlink"/>
                <w:bCs w:val="0"/>
                <w:iCs w:val="0"/>
                <w:caps w:val="0"/>
                <w:sz w:val="22"/>
                <w:szCs w:val="22"/>
              </w:rPr>
              <w:t>8.1 Introduction</w:t>
            </w:r>
            <w:r w:rsidR="001D4297" w:rsidRPr="00BC1ABD">
              <w:rPr>
                <w:webHidden/>
                <w:sz w:val="22"/>
                <w:szCs w:val="22"/>
              </w:rPr>
              <w:tab/>
            </w:r>
            <w:r w:rsidR="0054230E" w:rsidRPr="00BC1ABD">
              <w:rPr>
                <w:webHidden/>
                <w:sz w:val="22"/>
                <w:szCs w:val="22"/>
              </w:rPr>
              <w:t>120</w:t>
            </w:r>
          </w:hyperlink>
        </w:p>
        <w:p w14:paraId="389482EC" w14:textId="4280CCA1" w:rsidR="001D4297" w:rsidRPr="00BC1ABD" w:rsidRDefault="00C4635F" w:rsidP="00E44870">
          <w:pPr>
            <w:pStyle w:val="TOC2"/>
            <w:rPr>
              <w:rFonts w:eastAsiaTheme="minorEastAsia"/>
              <w:sz w:val="22"/>
              <w:szCs w:val="22"/>
              <w:lang w:val="en-ZA" w:eastAsia="en-ZA"/>
            </w:rPr>
          </w:pPr>
          <w:hyperlink w:anchor="_Toc25338848" w:history="1">
            <w:r w:rsidR="00546CF4" w:rsidRPr="00BC1ABD">
              <w:rPr>
                <w:rStyle w:val="Hyperlink"/>
                <w:bCs w:val="0"/>
                <w:iCs w:val="0"/>
                <w:caps w:val="0"/>
                <w:sz w:val="22"/>
                <w:szCs w:val="22"/>
              </w:rPr>
              <w:t>8.2 Management functions and responsibilities</w:t>
            </w:r>
            <w:r w:rsidR="001D4297" w:rsidRPr="00BC1ABD">
              <w:rPr>
                <w:webHidden/>
                <w:sz w:val="22"/>
                <w:szCs w:val="22"/>
              </w:rPr>
              <w:tab/>
            </w:r>
            <w:r w:rsidR="0054230E" w:rsidRPr="00BC1ABD">
              <w:rPr>
                <w:webHidden/>
                <w:sz w:val="22"/>
                <w:szCs w:val="22"/>
              </w:rPr>
              <w:t>120</w:t>
            </w:r>
          </w:hyperlink>
        </w:p>
        <w:p w14:paraId="346F692F" w14:textId="755A75F1" w:rsidR="001D4297" w:rsidRPr="00BC1ABD" w:rsidRDefault="00C4635F" w:rsidP="00AB32D6">
          <w:pPr>
            <w:pStyle w:val="TOC2"/>
            <w:rPr>
              <w:rFonts w:eastAsiaTheme="minorEastAsia"/>
              <w:sz w:val="22"/>
              <w:szCs w:val="22"/>
              <w:lang w:val="en-ZA" w:eastAsia="en-ZA"/>
            </w:rPr>
          </w:pPr>
          <w:hyperlink w:anchor="_Toc25338849" w:history="1">
            <w:r w:rsidR="00546CF4" w:rsidRPr="00BC1ABD">
              <w:rPr>
                <w:rStyle w:val="Hyperlink"/>
                <w:bCs w:val="0"/>
                <w:iCs w:val="0"/>
                <w:caps w:val="0"/>
                <w:sz w:val="22"/>
                <w:szCs w:val="22"/>
              </w:rPr>
              <w:t>8.3 Responsibilities for implementing stakeholder engagement activities</w:t>
            </w:r>
            <w:r w:rsidR="001D4297" w:rsidRPr="00BC1ABD">
              <w:rPr>
                <w:webHidden/>
                <w:sz w:val="22"/>
                <w:szCs w:val="22"/>
              </w:rPr>
              <w:tab/>
            </w:r>
            <w:r w:rsidR="0054230E" w:rsidRPr="00BC1ABD">
              <w:rPr>
                <w:webHidden/>
                <w:sz w:val="22"/>
                <w:szCs w:val="22"/>
              </w:rPr>
              <w:t>120</w:t>
            </w:r>
          </w:hyperlink>
        </w:p>
        <w:p w14:paraId="3122F48F" w14:textId="5FF385DA" w:rsidR="001D4297" w:rsidRPr="00BC1ABD" w:rsidRDefault="00C4635F" w:rsidP="00AB32D6">
          <w:pPr>
            <w:pStyle w:val="TOC2"/>
            <w:rPr>
              <w:rFonts w:eastAsiaTheme="minorEastAsia"/>
              <w:sz w:val="22"/>
              <w:szCs w:val="22"/>
              <w:lang w:val="en-ZA" w:eastAsia="en-ZA"/>
            </w:rPr>
          </w:pPr>
          <w:hyperlink w:anchor="_Toc25338850" w:history="1">
            <w:r w:rsidR="00546CF4" w:rsidRPr="00BC1ABD">
              <w:rPr>
                <w:rStyle w:val="Hyperlink"/>
                <w:bCs w:val="0"/>
                <w:iCs w:val="0"/>
                <w:caps w:val="0"/>
                <w:sz w:val="22"/>
                <w:szCs w:val="22"/>
              </w:rPr>
              <w:t xml:space="preserve">8.4. Community level </w:t>
            </w:r>
            <w:r w:rsidR="002C4EF5" w:rsidRPr="00BC1ABD">
              <w:rPr>
                <w:rStyle w:val="Hyperlink"/>
                <w:bCs w:val="0"/>
                <w:iCs w:val="0"/>
                <w:caps w:val="0"/>
                <w:sz w:val="22"/>
                <w:szCs w:val="22"/>
              </w:rPr>
              <w:t>G</w:t>
            </w:r>
            <w:r w:rsidR="00546CF4" w:rsidRPr="00BC1ABD">
              <w:rPr>
                <w:rStyle w:val="Hyperlink"/>
                <w:bCs w:val="0"/>
                <w:iCs w:val="0"/>
                <w:caps w:val="0"/>
                <w:sz w:val="22"/>
                <w:szCs w:val="22"/>
              </w:rPr>
              <w:t xml:space="preserve">rievance </w:t>
            </w:r>
            <w:r w:rsidR="002C4EF5" w:rsidRPr="00BC1ABD">
              <w:rPr>
                <w:rStyle w:val="Hyperlink"/>
                <w:bCs w:val="0"/>
                <w:iCs w:val="0"/>
                <w:caps w:val="0"/>
                <w:sz w:val="22"/>
                <w:szCs w:val="22"/>
              </w:rPr>
              <w:t>R</w:t>
            </w:r>
            <w:r w:rsidR="00546CF4" w:rsidRPr="00BC1ABD">
              <w:rPr>
                <w:rStyle w:val="Hyperlink"/>
                <w:bCs w:val="0"/>
                <w:iCs w:val="0"/>
                <w:caps w:val="0"/>
                <w:sz w:val="22"/>
                <w:szCs w:val="22"/>
              </w:rPr>
              <w:t xml:space="preserve">edress </w:t>
            </w:r>
            <w:r w:rsidR="002C4EF5" w:rsidRPr="00BC1ABD">
              <w:rPr>
                <w:rStyle w:val="Hyperlink"/>
                <w:bCs w:val="0"/>
                <w:iCs w:val="0"/>
                <w:caps w:val="0"/>
                <w:sz w:val="22"/>
                <w:szCs w:val="22"/>
              </w:rPr>
              <w:t>M</w:t>
            </w:r>
            <w:r w:rsidR="00546CF4" w:rsidRPr="00BC1ABD">
              <w:rPr>
                <w:rStyle w:val="Hyperlink"/>
                <w:bCs w:val="0"/>
                <w:iCs w:val="0"/>
                <w:caps w:val="0"/>
                <w:sz w:val="22"/>
                <w:szCs w:val="22"/>
              </w:rPr>
              <w:t>echanism</w:t>
            </w:r>
            <w:r w:rsidR="001D4297" w:rsidRPr="00BC1ABD">
              <w:rPr>
                <w:webHidden/>
                <w:sz w:val="22"/>
                <w:szCs w:val="22"/>
              </w:rPr>
              <w:tab/>
            </w:r>
            <w:r w:rsidR="00B61089" w:rsidRPr="00BC1ABD">
              <w:rPr>
                <w:webHidden/>
                <w:sz w:val="22"/>
                <w:szCs w:val="22"/>
              </w:rPr>
              <w:t>124</w:t>
            </w:r>
          </w:hyperlink>
        </w:p>
        <w:p w14:paraId="250CEC8A" w14:textId="14834317" w:rsidR="001D4297" w:rsidRPr="00BC1ABD" w:rsidRDefault="00C4635F" w:rsidP="00AB32D6">
          <w:pPr>
            <w:pStyle w:val="TOC2"/>
            <w:rPr>
              <w:rFonts w:eastAsiaTheme="minorEastAsia"/>
              <w:sz w:val="22"/>
              <w:szCs w:val="22"/>
              <w:lang w:val="en-ZA" w:eastAsia="en-ZA"/>
            </w:rPr>
          </w:pPr>
          <w:hyperlink w:anchor="_Toc25338851" w:history="1">
            <w:r w:rsidR="001D4297" w:rsidRPr="00BC1ABD">
              <w:rPr>
                <w:rStyle w:val="Hyperlink"/>
                <w:bCs w:val="0"/>
                <w:iCs w:val="0"/>
                <w:sz w:val="22"/>
                <w:szCs w:val="22"/>
              </w:rPr>
              <w:t>8.5</w:t>
            </w:r>
            <w:r w:rsidR="00546CF4" w:rsidRPr="00BC1ABD">
              <w:rPr>
                <w:rStyle w:val="Hyperlink"/>
                <w:bCs w:val="0"/>
                <w:iCs w:val="0"/>
                <w:caps w:val="0"/>
                <w:sz w:val="22"/>
                <w:szCs w:val="22"/>
              </w:rPr>
              <w:t xml:space="preserve"> Project level grievance redress mechanism</w:t>
            </w:r>
            <w:r w:rsidR="001D4297" w:rsidRPr="00BC1ABD">
              <w:rPr>
                <w:webHidden/>
                <w:sz w:val="22"/>
                <w:szCs w:val="22"/>
              </w:rPr>
              <w:tab/>
            </w:r>
            <w:r w:rsidR="00B61089" w:rsidRPr="00BC1ABD">
              <w:rPr>
                <w:webHidden/>
                <w:sz w:val="22"/>
                <w:szCs w:val="22"/>
              </w:rPr>
              <w:t>124</w:t>
            </w:r>
          </w:hyperlink>
        </w:p>
        <w:p w14:paraId="2383F362" w14:textId="6EF099DA" w:rsidR="001D4297" w:rsidRPr="00BC1ABD" w:rsidRDefault="00C4635F" w:rsidP="00AB32D6">
          <w:pPr>
            <w:pStyle w:val="TOC2"/>
            <w:rPr>
              <w:rFonts w:eastAsiaTheme="minorEastAsia"/>
              <w:sz w:val="22"/>
              <w:szCs w:val="22"/>
              <w:lang w:val="en-ZA" w:eastAsia="en-ZA"/>
            </w:rPr>
          </w:pPr>
          <w:hyperlink w:anchor="_Toc25338853" w:history="1">
            <w:r w:rsidR="001D4297" w:rsidRPr="00BC1ABD">
              <w:rPr>
                <w:rStyle w:val="Hyperlink"/>
                <w:bCs w:val="0"/>
                <w:iCs w:val="0"/>
                <w:sz w:val="22"/>
                <w:szCs w:val="22"/>
              </w:rPr>
              <w:t>8.</w:t>
            </w:r>
            <w:r w:rsidR="00F979C2" w:rsidRPr="00BC1ABD">
              <w:rPr>
                <w:rStyle w:val="Hyperlink"/>
                <w:bCs w:val="0"/>
                <w:iCs w:val="0"/>
                <w:sz w:val="22"/>
                <w:szCs w:val="22"/>
              </w:rPr>
              <w:t>6</w:t>
            </w:r>
            <w:r w:rsidR="00546CF4" w:rsidRPr="00BC1ABD">
              <w:rPr>
                <w:rStyle w:val="Hyperlink"/>
                <w:bCs w:val="0"/>
                <w:iCs w:val="0"/>
                <w:caps w:val="0"/>
                <w:sz w:val="22"/>
                <w:szCs w:val="22"/>
              </w:rPr>
              <w:t xml:space="preserve"> GRM procedures</w:t>
            </w:r>
            <w:r w:rsidR="001D4297" w:rsidRPr="00BC1ABD">
              <w:rPr>
                <w:webHidden/>
                <w:sz w:val="22"/>
                <w:szCs w:val="22"/>
              </w:rPr>
              <w:tab/>
            </w:r>
            <w:r w:rsidR="00B61089" w:rsidRPr="00BC1ABD">
              <w:rPr>
                <w:webHidden/>
                <w:sz w:val="22"/>
                <w:szCs w:val="22"/>
              </w:rPr>
              <w:t>12</w:t>
            </w:r>
            <w:r w:rsidR="00F979C2" w:rsidRPr="00BC1ABD">
              <w:rPr>
                <w:webHidden/>
                <w:sz w:val="22"/>
                <w:szCs w:val="22"/>
              </w:rPr>
              <w:t>4</w:t>
            </w:r>
          </w:hyperlink>
        </w:p>
        <w:p w14:paraId="181CC8A7" w14:textId="2194019A" w:rsidR="001D4297" w:rsidRPr="00BC1ABD" w:rsidRDefault="00C4635F" w:rsidP="00AB32D6">
          <w:pPr>
            <w:pStyle w:val="TOC2"/>
            <w:rPr>
              <w:rFonts w:eastAsiaTheme="minorEastAsia"/>
              <w:sz w:val="22"/>
              <w:szCs w:val="22"/>
              <w:lang w:val="en-ZA" w:eastAsia="en-ZA"/>
            </w:rPr>
          </w:pPr>
          <w:hyperlink w:anchor="_Toc25338854" w:history="1">
            <w:r w:rsidR="001D4297" w:rsidRPr="00BC1ABD">
              <w:rPr>
                <w:rStyle w:val="Hyperlink"/>
                <w:rFonts w:eastAsia="MS Mincho"/>
                <w:bCs w:val="0"/>
                <w:iCs w:val="0"/>
                <w:sz w:val="22"/>
                <w:szCs w:val="22"/>
              </w:rPr>
              <w:t>8.</w:t>
            </w:r>
            <w:r w:rsidR="00F979C2" w:rsidRPr="00BC1ABD">
              <w:rPr>
                <w:rStyle w:val="Hyperlink"/>
                <w:rFonts w:eastAsia="MS Mincho"/>
                <w:bCs w:val="0"/>
                <w:iCs w:val="0"/>
                <w:sz w:val="22"/>
                <w:szCs w:val="22"/>
              </w:rPr>
              <w:t>7</w:t>
            </w:r>
            <w:r w:rsidR="00546CF4" w:rsidRPr="00BC1ABD">
              <w:rPr>
                <w:rStyle w:val="Hyperlink"/>
                <w:rFonts w:eastAsia="MS Mincho"/>
                <w:bCs w:val="0"/>
                <w:iCs w:val="0"/>
                <w:caps w:val="0"/>
                <w:sz w:val="22"/>
                <w:szCs w:val="22"/>
              </w:rPr>
              <w:t xml:space="preserve"> The grievance redress mechanism structure</w:t>
            </w:r>
            <w:r w:rsidR="001D4297" w:rsidRPr="00BC1ABD">
              <w:rPr>
                <w:webHidden/>
                <w:sz w:val="22"/>
                <w:szCs w:val="22"/>
              </w:rPr>
              <w:tab/>
            </w:r>
            <w:r w:rsidR="00B61089" w:rsidRPr="00BC1ABD">
              <w:rPr>
                <w:webHidden/>
                <w:sz w:val="22"/>
                <w:szCs w:val="22"/>
              </w:rPr>
              <w:t>125</w:t>
            </w:r>
          </w:hyperlink>
        </w:p>
        <w:p w14:paraId="234A5E2D" w14:textId="29DF9AA8" w:rsidR="001D4297" w:rsidRPr="00BC1ABD" w:rsidRDefault="00C4635F" w:rsidP="00AB32D6">
          <w:pPr>
            <w:pStyle w:val="TOC2"/>
            <w:rPr>
              <w:rFonts w:eastAsiaTheme="minorEastAsia"/>
              <w:sz w:val="22"/>
              <w:szCs w:val="22"/>
              <w:lang w:val="en-ZA" w:eastAsia="en-ZA"/>
            </w:rPr>
          </w:pPr>
          <w:hyperlink w:anchor="_Toc25338855" w:history="1">
            <w:r w:rsidR="001D4297" w:rsidRPr="00BC1ABD">
              <w:rPr>
                <w:rStyle w:val="Hyperlink"/>
                <w:bCs w:val="0"/>
                <w:iCs w:val="0"/>
                <w:sz w:val="22"/>
                <w:szCs w:val="22"/>
              </w:rPr>
              <w:t>8.</w:t>
            </w:r>
            <w:r w:rsidR="00F979C2" w:rsidRPr="00BC1ABD">
              <w:rPr>
                <w:rStyle w:val="Hyperlink"/>
                <w:bCs w:val="0"/>
                <w:iCs w:val="0"/>
                <w:sz w:val="22"/>
                <w:szCs w:val="22"/>
              </w:rPr>
              <w:t>8</w:t>
            </w:r>
            <w:r w:rsidR="00546CF4" w:rsidRPr="00BC1ABD">
              <w:rPr>
                <w:rStyle w:val="Hyperlink"/>
                <w:bCs w:val="0"/>
                <w:iCs w:val="0"/>
                <w:caps w:val="0"/>
                <w:sz w:val="22"/>
                <w:szCs w:val="22"/>
              </w:rPr>
              <w:t xml:space="preserve"> Grievance redress process</w:t>
            </w:r>
            <w:r w:rsidR="001D4297" w:rsidRPr="00BC1ABD">
              <w:rPr>
                <w:webHidden/>
                <w:sz w:val="22"/>
                <w:szCs w:val="22"/>
              </w:rPr>
              <w:tab/>
            </w:r>
            <w:r w:rsidR="00B61089" w:rsidRPr="00BC1ABD">
              <w:rPr>
                <w:webHidden/>
                <w:sz w:val="22"/>
                <w:szCs w:val="22"/>
              </w:rPr>
              <w:t>12</w:t>
            </w:r>
            <w:r w:rsidR="00F979C2" w:rsidRPr="00BC1ABD">
              <w:rPr>
                <w:webHidden/>
                <w:sz w:val="22"/>
                <w:szCs w:val="22"/>
              </w:rPr>
              <w:t>6</w:t>
            </w:r>
          </w:hyperlink>
        </w:p>
        <w:p w14:paraId="770B9DF7" w14:textId="736FEADE" w:rsidR="001D4297" w:rsidRPr="00BC1ABD" w:rsidRDefault="00C4635F" w:rsidP="00AB32D6">
          <w:pPr>
            <w:pStyle w:val="TOC2"/>
            <w:rPr>
              <w:rFonts w:eastAsiaTheme="minorEastAsia"/>
              <w:sz w:val="22"/>
              <w:szCs w:val="22"/>
              <w:lang w:val="en-ZA" w:eastAsia="en-ZA"/>
            </w:rPr>
          </w:pPr>
          <w:hyperlink w:anchor="_Toc25338856" w:history="1">
            <w:r w:rsidR="001D4297" w:rsidRPr="00BC1ABD">
              <w:rPr>
                <w:rStyle w:val="Hyperlink"/>
                <w:bCs w:val="0"/>
                <w:iCs w:val="0"/>
                <w:sz w:val="22"/>
                <w:szCs w:val="22"/>
              </w:rPr>
              <w:t>8.</w:t>
            </w:r>
            <w:r w:rsidR="00F979C2" w:rsidRPr="00BC1ABD">
              <w:rPr>
                <w:rStyle w:val="Hyperlink"/>
                <w:bCs w:val="0"/>
                <w:iCs w:val="0"/>
                <w:sz w:val="22"/>
                <w:szCs w:val="22"/>
              </w:rPr>
              <w:t>9</w:t>
            </w:r>
            <w:r w:rsidR="00546CF4" w:rsidRPr="00BC1ABD">
              <w:rPr>
                <w:rStyle w:val="Hyperlink"/>
                <w:bCs w:val="0"/>
                <w:iCs w:val="0"/>
                <w:caps w:val="0"/>
                <w:sz w:val="22"/>
                <w:szCs w:val="22"/>
              </w:rPr>
              <w:t xml:space="preserve"> Escalation of grievances</w:t>
            </w:r>
            <w:r w:rsidR="001D4297" w:rsidRPr="00BC1ABD">
              <w:rPr>
                <w:webHidden/>
                <w:sz w:val="22"/>
                <w:szCs w:val="22"/>
              </w:rPr>
              <w:tab/>
            </w:r>
            <w:r w:rsidR="00B61089" w:rsidRPr="00BC1ABD">
              <w:rPr>
                <w:webHidden/>
                <w:sz w:val="22"/>
                <w:szCs w:val="22"/>
              </w:rPr>
              <w:t>127</w:t>
            </w:r>
          </w:hyperlink>
        </w:p>
        <w:p w14:paraId="13B800B9" w14:textId="18E9A36A" w:rsidR="001D4297" w:rsidRPr="00BC1ABD" w:rsidRDefault="00C4635F" w:rsidP="00AB32D6">
          <w:pPr>
            <w:pStyle w:val="TOC2"/>
            <w:rPr>
              <w:rFonts w:eastAsiaTheme="minorEastAsia"/>
              <w:sz w:val="22"/>
              <w:szCs w:val="22"/>
              <w:lang w:val="en-ZA" w:eastAsia="en-ZA"/>
            </w:rPr>
          </w:pPr>
          <w:hyperlink w:anchor="_Toc25338857" w:history="1">
            <w:r w:rsidR="001D4297" w:rsidRPr="00BC1ABD">
              <w:rPr>
                <w:rStyle w:val="Hyperlink"/>
                <w:bCs w:val="0"/>
                <w:iCs w:val="0"/>
                <w:sz w:val="22"/>
                <w:szCs w:val="22"/>
              </w:rPr>
              <w:t>8.</w:t>
            </w:r>
            <w:r w:rsidR="00F979C2" w:rsidRPr="00BC1ABD">
              <w:rPr>
                <w:rStyle w:val="Hyperlink"/>
                <w:bCs w:val="0"/>
                <w:iCs w:val="0"/>
                <w:sz w:val="22"/>
                <w:szCs w:val="22"/>
              </w:rPr>
              <w:t>10</w:t>
            </w:r>
            <w:r w:rsidR="00546CF4" w:rsidRPr="00BC1ABD">
              <w:rPr>
                <w:rStyle w:val="Hyperlink"/>
                <w:bCs w:val="0"/>
                <w:iCs w:val="0"/>
                <w:caps w:val="0"/>
                <w:sz w:val="22"/>
                <w:szCs w:val="22"/>
              </w:rPr>
              <w:t xml:space="preserve"> </w:t>
            </w:r>
            <w:r w:rsidR="002C4EF5" w:rsidRPr="00BC1ABD">
              <w:rPr>
                <w:rStyle w:val="Hyperlink"/>
                <w:bCs w:val="0"/>
                <w:iCs w:val="0"/>
                <w:caps w:val="0"/>
                <w:sz w:val="22"/>
                <w:szCs w:val="22"/>
              </w:rPr>
              <w:t>J</w:t>
            </w:r>
            <w:r w:rsidR="00546CF4" w:rsidRPr="00BC1ABD">
              <w:rPr>
                <w:rStyle w:val="Hyperlink"/>
                <w:bCs w:val="0"/>
                <w:iCs w:val="0"/>
                <w:caps w:val="0"/>
                <w:sz w:val="22"/>
                <w:szCs w:val="22"/>
              </w:rPr>
              <w:t xml:space="preserve">udiciary level </w:t>
            </w:r>
            <w:r w:rsidR="002C4EF5" w:rsidRPr="00BC1ABD">
              <w:rPr>
                <w:rStyle w:val="Hyperlink"/>
                <w:bCs w:val="0"/>
                <w:iCs w:val="0"/>
                <w:caps w:val="0"/>
                <w:sz w:val="22"/>
                <w:szCs w:val="22"/>
              </w:rPr>
              <w:t>G</w:t>
            </w:r>
            <w:r w:rsidR="00546CF4" w:rsidRPr="00BC1ABD">
              <w:rPr>
                <w:rStyle w:val="Hyperlink"/>
                <w:bCs w:val="0"/>
                <w:iCs w:val="0"/>
                <w:caps w:val="0"/>
                <w:sz w:val="22"/>
                <w:szCs w:val="22"/>
              </w:rPr>
              <w:t xml:space="preserve">rievance </w:t>
            </w:r>
            <w:r w:rsidR="002C4EF5" w:rsidRPr="00BC1ABD">
              <w:rPr>
                <w:rStyle w:val="Hyperlink"/>
                <w:bCs w:val="0"/>
                <w:iCs w:val="0"/>
                <w:caps w:val="0"/>
                <w:sz w:val="22"/>
                <w:szCs w:val="22"/>
              </w:rPr>
              <w:t>R</w:t>
            </w:r>
            <w:r w:rsidR="00546CF4" w:rsidRPr="00BC1ABD">
              <w:rPr>
                <w:rStyle w:val="Hyperlink"/>
                <w:bCs w:val="0"/>
                <w:iCs w:val="0"/>
                <w:caps w:val="0"/>
                <w:sz w:val="22"/>
                <w:szCs w:val="22"/>
              </w:rPr>
              <w:t xml:space="preserve">edress </w:t>
            </w:r>
            <w:r w:rsidR="002C4EF5" w:rsidRPr="00BC1ABD">
              <w:rPr>
                <w:rStyle w:val="Hyperlink"/>
                <w:bCs w:val="0"/>
                <w:iCs w:val="0"/>
                <w:caps w:val="0"/>
                <w:sz w:val="22"/>
                <w:szCs w:val="22"/>
              </w:rPr>
              <w:t>M</w:t>
            </w:r>
            <w:r w:rsidR="00546CF4" w:rsidRPr="00BC1ABD">
              <w:rPr>
                <w:rStyle w:val="Hyperlink"/>
                <w:bCs w:val="0"/>
                <w:iCs w:val="0"/>
                <w:caps w:val="0"/>
                <w:sz w:val="22"/>
                <w:szCs w:val="22"/>
              </w:rPr>
              <w:t>echanism</w:t>
            </w:r>
            <w:r w:rsidR="001D4297" w:rsidRPr="00BC1ABD">
              <w:rPr>
                <w:webHidden/>
                <w:sz w:val="22"/>
                <w:szCs w:val="22"/>
              </w:rPr>
              <w:tab/>
            </w:r>
            <w:r w:rsidR="00B61089" w:rsidRPr="00BC1ABD">
              <w:rPr>
                <w:webHidden/>
                <w:sz w:val="22"/>
                <w:szCs w:val="22"/>
              </w:rPr>
              <w:t>127</w:t>
            </w:r>
          </w:hyperlink>
        </w:p>
        <w:p w14:paraId="15007394" w14:textId="39F71A58" w:rsidR="001D4297" w:rsidRPr="00BC1ABD" w:rsidRDefault="00C4635F" w:rsidP="00AB32D6">
          <w:pPr>
            <w:pStyle w:val="TOC2"/>
            <w:rPr>
              <w:rFonts w:eastAsiaTheme="minorEastAsia"/>
              <w:sz w:val="22"/>
              <w:szCs w:val="22"/>
              <w:lang w:val="en-ZA" w:eastAsia="en-ZA"/>
            </w:rPr>
          </w:pPr>
          <w:hyperlink w:anchor="_Toc25338858" w:history="1">
            <w:r w:rsidR="001D4297" w:rsidRPr="00BC1ABD">
              <w:rPr>
                <w:rStyle w:val="Hyperlink"/>
                <w:bCs w:val="0"/>
                <w:iCs w:val="0"/>
                <w:sz w:val="22"/>
                <w:szCs w:val="22"/>
              </w:rPr>
              <w:t>8.1</w:t>
            </w:r>
            <w:r w:rsidR="00F979C2" w:rsidRPr="00BC1ABD">
              <w:rPr>
                <w:rStyle w:val="Hyperlink"/>
                <w:bCs w:val="0"/>
                <w:iCs w:val="0"/>
                <w:sz w:val="22"/>
                <w:szCs w:val="22"/>
              </w:rPr>
              <w:t>1</w:t>
            </w:r>
            <w:r w:rsidR="00546CF4" w:rsidRPr="00BC1ABD">
              <w:rPr>
                <w:rStyle w:val="Hyperlink"/>
                <w:bCs w:val="0"/>
                <w:iCs w:val="0"/>
                <w:caps w:val="0"/>
                <w:sz w:val="22"/>
                <w:szCs w:val="22"/>
              </w:rPr>
              <w:t xml:space="preserve"> </w:t>
            </w:r>
            <w:r w:rsidR="002C4EF5" w:rsidRPr="00BC1ABD">
              <w:rPr>
                <w:rStyle w:val="Hyperlink"/>
                <w:bCs w:val="0"/>
                <w:iCs w:val="0"/>
                <w:caps w:val="0"/>
                <w:sz w:val="22"/>
                <w:szCs w:val="22"/>
              </w:rPr>
              <w:t>F</w:t>
            </w:r>
            <w:r w:rsidR="00546CF4" w:rsidRPr="00BC1ABD">
              <w:rPr>
                <w:rStyle w:val="Hyperlink"/>
                <w:bCs w:val="0"/>
                <w:iCs w:val="0"/>
                <w:caps w:val="0"/>
                <w:sz w:val="22"/>
                <w:szCs w:val="22"/>
              </w:rPr>
              <w:t xml:space="preserve">or sensitive issues regarding </w:t>
            </w:r>
            <w:r w:rsidR="002C4EF5" w:rsidRPr="00BC1ABD">
              <w:rPr>
                <w:rStyle w:val="Hyperlink"/>
                <w:bCs w:val="0"/>
                <w:iCs w:val="0"/>
                <w:caps w:val="0"/>
                <w:sz w:val="22"/>
                <w:szCs w:val="22"/>
              </w:rPr>
              <w:t>G</w:t>
            </w:r>
            <w:r w:rsidR="00546CF4" w:rsidRPr="00BC1ABD">
              <w:rPr>
                <w:rStyle w:val="Hyperlink"/>
                <w:bCs w:val="0"/>
                <w:iCs w:val="0"/>
                <w:caps w:val="0"/>
                <w:sz w:val="22"/>
                <w:szCs w:val="22"/>
              </w:rPr>
              <w:t>ender</w:t>
            </w:r>
            <w:r w:rsidR="002C4EF5" w:rsidRPr="00BC1ABD">
              <w:rPr>
                <w:rStyle w:val="Hyperlink"/>
                <w:bCs w:val="0"/>
                <w:iCs w:val="0"/>
                <w:caps w:val="0"/>
                <w:sz w:val="22"/>
                <w:szCs w:val="22"/>
              </w:rPr>
              <w:t>-B</w:t>
            </w:r>
            <w:r w:rsidR="00546CF4" w:rsidRPr="00BC1ABD">
              <w:rPr>
                <w:rStyle w:val="Hyperlink"/>
                <w:bCs w:val="0"/>
                <w:iCs w:val="0"/>
                <w:caps w:val="0"/>
                <w:sz w:val="22"/>
                <w:szCs w:val="22"/>
              </w:rPr>
              <w:t>ased violence</w:t>
            </w:r>
            <w:r w:rsidR="002C4EF5" w:rsidRPr="00BC1ABD">
              <w:rPr>
                <w:rStyle w:val="Hyperlink"/>
                <w:bCs w:val="0"/>
                <w:iCs w:val="0"/>
                <w:caps w:val="0"/>
                <w:sz w:val="22"/>
                <w:szCs w:val="22"/>
              </w:rPr>
              <w:t xml:space="preserve"> (GBV)</w:t>
            </w:r>
            <w:r w:rsidR="00546CF4" w:rsidRPr="00BC1ABD">
              <w:rPr>
                <w:rStyle w:val="Hyperlink"/>
                <w:bCs w:val="0"/>
                <w:iCs w:val="0"/>
                <w:caps w:val="0"/>
                <w:sz w:val="22"/>
                <w:szCs w:val="22"/>
              </w:rPr>
              <w:t xml:space="preserve">, </w:t>
            </w:r>
            <w:r w:rsidR="002C4EF5" w:rsidRPr="00BC1ABD">
              <w:rPr>
                <w:rStyle w:val="Hyperlink"/>
                <w:bCs w:val="0"/>
                <w:iCs w:val="0"/>
                <w:caps w:val="0"/>
                <w:sz w:val="22"/>
                <w:szCs w:val="22"/>
              </w:rPr>
              <w:t>S</w:t>
            </w:r>
            <w:r w:rsidR="00546CF4" w:rsidRPr="00BC1ABD">
              <w:rPr>
                <w:rStyle w:val="Hyperlink"/>
                <w:bCs w:val="0"/>
                <w:iCs w:val="0"/>
                <w:caps w:val="0"/>
                <w:sz w:val="22"/>
                <w:szCs w:val="22"/>
              </w:rPr>
              <w:t xml:space="preserve">exual </w:t>
            </w:r>
            <w:r w:rsidR="002C4EF5" w:rsidRPr="00BC1ABD">
              <w:rPr>
                <w:rStyle w:val="Hyperlink"/>
                <w:bCs w:val="0"/>
                <w:iCs w:val="0"/>
                <w:caps w:val="0"/>
                <w:sz w:val="22"/>
                <w:szCs w:val="22"/>
              </w:rPr>
              <w:t>H</w:t>
            </w:r>
            <w:r w:rsidR="00546CF4" w:rsidRPr="00BC1ABD">
              <w:rPr>
                <w:rStyle w:val="Hyperlink"/>
                <w:bCs w:val="0"/>
                <w:iCs w:val="0"/>
                <w:caps w:val="0"/>
                <w:sz w:val="22"/>
                <w:szCs w:val="22"/>
              </w:rPr>
              <w:t>arassment</w:t>
            </w:r>
            <w:r w:rsidR="002C4EF5" w:rsidRPr="00BC1ABD">
              <w:rPr>
                <w:rStyle w:val="Hyperlink"/>
                <w:bCs w:val="0"/>
                <w:iCs w:val="0"/>
                <w:caps w:val="0"/>
                <w:sz w:val="22"/>
                <w:szCs w:val="22"/>
              </w:rPr>
              <w:t xml:space="preserve">, Exploitation and Abuse (SHEA) </w:t>
            </w:r>
            <w:r w:rsidR="00546CF4" w:rsidRPr="00BC1ABD">
              <w:rPr>
                <w:rStyle w:val="Hyperlink"/>
                <w:bCs w:val="0"/>
                <w:iCs w:val="0"/>
                <w:caps w:val="0"/>
                <w:sz w:val="22"/>
                <w:szCs w:val="22"/>
              </w:rPr>
              <w:t xml:space="preserve">or </w:t>
            </w:r>
            <w:r w:rsidR="002C4EF5" w:rsidRPr="00BC1ABD">
              <w:rPr>
                <w:rStyle w:val="Hyperlink"/>
                <w:bCs w:val="0"/>
                <w:iCs w:val="0"/>
                <w:caps w:val="0"/>
                <w:sz w:val="22"/>
                <w:szCs w:val="22"/>
              </w:rPr>
              <w:t>V</w:t>
            </w:r>
            <w:r w:rsidR="00546CF4" w:rsidRPr="00BC1ABD">
              <w:rPr>
                <w:rStyle w:val="Hyperlink"/>
                <w:bCs w:val="0"/>
                <w:iCs w:val="0"/>
                <w:caps w:val="0"/>
                <w:sz w:val="22"/>
                <w:szCs w:val="22"/>
              </w:rPr>
              <w:t xml:space="preserve">iolence </w:t>
            </w:r>
            <w:r w:rsidR="002C4EF5" w:rsidRPr="00BC1ABD">
              <w:rPr>
                <w:rStyle w:val="Hyperlink"/>
                <w:bCs w:val="0"/>
                <w:iCs w:val="0"/>
                <w:caps w:val="0"/>
                <w:sz w:val="22"/>
                <w:szCs w:val="22"/>
              </w:rPr>
              <w:t>A</w:t>
            </w:r>
            <w:r w:rsidR="00546CF4" w:rsidRPr="00BC1ABD">
              <w:rPr>
                <w:rStyle w:val="Hyperlink"/>
                <w:bCs w:val="0"/>
                <w:iCs w:val="0"/>
                <w:caps w:val="0"/>
                <w:sz w:val="22"/>
                <w:szCs w:val="22"/>
              </w:rPr>
              <w:t xml:space="preserve">gainst </w:t>
            </w:r>
            <w:r w:rsidR="002C4EF5" w:rsidRPr="00BC1ABD">
              <w:rPr>
                <w:rStyle w:val="Hyperlink"/>
                <w:bCs w:val="0"/>
                <w:iCs w:val="0"/>
                <w:caps w:val="0"/>
                <w:sz w:val="22"/>
                <w:szCs w:val="22"/>
              </w:rPr>
              <w:t>C</w:t>
            </w:r>
            <w:r w:rsidR="00546CF4" w:rsidRPr="00BC1ABD">
              <w:rPr>
                <w:rStyle w:val="Hyperlink"/>
                <w:bCs w:val="0"/>
                <w:iCs w:val="0"/>
                <w:caps w:val="0"/>
                <w:sz w:val="22"/>
                <w:szCs w:val="22"/>
              </w:rPr>
              <w:t>hildren</w:t>
            </w:r>
            <w:r w:rsidR="002C4EF5" w:rsidRPr="00BC1ABD">
              <w:rPr>
                <w:rStyle w:val="Hyperlink"/>
                <w:bCs w:val="0"/>
                <w:iCs w:val="0"/>
                <w:caps w:val="0"/>
                <w:sz w:val="22"/>
                <w:szCs w:val="22"/>
              </w:rPr>
              <w:t xml:space="preserve"> (VAC)</w:t>
            </w:r>
            <w:r w:rsidR="001D4297" w:rsidRPr="00BC1ABD">
              <w:rPr>
                <w:webHidden/>
                <w:sz w:val="22"/>
                <w:szCs w:val="22"/>
              </w:rPr>
              <w:tab/>
            </w:r>
            <w:r w:rsidR="00B61089" w:rsidRPr="00BC1ABD">
              <w:rPr>
                <w:webHidden/>
                <w:sz w:val="22"/>
                <w:szCs w:val="22"/>
              </w:rPr>
              <w:t>128</w:t>
            </w:r>
          </w:hyperlink>
        </w:p>
        <w:p w14:paraId="4D5EBB59" w14:textId="4D0A0FC2" w:rsidR="001D4297" w:rsidRPr="00BC1ABD" w:rsidRDefault="00C4635F" w:rsidP="00AB32D6">
          <w:pPr>
            <w:pStyle w:val="TOC2"/>
            <w:rPr>
              <w:rFonts w:eastAsiaTheme="minorEastAsia"/>
              <w:sz w:val="22"/>
              <w:szCs w:val="22"/>
              <w:lang w:val="en-ZA" w:eastAsia="en-ZA"/>
            </w:rPr>
          </w:pPr>
          <w:hyperlink w:anchor="_Toc25338859" w:history="1">
            <w:r w:rsidR="001D4297" w:rsidRPr="00BC1ABD">
              <w:rPr>
                <w:rStyle w:val="Hyperlink"/>
                <w:bCs w:val="0"/>
                <w:iCs w:val="0"/>
                <w:sz w:val="22"/>
                <w:szCs w:val="22"/>
              </w:rPr>
              <w:t>8.1</w:t>
            </w:r>
            <w:r w:rsidR="00F979C2" w:rsidRPr="00BC1ABD">
              <w:rPr>
                <w:rStyle w:val="Hyperlink"/>
                <w:bCs w:val="0"/>
                <w:iCs w:val="0"/>
                <w:sz w:val="22"/>
                <w:szCs w:val="22"/>
              </w:rPr>
              <w:t>2</w:t>
            </w:r>
            <w:r w:rsidR="00546CF4" w:rsidRPr="00BC1ABD">
              <w:rPr>
                <w:rStyle w:val="Hyperlink"/>
                <w:bCs w:val="0"/>
                <w:iCs w:val="0"/>
                <w:caps w:val="0"/>
                <w:sz w:val="22"/>
                <w:szCs w:val="22"/>
              </w:rPr>
              <w:t xml:space="preserve"> </w:t>
            </w:r>
            <w:r w:rsidR="002C4EF5" w:rsidRPr="00BC1ABD">
              <w:rPr>
                <w:rStyle w:val="Hyperlink"/>
                <w:bCs w:val="0"/>
                <w:iCs w:val="0"/>
                <w:caps w:val="0"/>
                <w:sz w:val="22"/>
                <w:szCs w:val="22"/>
              </w:rPr>
              <w:t>C</w:t>
            </w:r>
            <w:r w:rsidR="00546CF4" w:rsidRPr="00BC1ABD">
              <w:rPr>
                <w:rStyle w:val="Hyperlink"/>
                <w:bCs w:val="0"/>
                <w:iCs w:val="0"/>
                <w:caps w:val="0"/>
                <w:sz w:val="22"/>
                <w:szCs w:val="22"/>
              </w:rPr>
              <w:t>apacity of local institutions to address grievances and disputes</w:t>
            </w:r>
            <w:r w:rsidR="001D4297" w:rsidRPr="00BC1ABD">
              <w:rPr>
                <w:webHidden/>
                <w:sz w:val="22"/>
                <w:szCs w:val="22"/>
              </w:rPr>
              <w:tab/>
            </w:r>
            <w:r w:rsidR="00B61089" w:rsidRPr="00BC1ABD">
              <w:rPr>
                <w:webHidden/>
                <w:sz w:val="22"/>
                <w:szCs w:val="22"/>
              </w:rPr>
              <w:t>128</w:t>
            </w:r>
          </w:hyperlink>
        </w:p>
        <w:p w14:paraId="46462338" w14:textId="4F8D9E7E" w:rsidR="001D4297" w:rsidRPr="00BC1ABD" w:rsidRDefault="00C4635F" w:rsidP="00AB32D6">
          <w:pPr>
            <w:pStyle w:val="TOC2"/>
            <w:rPr>
              <w:rFonts w:eastAsiaTheme="minorEastAsia"/>
              <w:sz w:val="22"/>
              <w:szCs w:val="22"/>
              <w:lang w:val="en-ZA" w:eastAsia="en-ZA"/>
            </w:rPr>
          </w:pPr>
          <w:hyperlink w:anchor="_Toc25338860" w:history="1">
            <w:r w:rsidR="001D4297" w:rsidRPr="00BC1ABD">
              <w:rPr>
                <w:rStyle w:val="Hyperlink"/>
                <w:bCs w:val="0"/>
                <w:iCs w:val="0"/>
                <w:sz w:val="22"/>
                <w:szCs w:val="22"/>
              </w:rPr>
              <w:t>8.1</w:t>
            </w:r>
            <w:r w:rsidR="00F979C2" w:rsidRPr="00BC1ABD">
              <w:rPr>
                <w:rStyle w:val="Hyperlink"/>
                <w:bCs w:val="0"/>
                <w:iCs w:val="0"/>
                <w:sz w:val="22"/>
                <w:szCs w:val="22"/>
              </w:rPr>
              <w:t>3</w:t>
            </w:r>
            <w:r w:rsidR="00546CF4" w:rsidRPr="00BC1ABD">
              <w:rPr>
                <w:rStyle w:val="Hyperlink"/>
                <w:bCs w:val="0"/>
                <w:iCs w:val="0"/>
                <w:caps w:val="0"/>
                <w:sz w:val="22"/>
                <w:szCs w:val="22"/>
              </w:rPr>
              <w:t xml:space="preserve"> </w:t>
            </w:r>
            <w:r w:rsidR="002C4EF5" w:rsidRPr="00BC1ABD">
              <w:rPr>
                <w:rStyle w:val="Hyperlink"/>
                <w:bCs w:val="0"/>
                <w:iCs w:val="0"/>
                <w:caps w:val="0"/>
                <w:sz w:val="22"/>
                <w:szCs w:val="22"/>
              </w:rPr>
              <w:t>G</w:t>
            </w:r>
            <w:r w:rsidR="00546CF4" w:rsidRPr="00BC1ABD">
              <w:rPr>
                <w:rStyle w:val="Hyperlink"/>
                <w:bCs w:val="0"/>
                <w:iCs w:val="0"/>
                <w:caps w:val="0"/>
                <w:sz w:val="22"/>
                <w:szCs w:val="22"/>
              </w:rPr>
              <w:t>ood communication and information sharing</w:t>
            </w:r>
            <w:r w:rsidR="001D4297" w:rsidRPr="00BC1ABD">
              <w:rPr>
                <w:webHidden/>
                <w:sz w:val="22"/>
                <w:szCs w:val="22"/>
              </w:rPr>
              <w:tab/>
            </w:r>
            <w:r w:rsidR="00B61089" w:rsidRPr="00BC1ABD">
              <w:rPr>
                <w:webHidden/>
                <w:sz w:val="22"/>
                <w:szCs w:val="22"/>
              </w:rPr>
              <w:t>129</w:t>
            </w:r>
          </w:hyperlink>
        </w:p>
        <w:p w14:paraId="0BC1E5AD" w14:textId="0FA66855" w:rsidR="001D4297" w:rsidRPr="00BC1ABD" w:rsidRDefault="00C4635F" w:rsidP="00AB32D6">
          <w:pPr>
            <w:pStyle w:val="TOC2"/>
            <w:rPr>
              <w:rFonts w:eastAsiaTheme="minorEastAsia"/>
              <w:sz w:val="22"/>
              <w:szCs w:val="22"/>
              <w:lang w:val="en-ZA" w:eastAsia="en-ZA"/>
            </w:rPr>
          </w:pPr>
          <w:hyperlink w:anchor="_Toc25338861" w:history="1">
            <w:r w:rsidR="001D4297" w:rsidRPr="00BC1ABD">
              <w:rPr>
                <w:rStyle w:val="Hyperlink"/>
                <w:bCs w:val="0"/>
                <w:iCs w:val="0"/>
                <w:sz w:val="22"/>
                <w:szCs w:val="22"/>
              </w:rPr>
              <w:t>8.1</w:t>
            </w:r>
            <w:r w:rsidR="00F979C2" w:rsidRPr="00BC1ABD">
              <w:rPr>
                <w:rStyle w:val="Hyperlink"/>
                <w:bCs w:val="0"/>
                <w:iCs w:val="0"/>
                <w:sz w:val="22"/>
                <w:szCs w:val="22"/>
              </w:rPr>
              <w:t>4</w:t>
            </w:r>
            <w:r w:rsidR="00546CF4" w:rsidRPr="00BC1ABD">
              <w:rPr>
                <w:rStyle w:val="Hyperlink"/>
                <w:bCs w:val="0"/>
                <w:iCs w:val="0"/>
                <w:caps w:val="0"/>
                <w:sz w:val="22"/>
                <w:szCs w:val="22"/>
              </w:rPr>
              <w:t xml:space="preserve"> </w:t>
            </w:r>
            <w:r w:rsidR="002C4EF5" w:rsidRPr="00BC1ABD">
              <w:rPr>
                <w:rStyle w:val="Hyperlink"/>
                <w:bCs w:val="0"/>
                <w:iCs w:val="0"/>
                <w:caps w:val="0"/>
                <w:sz w:val="22"/>
                <w:szCs w:val="22"/>
              </w:rPr>
              <w:t>M</w:t>
            </w:r>
            <w:r w:rsidR="00546CF4" w:rsidRPr="00BC1ABD">
              <w:rPr>
                <w:rStyle w:val="Hyperlink"/>
                <w:bCs w:val="0"/>
                <w:iCs w:val="0"/>
                <w:caps w:val="0"/>
                <w:sz w:val="22"/>
                <w:szCs w:val="22"/>
              </w:rPr>
              <w:t>onitoring</w:t>
            </w:r>
            <w:r w:rsidR="001D4297" w:rsidRPr="00BC1ABD">
              <w:rPr>
                <w:webHidden/>
                <w:sz w:val="22"/>
                <w:szCs w:val="22"/>
              </w:rPr>
              <w:tab/>
            </w:r>
            <w:r w:rsidR="00B61089" w:rsidRPr="00BC1ABD">
              <w:rPr>
                <w:webHidden/>
                <w:sz w:val="22"/>
                <w:szCs w:val="22"/>
              </w:rPr>
              <w:t>129</w:t>
            </w:r>
          </w:hyperlink>
        </w:p>
        <w:p w14:paraId="2894D885" w14:textId="36ECDEB1" w:rsidR="001D4297" w:rsidRPr="00BC1ABD" w:rsidRDefault="00C4635F" w:rsidP="00E44870">
          <w:pPr>
            <w:pStyle w:val="TOC2"/>
            <w:rPr>
              <w:sz w:val="22"/>
              <w:szCs w:val="22"/>
            </w:rPr>
          </w:pPr>
          <w:hyperlink w:anchor="_Toc25338862" w:history="1">
            <w:r w:rsidR="001D4297" w:rsidRPr="00BC1ABD">
              <w:rPr>
                <w:rStyle w:val="Hyperlink"/>
                <w:sz w:val="22"/>
                <w:szCs w:val="22"/>
              </w:rPr>
              <w:t>8.1</w:t>
            </w:r>
            <w:r w:rsidR="00F979C2" w:rsidRPr="00BC1ABD">
              <w:rPr>
                <w:rStyle w:val="Hyperlink"/>
                <w:sz w:val="22"/>
                <w:szCs w:val="22"/>
              </w:rPr>
              <w:t>5</w:t>
            </w:r>
            <w:r w:rsidR="00546CF4" w:rsidRPr="00BC1ABD">
              <w:rPr>
                <w:rStyle w:val="Hyperlink"/>
                <w:caps w:val="0"/>
                <w:sz w:val="22"/>
                <w:szCs w:val="22"/>
              </w:rPr>
              <w:t xml:space="preserve"> </w:t>
            </w:r>
            <w:r w:rsidR="002C4EF5" w:rsidRPr="00BC1ABD">
              <w:rPr>
                <w:rStyle w:val="Hyperlink"/>
                <w:caps w:val="0"/>
                <w:sz w:val="22"/>
                <w:szCs w:val="22"/>
              </w:rPr>
              <w:t>E</w:t>
            </w:r>
            <w:r w:rsidR="00546CF4" w:rsidRPr="00BC1ABD">
              <w:rPr>
                <w:rStyle w:val="Hyperlink"/>
                <w:caps w:val="0"/>
                <w:sz w:val="22"/>
                <w:szCs w:val="22"/>
              </w:rPr>
              <w:t xml:space="preserve">stimated cost of </w:t>
            </w:r>
            <w:r w:rsidR="002C4EF5" w:rsidRPr="00BC1ABD">
              <w:rPr>
                <w:rStyle w:val="Hyperlink"/>
                <w:caps w:val="0"/>
                <w:sz w:val="22"/>
                <w:szCs w:val="22"/>
              </w:rPr>
              <w:t>GRM</w:t>
            </w:r>
            <w:r w:rsidR="00546CF4" w:rsidRPr="00BC1ABD">
              <w:rPr>
                <w:rStyle w:val="Hyperlink"/>
                <w:caps w:val="0"/>
                <w:sz w:val="22"/>
                <w:szCs w:val="22"/>
              </w:rPr>
              <w:t xml:space="preserve"> implementation</w:t>
            </w:r>
            <w:r w:rsidR="001D4297" w:rsidRPr="00BC1ABD">
              <w:rPr>
                <w:webHidden/>
                <w:sz w:val="22"/>
                <w:szCs w:val="22"/>
              </w:rPr>
              <w:tab/>
            </w:r>
            <w:r w:rsidR="00F979C2" w:rsidRPr="00BC1ABD">
              <w:rPr>
                <w:webHidden/>
                <w:sz w:val="22"/>
                <w:szCs w:val="22"/>
              </w:rPr>
              <w:t>1</w:t>
            </w:r>
            <w:r w:rsidR="00651437">
              <w:rPr>
                <w:webHidden/>
                <w:sz w:val="22"/>
                <w:szCs w:val="22"/>
              </w:rPr>
              <w:t>30</w:t>
            </w:r>
          </w:hyperlink>
        </w:p>
        <w:p w14:paraId="187ECCE9" w14:textId="77777777" w:rsidR="00AB32D6" w:rsidRPr="008527E1" w:rsidRDefault="00AB32D6" w:rsidP="008527E1">
          <w:pPr>
            <w:rPr>
              <w:lang w:val="en-NZ"/>
            </w:rPr>
          </w:pPr>
        </w:p>
        <w:p w14:paraId="378BE38C" w14:textId="1664AB34" w:rsidR="001D4297" w:rsidRDefault="00C4635F" w:rsidP="00E44870">
          <w:pPr>
            <w:pStyle w:val="TOC1"/>
            <w:tabs>
              <w:tab w:val="right" w:leader="dot" w:pos="9017"/>
            </w:tabs>
            <w:spacing w:before="0" w:after="0"/>
            <w:rPr>
              <w:noProof/>
              <w:szCs w:val="22"/>
            </w:rPr>
          </w:pPr>
          <w:hyperlink w:anchor="_Toc25338863" w:history="1">
            <w:r w:rsidR="001D4297" w:rsidRPr="008527E1">
              <w:rPr>
                <w:rStyle w:val="Hyperlink"/>
                <w:noProof/>
                <w:szCs w:val="22"/>
              </w:rPr>
              <w:t>CHAPTER NINE: CONCLUSION</w:t>
            </w:r>
            <w:r w:rsidR="001D4297" w:rsidRPr="008527E1">
              <w:rPr>
                <w:noProof/>
                <w:webHidden/>
                <w:szCs w:val="22"/>
              </w:rPr>
              <w:tab/>
            </w:r>
            <w:r w:rsidR="00544804" w:rsidRPr="008527E1">
              <w:rPr>
                <w:noProof/>
                <w:webHidden/>
                <w:szCs w:val="22"/>
              </w:rPr>
              <w:fldChar w:fldCharType="begin"/>
            </w:r>
            <w:r w:rsidR="001D4297" w:rsidRPr="008527E1">
              <w:rPr>
                <w:noProof/>
                <w:webHidden/>
                <w:szCs w:val="22"/>
              </w:rPr>
              <w:instrText xml:space="preserve"> PAGEREF _Toc25338863 \h </w:instrText>
            </w:r>
            <w:r w:rsidR="00544804" w:rsidRPr="008527E1">
              <w:rPr>
                <w:noProof/>
                <w:webHidden/>
                <w:szCs w:val="22"/>
              </w:rPr>
            </w:r>
            <w:r w:rsidR="00544804" w:rsidRPr="008527E1">
              <w:rPr>
                <w:noProof/>
                <w:webHidden/>
                <w:szCs w:val="22"/>
              </w:rPr>
              <w:fldChar w:fldCharType="separate"/>
            </w:r>
            <w:r w:rsidR="008E253B" w:rsidRPr="008527E1">
              <w:rPr>
                <w:noProof/>
                <w:webHidden/>
                <w:szCs w:val="22"/>
              </w:rPr>
              <w:t>1</w:t>
            </w:r>
            <w:r w:rsidR="00651437">
              <w:rPr>
                <w:noProof/>
                <w:webHidden/>
                <w:szCs w:val="22"/>
              </w:rPr>
              <w:t>30</w:t>
            </w:r>
            <w:r w:rsidR="00544804" w:rsidRPr="008527E1">
              <w:rPr>
                <w:noProof/>
                <w:webHidden/>
                <w:szCs w:val="22"/>
              </w:rPr>
              <w:fldChar w:fldCharType="end"/>
            </w:r>
          </w:hyperlink>
        </w:p>
        <w:p w14:paraId="18C84B44" w14:textId="77777777" w:rsidR="00AB32D6" w:rsidRPr="008527E1" w:rsidRDefault="00AB32D6" w:rsidP="008527E1">
          <w:pPr>
            <w:rPr>
              <w:b/>
              <w:bCs/>
              <w:caps/>
            </w:rPr>
          </w:pPr>
        </w:p>
        <w:p w14:paraId="3A3F3BC1" w14:textId="1169B9B7" w:rsidR="001D4297" w:rsidRDefault="00C4635F" w:rsidP="00E44870">
          <w:pPr>
            <w:pStyle w:val="TOC1"/>
            <w:tabs>
              <w:tab w:val="right" w:leader="dot" w:pos="9017"/>
            </w:tabs>
            <w:spacing w:before="0" w:after="0"/>
            <w:rPr>
              <w:noProof/>
              <w:szCs w:val="22"/>
            </w:rPr>
          </w:pPr>
          <w:hyperlink w:anchor="_Toc25338864" w:history="1">
            <w:r w:rsidR="001D4297" w:rsidRPr="008527E1">
              <w:rPr>
                <w:rStyle w:val="Hyperlink"/>
                <w:noProof/>
                <w:szCs w:val="22"/>
                <w:lang w:val="en-ZA" w:eastAsia="en-ZA"/>
              </w:rPr>
              <w:t>REFERENCES</w:t>
            </w:r>
            <w:r w:rsidR="001D4297" w:rsidRPr="008527E1">
              <w:rPr>
                <w:noProof/>
                <w:webHidden/>
                <w:szCs w:val="22"/>
              </w:rPr>
              <w:tab/>
            </w:r>
            <w:r w:rsidR="00544804" w:rsidRPr="008527E1">
              <w:rPr>
                <w:noProof/>
                <w:webHidden/>
                <w:szCs w:val="22"/>
              </w:rPr>
              <w:fldChar w:fldCharType="begin"/>
            </w:r>
            <w:r w:rsidR="001D4297" w:rsidRPr="008527E1">
              <w:rPr>
                <w:noProof/>
                <w:webHidden/>
                <w:szCs w:val="22"/>
              </w:rPr>
              <w:instrText xml:space="preserve"> PAGEREF _Toc25338864 \h </w:instrText>
            </w:r>
            <w:r w:rsidR="00544804" w:rsidRPr="008527E1">
              <w:rPr>
                <w:noProof/>
                <w:webHidden/>
                <w:szCs w:val="22"/>
              </w:rPr>
            </w:r>
            <w:r w:rsidR="00544804" w:rsidRPr="008527E1">
              <w:rPr>
                <w:noProof/>
                <w:webHidden/>
                <w:szCs w:val="22"/>
              </w:rPr>
              <w:fldChar w:fldCharType="separate"/>
            </w:r>
            <w:r w:rsidR="008E253B" w:rsidRPr="008527E1">
              <w:rPr>
                <w:noProof/>
                <w:webHidden/>
                <w:szCs w:val="22"/>
              </w:rPr>
              <w:t>1</w:t>
            </w:r>
            <w:r w:rsidR="00DE37A3">
              <w:rPr>
                <w:noProof/>
                <w:webHidden/>
                <w:szCs w:val="22"/>
              </w:rPr>
              <w:t>31</w:t>
            </w:r>
            <w:r w:rsidR="00544804" w:rsidRPr="008527E1">
              <w:rPr>
                <w:noProof/>
                <w:webHidden/>
                <w:szCs w:val="22"/>
              </w:rPr>
              <w:fldChar w:fldCharType="end"/>
            </w:r>
          </w:hyperlink>
        </w:p>
        <w:p w14:paraId="216B728F" w14:textId="77777777" w:rsidR="00AB32D6" w:rsidRPr="008527E1" w:rsidRDefault="00AB32D6" w:rsidP="008527E1">
          <w:pPr>
            <w:rPr>
              <w:b/>
            </w:rPr>
          </w:pPr>
        </w:p>
        <w:p w14:paraId="20A02378" w14:textId="306E703A" w:rsidR="0076047F" w:rsidRPr="008527E1" w:rsidRDefault="0076047F" w:rsidP="00E44870">
          <w:pPr>
            <w:rPr>
              <w:b/>
            </w:rPr>
          </w:pPr>
          <w:r w:rsidRPr="008527E1">
            <w:rPr>
              <w:b/>
            </w:rPr>
            <w:t>ANNEXES…………………………………………………………………………………………………………………………………</w:t>
          </w:r>
          <w:r w:rsidR="00500886" w:rsidRPr="008527E1">
            <w:rPr>
              <w:b/>
            </w:rPr>
            <w:t>…13</w:t>
          </w:r>
          <w:r w:rsidR="00DE37A3">
            <w:rPr>
              <w:b/>
            </w:rPr>
            <w:t>3</w:t>
          </w:r>
        </w:p>
        <w:p w14:paraId="26E433C1" w14:textId="5316161D" w:rsidR="00270DF4" w:rsidRPr="008527E1" w:rsidRDefault="00544804" w:rsidP="00E44870">
          <w:pPr>
            <w:rPr>
              <w:rFonts w:cs="Arial"/>
              <w:b/>
            </w:rPr>
          </w:pPr>
          <w:r w:rsidRPr="008527E1">
            <w:rPr>
              <w:rFonts w:cs="Arial"/>
              <w:b/>
              <w:bCs/>
              <w:noProof/>
            </w:rPr>
            <w:fldChar w:fldCharType="end"/>
          </w:r>
        </w:p>
      </w:sdtContent>
    </w:sdt>
    <w:p w14:paraId="5E02A617" w14:textId="77777777" w:rsidR="008E1741" w:rsidRPr="00AB32D6" w:rsidRDefault="002E3671" w:rsidP="002E7D8B">
      <w:pPr>
        <w:pStyle w:val="TableofFigures"/>
        <w:tabs>
          <w:tab w:val="right" w:leader="dot" w:pos="9350"/>
        </w:tabs>
        <w:rPr>
          <w:rFonts w:asciiTheme="minorHAnsi" w:hAnsiTheme="minorHAnsi" w:cstheme="minorHAnsi"/>
          <w:caps/>
          <w:szCs w:val="22"/>
        </w:rPr>
      </w:pPr>
      <w:r w:rsidRPr="00E566A4">
        <w:rPr>
          <w:rFonts w:asciiTheme="minorHAnsi" w:hAnsiTheme="minorHAnsi" w:cstheme="minorHAnsi"/>
          <w:caps/>
          <w:vanish/>
          <w:szCs w:val="22"/>
        </w:rPr>
        <w:br w:type="page"/>
      </w:r>
      <w:bookmarkStart w:id="1" w:name="_Toc519753370"/>
      <w:bookmarkStart w:id="2" w:name="_Toc520057665"/>
      <w:bookmarkStart w:id="3" w:name="_Toc520059597"/>
      <w:bookmarkStart w:id="4" w:name="_Toc16670587"/>
      <w:bookmarkStart w:id="5" w:name="_Toc16760890"/>
      <w:bookmarkStart w:id="6" w:name="_Toc16829457"/>
      <w:bookmarkStart w:id="7" w:name="_Toc25338732"/>
      <w:r w:rsidR="00832781" w:rsidRPr="00E566A4">
        <w:rPr>
          <w:rFonts w:asciiTheme="minorHAnsi" w:hAnsiTheme="minorHAnsi" w:cstheme="minorHAnsi"/>
          <w:b/>
          <w:szCs w:val="22"/>
          <w:u w:val="single"/>
        </w:rPr>
        <w:t>LIST OF TA</w:t>
      </w:r>
      <w:r w:rsidR="00832781" w:rsidRPr="00AB32D6">
        <w:rPr>
          <w:rFonts w:asciiTheme="minorHAnsi" w:hAnsiTheme="minorHAnsi" w:cstheme="minorHAnsi"/>
          <w:b/>
          <w:szCs w:val="22"/>
          <w:u w:val="single"/>
        </w:rPr>
        <w:t>BLES</w:t>
      </w:r>
      <w:bookmarkEnd w:id="1"/>
      <w:bookmarkEnd w:id="2"/>
      <w:bookmarkEnd w:id="3"/>
      <w:bookmarkEnd w:id="4"/>
      <w:bookmarkEnd w:id="5"/>
      <w:bookmarkEnd w:id="6"/>
      <w:bookmarkEnd w:id="7"/>
    </w:p>
    <w:p w14:paraId="26AAB3F9" w14:textId="77777777" w:rsidR="00832781" w:rsidRPr="00B400AD" w:rsidRDefault="00832781" w:rsidP="000105F9">
      <w:pPr>
        <w:rPr>
          <w:rFonts w:cstheme="minorHAnsi"/>
        </w:rPr>
      </w:pPr>
    </w:p>
    <w:p w14:paraId="5C9DDD28" w14:textId="3B98E3E8" w:rsidR="00316479" w:rsidRPr="00AB32D6" w:rsidRDefault="00544804">
      <w:pPr>
        <w:pStyle w:val="TableofFigures"/>
        <w:tabs>
          <w:tab w:val="right" w:leader="dot" w:pos="9017"/>
        </w:tabs>
        <w:rPr>
          <w:rFonts w:asciiTheme="minorHAnsi" w:eastAsiaTheme="minorEastAsia" w:hAnsiTheme="minorHAnsi" w:cstheme="minorHAnsi"/>
          <w:noProof/>
          <w:szCs w:val="22"/>
          <w:lang w:val="en-ZA"/>
        </w:rPr>
      </w:pPr>
      <w:r w:rsidRPr="00AB32D6">
        <w:rPr>
          <w:rFonts w:asciiTheme="minorHAnsi" w:hAnsiTheme="minorHAnsi" w:cstheme="minorHAnsi"/>
          <w:b/>
          <w:szCs w:val="22"/>
          <w:u w:val="single"/>
        </w:rPr>
        <w:fldChar w:fldCharType="begin"/>
      </w:r>
      <w:r w:rsidR="0049010F" w:rsidRPr="00AB32D6">
        <w:rPr>
          <w:rFonts w:asciiTheme="minorHAnsi" w:hAnsiTheme="minorHAnsi" w:cstheme="minorHAnsi"/>
          <w:b/>
          <w:szCs w:val="22"/>
          <w:u w:val="single"/>
        </w:rPr>
        <w:instrText xml:space="preserve"> TOC \h \z \t "Table" \c </w:instrText>
      </w:r>
      <w:r w:rsidRPr="00AB32D6">
        <w:rPr>
          <w:rFonts w:asciiTheme="minorHAnsi" w:hAnsiTheme="minorHAnsi" w:cstheme="minorHAnsi"/>
          <w:b/>
          <w:szCs w:val="22"/>
          <w:u w:val="single"/>
        </w:rPr>
        <w:fldChar w:fldCharType="separate"/>
      </w:r>
      <w:bookmarkStart w:id="8" w:name="_Toc25338733"/>
      <w:r w:rsidR="00194414" w:rsidRPr="00EC3ACA">
        <w:rPr>
          <w:rFonts w:asciiTheme="minorHAnsi" w:hAnsiTheme="minorHAnsi" w:cstheme="minorHAnsi"/>
          <w:noProof/>
          <w:szCs w:val="22"/>
        </w:rPr>
        <w:fldChar w:fldCharType="begin"/>
      </w:r>
      <w:bookmarkEnd w:id="8"/>
      <w:r w:rsidR="00194414" w:rsidRPr="00AB32D6">
        <w:rPr>
          <w:rFonts w:asciiTheme="minorHAnsi" w:hAnsiTheme="minorHAnsi" w:cstheme="minorHAnsi"/>
          <w:noProof/>
          <w:szCs w:val="22"/>
        </w:rPr>
        <w:instrText xml:space="preserve"> HYPERLINK \l "_Toc31412784" </w:instrText>
      </w:r>
      <w:r w:rsidR="00194414" w:rsidRPr="00EC3ACA">
        <w:rPr>
          <w:rFonts w:asciiTheme="minorHAnsi" w:hAnsiTheme="minorHAnsi" w:cstheme="minorHAnsi"/>
          <w:noProof/>
          <w:szCs w:val="22"/>
        </w:rPr>
        <w:fldChar w:fldCharType="separate"/>
      </w:r>
      <w:r w:rsidR="00316479" w:rsidRPr="00AB32D6">
        <w:rPr>
          <w:rStyle w:val="Hyperlink"/>
          <w:rFonts w:asciiTheme="minorHAnsi" w:eastAsiaTheme="majorEastAsia" w:hAnsiTheme="minorHAnsi" w:cstheme="minorHAnsi"/>
          <w:noProof/>
          <w:szCs w:val="22"/>
          <w:lang w:bidi="en-US"/>
        </w:rPr>
        <w:t>Table 1: Date and Purpose  of Consultations</w:t>
      </w:r>
      <w:r w:rsidR="00316479" w:rsidRPr="00AB32D6">
        <w:rPr>
          <w:rFonts w:asciiTheme="minorHAnsi" w:hAnsiTheme="minorHAnsi" w:cstheme="minorHAnsi"/>
          <w:noProof/>
          <w:webHidden/>
          <w:szCs w:val="22"/>
        </w:rPr>
        <w:tab/>
      </w:r>
      <w:r w:rsidR="00316479" w:rsidRPr="00EC3ACA">
        <w:rPr>
          <w:rFonts w:asciiTheme="minorHAnsi" w:hAnsiTheme="minorHAnsi" w:cstheme="minorHAnsi"/>
          <w:noProof/>
          <w:webHidden/>
          <w:szCs w:val="22"/>
        </w:rPr>
        <w:fldChar w:fldCharType="begin"/>
      </w:r>
      <w:r w:rsidR="00316479" w:rsidRPr="00AB32D6">
        <w:rPr>
          <w:rFonts w:asciiTheme="minorHAnsi" w:hAnsiTheme="minorHAnsi" w:cstheme="minorHAnsi"/>
          <w:noProof/>
          <w:webHidden/>
          <w:szCs w:val="22"/>
        </w:rPr>
        <w:instrText xml:space="preserve"> PAGEREF _Toc31412784 \h </w:instrText>
      </w:r>
      <w:r w:rsidR="00316479" w:rsidRPr="00EC3ACA">
        <w:rPr>
          <w:rFonts w:asciiTheme="minorHAnsi" w:hAnsiTheme="minorHAnsi" w:cstheme="minorHAnsi"/>
          <w:noProof/>
          <w:webHidden/>
          <w:szCs w:val="22"/>
        </w:rPr>
      </w:r>
      <w:r w:rsidR="00316479" w:rsidRPr="00EC3ACA">
        <w:rPr>
          <w:rFonts w:asciiTheme="minorHAnsi" w:hAnsiTheme="minorHAnsi" w:cstheme="minorHAnsi"/>
          <w:noProof/>
          <w:webHidden/>
          <w:szCs w:val="22"/>
        </w:rPr>
        <w:fldChar w:fldCharType="separate"/>
      </w:r>
      <w:r w:rsidR="00B73B50" w:rsidRPr="00AB32D6">
        <w:rPr>
          <w:rFonts w:asciiTheme="minorHAnsi" w:hAnsiTheme="minorHAnsi" w:cstheme="minorHAnsi"/>
          <w:noProof/>
          <w:webHidden/>
          <w:szCs w:val="22"/>
        </w:rPr>
        <w:t>26</w:t>
      </w:r>
      <w:r w:rsidR="00316479" w:rsidRPr="00EC3ACA">
        <w:rPr>
          <w:rFonts w:asciiTheme="minorHAnsi" w:hAnsiTheme="minorHAnsi" w:cstheme="minorHAnsi"/>
          <w:noProof/>
          <w:webHidden/>
          <w:szCs w:val="22"/>
        </w:rPr>
        <w:fldChar w:fldCharType="end"/>
      </w:r>
      <w:r w:rsidR="00194414" w:rsidRPr="00EC3ACA">
        <w:rPr>
          <w:rFonts w:asciiTheme="minorHAnsi" w:hAnsiTheme="minorHAnsi" w:cstheme="minorHAnsi"/>
          <w:noProof/>
          <w:szCs w:val="22"/>
        </w:rPr>
        <w:fldChar w:fldCharType="end"/>
      </w:r>
    </w:p>
    <w:p w14:paraId="2F3A2D6F" w14:textId="736C1DA9" w:rsidR="00316479" w:rsidRPr="00AB32D6" w:rsidRDefault="00C4635F">
      <w:pPr>
        <w:pStyle w:val="TableofFigures"/>
        <w:tabs>
          <w:tab w:val="right" w:leader="dot" w:pos="9017"/>
        </w:tabs>
        <w:rPr>
          <w:rFonts w:asciiTheme="minorHAnsi" w:eastAsiaTheme="minorEastAsia" w:hAnsiTheme="minorHAnsi" w:cstheme="minorHAnsi"/>
          <w:noProof/>
          <w:szCs w:val="22"/>
          <w:lang w:val="en-ZA"/>
        </w:rPr>
      </w:pPr>
      <w:hyperlink w:anchor="_Toc31412785" w:history="1">
        <w:r w:rsidR="00316479" w:rsidRPr="00AB32D6">
          <w:rPr>
            <w:rStyle w:val="Hyperlink"/>
            <w:rFonts w:asciiTheme="minorHAnsi" w:eastAsiaTheme="majorEastAsia" w:hAnsiTheme="minorHAnsi" w:cstheme="minorHAnsi"/>
            <w:noProof/>
            <w:szCs w:val="22"/>
            <w:lang w:bidi="en-US"/>
          </w:rPr>
          <w:t>Table 2: Environmental and Social Safeguards Policies:</w:t>
        </w:r>
        <w:r w:rsidR="00316479" w:rsidRPr="00AB32D6">
          <w:rPr>
            <w:rFonts w:asciiTheme="minorHAnsi" w:hAnsiTheme="minorHAnsi" w:cstheme="minorHAnsi"/>
            <w:noProof/>
            <w:webHidden/>
            <w:szCs w:val="22"/>
          </w:rPr>
          <w:tab/>
        </w:r>
        <w:r w:rsidR="00316479" w:rsidRPr="008527E1">
          <w:rPr>
            <w:rFonts w:asciiTheme="minorHAnsi" w:hAnsiTheme="minorHAnsi" w:cstheme="minorHAnsi"/>
            <w:noProof/>
            <w:webHidden/>
            <w:szCs w:val="22"/>
          </w:rPr>
          <w:fldChar w:fldCharType="begin"/>
        </w:r>
        <w:r w:rsidR="00316479" w:rsidRPr="00AB32D6">
          <w:rPr>
            <w:rFonts w:asciiTheme="minorHAnsi" w:hAnsiTheme="minorHAnsi" w:cstheme="minorHAnsi"/>
            <w:noProof/>
            <w:webHidden/>
            <w:szCs w:val="22"/>
          </w:rPr>
          <w:instrText xml:space="preserve"> PAGEREF _Toc31412785 \h </w:instrText>
        </w:r>
        <w:r w:rsidR="00316479" w:rsidRPr="008527E1">
          <w:rPr>
            <w:rFonts w:asciiTheme="minorHAnsi" w:hAnsiTheme="minorHAnsi" w:cstheme="minorHAnsi"/>
            <w:noProof/>
            <w:webHidden/>
            <w:szCs w:val="22"/>
          </w:rPr>
        </w:r>
        <w:r w:rsidR="00316479" w:rsidRPr="008527E1">
          <w:rPr>
            <w:rFonts w:asciiTheme="minorHAnsi" w:hAnsiTheme="minorHAnsi" w:cstheme="minorHAnsi"/>
            <w:noProof/>
            <w:webHidden/>
            <w:szCs w:val="22"/>
          </w:rPr>
          <w:fldChar w:fldCharType="separate"/>
        </w:r>
        <w:r w:rsidR="00B73B50" w:rsidRPr="00AB32D6">
          <w:rPr>
            <w:rFonts w:asciiTheme="minorHAnsi" w:hAnsiTheme="minorHAnsi" w:cstheme="minorHAnsi"/>
            <w:noProof/>
            <w:webHidden/>
            <w:szCs w:val="22"/>
          </w:rPr>
          <w:t>46</w:t>
        </w:r>
        <w:r w:rsidR="00316479" w:rsidRPr="008527E1">
          <w:rPr>
            <w:rFonts w:asciiTheme="minorHAnsi" w:hAnsiTheme="minorHAnsi" w:cstheme="minorHAnsi"/>
            <w:noProof/>
            <w:webHidden/>
            <w:szCs w:val="22"/>
          </w:rPr>
          <w:fldChar w:fldCharType="end"/>
        </w:r>
      </w:hyperlink>
    </w:p>
    <w:p w14:paraId="65EDD65C" w14:textId="15BAC931" w:rsidR="00316479" w:rsidRPr="00AB32D6" w:rsidRDefault="00C4635F">
      <w:pPr>
        <w:pStyle w:val="TableofFigures"/>
        <w:tabs>
          <w:tab w:val="right" w:leader="dot" w:pos="9017"/>
        </w:tabs>
        <w:rPr>
          <w:rFonts w:asciiTheme="minorHAnsi" w:eastAsiaTheme="minorEastAsia" w:hAnsiTheme="minorHAnsi" w:cstheme="minorHAnsi"/>
          <w:noProof/>
          <w:szCs w:val="22"/>
          <w:lang w:val="en-ZA"/>
        </w:rPr>
      </w:pPr>
      <w:hyperlink w:anchor="_Toc31412786" w:history="1">
        <w:r w:rsidR="00316479" w:rsidRPr="00AB32D6">
          <w:rPr>
            <w:rStyle w:val="Hyperlink"/>
            <w:rFonts w:asciiTheme="minorHAnsi" w:eastAsiaTheme="majorEastAsia" w:hAnsiTheme="minorHAnsi" w:cstheme="minorHAnsi"/>
            <w:noProof/>
            <w:szCs w:val="22"/>
            <w:lang w:bidi="en-US"/>
          </w:rPr>
          <w:t>Table 3: List of Permits/Approvals/Licences/Clearance</w:t>
        </w:r>
        <w:r w:rsidR="00316479" w:rsidRPr="00AB32D6">
          <w:rPr>
            <w:rFonts w:asciiTheme="minorHAnsi" w:hAnsiTheme="minorHAnsi" w:cstheme="minorHAnsi"/>
            <w:noProof/>
            <w:webHidden/>
            <w:szCs w:val="22"/>
          </w:rPr>
          <w:tab/>
        </w:r>
        <w:r w:rsidR="00316479" w:rsidRPr="008527E1">
          <w:rPr>
            <w:rFonts w:asciiTheme="minorHAnsi" w:hAnsiTheme="minorHAnsi" w:cstheme="minorHAnsi"/>
            <w:noProof/>
            <w:webHidden/>
            <w:szCs w:val="22"/>
          </w:rPr>
          <w:fldChar w:fldCharType="begin"/>
        </w:r>
        <w:r w:rsidR="00316479" w:rsidRPr="00AB32D6">
          <w:rPr>
            <w:rFonts w:asciiTheme="minorHAnsi" w:hAnsiTheme="minorHAnsi" w:cstheme="minorHAnsi"/>
            <w:noProof/>
            <w:webHidden/>
            <w:szCs w:val="22"/>
          </w:rPr>
          <w:instrText xml:space="preserve"> PAGEREF _Toc31412786 \h </w:instrText>
        </w:r>
        <w:r w:rsidR="00316479" w:rsidRPr="008527E1">
          <w:rPr>
            <w:rFonts w:asciiTheme="minorHAnsi" w:hAnsiTheme="minorHAnsi" w:cstheme="minorHAnsi"/>
            <w:noProof/>
            <w:webHidden/>
            <w:szCs w:val="22"/>
          </w:rPr>
        </w:r>
        <w:r w:rsidR="00316479" w:rsidRPr="008527E1">
          <w:rPr>
            <w:rFonts w:asciiTheme="minorHAnsi" w:hAnsiTheme="minorHAnsi" w:cstheme="minorHAnsi"/>
            <w:noProof/>
            <w:webHidden/>
            <w:szCs w:val="22"/>
          </w:rPr>
          <w:fldChar w:fldCharType="separate"/>
        </w:r>
        <w:r w:rsidR="00B73B50" w:rsidRPr="00AB32D6">
          <w:rPr>
            <w:rFonts w:asciiTheme="minorHAnsi" w:hAnsiTheme="minorHAnsi" w:cstheme="minorHAnsi"/>
            <w:noProof/>
            <w:webHidden/>
            <w:szCs w:val="22"/>
          </w:rPr>
          <w:t>56</w:t>
        </w:r>
        <w:r w:rsidR="00316479" w:rsidRPr="008527E1">
          <w:rPr>
            <w:rFonts w:asciiTheme="minorHAnsi" w:hAnsiTheme="minorHAnsi" w:cstheme="minorHAnsi"/>
            <w:noProof/>
            <w:webHidden/>
            <w:szCs w:val="22"/>
          </w:rPr>
          <w:fldChar w:fldCharType="end"/>
        </w:r>
      </w:hyperlink>
    </w:p>
    <w:p w14:paraId="70457BDC" w14:textId="39C52CC0" w:rsidR="00316479" w:rsidRPr="00AB32D6" w:rsidRDefault="00C4635F">
      <w:pPr>
        <w:pStyle w:val="TableofFigures"/>
        <w:tabs>
          <w:tab w:val="right" w:leader="dot" w:pos="9017"/>
        </w:tabs>
        <w:rPr>
          <w:rFonts w:asciiTheme="minorHAnsi" w:eastAsiaTheme="minorEastAsia" w:hAnsiTheme="minorHAnsi" w:cstheme="minorHAnsi"/>
          <w:noProof/>
          <w:szCs w:val="22"/>
          <w:lang w:val="en-ZA"/>
        </w:rPr>
      </w:pPr>
      <w:hyperlink w:anchor="_Toc31412787" w:history="1">
        <w:r w:rsidR="00316479" w:rsidRPr="00AB32D6">
          <w:rPr>
            <w:rStyle w:val="Hyperlink"/>
            <w:rFonts w:asciiTheme="minorHAnsi" w:eastAsiaTheme="majorEastAsia" w:hAnsiTheme="minorHAnsi" w:cstheme="minorHAnsi"/>
            <w:noProof/>
            <w:szCs w:val="22"/>
            <w:lang w:bidi="en-US"/>
          </w:rPr>
          <w:t>Table 4: Population of  Bere Settlement</w:t>
        </w:r>
        <w:r w:rsidR="00316479" w:rsidRPr="00AB32D6">
          <w:rPr>
            <w:rFonts w:asciiTheme="minorHAnsi" w:hAnsiTheme="minorHAnsi" w:cstheme="minorHAnsi"/>
            <w:noProof/>
            <w:webHidden/>
            <w:szCs w:val="22"/>
          </w:rPr>
          <w:tab/>
        </w:r>
        <w:r w:rsidR="00316479" w:rsidRPr="008527E1">
          <w:rPr>
            <w:rFonts w:asciiTheme="minorHAnsi" w:hAnsiTheme="minorHAnsi" w:cstheme="minorHAnsi"/>
            <w:noProof/>
            <w:webHidden/>
            <w:szCs w:val="22"/>
          </w:rPr>
          <w:fldChar w:fldCharType="begin"/>
        </w:r>
        <w:r w:rsidR="00316479" w:rsidRPr="00AB32D6">
          <w:rPr>
            <w:rFonts w:asciiTheme="minorHAnsi" w:hAnsiTheme="minorHAnsi" w:cstheme="minorHAnsi"/>
            <w:noProof/>
            <w:webHidden/>
            <w:szCs w:val="22"/>
          </w:rPr>
          <w:instrText xml:space="preserve"> PAGEREF _Toc31412787 \h </w:instrText>
        </w:r>
        <w:r w:rsidR="00316479" w:rsidRPr="008527E1">
          <w:rPr>
            <w:rFonts w:asciiTheme="minorHAnsi" w:hAnsiTheme="minorHAnsi" w:cstheme="minorHAnsi"/>
            <w:noProof/>
            <w:webHidden/>
            <w:szCs w:val="22"/>
          </w:rPr>
        </w:r>
        <w:r w:rsidR="00316479" w:rsidRPr="008527E1">
          <w:rPr>
            <w:rFonts w:asciiTheme="minorHAnsi" w:hAnsiTheme="minorHAnsi" w:cstheme="minorHAnsi"/>
            <w:noProof/>
            <w:webHidden/>
            <w:szCs w:val="22"/>
          </w:rPr>
          <w:fldChar w:fldCharType="separate"/>
        </w:r>
        <w:r w:rsidR="00B73B50" w:rsidRPr="00AB32D6">
          <w:rPr>
            <w:rFonts w:asciiTheme="minorHAnsi" w:hAnsiTheme="minorHAnsi" w:cstheme="minorHAnsi"/>
            <w:noProof/>
            <w:webHidden/>
            <w:szCs w:val="22"/>
          </w:rPr>
          <w:t>63</w:t>
        </w:r>
        <w:r w:rsidR="00316479" w:rsidRPr="008527E1">
          <w:rPr>
            <w:rFonts w:asciiTheme="minorHAnsi" w:hAnsiTheme="minorHAnsi" w:cstheme="minorHAnsi"/>
            <w:noProof/>
            <w:webHidden/>
            <w:szCs w:val="22"/>
          </w:rPr>
          <w:fldChar w:fldCharType="end"/>
        </w:r>
      </w:hyperlink>
    </w:p>
    <w:p w14:paraId="34AD8B1A" w14:textId="5C529452" w:rsidR="00316479" w:rsidRPr="00AB32D6" w:rsidRDefault="00C4635F">
      <w:pPr>
        <w:pStyle w:val="TableofFigures"/>
        <w:tabs>
          <w:tab w:val="right" w:leader="dot" w:pos="9017"/>
        </w:tabs>
        <w:rPr>
          <w:rFonts w:asciiTheme="minorHAnsi" w:eastAsiaTheme="minorEastAsia" w:hAnsiTheme="minorHAnsi" w:cstheme="minorHAnsi"/>
          <w:noProof/>
          <w:szCs w:val="22"/>
          <w:lang w:val="en-ZA"/>
        </w:rPr>
      </w:pPr>
      <w:hyperlink w:anchor="_Toc31412788" w:history="1">
        <w:r w:rsidR="00316479" w:rsidRPr="00AB32D6">
          <w:rPr>
            <w:rStyle w:val="Hyperlink"/>
            <w:rFonts w:asciiTheme="minorHAnsi" w:eastAsiaTheme="majorEastAsia" w:hAnsiTheme="minorHAnsi" w:cstheme="minorHAnsi"/>
            <w:noProof/>
            <w:szCs w:val="22"/>
            <w:lang w:bidi="en-US"/>
          </w:rPr>
          <w:t>Table 5: Projected Population of  Bere Settlement</w:t>
        </w:r>
        <w:r w:rsidR="00316479" w:rsidRPr="00AB32D6">
          <w:rPr>
            <w:rFonts w:asciiTheme="minorHAnsi" w:hAnsiTheme="minorHAnsi" w:cstheme="minorHAnsi"/>
            <w:noProof/>
            <w:webHidden/>
            <w:szCs w:val="22"/>
          </w:rPr>
          <w:tab/>
        </w:r>
        <w:r w:rsidR="00316479" w:rsidRPr="008527E1">
          <w:rPr>
            <w:rFonts w:asciiTheme="minorHAnsi" w:hAnsiTheme="minorHAnsi" w:cstheme="minorHAnsi"/>
            <w:noProof/>
            <w:webHidden/>
            <w:szCs w:val="22"/>
          </w:rPr>
          <w:fldChar w:fldCharType="begin"/>
        </w:r>
        <w:r w:rsidR="00316479" w:rsidRPr="00AB32D6">
          <w:rPr>
            <w:rFonts w:asciiTheme="minorHAnsi" w:hAnsiTheme="minorHAnsi" w:cstheme="minorHAnsi"/>
            <w:noProof/>
            <w:webHidden/>
            <w:szCs w:val="22"/>
          </w:rPr>
          <w:instrText xml:space="preserve"> PAGEREF _Toc31412788 \h </w:instrText>
        </w:r>
        <w:r w:rsidR="00316479" w:rsidRPr="008527E1">
          <w:rPr>
            <w:rFonts w:asciiTheme="minorHAnsi" w:hAnsiTheme="minorHAnsi" w:cstheme="minorHAnsi"/>
            <w:noProof/>
            <w:webHidden/>
            <w:szCs w:val="22"/>
          </w:rPr>
        </w:r>
        <w:r w:rsidR="00316479" w:rsidRPr="008527E1">
          <w:rPr>
            <w:rFonts w:asciiTheme="minorHAnsi" w:hAnsiTheme="minorHAnsi" w:cstheme="minorHAnsi"/>
            <w:noProof/>
            <w:webHidden/>
            <w:szCs w:val="22"/>
          </w:rPr>
          <w:fldChar w:fldCharType="separate"/>
        </w:r>
        <w:r w:rsidR="00B73B50" w:rsidRPr="00AB32D6">
          <w:rPr>
            <w:rFonts w:asciiTheme="minorHAnsi" w:hAnsiTheme="minorHAnsi" w:cstheme="minorHAnsi"/>
            <w:noProof/>
            <w:webHidden/>
            <w:szCs w:val="22"/>
          </w:rPr>
          <w:t>63</w:t>
        </w:r>
        <w:r w:rsidR="00316479" w:rsidRPr="008527E1">
          <w:rPr>
            <w:rFonts w:asciiTheme="minorHAnsi" w:hAnsiTheme="minorHAnsi" w:cstheme="minorHAnsi"/>
            <w:noProof/>
            <w:webHidden/>
            <w:szCs w:val="22"/>
          </w:rPr>
          <w:fldChar w:fldCharType="end"/>
        </w:r>
      </w:hyperlink>
    </w:p>
    <w:p w14:paraId="00BE38BE" w14:textId="6710EE12" w:rsidR="00316479" w:rsidRPr="00AB32D6" w:rsidRDefault="00C4635F">
      <w:pPr>
        <w:pStyle w:val="TableofFigures"/>
        <w:tabs>
          <w:tab w:val="right" w:leader="dot" w:pos="9017"/>
        </w:tabs>
        <w:rPr>
          <w:rFonts w:asciiTheme="minorHAnsi" w:eastAsiaTheme="minorEastAsia" w:hAnsiTheme="minorHAnsi" w:cstheme="minorHAnsi"/>
          <w:noProof/>
          <w:szCs w:val="22"/>
          <w:lang w:val="en-ZA"/>
        </w:rPr>
      </w:pPr>
      <w:hyperlink w:anchor="_Toc31412789" w:history="1">
        <w:r w:rsidR="00316479" w:rsidRPr="00AB32D6">
          <w:rPr>
            <w:rStyle w:val="Hyperlink"/>
            <w:rFonts w:asciiTheme="minorHAnsi" w:eastAsiaTheme="majorEastAsia" w:hAnsiTheme="minorHAnsi" w:cstheme="minorHAnsi"/>
            <w:noProof/>
            <w:szCs w:val="22"/>
            <w:lang w:bidi="en-US"/>
          </w:rPr>
          <w:t>Table 6: Criterion for Ranking (Ordinal Scale) and Description of Impacts</w:t>
        </w:r>
        <w:r w:rsidR="00316479" w:rsidRPr="00AB32D6">
          <w:rPr>
            <w:rFonts w:asciiTheme="minorHAnsi" w:hAnsiTheme="minorHAnsi" w:cstheme="minorHAnsi"/>
            <w:noProof/>
            <w:webHidden/>
            <w:szCs w:val="22"/>
          </w:rPr>
          <w:tab/>
        </w:r>
        <w:r w:rsidR="00316479" w:rsidRPr="008527E1">
          <w:rPr>
            <w:rFonts w:asciiTheme="minorHAnsi" w:hAnsiTheme="minorHAnsi" w:cstheme="minorHAnsi"/>
            <w:noProof/>
            <w:webHidden/>
            <w:szCs w:val="22"/>
          </w:rPr>
          <w:fldChar w:fldCharType="begin"/>
        </w:r>
        <w:r w:rsidR="00316479" w:rsidRPr="00AB32D6">
          <w:rPr>
            <w:rFonts w:asciiTheme="minorHAnsi" w:hAnsiTheme="minorHAnsi" w:cstheme="minorHAnsi"/>
            <w:noProof/>
            <w:webHidden/>
            <w:szCs w:val="22"/>
          </w:rPr>
          <w:instrText xml:space="preserve"> PAGEREF _Toc31412789 \h </w:instrText>
        </w:r>
        <w:r w:rsidR="00316479" w:rsidRPr="008527E1">
          <w:rPr>
            <w:rFonts w:asciiTheme="minorHAnsi" w:hAnsiTheme="minorHAnsi" w:cstheme="minorHAnsi"/>
            <w:noProof/>
            <w:webHidden/>
            <w:szCs w:val="22"/>
          </w:rPr>
        </w:r>
        <w:r w:rsidR="00316479" w:rsidRPr="008527E1">
          <w:rPr>
            <w:rFonts w:asciiTheme="minorHAnsi" w:hAnsiTheme="minorHAnsi" w:cstheme="minorHAnsi"/>
            <w:noProof/>
            <w:webHidden/>
            <w:szCs w:val="22"/>
          </w:rPr>
          <w:fldChar w:fldCharType="separate"/>
        </w:r>
        <w:r w:rsidR="00B73B50" w:rsidRPr="00AB32D6">
          <w:rPr>
            <w:rFonts w:asciiTheme="minorHAnsi" w:hAnsiTheme="minorHAnsi" w:cstheme="minorHAnsi"/>
            <w:noProof/>
            <w:webHidden/>
            <w:szCs w:val="22"/>
          </w:rPr>
          <w:t>74</w:t>
        </w:r>
        <w:r w:rsidR="00316479" w:rsidRPr="008527E1">
          <w:rPr>
            <w:rFonts w:asciiTheme="minorHAnsi" w:hAnsiTheme="minorHAnsi" w:cstheme="minorHAnsi"/>
            <w:noProof/>
            <w:webHidden/>
            <w:szCs w:val="22"/>
          </w:rPr>
          <w:fldChar w:fldCharType="end"/>
        </w:r>
      </w:hyperlink>
    </w:p>
    <w:p w14:paraId="1C9391C4" w14:textId="0F8A120B" w:rsidR="00316479" w:rsidRPr="00AB32D6" w:rsidRDefault="00C4635F">
      <w:pPr>
        <w:pStyle w:val="TableofFigures"/>
        <w:tabs>
          <w:tab w:val="right" w:leader="dot" w:pos="9017"/>
        </w:tabs>
        <w:rPr>
          <w:rFonts w:asciiTheme="minorHAnsi" w:eastAsiaTheme="minorEastAsia" w:hAnsiTheme="minorHAnsi" w:cstheme="minorHAnsi"/>
          <w:noProof/>
          <w:szCs w:val="22"/>
          <w:lang w:val="en-ZA"/>
        </w:rPr>
      </w:pPr>
      <w:hyperlink w:anchor="_Toc31412790" w:history="1">
        <w:r w:rsidR="00316479" w:rsidRPr="00AB32D6">
          <w:rPr>
            <w:rStyle w:val="Hyperlink"/>
            <w:rFonts w:asciiTheme="minorHAnsi" w:eastAsiaTheme="majorEastAsia" w:hAnsiTheme="minorHAnsi" w:cstheme="minorHAnsi"/>
            <w:noProof/>
            <w:szCs w:val="22"/>
            <w:lang w:bidi="en-US"/>
          </w:rPr>
          <w:t>Table 7: Significance Level of Impacts</w:t>
        </w:r>
        <w:r w:rsidR="00316479" w:rsidRPr="00AB32D6">
          <w:rPr>
            <w:rFonts w:asciiTheme="minorHAnsi" w:hAnsiTheme="minorHAnsi" w:cstheme="minorHAnsi"/>
            <w:noProof/>
            <w:webHidden/>
            <w:szCs w:val="22"/>
          </w:rPr>
          <w:tab/>
        </w:r>
        <w:r w:rsidR="00316479" w:rsidRPr="008527E1">
          <w:rPr>
            <w:rFonts w:asciiTheme="minorHAnsi" w:hAnsiTheme="minorHAnsi" w:cstheme="minorHAnsi"/>
            <w:noProof/>
            <w:webHidden/>
            <w:szCs w:val="22"/>
          </w:rPr>
          <w:fldChar w:fldCharType="begin"/>
        </w:r>
        <w:r w:rsidR="00316479" w:rsidRPr="00AB32D6">
          <w:rPr>
            <w:rFonts w:asciiTheme="minorHAnsi" w:hAnsiTheme="minorHAnsi" w:cstheme="minorHAnsi"/>
            <w:noProof/>
            <w:webHidden/>
            <w:szCs w:val="22"/>
          </w:rPr>
          <w:instrText xml:space="preserve"> PAGEREF _Toc31412790 \h </w:instrText>
        </w:r>
        <w:r w:rsidR="00316479" w:rsidRPr="008527E1">
          <w:rPr>
            <w:rFonts w:asciiTheme="minorHAnsi" w:hAnsiTheme="minorHAnsi" w:cstheme="minorHAnsi"/>
            <w:noProof/>
            <w:webHidden/>
            <w:szCs w:val="22"/>
          </w:rPr>
        </w:r>
        <w:r w:rsidR="00316479" w:rsidRPr="008527E1">
          <w:rPr>
            <w:rFonts w:asciiTheme="minorHAnsi" w:hAnsiTheme="minorHAnsi" w:cstheme="minorHAnsi"/>
            <w:noProof/>
            <w:webHidden/>
            <w:szCs w:val="22"/>
          </w:rPr>
          <w:fldChar w:fldCharType="separate"/>
        </w:r>
        <w:r w:rsidR="00B73B50" w:rsidRPr="00AB32D6">
          <w:rPr>
            <w:rFonts w:asciiTheme="minorHAnsi" w:hAnsiTheme="minorHAnsi" w:cstheme="minorHAnsi"/>
            <w:noProof/>
            <w:webHidden/>
            <w:szCs w:val="22"/>
          </w:rPr>
          <w:t>75</w:t>
        </w:r>
        <w:r w:rsidR="00316479" w:rsidRPr="008527E1">
          <w:rPr>
            <w:rFonts w:asciiTheme="minorHAnsi" w:hAnsiTheme="minorHAnsi" w:cstheme="minorHAnsi"/>
            <w:noProof/>
            <w:webHidden/>
            <w:szCs w:val="22"/>
          </w:rPr>
          <w:fldChar w:fldCharType="end"/>
        </w:r>
      </w:hyperlink>
    </w:p>
    <w:p w14:paraId="644BBD48" w14:textId="3EE2D9E2" w:rsidR="00316479" w:rsidRPr="00AB32D6" w:rsidRDefault="00C4635F">
      <w:pPr>
        <w:pStyle w:val="TableofFigures"/>
        <w:tabs>
          <w:tab w:val="right" w:leader="dot" w:pos="9017"/>
        </w:tabs>
        <w:rPr>
          <w:rFonts w:asciiTheme="minorHAnsi" w:eastAsiaTheme="minorEastAsia" w:hAnsiTheme="minorHAnsi" w:cstheme="minorHAnsi"/>
          <w:noProof/>
          <w:szCs w:val="22"/>
          <w:lang w:val="en-ZA"/>
        </w:rPr>
      </w:pPr>
      <w:hyperlink w:anchor="_Toc31412791" w:history="1">
        <w:r w:rsidR="00316479" w:rsidRPr="00AB32D6">
          <w:rPr>
            <w:rStyle w:val="Hyperlink"/>
            <w:rFonts w:asciiTheme="minorHAnsi" w:eastAsiaTheme="majorEastAsia" w:hAnsiTheme="minorHAnsi" w:cstheme="minorHAnsi"/>
            <w:noProof/>
            <w:szCs w:val="22"/>
            <w:lang w:bidi="en-US"/>
          </w:rPr>
          <w:t>Table 8: Activities and Their Identified Impacts</w:t>
        </w:r>
        <w:r w:rsidR="00316479" w:rsidRPr="00AB32D6">
          <w:rPr>
            <w:rFonts w:asciiTheme="minorHAnsi" w:hAnsiTheme="minorHAnsi" w:cstheme="minorHAnsi"/>
            <w:noProof/>
            <w:webHidden/>
            <w:szCs w:val="22"/>
          </w:rPr>
          <w:tab/>
        </w:r>
        <w:r w:rsidR="00316479" w:rsidRPr="008527E1">
          <w:rPr>
            <w:rFonts w:asciiTheme="minorHAnsi" w:hAnsiTheme="minorHAnsi" w:cstheme="minorHAnsi"/>
            <w:noProof/>
            <w:webHidden/>
            <w:szCs w:val="22"/>
          </w:rPr>
          <w:fldChar w:fldCharType="begin"/>
        </w:r>
        <w:r w:rsidR="00316479" w:rsidRPr="00AB32D6">
          <w:rPr>
            <w:rFonts w:asciiTheme="minorHAnsi" w:hAnsiTheme="minorHAnsi" w:cstheme="minorHAnsi"/>
            <w:noProof/>
            <w:webHidden/>
            <w:szCs w:val="22"/>
          </w:rPr>
          <w:instrText xml:space="preserve"> PAGEREF _Toc31412791 \h </w:instrText>
        </w:r>
        <w:r w:rsidR="00316479" w:rsidRPr="008527E1">
          <w:rPr>
            <w:rFonts w:asciiTheme="minorHAnsi" w:hAnsiTheme="minorHAnsi" w:cstheme="minorHAnsi"/>
            <w:noProof/>
            <w:webHidden/>
            <w:szCs w:val="22"/>
          </w:rPr>
        </w:r>
        <w:r w:rsidR="00316479" w:rsidRPr="008527E1">
          <w:rPr>
            <w:rFonts w:asciiTheme="minorHAnsi" w:hAnsiTheme="minorHAnsi" w:cstheme="minorHAnsi"/>
            <w:noProof/>
            <w:webHidden/>
            <w:szCs w:val="22"/>
          </w:rPr>
          <w:fldChar w:fldCharType="separate"/>
        </w:r>
        <w:r w:rsidR="00B73B50" w:rsidRPr="00AB32D6">
          <w:rPr>
            <w:rFonts w:asciiTheme="minorHAnsi" w:hAnsiTheme="minorHAnsi" w:cstheme="minorHAnsi"/>
            <w:noProof/>
            <w:webHidden/>
            <w:szCs w:val="22"/>
          </w:rPr>
          <w:t>76</w:t>
        </w:r>
        <w:r w:rsidR="00316479" w:rsidRPr="008527E1">
          <w:rPr>
            <w:rFonts w:asciiTheme="minorHAnsi" w:hAnsiTheme="minorHAnsi" w:cstheme="minorHAnsi"/>
            <w:noProof/>
            <w:webHidden/>
            <w:szCs w:val="22"/>
          </w:rPr>
          <w:fldChar w:fldCharType="end"/>
        </w:r>
      </w:hyperlink>
    </w:p>
    <w:p w14:paraId="48A95786" w14:textId="1FCD7B2F" w:rsidR="00316479" w:rsidRPr="00AB32D6" w:rsidRDefault="00C4635F">
      <w:pPr>
        <w:pStyle w:val="TableofFigures"/>
        <w:tabs>
          <w:tab w:val="right" w:leader="dot" w:pos="9017"/>
        </w:tabs>
        <w:rPr>
          <w:rFonts w:asciiTheme="minorHAnsi" w:eastAsiaTheme="minorEastAsia" w:hAnsiTheme="minorHAnsi" w:cstheme="minorHAnsi"/>
          <w:noProof/>
          <w:szCs w:val="22"/>
          <w:lang w:val="en-ZA"/>
        </w:rPr>
      </w:pPr>
      <w:hyperlink w:anchor="_Toc31412792" w:history="1">
        <w:r w:rsidR="00316479" w:rsidRPr="00AB32D6">
          <w:rPr>
            <w:rStyle w:val="Hyperlink"/>
            <w:rFonts w:asciiTheme="minorHAnsi" w:eastAsiaTheme="majorEastAsia" w:hAnsiTheme="minorHAnsi" w:cstheme="minorHAnsi"/>
            <w:noProof/>
            <w:szCs w:val="22"/>
            <w:lang w:bidi="en-US"/>
          </w:rPr>
          <w:t>Table 9: Noise Levels Generated by Construction Machinery Under Normal Wind Conditions dB (A)</w:t>
        </w:r>
        <w:r w:rsidR="00316479" w:rsidRPr="00AB32D6">
          <w:rPr>
            <w:rFonts w:asciiTheme="minorHAnsi" w:hAnsiTheme="minorHAnsi" w:cstheme="minorHAnsi"/>
            <w:noProof/>
            <w:webHidden/>
            <w:szCs w:val="22"/>
          </w:rPr>
          <w:tab/>
        </w:r>
        <w:r w:rsidR="00316479" w:rsidRPr="008527E1">
          <w:rPr>
            <w:rFonts w:asciiTheme="minorHAnsi" w:hAnsiTheme="minorHAnsi" w:cstheme="minorHAnsi"/>
            <w:noProof/>
            <w:webHidden/>
            <w:szCs w:val="22"/>
          </w:rPr>
          <w:fldChar w:fldCharType="begin"/>
        </w:r>
        <w:r w:rsidR="00316479" w:rsidRPr="00AB32D6">
          <w:rPr>
            <w:rFonts w:asciiTheme="minorHAnsi" w:hAnsiTheme="minorHAnsi" w:cstheme="minorHAnsi"/>
            <w:noProof/>
            <w:webHidden/>
            <w:szCs w:val="22"/>
          </w:rPr>
          <w:instrText xml:space="preserve"> PAGEREF _Toc31412792 \h </w:instrText>
        </w:r>
        <w:r w:rsidR="00316479" w:rsidRPr="008527E1">
          <w:rPr>
            <w:rFonts w:asciiTheme="minorHAnsi" w:hAnsiTheme="minorHAnsi" w:cstheme="minorHAnsi"/>
            <w:noProof/>
            <w:webHidden/>
            <w:szCs w:val="22"/>
          </w:rPr>
        </w:r>
        <w:r w:rsidR="00316479" w:rsidRPr="008527E1">
          <w:rPr>
            <w:rFonts w:asciiTheme="minorHAnsi" w:hAnsiTheme="minorHAnsi" w:cstheme="minorHAnsi"/>
            <w:noProof/>
            <w:webHidden/>
            <w:szCs w:val="22"/>
          </w:rPr>
          <w:fldChar w:fldCharType="separate"/>
        </w:r>
        <w:r w:rsidR="00B73B50" w:rsidRPr="00AB32D6">
          <w:rPr>
            <w:rFonts w:asciiTheme="minorHAnsi" w:hAnsiTheme="minorHAnsi" w:cstheme="minorHAnsi"/>
            <w:noProof/>
            <w:webHidden/>
            <w:szCs w:val="22"/>
          </w:rPr>
          <w:t>78</w:t>
        </w:r>
        <w:r w:rsidR="00316479" w:rsidRPr="008527E1">
          <w:rPr>
            <w:rFonts w:asciiTheme="minorHAnsi" w:hAnsiTheme="minorHAnsi" w:cstheme="minorHAnsi"/>
            <w:noProof/>
            <w:webHidden/>
            <w:szCs w:val="22"/>
          </w:rPr>
          <w:fldChar w:fldCharType="end"/>
        </w:r>
      </w:hyperlink>
    </w:p>
    <w:p w14:paraId="238F821A" w14:textId="28FB89E0" w:rsidR="00316479" w:rsidRPr="00AB32D6" w:rsidRDefault="00C4635F">
      <w:pPr>
        <w:pStyle w:val="TableofFigures"/>
        <w:tabs>
          <w:tab w:val="right" w:leader="dot" w:pos="9017"/>
        </w:tabs>
        <w:rPr>
          <w:rFonts w:asciiTheme="minorHAnsi" w:eastAsiaTheme="minorEastAsia" w:hAnsiTheme="minorHAnsi" w:cstheme="minorHAnsi"/>
          <w:noProof/>
          <w:szCs w:val="22"/>
          <w:lang w:val="en-ZA"/>
        </w:rPr>
      </w:pPr>
      <w:hyperlink w:anchor="_Toc31412793" w:history="1">
        <w:r w:rsidR="00316479" w:rsidRPr="00AB32D6">
          <w:rPr>
            <w:rStyle w:val="Hyperlink"/>
            <w:rFonts w:asciiTheme="minorHAnsi" w:eastAsiaTheme="majorEastAsia" w:hAnsiTheme="minorHAnsi" w:cstheme="minorHAnsi"/>
            <w:noProof/>
            <w:szCs w:val="22"/>
            <w:lang w:bidi="en-US"/>
          </w:rPr>
          <w:t>Table 10:  Supporting National and Local Institutions in ESMP Implementation</w:t>
        </w:r>
        <w:r w:rsidR="00316479" w:rsidRPr="00AB32D6">
          <w:rPr>
            <w:rFonts w:asciiTheme="minorHAnsi" w:hAnsiTheme="minorHAnsi" w:cstheme="minorHAnsi"/>
            <w:noProof/>
            <w:webHidden/>
            <w:szCs w:val="22"/>
          </w:rPr>
          <w:tab/>
        </w:r>
        <w:r w:rsidR="00316479" w:rsidRPr="008527E1">
          <w:rPr>
            <w:rFonts w:asciiTheme="minorHAnsi" w:hAnsiTheme="minorHAnsi" w:cstheme="minorHAnsi"/>
            <w:noProof/>
            <w:webHidden/>
            <w:szCs w:val="22"/>
          </w:rPr>
          <w:fldChar w:fldCharType="begin"/>
        </w:r>
        <w:r w:rsidR="00316479" w:rsidRPr="00AB32D6">
          <w:rPr>
            <w:rFonts w:asciiTheme="minorHAnsi" w:hAnsiTheme="minorHAnsi" w:cstheme="minorHAnsi"/>
            <w:noProof/>
            <w:webHidden/>
            <w:szCs w:val="22"/>
          </w:rPr>
          <w:instrText xml:space="preserve"> PAGEREF _Toc31412793 \h </w:instrText>
        </w:r>
        <w:r w:rsidR="00316479" w:rsidRPr="008527E1">
          <w:rPr>
            <w:rFonts w:asciiTheme="minorHAnsi" w:hAnsiTheme="minorHAnsi" w:cstheme="minorHAnsi"/>
            <w:noProof/>
            <w:webHidden/>
            <w:szCs w:val="22"/>
          </w:rPr>
        </w:r>
        <w:r w:rsidR="00316479" w:rsidRPr="008527E1">
          <w:rPr>
            <w:rFonts w:asciiTheme="minorHAnsi" w:hAnsiTheme="minorHAnsi" w:cstheme="minorHAnsi"/>
            <w:noProof/>
            <w:webHidden/>
            <w:szCs w:val="22"/>
          </w:rPr>
          <w:fldChar w:fldCharType="separate"/>
        </w:r>
        <w:r w:rsidR="00B73B50" w:rsidRPr="00AB32D6">
          <w:rPr>
            <w:rFonts w:asciiTheme="minorHAnsi" w:hAnsiTheme="minorHAnsi" w:cstheme="minorHAnsi"/>
            <w:noProof/>
            <w:webHidden/>
            <w:szCs w:val="22"/>
          </w:rPr>
          <w:t>99</w:t>
        </w:r>
        <w:r w:rsidR="00316479" w:rsidRPr="008527E1">
          <w:rPr>
            <w:rFonts w:asciiTheme="minorHAnsi" w:hAnsiTheme="minorHAnsi" w:cstheme="minorHAnsi"/>
            <w:noProof/>
            <w:webHidden/>
            <w:szCs w:val="22"/>
          </w:rPr>
          <w:fldChar w:fldCharType="end"/>
        </w:r>
      </w:hyperlink>
    </w:p>
    <w:p w14:paraId="537EF1CA" w14:textId="54E51B02" w:rsidR="00316479" w:rsidRPr="00AB32D6" w:rsidRDefault="00C4635F">
      <w:pPr>
        <w:pStyle w:val="TableofFigures"/>
        <w:tabs>
          <w:tab w:val="right" w:leader="dot" w:pos="9017"/>
        </w:tabs>
        <w:rPr>
          <w:rFonts w:asciiTheme="minorHAnsi" w:eastAsiaTheme="minorEastAsia" w:hAnsiTheme="minorHAnsi" w:cstheme="minorHAnsi"/>
          <w:noProof/>
          <w:szCs w:val="22"/>
          <w:lang w:val="en-ZA"/>
        </w:rPr>
      </w:pPr>
      <w:hyperlink w:anchor="_Toc31412794" w:history="1">
        <w:r w:rsidR="00316479" w:rsidRPr="00AB32D6">
          <w:rPr>
            <w:rStyle w:val="Hyperlink"/>
            <w:rFonts w:asciiTheme="minorHAnsi" w:eastAsiaTheme="majorEastAsia" w:hAnsiTheme="minorHAnsi" w:cstheme="minorHAnsi"/>
            <w:noProof/>
            <w:szCs w:val="22"/>
            <w:lang w:bidi="en-US"/>
          </w:rPr>
          <w:t>Table 11: Resources</w:t>
        </w:r>
        <w:r w:rsidR="00316479" w:rsidRPr="00AB32D6">
          <w:rPr>
            <w:rFonts w:asciiTheme="minorHAnsi" w:hAnsiTheme="minorHAnsi" w:cstheme="minorHAnsi"/>
            <w:noProof/>
            <w:webHidden/>
            <w:szCs w:val="22"/>
          </w:rPr>
          <w:tab/>
        </w:r>
        <w:r w:rsidR="00316479" w:rsidRPr="008527E1">
          <w:rPr>
            <w:rFonts w:asciiTheme="minorHAnsi" w:hAnsiTheme="minorHAnsi" w:cstheme="minorHAnsi"/>
            <w:noProof/>
            <w:webHidden/>
            <w:szCs w:val="22"/>
          </w:rPr>
          <w:fldChar w:fldCharType="begin"/>
        </w:r>
        <w:r w:rsidR="00316479" w:rsidRPr="00AB32D6">
          <w:rPr>
            <w:rFonts w:asciiTheme="minorHAnsi" w:hAnsiTheme="minorHAnsi" w:cstheme="minorHAnsi"/>
            <w:noProof/>
            <w:webHidden/>
            <w:szCs w:val="22"/>
          </w:rPr>
          <w:instrText xml:space="preserve"> PAGEREF _Toc31412794 \h </w:instrText>
        </w:r>
        <w:r w:rsidR="00316479" w:rsidRPr="008527E1">
          <w:rPr>
            <w:rFonts w:asciiTheme="minorHAnsi" w:hAnsiTheme="minorHAnsi" w:cstheme="minorHAnsi"/>
            <w:noProof/>
            <w:webHidden/>
            <w:szCs w:val="22"/>
          </w:rPr>
        </w:r>
        <w:r w:rsidR="00316479" w:rsidRPr="008527E1">
          <w:rPr>
            <w:rFonts w:asciiTheme="minorHAnsi" w:hAnsiTheme="minorHAnsi" w:cstheme="minorHAnsi"/>
            <w:noProof/>
            <w:webHidden/>
            <w:szCs w:val="22"/>
          </w:rPr>
          <w:fldChar w:fldCharType="separate"/>
        </w:r>
        <w:r w:rsidR="00B73B50" w:rsidRPr="00AB32D6">
          <w:rPr>
            <w:rFonts w:asciiTheme="minorHAnsi" w:hAnsiTheme="minorHAnsi" w:cstheme="minorHAnsi"/>
            <w:noProof/>
            <w:webHidden/>
            <w:szCs w:val="22"/>
          </w:rPr>
          <w:t>101</w:t>
        </w:r>
        <w:r w:rsidR="00316479" w:rsidRPr="008527E1">
          <w:rPr>
            <w:rFonts w:asciiTheme="minorHAnsi" w:hAnsiTheme="minorHAnsi" w:cstheme="minorHAnsi"/>
            <w:noProof/>
            <w:webHidden/>
            <w:szCs w:val="22"/>
          </w:rPr>
          <w:fldChar w:fldCharType="end"/>
        </w:r>
      </w:hyperlink>
    </w:p>
    <w:p w14:paraId="480EC420" w14:textId="744A0440" w:rsidR="00316479" w:rsidRPr="00AB32D6" w:rsidRDefault="00C4635F">
      <w:pPr>
        <w:pStyle w:val="TableofFigures"/>
        <w:tabs>
          <w:tab w:val="right" w:leader="dot" w:pos="9017"/>
        </w:tabs>
        <w:rPr>
          <w:rFonts w:asciiTheme="minorHAnsi" w:eastAsiaTheme="minorEastAsia" w:hAnsiTheme="minorHAnsi" w:cstheme="minorHAnsi"/>
          <w:noProof/>
          <w:szCs w:val="22"/>
          <w:lang w:val="en-ZA"/>
        </w:rPr>
      </w:pPr>
      <w:hyperlink w:anchor="_Toc31412795" w:history="1">
        <w:r w:rsidR="00316479" w:rsidRPr="00AB32D6">
          <w:rPr>
            <w:rStyle w:val="Hyperlink"/>
            <w:rFonts w:asciiTheme="minorHAnsi" w:eastAsiaTheme="majorEastAsia" w:hAnsiTheme="minorHAnsi" w:cstheme="minorHAnsi"/>
            <w:noProof/>
            <w:szCs w:val="22"/>
            <w:lang w:bidi="en-US"/>
          </w:rPr>
          <w:t>Table 12: Mitigation Plan</w:t>
        </w:r>
        <w:r w:rsidR="00316479" w:rsidRPr="00AB32D6">
          <w:rPr>
            <w:rFonts w:asciiTheme="minorHAnsi" w:hAnsiTheme="minorHAnsi" w:cstheme="minorHAnsi"/>
            <w:noProof/>
            <w:webHidden/>
            <w:szCs w:val="22"/>
          </w:rPr>
          <w:tab/>
        </w:r>
        <w:r w:rsidR="00316479" w:rsidRPr="008527E1">
          <w:rPr>
            <w:rFonts w:asciiTheme="minorHAnsi" w:hAnsiTheme="minorHAnsi" w:cstheme="minorHAnsi"/>
            <w:noProof/>
            <w:webHidden/>
            <w:szCs w:val="22"/>
          </w:rPr>
          <w:fldChar w:fldCharType="begin"/>
        </w:r>
        <w:r w:rsidR="00316479" w:rsidRPr="00AB32D6">
          <w:rPr>
            <w:rFonts w:asciiTheme="minorHAnsi" w:hAnsiTheme="minorHAnsi" w:cstheme="minorHAnsi"/>
            <w:noProof/>
            <w:webHidden/>
            <w:szCs w:val="22"/>
          </w:rPr>
          <w:instrText xml:space="preserve"> PAGEREF _Toc31412795 \h </w:instrText>
        </w:r>
        <w:r w:rsidR="00316479" w:rsidRPr="008527E1">
          <w:rPr>
            <w:rFonts w:asciiTheme="minorHAnsi" w:hAnsiTheme="minorHAnsi" w:cstheme="minorHAnsi"/>
            <w:noProof/>
            <w:webHidden/>
            <w:szCs w:val="22"/>
          </w:rPr>
        </w:r>
        <w:r w:rsidR="00316479" w:rsidRPr="008527E1">
          <w:rPr>
            <w:rFonts w:asciiTheme="minorHAnsi" w:hAnsiTheme="minorHAnsi" w:cstheme="minorHAnsi"/>
            <w:noProof/>
            <w:webHidden/>
            <w:szCs w:val="22"/>
          </w:rPr>
          <w:fldChar w:fldCharType="separate"/>
        </w:r>
        <w:r w:rsidR="00B73B50" w:rsidRPr="00AB32D6">
          <w:rPr>
            <w:rFonts w:asciiTheme="minorHAnsi" w:hAnsiTheme="minorHAnsi" w:cstheme="minorHAnsi"/>
            <w:noProof/>
            <w:webHidden/>
            <w:szCs w:val="22"/>
          </w:rPr>
          <w:t>102</w:t>
        </w:r>
        <w:r w:rsidR="00316479" w:rsidRPr="008527E1">
          <w:rPr>
            <w:rFonts w:asciiTheme="minorHAnsi" w:hAnsiTheme="minorHAnsi" w:cstheme="minorHAnsi"/>
            <w:noProof/>
            <w:webHidden/>
            <w:szCs w:val="22"/>
          </w:rPr>
          <w:fldChar w:fldCharType="end"/>
        </w:r>
      </w:hyperlink>
    </w:p>
    <w:p w14:paraId="7986CF1F" w14:textId="5691F400" w:rsidR="00316479" w:rsidRPr="00AB32D6" w:rsidRDefault="00C4635F">
      <w:pPr>
        <w:pStyle w:val="TableofFigures"/>
        <w:tabs>
          <w:tab w:val="right" w:leader="dot" w:pos="9017"/>
        </w:tabs>
        <w:rPr>
          <w:rFonts w:asciiTheme="minorHAnsi" w:eastAsiaTheme="minorEastAsia" w:hAnsiTheme="minorHAnsi" w:cstheme="minorHAnsi"/>
          <w:noProof/>
          <w:szCs w:val="22"/>
          <w:lang w:val="en-ZA"/>
        </w:rPr>
      </w:pPr>
      <w:hyperlink w:anchor="_Toc31412796" w:history="1">
        <w:r w:rsidR="00316479" w:rsidRPr="00AB32D6">
          <w:rPr>
            <w:rStyle w:val="Hyperlink"/>
            <w:rFonts w:asciiTheme="minorHAnsi" w:eastAsiaTheme="majorEastAsia" w:hAnsiTheme="minorHAnsi" w:cstheme="minorHAnsi"/>
            <w:noProof/>
            <w:szCs w:val="22"/>
            <w:lang w:bidi="en-US"/>
          </w:rPr>
          <w:t>Table 13: Monitoring Plan</w:t>
        </w:r>
        <w:r w:rsidR="00316479" w:rsidRPr="00AB32D6">
          <w:rPr>
            <w:rFonts w:asciiTheme="minorHAnsi" w:hAnsiTheme="minorHAnsi" w:cstheme="minorHAnsi"/>
            <w:noProof/>
            <w:webHidden/>
            <w:szCs w:val="22"/>
          </w:rPr>
          <w:tab/>
        </w:r>
        <w:r w:rsidR="00316479" w:rsidRPr="008527E1">
          <w:rPr>
            <w:rFonts w:asciiTheme="minorHAnsi" w:hAnsiTheme="minorHAnsi" w:cstheme="minorHAnsi"/>
            <w:noProof/>
            <w:webHidden/>
            <w:szCs w:val="22"/>
          </w:rPr>
          <w:fldChar w:fldCharType="begin"/>
        </w:r>
        <w:r w:rsidR="00316479" w:rsidRPr="00AB32D6">
          <w:rPr>
            <w:rFonts w:asciiTheme="minorHAnsi" w:hAnsiTheme="minorHAnsi" w:cstheme="minorHAnsi"/>
            <w:noProof/>
            <w:webHidden/>
            <w:szCs w:val="22"/>
          </w:rPr>
          <w:instrText xml:space="preserve"> PAGEREF _Toc31412796 \h </w:instrText>
        </w:r>
        <w:r w:rsidR="00316479" w:rsidRPr="008527E1">
          <w:rPr>
            <w:rFonts w:asciiTheme="minorHAnsi" w:hAnsiTheme="minorHAnsi" w:cstheme="minorHAnsi"/>
            <w:noProof/>
            <w:webHidden/>
            <w:szCs w:val="22"/>
          </w:rPr>
        </w:r>
        <w:r w:rsidR="00316479" w:rsidRPr="008527E1">
          <w:rPr>
            <w:rFonts w:asciiTheme="minorHAnsi" w:hAnsiTheme="minorHAnsi" w:cstheme="minorHAnsi"/>
            <w:noProof/>
            <w:webHidden/>
            <w:szCs w:val="22"/>
          </w:rPr>
          <w:fldChar w:fldCharType="separate"/>
        </w:r>
        <w:r w:rsidR="00B73B50" w:rsidRPr="00AB32D6">
          <w:rPr>
            <w:rFonts w:asciiTheme="minorHAnsi" w:hAnsiTheme="minorHAnsi" w:cstheme="minorHAnsi"/>
            <w:noProof/>
            <w:webHidden/>
            <w:szCs w:val="22"/>
          </w:rPr>
          <w:t>109</w:t>
        </w:r>
        <w:r w:rsidR="00316479" w:rsidRPr="008527E1">
          <w:rPr>
            <w:rFonts w:asciiTheme="minorHAnsi" w:hAnsiTheme="minorHAnsi" w:cstheme="minorHAnsi"/>
            <w:noProof/>
            <w:webHidden/>
            <w:szCs w:val="22"/>
          </w:rPr>
          <w:fldChar w:fldCharType="end"/>
        </w:r>
      </w:hyperlink>
    </w:p>
    <w:p w14:paraId="43C4CDC0" w14:textId="384A7B71" w:rsidR="00316479" w:rsidRPr="00AB32D6" w:rsidRDefault="00C4635F">
      <w:pPr>
        <w:pStyle w:val="TableofFigures"/>
        <w:tabs>
          <w:tab w:val="right" w:leader="dot" w:pos="9017"/>
        </w:tabs>
        <w:rPr>
          <w:rFonts w:asciiTheme="minorHAnsi" w:eastAsiaTheme="minorEastAsia" w:hAnsiTheme="minorHAnsi" w:cstheme="minorHAnsi"/>
          <w:noProof/>
          <w:szCs w:val="22"/>
          <w:lang w:val="en-ZA"/>
        </w:rPr>
      </w:pPr>
      <w:hyperlink w:anchor="_Toc31412797" w:history="1">
        <w:r w:rsidR="00316479" w:rsidRPr="00AB32D6">
          <w:rPr>
            <w:rStyle w:val="Hyperlink"/>
            <w:rFonts w:asciiTheme="minorHAnsi" w:eastAsiaTheme="majorEastAsia" w:hAnsiTheme="minorHAnsi" w:cstheme="minorHAnsi"/>
            <w:noProof/>
            <w:szCs w:val="22"/>
            <w:lang w:bidi="en-US"/>
          </w:rPr>
          <w:t>Table 14:  G</w:t>
        </w:r>
        <w:r w:rsidR="00BE706A" w:rsidRPr="00AB32D6">
          <w:rPr>
            <w:rStyle w:val="Hyperlink"/>
            <w:rFonts w:asciiTheme="minorHAnsi" w:eastAsiaTheme="majorEastAsia" w:hAnsiTheme="minorHAnsi" w:cstheme="minorHAnsi"/>
            <w:noProof/>
            <w:szCs w:val="22"/>
            <w:lang w:bidi="en-US"/>
          </w:rPr>
          <w:t>rievance Redress Mechanism Process</w:t>
        </w:r>
        <w:r w:rsidR="00316479" w:rsidRPr="00AB32D6">
          <w:rPr>
            <w:rFonts w:asciiTheme="minorHAnsi" w:hAnsiTheme="minorHAnsi" w:cstheme="minorHAnsi"/>
            <w:noProof/>
            <w:webHidden/>
            <w:szCs w:val="22"/>
          </w:rPr>
          <w:tab/>
        </w:r>
        <w:r w:rsidR="00316479" w:rsidRPr="008527E1">
          <w:rPr>
            <w:rFonts w:asciiTheme="minorHAnsi" w:hAnsiTheme="minorHAnsi" w:cstheme="minorHAnsi"/>
            <w:noProof/>
            <w:webHidden/>
            <w:szCs w:val="22"/>
          </w:rPr>
          <w:fldChar w:fldCharType="begin"/>
        </w:r>
        <w:r w:rsidR="00316479" w:rsidRPr="00AB32D6">
          <w:rPr>
            <w:rFonts w:asciiTheme="minorHAnsi" w:hAnsiTheme="minorHAnsi" w:cstheme="minorHAnsi"/>
            <w:noProof/>
            <w:webHidden/>
            <w:szCs w:val="22"/>
          </w:rPr>
          <w:instrText xml:space="preserve"> PAGEREF _Toc31412797 \h </w:instrText>
        </w:r>
        <w:r w:rsidR="00316479" w:rsidRPr="008527E1">
          <w:rPr>
            <w:rFonts w:asciiTheme="minorHAnsi" w:hAnsiTheme="minorHAnsi" w:cstheme="minorHAnsi"/>
            <w:noProof/>
            <w:webHidden/>
            <w:szCs w:val="22"/>
          </w:rPr>
        </w:r>
        <w:r w:rsidR="00316479" w:rsidRPr="008527E1">
          <w:rPr>
            <w:rFonts w:asciiTheme="minorHAnsi" w:hAnsiTheme="minorHAnsi" w:cstheme="minorHAnsi"/>
            <w:noProof/>
            <w:webHidden/>
            <w:szCs w:val="22"/>
          </w:rPr>
          <w:fldChar w:fldCharType="separate"/>
        </w:r>
        <w:r w:rsidR="00B73B50" w:rsidRPr="00AB32D6">
          <w:rPr>
            <w:rFonts w:asciiTheme="minorHAnsi" w:hAnsiTheme="minorHAnsi" w:cstheme="minorHAnsi"/>
            <w:noProof/>
            <w:webHidden/>
            <w:szCs w:val="22"/>
          </w:rPr>
          <w:t>124</w:t>
        </w:r>
        <w:r w:rsidR="00316479" w:rsidRPr="008527E1">
          <w:rPr>
            <w:rFonts w:asciiTheme="minorHAnsi" w:hAnsiTheme="minorHAnsi" w:cstheme="minorHAnsi"/>
            <w:noProof/>
            <w:webHidden/>
            <w:szCs w:val="22"/>
          </w:rPr>
          <w:fldChar w:fldCharType="end"/>
        </w:r>
      </w:hyperlink>
    </w:p>
    <w:p w14:paraId="70161165" w14:textId="1C6E76EB" w:rsidR="00316479" w:rsidRPr="00AB32D6" w:rsidRDefault="00C4635F">
      <w:pPr>
        <w:pStyle w:val="TableofFigures"/>
        <w:tabs>
          <w:tab w:val="right" w:leader="dot" w:pos="9017"/>
        </w:tabs>
        <w:rPr>
          <w:rFonts w:asciiTheme="minorHAnsi" w:eastAsiaTheme="minorEastAsia" w:hAnsiTheme="minorHAnsi" w:cstheme="minorHAnsi"/>
          <w:noProof/>
          <w:szCs w:val="22"/>
          <w:lang w:val="en-ZA"/>
        </w:rPr>
      </w:pPr>
      <w:hyperlink w:anchor="_Toc31412798" w:history="1">
        <w:r w:rsidR="00316479" w:rsidRPr="00AB32D6">
          <w:rPr>
            <w:rStyle w:val="Hyperlink"/>
            <w:rFonts w:asciiTheme="minorHAnsi" w:eastAsiaTheme="majorEastAsia" w:hAnsiTheme="minorHAnsi" w:cstheme="minorHAnsi"/>
            <w:noProof/>
            <w:szCs w:val="22"/>
            <w:lang w:val="en-ZA" w:bidi="en-US"/>
          </w:rPr>
          <w:t xml:space="preserve">TABLE 15: </w:t>
        </w:r>
        <w:r w:rsidR="00BE706A" w:rsidRPr="00AB32D6">
          <w:rPr>
            <w:rStyle w:val="Hyperlink"/>
            <w:rFonts w:asciiTheme="minorHAnsi" w:eastAsiaTheme="majorEastAsia" w:hAnsiTheme="minorHAnsi" w:cstheme="minorHAnsi"/>
            <w:noProof/>
            <w:szCs w:val="22"/>
            <w:lang w:val="en-ZA" w:bidi="en-US"/>
          </w:rPr>
          <w:t>Costing GRM Implementation</w:t>
        </w:r>
        <w:r w:rsidR="00316479" w:rsidRPr="00AB32D6">
          <w:rPr>
            <w:rFonts w:asciiTheme="minorHAnsi" w:hAnsiTheme="minorHAnsi" w:cstheme="minorHAnsi"/>
            <w:noProof/>
            <w:webHidden/>
            <w:szCs w:val="22"/>
          </w:rPr>
          <w:tab/>
        </w:r>
        <w:r w:rsidR="00316479" w:rsidRPr="008527E1">
          <w:rPr>
            <w:rFonts w:asciiTheme="minorHAnsi" w:hAnsiTheme="minorHAnsi" w:cstheme="minorHAnsi"/>
            <w:noProof/>
            <w:webHidden/>
            <w:szCs w:val="22"/>
          </w:rPr>
          <w:fldChar w:fldCharType="begin"/>
        </w:r>
        <w:r w:rsidR="00316479" w:rsidRPr="00AB32D6">
          <w:rPr>
            <w:rFonts w:asciiTheme="minorHAnsi" w:hAnsiTheme="minorHAnsi" w:cstheme="minorHAnsi"/>
            <w:noProof/>
            <w:webHidden/>
            <w:szCs w:val="22"/>
          </w:rPr>
          <w:instrText xml:space="preserve"> PAGEREF _Toc31412798 \h </w:instrText>
        </w:r>
        <w:r w:rsidR="00316479" w:rsidRPr="008527E1">
          <w:rPr>
            <w:rFonts w:asciiTheme="minorHAnsi" w:hAnsiTheme="minorHAnsi" w:cstheme="minorHAnsi"/>
            <w:noProof/>
            <w:webHidden/>
            <w:szCs w:val="22"/>
          </w:rPr>
        </w:r>
        <w:r w:rsidR="00316479" w:rsidRPr="008527E1">
          <w:rPr>
            <w:rFonts w:asciiTheme="minorHAnsi" w:hAnsiTheme="minorHAnsi" w:cstheme="minorHAnsi"/>
            <w:noProof/>
            <w:webHidden/>
            <w:szCs w:val="22"/>
          </w:rPr>
          <w:fldChar w:fldCharType="separate"/>
        </w:r>
        <w:r w:rsidR="00B73B50" w:rsidRPr="00AB32D6">
          <w:rPr>
            <w:rFonts w:asciiTheme="minorHAnsi" w:hAnsiTheme="minorHAnsi" w:cstheme="minorHAnsi"/>
            <w:noProof/>
            <w:webHidden/>
            <w:szCs w:val="22"/>
          </w:rPr>
          <w:t>127</w:t>
        </w:r>
        <w:r w:rsidR="00316479" w:rsidRPr="008527E1">
          <w:rPr>
            <w:rFonts w:asciiTheme="minorHAnsi" w:hAnsiTheme="minorHAnsi" w:cstheme="minorHAnsi"/>
            <w:noProof/>
            <w:webHidden/>
            <w:szCs w:val="22"/>
          </w:rPr>
          <w:fldChar w:fldCharType="end"/>
        </w:r>
      </w:hyperlink>
    </w:p>
    <w:p w14:paraId="44650975" w14:textId="33123591" w:rsidR="002E3671" w:rsidRPr="00AB32D6" w:rsidRDefault="00544804" w:rsidP="002E7D8B">
      <w:pPr>
        <w:rPr>
          <w:rFonts w:eastAsia="Times New Roman" w:cstheme="minorHAnsi"/>
          <w:b/>
        </w:rPr>
      </w:pPr>
      <w:r w:rsidRPr="00AB32D6">
        <w:rPr>
          <w:rFonts w:eastAsia="Times New Roman" w:cstheme="minorHAnsi"/>
          <w:b/>
        </w:rPr>
        <w:fldChar w:fldCharType="end"/>
      </w:r>
    </w:p>
    <w:p w14:paraId="7328938F" w14:textId="77777777" w:rsidR="002E3671" w:rsidRPr="00B400AD" w:rsidRDefault="00832781" w:rsidP="002E7D8B">
      <w:pPr>
        <w:rPr>
          <w:rFonts w:cstheme="minorHAnsi"/>
          <w:b/>
          <w:u w:val="single"/>
          <w:lang w:val="en-ZA"/>
        </w:rPr>
      </w:pPr>
      <w:r w:rsidRPr="00B400AD">
        <w:rPr>
          <w:rFonts w:cstheme="minorHAnsi"/>
          <w:b/>
          <w:u w:val="single"/>
        </w:rPr>
        <w:t>LIST OF FIGURES</w:t>
      </w:r>
    </w:p>
    <w:p w14:paraId="76B1CEC8" w14:textId="77777777" w:rsidR="00832781" w:rsidRPr="00B400AD" w:rsidRDefault="00832781" w:rsidP="002E7D8B">
      <w:pPr>
        <w:rPr>
          <w:rFonts w:cstheme="minorHAnsi"/>
          <w:b/>
          <w:u w:val="single"/>
        </w:rPr>
      </w:pPr>
    </w:p>
    <w:p w14:paraId="453AFAF3" w14:textId="318784C5" w:rsidR="00B73B50" w:rsidRPr="00AB32D6" w:rsidRDefault="00544804">
      <w:pPr>
        <w:pStyle w:val="TableofFigures"/>
        <w:tabs>
          <w:tab w:val="right" w:leader="dot" w:pos="9017"/>
        </w:tabs>
        <w:rPr>
          <w:rFonts w:asciiTheme="minorHAnsi" w:eastAsiaTheme="minorEastAsia" w:hAnsiTheme="minorHAnsi" w:cstheme="minorHAnsi"/>
          <w:noProof/>
          <w:szCs w:val="22"/>
          <w:lang w:val="en-ZA"/>
        </w:rPr>
      </w:pPr>
      <w:r w:rsidRPr="00AB32D6">
        <w:rPr>
          <w:rFonts w:asciiTheme="minorHAnsi" w:hAnsiTheme="minorHAnsi" w:cstheme="minorHAnsi"/>
          <w:b/>
          <w:szCs w:val="22"/>
        </w:rPr>
        <w:fldChar w:fldCharType="begin"/>
      </w:r>
      <w:r w:rsidR="0049010F" w:rsidRPr="00AB32D6">
        <w:rPr>
          <w:rFonts w:asciiTheme="minorHAnsi" w:hAnsiTheme="minorHAnsi" w:cstheme="minorHAnsi"/>
          <w:b/>
          <w:szCs w:val="22"/>
        </w:rPr>
        <w:instrText xml:space="preserve"> TOC \h \z \t "Figure" \c </w:instrText>
      </w:r>
      <w:r w:rsidRPr="00AB32D6">
        <w:rPr>
          <w:rFonts w:asciiTheme="minorHAnsi" w:hAnsiTheme="minorHAnsi" w:cstheme="minorHAnsi"/>
          <w:b/>
          <w:szCs w:val="22"/>
        </w:rPr>
        <w:fldChar w:fldCharType="separate"/>
      </w:r>
      <w:bookmarkStart w:id="9" w:name="_Toc25338747"/>
      <w:r w:rsidR="00B73B50" w:rsidRPr="008527E1">
        <w:rPr>
          <w:rStyle w:val="Hyperlink"/>
          <w:rFonts w:asciiTheme="minorHAnsi" w:eastAsiaTheme="majorEastAsia" w:hAnsiTheme="minorHAnsi" w:cstheme="minorHAnsi"/>
          <w:noProof/>
        </w:rPr>
        <w:fldChar w:fldCharType="begin"/>
      </w:r>
      <w:r w:rsidR="00B73B50" w:rsidRPr="008527E1">
        <w:rPr>
          <w:rStyle w:val="Hyperlink"/>
          <w:rFonts w:asciiTheme="minorHAnsi" w:eastAsiaTheme="majorEastAsia" w:hAnsiTheme="minorHAnsi" w:cstheme="minorHAnsi"/>
          <w:noProof/>
        </w:rPr>
        <w:instrText xml:space="preserve"> </w:instrText>
      </w:r>
      <w:r w:rsidR="00B73B50" w:rsidRPr="008527E1">
        <w:rPr>
          <w:rFonts w:asciiTheme="minorHAnsi" w:hAnsiTheme="minorHAnsi" w:cstheme="minorHAnsi"/>
          <w:noProof/>
        </w:rPr>
        <w:instrText>HYPERLINK \l "_Toc32523371"</w:instrText>
      </w:r>
      <w:r w:rsidR="00B73B50" w:rsidRPr="008527E1">
        <w:rPr>
          <w:rStyle w:val="Hyperlink"/>
          <w:rFonts w:asciiTheme="minorHAnsi" w:eastAsiaTheme="majorEastAsia" w:hAnsiTheme="minorHAnsi" w:cstheme="minorHAnsi"/>
          <w:noProof/>
        </w:rPr>
        <w:instrText xml:space="preserve"> </w:instrText>
      </w:r>
      <w:r w:rsidR="00B73B50" w:rsidRPr="008527E1">
        <w:rPr>
          <w:rStyle w:val="Hyperlink"/>
          <w:rFonts w:asciiTheme="minorHAnsi" w:eastAsiaTheme="majorEastAsia" w:hAnsiTheme="minorHAnsi" w:cstheme="minorHAnsi"/>
          <w:noProof/>
        </w:rPr>
        <w:fldChar w:fldCharType="separate"/>
      </w:r>
      <w:r w:rsidR="00B73B50" w:rsidRPr="008527E1">
        <w:rPr>
          <w:rStyle w:val="Hyperlink"/>
          <w:rFonts w:asciiTheme="minorHAnsi" w:eastAsia="Arial Unicode MS" w:hAnsiTheme="minorHAnsi" w:cstheme="minorHAnsi"/>
          <w:noProof/>
        </w:rPr>
        <w:t>Figure 1: Ghanzi Monthly Rainfall 2009-2017</w:t>
      </w:r>
      <w:r w:rsidR="00B73B50" w:rsidRPr="008527E1">
        <w:rPr>
          <w:rFonts w:asciiTheme="minorHAnsi" w:hAnsiTheme="minorHAnsi" w:cstheme="minorHAnsi"/>
          <w:noProof/>
          <w:webHidden/>
        </w:rPr>
        <w:tab/>
      </w:r>
      <w:r w:rsidR="00B73B50" w:rsidRPr="008527E1">
        <w:rPr>
          <w:rFonts w:asciiTheme="minorHAnsi" w:hAnsiTheme="minorHAnsi" w:cstheme="minorHAnsi"/>
          <w:noProof/>
          <w:webHidden/>
        </w:rPr>
        <w:fldChar w:fldCharType="begin"/>
      </w:r>
      <w:r w:rsidR="00B73B50" w:rsidRPr="008527E1">
        <w:rPr>
          <w:rFonts w:asciiTheme="minorHAnsi" w:hAnsiTheme="minorHAnsi" w:cstheme="minorHAnsi"/>
          <w:noProof/>
          <w:webHidden/>
        </w:rPr>
        <w:instrText xml:space="preserve"> PAGEREF _Toc32523371 \h </w:instrText>
      </w:r>
      <w:r w:rsidR="00B73B50" w:rsidRPr="008527E1">
        <w:rPr>
          <w:rFonts w:asciiTheme="minorHAnsi" w:hAnsiTheme="minorHAnsi" w:cstheme="minorHAnsi"/>
          <w:noProof/>
          <w:webHidden/>
        </w:rPr>
      </w:r>
      <w:r w:rsidR="00B73B50" w:rsidRPr="008527E1">
        <w:rPr>
          <w:rFonts w:asciiTheme="minorHAnsi" w:hAnsiTheme="minorHAnsi" w:cstheme="minorHAnsi"/>
          <w:noProof/>
          <w:webHidden/>
        </w:rPr>
        <w:fldChar w:fldCharType="separate"/>
      </w:r>
      <w:r w:rsidR="00B73B50" w:rsidRPr="008527E1">
        <w:rPr>
          <w:rFonts w:asciiTheme="minorHAnsi" w:hAnsiTheme="minorHAnsi" w:cstheme="minorHAnsi"/>
          <w:noProof/>
          <w:webHidden/>
        </w:rPr>
        <w:t>57</w:t>
      </w:r>
      <w:r w:rsidR="00B73B50" w:rsidRPr="008527E1">
        <w:rPr>
          <w:rFonts w:asciiTheme="minorHAnsi" w:hAnsiTheme="minorHAnsi" w:cstheme="minorHAnsi"/>
          <w:noProof/>
          <w:webHidden/>
        </w:rPr>
        <w:fldChar w:fldCharType="end"/>
      </w:r>
      <w:r w:rsidR="00B73B50" w:rsidRPr="008527E1">
        <w:rPr>
          <w:rStyle w:val="Hyperlink"/>
          <w:rFonts w:asciiTheme="minorHAnsi" w:eastAsiaTheme="majorEastAsia" w:hAnsiTheme="minorHAnsi" w:cstheme="minorHAnsi"/>
          <w:noProof/>
        </w:rPr>
        <w:fldChar w:fldCharType="end"/>
      </w:r>
    </w:p>
    <w:p w14:paraId="02BA1346" w14:textId="63F2004C" w:rsidR="00B73B50" w:rsidRPr="00AB32D6" w:rsidRDefault="00C4635F">
      <w:pPr>
        <w:pStyle w:val="TableofFigures"/>
        <w:tabs>
          <w:tab w:val="right" w:leader="dot" w:pos="9017"/>
        </w:tabs>
        <w:rPr>
          <w:rFonts w:asciiTheme="minorHAnsi" w:eastAsiaTheme="minorEastAsia" w:hAnsiTheme="minorHAnsi" w:cstheme="minorHAnsi"/>
          <w:noProof/>
          <w:szCs w:val="22"/>
          <w:lang w:val="en-ZA"/>
        </w:rPr>
      </w:pPr>
      <w:hyperlink w:anchor="_Toc32523372" w:history="1">
        <w:r w:rsidR="00B73B50" w:rsidRPr="008527E1">
          <w:rPr>
            <w:rStyle w:val="Hyperlink"/>
            <w:rFonts w:asciiTheme="minorHAnsi" w:eastAsiaTheme="majorEastAsia" w:hAnsiTheme="minorHAnsi" w:cstheme="minorHAnsi"/>
            <w:noProof/>
          </w:rPr>
          <w:t>Figure 2: Average Temperatures for Ghanzi (January –December)</w:t>
        </w:r>
        <w:r w:rsidR="00B73B50" w:rsidRPr="008527E1">
          <w:rPr>
            <w:rFonts w:asciiTheme="minorHAnsi" w:hAnsiTheme="minorHAnsi" w:cstheme="minorHAnsi"/>
            <w:noProof/>
            <w:webHidden/>
          </w:rPr>
          <w:tab/>
        </w:r>
        <w:r w:rsidR="00B73B50" w:rsidRPr="008527E1">
          <w:rPr>
            <w:rFonts w:asciiTheme="minorHAnsi" w:hAnsiTheme="minorHAnsi" w:cstheme="minorHAnsi"/>
            <w:noProof/>
            <w:webHidden/>
          </w:rPr>
          <w:fldChar w:fldCharType="begin"/>
        </w:r>
        <w:r w:rsidR="00B73B50" w:rsidRPr="008527E1">
          <w:rPr>
            <w:rFonts w:asciiTheme="minorHAnsi" w:hAnsiTheme="minorHAnsi" w:cstheme="minorHAnsi"/>
            <w:noProof/>
            <w:webHidden/>
          </w:rPr>
          <w:instrText xml:space="preserve"> PAGEREF _Toc32523372 \h </w:instrText>
        </w:r>
        <w:r w:rsidR="00B73B50" w:rsidRPr="008527E1">
          <w:rPr>
            <w:rFonts w:asciiTheme="minorHAnsi" w:hAnsiTheme="minorHAnsi" w:cstheme="minorHAnsi"/>
            <w:noProof/>
            <w:webHidden/>
          </w:rPr>
        </w:r>
        <w:r w:rsidR="00B73B50" w:rsidRPr="008527E1">
          <w:rPr>
            <w:rFonts w:asciiTheme="minorHAnsi" w:hAnsiTheme="minorHAnsi" w:cstheme="minorHAnsi"/>
            <w:noProof/>
            <w:webHidden/>
          </w:rPr>
          <w:fldChar w:fldCharType="separate"/>
        </w:r>
        <w:r w:rsidR="00B73B50" w:rsidRPr="008527E1">
          <w:rPr>
            <w:rFonts w:asciiTheme="minorHAnsi" w:hAnsiTheme="minorHAnsi" w:cstheme="minorHAnsi"/>
            <w:noProof/>
            <w:webHidden/>
          </w:rPr>
          <w:t>58</w:t>
        </w:r>
        <w:r w:rsidR="00B73B50" w:rsidRPr="008527E1">
          <w:rPr>
            <w:rFonts w:asciiTheme="minorHAnsi" w:hAnsiTheme="minorHAnsi" w:cstheme="minorHAnsi"/>
            <w:noProof/>
            <w:webHidden/>
          </w:rPr>
          <w:fldChar w:fldCharType="end"/>
        </w:r>
      </w:hyperlink>
    </w:p>
    <w:bookmarkEnd w:id="9"/>
    <w:p w14:paraId="5D8AEFC7" w14:textId="77777777" w:rsidR="002E3671" w:rsidRPr="00AB32D6" w:rsidRDefault="00544804" w:rsidP="002E7D8B">
      <w:pPr>
        <w:rPr>
          <w:rFonts w:cstheme="minorHAnsi"/>
          <w:b/>
        </w:rPr>
      </w:pPr>
      <w:r w:rsidRPr="00AB32D6">
        <w:rPr>
          <w:rFonts w:cstheme="minorHAnsi"/>
          <w:b/>
        </w:rPr>
        <w:fldChar w:fldCharType="end"/>
      </w:r>
    </w:p>
    <w:p w14:paraId="361D8C9F" w14:textId="77777777" w:rsidR="002E3671" w:rsidRPr="00B400AD" w:rsidRDefault="00832781" w:rsidP="002E7D8B">
      <w:pPr>
        <w:rPr>
          <w:rFonts w:cstheme="minorHAnsi"/>
          <w:b/>
          <w:u w:val="single"/>
        </w:rPr>
      </w:pPr>
      <w:r w:rsidRPr="00565695">
        <w:rPr>
          <w:rFonts w:cstheme="minorHAnsi"/>
          <w:b/>
          <w:u w:val="single"/>
        </w:rPr>
        <w:t>LIST OF PLATES</w:t>
      </w:r>
    </w:p>
    <w:p w14:paraId="26A875BF" w14:textId="77777777" w:rsidR="00832781" w:rsidRPr="00B400AD" w:rsidRDefault="00832781" w:rsidP="002E7D8B">
      <w:pPr>
        <w:rPr>
          <w:rFonts w:cstheme="minorHAnsi"/>
          <w:b/>
          <w:u w:val="single"/>
        </w:rPr>
      </w:pPr>
    </w:p>
    <w:p w14:paraId="2EC51429" w14:textId="6C91A772" w:rsidR="00B73B50" w:rsidRPr="00AB32D6" w:rsidRDefault="00544804">
      <w:pPr>
        <w:pStyle w:val="TableofFigures"/>
        <w:tabs>
          <w:tab w:val="right" w:leader="dot" w:pos="9017"/>
        </w:tabs>
        <w:rPr>
          <w:rFonts w:asciiTheme="minorHAnsi" w:eastAsiaTheme="minorEastAsia" w:hAnsiTheme="minorHAnsi" w:cstheme="minorHAnsi"/>
          <w:noProof/>
          <w:szCs w:val="22"/>
          <w:lang w:val="en-ZA"/>
        </w:rPr>
      </w:pPr>
      <w:r w:rsidRPr="00AB32D6">
        <w:rPr>
          <w:rFonts w:asciiTheme="minorHAnsi" w:hAnsiTheme="minorHAnsi" w:cstheme="minorHAnsi"/>
          <w:b/>
          <w:szCs w:val="22"/>
        </w:rPr>
        <w:fldChar w:fldCharType="begin"/>
      </w:r>
      <w:r w:rsidR="0049010F" w:rsidRPr="00AB32D6">
        <w:rPr>
          <w:rFonts w:asciiTheme="minorHAnsi" w:hAnsiTheme="minorHAnsi" w:cstheme="minorHAnsi"/>
          <w:b/>
          <w:szCs w:val="22"/>
        </w:rPr>
        <w:instrText xml:space="preserve"> TOC \h \z \t "Plate" \c </w:instrText>
      </w:r>
      <w:r w:rsidRPr="00AB32D6">
        <w:rPr>
          <w:rFonts w:asciiTheme="minorHAnsi" w:hAnsiTheme="minorHAnsi" w:cstheme="minorHAnsi"/>
          <w:b/>
          <w:szCs w:val="22"/>
        </w:rPr>
        <w:fldChar w:fldCharType="separate"/>
      </w:r>
      <w:bookmarkStart w:id="10" w:name="_Toc25338749"/>
      <w:r w:rsidR="00B73B50" w:rsidRPr="008527E1">
        <w:rPr>
          <w:rStyle w:val="Hyperlink"/>
          <w:rFonts w:asciiTheme="minorHAnsi" w:eastAsiaTheme="majorEastAsia" w:hAnsiTheme="minorHAnsi" w:cstheme="minorHAnsi"/>
          <w:noProof/>
        </w:rPr>
        <w:fldChar w:fldCharType="begin"/>
      </w:r>
      <w:r w:rsidR="00B73B50" w:rsidRPr="008527E1">
        <w:rPr>
          <w:rStyle w:val="Hyperlink"/>
          <w:rFonts w:asciiTheme="minorHAnsi" w:eastAsiaTheme="majorEastAsia" w:hAnsiTheme="minorHAnsi" w:cstheme="minorHAnsi"/>
          <w:noProof/>
        </w:rPr>
        <w:instrText xml:space="preserve"> </w:instrText>
      </w:r>
      <w:r w:rsidR="00B73B50" w:rsidRPr="008527E1">
        <w:rPr>
          <w:rFonts w:asciiTheme="minorHAnsi" w:hAnsiTheme="minorHAnsi" w:cstheme="minorHAnsi"/>
          <w:noProof/>
        </w:rPr>
        <w:instrText>HYPERLINK \l "_Toc32523379"</w:instrText>
      </w:r>
      <w:r w:rsidR="00B73B50" w:rsidRPr="008527E1">
        <w:rPr>
          <w:rStyle w:val="Hyperlink"/>
          <w:rFonts w:asciiTheme="minorHAnsi" w:eastAsiaTheme="majorEastAsia" w:hAnsiTheme="minorHAnsi" w:cstheme="minorHAnsi"/>
          <w:noProof/>
        </w:rPr>
        <w:instrText xml:space="preserve"> </w:instrText>
      </w:r>
      <w:r w:rsidR="00B73B50" w:rsidRPr="008527E1">
        <w:rPr>
          <w:rStyle w:val="Hyperlink"/>
          <w:rFonts w:asciiTheme="minorHAnsi" w:eastAsiaTheme="majorEastAsia" w:hAnsiTheme="minorHAnsi" w:cstheme="minorHAnsi"/>
          <w:noProof/>
        </w:rPr>
        <w:fldChar w:fldCharType="separate"/>
      </w:r>
      <w:r w:rsidR="00B73B50" w:rsidRPr="008527E1">
        <w:rPr>
          <w:rStyle w:val="Hyperlink"/>
          <w:rFonts w:asciiTheme="minorHAnsi" w:eastAsiaTheme="majorEastAsia" w:hAnsiTheme="minorHAnsi" w:cstheme="minorHAnsi"/>
          <w:noProof/>
        </w:rPr>
        <w:t>Plate 1: Reservoir Tanks Located in the Village.</w:t>
      </w:r>
      <w:r w:rsidR="00B73B50" w:rsidRPr="008527E1">
        <w:rPr>
          <w:rFonts w:asciiTheme="minorHAnsi" w:hAnsiTheme="minorHAnsi" w:cstheme="minorHAnsi"/>
          <w:noProof/>
          <w:webHidden/>
        </w:rPr>
        <w:tab/>
      </w:r>
      <w:r w:rsidR="00B73B50" w:rsidRPr="008527E1">
        <w:rPr>
          <w:rFonts w:asciiTheme="minorHAnsi" w:hAnsiTheme="minorHAnsi" w:cstheme="minorHAnsi"/>
          <w:noProof/>
          <w:webHidden/>
        </w:rPr>
        <w:fldChar w:fldCharType="begin"/>
      </w:r>
      <w:r w:rsidR="00B73B50" w:rsidRPr="008527E1">
        <w:rPr>
          <w:rFonts w:asciiTheme="minorHAnsi" w:hAnsiTheme="minorHAnsi" w:cstheme="minorHAnsi"/>
          <w:noProof/>
          <w:webHidden/>
        </w:rPr>
        <w:instrText xml:space="preserve"> PAGEREF _Toc32523379 \h </w:instrText>
      </w:r>
      <w:r w:rsidR="00B73B50" w:rsidRPr="008527E1">
        <w:rPr>
          <w:rFonts w:asciiTheme="minorHAnsi" w:hAnsiTheme="minorHAnsi" w:cstheme="minorHAnsi"/>
          <w:noProof/>
          <w:webHidden/>
        </w:rPr>
      </w:r>
      <w:r w:rsidR="00B73B50" w:rsidRPr="008527E1">
        <w:rPr>
          <w:rFonts w:asciiTheme="minorHAnsi" w:hAnsiTheme="minorHAnsi" w:cstheme="minorHAnsi"/>
          <w:noProof/>
          <w:webHidden/>
        </w:rPr>
        <w:fldChar w:fldCharType="separate"/>
      </w:r>
      <w:r w:rsidR="00B73B50" w:rsidRPr="008527E1">
        <w:rPr>
          <w:rFonts w:asciiTheme="minorHAnsi" w:hAnsiTheme="minorHAnsi" w:cstheme="minorHAnsi"/>
          <w:noProof/>
          <w:webHidden/>
        </w:rPr>
        <w:t>29</w:t>
      </w:r>
      <w:r w:rsidR="00B73B50" w:rsidRPr="008527E1">
        <w:rPr>
          <w:rFonts w:asciiTheme="minorHAnsi" w:hAnsiTheme="minorHAnsi" w:cstheme="minorHAnsi"/>
          <w:noProof/>
          <w:webHidden/>
        </w:rPr>
        <w:fldChar w:fldCharType="end"/>
      </w:r>
      <w:r w:rsidR="00B73B50" w:rsidRPr="008527E1">
        <w:rPr>
          <w:rStyle w:val="Hyperlink"/>
          <w:rFonts w:asciiTheme="minorHAnsi" w:eastAsiaTheme="majorEastAsia" w:hAnsiTheme="minorHAnsi" w:cstheme="minorHAnsi"/>
          <w:noProof/>
        </w:rPr>
        <w:fldChar w:fldCharType="end"/>
      </w:r>
    </w:p>
    <w:p w14:paraId="59A34521" w14:textId="79DB6ACD" w:rsidR="00B73B50" w:rsidRPr="00AB32D6" w:rsidRDefault="00C4635F">
      <w:pPr>
        <w:pStyle w:val="TableofFigures"/>
        <w:tabs>
          <w:tab w:val="right" w:leader="dot" w:pos="9017"/>
        </w:tabs>
        <w:rPr>
          <w:rFonts w:asciiTheme="minorHAnsi" w:eastAsiaTheme="minorEastAsia" w:hAnsiTheme="minorHAnsi" w:cstheme="minorHAnsi"/>
          <w:noProof/>
          <w:szCs w:val="22"/>
          <w:lang w:val="en-ZA"/>
        </w:rPr>
      </w:pPr>
      <w:hyperlink w:anchor="_Toc32523380" w:history="1">
        <w:r w:rsidR="00B73B50" w:rsidRPr="008527E1">
          <w:rPr>
            <w:rStyle w:val="Hyperlink"/>
            <w:rFonts w:asciiTheme="minorHAnsi" w:eastAsiaTheme="majorEastAsia" w:hAnsiTheme="minorHAnsi" w:cstheme="minorHAnsi"/>
            <w:noProof/>
          </w:rPr>
          <w:t>Plate 2:  WUC Representatives and Consultants Walking to the Borehole Site</w:t>
        </w:r>
        <w:r w:rsidR="00B73B50" w:rsidRPr="008527E1">
          <w:rPr>
            <w:rFonts w:asciiTheme="minorHAnsi" w:hAnsiTheme="minorHAnsi" w:cstheme="minorHAnsi"/>
            <w:noProof/>
            <w:webHidden/>
          </w:rPr>
          <w:tab/>
        </w:r>
        <w:r w:rsidR="00B73B50" w:rsidRPr="008527E1">
          <w:rPr>
            <w:rFonts w:asciiTheme="minorHAnsi" w:hAnsiTheme="minorHAnsi" w:cstheme="minorHAnsi"/>
            <w:noProof/>
            <w:webHidden/>
          </w:rPr>
          <w:fldChar w:fldCharType="begin"/>
        </w:r>
        <w:r w:rsidR="00B73B50" w:rsidRPr="008527E1">
          <w:rPr>
            <w:rFonts w:asciiTheme="minorHAnsi" w:hAnsiTheme="minorHAnsi" w:cstheme="minorHAnsi"/>
            <w:noProof/>
            <w:webHidden/>
          </w:rPr>
          <w:instrText xml:space="preserve"> PAGEREF _Toc32523380 \h </w:instrText>
        </w:r>
        <w:r w:rsidR="00B73B50" w:rsidRPr="008527E1">
          <w:rPr>
            <w:rFonts w:asciiTheme="minorHAnsi" w:hAnsiTheme="minorHAnsi" w:cstheme="minorHAnsi"/>
            <w:noProof/>
            <w:webHidden/>
          </w:rPr>
        </w:r>
        <w:r w:rsidR="00B73B50" w:rsidRPr="008527E1">
          <w:rPr>
            <w:rFonts w:asciiTheme="minorHAnsi" w:hAnsiTheme="minorHAnsi" w:cstheme="minorHAnsi"/>
            <w:noProof/>
            <w:webHidden/>
          </w:rPr>
          <w:fldChar w:fldCharType="separate"/>
        </w:r>
        <w:r w:rsidR="00B73B50" w:rsidRPr="008527E1">
          <w:rPr>
            <w:rFonts w:asciiTheme="minorHAnsi" w:hAnsiTheme="minorHAnsi" w:cstheme="minorHAnsi"/>
            <w:noProof/>
            <w:webHidden/>
          </w:rPr>
          <w:t>29</w:t>
        </w:r>
        <w:r w:rsidR="00B73B50" w:rsidRPr="008527E1">
          <w:rPr>
            <w:rFonts w:asciiTheme="minorHAnsi" w:hAnsiTheme="minorHAnsi" w:cstheme="minorHAnsi"/>
            <w:noProof/>
            <w:webHidden/>
          </w:rPr>
          <w:fldChar w:fldCharType="end"/>
        </w:r>
      </w:hyperlink>
    </w:p>
    <w:p w14:paraId="679FF3D4" w14:textId="7AAF4DC8" w:rsidR="00B73B50" w:rsidRPr="00AB32D6" w:rsidRDefault="00C4635F">
      <w:pPr>
        <w:pStyle w:val="TableofFigures"/>
        <w:tabs>
          <w:tab w:val="right" w:leader="dot" w:pos="9017"/>
        </w:tabs>
        <w:rPr>
          <w:rFonts w:asciiTheme="minorHAnsi" w:eastAsiaTheme="minorEastAsia" w:hAnsiTheme="minorHAnsi" w:cstheme="minorHAnsi"/>
          <w:noProof/>
          <w:szCs w:val="22"/>
          <w:lang w:val="en-ZA"/>
        </w:rPr>
      </w:pPr>
      <w:hyperlink w:anchor="_Toc32523381" w:history="1">
        <w:r w:rsidR="00B73B50" w:rsidRPr="008527E1">
          <w:rPr>
            <w:rStyle w:val="Hyperlink"/>
            <w:rFonts w:asciiTheme="minorHAnsi" w:eastAsiaTheme="majorEastAsia" w:hAnsiTheme="minorHAnsi" w:cstheme="minorHAnsi"/>
            <w:noProof/>
          </w:rPr>
          <w:t>Plate 3:  Earth Road Used to Access the Borehole Site</w:t>
        </w:r>
        <w:r w:rsidR="00B73B50" w:rsidRPr="008527E1">
          <w:rPr>
            <w:rFonts w:asciiTheme="minorHAnsi" w:hAnsiTheme="minorHAnsi" w:cstheme="minorHAnsi"/>
            <w:noProof/>
            <w:webHidden/>
          </w:rPr>
          <w:tab/>
        </w:r>
        <w:r w:rsidR="00B73B50" w:rsidRPr="008527E1">
          <w:rPr>
            <w:rFonts w:asciiTheme="minorHAnsi" w:hAnsiTheme="minorHAnsi" w:cstheme="minorHAnsi"/>
            <w:noProof/>
            <w:webHidden/>
          </w:rPr>
          <w:fldChar w:fldCharType="begin"/>
        </w:r>
        <w:r w:rsidR="00B73B50" w:rsidRPr="008527E1">
          <w:rPr>
            <w:rFonts w:asciiTheme="minorHAnsi" w:hAnsiTheme="minorHAnsi" w:cstheme="minorHAnsi"/>
            <w:noProof/>
            <w:webHidden/>
          </w:rPr>
          <w:instrText xml:space="preserve"> PAGEREF _Toc32523381 \h </w:instrText>
        </w:r>
        <w:r w:rsidR="00B73B50" w:rsidRPr="008527E1">
          <w:rPr>
            <w:rFonts w:asciiTheme="minorHAnsi" w:hAnsiTheme="minorHAnsi" w:cstheme="minorHAnsi"/>
            <w:noProof/>
            <w:webHidden/>
          </w:rPr>
        </w:r>
        <w:r w:rsidR="00B73B50" w:rsidRPr="008527E1">
          <w:rPr>
            <w:rFonts w:asciiTheme="minorHAnsi" w:hAnsiTheme="minorHAnsi" w:cstheme="minorHAnsi"/>
            <w:noProof/>
            <w:webHidden/>
          </w:rPr>
          <w:fldChar w:fldCharType="separate"/>
        </w:r>
        <w:r w:rsidR="00B73B50" w:rsidRPr="008527E1">
          <w:rPr>
            <w:rFonts w:asciiTheme="minorHAnsi" w:hAnsiTheme="minorHAnsi" w:cstheme="minorHAnsi"/>
            <w:noProof/>
            <w:webHidden/>
          </w:rPr>
          <w:t>30</w:t>
        </w:r>
        <w:r w:rsidR="00B73B50" w:rsidRPr="008527E1">
          <w:rPr>
            <w:rFonts w:asciiTheme="minorHAnsi" w:hAnsiTheme="minorHAnsi" w:cstheme="minorHAnsi"/>
            <w:noProof/>
            <w:webHidden/>
          </w:rPr>
          <w:fldChar w:fldCharType="end"/>
        </w:r>
      </w:hyperlink>
    </w:p>
    <w:p w14:paraId="7E59FAFB" w14:textId="3F0B371B" w:rsidR="00B73B50" w:rsidRPr="00AB32D6" w:rsidRDefault="00C4635F">
      <w:pPr>
        <w:pStyle w:val="TableofFigures"/>
        <w:tabs>
          <w:tab w:val="right" w:leader="dot" w:pos="9017"/>
        </w:tabs>
        <w:rPr>
          <w:rFonts w:asciiTheme="minorHAnsi" w:eastAsiaTheme="minorEastAsia" w:hAnsiTheme="minorHAnsi" w:cstheme="minorHAnsi"/>
          <w:noProof/>
          <w:szCs w:val="22"/>
          <w:lang w:val="en-ZA"/>
        </w:rPr>
      </w:pPr>
      <w:hyperlink w:anchor="_Toc32523382" w:history="1">
        <w:r w:rsidR="00B73B50" w:rsidRPr="008527E1">
          <w:rPr>
            <w:rStyle w:val="Hyperlink"/>
            <w:rFonts w:asciiTheme="minorHAnsi" w:eastAsia="Arial Unicode MS" w:hAnsiTheme="minorHAnsi" w:cstheme="minorHAnsi"/>
            <w:noProof/>
            <w:shd w:val="clear" w:color="auto" w:fill="FFFFFF"/>
          </w:rPr>
          <w:t>Plate 4: Carmel Thorn (Mogotlho)</w:t>
        </w:r>
        <w:r w:rsidR="00B73B50" w:rsidRPr="008527E1">
          <w:rPr>
            <w:rFonts w:asciiTheme="minorHAnsi" w:hAnsiTheme="minorHAnsi" w:cstheme="minorHAnsi"/>
            <w:noProof/>
            <w:webHidden/>
          </w:rPr>
          <w:tab/>
        </w:r>
        <w:r w:rsidR="00B73B50" w:rsidRPr="008527E1">
          <w:rPr>
            <w:rFonts w:asciiTheme="minorHAnsi" w:hAnsiTheme="minorHAnsi" w:cstheme="minorHAnsi"/>
            <w:noProof/>
            <w:webHidden/>
          </w:rPr>
          <w:fldChar w:fldCharType="begin"/>
        </w:r>
        <w:r w:rsidR="00B73B50" w:rsidRPr="008527E1">
          <w:rPr>
            <w:rFonts w:asciiTheme="minorHAnsi" w:hAnsiTheme="minorHAnsi" w:cstheme="minorHAnsi"/>
            <w:noProof/>
            <w:webHidden/>
          </w:rPr>
          <w:instrText xml:space="preserve"> PAGEREF _Toc32523382 \h </w:instrText>
        </w:r>
        <w:r w:rsidR="00B73B50" w:rsidRPr="008527E1">
          <w:rPr>
            <w:rFonts w:asciiTheme="minorHAnsi" w:hAnsiTheme="minorHAnsi" w:cstheme="minorHAnsi"/>
            <w:noProof/>
            <w:webHidden/>
          </w:rPr>
        </w:r>
        <w:r w:rsidR="00B73B50" w:rsidRPr="008527E1">
          <w:rPr>
            <w:rFonts w:asciiTheme="minorHAnsi" w:hAnsiTheme="minorHAnsi" w:cstheme="minorHAnsi"/>
            <w:noProof/>
            <w:webHidden/>
          </w:rPr>
          <w:fldChar w:fldCharType="separate"/>
        </w:r>
        <w:r w:rsidR="00B73B50" w:rsidRPr="008527E1">
          <w:rPr>
            <w:rFonts w:asciiTheme="minorHAnsi" w:hAnsiTheme="minorHAnsi" w:cstheme="minorHAnsi"/>
            <w:noProof/>
            <w:webHidden/>
          </w:rPr>
          <w:t>58</w:t>
        </w:r>
        <w:r w:rsidR="00B73B50" w:rsidRPr="008527E1">
          <w:rPr>
            <w:rFonts w:asciiTheme="minorHAnsi" w:hAnsiTheme="minorHAnsi" w:cstheme="minorHAnsi"/>
            <w:noProof/>
            <w:webHidden/>
          </w:rPr>
          <w:fldChar w:fldCharType="end"/>
        </w:r>
      </w:hyperlink>
    </w:p>
    <w:p w14:paraId="5CFE6FC2" w14:textId="0A776F48" w:rsidR="00B73B50" w:rsidRPr="00AB32D6" w:rsidRDefault="00C4635F">
      <w:pPr>
        <w:pStyle w:val="TableofFigures"/>
        <w:tabs>
          <w:tab w:val="right" w:leader="dot" w:pos="9017"/>
        </w:tabs>
        <w:rPr>
          <w:rFonts w:asciiTheme="minorHAnsi" w:eastAsiaTheme="minorEastAsia" w:hAnsiTheme="minorHAnsi" w:cstheme="minorHAnsi"/>
          <w:noProof/>
          <w:szCs w:val="22"/>
          <w:lang w:val="en-ZA"/>
        </w:rPr>
      </w:pPr>
      <w:hyperlink w:anchor="_Toc32523383" w:history="1">
        <w:r w:rsidR="00B73B50" w:rsidRPr="008527E1">
          <w:rPr>
            <w:rStyle w:val="Hyperlink"/>
            <w:rFonts w:asciiTheme="minorHAnsi" w:eastAsia="Arial Unicode MS" w:hAnsiTheme="minorHAnsi" w:cstheme="minorHAnsi"/>
            <w:noProof/>
            <w:shd w:val="clear" w:color="auto" w:fill="FFFFFF"/>
          </w:rPr>
          <w:t>Plate 5: Raisin Bush (Moretlwa)</w:t>
        </w:r>
        <w:r w:rsidR="00B73B50" w:rsidRPr="008527E1">
          <w:rPr>
            <w:rFonts w:asciiTheme="minorHAnsi" w:hAnsiTheme="minorHAnsi" w:cstheme="minorHAnsi"/>
            <w:noProof/>
            <w:webHidden/>
          </w:rPr>
          <w:tab/>
        </w:r>
        <w:r w:rsidR="00B73B50" w:rsidRPr="008527E1">
          <w:rPr>
            <w:rFonts w:asciiTheme="minorHAnsi" w:hAnsiTheme="minorHAnsi" w:cstheme="minorHAnsi"/>
            <w:noProof/>
            <w:webHidden/>
          </w:rPr>
          <w:fldChar w:fldCharType="begin"/>
        </w:r>
        <w:r w:rsidR="00B73B50" w:rsidRPr="008527E1">
          <w:rPr>
            <w:rFonts w:asciiTheme="minorHAnsi" w:hAnsiTheme="minorHAnsi" w:cstheme="minorHAnsi"/>
            <w:noProof/>
            <w:webHidden/>
          </w:rPr>
          <w:instrText xml:space="preserve"> PAGEREF _Toc32523383 \h </w:instrText>
        </w:r>
        <w:r w:rsidR="00B73B50" w:rsidRPr="008527E1">
          <w:rPr>
            <w:rFonts w:asciiTheme="minorHAnsi" w:hAnsiTheme="minorHAnsi" w:cstheme="minorHAnsi"/>
            <w:noProof/>
            <w:webHidden/>
          </w:rPr>
        </w:r>
        <w:r w:rsidR="00B73B50" w:rsidRPr="008527E1">
          <w:rPr>
            <w:rFonts w:asciiTheme="minorHAnsi" w:hAnsiTheme="minorHAnsi" w:cstheme="minorHAnsi"/>
            <w:noProof/>
            <w:webHidden/>
          </w:rPr>
          <w:fldChar w:fldCharType="separate"/>
        </w:r>
        <w:r w:rsidR="00B73B50" w:rsidRPr="008527E1">
          <w:rPr>
            <w:rFonts w:asciiTheme="minorHAnsi" w:hAnsiTheme="minorHAnsi" w:cstheme="minorHAnsi"/>
            <w:noProof/>
            <w:webHidden/>
          </w:rPr>
          <w:t>58</w:t>
        </w:r>
        <w:r w:rsidR="00B73B50" w:rsidRPr="008527E1">
          <w:rPr>
            <w:rFonts w:asciiTheme="minorHAnsi" w:hAnsiTheme="minorHAnsi" w:cstheme="minorHAnsi"/>
            <w:noProof/>
            <w:webHidden/>
          </w:rPr>
          <w:fldChar w:fldCharType="end"/>
        </w:r>
      </w:hyperlink>
    </w:p>
    <w:p w14:paraId="281259FE" w14:textId="000D0210" w:rsidR="00B73B50" w:rsidRPr="00AB32D6" w:rsidRDefault="00C4635F">
      <w:pPr>
        <w:pStyle w:val="TableofFigures"/>
        <w:tabs>
          <w:tab w:val="right" w:leader="dot" w:pos="9017"/>
        </w:tabs>
        <w:rPr>
          <w:rFonts w:asciiTheme="minorHAnsi" w:eastAsiaTheme="minorEastAsia" w:hAnsiTheme="minorHAnsi" w:cstheme="minorHAnsi"/>
          <w:noProof/>
          <w:szCs w:val="22"/>
          <w:lang w:val="en-ZA"/>
        </w:rPr>
      </w:pPr>
      <w:hyperlink w:anchor="_Toc32523384" w:history="1">
        <w:r w:rsidR="00B73B50" w:rsidRPr="008527E1">
          <w:rPr>
            <w:rStyle w:val="Hyperlink"/>
            <w:rFonts w:asciiTheme="minorHAnsi" w:eastAsia="Arial Unicode MS" w:hAnsiTheme="minorHAnsi" w:cstheme="minorHAnsi"/>
            <w:noProof/>
            <w:shd w:val="clear" w:color="auto" w:fill="FFFFFF"/>
          </w:rPr>
          <w:t>Plate 6: Black Thorn (Mongana)</w:t>
        </w:r>
        <w:r w:rsidR="00B73B50" w:rsidRPr="008527E1">
          <w:rPr>
            <w:rFonts w:asciiTheme="minorHAnsi" w:hAnsiTheme="minorHAnsi" w:cstheme="minorHAnsi"/>
            <w:noProof/>
            <w:webHidden/>
          </w:rPr>
          <w:tab/>
        </w:r>
        <w:r w:rsidR="00B73B50" w:rsidRPr="008527E1">
          <w:rPr>
            <w:rFonts w:asciiTheme="minorHAnsi" w:hAnsiTheme="minorHAnsi" w:cstheme="minorHAnsi"/>
            <w:noProof/>
            <w:webHidden/>
          </w:rPr>
          <w:fldChar w:fldCharType="begin"/>
        </w:r>
        <w:r w:rsidR="00B73B50" w:rsidRPr="008527E1">
          <w:rPr>
            <w:rFonts w:asciiTheme="minorHAnsi" w:hAnsiTheme="minorHAnsi" w:cstheme="minorHAnsi"/>
            <w:noProof/>
            <w:webHidden/>
          </w:rPr>
          <w:instrText xml:space="preserve"> PAGEREF _Toc32523384 \h </w:instrText>
        </w:r>
        <w:r w:rsidR="00B73B50" w:rsidRPr="008527E1">
          <w:rPr>
            <w:rFonts w:asciiTheme="minorHAnsi" w:hAnsiTheme="minorHAnsi" w:cstheme="minorHAnsi"/>
            <w:noProof/>
            <w:webHidden/>
          </w:rPr>
        </w:r>
        <w:r w:rsidR="00B73B50" w:rsidRPr="008527E1">
          <w:rPr>
            <w:rFonts w:asciiTheme="minorHAnsi" w:hAnsiTheme="minorHAnsi" w:cstheme="minorHAnsi"/>
            <w:noProof/>
            <w:webHidden/>
          </w:rPr>
          <w:fldChar w:fldCharType="separate"/>
        </w:r>
        <w:r w:rsidR="00B73B50" w:rsidRPr="008527E1">
          <w:rPr>
            <w:rFonts w:asciiTheme="minorHAnsi" w:hAnsiTheme="minorHAnsi" w:cstheme="minorHAnsi"/>
            <w:noProof/>
            <w:webHidden/>
          </w:rPr>
          <w:t>59</w:t>
        </w:r>
        <w:r w:rsidR="00B73B50" w:rsidRPr="008527E1">
          <w:rPr>
            <w:rFonts w:asciiTheme="minorHAnsi" w:hAnsiTheme="minorHAnsi" w:cstheme="minorHAnsi"/>
            <w:noProof/>
            <w:webHidden/>
          </w:rPr>
          <w:fldChar w:fldCharType="end"/>
        </w:r>
      </w:hyperlink>
    </w:p>
    <w:p w14:paraId="63132A0E" w14:textId="5C92BA7B" w:rsidR="00B73B50" w:rsidRPr="00AB32D6" w:rsidRDefault="00C4635F">
      <w:pPr>
        <w:pStyle w:val="TableofFigures"/>
        <w:tabs>
          <w:tab w:val="right" w:leader="dot" w:pos="9017"/>
        </w:tabs>
        <w:rPr>
          <w:rFonts w:asciiTheme="minorHAnsi" w:eastAsiaTheme="minorEastAsia" w:hAnsiTheme="minorHAnsi" w:cstheme="minorHAnsi"/>
          <w:noProof/>
          <w:szCs w:val="22"/>
          <w:lang w:val="en-ZA"/>
        </w:rPr>
      </w:pPr>
      <w:hyperlink w:anchor="_Toc32523385" w:history="1">
        <w:r w:rsidR="00B73B50" w:rsidRPr="008527E1">
          <w:rPr>
            <w:rStyle w:val="Hyperlink"/>
            <w:rFonts w:asciiTheme="minorHAnsi" w:eastAsia="Arial Unicode MS" w:hAnsiTheme="minorHAnsi" w:cstheme="minorHAnsi"/>
            <w:noProof/>
            <w:shd w:val="clear" w:color="auto" w:fill="FFFFFF"/>
          </w:rPr>
          <w:t>Plate 7: Weeping Wattle (Mosetlha)</w:t>
        </w:r>
        <w:r w:rsidR="00B73B50" w:rsidRPr="008527E1">
          <w:rPr>
            <w:rFonts w:asciiTheme="minorHAnsi" w:hAnsiTheme="minorHAnsi" w:cstheme="minorHAnsi"/>
            <w:noProof/>
            <w:webHidden/>
          </w:rPr>
          <w:tab/>
        </w:r>
        <w:r w:rsidR="00B73B50" w:rsidRPr="008527E1">
          <w:rPr>
            <w:rFonts w:asciiTheme="minorHAnsi" w:hAnsiTheme="minorHAnsi" w:cstheme="minorHAnsi"/>
            <w:noProof/>
            <w:webHidden/>
          </w:rPr>
          <w:fldChar w:fldCharType="begin"/>
        </w:r>
        <w:r w:rsidR="00B73B50" w:rsidRPr="008527E1">
          <w:rPr>
            <w:rFonts w:asciiTheme="minorHAnsi" w:hAnsiTheme="minorHAnsi" w:cstheme="minorHAnsi"/>
            <w:noProof/>
            <w:webHidden/>
          </w:rPr>
          <w:instrText xml:space="preserve"> PAGEREF _Toc32523385 \h </w:instrText>
        </w:r>
        <w:r w:rsidR="00B73B50" w:rsidRPr="008527E1">
          <w:rPr>
            <w:rFonts w:asciiTheme="minorHAnsi" w:hAnsiTheme="minorHAnsi" w:cstheme="minorHAnsi"/>
            <w:noProof/>
            <w:webHidden/>
          </w:rPr>
        </w:r>
        <w:r w:rsidR="00B73B50" w:rsidRPr="008527E1">
          <w:rPr>
            <w:rFonts w:asciiTheme="minorHAnsi" w:hAnsiTheme="minorHAnsi" w:cstheme="minorHAnsi"/>
            <w:noProof/>
            <w:webHidden/>
          </w:rPr>
          <w:fldChar w:fldCharType="separate"/>
        </w:r>
        <w:r w:rsidR="00B73B50" w:rsidRPr="008527E1">
          <w:rPr>
            <w:rFonts w:asciiTheme="minorHAnsi" w:hAnsiTheme="minorHAnsi" w:cstheme="minorHAnsi"/>
            <w:noProof/>
            <w:webHidden/>
          </w:rPr>
          <w:t>59</w:t>
        </w:r>
        <w:r w:rsidR="00B73B50" w:rsidRPr="008527E1">
          <w:rPr>
            <w:rFonts w:asciiTheme="minorHAnsi" w:hAnsiTheme="minorHAnsi" w:cstheme="minorHAnsi"/>
            <w:noProof/>
            <w:webHidden/>
          </w:rPr>
          <w:fldChar w:fldCharType="end"/>
        </w:r>
      </w:hyperlink>
    </w:p>
    <w:p w14:paraId="7141518B" w14:textId="78C7F616" w:rsidR="00B73B50" w:rsidRPr="00AB32D6" w:rsidRDefault="00C4635F">
      <w:pPr>
        <w:pStyle w:val="TableofFigures"/>
        <w:tabs>
          <w:tab w:val="right" w:leader="dot" w:pos="9017"/>
        </w:tabs>
        <w:rPr>
          <w:rFonts w:asciiTheme="minorHAnsi" w:eastAsiaTheme="minorEastAsia" w:hAnsiTheme="minorHAnsi" w:cstheme="minorHAnsi"/>
          <w:noProof/>
          <w:szCs w:val="22"/>
          <w:lang w:val="en-ZA"/>
        </w:rPr>
      </w:pPr>
      <w:hyperlink w:anchor="_Toc32523386" w:history="1">
        <w:r w:rsidR="00B73B50" w:rsidRPr="008527E1">
          <w:rPr>
            <w:rStyle w:val="Hyperlink"/>
            <w:rFonts w:asciiTheme="minorHAnsi" w:eastAsia="Calibri" w:hAnsiTheme="minorHAnsi" w:cstheme="minorHAnsi"/>
            <w:noProof/>
          </w:rPr>
          <w:t>Plate 8: House Built Under RADP for a Destitute Person</w:t>
        </w:r>
        <w:r w:rsidR="00B73B50" w:rsidRPr="008527E1">
          <w:rPr>
            <w:rFonts w:asciiTheme="minorHAnsi" w:hAnsiTheme="minorHAnsi" w:cstheme="minorHAnsi"/>
            <w:noProof/>
            <w:webHidden/>
          </w:rPr>
          <w:tab/>
        </w:r>
        <w:r w:rsidR="00B73B50" w:rsidRPr="008527E1">
          <w:rPr>
            <w:rFonts w:asciiTheme="minorHAnsi" w:hAnsiTheme="minorHAnsi" w:cstheme="minorHAnsi"/>
            <w:noProof/>
            <w:webHidden/>
          </w:rPr>
          <w:fldChar w:fldCharType="begin"/>
        </w:r>
        <w:r w:rsidR="00B73B50" w:rsidRPr="008527E1">
          <w:rPr>
            <w:rFonts w:asciiTheme="minorHAnsi" w:hAnsiTheme="minorHAnsi" w:cstheme="minorHAnsi"/>
            <w:noProof/>
            <w:webHidden/>
          </w:rPr>
          <w:instrText xml:space="preserve"> PAGEREF _Toc32523386 \h </w:instrText>
        </w:r>
        <w:r w:rsidR="00B73B50" w:rsidRPr="008527E1">
          <w:rPr>
            <w:rFonts w:asciiTheme="minorHAnsi" w:hAnsiTheme="minorHAnsi" w:cstheme="minorHAnsi"/>
            <w:noProof/>
            <w:webHidden/>
          </w:rPr>
        </w:r>
        <w:r w:rsidR="00B73B50" w:rsidRPr="008527E1">
          <w:rPr>
            <w:rFonts w:asciiTheme="minorHAnsi" w:hAnsiTheme="minorHAnsi" w:cstheme="minorHAnsi"/>
            <w:noProof/>
            <w:webHidden/>
          </w:rPr>
          <w:fldChar w:fldCharType="separate"/>
        </w:r>
        <w:r w:rsidR="00B73B50" w:rsidRPr="008527E1">
          <w:rPr>
            <w:rFonts w:asciiTheme="minorHAnsi" w:hAnsiTheme="minorHAnsi" w:cstheme="minorHAnsi"/>
            <w:noProof/>
            <w:webHidden/>
          </w:rPr>
          <w:t>64</w:t>
        </w:r>
        <w:r w:rsidR="00B73B50" w:rsidRPr="008527E1">
          <w:rPr>
            <w:rFonts w:asciiTheme="minorHAnsi" w:hAnsiTheme="minorHAnsi" w:cstheme="minorHAnsi"/>
            <w:noProof/>
            <w:webHidden/>
          </w:rPr>
          <w:fldChar w:fldCharType="end"/>
        </w:r>
      </w:hyperlink>
    </w:p>
    <w:p w14:paraId="71E2485D" w14:textId="15496862" w:rsidR="00B73B50" w:rsidRPr="00AB32D6" w:rsidRDefault="00C4635F">
      <w:pPr>
        <w:pStyle w:val="TableofFigures"/>
        <w:tabs>
          <w:tab w:val="right" w:leader="dot" w:pos="9017"/>
        </w:tabs>
        <w:rPr>
          <w:rFonts w:asciiTheme="minorHAnsi" w:eastAsiaTheme="minorEastAsia" w:hAnsiTheme="minorHAnsi" w:cstheme="minorHAnsi"/>
          <w:noProof/>
          <w:szCs w:val="22"/>
          <w:lang w:val="en-ZA"/>
        </w:rPr>
      </w:pPr>
      <w:hyperlink w:anchor="_Toc32523387" w:history="1">
        <w:r w:rsidR="00B73B50" w:rsidRPr="008527E1">
          <w:rPr>
            <w:rStyle w:val="Hyperlink"/>
            <w:rFonts w:asciiTheme="minorHAnsi" w:eastAsia="Calibri" w:hAnsiTheme="minorHAnsi" w:cstheme="minorHAnsi"/>
            <w:noProof/>
          </w:rPr>
          <w:t>Plate 9: Traditional House Built Using Local Materials (grass, branches, and mud</w:t>
        </w:r>
        <w:r w:rsidR="00B73B50" w:rsidRPr="008527E1">
          <w:rPr>
            <w:rFonts w:asciiTheme="minorHAnsi" w:hAnsiTheme="minorHAnsi" w:cstheme="minorHAnsi"/>
            <w:noProof/>
            <w:webHidden/>
          </w:rPr>
          <w:tab/>
        </w:r>
        <w:r w:rsidR="00B73B50" w:rsidRPr="008527E1">
          <w:rPr>
            <w:rFonts w:asciiTheme="minorHAnsi" w:hAnsiTheme="minorHAnsi" w:cstheme="minorHAnsi"/>
            <w:noProof/>
            <w:webHidden/>
          </w:rPr>
          <w:fldChar w:fldCharType="begin"/>
        </w:r>
        <w:r w:rsidR="00B73B50" w:rsidRPr="008527E1">
          <w:rPr>
            <w:rFonts w:asciiTheme="minorHAnsi" w:hAnsiTheme="minorHAnsi" w:cstheme="minorHAnsi"/>
            <w:noProof/>
            <w:webHidden/>
          </w:rPr>
          <w:instrText xml:space="preserve"> PAGEREF _Toc32523387 \h </w:instrText>
        </w:r>
        <w:r w:rsidR="00B73B50" w:rsidRPr="008527E1">
          <w:rPr>
            <w:rFonts w:asciiTheme="minorHAnsi" w:hAnsiTheme="minorHAnsi" w:cstheme="minorHAnsi"/>
            <w:noProof/>
            <w:webHidden/>
          </w:rPr>
        </w:r>
        <w:r w:rsidR="00B73B50" w:rsidRPr="008527E1">
          <w:rPr>
            <w:rFonts w:asciiTheme="minorHAnsi" w:hAnsiTheme="minorHAnsi" w:cstheme="minorHAnsi"/>
            <w:noProof/>
            <w:webHidden/>
          </w:rPr>
          <w:fldChar w:fldCharType="separate"/>
        </w:r>
        <w:r w:rsidR="00B73B50" w:rsidRPr="008527E1">
          <w:rPr>
            <w:rFonts w:asciiTheme="minorHAnsi" w:hAnsiTheme="minorHAnsi" w:cstheme="minorHAnsi"/>
            <w:noProof/>
            <w:webHidden/>
          </w:rPr>
          <w:t>64</w:t>
        </w:r>
        <w:r w:rsidR="00B73B50" w:rsidRPr="008527E1">
          <w:rPr>
            <w:rFonts w:asciiTheme="minorHAnsi" w:hAnsiTheme="minorHAnsi" w:cstheme="minorHAnsi"/>
            <w:noProof/>
            <w:webHidden/>
          </w:rPr>
          <w:fldChar w:fldCharType="end"/>
        </w:r>
      </w:hyperlink>
    </w:p>
    <w:p w14:paraId="10FF1631" w14:textId="00584DB1" w:rsidR="00B73B50" w:rsidRPr="00AB32D6" w:rsidRDefault="00C4635F">
      <w:pPr>
        <w:pStyle w:val="TableofFigures"/>
        <w:tabs>
          <w:tab w:val="right" w:leader="dot" w:pos="9017"/>
        </w:tabs>
        <w:rPr>
          <w:rFonts w:asciiTheme="minorHAnsi" w:eastAsiaTheme="minorEastAsia" w:hAnsiTheme="minorHAnsi" w:cstheme="minorHAnsi"/>
          <w:noProof/>
          <w:szCs w:val="22"/>
          <w:lang w:val="en-ZA"/>
        </w:rPr>
      </w:pPr>
      <w:hyperlink w:anchor="_Toc32523388" w:history="1">
        <w:r w:rsidR="00B73B50" w:rsidRPr="008527E1">
          <w:rPr>
            <w:rStyle w:val="Hyperlink"/>
            <w:rFonts w:asciiTheme="minorHAnsi" w:eastAsia="Calibri" w:hAnsiTheme="minorHAnsi" w:cstheme="minorHAnsi"/>
            <w:noProof/>
          </w:rPr>
          <w:t>Plate</w:t>
        </w:r>
        <w:r w:rsidR="00B73B50" w:rsidRPr="008527E1">
          <w:rPr>
            <w:rStyle w:val="Hyperlink"/>
            <w:rFonts w:asciiTheme="minorHAnsi" w:eastAsiaTheme="majorEastAsia" w:hAnsiTheme="minorHAnsi" w:cstheme="minorHAnsi"/>
            <w:noProof/>
          </w:rPr>
          <w:t>10:</w:t>
        </w:r>
        <w:r w:rsidR="00B73B50" w:rsidRPr="008527E1">
          <w:rPr>
            <w:rStyle w:val="Hyperlink"/>
            <w:rFonts w:asciiTheme="minorHAnsi" w:eastAsia="Calibri" w:hAnsiTheme="minorHAnsi" w:cstheme="minorHAnsi"/>
            <w:noProof/>
          </w:rPr>
          <w:t xml:space="preserve"> The Health Post in Bere</w:t>
        </w:r>
        <w:r w:rsidR="00B73B50" w:rsidRPr="008527E1">
          <w:rPr>
            <w:rFonts w:asciiTheme="minorHAnsi" w:hAnsiTheme="minorHAnsi" w:cstheme="minorHAnsi"/>
            <w:noProof/>
            <w:webHidden/>
          </w:rPr>
          <w:tab/>
        </w:r>
        <w:r w:rsidR="00B73B50" w:rsidRPr="008527E1">
          <w:rPr>
            <w:rFonts w:asciiTheme="minorHAnsi" w:hAnsiTheme="minorHAnsi" w:cstheme="minorHAnsi"/>
            <w:noProof/>
            <w:webHidden/>
          </w:rPr>
          <w:fldChar w:fldCharType="begin"/>
        </w:r>
        <w:r w:rsidR="00B73B50" w:rsidRPr="008527E1">
          <w:rPr>
            <w:rFonts w:asciiTheme="minorHAnsi" w:hAnsiTheme="minorHAnsi" w:cstheme="minorHAnsi"/>
            <w:noProof/>
            <w:webHidden/>
          </w:rPr>
          <w:instrText xml:space="preserve"> PAGEREF _Toc32523388 \h </w:instrText>
        </w:r>
        <w:r w:rsidR="00B73B50" w:rsidRPr="008527E1">
          <w:rPr>
            <w:rFonts w:asciiTheme="minorHAnsi" w:hAnsiTheme="minorHAnsi" w:cstheme="minorHAnsi"/>
            <w:noProof/>
            <w:webHidden/>
          </w:rPr>
        </w:r>
        <w:r w:rsidR="00B73B50" w:rsidRPr="008527E1">
          <w:rPr>
            <w:rFonts w:asciiTheme="minorHAnsi" w:hAnsiTheme="minorHAnsi" w:cstheme="minorHAnsi"/>
            <w:noProof/>
            <w:webHidden/>
          </w:rPr>
          <w:fldChar w:fldCharType="separate"/>
        </w:r>
        <w:r w:rsidR="00B73B50" w:rsidRPr="008527E1">
          <w:rPr>
            <w:rFonts w:asciiTheme="minorHAnsi" w:hAnsiTheme="minorHAnsi" w:cstheme="minorHAnsi"/>
            <w:noProof/>
            <w:webHidden/>
          </w:rPr>
          <w:t>66</w:t>
        </w:r>
        <w:r w:rsidR="00B73B50" w:rsidRPr="008527E1">
          <w:rPr>
            <w:rFonts w:asciiTheme="minorHAnsi" w:hAnsiTheme="minorHAnsi" w:cstheme="minorHAnsi"/>
            <w:noProof/>
            <w:webHidden/>
          </w:rPr>
          <w:fldChar w:fldCharType="end"/>
        </w:r>
      </w:hyperlink>
    </w:p>
    <w:p w14:paraId="250319C3" w14:textId="2C047B02" w:rsidR="00B73B50" w:rsidRPr="00AB32D6" w:rsidRDefault="00C4635F">
      <w:pPr>
        <w:pStyle w:val="TableofFigures"/>
        <w:tabs>
          <w:tab w:val="right" w:leader="dot" w:pos="9017"/>
        </w:tabs>
        <w:rPr>
          <w:rFonts w:asciiTheme="minorHAnsi" w:eastAsiaTheme="minorEastAsia" w:hAnsiTheme="minorHAnsi" w:cstheme="minorHAnsi"/>
          <w:noProof/>
          <w:szCs w:val="22"/>
          <w:lang w:val="en-ZA"/>
        </w:rPr>
      </w:pPr>
      <w:hyperlink w:anchor="_Toc32523389" w:history="1">
        <w:r w:rsidR="00B73B50" w:rsidRPr="008527E1">
          <w:rPr>
            <w:rStyle w:val="Hyperlink"/>
            <w:rFonts w:asciiTheme="minorHAnsi" w:eastAsia="Calibri" w:hAnsiTheme="minorHAnsi" w:cstheme="minorHAnsi"/>
            <w:noProof/>
          </w:rPr>
          <w:t>Plate</w:t>
        </w:r>
        <w:r w:rsidR="00B73B50" w:rsidRPr="008527E1">
          <w:rPr>
            <w:rStyle w:val="Hyperlink"/>
            <w:rFonts w:asciiTheme="minorHAnsi" w:eastAsiaTheme="majorEastAsia" w:hAnsiTheme="minorHAnsi" w:cstheme="minorHAnsi"/>
            <w:noProof/>
          </w:rPr>
          <w:t xml:space="preserve"> 11</w:t>
        </w:r>
        <w:r w:rsidR="00B73B50" w:rsidRPr="008527E1">
          <w:rPr>
            <w:rStyle w:val="Hyperlink"/>
            <w:rFonts w:asciiTheme="minorHAnsi" w:eastAsia="Calibri" w:hAnsiTheme="minorHAnsi" w:cstheme="minorHAnsi"/>
            <w:noProof/>
          </w:rPr>
          <w:t xml:space="preserve"> Waste Transfer Station</w:t>
        </w:r>
        <w:r w:rsidR="00B73B50" w:rsidRPr="008527E1">
          <w:rPr>
            <w:rFonts w:asciiTheme="minorHAnsi" w:hAnsiTheme="minorHAnsi" w:cstheme="minorHAnsi"/>
            <w:noProof/>
            <w:webHidden/>
          </w:rPr>
          <w:tab/>
        </w:r>
        <w:r w:rsidR="00B73B50" w:rsidRPr="008527E1">
          <w:rPr>
            <w:rFonts w:asciiTheme="minorHAnsi" w:hAnsiTheme="minorHAnsi" w:cstheme="minorHAnsi"/>
            <w:noProof/>
            <w:webHidden/>
          </w:rPr>
          <w:fldChar w:fldCharType="begin"/>
        </w:r>
        <w:r w:rsidR="00B73B50" w:rsidRPr="008527E1">
          <w:rPr>
            <w:rFonts w:asciiTheme="minorHAnsi" w:hAnsiTheme="minorHAnsi" w:cstheme="minorHAnsi"/>
            <w:noProof/>
            <w:webHidden/>
          </w:rPr>
          <w:instrText xml:space="preserve"> PAGEREF _Toc32523389 \h </w:instrText>
        </w:r>
        <w:r w:rsidR="00B73B50" w:rsidRPr="008527E1">
          <w:rPr>
            <w:rFonts w:asciiTheme="minorHAnsi" w:hAnsiTheme="minorHAnsi" w:cstheme="minorHAnsi"/>
            <w:noProof/>
            <w:webHidden/>
          </w:rPr>
        </w:r>
        <w:r w:rsidR="00B73B50" w:rsidRPr="008527E1">
          <w:rPr>
            <w:rFonts w:asciiTheme="minorHAnsi" w:hAnsiTheme="minorHAnsi" w:cstheme="minorHAnsi"/>
            <w:noProof/>
            <w:webHidden/>
          </w:rPr>
          <w:fldChar w:fldCharType="separate"/>
        </w:r>
        <w:r w:rsidR="00B73B50" w:rsidRPr="008527E1">
          <w:rPr>
            <w:rFonts w:asciiTheme="minorHAnsi" w:hAnsiTheme="minorHAnsi" w:cstheme="minorHAnsi"/>
            <w:noProof/>
            <w:webHidden/>
          </w:rPr>
          <w:t>66</w:t>
        </w:r>
        <w:r w:rsidR="00B73B50" w:rsidRPr="008527E1">
          <w:rPr>
            <w:rFonts w:asciiTheme="minorHAnsi" w:hAnsiTheme="minorHAnsi" w:cstheme="minorHAnsi"/>
            <w:noProof/>
            <w:webHidden/>
          </w:rPr>
          <w:fldChar w:fldCharType="end"/>
        </w:r>
      </w:hyperlink>
    </w:p>
    <w:bookmarkEnd w:id="10"/>
    <w:p w14:paraId="07B4BAED" w14:textId="77777777" w:rsidR="002E3671" w:rsidRPr="00E566A4" w:rsidRDefault="00544804">
      <w:pPr>
        <w:widowControl w:val="0"/>
        <w:shd w:val="clear" w:color="auto" w:fill="FFFFFF"/>
        <w:tabs>
          <w:tab w:val="right" w:leader="dot" w:pos="9350"/>
        </w:tabs>
        <w:contextualSpacing/>
        <w:outlineLvl w:val="1"/>
        <w:rPr>
          <w:rFonts w:cstheme="minorHAnsi"/>
          <w:b/>
        </w:rPr>
      </w:pPr>
      <w:r w:rsidRPr="00AB32D6">
        <w:rPr>
          <w:rFonts w:cstheme="minorHAnsi"/>
          <w:b/>
        </w:rPr>
        <w:fldChar w:fldCharType="end"/>
      </w:r>
    </w:p>
    <w:p w14:paraId="3B73CCDF" w14:textId="77777777" w:rsidR="002E3671" w:rsidRPr="00E566A4" w:rsidRDefault="00832781" w:rsidP="002E7D8B">
      <w:pPr>
        <w:widowControl w:val="0"/>
        <w:shd w:val="clear" w:color="auto" w:fill="FFFFFF"/>
        <w:tabs>
          <w:tab w:val="right" w:leader="dot" w:pos="9350"/>
        </w:tabs>
        <w:contextualSpacing/>
        <w:outlineLvl w:val="1"/>
        <w:rPr>
          <w:rFonts w:cstheme="minorHAnsi"/>
          <w:b/>
          <w:u w:val="single"/>
        </w:rPr>
      </w:pPr>
      <w:bookmarkStart w:id="11" w:name="_Toc518899584"/>
      <w:bookmarkStart w:id="12" w:name="_Toc519753398"/>
      <w:bookmarkStart w:id="13" w:name="_Toc520057693"/>
      <w:bookmarkStart w:id="14" w:name="_Toc520059625"/>
      <w:bookmarkStart w:id="15" w:name="_Toc1758329"/>
      <w:bookmarkStart w:id="16" w:name="_Toc16670624"/>
      <w:bookmarkStart w:id="17" w:name="_Toc16760918"/>
      <w:bookmarkStart w:id="18" w:name="_Toc16829485"/>
      <w:bookmarkStart w:id="19" w:name="_Toc25338760"/>
      <w:r w:rsidRPr="00E566A4">
        <w:rPr>
          <w:rFonts w:cstheme="minorHAnsi"/>
          <w:b/>
          <w:u w:val="single"/>
        </w:rPr>
        <w:t>LIST OF MAPS</w:t>
      </w:r>
      <w:bookmarkEnd w:id="11"/>
      <w:bookmarkEnd w:id="12"/>
      <w:bookmarkEnd w:id="13"/>
      <w:bookmarkEnd w:id="14"/>
      <w:bookmarkEnd w:id="15"/>
      <w:bookmarkEnd w:id="16"/>
      <w:bookmarkEnd w:id="17"/>
      <w:bookmarkEnd w:id="18"/>
      <w:bookmarkEnd w:id="19"/>
      <w:r w:rsidRPr="00E566A4">
        <w:rPr>
          <w:rFonts w:cstheme="minorHAnsi"/>
          <w:b/>
          <w:u w:val="single"/>
        </w:rPr>
        <w:t xml:space="preserve"> </w:t>
      </w:r>
    </w:p>
    <w:p w14:paraId="64875862" w14:textId="77777777" w:rsidR="00832781" w:rsidRPr="00E566A4" w:rsidRDefault="00832781" w:rsidP="002E7D8B">
      <w:pPr>
        <w:widowControl w:val="0"/>
        <w:shd w:val="clear" w:color="auto" w:fill="FFFFFF"/>
        <w:tabs>
          <w:tab w:val="right" w:leader="dot" w:pos="9350"/>
        </w:tabs>
        <w:contextualSpacing/>
        <w:outlineLvl w:val="1"/>
        <w:rPr>
          <w:rFonts w:cstheme="minorHAnsi"/>
          <w:b/>
          <w:u w:val="single"/>
        </w:rPr>
      </w:pPr>
    </w:p>
    <w:p w14:paraId="71FAA778" w14:textId="53C72457" w:rsidR="00F979C2" w:rsidRPr="00E566A4" w:rsidRDefault="00C4635F" w:rsidP="00F979C2">
      <w:pPr>
        <w:pStyle w:val="TableofFigures"/>
        <w:tabs>
          <w:tab w:val="right" w:leader="dot" w:pos="9017"/>
        </w:tabs>
        <w:rPr>
          <w:rFonts w:asciiTheme="minorHAnsi" w:eastAsiaTheme="minorEastAsia" w:hAnsiTheme="minorHAnsi" w:cstheme="minorHAnsi"/>
          <w:noProof/>
          <w:szCs w:val="22"/>
          <w:lang w:val="en-ZA"/>
        </w:rPr>
      </w:pPr>
      <w:hyperlink w:anchor="_Toc31412980" w:history="1">
        <w:r w:rsidR="00F979C2" w:rsidRPr="0076047F">
          <w:rPr>
            <w:rStyle w:val="Hyperlink"/>
            <w:rFonts w:asciiTheme="minorHAnsi" w:eastAsiaTheme="majorEastAsia" w:hAnsiTheme="minorHAnsi" w:cstheme="minorHAnsi"/>
            <w:noProof/>
            <w:color w:val="auto"/>
            <w:szCs w:val="22"/>
            <w:u w:val="none"/>
          </w:rPr>
          <w:t xml:space="preserve">Map 1: </w:t>
        </w:r>
        <w:r w:rsidR="008034A5" w:rsidRPr="0076047F">
          <w:rPr>
            <w:rStyle w:val="Hyperlink"/>
            <w:rFonts w:asciiTheme="minorHAnsi" w:eastAsiaTheme="majorEastAsia" w:hAnsiTheme="minorHAnsi" w:cstheme="minorHAnsi"/>
            <w:noProof/>
            <w:color w:val="auto"/>
            <w:szCs w:val="22"/>
            <w:u w:val="none"/>
          </w:rPr>
          <w:t xml:space="preserve"> Location of Bere within Botswana……………………………………………………………</w:t>
        </w:r>
        <w:r w:rsidR="0076047F">
          <w:rPr>
            <w:rStyle w:val="Hyperlink"/>
            <w:rFonts w:asciiTheme="minorHAnsi" w:eastAsiaTheme="majorEastAsia" w:hAnsiTheme="minorHAnsi" w:cstheme="minorHAnsi"/>
            <w:noProof/>
            <w:color w:val="auto"/>
            <w:szCs w:val="22"/>
            <w:u w:val="none"/>
          </w:rPr>
          <w:t>…………………………..</w:t>
        </w:r>
        <w:r w:rsidR="008034A5" w:rsidRPr="0076047F">
          <w:rPr>
            <w:rStyle w:val="Hyperlink"/>
            <w:rFonts w:asciiTheme="minorHAnsi" w:eastAsiaTheme="majorEastAsia" w:hAnsiTheme="minorHAnsi" w:cstheme="minorHAnsi"/>
            <w:noProof/>
            <w:color w:val="auto"/>
            <w:szCs w:val="22"/>
            <w:u w:val="none"/>
          </w:rPr>
          <w:t>2</w:t>
        </w:r>
        <w:r w:rsidR="008034A5" w:rsidRPr="00E566A4">
          <w:rPr>
            <w:rFonts w:asciiTheme="minorHAnsi" w:hAnsiTheme="minorHAnsi" w:cstheme="minorHAnsi"/>
            <w:noProof/>
            <w:webHidden/>
            <w:szCs w:val="22"/>
          </w:rPr>
          <w:t>3</w:t>
        </w:r>
      </w:hyperlink>
    </w:p>
    <w:p w14:paraId="4015DF72" w14:textId="05115C89" w:rsidR="00444E1F" w:rsidRPr="00E566A4" w:rsidRDefault="00544804">
      <w:pPr>
        <w:pStyle w:val="TableofFigures"/>
        <w:tabs>
          <w:tab w:val="right" w:leader="dot" w:pos="9017"/>
        </w:tabs>
        <w:rPr>
          <w:rFonts w:asciiTheme="minorHAnsi" w:eastAsiaTheme="minorEastAsia" w:hAnsiTheme="minorHAnsi" w:cstheme="minorHAnsi"/>
          <w:noProof/>
          <w:szCs w:val="22"/>
          <w:lang w:val="en-ZA"/>
        </w:rPr>
      </w:pPr>
      <w:r w:rsidRPr="00E566A4">
        <w:rPr>
          <w:rFonts w:asciiTheme="minorHAnsi" w:hAnsiTheme="minorHAnsi" w:cstheme="minorHAnsi"/>
          <w:b/>
          <w:szCs w:val="22"/>
        </w:rPr>
        <w:fldChar w:fldCharType="begin"/>
      </w:r>
      <w:r w:rsidR="000B4289" w:rsidRPr="00E566A4">
        <w:rPr>
          <w:rFonts w:asciiTheme="minorHAnsi" w:hAnsiTheme="minorHAnsi" w:cstheme="minorHAnsi"/>
          <w:b/>
          <w:szCs w:val="22"/>
        </w:rPr>
        <w:instrText xml:space="preserve"> TOC \h \z \t "Map" \c </w:instrText>
      </w:r>
      <w:r w:rsidRPr="00E566A4">
        <w:rPr>
          <w:rFonts w:asciiTheme="minorHAnsi" w:hAnsiTheme="minorHAnsi" w:cstheme="minorHAnsi"/>
          <w:b/>
          <w:szCs w:val="22"/>
        </w:rPr>
        <w:fldChar w:fldCharType="separate"/>
      </w:r>
      <w:hyperlink w:anchor="_Toc31412978" w:history="1">
        <w:r w:rsidR="00444E1F" w:rsidRPr="00E566A4">
          <w:rPr>
            <w:rStyle w:val="Hyperlink"/>
            <w:rFonts w:asciiTheme="minorHAnsi" w:eastAsiaTheme="majorEastAsia" w:hAnsiTheme="minorHAnsi" w:cstheme="minorHAnsi"/>
            <w:noProof/>
            <w:szCs w:val="22"/>
          </w:rPr>
          <w:t>Map</w:t>
        </w:r>
        <w:r w:rsidR="00F979C2" w:rsidRPr="00E566A4">
          <w:rPr>
            <w:rStyle w:val="Hyperlink"/>
            <w:rFonts w:asciiTheme="minorHAnsi" w:eastAsiaTheme="majorEastAsia" w:hAnsiTheme="minorHAnsi" w:cstheme="minorHAnsi"/>
            <w:noProof/>
            <w:szCs w:val="22"/>
          </w:rPr>
          <w:t xml:space="preserve"> </w:t>
        </w:r>
        <w:r w:rsidR="008034A5" w:rsidRPr="00E566A4">
          <w:rPr>
            <w:rStyle w:val="Hyperlink"/>
            <w:rFonts w:asciiTheme="minorHAnsi" w:eastAsiaTheme="majorEastAsia" w:hAnsiTheme="minorHAnsi" w:cstheme="minorHAnsi"/>
            <w:noProof/>
            <w:szCs w:val="22"/>
          </w:rPr>
          <w:t>2</w:t>
        </w:r>
        <w:r w:rsidR="00444E1F" w:rsidRPr="00E566A4">
          <w:rPr>
            <w:rStyle w:val="Hyperlink"/>
            <w:rFonts w:asciiTheme="minorHAnsi" w:eastAsiaTheme="majorEastAsia" w:hAnsiTheme="minorHAnsi" w:cstheme="minorHAnsi"/>
            <w:noProof/>
            <w:szCs w:val="22"/>
          </w:rPr>
          <w:t xml:space="preserve"> : Location of the Pipeline Corridor Route from the new Borehole (BP9135) to the Water Tank in  Bere settlement</w:t>
        </w:r>
        <w:r w:rsidR="00444E1F" w:rsidRPr="00E566A4">
          <w:rPr>
            <w:rFonts w:asciiTheme="minorHAnsi" w:hAnsiTheme="minorHAnsi" w:cstheme="minorHAnsi"/>
            <w:noProof/>
            <w:webHidden/>
            <w:szCs w:val="22"/>
          </w:rPr>
          <w:tab/>
        </w:r>
        <w:r w:rsidR="00444E1F" w:rsidRPr="00E566A4">
          <w:rPr>
            <w:rFonts w:asciiTheme="minorHAnsi" w:hAnsiTheme="minorHAnsi" w:cstheme="minorHAnsi"/>
            <w:noProof/>
            <w:webHidden/>
            <w:szCs w:val="22"/>
          </w:rPr>
          <w:fldChar w:fldCharType="begin"/>
        </w:r>
        <w:r w:rsidR="00444E1F" w:rsidRPr="00E566A4">
          <w:rPr>
            <w:rFonts w:asciiTheme="minorHAnsi" w:hAnsiTheme="minorHAnsi" w:cstheme="minorHAnsi"/>
            <w:noProof/>
            <w:webHidden/>
            <w:szCs w:val="22"/>
          </w:rPr>
          <w:instrText xml:space="preserve"> PAGEREF _Toc31412978 \h </w:instrText>
        </w:r>
        <w:r w:rsidR="00444E1F" w:rsidRPr="00E566A4">
          <w:rPr>
            <w:rFonts w:asciiTheme="minorHAnsi" w:hAnsiTheme="minorHAnsi" w:cstheme="minorHAnsi"/>
            <w:noProof/>
            <w:webHidden/>
            <w:szCs w:val="22"/>
          </w:rPr>
        </w:r>
        <w:r w:rsidR="00444E1F" w:rsidRPr="00E566A4">
          <w:rPr>
            <w:rFonts w:asciiTheme="minorHAnsi" w:hAnsiTheme="minorHAnsi" w:cstheme="minorHAnsi"/>
            <w:noProof/>
            <w:webHidden/>
            <w:szCs w:val="22"/>
          </w:rPr>
          <w:fldChar w:fldCharType="separate"/>
        </w:r>
        <w:r w:rsidR="00B73B50">
          <w:rPr>
            <w:rFonts w:asciiTheme="minorHAnsi" w:hAnsiTheme="minorHAnsi" w:cstheme="minorHAnsi"/>
            <w:noProof/>
            <w:webHidden/>
            <w:szCs w:val="22"/>
          </w:rPr>
          <w:t>23</w:t>
        </w:r>
        <w:r w:rsidR="00444E1F" w:rsidRPr="00E566A4">
          <w:rPr>
            <w:rFonts w:asciiTheme="minorHAnsi" w:hAnsiTheme="minorHAnsi" w:cstheme="minorHAnsi"/>
            <w:noProof/>
            <w:webHidden/>
            <w:szCs w:val="22"/>
          </w:rPr>
          <w:fldChar w:fldCharType="end"/>
        </w:r>
      </w:hyperlink>
    </w:p>
    <w:p w14:paraId="2229FC12" w14:textId="219EE4DA" w:rsidR="00444E1F" w:rsidRPr="00E566A4" w:rsidRDefault="00C4635F">
      <w:pPr>
        <w:pStyle w:val="TableofFigures"/>
        <w:tabs>
          <w:tab w:val="right" w:leader="dot" w:pos="9017"/>
        </w:tabs>
        <w:rPr>
          <w:rFonts w:asciiTheme="minorHAnsi" w:eastAsiaTheme="minorEastAsia" w:hAnsiTheme="minorHAnsi" w:cstheme="minorHAnsi"/>
          <w:noProof/>
          <w:szCs w:val="22"/>
          <w:lang w:val="en-ZA"/>
        </w:rPr>
      </w:pPr>
      <w:hyperlink w:anchor="_Toc31412979" w:history="1">
        <w:r w:rsidR="00444E1F" w:rsidRPr="00E566A4">
          <w:rPr>
            <w:rStyle w:val="Hyperlink"/>
            <w:rFonts w:asciiTheme="minorHAnsi" w:eastAsiaTheme="majorEastAsia" w:hAnsiTheme="minorHAnsi" w:cstheme="minorHAnsi"/>
            <w:noProof/>
            <w:szCs w:val="22"/>
          </w:rPr>
          <w:t>Map 3: Alternative Route to the Water Tank (Reservoir)</w:t>
        </w:r>
        <w:r w:rsidR="00444E1F" w:rsidRPr="00E566A4">
          <w:rPr>
            <w:rFonts w:asciiTheme="minorHAnsi" w:hAnsiTheme="minorHAnsi" w:cstheme="minorHAnsi"/>
            <w:noProof/>
            <w:webHidden/>
            <w:szCs w:val="22"/>
          </w:rPr>
          <w:tab/>
        </w:r>
        <w:r w:rsidR="008034A5" w:rsidRPr="00E566A4">
          <w:rPr>
            <w:rFonts w:asciiTheme="minorHAnsi" w:hAnsiTheme="minorHAnsi" w:cstheme="minorHAnsi"/>
            <w:noProof/>
            <w:webHidden/>
            <w:szCs w:val="22"/>
          </w:rPr>
          <w:t>34</w:t>
        </w:r>
      </w:hyperlink>
    </w:p>
    <w:p w14:paraId="3FB80858" w14:textId="2ED720AC" w:rsidR="00444E1F" w:rsidRDefault="00444E1F">
      <w:pPr>
        <w:pStyle w:val="TableofFigures"/>
        <w:tabs>
          <w:tab w:val="right" w:leader="dot" w:pos="9017"/>
        </w:tabs>
        <w:rPr>
          <w:rFonts w:asciiTheme="minorHAnsi" w:eastAsiaTheme="minorEastAsia" w:hAnsiTheme="minorHAnsi" w:cstheme="minorHAnsi"/>
          <w:noProof/>
          <w:szCs w:val="22"/>
          <w:lang w:val="en-ZA"/>
        </w:rPr>
      </w:pPr>
    </w:p>
    <w:p w14:paraId="0E14F1B6" w14:textId="77777777" w:rsidR="00B73B50" w:rsidRPr="008527E1" w:rsidRDefault="00B73B50" w:rsidP="008527E1">
      <w:pPr>
        <w:rPr>
          <w:lang w:val="en-ZA"/>
        </w:rPr>
      </w:pPr>
    </w:p>
    <w:p w14:paraId="2F288FFB" w14:textId="02B407B9" w:rsidR="00A97FFB" w:rsidRDefault="00544804" w:rsidP="00A97FFB">
      <w:pPr>
        <w:widowControl w:val="0"/>
        <w:shd w:val="clear" w:color="auto" w:fill="FFFFFF"/>
        <w:tabs>
          <w:tab w:val="right" w:leader="dot" w:pos="9350"/>
        </w:tabs>
        <w:contextualSpacing/>
        <w:outlineLvl w:val="1"/>
        <w:rPr>
          <w:rFonts w:cstheme="minorHAnsi"/>
          <w:b/>
          <w:u w:val="single"/>
        </w:rPr>
      </w:pPr>
      <w:r w:rsidRPr="00E566A4">
        <w:rPr>
          <w:rFonts w:cstheme="minorHAnsi"/>
          <w:b/>
        </w:rPr>
        <w:fldChar w:fldCharType="end"/>
      </w:r>
      <w:bookmarkStart w:id="20" w:name="_Toc518899588"/>
      <w:bookmarkStart w:id="21" w:name="_Toc519753402"/>
      <w:bookmarkStart w:id="22" w:name="_Toc520057697"/>
      <w:bookmarkStart w:id="23" w:name="_Toc520059629"/>
      <w:r w:rsidR="00A97FFB" w:rsidRPr="00E566A4">
        <w:rPr>
          <w:rFonts w:cstheme="minorHAnsi"/>
          <w:b/>
          <w:u w:val="single"/>
        </w:rPr>
        <w:t xml:space="preserve">LIST OF ANNEXES </w:t>
      </w:r>
    </w:p>
    <w:bookmarkEnd w:id="20"/>
    <w:bookmarkEnd w:id="21"/>
    <w:bookmarkEnd w:id="22"/>
    <w:bookmarkEnd w:id="23"/>
    <w:p w14:paraId="5757820D" w14:textId="50DE6500" w:rsidR="00B73B50" w:rsidRPr="00A94804" w:rsidRDefault="00544804" w:rsidP="008527E1">
      <w:pPr>
        <w:pStyle w:val="TableofFigures"/>
        <w:tabs>
          <w:tab w:val="right" w:leader="dot" w:pos="9017"/>
        </w:tabs>
        <w:spacing w:line="276" w:lineRule="auto"/>
        <w:rPr>
          <w:rFonts w:asciiTheme="minorHAnsi" w:eastAsiaTheme="minorEastAsia" w:hAnsiTheme="minorHAnsi" w:cstheme="minorHAnsi"/>
          <w:noProof/>
          <w:szCs w:val="22"/>
          <w:lang w:val="en-ZA"/>
        </w:rPr>
      </w:pPr>
      <w:r w:rsidRPr="00A94804">
        <w:rPr>
          <w:rStyle w:val="Hyperlink"/>
          <w:rFonts w:asciiTheme="minorHAnsi" w:eastAsiaTheme="majorEastAsia" w:hAnsiTheme="minorHAnsi" w:cstheme="minorHAnsi"/>
          <w:noProof/>
          <w:szCs w:val="22"/>
        </w:rPr>
        <w:fldChar w:fldCharType="begin"/>
      </w:r>
      <w:r w:rsidR="00760058" w:rsidRPr="00A94804">
        <w:rPr>
          <w:rStyle w:val="Hyperlink"/>
          <w:rFonts w:asciiTheme="minorHAnsi" w:eastAsiaTheme="majorEastAsia" w:hAnsiTheme="minorHAnsi" w:cstheme="minorHAnsi"/>
          <w:noProof/>
          <w:szCs w:val="22"/>
        </w:rPr>
        <w:instrText xml:space="preserve"> TOC \h \z \t "annex" \c </w:instrText>
      </w:r>
      <w:r w:rsidRPr="00A94804">
        <w:rPr>
          <w:rStyle w:val="Hyperlink"/>
          <w:rFonts w:asciiTheme="minorHAnsi" w:eastAsiaTheme="majorEastAsia" w:hAnsiTheme="minorHAnsi" w:cstheme="minorHAnsi"/>
          <w:noProof/>
          <w:szCs w:val="22"/>
        </w:rPr>
        <w:fldChar w:fldCharType="separate"/>
      </w:r>
      <w:hyperlink w:anchor="_Toc32523435" w:history="1"/>
    </w:p>
    <w:p w14:paraId="53251552" w14:textId="01E92E51" w:rsidR="00B73B50" w:rsidRPr="00A94804" w:rsidRDefault="00C4635F" w:rsidP="008527E1">
      <w:pPr>
        <w:pStyle w:val="TableofFigures"/>
        <w:tabs>
          <w:tab w:val="right" w:leader="dot" w:pos="9017"/>
        </w:tabs>
        <w:spacing w:line="276" w:lineRule="auto"/>
        <w:rPr>
          <w:rFonts w:asciiTheme="minorHAnsi" w:eastAsiaTheme="minorEastAsia" w:hAnsiTheme="minorHAnsi" w:cstheme="minorHAnsi"/>
          <w:noProof/>
          <w:szCs w:val="22"/>
          <w:lang w:val="en-ZA"/>
        </w:rPr>
      </w:pPr>
      <w:hyperlink w:anchor="_Toc32523436" w:history="1">
        <w:r w:rsidR="002C4EF5" w:rsidRPr="00A94804">
          <w:rPr>
            <w:rStyle w:val="Hyperlink"/>
            <w:rFonts w:asciiTheme="minorHAnsi" w:eastAsiaTheme="majorEastAsia" w:hAnsiTheme="minorHAnsi" w:cstheme="minorHAnsi"/>
            <w:noProof/>
            <w:szCs w:val="22"/>
          </w:rPr>
          <w:t>Annex 1: Preparers</w:t>
        </w:r>
        <w:r w:rsidR="00DF5F44" w:rsidRPr="00A94804">
          <w:rPr>
            <w:rStyle w:val="Hyperlink"/>
            <w:rFonts w:asciiTheme="minorHAnsi" w:eastAsiaTheme="majorEastAsia" w:hAnsiTheme="minorHAnsi" w:cstheme="minorHAnsi"/>
            <w:noProof/>
            <w:szCs w:val="22"/>
          </w:rPr>
          <w:t xml:space="preserve"> of ESIA/ESMP</w:t>
        </w:r>
        <w:r w:rsidR="002C4EF5" w:rsidRPr="00A94804">
          <w:rPr>
            <w:rFonts w:asciiTheme="minorHAnsi" w:hAnsiTheme="minorHAnsi" w:cstheme="minorHAnsi"/>
            <w:noProof/>
            <w:webHidden/>
            <w:szCs w:val="22"/>
          </w:rPr>
          <w:tab/>
        </w:r>
        <w:r w:rsidR="00B73B50" w:rsidRPr="00A94804">
          <w:rPr>
            <w:rFonts w:asciiTheme="minorHAnsi" w:hAnsiTheme="minorHAnsi" w:cstheme="minorHAnsi"/>
            <w:noProof/>
            <w:webHidden/>
            <w:szCs w:val="22"/>
          </w:rPr>
          <w:fldChar w:fldCharType="begin"/>
        </w:r>
        <w:r w:rsidR="00B73B50" w:rsidRPr="00A94804">
          <w:rPr>
            <w:rFonts w:asciiTheme="minorHAnsi" w:hAnsiTheme="minorHAnsi" w:cstheme="minorHAnsi"/>
            <w:noProof/>
            <w:webHidden/>
            <w:szCs w:val="22"/>
          </w:rPr>
          <w:instrText xml:space="preserve"> PAGEREF _Toc32523436 \h </w:instrText>
        </w:r>
        <w:r w:rsidR="00B73B50" w:rsidRPr="00A94804">
          <w:rPr>
            <w:rFonts w:asciiTheme="minorHAnsi" w:hAnsiTheme="minorHAnsi" w:cstheme="minorHAnsi"/>
            <w:noProof/>
            <w:webHidden/>
            <w:szCs w:val="22"/>
          </w:rPr>
        </w:r>
        <w:r w:rsidR="00B73B50" w:rsidRPr="00A94804">
          <w:rPr>
            <w:rFonts w:asciiTheme="minorHAnsi" w:hAnsiTheme="minorHAnsi" w:cstheme="minorHAnsi"/>
            <w:noProof/>
            <w:webHidden/>
            <w:szCs w:val="22"/>
          </w:rPr>
          <w:fldChar w:fldCharType="separate"/>
        </w:r>
        <w:r w:rsidR="002C4EF5" w:rsidRPr="00A94804">
          <w:rPr>
            <w:rFonts w:asciiTheme="minorHAnsi" w:hAnsiTheme="minorHAnsi" w:cstheme="minorHAnsi"/>
            <w:noProof/>
            <w:webHidden/>
            <w:szCs w:val="22"/>
          </w:rPr>
          <w:t>13</w:t>
        </w:r>
        <w:r w:rsidR="00B73B50" w:rsidRPr="00A94804">
          <w:rPr>
            <w:rFonts w:asciiTheme="minorHAnsi" w:hAnsiTheme="minorHAnsi" w:cstheme="minorHAnsi"/>
            <w:noProof/>
            <w:webHidden/>
            <w:szCs w:val="22"/>
          </w:rPr>
          <w:fldChar w:fldCharType="end"/>
        </w:r>
      </w:hyperlink>
      <w:r w:rsidR="0073381A">
        <w:rPr>
          <w:rFonts w:asciiTheme="minorHAnsi" w:hAnsiTheme="minorHAnsi" w:cstheme="minorHAnsi"/>
          <w:noProof/>
          <w:szCs w:val="22"/>
        </w:rPr>
        <w:t>4</w:t>
      </w:r>
    </w:p>
    <w:p w14:paraId="50AFDA82" w14:textId="596DFDD0" w:rsidR="00B73B50" w:rsidRPr="00A94804" w:rsidRDefault="00C4635F" w:rsidP="008527E1">
      <w:pPr>
        <w:pStyle w:val="TableofFigures"/>
        <w:tabs>
          <w:tab w:val="right" w:leader="dot" w:pos="9017"/>
        </w:tabs>
        <w:spacing w:line="276" w:lineRule="auto"/>
        <w:rPr>
          <w:rFonts w:asciiTheme="minorHAnsi" w:eastAsiaTheme="minorEastAsia" w:hAnsiTheme="minorHAnsi" w:cstheme="minorHAnsi"/>
          <w:noProof/>
          <w:szCs w:val="22"/>
          <w:lang w:val="en-ZA"/>
        </w:rPr>
      </w:pPr>
      <w:hyperlink w:anchor="_Toc32523437" w:history="1">
        <w:r w:rsidR="002C4EF5" w:rsidRPr="00A94804">
          <w:rPr>
            <w:rStyle w:val="Hyperlink"/>
            <w:rFonts w:asciiTheme="minorHAnsi" w:eastAsia="Arial Unicode MS" w:hAnsiTheme="minorHAnsi" w:cstheme="minorHAnsi"/>
            <w:noProof/>
            <w:szCs w:val="22"/>
          </w:rPr>
          <w:t xml:space="preserve">Annex 2: Advert Placed </w:t>
        </w:r>
        <w:r w:rsidR="00DF5F44" w:rsidRPr="00A94804">
          <w:rPr>
            <w:rStyle w:val="Hyperlink"/>
            <w:rFonts w:asciiTheme="minorHAnsi" w:eastAsia="Arial Unicode MS" w:hAnsiTheme="minorHAnsi" w:cstheme="minorHAnsi"/>
            <w:noProof/>
            <w:szCs w:val="22"/>
          </w:rPr>
          <w:t>in</w:t>
        </w:r>
        <w:r w:rsidR="002C4EF5" w:rsidRPr="00A94804">
          <w:rPr>
            <w:rStyle w:val="Hyperlink"/>
            <w:rFonts w:asciiTheme="minorHAnsi" w:eastAsia="Arial Unicode MS" w:hAnsiTheme="minorHAnsi" w:cstheme="minorHAnsi"/>
            <w:noProof/>
            <w:szCs w:val="22"/>
          </w:rPr>
          <w:t xml:space="preserve"> Media </w:t>
        </w:r>
        <w:r w:rsidR="00DF5F44" w:rsidRPr="00A94804">
          <w:rPr>
            <w:rStyle w:val="Hyperlink"/>
            <w:rFonts w:asciiTheme="minorHAnsi" w:eastAsia="Arial Unicode MS" w:hAnsiTheme="minorHAnsi" w:cstheme="minorHAnsi"/>
            <w:noProof/>
            <w:szCs w:val="22"/>
          </w:rPr>
          <w:t>for</w:t>
        </w:r>
        <w:r w:rsidR="002C4EF5" w:rsidRPr="00A94804">
          <w:rPr>
            <w:rStyle w:val="Hyperlink"/>
            <w:rFonts w:asciiTheme="minorHAnsi" w:eastAsia="Arial Unicode MS" w:hAnsiTheme="minorHAnsi" w:cstheme="minorHAnsi"/>
            <w:noProof/>
            <w:szCs w:val="22"/>
          </w:rPr>
          <w:t xml:space="preserve"> Public Meeting</w:t>
        </w:r>
        <w:r w:rsidR="002C4EF5" w:rsidRPr="00A94804">
          <w:rPr>
            <w:rFonts w:asciiTheme="minorHAnsi" w:hAnsiTheme="minorHAnsi" w:cstheme="minorHAnsi"/>
            <w:noProof/>
            <w:webHidden/>
            <w:szCs w:val="22"/>
          </w:rPr>
          <w:tab/>
        </w:r>
        <w:r w:rsidR="00B73B50" w:rsidRPr="00A94804">
          <w:rPr>
            <w:rFonts w:asciiTheme="minorHAnsi" w:hAnsiTheme="minorHAnsi" w:cstheme="minorHAnsi"/>
            <w:noProof/>
            <w:webHidden/>
            <w:szCs w:val="22"/>
          </w:rPr>
          <w:fldChar w:fldCharType="begin"/>
        </w:r>
        <w:r w:rsidR="00B73B50" w:rsidRPr="00A94804">
          <w:rPr>
            <w:rFonts w:asciiTheme="minorHAnsi" w:hAnsiTheme="minorHAnsi" w:cstheme="minorHAnsi"/>
            <w:noProof/>
            <w:webHidden/>
            <w:szCs w:val="22"/>
          </w:rPr>
          <w:instrText xml:space="preserve"> PAGEREF _Toc32523437 \h </w:instrText>
        </w:r>
        <w:r w:rsidR="00B73B50" w:rsidRPr="00A94804">
          <w:rPr>
            <w:rFonts w:asciiTheme="minorHAnsi" w:hAnsiTheme="minorHAnsi" w:cstheme="minorHAnsi"/>
            <w:noProof/>
            <w:webHidden/>
            <w:szCs w:val="22"/>
          </w:rPr>
        </w:r>
        <w:r w:rsidR="00B73B50" w:rsidRPr="00A94804">
          <w:rPr>
            <w:rFonts w:asciiTheme="minorHAnsi" w:hAnsiTheme="minorHAnsi" w:cstheme="minorHAnsi"/>
            <w:noProof/>
            <w:webHidden/>
            <w:szCs w:val="22"/>
          </w:rPr>
          <w:fldChar w:fldCharType="separate"/>
        </w:r>
        <w:r w:rsidR="002C4EF5" w:rsidRPr="00A94804">
          <w:rPr>
            <w:rFonts w:asciiTheme="minorHAnsi" w:hAnsiTheme="minorHAnsi" w:cstheme="minorHAnsi"/>
            <w:noProof/>
            <w:webHidden/>
            <w:szCs w:val="22"/>
          </w:rPr>
          <w:t>13</w:t>
        </w:r>
        <w:r w:rsidR="00B73B50" w:rsidRPr="00A94804">
          <w:rPr>
            <w:rFonts w:asciiTheme="minorHAnsi" w:hAnsiTheme="minorHAnsi" w:cstheme="minorHAnsi"/>
            <w:noProof/>
            <w:webHidden/>
            <w:szCs w:val="22"/>
          </w:rPr>
          <w:fldChar w:fldCharType="end"/>
        </w:r>
      </w:hyperlink>
      <w:r w:rsidR="0073381A">
        <w:rPr>
          <w:rFonts w:asciiTheme="minorHAnsi" w:hAnsiTheme="minorHAnsi" w:cstheme="minorHAnsi"/>
          <w:noProof/>
          <w:szCs w:val="22"/>
        </w:rPr>
        <w:t>5</w:t>
      </w:r>
    </w:p>
    <w:p w14:paraId="055E8067" w14:textId="0FACB613" w:rsidR="00B73B50" w:rsidRPr="00A94804" w:rsidRDefault="00C4635F" w:rsidP="008527E1">
      <w:pPr>
        <w:pStyle w:val="TableofFigures"/>
        <w:tabs>
          <w:tab w:val="right" w:leader="dot" w:pos="9017"/>
        </w:tabs>
        <w:spacing w:line="276" w:lineRule="auto"/>
        <w:rPr>
          <w:rFonts w:asciiTheme="minorHAnsi" w:eastAsiaTheme="minorEastAsia" w:hAnsiTheme="minorHAnsi" w:cstheme="minorHAnsi"/>
          <w:noProof/>
          <w:szCs w:val="22"/>
          <w:lang w:val="en-ZA"/>
        </w:rPr>
      </w:pPr>
      <w:hyperlink w:anchor="_Toc32523438" w:history="1">
        <w:r w:rsidR="002C4EF5" w:rsidRPr="00A94804">
          <w:rPr>
            <w:rStyle w:val="Hyperlink"/>
            <w:rFonts w:asciiTheme="minorHAnsi" w:eastAsia="Arial Unicode MS" w:hAnsiTheme="minorHAnsi" w:cstheme="minorHAnsi"/>
            <w:noProof/>
            <w:szCs w:val="22"/>
          </w:rPr>
          <w:t xml:space="preserve">Annex 3: Minutes </w:t>
        </w:r>
        <w:r w:rsidR="00DF5F44" w:rsidRPr="00A94804">
          <w:rPr>
            <w:rStyle w:val="Hyperlink"/>
            <w:rFonts w:asciiTheme="minorHAnsi" w:eastAsia="Arial Unicode MS" w:hAnsiTheme="minorHAnsi" w:cstheme="minorHAnsi"/>
            <w:noProof/>
            <w:szCs w:val="22"/>
          </w:rPr>
          <w:t>of</w:t>
        </w:r>
        <w:r w:rsidR="002C4EF5" w:rsidRPr="00A94804">
          <w:rPr>
            <w:rStyle w:val="Hyperlink"/>
            <w:rFonts w:asciiTheme="minorHAnsi" w:eastAsia="Arial Unicode MS" w:hAnsiTheme="minorHAnsi" w:cstheme="minorHAnsi"/>
            <w:noProof/>
            <w:szCs w:val="22"/>
          </w:rPr>
          <w:t xml:space="preserve"> Public Meeting </w:t>
        </w:r>
        <w:r w:rsidR="00DF5F44" w:rsidRPr="00A94804">
          <w:rPr>
            <w:rStyle w:val="Hyperlink"/>
            <w:rFonts w:asciiTheme="minorHAnsi" w:eastAsia="Arial Unicode MS" w:hAnsiTheme="minorHAnsi" w:cstheme="minorHAnsi"/>
            <w:noProof/>
            <w:szCs w:val="22"/>
          </w:rPr>
          <w:t>a</w:t>
        </w:r>
        <w:r w:rsidR="002C4EF5" w:rsidRPr="00A94804">
          <w:rPr>
            <w:rStyle w:val="Hyperlink"/>
            <w:rFonts w:asciiTheme="minorHAnsi" w:eastAsia="Arial Unicode MS" w:hAnsiTheme="minorHAnsi" w:cstheme="minorHAnsi"/>
            <w:noProof/>
            <w:szCs w:val="22"/>
          </w:rPr>
          <w:t>nd Consultations</w:t>
        </w:r>
        <w:r w:rsidR="002C4EF5" w:rsidRPr="00A94804">
          <w:rPr>
            <w:rFonts w:asciiTheme="minorHAnsi" w:hAnsiTheme="minorHAnsi" w:cstheme="minorHAnsi"/>
            <w:noProof/>
            <w:webHidden/>
            <w:szCs w:val="22"/>
          </w:rPr>
          <w:tab/>
        </w:r>
        <w:r w:rsidR="00B73B50" w:rsidRPr="00A94804">
          <w:rPr>
            <w:rFonts w:asciiTheme="minorHAnsi" w:hAnsiTheme="minorHAnsi" w:cstheme="minorHAnsi"/>
            <w:noProof/>
            <w:webHidden/>
            <w:szCs w:val="22"/>
          </w:rPr>
          <w:fldChar w:fldCharType="begin"/>
        </w:r>
        <w:r w:rsidR="00B73B50" w:rsidRPr="00A94804">
          <w:rPr>
            <w:rFonts w:asciiTheme="minorHAnsi" w:hAnsiTheme="minorHAnsi" w:cstheme="minorHAnsi"/>
            <w:noProof/>
            <w:webHidden/>
            <w:szCs w:val="22"/>
          </w:rPr>
          <w:instrText xml:space="preserve"> PAGEREF _Toc32523438 \h </w:instrText>
        </w:r>
        <w:r w:rsidR="00B73B50" w:rsidRPr="00A94804">
          <w:rPr>
            <w:rFonts w:asciiTheme="minorHAnsi" w:hAnsiTheme="minorHAnsi" w:cstheme="minorHAnsi"/>
            <w:noProof/>
            <w:webHidden/>
            <w:szCs w:val="22"/>
          </w:rPr>
        </w:r>
        <w:r w:rsidR="00B73B50" w:rsidRPr="00A94804">
          <w:rPr>
            <w:rFonts w:asciiTheme="minorHAnsi" w:hAnsiTheme="minorHAnsi" w:cstheme="minorHAnsi"/>
            <w:noProof/>
            <w:webHidden/>
            <w:szCs w:val="22"/>
          </w:rPr>
          <w:fldChar w:fldCharType="separate"/>
        </w:r>
        <w:r w:rsidR="002C4EF5" w:rsidRPr="00A94804">
          <w:rPr>
            <w:rFonts w:asciiTheme="minorHAnsi" w:hAnsiTheme="minorHAnsi" w:cstheme="minorHAnsi"/>
            <w:noProof/>
            <w:webHidden/>
            <w:szCs w:val="22"/>
          </w:rPr>
          <w:t>13</w:t>
        </w:r>
        <w:r w:rsidR="00B73B50" w:rsidRPr="00A94804">
          <w:rPr>
            <w:rFonts w:asciiTheme="minorHAnsi" w:hAnsiTheme="minorHAnsi" w:cstheme="minorHAnsi"/>
            <w:noProof/>
            <w:webHidden/>
            <w:szCs w:val="22"/>
          </w:rPr>
          <w:fldChar w:fldCharType="end"/>
        </w:r>
      </w:hyperlink>
      <w:r w:rsidR="0073381A">
        <w:rPr>
          <w:rFonts w:asciiTheme="minorHAnsi" w:hAnsiTheme="minorHAnsi" w:cstheme="minorHAnsi"/>
          <w:noProof/>
          <w:szCs w:val="22"/>
        </w:rPr>
        <w:t>6</w:t>
      </w:r>
    </w:p>
    <w:p w14:paraId="1570945C" w14:textId="43C758FD" w:rsidR="00B73B50" w:rsidRPr="00A94804" w:rsidRDefault="00C4635F" w:rsidP="008527E1">
      <w:pPr>
        <w:pStyle w:val="TableofFigures"/>
        <w:tabs>
          <w:tab w:val="right" w:leader="dot" w:pos="9017"/>
        </w:tabs>
        <w:spacing w:line="276" w:lineRule="auto"/>
        <w:rPr>
          <w:rFonts w:asciiTheme="minorHAnsi" w:eastAsiaTheme="minorEastAsia" w:hAnsiTheme="minorHAnsi" w:cstheme="minorHAnsi"/>
          <w:noProof/>
          <w:szCs w:val="22"/>
          <w:lang w:val="en-ZA"/>
        </w:rPr>
      </w:pPr>
      <w:hyperlink w:anchor="_Toc32523439" w:history="1">
        <w:r w:rsidR="002C4EF5" w:rsidRPr="00A94804">
          <w:rPr>
            <w:rStyle w:val="Hyperlink"/>
            <w:rFonts w:asciiTheme="minorHAnsi" w:eastAsia="Arial Unicode MS" w:hAnsiTheme="minorHAnsi" w:cstheme="minorHAnsi"/>
            <w:noProof/>
            <w:szCs w:val="22"/>
          </w:rPr>
          <w:t xml:space="preserve">Annex 4:  Sample Letters Written </w:t>
        </w:r>
        <w:r w:rsidR="00DF5F44" w:rsidRPr="00A94804">
          <w:rPr>
            <w:rStyle w:val="Hyperlink"/>
            <w:rFonts w:asciiTheme="minorHAnsi" w:eastAsia="Arial Unicode MS" w:hAnsiTheme="minorHAnsi" w:cstheme="minorHAnsi"/>
            <w:noProof/>
            <w:szCs w:val="22"/>
          </w:rPr>
          <w:t>t</w:t>
        </w:r>
        <w:r w:rsidR="002C4EF5" w:rsidRPr="00A94804">
          <w:rPr>
            <w:rStyle w:val="Hyperlink"/>
            <w:rFonts w:asciiTheme="minorHAnsi" w:eastAsia="Arial Unicode MS" w:hAnsiTheme="minorHAnsi" w:cstheme="minorHAnsi"/>
            <w:noProof/>
            <w:szCs w:val="22"/>
          </w:rPr>
          <w:t>o Stakeholders and their Responses</w:t>
        </w:r>
        <w:r w:rsidR="002C4EF5" w:rsidRPr="00A94804">
          <w:rPr>
            <w:rFonts w:asciiTheme="minorHAnsi" w:hAnsiTheme="minorHAnsi" w:cstheme="minorHAnsi"/>
            <w:noProof/>
            <w:webHidden/>
            <w:szCs w:val="22"/>
          </w:rPr>
          <w:tab/>
        </w:r>
        <w:r w:rsidR="00B73B50" w:rsidRPr="00A94804">
          <w:rPr>
            <w:rFonts w:asciiTheme="minorHAnsi" w:hAnsiTheme="minorHAnsi" w:cstheme="minorHAnsi"/>
            <w:noProof/>
            <w:webHidden/>
            <w:szCs w:val="22"/>
          </w:rPr>
          <w:fldChar w:fldCharType="begin"/>
        </w:r>
        <w:r w:rsidR="00B73B50" w:rsidRPr="00A94804">
          <w:rPr>
            <w:rFonts w:asciiTheme="minorHAnsi" w:hAnsiTheme="minorHAnsi" w:cstheme="minorHAnsi"/>
            <w:noProof/>
            <w:webHidden/>
            <w:szCs w:val="22"/>
          </w:rPr>
          <w:instrText xml:space="preserve"> PAGEREF _Toc32523439 \h </w:instrText>
        </w:r>
        <w:r w:rsidR="00B73B50" w:rsidRPr="00A94804">
          <w:rPr>
            <w:rFonts w:asciiTheme="minorHAnsi" w:hAnsiTheme="minorHAnsi" w:cstheme="minorHAnsi"/>
            <w:noProof/>
            <w:webHidden/>
            <w:szCs w:val="22"/>
          </w:rPr>
        </w:r>
        <w:r w:rsidR="00B73B50" w:rsidRPr="00A94804">
          <w:rPr>
            <w:rFonts w:asciiTheme="minorHAnsi" w:hAnsiTheme="minorHAnsi" w:cstheme="minorHAnsi"/>
            <w:noProof/>
            <w:webHidden/>
            <w:szCs w:val="22"/>
          </w:rPr>
          <w:fldChar w:fldCharType="separate"/>
        </w:r>
        <w:r w:rsidR="002C4EF5" w:rsidRPr="00A94804">
          <w:rPr>
            <w:rFonts w:asciiTheme="minorHAnsi" w:hAnsiTheme="minorHAnsi" w:cstheme="minorHAnsi"/>
            <w:noProof/>
            <w:webHidden/>
            <w:szCs w:val="22"/>
          </w:rPr>
          <w:t>16</w:t>
        </w:r>
        <w:r w:rsidR="00B73B50" w:rsidRPr="00A94804">
          <w:rPr>
            <w:rFonts w:asciiTheme="minorHAnsi" w:hAnsiTheme="minorHAnsi" w:cstheme="minorHAnsi"/>
            <w:noProof/>
            <w:webHidden/>
            <w:szCs w:val="22"/>
          </w:rPr>
          <w:fldChar w:fldCharType="end"/>
        </w:r>
      </w:hyperlink>
      <w:r w:rsidR="0073381A">
        <w:rPr>
          <w:rFonts w:asciiTheme="minorHAnsi" w:hAnsiTheme="minorHAnsi" w:cstheme="minorHAnsi"/>
          <w:noProof/>
          <w:szCs w:val="22"/>
        </w:rPr>
        <w:t>2</w:t>
      </w:r>
    </w:p>
    <w:p w14:paraId="1AF855F4" w14:textId="23CC10D3" w:rsidR="00B73B50" w:rsidRPr="00A94804" w:rsidRDefault="00C4635F" w:rsidP="008527E1">
      <w:pPr>
        <w:pStyle w:val="TableofFigures"/>
        <w:tabs>
          <w:tab w:val="right" w:leader="dot" w:pos="9017"/>
        </w:tabs>
        <w:spacing w:line="276" w:lineRule="auto"/>
        <w:rPr>
          <w:rFonts w:asciiTheme="minorHAnsi" w:eastAsiaTheme="minorEastAsia" w:hAnsiTheme="minorHAnsi" w:cstheme="minorHAnsi"/>
          <w:noProof/>
          <w:szCs w:val="22"/>
          <w:lang w:val="en-ZA"/>
        </w:rPr>
      </w:pPr>
      <w:hyperlink w:anchor="_Toc32523440" w:history="1">
        <w:r w:rsidR="002C4EF5" w:rsidRPr="00A94804">
          <w:rPr>
            <w:rStyle w:val="Hyperlink"/>
            <w:rFonts w:asciiTheme="minorHAnsi" w:eastAsia="Arial Unicode MS" w:hAnsiTheme="minorHAnsi" w:cstheme="minorHAnsi"/>
            <w:noProof/>
            <w:szCs w:val="22"/>
          </w:rPr>
          <w:t>Annex 5: Archaeological Clearance</w:t>
        </w:r>
        <w:r w:rsidR="002C4EF5" w:rsidRPr="00A94804">
          <w:rPr>
            <w:rFonts w:asciiTheme="minorHAnsi" w:hAnsiTheme="minorHAnsi" w:cstheme="minorHAnsi"/>
            <w:noProof/>
            <w:webHidden/>
            <w:szCs w:val="22"/>
          </w:rPr>
          <w:tab/>
        </w:r>
        <w:r w:rsidR="00B73B50" w:rsidRPr="00A94804">
          <w:rPr>
            <w:rFonts w:asciiTheme="minorHAnsi" w:hAnsiTheme="minorHAnsi" w:cstheme="minorHAnsi"/>
            <w:noProof/>
            <w:webHidden/>
            <w:szCs w:val="22"/>
          </w:rPr>
          <w:fldChar w:fldCharType="begin"/>
        </w:r>
        <w:r w:rsidR="00B73B50" w:rsidRPr="00A94804">
          <w:rPr>
            <w:rFonts w:asciiTheme="minorHAnsi" w:hAnsiTheme="minorHAnsi" w:cstheme="minorHAnsi"/>
            <w:noProof/>
            <w:webHidden/>
            <w:szCs w:val="22"/>
          </w:rPr>
          <w:instrText xml:space="preserve"> PAGEREF _Toc32523440 \h </w:instrText>
        </w:r>
        <w:r w:rsidR="00B73B50" w:rsidRPr="00A94804">
          <w:rPr>
            <w:rFonts w:asciiTheme="minorHAnsi" w:hAnsiTheme="minorHAnsi" w:cstheme="minorHAnsi"/>
            <w:noProof/>
            <w:webHidden/>
            <w:szCs w:val="22"/>
          </w:rPr>
        </w:r>
        <w:r w:rsidR="00B73B50" w:rsidRPr="00A94804">
          <w:rPr>
            <w:rFonts w:asciiTheme="minorHAnsi" w:hAnsiTheme="minorHAnsi" w:cstheme="minorHAnsi"/>
            <w:noProof/>
            <w:webHidden/>
            <w:szCs w:val="22"/>
          </w:rPr>
          <w:fldChar w:fldCharType="separate"/>
        </w:r>
        <w:r w:rsidR="002C4EF5" w:rsidRPr="00A94804">
          <w:rPr>
            <w:rFonts w:asciiTheme="minorHAnsi" w:hAnsiTheme="minorHAnsi" w:cstheme="minorHAnsi"/>
            <w:noProof/>
            <w:webHidden/>
            <w:szCs w:val="22"/>
          </w:rPr>
          <w:t>16</w:t>
        </w:r>
        <w:r w:rsidR="00B73B50" w:rsidRPr="00A94804">
          <w:rPr>
            <w:rFonts w:asciiTheme="minorHAnsi" w:hAnsiTheme="minorHAnsi" w:cstheme="minorHAnsi"/>
            <w:noProof/>
            <w:webHidden/>
            <w:szCs w:val="22"/>
          </w:rPr>
          <w:fldChar w:fldCharType="end"/>
        </w:r>
      </w:hyperlink>
      <w:r w:rsidR="0073381A">
        <w:rPr>
          <w:rFonts w:asciiTheme="minorHAnsi" w:hAnsiTheme="minorHAnsi" w:cstheme="minorHAnsi"/>
          <w:noProof/>
          <w:szCs w:val="22"/>
        </w:rPr>
        <w:t>6</w:t>
      </w:r>
    </w:p>
    <w:p w14:paraId="440644E3" w14:textId="33B35CCF" w:rsidR="00B73B50" w:rsidRPr="00A94804" w:rsidRDefault="00C4635F" w:rsidP="008527E1">
      <w:pPr>
        <w:pStyle w:val="TableofFigures"/>
        <w:tabs>
          <w:tab w:val="right" w:leader="dot" w:pos="9017"/>
        </w:tabs>
        <w:spacing w:line="276" w:lineRule="auto"/>
        <w:rPr>
          <w:rFonts w:asciiTheme="minorHAnsi" w:eastAsiaTheme="minorEastAsia" w:hAnsiTheme="minorHAnsi" w:cstheme="minorHAnsi"/>
          <w:noProof/>
          <w:szCs w:val="22"/>
          <w:lang w:val="en-ZA"/>
        </w:rPr>
      </w:pPr>
      <w:hyperlink w:anchor="_Toc32523441" w:history="1">
        <w:r w:rsidR="002C4EF5" w:rsidRPr="00A94804">
          <w:rPr>
            <w:rStyle w:val="Hyperlink"/>
            <w:rFonts w:asciiTheme="minorHAnsi" w:eastAsia="Arial Unicode MS" w:hAnsiTheme="minorHAnsi" w:cstheme="minorHAnsi"/>
            <w:noProof/>
            <w:szCs w:val="22"/>
          </w:rPr>
          <w:t xml:space="preserve">Annex 6: Data </w:t>
        </w:r>
        <w:r w:rsidR="00DF5F44" w:rsidRPr="00A94804">
          <w:rPr>
            <w:rStyle w:val="Hyperlink"/>
            <w:rFonts w:asciiTheme="minorHAnsi" w:eastAsia="Arial Unicode MS" w:hAnsiTheme="minorHAnsi" w:cstheme="minorHAnsi"/>
            <w:noProof/>
            <w:szCs w:val="22"/>
          </w:rPr>
          <w:t>fr</w:t>
        </w:r>
        <w:r w:rsidR="002C4EF5" w:rsidRPr="00A94804">
          <w:rPr>
            <w:rStyle w:val="Hyperlink"/>
            <w:rFonts w:asciiTheme="minorHAnsi" w:eastAsia="Arial Unicode MS" w:hAnsiTheme="minorHAnsi" w:cstheme="minorHAnsi"/>
            <w:noProof/>
            <w:szCs w:val="22"/>
          </w:rPr>
          <w:t>om Meteorological Department</w:t>
        </w:r>
        <w:r w:rsidR="002C4EF5" w:rsidRPr="00A94804">
          <w:rPr>
            <w:rFonts w:asciiTheme="minorHAnsi" w:hAnsiTheme="minorHAnsi" w:cstheme="minorHAnsi"/>
            <w:noProof/>
            <w:webHidden/>
            <w:szCs w:val="22"/>
          </w:rPr>
          <w:tab/>
        </w:r>
        <w:r w:rsidR="00B73B50" w:rsidRPr="00A94804">
          <w:rPr>
            <w:rFonts w:asciiTheme="minorHAnsi" w:hAnsiTheme="minorHAnsi" w:cstheme="minorHAnsi"/>
            <w:noProof/>
            <w:webHidden/>
            <w:szCs w:val="22"/>
          </w:rPr>
          <w:fldChar w:fldCharType="begin"/>
        </w:r>
        <w:r w:rsidR="00B73B50" w:rsidRPr="00A94804">
          <w:rPr>
            <w:rFonts w:asciiTheme="minorHAnsi" w:hAnsiTheme="minorHAnsi" w:cstheme="minorHAnsi"/>
            <w:noProof/>
            <w:webHidden/>
            <w:szCs w:val="22"/>
          </w:rPr>
          <w:instrText xml:space="preserve"> PAGEREF _Toc32523441 \h </w:instrText>
        </w:r>
        <w:r w:rsidR="00B73B50" w:rsidRPr="00A94804">
          <w:rPr>
            <w:rFonts w:asciiTheme="minorHAnsi" w:hAnsiTheme="minorHAnsi" w:cstheme="minorHAnsi"/>
            <w:noProof/>
            <w:webHidden/>
            <w:szCs w:val="22"/>
          </w:rPr>
        </w:r>
        <w:r w:rsidR="00B73B50" w:rsidRPr="00A94804">
          <w:rPr>
            <w:rFonts w:asciiTheme="minorHAnsi" w:hAnsiTheme="minorHAnsi" w:cstheme="minorHAnsi"/>
            <w:noProof/>
            <w:webHidden/>
            <w:szCs w:val="22"/>
          </w:rPr>
          <w:fldChar w:fldCharType="separate"/>
        </w:r>
        <w:r w:rsidR="002C4EF5" w:rsidRPr="00A94804">
          <w:rPr>
            <w:rFonts w:asciiTheme="minorHAnsi" w:hAnsiTheme="minorHAnsi" w:cstheme="minorHAnsi"/>
            <w:noProof/>
            <w:webHidden/>
            <w:szCs w:val="22"/>
          </w:rPr>
          <w:t>16</w:t>
        </w:r>
        <w:r w:rsidR="00B73B50" w:rsidRPr="00A94804">
          <w:rPr>
            <w:rFonts w:asciiTheme="minorHAnsi" w:hAnsiTheme="minorHAnsi" w:cstheme="minorHAnsi"/>
            <w:noProof/>
            <w:webHidden/>
            <w:szCs w:val="22"/>
          </w:rPr>
          <w:fldChar w:fldCharType="end"/>
        </w:r>
      </w:hyperlink>
      <w:r w:rsidR="0073381A">
        <w:rPr>
          <w:rFonts w:asciiTheme="minorHAnsi" w:hAnsiTheme="minorHAnsi" w:cstheme="minorHAnsi"/>
          <w:noProof/>
          <w:szCs w:val="22"/>
        </w:rPr>
        <w:t>7</w:t>
      </w:r>
    </w:p>
    <w:p w14:paraId="3F8D8ABD" w14:textId="0FFF0CB5" w:rsidR="00B73B50" w:rsidRDefault="00C4635F" w:rsidP="008527E1">
      <w:pPr>
        <w:pStyle w:val="TableofFigures"/>
        <w:tabs>
          <w:tab w:val="right" w:leader="dot" w:pos="9017"/>
        </w:tabs>
        <w:spacing w:line="276" w:lineRule="auto"/>
        <w:rPr>
          <w:rFonts w:asciiTheme="minorHAnsi" w:hAnsiTheme="minorHAnsi" w:cstheme="minorHAnsi"/>
          <w:noProof/>
          <w:szCs w:val="22"/>
        </w:rPr>
      </w:pPr>
      <w:hyperlink w:anchor="_Toc32523442" w:history="1">
        <w:r w:rsidR="002C4EF5" w:rsidRPr="00A94804">
          <w:rPr>
            <w:rStyle w:val="Hyperlink"/>
            <w:rFonts w:asciiTheme="minorHAnsi" w:eastAsia="Arial Unicode MS" w:hAnsiTheme="minorHAnsi" w:cstheme="minorHAnsi"/>
            <w:noProof/>
            <w:szCs w:val="22"/>
          </w:rPr>
          <w:t xml:space="preserve">Annex 7: Quality </w:t>
        </w:r>
        <w:r w:rsidR="00DF5F44" w:rsidRPr="00A94804">
          <w:rPr>
            <w:rStyle w:val="Hyperlink"/>
            <w:rFonts w:asciiTheme="minorHAnsi" w:eastAsia="Arial Unicode MS" w:hAnsiTheme="minorHAnsi" w:cstheme="minorHAnsi"/>
            <w:noProof/>
            <w:szCs w:val="22"/>
          </w:rPr>
          <w:t>of</w:t>
        </w:r>
        <w:r w:rsidR="002C4EF5" w:rsidRPr="00A94804">
          <w:rPr>
            <w:rStyle w:val="Hyperlink"/>
            <w:rFonts w:asciiTheme="minorHAnsi" w:eastAsia="Arial Unicode MS" w:hAnsiTheme="minorHAnsi" w:cstheme="minorHAnsi"/>
            <w:noProof/>
            <w:szCs w:val="22"/>
          </w:rPr>
          <w:t xml:space="preserve"> Water </w:t>
        </w:r>
        <w:r w:rsidR="006D78AF" w:rsidRPr="00A94804">
          <w:rPr>
            <w:rStyle w:val="Hyperlink"/>
            <w:rFonts w:asciiTheme="minorHAnsi" w:eastAsia="Arial Unicode MS" w:hAnsiTheme="minorHAnsi" w:cstheme="minorHAnsi"/>
            <w:noProof/>
            <w:szCs w:val="22"/>
          </w:rPr>
          <w:t>in</w:t>
        </w:r>
        <w:r w:rsidR="002C4EF5" w:rsidRPr="00A94804">
          <w:rPr>
            <w:rStyle w:val="Hyperlink"/>
            <w:rFonts w:asciiTheme="minorHAnsi" w:eastAsia="Arial Unicode MS" w:hAnsiTheme="minorHAnsi" w:cstheme="minorHAnsi"/>
            <w:noProof/>
            <w:szCs w:val="22"/>
          </w:rPr>
          <w:t xml:space="preserve"> Bere Settlement </w:t>
        </w:r>
        <w:r w:rsidR="005B13BA" w:rsidRPr="00A94804">
          <w:rPr>
            <w:rStyle w:val="Hyperlink"/>
            <w:rFonts w:asciiTheme="minorHAnsi" w:eastAsia="Arial Unicode MS" w:hAnsiTheme="minorHAnsi" w:cstheme="minorHAnsi"/>
            <w:noProof/>
            <w:szCs w:val="22"/>
          </w:rPr>
          <w:t>f</w:t>
        </w:r>
        <w:r w:rsidR="002C4EF5" w:rsidRPr="00A94804">
          <w:rPr>
            <w:rStyle w:val="Hyperlink"/>
            <w:rFonts w:asciiTheme="minorHAnsi" w:eastAsia="Arial Unicode MS" w:hAnsiTheme="minorHAnsi" w:cstheme="minorHAnsi"/>
            <w:noProof/>
            <w:szCs w:val="22"/>
          </w:rPr>
          <w:t xml:space="preserve">rom </w:t>
        </w:r>
        <w:r w:rsidR="00DF5F44" w:rsidRPr="00A94804">
          <w:rPr>
            <w:rStyle w:val="Hyperlink"/>
            <w:rFonts w:asciiTheme="minorHAnsi" w:eastAsia="Arial Unicode MS" w:hAnsiTheme="minorHAnsi" w:cstheme="minorHAnsi"/>
            <w:noProof/>
            <w:szCs w:val="22"/>
          </w:rPr>
          <w:t>WUC</w:t>
        </w:r>
        <w:r w:rsidR="002C4EF5" w:rsidRPr="00A94804">
          <w:rPr>
            <w:rStyle w:val="Hyperlink"/>
            <w:rFonts w:asciiTheme="minorHAnsi" w:eastAsia="Arial Unicode MS" w:hAnsiTheme="minorHAnsi" w:cstheme="minorHAnsi"/>
            <w:noProof/>
            <w:szCs w:val="22"/>
          </w:rPr>
          <w:t xml:space="preserve"> (Community Health </w:t>
        </w:r>
        <w:r w:rsidR="00DF5F44" w:rsidRPr="00A94804">
          <w:rPr>
            <w:rStyle w:val="Hyperlink"/>
            <w:rFonts w:asciiTheme="minorHAnsi" w:eastAsia="Arial Unicode MS" w:hAnsiTheme="minorHAnsi" w:cstheme="minorHAnsi"/>
            <w:noProof/>
            <w:szCs w:val="22"/>
          </w:rPr>
          <w:t>and</w:t>
        </w:r>
        <w:r w:rsidR="002C4EF5" w:rsidRPr="00A94804">
          <w:rPr>
            <w:rStyle w:val="Hyperlink"/>
            <w:rFonts w:asciiTheme="minorHAnsi" w:eastAsia="Arial Unicode MS" w:hAnsiTheme="minorHAnsi" w:cstheme="minorHAnsi"/>
            <w:noProof/>
            <w:szCs w:val="22"/>
          </w:rPr>
          <w:t xml:space="preserve"> Safety)</w:t>
        </w:r>
        <w:r w:rsidR="002C4EF5" w:rsidRPr="00A94804">
          <w:rPr>
            <w:rFonts w:asciiTheme="minorHAnsi" w:hAnsiTheme="minorHAnsi" w:cstheme="minorHAnsi"/>
            <w:noProof/>
            <w:webHidden/>
            <w:szCs w:val="22"/>
          </w:rPr>
          <w:tab/>
        </w:r>
        <w:r w:rsidR="00B73B50" w:rsidRPr="00A94804">
          <w:rPr>
            <w:rFonts w:asciiTheme="minorHAnsi" w:hAnsiTheme="minorHAnsi" w:cstheme="minorHAnsi"/>
            <w:noProof/>
            <w:webHidden/>
            <w:szCs w:val="22"/>
          </w:rPr>
          <w:fldChar w:fldCharType="begin"/>
        </w:r>
        <w:r w:rsidR="00B73B50" w:rsidRPr="00A94804">
          <w:rPr>
            <w:rFonts w:asciiTheme="minorHAnsi" w:hAnsiTheme="minorHAnsi" w:cstheme="minorHAnsi"/>
            <w:noProof/>
            <w:webHidden/>
            <w:szCs w:val="22"/>
          </w:rPr>
          <w:instrText xml:space="preserve"> PAGEREF _Toc32523442 \h </w:instrText>
        </w:r>
        <w:r w:rsidR="00B73B50" w:rsidRPr="00A94804">
          <w:rPr>
            <w:rFonts w:asciiTheme="minorHAnsi" w:hAnsiTheme="minorHAnsi" w:cstheme="minorHAnsi"/>
            <w:noProof/>
            <w:webHidden/>
            <w:szCs w:val="22"/>
          </w:rPr>
        </w:r>
        <w:r w:rsidR="00B73B50" w:rsidRPr="00A94804">
          <w:rPr>
            <w:rFonts w:asciiTheme="minorHAnsi" w:hAnsiTheme="minorHAnsi" w:cstheme="minorHAnsi"/>
            <w:noProof/>
            <w:webHidden/>
            <w:szCs w:val="22"/>
          </w:rPr>
          <w:fldChar w:fldCharType="separate"/>
        </w:r>
        <w:r w:rsidR="002C4EF5" w:rsidRPr="00A94804">
          <w:rPr>
            <w:rFonts w:asciiTheme="minorHAnsi" w:hAnsiTheme="minorHAnsi" w:cstheme="minorHAnsi"/>
            <w:noProof/>
            <w:webHidden/>
            <w:szCs w:val="22"/>
          </w:rPr>
          <w:t>16</w:t>
        </w:r>
        <w:r w:rsidR="00B73B50" w:rsidRPr="00A94804">
          <w:rPr>
            <w:rFonts w:asciiTheme="minorHAnsi" w:hAnsiTheme="minorHAnsi" w:cstheme="minorHAnsi"/>
            <w:noProof/>
            <w:webHidden/>
            <w:szCs w:val="22"/>
          </w:rPr>
          <w:fldChar w:fldCharType="end"/>
        </w:r>
      </w:hyperlink>
      <w:r w:rsidR="0073381A">
        <w:rPr>
          <w:rFonts w:asciiTheme="minorHAnsi" w:hAnsiTheme="minorHAnsi" w:cstheme="minorHAnsi"/>
          <w:noProof/>
          <w:szCs w:val="22"/>
        </w:rPr>
        <w:t>8</w:t>
      </w:r>
    </w:p>
    <w:p w14:paraId="5F6B43A0" w14:textId="365D4AE6" w:rsidR="00A42438" w:rsidRPr="00A42438" w:rsidRDefault="00A42438" w:rsidP="00A42438">
      <w:pPr>
        <w:rPr>
          <w:lang w:eastAsia="en-ZA"/>
        </w:rPr>
      </w:pPr>
      <w:r>
        <w:rPr>
          <w:lang w:eastAsia="en-ZA"/>
        </w:rPr>
        <w:t>Annex 8: Grievance Monitoring Log……………………………………………………………………………………………….16</w:t>
      </w:r>
      <w:r w:rsidR="0073381A">
        <w:rPr>
          <w:lang w:eastAsia="en-ZA"/>
        </w:rPr>
        <w:t>9</w:t>
      </w:r>
    </w:p>
    <w:p w14:paraId="34103912" w14:textId="6578C83A" w:rsidR="00B73B50" w:rsidRPr="00A94804" w:rsidRDefault="00C4635F" w:rsidP="008527E1">
      <w:pPr>
        <w:pStyle w:val="TableofFigures"/>
        <w:tabs>
          <w:tab w:val="right" w:leader="dot" w:pos="9017"/>
        </w:tabs>
        <w:spacing w:line="276" w:lineRule="auto"/>
        <w:rPr>
          <w:rFonts w:asciiTheme="minorHAnsi" w:eastAsiaTheme="minorEastAsia" w:hAnsiTheme="minorHAnsi" w:cstheme="minorHAnsi"/>
          <w:noProof/>
          <w:szCs w:val="22"/>
          <w:lang w:val="en-ZA"/>
        </w:rPr>
      </w:pPr>
      <w:hyperlink w:anchor="_Toc32523443" w:history="1">
        <w:r w:rsidR="002C4EF5" w:rsidRPr="00A94804">
          <w:rPr>
            <w:rStyle w:val="Hyperlink"/>
            <w:rFonts w:asciiTheme="minorHAnsi" w:eastAsiaTheme="majorEastAsia" w:hAnsiTheme="minorHAnsi" w:cstheme="minorHAnsi"/>
            <w:noProof/>
            <w:szCs w:val="22"/>
          </w:rPr>
          <w:t xml:space="preserve">Annex 9: Guidance </w:t>
        </w:r>
        <w:r w:rsidR="00DF5F44" w:rsidRPr="00A94804">
          <w:rPr>
            <w:rStyle w:val="Hyperlink"/>
            <w:rFonts w:asciiTheme="minorHAnsi" w:eastAsiaTheme="majorEastAsia" w:hAnsiTheme="minorHAnsi" w:cstheme="minorHAnsi"/>
            <w:noProof/>
            <w:szCs w:val="22"/>
          </w:rPr>
          <w:t>for</w:t>
        </w:r>
        <w:r w:rsidR="002C4EF5" w:rsidRPr="00A94804">
          <w:rPr>
            <w:rStyle w:val="Hyperlink"/>
            <w:rFonts w:asciiTheme="minorHAnsi" w:eastAsiaTheme="majorEastAsia" w:hAnsiTheme="minorHAnsi" w:cstheme="minorHAnsi"/>
            <w:noProof/>
            <w:szCs w:val="22"/>
          </w:rPr>
          <w:t xml:space="preserve"> Preparing Site Specific Plan </w:t>
        </w:r>
        <w:r w:rsidR="005B13BA" w:rsidRPr="00A94804">
          <w:rPr>
            <w:rStyle w:val="Hyperlink"/>
            <w:rFonts w:asciiTheme="minorHAnsi" w:eastAsiaTheme="majorEastAsia" w:hAnsiTheme="minorHAnsi" w:cstheme="minorHAnsi"/>
            <w:noProof/>
            <w:szCs w:val="22"/>
          </w:rPr>
          <w:t>f</w:t>
        </w:r>
        <w:r w:rsidR="002C4EF5" w:rsidRPr="00A94804">
          <w:rPr>
            <w:rStyle w:val="Hyperlink"/>
            <w:rFonts w:asciiTheme="minorHAnsi" w:eastAsiaTheme="majorEastAsia" w:hAnsiTheme="minorHAnsi" w:cstheme="minorHAnsi"/>
            <w:noProof/>
            <w:szCs w:val="22"/>
          </w:rPr>
          <w:t xml:space="preserve">or Contractor’s Camp </w:t>
        </w:r>
        <w:r w:rsidR="006D78AF" w:rsidRPr="00A94804">
          <w:rPr>
            <w:rStyle w:val="Hyperlink"/>
            <w:rFonts w:asciiTheme="minorHAnsi" w:eastAsiaTheme="majorEastAsia" w:hAnsiTheme="minorHAnsi" w:cstheme="minorHAnsi"/>
            <w:noProof/>
            <w:szCs w:val="22"/>
          </w:rPr>
          <w:t>a</w:t>
        </w:r>
        <w:r w:rsidR="002C4EF5" w:rsidRPr="00A94804">
          <w:rPr>
            <w:rStyle w:val="Hyperlink"/>
            <w:rFonts w:asciiTheme="minorHAnsi" w:eastAsiaTheme="majorEastAsia" w:hAnsiTheme="minorHAnsi" w:cstheme="minorHAnsi"/>
            <w:noProof/>
            <w:szCs w:val="22"/>
          </w:rPr>
          <w:t>nd Labourer’s’ Camp</w:t>
        </w:r>
        <w:r w:rsidR="002C4EF5" w:rsidRPr="00A94804">
          <w:rPr>
            <w:rFonts w:asciiTheme="minorHAnsi" w:hAnsiTheme="minorHAnsi" w:cstheme="minorHAnsi"/>
            <w:noProof/>
            <w:webHidden/>
            <w:szCs w:val="22"/>
          </w:rPr>
          <w:tab/>
        </w:r>
        <w:r w:rsidR="00B73B50" w:rsidRPr="00A94804">
          <w:rPr>
            <w:rFonts w:asciiTheme="minorHAnsi" w:hAnsiTheme="minorHAnsi" w:cstheme="minorHAnsi"/>
            <w:noProof/>
            <w:webHidden/>
            <w:szCs w:val="22"/>
          </w:rPr>
          <w:fldChar w:fldCharType="begin"/>
        </w:r>
        <w:r w:rsidR="00B73B50" w:rsidRPr="00A94804">
          <w:rPr>
            <w:rFonts w:asciiTheme="minorHAnsi" w:hAnsiTheme="minorHAnsi" w:cstheme="minorHAnsi"/>
            <w:noProof/>
            <w:webHidden/>
            <w:szCs w:val="22"/>
          </w:rPr>
          <w:instrText xml:space="preserve"> PAGEREF _Toc32523443 \h </w:instrText>
        </w:r>
        <w:r w:rsidR="00B73B50" w:rsidRPr="00A94804">
          <w:rPr>
            <w:rFonts w:asciiTheme="minorHAnsi" w:hAnsiTheme="minorHAnsi" w:cstheme="minorHAnsi"/>
            <w:noProof/>
            <w:webHidden/>
            <w:szCs w:val="22"/>
          </w:rPr>
        </w:r>
        <w:r w:rsidR="00B73B50" w:rsidRPr="00A94804">
          <w:rPr>
            <w:rFonts w:asciiTheme="minorHAnsi" w:hAnsiTheme="minorHAnsi" w:cstheme="minorHAnsi"/>
            <w:noProof/>
            <w:webHidden/>
            <w:szCs w:val="22"/>
          </w:rPr>
          <w:fldChar w:fldCharType="separate"/>
        </w:r>
        <w:r w:rsidR="002C4EF5" w:rsidRPr="00A94804">
          <w:rPr>
            <w:rFonts w:asciiTheme="minorHAnsi" w:hAnsiTheme="minorHAnsi" w:cstheme="minorHAnsi"/>
            <w:noProof/>
            <w:webHidden/>
            <w:szCs w:val="22"/>
          </w:rPr>
          <w:t>1</w:t>
        </w:r>
        <w:r w:rsidR="0073381A">
          <w:rPr>
            <w:rFonts w:asciiTheme="minorHAnsi" w:hAnsiTheme="minorHAnsi" w:cstheme="minorHAnsi"/>
            <w:noProof/>
            <w:webHidden/>
            <w:szCs w:val="22"/>
          </w:rPr>
          <w:t>70</w:t>
        </w:r>
        <w:r w:rsidR="00B73B50" w:rsidRPr="00A94804">
          <w:rPr>
            <w:rFonts w:asciiTheme="minorHAnsi" w:hAnsiTheme="minorHAnsi" w:cstheme="minorHAnsi"/>
            <w:noProof/>
            <w:webHidden/>
            <w:szCs w:val="22"/>
          </w:rPr>
          <w:fldChar w:fldCharType="end"/>
        </w:r>
      </w:hyperlink>
    </w:p>
    <w:p w14:paraId="6D6A3B28" w14:textId="2D5A08CD" w:rsidR="00B73B50" w:rsidRPr="00A94804" w:rsidRDefault="00C4635F" w:rsidP="008527E1">
      <w:pPr>
        <w:pStyle w:val="TableofFigures"/>
        <w:tabs>
          <w:tab w:val="right" w:leader="dot" w:pos="9017"/>
        </w:tabs>
        <w:spacing w:line="276" w:lineRule="auto"/>
        <w:rPr>
          <w:rFonts w:asciiTheme="minorHAnsi" w:eastAsiaTheme="minorEastAsia" w:hAnsiTheme="minorHAnsi" w:cstheme="minorHAnsi"/>
          <w:noProof/>
          <w:szCs w:val="22"/>
          <w:lang w:val="en-ZA"/>
        </w:rPr>
      </w:pPr>
      <w:hyperlink w:anchor="_Toc32523444" w:history="1">
        <w:r w:rsidR="002C4EF5" w:rsidRPr="00A94804">
          <w:rPr>
            <w:rStyle w:val="Hyperlink"/>
            <w:rFonts w:asciiTheme="minorHAnsi" w:eastAsiaTheme="majorEastAsia" w:hAnsiTheme="minorHAnsi" w:cstheme="minorHAnsi"/>
            <w:noProof/>
            <w:szCs w:val="22"/>
          </w:rPr>
          <w:t>Annex 10:</w:t>
        </w:r>
        <w:r w:rsidR="002C4EF5" w:rsidRPr="00A94804">
          <w:rPr>
            <w:rStyle w:val="Hyperlink"/>
            <w:rFonts w:asciiTheme="minorHAnsi" w:eastAsia="MS Mincho" w:hAnsiTheme="minorHAnsi" w:cstheme="minorHAnsi"/>
            <w:noProof/>
            <w:szCs w:val="22"/>
          </w:rPr>
          <w:t xml:space="preserve"> Contract Clauses </w:t>
        </w:r>
        <w:r w:rsidR="006D78AF" w:rsidRPr="00A94804">
          <w:rPr>
            <w:rStyle w:val="Hyperlink"/>
            <w:rFonts w:asciiTheme="minorHAnsi" w:eastAsia="MS Mincho" w:hAnsiTheme="minorHAnsi" w:cstheme="minorHAnsi"/>
            <w:noProof/>
            <w:szCs w:val="22"/>
          </w:rPr>
          <w:t>to be</w:t>
        </w:r>
        <w:r w:rsidR="002C4EF5" w:rsidRPr="00A94804">
          <w:rPr>
            <w:rStyle w:val="Hyperlink"/>
            <w:rFonts w:asciiTheme="minorHAnsi" w:eastAsia="MS Mincho" w:hAnsiTheme="minorHAnsi" w:cstheme="minorHAnsi"/>
            <w:noProof/>
            <w:szCs w:val="22"/>
          </w:rPr>
          <w:t xml:space="preserve"> Included In Contractor’s Agreements </w:t>
        </w:r>
        <w:r w:rsidR="006D78AF" w:rsidRPr="00A94804">
          <w:rPr>
            <w:rStyle w:val="Hyperlink"/>
            <w:rFonts w:asciiTheme="minorHAnsi" w:eastAsia="MS Mincho" w:hAnsiTheme="minorHAnsi" w:cstheme="minorHAnsi"/>
            <w:noProof/>
            <w:szCs w:val="22"/>
          </w:rPr>
          <w:t>and</w:t>
        </w:r>
        <w:r w:rsidR="002C4EF5" w:rsidRPr="00A94804">
          <w:rPr>
            <w:rStyle w:val="Hyperlink"/>
            <w:rFonts w:asciiTheme="minorHAnsi" w:eastAsia="MS Mincho" w:hAnsiTheme="minorHAnsi" w:cstheme="minorHAnsi"/>
            <w:noProof/>
            <w:szCs w:val="22"/>
          </w:rPr>
          <w:t xml:space="preserve"> Codes </w:t>
        </w:r>
        <w:r w:rsidR="006D78AF" w:rsidRPr="00A94804">
          <w:rPr>
            <w:rStyle w:val="Hyperlink"/>
            <w:rFonts w:asciiTheme="minorHAnsi" w:eastAsia="MS Mincho" w:hAnsiTheme="minorHAnsi" w:cstheme="minorHAnsi"/>
            <w:noProof/>
            <w:szCs w:val="22"/>
          </w:rPr>
          <w:t>o</w:t>
        </w:r>
        <w:r w:rsidR="002C4EF5" w:rsidRPr="00A94804">
          <w:rPr>
            <w:rStyle w:val="Hyperlink"/>
            <w:rFonts w:asciiTheme="minorHAnsi" w:eastAsia="MS Mincho" w:hAnsiTheme="minorHAnsi" w:cstheme="minorHAnsi"/>
            <w:noProof/>
            <w:szCs w:val="22"/>
          </w:rPr>
          <w:t>f Conduct</w:t>
        </w:r>
        <w:r w:rsidR="002C4EF5" w:rsidRPr="00A94804">
          <w:rPr>
            <w:rFonts w:asciiTheme="minorHAnsi" w:hAnsiTheme="minorHAnsi" w:cstheme="minorHAnsi"/>
            <w:noProof/>
            <w:webHidden/>
            <w:szCs w:val="22"/>
          </w:rPr>
          <w:tab/>
        </w:r>
        <w:r w:rsidR="00B73B50" w:rsidRPr="00A94804">
          <w:rPr>
            <w:rFonts w:asciiTheme="minorHAnsi" w:hAnsiTheme="minorHAnsi" w:cstheme="minorHAnsi"/>
            <w:noProof/>
            <w:webHidden/>
            <w:szCs w:val="22"/>
          </w:rPr>
          <w:fldChar w:fldCharType="begin"/>
        </w:r>
        <w:r w:rsidR="00B73B50" w:rsidRPr="00A94804">
          <w:rPr>
            <w:rFonts w:asciiTheme="minorHAnsi" w:hAnsiTheme="minorHAnsi" w:cstheme="minorHAnsi"/>
            <w:noProof/>
            <w:webHidden/>
            <w:szCs w:val="22"/>
          </w:rPr>
          <w:instrText xml:space="preserve"> PAGEREF _Toc32523444 \h </w:instrText>
        </w:r>
        <w:r w:rsidR="00B73B50" w:rsidRPr="00A94804">
          <w:rPr>
            <w:rFonts w:asciiTheme="minorHAnsi" w:hAnsiTheme="minorHAnsi" w:cstheme="minorHAnsi"/>
            <w:noProof/>
            <w:webHidden/>
            <w:szCs w:val="22"/>
          </w:rPr>
        </w:r>
        <w:r w:rsidR="00B73B50" w:rsidRPr="00A94804">
          <w:rPr>
            <w:rFonts w:asciiTheme="minorHAnsi" w:hAnsiTheme="minorHAnsi" w:cstheme="minorHAnsi"/>
            <w:noProof/>
            <w:webHidden/>
            <w:szCs w:val="22"/>
          </w:rPr>
          <w:fldChar w:fldCharType="separate"/>
        </w:r>
        <w:r w:rsidR="002C4EF5" w:rsidRPr="00A94804">
          <w:rPr>
            <w:rFonts w:asciiTheme="minorHAnsi" w:hAnsiTheme="minorHAnsi" w:cstheme="minorHAnsi"/>
            <w:noProof/>
            <w:webHidden/>
            <w:szCs w:val="22"/>
          </w:rPr>
          <w:t>17</w:t>
        </w:r>
        <w:r w:rsidR="00B73B50" w:rsidRPr="00A94804">
          <w:rPr>
            <w:rFonts w:asciiTheme="minorHAnsi" w:hAnsiTheme="minorHAnsi" w:cstheme="minorHAnsi"/>
            <w:noProof/>
            <w:webHidden/>
            <w:szCs w:val="22"/>
          </w:rPr>
          <w:fldChar w:fldCharType="end"/>
        </w:r>
      </w:hyperlink>
      <w:r w:rsidR="0073381A">
        <w:rPr>
          <w:rFonts w:asciiTheme="minorHAnsi" w:hAnsiTheme="minorHAnsi" w:cstheme="minorHAnsi"/>
          <w:noProof/>
          <w:szCs w:val="22"/>
        </w:rPr>
        <w:t>4</w:t>
      </w:r>
    </w:p>
    <w:p w14:paraId="1F6C62A6" w14:textId="2AF1E6BD" w:rsidR="00B73B50" w:rsidRPr="00A94804" w:rsidRDefault="00C4635F" w:rsidP="008527E1">
      <w:pPr>
        <w:pStyle w:val="TableofFigures"/>
        <w:tabs>
          <w:tab w:val="right" w:leader="dot" w:pos="9017"/>
        </w:tabs>
        <w:spacing w:line="276" w:lineRule="auto"/>
        <w:rPr>
          <w:rFonts w:asciiTheme="minorHAnsi" w:eastAsiaTheme="minorEastAsia" w:hAnsiTheme="minorHAnsi" w:cstheme="minorHAnsi"/>
          <w:noProof/>
          <w:szCs w:val="22"/>
          <w:lang w:val="en-ZA"/>
        </w:rPr>
      </w:pPr>
      <w:hyperlink w:anchor="_Toc32523445" w:history="1">
        <w:r w:rsidR="002C4EF5" w:rsidRPr="00A94804">
          <w:rPr>
            <w:rStyle w:val="Hyperlink"/>
            <w:rFonts w:asciiTheme="minorHAnsi" w:eastAsiaTheme="majorEastAsia" w:hAnsiTheme="minorHAnsi" w:cstheme="minorHAnsi"/>
            <w:noProof/>
            <w:szCs w:val="22"/>
          </w:rPr>
          <w:t xml:space="preserve">Annex 11: </w:t>
        </w:r>
        <w:r w:rsidR="000E66D1" w:rsidRPr="00A94804">
          <w:rPr>
            <w:rStyle w:val="Hyperlink"/>
            <w:rFonts w:asciiTheme="minorHAnsi" w:eastAsiaTheme="majorEastAsia" w:hAnsiTheme="minorHAnsi" w:cstheme="minorHAnsi"/>
            <w:noProof/>
            <w:szCs w:val="22"/>
          </w:rPr>
          <w:t>Chance Finds</w:t>
        </w:r>
        <w:r w:rsidR="002C4EF5" w:rsidRPr="00A94804">
          <w:rPr>
            <w:rStyle w:val="Hyperlink"/>
            <w:rFonts w:asciiTheme="minorHAnsi" w:eastAsiaTheme="majorEastAsia" w:hAnsiTheme="minorHAnsi" w:cstheme="minorHAnsi"/>
            <w:noProof/>
            <w:szCs w:val="22"/>
          </w:rPr>
          <w:t xml:space="preserve"> Procedures</w:t>
        </w:r>
        <w:r w:rsidR="002C4EF5" w:rsidRPr="00A94804">
          <w:rPr>
            <w:rFonts w:asciiTheme="minorHAnsi" w:hAnsiTheme="minorHAnsi" w:cstheme="minorHAnsi"/>
            <w:noProof/>
            <w:webHidden/>
            <w:szCs w:val="22"/>
          </w:rPr>
          <w:tab/>
        </w:r>
        <w:r w:rsidR="00B73B50" w:rsidRPr="00A94804">
          <w:rPr>
            <w:rFonts w:asciiTheme="minorHAnsi" w:hAnsiTheme="minorHAnsi" w:cstheme="minorHAnsi"/>
            <w:noProof/>
            <w:webHidden/>
            <w:szCs w:val="22"/>
          </w:rPr>
          <w:fldChar w:fldCharType="begin"/>
        </w:r>
        <w:r w:rsidR="00B73B50" w:rsidRPr="00A94804">
          <w:rPr>
            <w:rFonts w:asciiTheme="minorHAnsi" w:hAnsiTheme="minorHAnsi" w:cstheme="minorHAnsi"/>
            <w:noProof/>
            <w:webHidden/>
            <w:szCs w:val="22"/>
          </w:rPr>
          <w:instrText xml:space="preserve"> PAGEREF _Toc32523445 \h </w:instrText>
        </w:r>
        <w:r w:rsidR="00B73B50" w:rsidRPr="00A94804">
          <w:rPr>
            <w:rFonts w:asciiTheme="minorHAnsi" w:hAnsiTheme="minorHAnsi" w:cstheme="minorHAnsi"/>
            <w:noProof/>
            <w:webHidden/>
            <w:szCs w:val="22"/>
          </w:rPr>
        </w:r>
        <w:r w:rsidR="00B73B50" w:rsidRPr="00A94804">
          <w:rPr>
            <w:rFonts w:asciiTheme="minorHAnsi" w:hAnsiTheme="minorHAnsi" w:cstheme="minorHAnsi"/>
            <w:noProof/>
            <w:webHidden/>
            <w:szCs w:val="22"/>
          </w:rPr>
          <w:fldChar w:fldCharType="separate"/>
        </w:r>
        <w:r w:rsidR="002C4EF5" w:rsidRPr="00A94804">
          <w:rPr>
            <w:rFonts w:asciiTheme="minorHAnsi" w:hAnsiTheme="minorHAnsi" w:cstheme="minorHAnsi"/>
            <w:noProof/>
            <w:webHidden/>
            <w:szCs w:val="22"/>
          </w:rPr>
          <w:t>19</w:t>
        </w:r>
        <w:r w:rsidR="00A42438">
          <w:rPr>
            <w:rFonts w:asciiTheme="minorHAnsi" w:hAnsiTheme="minorHAnsi" w:cstheme="minorHAnsi"/>
            <w:noProof/>
            <w:webHidden/>
            <w:szCs w:val="22"/>
          </w:rPr>
          <w:t>2</w:t>
        </w:r>
        <w:r w:rsidR="00B73B50" w:rsidRPr="00A94804">
          <w:rPr>
            <w:rFonts w:asciiTheme="minorHAnsi" w:hAnsiTheme="minorHAnsi" w:cstheme="minorHAnsi"/>
            <w:noProof/>
            <w:webHidden/>
            <w:szCs w:val="22"/>
          </w:rPr>
          <w:fldChar w:fldCharType="end"/>
        </w:r>
      </w:hyperlink>
    </w:p>
    <w:p w14:paraId="1C112A30" w14:textId="1674A4EA" w:rsidR="00B73B50" w:rsidRPr="00A94804" w:rsidRDefault="00C4635F" w:rsidP="008527E1">
      <w:pPr>
        <w:pStyle w:val="TableofFigures"/>
        <w:tabs>
          <w:tab w:val="right" w:leader="dot" w:pos="9017"/>
        </w:tabs>
        <w:spacing w:line="276" w:lineRule="auto"/>
        <w:rPr>
          <w:rFonts w:asciiTheme="minorHAnsi" w:eastAsiaTheme="minorEastAsia" w:hAnsiTheme="minorHAnsi" w:cstheme="minorHAnsi"/>
          <w:noProof/>
          <w:szCs w:val="22"/>
          <w:lang w:val="en-ZA"/>
        </w:rPr>
      </w:pPr>
      <w:hyperlink w:anchor="_Toc32523446" w:history="1">
        <w:r w:rsidR="002C4EF5" w:rsidRPr="00A94804">
          <w:rPr>
            <w:rStyle w:val="Hyperlink"/>
            <w:rFonts w:asciiTheme="minorHAnsi" w:eastAsiaTheme="majorEastAsia" w:hAnsiTheme="minorHAnsi" w:cstheme="minorHAnsi"/>
            <w:noProof/>
            <w:szCs w:val="22"/>
          </w:rPr>
          <w:t xml:space="preserve">Annex 12: Guideline </w:t>
        </w:r>
        <w:r w:rsidR="006D78AF" w:rsidRPr="00A94804">
          <w:rPr>
            <w:rStyle w:val="Hyperlink"/>
            <w:rFonts w:asciiTheme="minorHAnsi" w:eastAsiaTheme="majorEastAsia" w:hAnsiTheme="minorHAnsi" w:cstheme="minorHAnsi"/>
            <w:noProof/>
            <w:szCs w:val="22"/>
          </w:rPr>
          <w:t>for</w:t>
        </w:r>
        <w:r w:rsidR="002C4EF5" w:rsidRPr="00A94804">
          <w:rPr>
            <w:rStyle w:val="Hyperlink"/>
            <w:rFonts w:asciiTheme="minorHAnsi" w:eastAsiaTheme="majorEastAsia" w:hAnsiTheme="minorHAnsi" w:cstheme="minorHAnsi"/>
            <w:noProof/>
            <w:szCs w:val="22"/>
          </w:rPr>
          <w:t xml:space="preserve"> </w:t>
        </w:r>
        <w:r w:rsidR="006D78AF" w:rsidRPr="00A94804">
          <w:rPr>
            <w:rStyle w:val="Hyperlink"/>
            <w:rFonts w:asciiTheme="minorHAnsi" w:eastAsiaTheme="majorEastAsia" w:hAnsiTheme="minorHAnsi" w:cstheme="minorHAnsi"/>
            <w:noProof/>
            <w:szCs w:val="22"/>
          </w:rPr>
          <w:t>the</w:t>
        </w:r>
        <w:r w:rsidR="002C4EF5" w:rsidRPr="00A94804">
          <w:rPr>
            <w:rStyle w:val="Hyperlink"/>
            <w:rFonts w:asciiTheme="minorHAnsi" w:eastAsiaTheme="majorEastAsia" w:hAnsiTheme="minorHAnsi" w:cstheme="minorHAnsi"/>
            <w:noProof/>
            <w:szCs w:val="22"/>
          </w:rPr>
          <w:t xml:space="preserve"> Preparation </w:t>
        </w:r>
        <w:r w:rsidR="006D78AF" w:rsidRPr="00A94804">
          <w:rPr>
            <w:rStyle w:val="Hyperlink"/>
            <w:rFonts w:asciiTheme="minorHAnsi" w:eastAsiaTheme="majorEastAsia" w:hAnsiTheme="minorHAnsi" w:cstheme="minorHAnsi"/>
            <w:noProof/>
            <w:szCs w:val="22"/>
          </w:rPr>
          <w:t>o</w:t>
        </w:r>
        <w:r w:rsidR="002C4EF5" w:rsidRPr="00A94804">
          <w:rPr>
            <w:rStyle w:val="Hyperlink"/>
            <w:rFonts w:asciiTheme="minorHAnsi" w:eastAsiaTheme="majorEastAsia" w:hAnsiTheme="minorHAnsi" w:cstheme="minorHAnsi"/>
            <w:noProof/>
            <w:szCs w:val="22"/>
          </w:rPr>
          <w:t xml:space="preserve">f Contractor’s Environmental </w:t>
        </w:r>
        <w:r w:rsidR="006D78AF" w:rsidRPr="00A94804">
          <w:rPr>
            <w:rStyle w:val="Hyperlink"/>
            <w:rFonts w:asciiTheme="minorHAnsi" w:eastAsiaTheme="majorEastAsia" w:hAnsiTheme="minorHAnsi" w:cstheme="minorHAnsi"/>
            <w:noProof/>
            <w:szCs w:val="22"/>
          </w:rPr>
          <w:t>and</w:t>
        </w:r>
        <w:r w:rsidR="002C4EF5" w:rsidRPr="00A94804">
          <w:rPr>
            <w:rStyle w:val="Hyperlink"/>
            <w:rFonts w:asciiTheme="minorHAnsi" w:eastAsiaTheme="majorEastAsia" w:hAnsiTheme="minorHAnsi" w:cstheme="minorHAnsi"/>
            <w:noProof/>
            <w:szCs w:val="22"/>
          </w:rPr>
          <w:t xml:space="preserve"> Social Management Plan (C-</w:t>
        </w:r>
        <w:r w:rsidR="006D78AF" w:rsidRPr="00A94804">
          <w:rPr>
            <w:rStyle w:val="Hyperlink"/>
            <w:rFonts w:asciiTheme="minorHAnsi" w:eastAsiaTheme="majorEastAsia" w:hAnsiTheme="minorHAnsi" w:cstheme="minorHAnsi"/>
            <w:noProof/>
            <w:szCs w:val="22"/>
          </w:rPr>
          <w:t>ESMP</w:t>
        </w:r>
        <w:r w:rsidR="002C4EF5" w:rsidRPr="00A94804">
          <w:rPr>
            <w:rStyle w:val="Hyperlink"/>
            <w:rFonts w:asciiTheme="minorHAnsi" w:eastAsiaTheme="majorEastAsia" w:hAnsiTheme="minorHAnsi" w:cstheme="minorHAnsi"/>
            <w:noProof/>
            <w:szCs w:val="22"/>
          </w:rPr>
          <w:t>)</w:t>
        </w:r>
        <w:r w:rsidR="002C4EF5" w:rsidRPr="00A94804">
          <w:rPr>
            <w:rFonts w:asciiTheme="minorHAnsi" w:hAnsiTheme="minorHAnsi" w:cstheme="minorHAnsi"/>
            <w:noProof/>
            <w:webHidden/>
            <w:szCs w:val="22"/>
          </w:rPr>
          <w:tab/>
        </w:r>
        <w:r w:rsidR="00B73B50" w:rsidRPr="00A94804">
          <w:rPr>
            <w:rFonts w:asciiTheme="minorHAnsi" w:hAnsiTheme="minorHAnsi" w:cstheme="minorHAnsi"/>
            <w:noProof/>
            <w:webHidden/>
            <w:szCs w:val="22"/>
          </w:rPr>
          <w:fldChar w:fldCharType="begin"/>
        </w:r>
        <w:r w:rsidR="00B73B50" w:rsidRPr="00A94804">
          <w:rPr>
            <w:rFonts w:asciiTheme="minorHAnsi" w:hAnsiTheme="minorHAnsi" w:cstheme="minorHAnsi"/>
            <w:noProof/>
            <w:webHidden/>
            <w:szCs w:val="22"/>
          </w:rPr>
          <w:instrText xml:space="preserve"> PAGEREF _Toc32523446 \h </w:instrText>
        </w:r>
        <w:r w:rsidR="00B73B50" w:rsidRPr="00A94804">
          <w:rPr>
            <w:rFonts w:asciiTheme="minorHAnsi" w:hAnsiTheme="minorHAnsi" w:cstheme="minorHAnsi"/>
            <w:noProof/>
            <w:webHidden/>
            <w:szCs w:val="22"/>
          </w:rPr>
        </w:r>
        <w:r w:rsidR="00B73B50" w:rsidRPr="00A94804">
          <w:rPr>
            <w:rFonts w:asciiTheme="minorHAnsi" w:hAnsiTheme="minorHAnsi" w:cstheme="minorHAnsi"/>
            <w:noProof/>
            <w:webHidden/>
            <w:szCs w:val="22"/>
          </w:rPr>
          <w:fldChar w:fldCharType="separate"/>
        </w:r>
        <w:r w:rsidR="002C4EF5" w:rsidRPr="00A94804">
          <w:rPr>
            <w:rFonts w:asciiTheme="minorHAnsi" w:hAnsiTheme="minorHAnsi" w:cstheme="minorHAnsi"/>
            <w:noProof/>
            <w:webHidden/>
            <w:szCs w:val="22"/>
          </w:rPr>
          <w:t>19</w:t>
        </w:r>
        <w:r w:rsidR="00B73B50" w:rsidRPr="00A94804">
          <w:rPr>
            <w:rFonts w:asciiTheme="minorHAnsi" w:hAnsiTheme="minorHAnsi" w:cstheme="minorHAnsi"/>
            <w:noProof/>
            <w:webHidden/>
            <w:szCs w:val="22"/>
          </w:rPr>
          <w:fldChar w:fldCharType="end"/>
        </w:r>
      </w:hyperlink>
      <w:r w:rsidR="0073381A">
        <w:rPr>
          <w:rFonts w:asciiTheme="minorHAnsi" w:hAnsiTheme="minorHAnsi" w:cstheme="minorHAnsi"/>
          <w:noProof/>
          <w:szCs w:val="22"/>
        </w:rPr>
        <w:t>4</w:t>
      </w:r>
    </w:p>
    <w:p w14:paraId="598C2989" w14:textId="624B62EC" w:rsidR="00B73B50" w:rsidRPr="00A94804" w:rsidRDefault="00C4635F" w:rsidP="008527E1">
      <w:pPr>
        <w:pStyle w:val="TableofFigures"/>
        <w:tabs>
          <w:tab w:val="right" w:leader="dot" w:pos="9017"/>
        </w:tabs>
        <w:spacing w:line="276" w:lineRule="auto"/>
        <w:rPr>
          <w:rFonts w:asciiTheme="minorHAnsi" w:eastAsiaTheme="minorEastAsia" w:hAnsiTheme="minorHAnsi" w:cstheme="minorHAnsi"/>
          <w:noProof/>
          <w:szCs w:val="22"/>
          <w:lang w:val="en-ZA"/>
        </w:rPr>
      </w:pPr>
      <w:hyperlink w:anchor="_Toc32523447" w:history="1">
        <w:r w:rsidR="002C4EF5" w:rsidRPr="00A94804">
          <w:rPr>
            <w:rStyle w:val="Hyperlink"/>
            <w:rFonts w:asciiTheme="minorHAnsi" w:eastAsiaTheme="majorEastAsia" w:hAnsiTheme="minorHAnsi" w:cstheme="minorHAnsi"/>
            <w:noProof/>
            <w:szCs w:val="22"/>
          </w:rPr>
          <w:t xml:space="preserve">Annex 13: Guideline For The Preparation </w:t>
        </w:r>
        <w:r w:rsidR="00A40F04" w:rsidRPr="00A94804">
          <w:rPr>
            <w:rStyle w:val="Hyperlink"/>
            <w:rFonts w:asciiTheme="minorHAnsi" w:eastAsiaTheme="majorEastAsia" w:hAnsiTheme="minorHAnsi" w:cstheme="minorHAnsi"/>
            <w:noProof/>
            <w:szCs w:val="22"/>
          </w:rPr>
          <w:t>o</w:t>
        </w:r>
        <w:r w:rsidR="002C4EF5" w:rsidRPr="00A94804">
          <w:rPr>
            <w:rStyle w:val="Hyperlink"/>
            <w:rFonts w:asciiTheme="minorHAnsi" w:eastAsiaTheme="majorEastAsia" w:hAnsiTheme="minorHAnsi" w:cstheme="minorHAnsi"/>
            <w:noProof/>
            <w:szCs w:val="22"/>
          </w:rPr>
          <w:t>f A Health And Safety Management Plan</w:t>
        </w:r>
        <w:r w:rsidR="002C4EF5" w:rsidRPr="00A94804">
          <w:rPr>
            <w:rFonts w:asciiTheme="minorHAnsi" w:hAnsiTheme="minorHAnsi" w:cstheme="minorHAnsi"/>
            <w:noProof/>
            <w:webHidden/>
            <w:szCs w:val="22"/>
          </w:rPr>
          <w:tab/>
        </w:r>
        <w:r w:rsidR="00B73B50" w:rsidRPr="00A94804">
          <w:rPr>
            <w:rFonts w:asciiTheme="minorHAnsi" w:hAnsiTheme="minorHAnsi" w:cstheme="minorHAnsi"/>
            <w:noProof/>
            <w:webHidden/>
            <w:szCs w:val="22"/>
          </w:rPr>
          <w:fldChar w:fldCharType="begin"/>
        </w:r>
        <w:r w:rsidR="00B73B50" w:rsidRPr="00A94804">
          <w:rPr>
            <w:rFonts w:asciiTheme="minorHAnsi" w:hAnsiTheme="minorHAnsi" w:cstheme="minorHAnsi"/>
            <w:noProof/>
            <w:webHidden/>
            <w:szCs w:val="22"/>
          </w:rPr>
          <w:instrText xml:space="preserve"> PAGEREF _Toc32523447 \h </w:instrText>
        </w:r>
        <w:r w:rsidR="00B73B50" w:rsidRPr="00A94804">
          <w:rPr>
            <w:rFonts w:asciiTheme="minorHAnsi" w:hAnsiTheme="minorHAnsi" w:cstheme="minorHAnsi"/>
            <w:noProof/>
            <w:webHidden/>
            <w:szCs w:val="22"/>
          </w:rPr>
        </w:r>
        <w:r w:rsidR="00B73B50" w:rsidRPr="00A94804">
          <w:rPr>
            <w:rFonts w:asciiTheme="minorHAnsi" w:hAnsiTheme="minorHAnsi" w:cstheme="minorHAnsi"/>
            <w:noProof/>
            <w:webHidden/>
            <w:szCs w:val="22"/>
          </w:rPr>
          <w:fldChar w:fldCharType="separate"/>
        </w:r>
        <w:r w:rsidR="002C4EF5" w:rsidRPr="00A94804">
          <w:rPr>
            <w:rFonts w:asciiTheme="minorHAnsi" w:hAnsiTheme="minorHAnsi" w:cstheme="minorHAnsi"/>
            <w:noProof/>
            <w:webHidden/>
            <w:szCs w:val="22"/>
          </w:rPr>
          <w:t>19</w:t>
        </w:r>
        <w:r w:rsidR="00B73B50" w:rsidRPr="00A94804">
          <w:rPr>
            <w:rFonts w:asciiTheme="minorHAnsi" w:hAnsiTheme="minorHAnsi" w:cstheme="minorHAnsi"/>
            <w:noProof/>
            <w:webHidden/>
            <w:szCs w:val="22"/>
          </w:rPr>
          <w:fldChar w:fldCharType="end"/>
        </w:r>
      </w:hyperlink>
      <w:r w:rsidR="0073381A">
        <w:rPr>
          <w:rFonts w:asciiTheme="minorHAnsi" w:hAnsiTheme="minorHAnsi" w:cstheme="minorHAnsi"/>
          <w:noProof/>
          <w:szCs w:val="22"/>
        </w:rPr>
        <w:t>7</w:t>
      </w:r>
    </w:p>
    <w:p w14:paraId="71224C27" w14:textId="227CDB6B" w:rsidR="00B73B50" w:rsidRPr="00A94804" w:rsidRDefault="00C4635F" w:rsidP="008527E1">
      <w:pPr>
        <w:pStyle w:val="TableofFigures"/>
        <w:tabs>
          <w:tab w:val="right" w:leader="dot" w:pos="9017"/>
        </w:tabs>
        <w:spacing w:line="276" w:lineRule="auto"/>
        <w:rPr>
          <w:rFonts w:asciiTheme="minorHAnsi" w:eastAsiaTheme="minorEastAsia" w:hAnsiTheme="minorHAnsi" w:cstheme="minorHAnsi"/>
          <w:noProof/>
          <w:szCs w:val="22"/>
          <w:lang w:val="en-ZA"/>
        </w:rPr>
      </w:pPr>
      <w:hyperlink w:anchor="_Toc32523448" w:history="1">
        <w:r w:rsidR="002C4EF5" w:rsidRPr="00A94804">
          <w:rPr>
            <w:rStyle w:val="Hyperlink"/>
            <w:rFonts w:asciiTheme="minorHAnsi" w:eastAsiaTheme="majorEastAsia" w:hAnsiTheme="minorHAnsi" w:cstheme="minorHAnsi"/>
            <w:noProof/>
            <w:szCs w:val="22"/>
          </w:rPr>
          <w:t>Annex 14: Thresholds For Environmental And Occupational Health And Safety Aspects</w:t>
        </w:r>
        <w:r w:rsidR="002C4EF5" w:rsidRPr="00A94804">
          <w:rPr>
            <w:rFonts w:asciiTheme="minorHAnsi" w:hAnsiTheme="minorHAnsi" w:cstheme="minorHAnsi"/>
            <w:noProof/>
            <w:webHidden/>
            <w:szCs w:val="22"/>
          </w:rPr>
          <w:tab/>
        </w:r>
        <w:r w:rsidR="0073381A">
          <w:rPr>
            <w:rFonts w:asciiTheme="minorHAnsi" w:hAnsiTheme="minorHAnsi" w:cstheme="minorHAnsi"/>
            <w:noProof/>
            <w:webHidden/>
            <w:szCs w:val="22"/>
          </w:rPr>
          <w:t>200</w:t>
        </w:r>
      </w:hyperlink>
    </w:p>
    <w:p w14:paraId="3AC3804A" w14:textId="09A2DD46" w:rsidR="00B73B50" w:rsidRDefault="00544804" w:rsidP="00B73B50">
      <w:pPr>
        <w:pStyle w:val="TableofFigures"/>
        <w:tabs>
          <w:tab w:val="right" w:leader="dot" w:pos="9017"/>
        </w:tabs>
        <w:spacing w:line="276" w:lineRule="auto"/>
        <w:rPr>
          <w:rFonts w:asciiTheme="minorHAnsi" w:hAnsiTheme="minorHAnsi" w:cstheme="minorHAnsi"/>
          <w:noProof/>
          <w:webHidden/>
          <w:szCs w:val="22"/>
        </w:rPr>
      </w:pPr>
      <w:r w:rsidRPr="00A94804">
        <w:rPr>
          <w:rStyle w:val="Hyperlink"/>
          <w:rFonts w:asciiTheme="minorHAnsi" w:eastAsiaTheme="majorEastAsia" w:hAnsiTheme="minorHAnsi" w:cstheme="minorHAnsi"/>
          <w:noProof/>
          <w:szCs w:val="22"/>
        </w:rPr>
        <w:fldChar w:fldCharType="end"/>
      </w:r>
      <w:r w:rsidR="002C4EF5" w:rsidRPr="00A94804">
        <w:rPr>
          <w:rStyle w:val="Hyperlink"/>
          <w:rFonts w:asciiTheme="minorHAnsi" w:eastAsiaTheme="majorEastAsia" w:hAnsiTheme="minorHAnsi" w:cstheme="minorHAnsi"/>
          <w:noProof/>
          <w:color w:val="000000" w:themeColor="text1"/>
          <w:szCs w:val="22"/>
          <w:u w:val="none"/>
        </w:rPr>
        <w:t xml:space="preserve">Annex 15: </w:t>
      </w:r>
      <w:r w:rsidR="002C4EF5" w:rsidRPr="00A94804">
        <w:rPr>
          <w:rFonts w:asciiTheme="minorHAnsi" w:eastAsia="MS Mincho" w:hAnsiTheme="minorHAnsi" w:cstheme="minorHAnsi"/>
          <w:color w:val="000000" w:themeColor="text1"/>
          <w:szCs w:val="22"/>
        </w:rPr>
        <w:t xml:space="preserve">Proposed </w:t>
      </w:r>
      <w:r w:rsidR="002C4EF5" w:rsidRPr="00A94804">
        <w:rPr>
          <w:rFonts w:asciiTheme="minorHAnsi" w:eastAsia="MS Mincho" w:hAnsiTheme="minorHAnsi" w:cstheme="minorHAnsi"/>
          <w:szCs w:val="22"/>
        </w:rPr>
        <w:t xml:space="preserve">Access Road for </w:t>
      </w:r>
      <w:r w:rsidR="002C4EF5" w:rsidRPr="00A94804">
        <w:rPr>
          <w:rFonts w:asciiTheme="minorHAnsi" w:hAnsiTheme="minorHAnsi" w:cstheme="minorHAnsi"/>
          <w:szCs w:val="22"/>
        </w:rPr>
        <w:t>Bere Settlement Water Supply Sub-Project</w:t>
      </w:r>
      <w:r w:rsidR="002C4EF5" w:rsidRPr="00A94804">
        <w:rPr>
          <w:rFonts w:asciiTheme="minorHAnsi" w:hAnsiTheme="minorHAnsi" w:cstheme="minorHAnsi"/>
          <w:noProof/>
          <w:webHidden/>
          <w:szCs w:val="22"/>
        </w:rPr>
        <w:tab/>
      </w:r>
      <w:r w:rsidR="00623EFE" w:rsidRPr="00A94804">
        <w:rPr>
          <w:rFonts w:asciiTheme="minorHAnsi" w:hAnsiTheme="minorHAnsi" w:cstheme="minorHAnsi"/>
          <w:noProof/>
          <w:webHidden/>
          <w:szCs w:val="22"/>
        </w:rPr>
        <w:t>20</w:t>
      </w:r>
      <w:r w:rsidR="00623EFE">
        <w:rPr>
          <w:rFonts w:asciiTheme="minorHAnsi" w:hAnsiTheme="minorHAnsi" w:cstheme="minorHAnsi"/>
          <w:noProof/>
          <w:webHidden/>
          <w:szCs w:val="22"/>
        </w:rPr>
        <w:t>3</w:t>
      </w:r>
    </w:p>
    <w:p w14:paraId="4624F91A" w14:textId="2D2A0AC8" w:rsidR="00D75B72" w:rsidRPr="00A94804" w:rsidRDefault="00D75B72" w:rsidP="00D75B72">
      <w:pPr>
        <w:pStyle w:val="TableofFigures"/>
        <w:tabs>
          <w:tab w:val="right" w:leader="dot" w:pos="9017"/>
        </w:tabs>
        <w:spacing w:line="276" w:lineRule="auto"/>
        <w:rPr>
          <w:rFonts w:asciiTheme="minorHAnsi" w:eastAsiaTheme="minorEastAsia" w:hAnsiTheme="minorHAnsi" w:cstheme="minorHAnsi"/>
          <w:noProof/>
          <w:szCs w:val="22"/>
          <w:lang w:val="en-ZA"/>
        </w:rPr>
      </w:pPr>
      <w:r w:rsidRPr="00A94804">
        <w:rPr>
          <w:rStyle w:val="Hyperlink"/>
          <w:rFonts w:asciiTheme="minorHAnsi" w:eastAsiaTheme="majorEastAsia" w:hAnsiTheme="minorHAnsi" w:cstheme="minorHAnsi"/>
          <w:noProof/>
          <w:color w:val="000000" w:themeColor="text1"/>
          <w:szCs w:val="22"/>
          <w:u w:val="none"/>
        </w:rPr>
        <w:t>Annex 1</w:t>
      </w:r>
      <w:r>
        <w:rPr>
          <w:rStyle w:val="Hyperlink"/>
          <w:rFonts w:asciiTheme="minorHAnsi" w:eastAsiaTheme="majorEastAsia" w:hAnsiTheme="minorHAnsi" w:cstheme="minorHAnsi"/>
          <w:noProof/>
          <w:color w:val="000000" w:themeColor="text1"/>
          <w:szCs w:val="22"/>
          <w:u w:val="none"/>
        </w:rPr>
        <w:t>6</w:t>
      </w:r>
      <w:r w:rsidRPr="00A94804">
        <w:rPr>
          <w:rStyle w:val="Hyperlink"/>
          <w:rFonts w:asciiTheme="minorHAnsi" w:eastAsiaTheme="majorEastAsia" w:hAnsiTheme="minorHAnsi" w:cstheme="minorHAnsi"/>
          <w:noProof/>
          <w:color w:val="000000" w:themeColor="text1"/>
          <w:szCs w:val="22"/>
          <w:u w:val="none"/>
        </w:rPr>
        <w:t xml:space="preserve">: </w:t>
      </w:r>
      <w:r>
        <w:rPr>
          <w:rFonts w:asciiTheme="minorHAnsi" w:hAnsiTheme="minorHAnsi" w:cstheme="minorHAnsi"/>
          <w:szCs w:val="22"/>
        </w:rPr>
        <w:t xml:space="preserve">Land Rights Applications </w:t>
      </w:r>
      <w:r w:rsidRPr="00A94804">
        <w:rPr>
          <w:rFonts w:asciiTheme="minorHAnsi" w:hAnsiTheme="minorHAnsi" w:cstheme="minorHAnsi"/>
          <w:noProof/>
          <w:webHidden/>
          <w:szCs w:val="22"/>
        </w:rPr>
        <w:tab/>
      </w:r>
      <w:bookmarkStart w:id="24" w:name="_GoBack"/>
      <w:bookmarkEnd w:id="24"/>
      <w:r w:rsidR="00623EFE" w:rsidRPr="00A94804">
        <w:rPr>
          <w:rFonts w:asciiTheme="minorHAnsi" w:hAnsiTheme="minorHAnsi" w:cstheme="minorHAnsi"/>
          <w:noProof/>
          <w:webHidden/>
          <w:szCs w:val="22"/>
        </w:rPr>
        <w:t>2</w:t>
      </w:r>
      <w:r w:rsidR="00623EFE">
        <w:rPr>
          <w:rFonts w:asciiTheme="minorHAnsi" w:hAnsiTheme="minorHAnsi" w:cstheme="minorHAnsi"/>
          <w:noProof/>
          <w:webHidden/>
          <w:szCs w:val="22"/>
        </w:rPr>
        <w:t>0</w:t>
      </w:r>
      <w:r w:rsidR="00623EFE">
        <w:rPr>
          <w:rFonts w:asciiTheme="minorHAnsi" w:hAnsiTheme="minorHAnsi" w:cstheme="minorHAnsi"/>
          <w:noProof/>
          <w:webHidden/>
          <w:szCs w:val="22"/>
        </w:rPr>
        <w:t>4</w:t>
      </w:r>
    </w:p>
    <w:p w14:paraId="09E99DF2" w14:textId="5C6982FD" w:rsidR="00170698" w:rsidRDefault="00170698" w:rsidP="00693C0E">
      <w:pPr>
        <w:pStyle w:val="BodyText"/>
        <w:tabs>
          <w:tab w:val="left" w:leader="dot" w:pos="8740"/>
        </w:tabs>
        <w:spacing w:before="56" w:line="276" w:lineRule="auto"/>
        <w:rPr>
          <w:rFonts w:cstheme="minorHAnsi"/>
          <w:b/>
          <w:szCs w:val="20"/>
          <w:u w:val="single"/>
        </w:rPr>
      </w:pPr>
    </w:p>
    <w:p w14:paraId="56D30385" w14:textId="783AD676" w:rsidR="00D75B72" w:rsidRDefault="00D75B72" w:rsidP="00693C0E">
      <w:pPr>
        <w:pStyle w:val="BodyText"/>
        <w:tabs>
          <w:tab w:val="left" w:leader="dot" w:pos="8740"/>
        </w:tabs>
        <w:spacing w:before="56" w:line="276" w:lineRule="auto"/>
        <w:rPr>
          <w:rFonts w:cstheme="minorHAnsi"/>
          <w:b/>
          <w:szCs w:val="20"/>
          <w:u w:val="single"/>
        </w:rPr>
      </w:pPr>
    </w:p>
    <w:p w14:paraId="04426235" w14:textId="01BE501E" w:rsidR="00D75B72" w:rsidRDefault="00D75B72" w:rsidP="00693C0E">
      <w:pPr>
        <w:pStyle w:val="BodyText"/>
        <w:tabs>
          <w:tab w:val="left" w:leader="dot" w:pos="8740"/>
        </w:tabs>
        <w:spacing w:before="56" w:line="276" w:lineRule="auto"/>
        <w:rPr>
          <w:rFonts w:cstheme="minorHAnsi"/>
          <w:b/>
          <w:szCs w:val="20"/>
          <w:u w:val="single"/>
        </w:rPr>
      </w:pPr>
    </w:p>
    <w:p w14:paraId="7D143F99" w14:textId="0CD8D356" w:rsidR="00D75B72" w:rsidRDefault="00D75B72" w:rsidP="00693C0E">
      <w:pPr>
        <w:pStyle w:val="BodyText"/>
        <w:tabs>
          <w:tab w:val="left" w:leader="dot" w:pos="8740"/>
        </w:tabs>
        <w:spacing w:before="56" w:line="276" w:lineRule="auto"/>
        <w:rPr>
          <w:rFonts w:cstheme="minorHAnsi"/>
          <w:b/>
          <w:szCs w:val="20"/>
          <w:u w:val="single"/>
        </w:rPr>
      </w:pPr>
    </w:p>
    <w:p w14:paraId="7530534B" w14:textId="59F86845" w:rsidR="00D75B72" w:rsidRDefault="00D75B72" w:rsidP="00693C0E">
      <w:pPr>
        <w:pStyle w:val="BodyText"/>
        <w:tabs>
          <w:tab w:val="left" w:leader="dot" w:pos="8740"/>
        </w:tabs>
        <w:spacing w:before="56" w:line="276" w:lineRule="auto"/>
        <w:rPr>
          <w:rFonts w:cstheme="minorHAnsi"/>
          <w:b/>
          <w:szCs w:val="20"/>
          <w:u w:val="single"/>
        </w:rPr>
      </w:pPr>
    </w:p>
    <w:p w14:paraId="29C4FB01" w14:textId="04DE2A56" w:rsidR="00D75B72" w:rsidRDefault="00D75B72" w:rsidP="00693C0E">
      <w:pPr>
        <w:pStyle w:val="BodyText"/>
        <w:tabs>
          <w:tab w:val="left" w:leader="dot" w:pos="8740"/>
        </w:tabs>
        <w:spacing w:before="56" w:line="276" w:lineRule="auto"/>
        <w:rPr>
          <w:rFonts w:cstheme="minorHAnsi"/>
          <w:b/>
          <w:szCs w:val="20"/>
          <w:u w:val="single"/>
        </w:rPr>
      </w:pPr>
    </w:p>
    <w:p w14:paraId="5A0AD7F8" w14:textId="6D0C1DCE" w:rsidR="00D75B72" w:rsidRDefault="00D75B72" w:rsidP="00693C0E">
      <w:pPr>
        <w:pStyle w:val="BodyText"/>
        <w:tabs>
          <w:tab w:val="left" w:leader="dot" w:pos="8740"/>
        </w:tabs>
        <w:spacing w:before="56" w:line="276" w:lineRule="auto"/>
        <w:rPr>
          <w:rFonts w:cstheme="minorHAnsi"/>
          <w:b/>
          <w:szCs w:val="20"/>
          <w:u w:val="single"/>
        </w:rPr>
      </w:pPr>
    </w:p>
    <w:p w14:paraId="04E06A71" w14:textId="3060153E" w:rsidR="00D75B72" w:rsidRDefault="00D75B72" w:rsidP="00693C0E">
      <w:pPr>
        <w:pStyle w:val="BodyText"/>
        <w:tabs>
          <w:tab w:val="left" w:leader="dot" w:pos="8740"/>
        </w:tabs>
        <w:spacing w:before="56" w:line="276" w:lineRule="auto"/>
        <w:rPr>
          <w:rFonts w:cstheme="minorHAnsi"/>
          <w:b/>
          <w:szCs w:val="20"/>
          <w:u w:val="single"/>
        </w:rPr>
      </w:pPr>
    </w:p>
    <w:p w14:paraId="711BBB18" w14:textId="4FE5842D" w:rsidR="00D75B72" w:rsidRDefault="00D75B72" w:rsidP="00693C0E">
      <w:pPr>
        <w:pStyle w:val="BodyText"/>
        <w:tabs>
          <w:tab w:val="left" w:leader="dot" w:pos="8740"/>
        </w:tabs>
        <w:spacing w:before="56" w:line="276" w:lineRule="auto"/>
        <w:rPr>
          <w:rFonts w:cstheme="minorHAnsi"/>
          <w:b/>
          <w:szCs w:val="20"/>
          <w:u w:val="single"/>
        </w:rPr>
      </w:pPr>
    </w:p>
    <w:p w14:paraId="330C80F3" w14:textId="01BBB283" w:rsidR="00D75B72" w:rsidRDefault="00D75B72" w:rsidP="00693C0E">
      <w:pPr>
        <w:pStyle w:val="BodyText"/>
        <w:tabs>
          <w:tab w:val="left" w:leader="dot" w:pos="8740"/>
        </w:tabs>
        <w:spacing w:before="56" w:line="276" w:lineRule="auto"/>
        <w:rPr>
          <w:rFonts w:cstheme="minorHAnsi"/>
          <w:b/>
          <w:szCs w:val="20"/>
          <w:u w:val="single"/>
        </w:rPr>
      </w:pPr>
    </w:p>
    <w:p w14:paraId="18BC02F7" w14:textId="7FCA7A1F" w:rsidR="00D75B72" w:rsidRDefault="00D75B72" w:rsidP="00693C0E">
      <w:pPr>
        <w:pStyle w:val="BodyText"/>
        <w:tabs>
          <w:tab w:val="left" w:leader="dot" w:pos="8740"/>
        </w:tabs>
        <w:spacing w:before="56" w:line="276" w:lineRule="auto"/>
        <w:rPr>
          <w:rFonts w:cstheme="minorHAnsi"/>
          <w:b/>
          <w:szCs w:val="20"/>
          <w:u w:val="single"/>
        </w:rPr>
      </w:pPr>
    </w:p>
    <w:p w14:paraId="15BBF78B" w14:textId="671441C5" w:rsidR="00D75B72" w:rsidRDefault="00D75B72" w:rsidP="00693C0E">
      <w:pPr>
        <w:pStyle w:val="BodyText"/>
        <w:tabs>
          <w:tab w:val="left" w:leader="dot" w:pos="8740"/>
        </w:tabs>
        <w:spacing w:before="56" w:line="276" w:lineRule="auto"/>
        <w:rPr>
          <w:rFonts w:cstheme="minorHAnsi"/>
          <w:b/>
          <w:szCs w:val="20"/>
          <w:u w:val="single"/>
        </w:rPr>
      </w:pPr>
    </w:p>
    <w:p w14:paraId="0F2C1E34" w14:textId="2A8F5921" w:rsidR="00D75B72" w:rsidRDefault="00D75B72" w:rsidP="00693C0E">
      <w:pPr>
        <w:pStyle w:val="BodyText"/>
        <w:tabs>
          <w:tab w:val="left" w:leader="dot" w:pos="8740"/>
        </w:tabs>
        <w:spacing w:before="56" w:line="276" w:lineRule="auto"/>
        <w:rPr>
          <w:rFonts w:cstheme="minorHAnsi"/>
          <w:b/>
          <w:szCs w:val="20"/>
          <w:u w:val="single"/>
        </w:rPr>
      </w:pPr>
    </w:p>
    <w:p w14:paraId="585B0F38" w14:textId="3863B514" w:rsidR="00D75B72" w:rsidRDefault="00D75B72" w:rsidP="00693C0E">
      <w:pPr>
        <w:pStyle w:val="BodyText"/>
        <w:tabs>
          <w:tab w:val="left" w:leader="dot" w:pos="8740"/>
        </w:tabs>
        <w:spacing w:before="56" w:line="276" w:lineRule="auto"/>
        <w:rPr>
          <w:rFonts w:cstheme="minorHAnsi"/>
          <w:b/>
          <w:szCs w:val="20"/>
          <w:u w:val="single"/>
        </w:rPr>
      </w:pPr>
    </w:p>
    <w:p w14:paraId="6426A305" w14:textId="3948E017" w:rsidR="00D75B72" w:rsidRDefault="00D75B72" w:rsidP="00693C0E">
      <w:pPr>
        <w:pStyle w:val="BodyText"/>
        <w:tabs>
          <w:tab w:val="left" w:leader="dot" w:pos="8740"/>
        </w:tabs>
        <w:spacing w:before="56" w:line="276" w:lineRule="auto"/>
        <w:rPr>
          <w:rFonts w:cstheme="minorHAnsi"/>
          <w:b/>
          <w:szCs w:val="20"/>
          <w:u w:val="single"/>
        </w:rPr>
      </w:pPr>
    </w:p>
    <w:p w14:paraId="3BC9B410" w14:textId="440D9E42" w:rsidR="00D75B72" w:rsidRDefault="00D75B72" w:rsidP="00693C0E">
      <w:pPr>
        <w:pStyle w:val="BodyText"/>
        <w:tabs>
          <w:tab w:val="left" w:leader="dot" w:pos="8740"/>
        </w:tabs>
        <w:spacing w:before="56" w:line="276" w:lineRule="auto"/>
        <w:rPr>
          <w:rFonts w:cstheme="minorHAnsi"/>
          <w:b/>
          <w:szCs w:val="20"/>
          <w:u w:val="single"/>
        </w:rPr>
      </w:pPr>
    </w:p>
    <w:p w14:paraId="597D18A6" w14:textId="2F278DDE" w:rsidR="00D75B72" w:rsidRDefault="00D75B72" w:rsidP="00693C0E">
      <w:pPr>
        <w:pStyle w:val="BodyText"/>
        <w:tabs>
          <w:tab w:val="left" w:leader="dot" w:pos="8740"/>
        </w:tabs>
        <w:spacing w:before="56" w:line="276" w:lineRule="auto"/>
        <w:rPr>
          <w:rFonts w:cstheme="minorHAnsi"/>
          <w:b/>
          <w:szCs w:val="20"/>
          <w:u w:val="single"/>
        </w:rPr>
      </w:pPr>
    </w:p>
    <w:p w14:paraId="1B7A5744" w14:textId="3F728878" w:rsidR="00D75B72" w:rsidRDefault="00D75B72" w:rsidP="00693C0E">
      <w:pPr>
        <w:pStyle w:val="BodyText"/>
        <w:tabs>
          <w:tab w:val="left" w:leader="dot" w:pos="8740"/>
        </w:tabs>
        <w:spacing w:before="56" w:line="276" w:lineRule="auto"/>
        <w:rPr>
          <w:rFonts w:cstheme="minorHAnsi"/>
          <w:b/>
          <w:szCs w:val="20"/>
          <w:u w:val="single"/>
        </w:rPr>
      </w:pPr>
    </w:p>
    <w:p w14:paraId="27EA4959" w14:textId="620CA86E" w:rsidR="00D75B72" w:rsidRDefault="00D75B72" w:rsidP="00693C0E">
      <w:pPr>
        <w:pStyle w:val="BodyText"/>
        <w:tabs>
          <w:tab w:val="left" w:leader="dot" w:pos="8740"/>
        </w:tabs>
        <w:spacing w:before="56" w:line="276" w:lineRule="auto"/>
        <w:rPr>
          <w:rFonts w:cstheme="minorHAnsi"/>
          <w:b/>
          <w:szCs w:val="20"/>
          <w:u w:val="single"/>
        </w:rPr>
      </w:pPr>
    </w:p>
    <w:p w14:paraId="1AA680A5" w14:textId="00A1F703" w:rsidR="00D75B72" w:rsidRDefault="00D75B72" w:rsidP="00693C0E">
      <w:pPr>
        <w:pStyle w:val="BodyText"/>
        <w:tabs>
          <w:tab w:val="left" w:leader="dot" w:pos="8740"/>
        </w:tabs>
        <w:spacing w:before="56" w:line="276" w:lineRule="auto"/>
        <w:rPr>
          <w:rFonts w:cstheme="minorHAnsi"/>
          <w:b/>
          <w:szCs w:val="20"/>
          <w:u w:val="single"/>
        </w:rPr>
      </w:pPr>
    </w:p>
    <w:p w14:paraId="608DE2FD" w14:textId="3E49E6E4" w:rsidR="00D75B72" w:rsidRDefault="00D75B72" w:rsidP="00693C0E">
      <w:pPr>
        <w:pStyle w:val="BodyText"/>
        <w:tabs>
          <w:tab w:val="left" w:leader="dot" w:pos="8740"/>
        </w:tabs>
        <w:spacing w:before="56" w:line="276" w:lineRule="auto"/>
        <w:rPr>
          <w:rFonts w:cstheme="minorHAnsi"/>
          <w:b/>
          <w:szCs w:val="20"/>
          <w:u w:val="single"/>
        </w:rPr>
      </w:pPr>
    </w:p>
    <w:p w14:paraId="342B9C1C" w14:textId="0810AB80" w:rsidR="00D75B72" w:rsidRDefault="00D75B72" w:rsidP="00693C0E">
      <w:pPr>
        <w:pStyle w:val="BodyText"/>
        <w:tabs>
          <w:tab w:val="left" w:leader="dot" w:pos="8740"/>
        </w:tabs>
        <w:spacing w:before="56" w:line="276" w:lineRule="auto"/>
        <w:rPr>
          <w:rFonts w:cstheme="minorHAnsi"/>
          <w:b/>
          <w:szCs w:val="20"/>
          <w:u w:val="single"/>
        </w:rPr>
      </w:pPr>
    </w:p>
    <w:p w14:paraId="0290125D" w14:textId="6C1D2A7C" w:rsidR="00D75B72" w:rsidRDefault="00D75B72" w:rsidP="00693C0E">
      <w:pPr>
        <w:pStyle w:val="BodyText"/>
        <w:tabs>
          <w:tab w:val="left" w:leader="dot" w:pos="8740"/>
        </w:tabs>
        <w:spacing w:before="56" w:line="276" w:lineRule="auto"/>
        <w:rPr>
          <w:rFonts w:cstheme="minorHAnsi"/>
          <w:b/>
          <w:szCs w:val="20"/>
          <w:u w:val="single"/>
        </w:rPr>
      </w:pPr>
    </w:p>
    <w:p w14:paraId="35F3D9CD" w14:textId="66F75687" w:rsidR="00D75B72" w:rsidRDefault="00D75B72" w:rsidP="00693C0E">
      <w:pPr>
        <w:pStyle w:val="BodyText"/>
        <w:tabs>
          <w:tab w:val="left" w:leader="dot" w:pos="8740"/>
        </w:tabs>
        <w:spacing w:before="56" w:line="276" w:lineRule="auto"/>
        <w:rPr>
          <w:rFonts w:cstheme="minorHAnsi"/>
          <w:b/>
          <w:szCs w:val="20"/>
          <w:u w:val="single"/>
        </w:rPr>
      </w:pPr>
    </w:p>
    <w:p w14:paraId="39BF56B4" w14:textId="7C6E132D" w:rsidR="00D75B72" w:rsidRDefault="00D75B72" w:rsidP="00693C0E">
      <w:pPr>
        <w:pStyle w:val="BodyText"/>
        <w:tabs>
          <w:tab w:val="left" w:leader="dot" w:pos="8740"/>
        </w:tabs>
        <w:spacing w:before="56" w:line="276" w:lineRule="auto"/>
        <w:rPr>
          <w:rFonts w:cstheme="minorHAnsi"/>
          <w:b/>
          <w:szCs w:val="20"/>
          <w:u w:val="single"/>
        </w:rPr>
      </w:pPr>
    </w:p>
    <w:p w14:paraId="25E292BF" w14:textId="0024645C" w:rsidR="00D75B72" w:rsidRDefault="00D75B72" w:rsidP="00693C0E">
      <w:pPr>
        <w:pStyle w:val="BodyText"/>
        <w:tabs>
          <w:tab w:val="left" w:leader="dot" w:pos="8740"/>
        </w:tabs>
        <w:spacing w:before="56" w:line="276" w:lineRule="auto"/>
        <w:rPr>
          <w:rFonts w:cstheme="minorHAnsi"/>
          <w:b/>
          <w:szCs w:val="20"/>
          <w:u w:val="single"/>
        </w:rPr>
      </w:pPr>
    </w:p>
    <w:p w14:paraId="0F2ACF07" w14:textId="7854FC75" w:rsidR="00D75B72" w:rsidRDefault="00D75B72" w:rsidP="00693C0E">
      <w:pPr>
        <w:pStyle w:val="BodyText"/>
        <w:tabs>
          <w:tab w:val="left" w:leader="dot" w:pos="8740"/>
        </w:tabs>
        <w:spacing w:before="56" w:line="276" w:lineRule="auto"/>
        <w:rPr>
          <w:rFonts w:cstheme="minorHAnsi"/>
          <w:b/>
          <w:szCs w:val="20"/>
          <w:u w:val="single"/>
        </w:rPr>
      </w:pPr>
    </w:p>
    <w:p w14:paraId="6F66168F" w14:textId="3A7C5A52" w:rsidR="00D75B72" w:rsidRDefault="00D75B72" w:rsidP="00693C0E">
      <w:pPr>
        <w:pStyle w:val="BodyText"/>
        <w:tabs>
          <w:tab w:val="left" w:leader="dot" w:pos="8740"/>
        </w:tabs>
        <w:spacing w:before="56" w:line="276" w:lineRule="auto"/>
        <w:rPr>
          <w:rFonts w:cstheme="minorHAnsi"/>
          <w:b/>
          <w:szCs w:val="20"/>
          <w:u w:val="single"/>
        </w:rPr>
      </w:pPr>
    </w:p>
    <w:p w14:paraId="4FA1C4B2" w14:textId="0C03B064" w:rsidR="00D75B72" w:rsidRDefault="00D75B72" w:rsidP="00693C0E">
      <w:pPr>
        <w:pStyle w:val="BodyText"/>
        <w:tabs>
          <w:tab w:val="left" w:leader="dot" w:pos="8740"/>
        </w:tabs>
        <w:spacing w:before="56" w:line="276" w:lineRule="auto"/>
        <w:rPr>
          <w:rFonts w:cstheme="minorHAnsi"/>
          <w:b/>
          <w:szCs w:val="20"/>
          <w:u w:val="single"/>
        </w:rPr>
      </w:pPr>
    </w:p>
    <w:p w14:paraId="0492AA00" w14:textId="099061EC" w:rsidR="00D75B72" w:rsidRDefault="00D75B72" w:rsidP="00693C0E">
      <w:pPr>
        <w:pStyle w:val="BodyText"/>
        <w:tabs>
          <w:tab w:val="left" w:leader="dot" w:pos="8740"/>
        </w:tabs>
        <w:spacing w:before="56" w:line="276" w:lineRule="auto"/>
        <w:rPr>
          <w:rFonts w:cstheme="minorHAnsi"/>
          <w:b/>
          <w:szCs w:val="20"/>
          <w:u w:val="single"/>
        </w:rPr>
      </w:pPr>
    </w:p>
    <w:p w14:paraId="03095CC0" w14:textId="1937E634" w:rsidR="00D75B72" w:rsidRDefault="00D75B72" w:rsidP="00693C0E">
      <w:pPr>
        <w:pStyle w:val="BodyText"/>
        <w:tabs>
          <w:tab w:val="left" w:leader="dot" w:pos="8740"/>
        </w:tabs>
        <w:spacing w:before="56" w:line="276" w:lineRule="auto"/>
        <w:rPr>
          <w:rFonts w:cstheme="minorHAnsi"/>
          <w:b/>
          <w:szCs w:val="20"/>
          <w:u w:val="single"/>
        </w:rPr>
      </w:pPr>
    </w:p>
    <w:p w14:paraId="10871211" w14:textId="28CCD0FF" w:rsidR="00D75B72" w:rsidRDefault="00D75B72" w:rsidP="00693C0E">
      <w:pPr>
        <w:pStyle w:val="BodyText"/>
        <w:tabs>
          <w:tab w:val="left" w:leader="dot" w:pos="8740"/>
        </w:tabs>
        <w:spacing w:before="56" w:line="276" w:lineRule="auto"/>
        <w:rPr>
          <w:rFonts w:cstheme="minorHAnsi"/>
          <w:b/>
          <w:szCs w:val="20"/>
          <w:u w:val="single"/>
        </w:rPr>
      </w:pPr>
    </w:p>
    <w:p w14:paraId="547A90AA" w14:textId="7D0CB547" w:rsidR="00D75B72" w:rsidRDefault="00D75B72" w:rsidP="00693C0E">
      <w:pPr>
        <w:pStyle w:val="BodyText"/>
        <w:tabs>
          <w:tab w:val="left" w:leader="dot" w:pos="8740"/>
        </w:tabs>
        <w:spacing w:before="56" w:line="276" w:lineRule="auto"/>
        <w:rPr>
          <w:rFonts w:cstheme="minorHAnsi"/>
          <w:b/>
          <w:szCs w:val="20"/>
          <w:u w:val="single"/>
        </w:rPr>
      </w:pPr>
    </w:p>
    <w:p w14:paraId="6B9357BB" w14:textId="0E99935A" w:rsidR="00D75B72" w:rsidRDefault="00D75B72" w:rsidP="00693C0E">
      <w:pPr>
        <w:pStyle w:val="BodyText"/>
        <w:tabs>
          <w:tab w:val="left" w:leader="dot" w:pos="8740"/>
        </w:tabs>
        <w:spacing w:before="56" w:line="276" w:lineRule="auto"/>
        <w:rPr>
          <w:rFonts w:cstheme="minorHAnsi"/>
          <w:b/>
          <w:szCs w:val="20"/>
          <w:u w:val="single"/>
        </w:rPr>
      </w:pPr>
    </w:p>
    <w:p w14:paraId="34B6A542" w14:textId="5DEEAC57" w:rsidR="00D75B72" w:rsidRDefault="00D75B72" w:rsidP="00693C0E">
      <w:pPr>
        <w:pStyle w:val="BodyText"/>
        <w:tabs>
          <w:tab w:val="left" w:leader="dot" w:pos="8740"/>
        </w:tabs>
        <w:spacing w:before="56" w:line="276" w:lineRule="auto"/>
        <w:rPr>
          <w:rFonts w:cstheme="minorHAnsi"/>
          <w:b/>
          <w:szCs w:val="20"/>
          <w:u w:val="single"/>
        </w:rPr>
      </w:pPr>
    </w:p>
    <w:p w14:paraId="28567DDE" w14:textId="19277595" w:rsidR="00D75B72" w:rsidRDefault="00D75B72" w:rsidP="00693C0E">
      <w:pPr>
        <w:pStyle w:val="BodyText"/>
        <w:tabs>
          <w:tab w:val="left" w:leader="dot" w:pos="8740"/>
        </w:tabs>
        <w:spacing w:before="56" w:line="276" w:lineRule="auto"/>
        <w:rPr>
          <w:rFonts w:cstheme="minorHAnsi"/>
          <w:b/>
          <w:szCs w:val="20"/>
          <w:u w:val="single"/>
        </w:rPr>
      </w:pPr>
    </w:p>
    <w:p w14:paraId="19D696FE" w14:textId="586B5B26" w:rsidR="00D75B72" w:rsidRDefault="00D75B72" w:rsidP="00693C0E">
      <w:pPr>
        <w:pStyle w:val="BodyText"/>
        <w:tabs>
          <w:tab w:val="left" w:leader="dot" w:pos="8740"/>
        </w:tabs>
        <w:spacing w:before="56" w:line="276" w:lineRule="auto"/>
        <w:rPr>
          <w:rFonts w:cstheme="minorHAnsi"/>
          <w:b/>
          <w:szCs w:val="20"/>
          <w:u w:val="single"/>
        </w:rPr>
      </w:pPr>
    </w:p>
    <w:p w14:paraId="2994A895" w14:textId="4714258F" w:rsidR="00D75B72" w:rsidRDefault="00D75B72" w:rsidP="00693C0E">
      <w:pPr>
        <w:pStyle w:val="BodyText"/>
        <w:tabs>
          <w:tab w:val="left" w:leader="dot" w:pos="8740"/>
        </w:tabs>
        <w:spacing w:before="56" w:line="276" w:lineRule="auto"/>
        <w:rPr>
          <w:rFonts w:cstheme="minorHAnsi"/>
          <w:b/>
          <w:szCs w:val="20"/>
          <w:u w:val="single"/>
        </w:rPr>
      </w:pPr>
    </w:p>
    <w:p w14:paraId="6AF1B916" w14:textId="56566E89" w:rsidR="00D75B72" w:rsidRDefault="00D75B72" w:rsidP="00693C0E">
      <w:pPr>
        <w:pStyle w:val="BodyText"/>
        <w:tabs>
          <w:tab w:val="left" w:leader="dot" w:pos="8740"/>
        </w:tabs>
        <w:spacing w:before="56" w:line="276" w:lineRule="auto"/>
        <w:rPr>
          <w:rFonts w:cstheme="minorHAnsi"/>
          <w:b/>
          <w:szCs w:val="20"/>
          <w:u w:val="single"/>
        </w:rPr>
      </w:pPr>
    </w:p>
    <w:p w14:paraId="4CDB6D30" w14:textId="18F8A81A" w:rsidR="00D75B72" w:rsidRDefault="00D75B72" w:rsidP="00693C0E">
      <w:pPr>
        <w:pStyle w:val="BodyText"/>
        <w:tabs>
          <w:tab w:val="left" w:leader="dot" w:pos="8740"/>
        </w:tabs>
        <w:spacing w:before="56" w:line="276" w:lineRule="auto"/>
        <w:rPr>
          <w:rFonts w:cstheme="minorHAnsi"/>
          <w:b/>
          <w:szCs w:val="20"/>
          <w:u w:val="single"/>
        </w:rPr>
      </w:pPr>
    </w:p>
    <w:p w14:paraId="1655A2DF" w14:textId="6E560C0B" w:rsidR="00D75B72" w:rsidRDefault="00D75B72" w:rsidP="00693C0E">
      <w:pPr>
        <w:pStyle w:val="BodyText"/>
        <w:tabs>
          <w:tab w:val="left" w:leader="dot" w:pos="8740"/>
        </w:tabs>
        <w:spacing w:before="56" w:line="276" w:lineRule="auto"/>
        <w:rPr>
          <w:rFonts w:cstheme="minorHAnsi"/>
          <w:b/>
          <w:szCs w:val="20"/>
          <w:u w:val="single"/>
        </w:rPr>
      </w:pPr>
    </w:p>
    <w:p w14:paraId="7618E353" w14:textId="33D5E58F" w:rsidR="00D75B72" w:rsidRDefault="00D75B72" w:rsidP="00693C0E">
      <w:pPr>
        <w:pStyle w:val="BodyText"/>
        <w:tabs>
          <w:tab w:val="left" w:leader="dot" w:pos="8740"/>
        </w:tabs>
        <w:spacing w:before="56" w:line="276" w:lineRule="auto"/>
        <w:rPr>
          <w:rFonts w:cstheme="minorHAnsi"/>
          <w:b/>
          <w:szCs w:val="20"/>
          <w:u w:val="single"/>
        </w:rPr>
      </w:pPr>
    </w:p>
    <w:p w14:paraId="2FD462E9" w14:textId="01E354D2" w:rsidR="00D75B72" w:rsidRDefault="00D75B72" w:rsidP="00693C0E">
      <w:pPr>
        <w:pStyle w:val="BodyText"/>
        <w:tabs>
          <w:tab w:val="left" w:leader="dot" w:pos="8740"/>
        </w:tabs>
        <w:spacing w:before="56" w:line="276" w:lineRule="auto"/>
        <w:rPr>
          <w:rFonts w:cstheme="minorHAnsi"/>
          <w:b/>
          <w:szCs w:val="20"/>
          <w:u w:val="single"/>
        </w:rPr>
      </w:pPr>
    </w:p>
    <w:p w14:paraId="0939BD68" w14:textId="0723EC58" w:rsidR="00D75B72" w:rsidRDefault="00D75B72" w:rsidP="00693C0E">
      <w:pPr>
        <w:pStyle w:val="BodyText"/>
        <w:tabs>
          <w:tab w:val="left" w:leader="dot" w:pos="8740"/>
        </w:tabs>
        <w:spacing w:before="56" w:line="276" w:lineRule="auto"/>
        <w:rPr>
          <w:rFonts w:cstheme="minorHAnsi"/>
          <w:b/>
          <w:szCs w:val="20"/>
          <w:u w:val="single"/>
        </w:rPr>
      </w:pPr>
    </w:p>
    <w:p w14:paraId="082EA0DD" w14:textId="77777777" w:rsidR="00D75B72" w:rsidRPr="008527E1" w:rsidRDefault="00D75B72" w:rsidP="00693C0E">
      <w:pPr>
        <w:pStyle w:val="BodyText"/>
        <w:tabs>
          <w:tab w:val="left" w:leader="dot" w:pos="8740"/>
        </w:tabs>
        <w:spacing w:before="56" w:line="276" w:lineRule="auto"/>
        <w:rPr>
          <w:rFonts w:cstheme="minorHAnsi"/>
          <w:b/>
          <w:szCs w:val="20"/>
          <w:u w:val="single"/>
        </w:rPr>
      </w:pPr>
    </w:p>
    <w:p w14:paraId="625D0243" w14:textId="77777777" w:rsidR="00FB085C" w:rsidRPr="008604FB" w:rsidRDefault="0008120E" w:rsidP="00D121C6">
      <w:pPr>
        <w:pStyle w:val="TOCHeading"/>
      </w:pPr>
      <w:r w:rsidRPr="00291407">
        <w:t>LIST OF ABBREVIATIONS AND ACRONYMS</w:t>
      </w:r>
    </w:p>
    <w:p w14:paraId="252CAAC5" w14:textId="77777777" w:rsidR="003F49E7" w:rsidRPr="00EF61C6" w:rsidRDefault="003F49E7" w:rsidP="002E7D8B">
      <w:pPr>
        <w:rPr>
          <w:rFonts w:eastAsia="Times New Roman" w:cs="Arial"/>
        </w:rPr>
      </w:pPr>
      <w:r w:rsidRPr="00EF61C6">
        <w:rPr>
          <w:rFonts w:eastAsia="Times New Roman" w:cs="Arial"/>
        </w:rPr>
        <w:t>AIA</w:t>
      </w:r>
      <w:r w:rsidRPr="00EF61C6">
        <w:rPr>
          <w:rFonts w:eastAsia="Times New Roman" w:cs="Arial"/>
        </w:rPr>
        <w:tab/>
      </w:r>
      <w:r w:rsidRPr="00EF61C6">
        <w:rPr>
          <w:rFonts w:eastAsia="Times New Roman" w:cs="Arial"/>
        </w:rPr>
        <w:tab/>
        <w:t>Archaeological Impact Assessment</w:t>
      </w:r>
    </w:p>
    <w:p w14:paraId="3DA006A8" w14:textId="7D80ED86" w:rsidR="003F49E7" w:rsidRPr="00EF61C6" w:rsidRDefault="003F49E7" w:rsidP="002E7D8B">
      <w:pPr>
        <w:rPr>
          <w:rFonts w:eastAsia="Times New Roman" w:cs="Arial"/>
        </w:rPr>
      </w:pPr>
      <w:r w:rsidRPr="00EF61C6">
        <w:rPr>
          <w:rFonts w:eastAsia="Times New Roman" w:cs="Arial"/>
        </w:rPr>
        <w:t>ARV</w:t>
      </w:r>
      <w:r w:rsidR="00FB2665">
        <w:rPr>
          <w:rFonts w:eastAsia="Times New Roman" w:cs="Arial"/>
        </w:rPr>
        <w:t>s</w:t>
      </w:r>
      <w:r w:rsidRPr="00EF61C6">
        <w:rPr>
          <w:rFonts w:eastAsia="Times New Roman" w:cs="Arial"/>
        </w:rPr>
        <w:tab/>
      </w:r>
      <w:r w:rsidRPr="00EF61C6">
        <w:rPr>
          <w:rFonts w:eastAsia="Times New Roman" w:cs="Arial"/>
        </w:rPr>
        <w:tab/>
        <w:t>Anti-Retroviral</w:t>
      </w:r>
      <w:r w:rsidR="00FB2665">
        <w:rPr>
          <w:rFonts w:eastAsia="Times New Roman" w:cs="Arial"/>
        </w:rPr>
        <w:t>s</w:t>
      </w:r>
      <w:r w:rsidR="00466FB9" w:rsidRPr="00EF61C6">
        <w:rPr>
          <w:rFonts w:eastAsia="Times New Roman" w:cs="Arial"/>
        </w:rPr>
        <w:t xml:space="preserve"> </w:t>
      </w:r>
    </w:p>
    <w:p w14:paraId="3F2C329F" w14:textId="77777777" w:rsidR="003F49E7" w:rsidRPr="00EF61C6" w:rsidRDefault="003F49E7" w:rsidP="002E7D8B">
      <w:pPr>
        <w:rPr>
          <w:rFonts w:eastAsia="Times New Roman" w:cs="Arial"/>
        </w:rPr>
      </w:pPr>
      <w:r w:rsidRPr="00EF61C6">
        <w:rPr>
          <w:rFonts w:eastAsia="Times New Roman" w:cs="Arial"/>
        </w:rPr>
        <w:t>BEAPA</w:t>
      </w:r>
      <w:r w:rsidRPr="00EF61C6">
        <w:rPr>
          <w:rFonts w:eastAsia="Times New Roman" w:cs="Arial"/>
        </w:rPr>
        <w:tab/>
      </w:r>
      <w:r w:rsidR="00B27EE6">
        <w:rPr>
          <w:rFonts w:eastAsia="Times New Roman" w:cs="Arial"/>
        </w:rPr>
        <w:t xml:space="preserve">              </w:t>
      </w:r>
      <w:r w:rsidRPr="00EF61C6">
        <w:rPr>
          <w:rFonts w:eastAsia="Times New Roman" w:cs="Arial"/>
        </w:rPr>
        <w:t>Botswana Environmental Assessment Practitioners Association</w:t>
      </w:r>
    </w:p>
    <w:p w14:paraId="1D9EE491" w14:textId="77777777" w:rsidR="003F49E7" w:rsidRPr="00EF61C6" w:rsidRDefault="003F49E7" w:rsidP="002E7D8B">
      <w:pPr>
        <w:rPr>
          <w:rFonts w:eastAsia="Times New Roman" w:cs="Arial"/>
        </w:rPr>
      </w:pPr>
      <w:r w:rsidRPr="00EF61C6">
        <w:rPr>
          <w:rFonts w:eastAsia="Times New Roman" w:cs="Arial"/>
        </w:rPr>
        <w:t>BH</w:t>
      </w:r>
      <w:r w:rsidRPr="00EF61C6">
        <w:rPr>
          <w:rFonts w:eastAsia="Times New Roman" w:cs="Arial"/>
        </w:rPr>
        <w:tab/>
      </w:r>
      <w:r w:rsidRPr="00EF61C6">
        <w:rPr>
          <w:rFonts w:eastAsia="Times New Roman" w:cs="Arial"/>
        </w:rPr>
        <w:tab/>
        <w:t>Borehole</w:t>
      </w:r>
    </w:p>
    <w:p w14:paraId="73B34A3E" w14:textId="77777777" w:rsidR="003F49E7" w:rsidRPr="00EF61C6" w:rsidRDefault="003F49E7" w:rsidP="002E7D8B">
      <w:pPr>
        <w:rPr>
          <w:rFonts w:eastAsia="Times New Roman" w:cs="Arial"/>
        </w:rPr>
      </w:pPr>
      <w:r w:rsidRPr="00EF61C6">
        <w:rPr>
          <w:rFonts w:eastAsia="Times New Roman" w:cs="Arial"/>
        </w:rPr>
        <w:t>BOS</w:t>
      </w:r>
      <w:r w:rsidRPr="00EF61C6">
        <w:rPr>
          <w:rFonts w:eastAsia="Times New Roman" w:cs="Arial"/>
        </w:rPr>
        <w:tab/>
      </w:r>
      <w:r w:rsidRPr="00EF61C6">
        <w:rPr>
          <w:rFonts w:eastAsia="Times New Roman" w:cs="Arial"/>
        </w:rPr>
        <w:tab/>
      </w:r>
      <w:r w:rsidR="00821E41" w:rsidRPr="00EF61C6">
        <w:rPr>
          <w:rFonts w:eastAsia="Times New Roman" w:cs="Arial"/>
        </w:rPr>
        <w:t>Botswana Bureau</w:t>
      </w:r>
      <w:r w:rsidR="00466FB9" w:rsidRPr="00EF61C6">
        <w:rPr>
          <w:rFonts w:eastAsia="Times New Roman" w:cs="Arial"/>
        </w:rPr>
        <w:t xml:space="preserve"> of </w:t>
      </w:r>
      <w:r w:rsidRPr="00EF61C6">
        <w:rPr>
          <w:rFonts w:eastAsia="Times New Roman" w:cs="Arial"/>
        </w:rPr>
        <w:t>Standards</w:t>
      </w:r>
    </w:p>
    <w:p w14:paraId="403415DF" w14:textId="77777777" w:rsidR="003F49E7" w:rsidRPr="00EF61C6" w:rsidRDefault="003F49E7" w:rsidP="002E7D8B">
      <w:pPr>
        <w:rPr>
          <w:rFonts w:eastAsia="Times New Roman" w:cs="Arial"/>
        </w:rPr>
      </w:pPr>
      <w:r w:rsidRPr="00EF61C6">
        <w:rPr>
          <w:rFonts w:eastAsia="Times New Roman" w:cs="Arial"/>
        </w:rPr>
        <w:t>BPC</w:t>
      </w:r>
      <w:r w:rsidRPr="00EF61C6">
        <w:rPr>
          <w:rFonts w:eastAsia="Times New Roman" w:cs="Arial"/>
        </w:rPr>
        <w:tab/>
      </w:r>
      <w:r w:rsidRPr="00EF61C6">
        <w:rPr>
          <w:rFonts w:eastAsia="Times New Roman" w:cs="Arial"/>
        </w:rPr>
        <w:tab/>
        <w:t>Botswana Power Corporation</w:t>
      </w:r>
    </w:p>
    <w:p w14:paraId="2937F4D7" w14:textId="77777777" w:rsidR="003F49E7" w:rsidRDefault="003F49E7" w:rsidP="002E7D8B">
      <w:pPr>
        <w:rPr>
          <w:rFonts w:eastAsia="Times New Roman" w:cs="Arial"/>
        </w:rPr>
      </w:pPr>
      <w:r w:rsidRPr="00EF61C6">
        <w:rPr>
          <w:rFonts w:eastAsia="Times New Roman" w:cs="Arial"/>
        </w:rPr>
        <w:t>CBO</w:t>
      </w:r>
      <w:r w:rsidRPr="00EF61C6">
        <w:rPr>
          <w:rFonts w:eastAsia="Times New Roman" w:cs="Arial"/>
        </w:rPr>
        <w:tab/>
      </w:r>
      <w:r w:rsidRPr="00EF61C6">
        <w:rPr>
          <w:rFonts w:eastAsia="Times New Roman" w:cs="Arial"/>
        </w:rPr>
        <w:tab/>
        <w:t>Community Based Organization</w:t>
      </w:r>
    </w:p>
    <w:p w14:paraId="62B89400" w14:textId="569EFB2C" w:rsidR="00FD5D8D" w:rsidRPr="00EF61C6" w:rsidRDefault="00FD5D8D" w:rsidP="002E7D8B">
      <w:pPr>
        <w:rPr>
          <w:rFonts w:eastAsia="Times New Roman" w:cs="Arial"/>
        </w:rPr>
      </w:pPr>
      <w:r w:rsidRPr="00DA53F0">
        <w:rPr>
          <w:rFonts w:eastAsia="Times New Roman" w:cs="Arial"/>
        </w:rPr>
        <w:t xml:space="preserve">C-ESMP </w:t>
      </w:r>
      <w:r w:rsidRPr="00DA53F0">
        <w:rPr>
          <w:rFonts w:eastAsia="Times New Roman" w:cs="Arial"/>
        </w:rPr>
        <w:tab/>
      </w:r>
      <w:r w:rsidR="00CB0BEF">
        <w:rPr>
          <w:rFonts w:eastAsia="Times New Roman" w:cs="Arial"/>
        </w:rPr>
        <w:t>Contractor’s</w:t>
      </w:r>
      <w:r w:rsidRPr="00DA53F0">
        <w:rPr>
          <w:rFonts w:eastAsia="Times New Roman" w:cs="Arial"/>
        </w:rPr>
        <w:t xml:space="preserve"> Environmental and Social Management Plan</w:t>
      </w:r>
    </w:p>
    <w:p w14:paraId="5E12B12B" w14:textId="77777777" w:rsidR="003F49E7" w:rsidRPr="00EF61C6" w:rsidRDefault="003F49E7" w:rsidP="002E7D8B">
      <w:pPr>
        <w:rPr>
          <w:rFonts w:eastAsia="Times New Roman" w:cs="Arial"/>
        </w:rPr>
      </w:pPr>
      <w:r w:rsidRPr="00EF61C6">
        <w:rPr>
          <w:rFonts w:eastAsia="Times New Roman" w:cs="Arial"/>
        </w:rPr>
        <w:t>CSO</w:t>
      </w:r>
      <w:r w:rsidRPr="00EF61C6">
        <w:rPr>
          <w:rFonts w:eastAsia="Times New Roman" w:cs="Arial"/>
        </w:rPr>
        <w:tab/>
      </w:r>
      <w:r w:rsidRPr="00EF61C6">
        <w:rPr>
          <w:rFonts w:eastAsia="Times New Roman" w:cs="Arial"/>
        </w:rPr>
        <w:tab/>
        <w:t>Central Statistical Office</w:t>
      </w:r>
    </w:p>
    <w:p w14:paraId="0E23B16A" w14:textId="77777777" w:rsidR="003F49E7" w:rsidRPr="00EF61C6" w:rsidRDefault="003F49E7" w:rsidP="002E7D8B">
      <w:pPr>
        <w:rPr>
          <w:rFonts w:eastAsia="Times New Roman" w:cs="Arial"/>
        </w:rPr>
      </w:pPr>
      <w:r w:rsidRPr="00EF61C6">
        <w:rPr>
          <w:rFonts w:eastAsia="Times New Roman" w:cs="Arial"/>
        </w:rPr>
        <w:t>DDP</w:t>
      </w:r>
      <w:r w:rsidRPr="00EF61C6">
        <w:rPr>
          <w:rFonts w:eastAsia="Times New Roman" w:cs="Arial"/>
        </w:rPr>
        <w:tab/>
      </w:r>
      <w:r w:rsidRPr="00EF61C6">
        <w:rPr>
          <w:rFonts w:eastAsia="Times New Roman" w:cs="Arial"/>
        </w:rPr>
        <w:tab/>
        <w:t xml:space="preserve">District Development Plan </w:t>
      </w:r>
    </w:p>
    <w:p w14:paraId="0A59ED7A" w14:textId="77777777" w:rsidR="003F49E7" w:rsidRPr="00EF61C6" w:rsidRDefault="003F49E7" w:rsidP="002E7D8B">
      <w:pPr>
        <w:rPr>
          <w:rFonts w:eastAsia="Times New Roman" w:cs="Arial"/>
        </w:rPr>
      </w:pPr>
      <w:r w:rsidRPr="00EF61C6">
        <w:rPr>
          <w:rFonts w:eastAsia="Times New Roman" w:cs="Arial"/>
        </w:rPr>
        <w:t>DEA</w:t>
      </w:r>
      <w:r w:rsidRPr="00EF61C6">
        <w:rPr>
          <w:rFonts w:eastAsia="Times New Roman" w:cs="Arial"/>
        </w:rPr>
        <w:tab/>
      </w:r>
      <w:r w:rsidRPr="00EF61C6">
        <w:rPr>
          <w:rFonts w:eastAsia="Times New Roman" w:cs="Arial"/>
        </w:rPr>
        <w:tab/>
        <w:t>Department of Environmental Affairs</w:t>
      </w:r>
    </w:p>
    <w:p w14:paraId="36F81D1D" w14:textId="685DE0BB" w:rsidR="003F49E7" w:rsidRPr="00EF61C6" w:rsidRDefault="003F49E7" w:rsidP="002E7D8B">
      <w:pPr>
        <w:rPr>
          <w:rFonts w:eastAsia="Times New Roman" w:cs="Arial"/>
        </w:rPr>
      </w:pPr>
      <w:r w:rsidRPr="00EF61C6">
        <w:rPr>
          <w:rFonts w:eastAsia="Times New Roman" w:cs="Arial"/>
        </w:rPr>
        <w:t>DNMM</w:t>
      </w:r>
      <w:r w:rsidRPr="00EF61C6">
        <w:rPr>
          <w:rFonts w:eastAsia="Times New Roman" w:cs="Arial"/>
        </w:rPr>
        <w:tab/>
      </w:r>
      <w:r w:rsidR="00E07F85" w:rsidRPr="00EF61C6">
        <w:rPr>
          <w:rFonts w:eastAsia="Times New Roman" w:cs="Arial"/>
        </w:rPr>
        <w:t xml:space="preserve">            </w:t>
      </w:r>
      <w:r w:rsidR="00B27EE6">
        <w:rPr>
          <w:rFonts w:eastAsia="Times New Roman" w:cs="Arial"/>
        </w:rPr>
        <w:t xml:space="preserve"> </w:t>
      </w:r>
      <w:r w:rsidR="009C6870">
        <w:rPr>
          <w:rFonts w:eastAsia="Times New Roman" w:cs="Arial"/>
        </w:rPr>
        <w:t xml:space="preserve"> </w:t>
      </w:r>
      <w:r w:rsidRPr="00EF61C6">
        <w:rPr>
          <w:rFonts w:eastAsia="Times New Roman" w:cs="Arial"/>
        </w:rPr>
        <w:t>Department of National Museum and Monuments</w:t>
      </w:r>
    </w:p>
    <w:p w14:paraId="6781B96D" w14:textId="77777777" w:rsidR="003F49E7" w:rsidRPr="00EF61C6" w:rsidRDefault="003F49E7" w:rsidP="002E7D8B">
      <w:pPr>
        <w:rPr>
          <w:rFonts w:eastAsia="Times New Roman" w:cs="Arial"/>
        </w:rPr>
      </w:pPr>
      <w:r w:rsidRPr="00EF61C6">
        <w:rPr>
          <w:rFonts w:eastAsia="Times New Roman" w:cs="Arial"/>
        </w:rPr>
        <w:t>DWMPC</w:t>
      </w:r>
      <w:r w:rsidRPr="00EF61C6">
        <w:rPr>
          <w:rFonts w:eastAsia="Times New Roman" w:cs="Arial"/>
        </w:rPr>
        <w:tab/>
        <w:t>Department of Waste Management and Pollution Control</w:t>
      </w:r>
    </w:p>
    <w:p w14:paraId="76B366E8" w14:textId="77777777" w:rsidR="007E13D1" w:rsidRPr="00EF61C6" w:rsidRDefault="003F49E7" w:rsidP="002E7D8B">
      <w:pPr>
        <w:rPr>
          <w:rFonts w:eastAsia="Times New Roman" w:cs="Arial"/>
        </w:rPr>
      </w:pPr>
      <w:r w:rsidRPr="00EF61C6">
        <w:rPr>
          <w:rFonts w:eastAsia="Times New Roman" w:cs="Arial"/>
        </w:rPr>
        <w:t>DWNP</w:t>
      </w:r>
      <w:r w:rsidRPr="00EF61C6">
        <w:rPr>
          <w:rFonts w:eastAsia="Times New Roman" w:cs="Arial"/>
        </w:rPr>
        <w:tab/>
      </w:r>
      <w:r w:rsidR="00201795" w:rsidRPr="00EF61C6">
        <w:rPr>
          <w:rFonts w:eastAsia="Times New Roman" w:cs="Arial"/>
        </w:rPr>
        <w:t xml:space="preserve">            </w:t>
      </w:r>
      <w:r w:rsidR="00B27EE6">
        <w:rPr>
          <w:rFonts w:eastAsia="Times New Roman" w:cs="Arial"/>
        </w:rPr>
        <w:t xml:space="preserve">  </w:t>
      </w:r>
      <w:r w:rsidRPr="00EF61C6">
        <w:rPr>
          <w:rFonts w:eastAsia="Times New Roman" w:cs="Arial"/>
        </w:rPr>
        <w:t>Department of Wildlife and National Parks</w:t>
      </w:r>
    </w:p>
    <w:p w14:paraId="5B7FCA17" w14:textId="77777777" w:rsidR="007E13D1" w:rsidRPr="00EF61C6" w:rsidRDefault="007E13D1" w:rsidP="002E7D8B">
      <w:pPr>
        <w:rPr>
          <w:rFonts w:eastAsia="Times New Roman" w:cs="Arial"/>
        </w:rPr>
      </w:pPr>
      <w:r w:rsidRPr="00EF61C6">
        <w:rPr>
          <w:rFonts w:eastAsia="Times New Roman" w:cs="Arial"/>
        </w:rPr>
        <w:t>EA</w:t>
      </w:r>
      <w:r w:rsidRPr="00EF61C6">
        <w:rPr>
          <w:rFonts w:eastAsia="Times New Roman" w:cs="Arial"/>
        </w:rPr>
        <w:tab/>
      </w:r>
      <w:r w:rsidRPr="00EF61C6">
        <w:rPr>
          <w:rFonts w:eastAsia="Times New Roman" w:cs="Arial"/>
        </w:rPr>
        <w:tab/>
        <w:t xml:space="preserve">Environmental Assessment </w:t>
      </w:r>
    </w:p>
    <w:p w14:paraId="5078BF47" w14:textId="77777777" w:rsidR="007E13D1" w:rsidRPr="00EF61C6" w:rsidRDefault="007E13D1" w:rsidP="002E7D8B">
      <w:pPr>
        <w:rPr>
          <w:rFonts w:eastAsia="Times New Roman" w:cs="Arial"/>
        </w:rPr>
      </w:pPr>
      <w:r w:rsidRPr="00EF61C6">
        <w:rPr>
          <w:rFonts w:eastAsia="Times New Roman" w:cs="Arial"/>
        </w:rPr>
        <w:t>EHS</w:t>
      </w:r>
      <w:r w:rsidRPr="00EF61C6">
        <w:rPr>
          <w:rFonts w:eastAsia="Times New Roman" w:cs="Arial"/>
        </w:rPr>
        <w:tab/>
      </w:r>
      <w:r w:rsidRPr="00EF61C6">
        <w:rPr>
          <w:rFonts w:eastAsia="Times New Roman" w:cs="Arial"/>
        </w:rPr>
        <w:tab/>
        <w:t xml:space="preserve">Environmental, Health and Safety </w:t>
      </w:r>
    </w:p>
    <w:p w14:paraId="434EE85A" w14:textId="620A6E7F" w:rsidR="007E13D1" w:rsidRPr="00EF61C6" w:rsidRDefault="00486FAD" w:rsidP="002E7D8B">
      <w:pPr>
        <w:rPr>
          <w:rFonts w:eastAsia="Times New Roman" w:cs="Arial"/>
        </w:rPr>
      </w:pPr>
      <w:r>
        <w:rPr>
          <w:rFonts w:eastAsia="Times New Roman" w:cs="Arial"/>
        </w:rPr>
        <w:t>WBG EHS</w:t>
      </w:r>
      <w:r w:rsidR="007E13D1" w:rsidRPr="00EF61C6">
        <w:rPr>
          <w:rFonts w:eastAsia="Times New Roman" w:cs="Arial"/>
        </w:rPr>
        <w:tab/>
        <w:t>Environmental, Health and Safety Guidelines</w:t>
      </w:r>
    </w:p>
    <w:p w14:paraId="45348B34" w14:textId="77777777" w:rsidR="003F49E7" w:rsidRPr="00647985" w:rsidRDefault="003F49E7" w:rsidP="002E7D8B">
      <w:pPr>
        <w:rPr>
          <w:lang w:val="en-US"/>
        </w:rPr>
      </w:pPr>
      <w:r w:rsidRPr="00EF61C6">
        <w:rPr>
          <w:rFonts w:eastAsia="Times New Roman" w:cs="Arial"/>
        </w:rPr>
        <w:t>E</w:t>
      </w:r>
      <w:r w:rsidR="00534ED5" w:rsidRPr="00EF61C6">
        <w:rPr>
          <w:rFonts w:eastAsia="Times New Roman" w:cs="Arial"/>
        </w:rPr>
        <w:t>S</w:t>
      </w:r>
      <w:r w:rsidRPr="00EF61C6">
        <w:rPr>
          <w:rFonts w:eastAsia="Times New Roman" w:cs="Arial"/>
        </w:rPr>
        <w:t>IA</w:t>
      </w:r>
      <w:r w:rsidRPr="00EF61C6">
        <w:rPr>
          <w:rFonts w:eastAsia="Times New Roman" w:cs="Arial"/>
        </w:rPr>
        <w:tab/>
      </w:r>
      <w:r w:rsidRPr="00EF61C6">
        <w:rPr>
          <w:rFonts w:eastAsia="Times New Roman" w:cs="Arial"/>
        </w:rPr>
        <w:tab/>
        <w:t xml:space="preserve">Environmental </w:t>
      </w:r>
      <w:r w:rsidR="00534ED5" w:rsidRPr="00EF61C6">
        <w:rPr>
          <w:rFonts w:eastAsia="Times New Roman" w:cs="Arial"/>
        </w:rPr>
        <w:t xml:space="preserve">and Social </w:t>
      </w:r>
      <w:r w:rsidRPr="00EF61C6">
        <w:rPr>
          <w:rFonts w:eastAsia="Times New Roman" w:cs="Arial"/>
        </w:rPr>
        <w:t>Impact Assessment</w:t>
      </w:r>
    </w:p>
    <w:p w14:paraId="0BCD20D0" w14:textId="77777777" w:rsidR="003F49E7" w:rsidRPr="00EF61C6" w:rsidRDefault="00D94C8B" w:rsidP="002E7D8B">
      <w:pPr>
        <w:rPr>
          <w:rFonts w:eastAsia="Times New Roman" w:cs="Arial"/>
          <w:lang w:val="fr-FR"/>
        </w:rPr>
      </w:pPr>
      <w:r w:rsidRPr="00EF61C6">
        <w:rPr>
          <w:rFonts w:eastAsia="Times New Roman" w:cs="Arial"/>
          <w:lang w:val="fr-FR"/>
        </w:rPr>
        <w:t>EIS</w:t>
      </w:r>
      <w:r w:rsidRPr="00EF61C6">
        <w:rPr>
          <w:rFonts w:eastAsia="Times New Roman" w:cs="Arial"/>
          <w:lang w:val="fr-FR"/>
        </w:rPr>
        <w:tab/>
      </w:r>
      <w:r w:rsidRPr="00EF61C6">
        <w:rPr>
          <w:rFonts w:eastAsia="Times New Roman" w:cs="Arial"/>
          <w:lang w:val="fr-FR"/>
        </w:rPr>
        <w:tab/>
        <w:t>Environmental Impact Statement</w:t>
      </w:r>
    </w:p>
    <w:p w14:paraId="577073A6" w14:textId="77777777" w:rsidR="003F49E7" w:rsidRPr="00EF61C6" w:rsidRDefault="00D94C8B" w:rsidP="002E7D8B">
      <w:pPr>
        <w:rPr>
          <w:rFonts w:eastAsia="Times New Roman" w:cs="Arial"/>
          <w:lang w:val="fr-FR"/>
        </w:rPr>
      </w:pPr>
      <w:r w:rsidRPr="00EF61C6">
        <w:rPr>
          <w:rFonts w:eastAsia="Times New Roman" w:cs="Arial"/>
          <w:lang w:val="fr-FR"/>
        </w:rPr>
        <w:t>ESMP</w:t>
      </w:r>
      <w:r w:rsidRPr="00EF61C6">
        <w:rPr>
          <w:rFonts w:eastAsia="Times New Roman" w:cs="Arial"/>
          <w:lang w:val="fr-FR"/>
        </w:rPr>
        <w:tab/>
      </w:r>
      <w:r w:rsidRPr="00EF61C6">
        <w:rPr>
          <w:rFonts w:eastAsia="Times New Roman" w:cs="Arial"/>
          <w:lang w:val="fr-FR"/>
        </w:rPr>
        <w:tab/>
        <w:t>Environmental and Social Management Plan</w:t>
      </w:r>
    </w:p>
    <w:p w14:paraId="101187F7" w14:textId="77777777" w:rsidR="007E13D1" w:rsidRPr="00EF61C6" w:rsidRDefault="007E13D1" w:rsidP="002E7D8B">
      <w:pPr>
        <w:rPr>
          <w:rFonts w:cs="Arial"/>
          <w:color w:val="222222"/>
          <w:shd w:val="clear" w:color="auto" w:fill="FFFFFF"/>
          <w:lang w:val="fr-FR"/>
        </w:rPr>
      </w:pPr>
      <w:r w:rsidRPr="00EF61C6">
        <w:rPr>
          <w:rFonts w:cs="Arial"/>
          <w:bCs/>
          <w:color w:val="222222"/>
          <w:shd w:val="clear" w:color="auto" w:fill="FFFFFF"/>
          <w:lang w:val="fr-FR"/>
        </w:rPr>
        <w:t>FIDIC</w:t>
      </w:r>
      <w:r w:rsidR="00D0561A" w:rsidRPr="00EF61C6">
        <w:rPr>
          <w:rFonts w:cs="Arial"/>
          <w:color w:val="222222"/>
          <w:shd w:val="clear" w:color="auto" w:fill="FFFFFF"/>
          <w:lang w:val="fr-FR"/>
        </w:rPr>
        <w:tab/>
      </w:r>
      <w:r w:rsidR="00D0561A" w:rsidRPr="00EF61C6">
        <w:rPr>
          <w:rFonts w:cs="Arial"/>
          <w:color w:val="222222"/>
          <w:shd w:val="clear" w:color="auto" w:fill="FFFFFF"/>
          <w:lang w:val="fr-FR"/>
        </w:rPr>
        <w:tab/>
      </w:r>
      <w:r w:rsidRPr="00EF61C6">
        <w:rPr>
          <w:rFonts w:cs="Arial"/>
          <w:color w:val="222222"/>
          <w:shd w:val="clear" w:color="auto" w:fill="FFFFFF"/>
          <w:lang w:val="fr-FR"/>
        </w:rPr>
        <w:t>Fédération Internationale Des Ingénieurs-Conseils</w:t>
      </w:r>
    </w:p>
    <w:p w14:paraId="0B99CE59" w14:textId="77777777" w:rsidR="00D55B89" w:rsidRPr="00EF61C6" w:rsidRDefault="00D94C8B" w:rsidP="002E7D8B">
      <w:pPr>
        <w:rPr>
          <w:rFonts w:cs="Arial"/>
        </w:rPr>
      </w:pPr>
      <w:r w:rsidRPr="00EF61C6">
        <w:rPr>
          <w:rFonts w:cs="Arial"/>
          <w:color w:val="222222"/>
          <w:shd w:val="clear" w:color="auto" w:fill="FFFFFF"/>
        </w:rPr>
        <w:t>GBV</w:t>
      </w:r>
      <w:r w:rsidRPr="00EF61C6">
        <w:rPr>
          <w:rFonts w:cs="Arial"/>
          <w:color w:val="222222"/>
          <w:shd w:val="clear" w:color="auto" w:fill="FFFFFF"/>
        </w:rPr>
        <w:tab/>
      </w:r>
      <w:r w:rsidRPr="00EF61C6">
        <w:rPr>
          <w:rFonts w:cs="Arial"/>
          <w:color w:val="222222"/>
          <w:shd w:val="clear" w:color="auto" w:fill="FFFFFF"/>
        </w:rPr>
        <w:tab/>
        <w:t>Gender-Based Violence</w:t>
      </w:r>
    </w:p>
    <w:p w14:paraId="268DE7FA" w14:textId="77777777" w:rsidR="003F49E7" w:rsidRPr="00EF61C6" w:rsidRDefault="003F49E7" w:rsidP="002E7D8B">
      <w:pPr>
        <w:rPr>
          <w:rFonts w:eastAsia="Times New Roman" w:cs="Arial"/>
        </w:rPr>
      </w:pPr>
      <w:r w:rsidRPr="00EF61C6">
        <w:rPr>
          <w:rFonts w:eastAsia="Times New Roman" w:cs="Arial"/>
        </w:rPr>
        <w:t>HIV</w:t>
      </w:r>
      <w:r w:rsidRPr="00EF61C6">
        <w:rPr>
          <w:rFonts w:eastAsia="Times New Roman" w:cs="Arial"/>
        </w:rPr>
        <w:tab/>
      </w:r>
      <w:r w:rsidRPr="00EF61C6">
        <w:rPr>
          <w:rFonts w:eastAsia="Times New Roman" w:cs="Arial"/>
        </w:rPr>
        <w:tab/>
        <w:t>Human Immun</w:t>
      </w:r>
      <w:r w:rsidR="001A37C3" w:rsidRPr="00EF61C6">
        <w:rPr>
          <w:rFonts w:eastAsia="Times New Roman" w:cs="Arial"/>
        </w:rPr>
        <w:t>o</w:t>
      </w:r>
      <w:r w:rsidRPr="00EF61C6">
        <w:rPr>
          <w:rFonts w:eastAsia="Times New Roman" w:cs="Arial"/>
        </w:rPr>
        <w:t>deficiency Virus</w:t>
      </w:r>
    </w:p>
    <w:p w14:paraId="2D092BC7" w14:textId="77777777" w:rsidR="003F49E7" w:rsidRPr="00EF61C6" w:rsidRDefault="003F49E7" w:rsidP="002E7D8B">
      <w:pPr>
        <w:rPr>
          <w:rFonts w:eastAsia="Times New Roman" w:cs="Arial"/>
        </w:rPr>
      </w:pPr>
      <w:r w:rsidRPr="00EF61C6">
        <w:rPr>
          <w:rFonts w:eastAsia="Times New Roman" w:cs="Arial"/>
        </w:rPr>
        <w:t>I</w:t>
      </w:r>
      <w:r w:rsidR="00516854" w:rsidRPr="00EF61C6">
        <w:rPr>
          <w:rFonts w:eastAsia="Times New Roman" w:cs="Arial"/>
        </w:rPr>
        <w:t>A</w:t>
      </w:r>
      <w:r w:rsidRPr="00EF61C6">
        <w:rPr>
          <w:rFonts w:eastAsia="Times New Roman" w:cs="Arial"/>
        </w:rPr>
        <w:t>Ps</w:t>
      </w:r>
      <w:r w:rsidRPr="00EF61C6">
        <w:rPr>
          <w:rFonts w:eastAsia="Times New Roman" w:cs="Arial"/>
        </w:rPr>
        <w:tab/>
      </w:r>
      <w:r w:rsidRPr="00EF61C6">
        <w:rPr>
          <w:rFonts w:eastAsia="Times New Roman" w:cs="Arial"/>
        </w:rPr>
        <w:tab/>
        <w:t>Interested and Affected Parties</w:t>
      </w:r>
    </w:p>
    <w:p w14:paraId="53E12F7C" w14:textId="77777777" w:rsidR="003F49E7" w:rsidRPr="00EF61C6" w:rsidRDefault="003F49E7" w:rsidP="002E7D8B">
      <w:pPr>
        <w:rPr>
          <w:rFonts w:eastAsia="Times New Roman" w:cs="Arial"/>
        </w:rPr>
      </w:pPr>
      <w:r w:rsidRPr="00EF61C6">
        <w:rPr>
          <w:rFonts w:eastAsia="Times New Roman" w:cs="Arial"/>
        </w:rPr>
        <w:t xml:space="preserve">ISO    </w:t>
      </w:r>
      <w:r w:rsidRPr="00EF61C6">
        <w:rPr>
          <w:rFonts w:eastAsia="Times New Roman" w:cs="Arial"/>
        </w:rPr>
        <w:tab/>
      </w:r>
      <w:r w:rsidRPr="00EF61C6">
        <w:rPr>
          <w:rFonts w:eastAsia="Times New Roman" w:cs="Arial"/>
        </w:rPr>
        <w:tab/>
        <w:t>International Standard Organization</w:t>
      </w:r>
    </w:p>
    <w:p w14:paraId="00E778C0" w14:textId="77777777" w:rsidR="00C3123E" w:rsidRPr="00EF61C6" w:rsidRDefault="00C3123E" w:rsidP="002E7D8B">
      <w:pPr>
        <w:rPr>
          <w:rFonts w:eastAsia="Times New Roman" w:cs="Arial"/>
        </w:rPr>
      </w:pPr>
      <w:r w:rsidRPr="00EF61C6">
        <w:rPr>
          <w:rFonts w:eastAsia="Times New Roman" w:cs="Arial"/>
        </w:rPr>
        <w:t xml:space="preserve">IWGIA </w:t>
      </w:r>
      <w:r w:rsidRPr="00EF61C6">
        <w:rPr>
          <w:rFonts w:eastAsia="Times New Roman" w:cs="Arial"/>
        </w:rPr>
        <w:tab/>
      </w:r>
      <w:r w:rsidRPr="00EF61C6">
        <w:rPr>
          <w:rFonts w:eastAsia="Times New Roman" w:cs="Arial"/>
        </w:rPr>
        <w:tab/>
        <w:t>International Work Group for Indigenous Affairs</w:t>
      </w:r>
    </w:p>
    <w:p w14:paraId="404CA872" w14:textId="77777777" w:rsidR="003F49E7" w:rsidRPr="00EF61C6" w:rsidRDefault="003F49E7" w:rsidP="002E7D8B">
      <w:pPr>
        <w:rPr>
          <w:rFonts w:eastAsia="Times New Roman" w:cs="Arial"/>
        </w:rPr>
      </w:pPr>
      <w:r w:rsidRPr="00EF61C6">
        <w:rPr>
          <w:rFonts w:eastAsia="Times New Roman" w:cs="Arial"/>
        </w:rPr>
        <w:t>MFDP</w:t>
      </w:r>
      <w:r w:rsidRPr="00EF61C6">
        <w:rPr>
          <w:rFonts w:eastAsia="Times New Roman" w:cs="Arial"/>
        </w:rPr>
        <w:tab/>
      </w:r>
      <w:r w:rsidRPr="00EF61C6">
        <w:rPr>
          <w:rFonts w:eastAsia="Times New Roman" w:cs="Arial"/>
        </w:rPr>
        <w:tab/>
        <w:t>Ministry of Finance and Development Planning</w:t>
      </w:r>
    </w:p>
    <w:p w14:paraId="57E6EFC2" w14:textId="77777777" w:rsidR="003F49E7" w:rsidRPr="00EF61C6" w:rsidRDefault="003F49E7" w:rsidP="002E7D8B">
      <w:pPr>
        <w:tabs>
          <w:tab w:val="left" w:pos="1440"/>
        </w:tabs>
        <w:rPr>
          <w:rFonts w:eastAsia="Times New Roman" w:cs="Arial"/>
        </w:rPr>
      </w:pPr>
      <w:r w:rsidRPr="00EF61C6">
        <w:rPr>
          <w:rFonts w:eastAsia="Times New Roman" w:cs="Arial"/>
        </w:rPr>
        <w:t>MLH</w:t>
      </w:r>
      <w:r w:rsidRPr="00EF61C6">
        <w:rPr>
          <w:rFonts w:eastAsia="Times New Roman" w:cs="Arial"/>
        </w:rPr>
        <w:tab/>
        <w:t>Ministry of Lands and Housing</w:t>
      </w:r>
    </w:p>
    <w:p w14:paraId="5188D738" w14:textId="77777777" w:rsidR="003F49E7" w:rsidRPr="00EF61C6" w:rsidRDefault="003F49E7" w:rsidP="002E7D8B">
      <w:pPr>
        <w:tabs>
          <w:tab w:val="left" w:pos="1440"/>
        </w:tabs>
        <w:rPr>
          <w:rFonts w:eastAsia="Times New Roman" w:cs="Arial"/>
        </w:rPr>
      </w:pPr>
      <w:r w:rsidRPr="00EF61C6">
        <w:rPr>
          <w:rFonts w:eastAsia="Times New Roman" w:cs="Arial"/>
        </w:rPr>
        <w:t>NEPA</w:t>
      </w:r>
      <w:r w:rsidRPr="00EF61C6">
        <w:rPr>
          <w:rFonts w:eastAsia="Times New Roman" w:cs="Arial"/>
        </w:rPr>
        <w:tab/>
        <w:t>National Environmental P</w:t>
      </w:r>
      <w:r w:rsidR="00516854" w:rsidRPr="00EF61C6">
        <w:rPr>
          <w:rFonts w:eastAsia="Times New Roman" w:cs="Arial"/>
        </w:rPr>
        <w:t>rotecti</w:t>
      </w:r>
      <w:r w:rsidR="00FE7023" w:rsidRPr="00EF61C6">
        <w:rPr>
          <w:rFonts w:eastAsia="Times New Roman" w:cs="Arial"/>
        </w:rPr>
        <w:t>on</w:t>
      </w:r>
      <w:r w:rsidR="00516854" w:rsidRPr="00EF61C6">
        <w:rPr>
          <w:rFonts w:eastAsia="Times New Roman" w:cs="Arial"/>
        </w:rPr>
        <w:t xml:space="preserve"> Agency </w:t>
      </w:r>
    </w:p>
    <w:p w14:paraId="09B54ED9" w14:textId="77777777" w:rsidR="003F49E7" w:rsidRPr="00EF61C6" w:rsidRDefault="003F49E7" w:rsidP="002E7D8B">
      <w:pPr>
        <w:rPr>
          <w:rFonts w:eastAsia="Times New Roman" w:cs="Arial"/>
        </w:rPr>
      </w:pPr>
      <w:r w:rsidRPr="00EF61C6">
        <w:rPr>
          <w:rFonts w:eastAsia="Times New Roman" w:cs="Arial"/>
        </w:rPr>
        <w:t>NSP</w:t>
      </w:r>
      <w:r w:rsidRPr="00EF61C6">
        <w:rPr>
          <w:rFonts w:eastAsia="Times New Roman" w:cs="Arial"/>
        </w:rPr>
        <w:tab/>
      </w:r>
      <w:r w:rsidRPr="00EF61C6">
        <w:rPr>
          <w:rFonts w:eastAsia="Times New Roman" w:cs="Arial"/>
        </w:rPr>
        <w:tab/>
        <w:t>National Settlement Policy</w:t>
      </w:r>
    </w:p>
    <w:p w14:paraId="0B9E8399" w14:textId="77777777" w:rsidR="00A63751" w:rsidRPr="00EF61C6" w:rsidRDefault="00A63751" w:rsidP="002E7D8B">
      <w:pPr>
        <w:rPr>
          <w:rFonts w:eastAsia="Times New Roman" w:cs="Arial"/>
        </w:rPr>
      </w:pPr>
      <w:r w:rsidRPr="00EF61C6">
        <w:rPr>
          <w:rFonts w:eastAsia="Times New Roman" w:cs="Arial"/>
        </w:rPr>
        <w:t xml:space="preserve">OAP             </w:t>
      </w:r>
      <w:r w:rsidR="002D09EE" w:rsidRPr="00EF61C6">
        <w:rPr>
          <w:rFonts w:eastAsia="Times New Roman" w:cs="Arial"/>
        </w:rPr>
        <w:t xml:space="preserve"> </w:t>
      </w:r>
      <w:r w:rsidR="002E7D8B" w:rsidRPr="00EF61C6">
        <w:rPr>
          <w:rFonts w:eastAsia="Times New Roman" w:cs="Arial"/>
        </w:rPr>
        <w:tab/>
      </w:r>
      <w:r w:rsidRPr="00EF61C6">
        <w:rPr>
          <w:rFonts w:eastAsia="Times New Roman" w:cs="Arial"/>
        </w:rPr>
        <w:t>Old Age Pension</w:t>
      </w:r>
    </w:p>
    <w:p w14:paraId="5B2B30DD" w14:textId="77777777" w:rsidR="003F49E7" w:rsidRPr="00EF61C6" w:rsidRDefault="003F49E7" w:rsidP="002E7D8B">
      <w:pPr>
        <w:rPr>
          <w:rFonts w:eastAsia="Times New Roman" w:cs="Arial"/>
        </w:rPr>
      </w:pPr>
      <w:r w:rsidRPr="00EF61C6">
        <w:rPr>
          <w:rFonts w:eastAsia="Times New Roman" w:cs="Arial"/>
        </w:rPr>
        <w:t>OP</w:t>
      </w:r>
      <w:r w:rsidRPr="00EF61C6">
        <w:rPr>
          <w:rFonts w:eastAsia="Times New Roman" w:cs="Arial"/>
        </w:rPr>
        <w:tab/>
      </w:r>
      <w:r w:rsidRPr="00EF61C6">
        <w:rPr>
          <w:rFonts w:eastAsia="Times New Roman" w:cs="Arial"/>
        </w:rPr>
        <w:tab/>
        <w:t>Operational Policy</w:t>
      </w:r>
    </w:p>
    <w:p w14:paraId="22FE758A" w14:textId="77777777" w:rsidR="003F49E7" w:rsidRPr="00EF61C6" w:rsidRDefault="003F49E7" w:rsidP="002E7D8B">
      <w:pPr>
        <w:rPr>
          <w:rFonts w:eastAsia="Times New Roman" w:cs="Arial"/>
        </w:rPr>
      </w:pPr>
      <w:r w:rsidRPr="00EF61C6">
        <w:rPr>
          <w:rFonts w:eastAsia="Times New Roman" w:cs="Arial"/>
        </w:rPr>
        <w:t>PAP</w:t>
      </w:r>
      <w:r w:rsidRPr="00EF61C6">
        <w:rPr>
          <w:rFonts w:eastAsia="Times New Roman" w:cs="Arial"/>
        </w:rPr>
        <w:tab/>
      </w:r>
      <w:r w:rsidRPr="00EF61C6">
        <w:rPr>
          <w:rFonts w:eastAsia="Times New Roman" w:cs="Arial"/>
        </w:rPr>
        <w:tab/>
        <w:t>Project Affected Persons</w:t>
      </w:r>
    </w:p>
    <w:p w14:paraId="16EFEE26" w14:textId="77777777" w:rsidR="003F49E7" w:rsidRPr="00EF61C6" w:rsidRDefault="003F49E7" w:rsidP="002E7D8B">
      <w:pPr>
        <w:rPr>
          <w:rFonts w:eastAsia="Times New Roman" w:cs="Arial"/>
        </w:rPr>
      </w:pPr>
      <w:r w:rsidRPr="00EF61C6">
        <w:rPr>
          <w:rFonts w:eastAsia="Times New Roman" w:cs="Arial"/>
        </w:rPr>
        <w:t>PDL</w:t>
      </w:r>
      <w:r w:rsidRPr="00EF61C6">
        <w:rPr>
          <w:rFonts w:eastAsia="Times New Roman" w:cs="Arial"/>
        </w:rPr>
        <w:tab/>
      </w:r>
      <w:r w:rsidRPr="00EF61C6">
        <w:rPr>
          <w:rFonts w:eastAsia="Times New Roman" w:cs="Arial"/>
        </w:rPr>
        <w:tab/>
        <w:t xml:space="preserve">Poverty Datum Line  </w:t>
      </w:r>
      <w:r w:rsidRPr="00EF61C6">
        <w:rPr>
          <w:rFonts w:eastAsia="Times New Roman" w:cs="Arial"/>
        </w:rPr>
        <w:tab/>
      </w:r>
    </w:p>
    <w:p w14:paraId="0D8FF86E" w14:textId="77777777" w:rsidR="003F49E7" w:rsidRPr="00EF61C6" w:rsidRDefault="003F49E7" w:rsidP="002E7D8B">
      <w:pPr>
        <w:rPr>
          <w:rFonts w:eastAsia="Times New Roman" w:cs="Arial"/>
        </w:rPr>
      </w:pPr>
      <w:r w:rsidRPr="00EF61C6">
        <w:rPr>
          <w:rFonts w:eastAsia="Times New Roman" w:cs="Arial"/>
        </w:rPr>
        <w:t>PM</w:t>
      </w:r>
      <w:r w:rsidRPr="00EF61C6">
        <w:rPr>
          <w:rFonts w:eastAsia="Times New Roman" w:cs="Arial"/>
        </w:rPr>
        <w:tab/>
      </w:r>
      <w:r w:rsidRPr="00EF61C6">
        <w:rPr>
          <w:rFonts w:eastAsia="Times New Roman" w:cs="Arial"/>
        </w:rPr>
        <w:tab/>
        <w:t>Particulate Matter</w:t>
      </w:r>
    </w:p>
    <w:p w14:paraId="673A5885" w14:textId="77777777" w:rsidR="003F49E7" w:rsidRPr="00EF61C6" w:rsidRDefault="003F49E7" w:rsidP="002E7D8B">
      <w:pPr>
        <w:rPr>
          <w:rFonts w:eastAsia="Times New Roman" w:cs="Arial"/>
        </w:rPr>
      </w:pPr>
      <w:r w:rsidRPr="00EF61C6">
        <w:rPr>
          <w:rFonts w:eastAsia="Times New Roman" w:cs="Arial"/>
        </w:rPr>
        <w:t>PMTC</w:t>
      </w:r>
      <w:r w:rsidRPr="00EF61C6">
        <w:rPr>
          <w:rFonts w:eastAsia="Times New Roman" w:cs="Arial"/>
        </w:rPr>
        <w:tab/>
      </w:r>
      <w:r w:rsidRPr="00EF61C6">
        <w:rPr>
          <w:rFonts w:eastAsia="Times New Roman" w:cs="Arial"/>
        </w:rPr>
        <w:tab/>
        <w:t>Prevention from Mother to Child.</w:t>
      </w:r>
    </w:p>
    <w:p w14:paraId="4462C7E0" w14:textId="77777777" w:rsidR="003F49E7" w:rsidRPr="00EF61C6" w:rsidRDefault="003F49E7" w:rsidP="002E7D8B">
      <w:pPr>
        <w:rPr>
          <w:rFonts w:eastAsia="Times New Roman" w:cs="Arial"/>
        </w:rPr>
      </w:pPr>
      <w:r w:rsidRPr="00EF61C6">
        <w:rPr>
          <w:rFonts w:eastAsia="Times New Roman" w:cs="Arial"/>
        </w:rPr>
        <w:t>RAP</w:t>
      </w:r>
      <w:r w:rsidRPr="00EF61C6">
        <w:rPr>
          <w:rFonts w:eastAsia="Times New Roman" w:cs="Arial"/>
        </w:rPr>
        <w:tab/>
      </w:r>
      <w:r w:rsidRPr="00EF61C6">
        <w:rPr>
          <w:rFonts w:eastAsia="Times New Roman" w:cs="Arial"/>
        </w:rPr>
        <w:tab/>
        <w:t>Resettlement Action Plan</w:t>
      </w:r>
    </w:p>
    <w:p w14:paraId="1C9AA2E3" w14:textId="77777777" w:rsidR="003F49E7" w:rsidRPr="00EF61C6" w:rsidRDefault="003F49E7" w:rsidP="002E7D8B">
      <w:pPr>
        <w:rPr>
          <w:rFonts w:eastAsia="Times New Roman" w:cs="Arial"/>
        </w:rPr>
      </w:pPr>
      <w:r w:rsidRPr="00EF61C6">
        <w:rPr>
          <w:rFonts w:cs="Arial"/>
        </w:rPr>
        <w:t>RADP</w:t>
      </w:r>
      <w:r w:rsidRPr="00EF61C6">
        <w:rPr>
          <w:rFonts w:cs="Arial"/>
        </w:rPr>
        <w:tab/>
      </w:r>
      <w:r w:rsidRPr="00EF61C6">
        <w:rPr>
          <w:rFonts w:cs="Arial"/>
        </w:rPr>
        <w:tab/>
        <w:t>Rural Administration Development Programme</w:t>
      </w:r>
    </w:p>
    <w:p w14:paraId="73678F04" w14:textId="77777777" w:rsidR="003F49E7" w:rsidRPr="00EF61C6" w:rsidRDefault="003F49E7" w:rsidP="002E7D8B">
      <w:pPr>
        <w:rPr>
          <w:rFonts w:eastAsia="Times New Roman" w:cs="Arial"/>
        </w:rPr>
      </w:pPr>
      <w:r w:rsidRPr="00EF61C6">
        <w:rPr>
          <w:rFonts w:eastAsia="Times New Roman" w:cs="Arial"/>
        </w:rPr>
        <w:t>RPF</w:t>
      </w:r>
      <w:r w:rsidRPr="00EF61C6">
        <w:rPr>
          <w:rFonts w:eastAsia="Times New Roman" w:cs="Arial"/>
        </w:rPr>
        <w:tab/>
      </w:r>
      <w:r w:rsidRPr="00EF61C6">
        <w:rPr>
          <w:rFonts w:eastAsia="Times New Roman" w:cs="Arial"/>
        </w:rPr>
        <w:tab/>
        <w:t>Resettlement Policy Framework.</w:t>
      </w:r>
    </w:p>
    <w:p w14:paraId="66E68144" w14:textId="77777777" w:rsidR="00FA773D" w:rsidRPr="00EF61C6" w:rsidRDefault="00FA773D" w:rsidP="002E7D8B">
      <w:pPr>
        <w:rPr>
          <w:rFonts w:cs="Arial"/>
        </w:rPr>
      </w:pPr>
      <w:r w:rsidRPr="00EF61C6">
        <w:rPr>
          <w:rFonts w:cs="Arial"/>
        </w:rPr>
        <w:t xml:space="preserve">SADC        </w:t>
      </w:r>
      <w:r w:rsidR="002E7D8B" w:rsidRPr="00EF61C6">
        <w:rPr>
          <w:rFonts w:cs="Arial"/>
        </w:rPr>
        <w:tab/>
      </w:r>
      <w:r w:rsidRPr="00EF61C6">
        <w:rPr>
          <w:rFonts w:cs="Arial"/>
        </w:rPr>
        <w:t>South</w:t>
      </w:r>
      <w:r w:rsidR="000D2681" w:rsidRPr="00EF61C6">
        <w:rPr>
          <w:rFonts w:cs="Arial"/>
        </w:rPr>
        <w:t>ern Africa Development Community</w:t>
      </w:r>
    </w:p>
    <w:p w14:paraId="33F9EE70" w14:textId="77777777" w:rsidR="003F49E7" w:rsidRPr="00EF61C6" w:rsidRDefault="003F49E7" w:rsidP="002E7D8B">
      <w:pPr>
        <w:rPr>
          <w:rFonts w:cs="Arial"/>
        </w:rPr>
      </w:pPr>
      <w:r w:rsidRPr="00EF61C6">
        <w:rPr>
          <w:rFonts w:cs="Arial"/>
        </w:rPr>
        <w:t>S&amp;CD</w:t>
      </w:r>
      <w:r w:rsidRPr="00EF61C6">
        <w:rPr>
          <w:rFonts w:cs="Arial"/>
        </w:rPr>
        <w:tab/>
      </w:r>
      <w:r w:rsidRPr="00EF61C6">
        <w:rPr>
          <w:rFonts w:cs="Arial"/>
        </w:rPr>
        <w:tab/>
        <w:t>Social and Community Development</w:t>
      </w:r>
    </w:p>
    <w:p w14:paraId="163D0546" w14:textId="59B69E09" w:rsidR="00D55B89" w:rsidRPr="00EF61C6" w:rsidRDefault="00D55B89" w:rsidP="002E7D8B">
      <w:pPr>
        <w:rPr>
          <w:rFonts w:eastAsia="Times New Roman" w:cs="Arial"/>
        </w:rPr>
      </w:pPr>
      <w:r w:rsidRPr="00EF61C6">
        <w:rPr>
          <w:rFonts w:cs="Arial"/>
        </w:rPr>
        <w:t>S</w:t>
      </w:r>
      <w:r w:rsidR="00BE706A">
        <w:rPr>
          <w:rFonts w:cs="Arial"/>
        </w:rPr>
        <w:t>H</w:t>
      </w:r>
      <w:r w:rsidRPr="00EF61C6">
        <w:rPr>
          <w:rFonts w:cs="Arial"/>
        </w:rPr>
        <w:t>EA</w:t>
      </w:r>
      <w:r w:rsidRPr="00EF61C6">
        <w:rPr>
          <w:rFonts w:cs="Arial"/>
        </w:rPr>
        <w:tab/>
      </w:r>
      <w:r w:rsidRPr="00EF61C6">
        <w:rPr>
          <w:rFonts w:cs="Arial"/>
        </w:rPr>
        <w:tab/>
        <w:t>Sexual</w:t>
      </w:r>
      <w:r w:rsidR="00BE706A">
        <w:rPr>
          <w:rFonts w:cs="Arial"/>
        </w:rPr>
        <w:t xml:space="preserve"> </w:t>
      </w:r>
      <w:r w:rsidR="00825546">
        <w:rPr>
          <w:rFonts w:cs="Arial"/>
        </w:rPr>
        <w:t>Harassment</w:t>
      </w:r>
      <w:r w:rsidRPr="00EF61C6">
        <w:rPr>
          <w:rFonts w:cs="Arial"/>
        </w:rPr>
        <w:t xml:space="preserve"> Exploitation and Abuse</w:t>
      </w:r>
    </w:p>
    <w:p w14:paraId="3E0005F4" w14:textId="77777777" w:rsidR="003F49E7" w:rsidRPr="00EF61C6" w:rsidRDefault="003F49E7" w:rsidP="002E7D8B">
      <w:pPr>
        <w:rPr>
          <w:rFonts w:eastAsia="Times New Roman" w:cs="Arial"/>
        </w:rPr>
      </w:pPr>
      <w:r w:rsidRPr="00EF61C6">
        <w:rPr>
          <w:rFonts w:eastAsia="Times New Roman" w:cs="Arial"/>
        </w:rPr>
        <w:t>STI</w:t>
      </w:r>
      <w:r w:rsidRPr="00EF61C6">
        <w:rPr>
          <w:rFonts w:eastAsia="Times New Roman" w:cs="Arial"/>
        </w:rPr>
        <w:tab/>
      </w:r>
      <w:r w:rsidRPr="00EF61C6">
        <w:rPr>
          <w:rFonts w:eastAsia="Times New Roman" w:cs="Arial"/>
        </w:rPr>
        <w:tab/>
        <w:t>Sexual Transmitted Infections</w:t>
      </w:r>
    </w:p>
    <w:p w14:paraId="21F12BF9" w14:textId="77777777" w:rsidR="006E2641" w:rsidRPr="00EF61C6" w:rsidRDefault="006E2641" w:rsidP="002E7D8B">
      <w:pPr>
        <w:rPr>
          <w:rFonts w:eastAsia="Times New Roman" w:cs="Arial"/>
        </w:rPr>
      </w:pPr>
      <w:r w:rsidRPr="00EF61C6">
        <w:rPr>
          <w:rFonts w:eastAsia="Times New Roman" w:cs="Arial"/>
        </w:rPr>
        <w:t>ToR</w:t>
      </w:r>
      <w:r w:rsidRPr="00EF61C6">
        <w:rPr>
          <w:rFonts w:eastAsia="Times New Roman" w:cs="Arial"/>
        </w:rPr>
        <w:tab/>
      </w:r>
      <w:r w:rsidRPr="00EF61C6">
        <w:rPr>
          <w:rFonts w:eastAsia="Times New Roman" w:cs="Arial"/>
        </w:rPr>
        <w:tab/>
        <w:t>Terms of Reference</w:t>
      </w:r>
    </w:p>
    <w:p w14:paraId="3C30AA20" w14:textId="77777777" w:rsidR="00D55B89" w:rsidRPr="00EF61C6" w:rsidRDefault="00D55B89" w:rsidP="002E7D8B">
      <w:pPr>
        <w:rPr>
          <w:rFonts w:eastAsia="Times New Roman" w:cs="Arial"/>
        </w:rPr>
      </w:pPr>
      <w:r w:rsidRPr="00EF61C6">
        <w:rPr>
          <w:rFonts w:eastAsia="Times New Roman" w:cs="Arial"/>
        </w:rPr>
        <w:t>VAC</w:t>
      </w:r>
      <w:r w:rsidRPr="00EF61C6">
        <w:rPr>
          <w:rFonts w:eastAsia="Times New Roman" w:cs="Arial"/>
        </w:rPr>
        <w:tab/>
      </w:r>
      <w:r w:rsidRPr="00EF61C6">
        <w:rPr>
          <w:rFonts w:eastAsia="Times New Roman" w:cs="Arial"/>
        </w:rPr>
        <w:tab/>
        <w:t>Violence Against Children</w:t>
      </w:r>
    </w:p>
    <w:p w14:paraId="31FB7015" w14:textId="77777777" w:rsidR="000111FA" w:rsidRPr="00EF61C6" w:rsidRDefault="000111FA" w:rsidP="002E7D8B">
      <w:pPr>
        <w:rPr>
          <w:rFonts w:eastAsia="Times New Roman" w:cs="Arial"/>
        </w:rPr>
      </w:pPr>
      <w:r w:rsidRPr="00EF61C6">
        <w:rPr>
          <w:rFonts w:eastAsia="Times New Roman" w:cs="Arial"/>
        </w:rPr>
        <w:t>VCP</w:t>
      </w:r>
      <w:r w:rsidRPr="00EF61C6">
        <w:rPr>
          <w:rFonts w:eastAsia="Times New Roman" w:cs="Arial"/>
        </w:rPr>
        <w:tab/>
      </w:r>
      <w:r w:rsidRPr="00EF61C6">
        <w:rPr>
          <w:rFonts w:eastAsia="Times New Roman" w:cs="Arial"/>
        </w:rPr>
        <w:tab/>
        <w:t>Vulnerable Communities Plan</w:t>
      </w:r>
    </w:p>
    <w:p w14:paraId="1607A308" w14:textId="77777777" w:rsidR="003F49E7" w:rsidRPr="00EF61C6" w:rsidRDefault="003F49E7" w:rsidP="002E7D8B">
      <w:pPr>
        <w:rPr>
          <w:rFonts w:eastAsia="Times New Roman" w:cs="Arial"/>
        </w:rPr>
      </w:pPr>
      <w:r w:rsidRPr="00EF61C6">
        <w:rPr>
          <w:rFonts w:eastAsia="Times New Roman" w:cs="Arial"/>
        </w:rPr>
        <w:t>VDC</w:t>
      </w:r>
      <w:r w:rsidRPr="00EF61C6">
        <w:rPr>
          <w:rFonts w:eastAsia="Times New Roman" w:cs="Arial"/>
        </w:rPr>
        <w:tab/>
      </w:r>
      <w:r w:rsidRPr="00EF61C6">
        <w:rPr>
          <w:rFonts w:eastAsia="Times New Roman" w:cs="Arial"/>
        </w:rPr>
        <w:tab/>
        <w:t>Village Development Committee</w:t>
      </w:r>
    </w:p>
    <w:p w14:paraId="3E0635BC" w14:textId="77777777" w:rsidR="006E3D04" w:rsidRDefault="006E3D04" w:rsidP="002E7D8B">
      <w:pPr>
        <w:rPr>
          <w:rFonts w:eastAsia="Times New Roman" w:cs="Arial"/>
        </w:rPr>
      </w:pPr>
      <w:r>
        <w:rPr>
          <w:rFonts w:eastAsia="Times New Roman" w:cs="Arial"/>
        </w:rPr>
        <w:t>WB                       World Bank</w:t>
      </w:r>
    </w:p>
    <w:p w14:paraId="0F48403F" w14:textId="77777777" w:rsidR="003F49E7" w:rsidRPr="00EF61C6" w:rsidRDefault="003F49E7" w:rsidP="002E7D8B">
      <w:pPr>
        <w:rPr>
          <w:rFonts w:eastAsia="Times New Roman" w:cs="Arial"/>
        </w:rPr>
      </w:pPr>
      <w:r w:rsidRPr="00EF61C6">
        <w:rPr>
          <w:rFonts w:eastAsia="Times New Roman" w:cs="Arial"/>
        </w:rPr>
        <w:t>WUC</w:t>
      </w:r>
      <w:r w:rsidRPr="00EF61C6">
        <w:rPr>
          <w:rFonts w:eastAsia="Times New Roman" w:cs="Arial"/>
        </w:rPr>
        <w:tab/>
      </w:r>
      <w:r w:rsidRPr="00EF61C6">
        <w:rPr>
          <w:rFonts w:eastAsia="Times New Roman" w:cs="Arial"/>
        </w:rPr>
        <w:tab/>
        <w:t>Water Utilities Corporation</w:t>
      </w:r>
    </w:p>
    <w:p w14:paraId="61D56748" w14:textId="77777777" w:rsidR="00AA4F90" w:rsidRPr="00EF61C6" w:rsidRDefault="00AA4F90" w:rsidP="002E7D8B">
      <w:pPr>
        <w:rPr>
          <w:rFonts w:eastAsia="Times New Roman" w:cs="Arial"/>
        </w:rPr>
      </w:pPr>
      <w:r w:rsidRPr="00EF61C6">
        <w:rPr>
          <w:rFonts w:eastAsia="Times New Roman" w:cs="Arial"/>
        </w:rPr>
        <w:t xml:space="preserve">WHO             </w:t>
      </w:r>
      <w:r w:rsidR="00170698" w:rsidRPr="00EF61C6">
        <w:rPr>
          <w:rFonts w:eastAsia="Times New Roman" w:cs="Arial"/>
        </w:rPr>
        <w:t xml:space="preserve">  </w:t>
      </w:r>
      <w:r w:rsidR="006E3D04">
        <w:rPr>
          <w:rFonts w:eastAsia="Times New Roman" w:cs="Arial"/>
        </w:rPr>
        <w:t xml:space="preserve">    </w:t>
      </w:r>
      <w:r w:rsidRPr="00EF61C6">
        <w:rPr>
          <w:rFonts w:eastAsia="Times New Roman" w:cs="Arial"/>
        </w:rPr>
        <w:t>World Health Organisation</w:t>
      </w:r>
    </w:p>
    <w:p w14:paraId="52E8306A" w14:textId="77777777" w:rsidR="00FB085C" w:rsidRPr="00EF61C6" w:rsidRDefault="00EC360C" w:rsidP="002E7D8B">
      <w:pPr>
        <w:spacing w:after="200"/>
        <w:jc w:val="left"/>
        <w:rPr>
          <w:rFonts w:cs="Arial"/>
          <w:b/>
          <w:sz w:val="20"/>
          <w:szCs w:val="20"/>
        </w:rPr>
      </w:pPr>
      <w:bookmarkStart w:id="25" w:name="_Toc495471186"/>
      <w:r w:rsidRPr="00EF61C6">
        <w:rPr>
          <w:rFonts w:cs="Arial"/>
        </w:rPr>
        <w:br w:type="page"/>
      </w:r>
      <w:r w:rsidRPr="00EF61C6">
        <w:rPr>
          <w:rFonts w:cs="Arial"/>
          <w:b/>
          <w:sz w:val="20"/>
          <w:szCs w:val="20"/>
        </w:rPr>
        <w:t>GLOSSARY</w:t>
      </w:r>
      <w:bookmarkEnd w:id="25"/>
    </w:p>
    <w:p w14:paraId="309624A1" w14:textId="77777777" w:rsidR="00663584" w:rsidRPr="00EF61C6" w:rsidRDefault="00663584" w:rsidP="005E2817">
      <w:pPr>
        <w:rPr>
          <w:rFonts w:cs="Arial"/>
          <w:sz w:val="20"/>
          <w:szCs w:val="20"/>
        </w:rPr>
      </w:pPr>
      <w:r w:rsidRPr="00EF61C6">
        <w:rPr>
          <w:rFonts w:cs="Arial"/>
          <w:b/>
          <w:sz w:val="20"/>
          <w:szCs w:val="20"/>
        </w:rPr>
        <w:t>Air pollutant</w:t>
      </w:r>
      <w:r w:rsidRPr="00EF61C6">
        <w:rPr>
          <w:rFonts w:cs="Arial"/>
          <w:sz w:val="20"/>
          <w:szCs w:val="20"/>
        </w:rPr>
        <w:t xml:space="preserve">: Any substances in air that could, in high enough concentration, harm human beings, other animals, vegetation, or material. Pollutants may include almost any natural or artificial composition of matter capable of being airborne. </w:t>
      </w:r>
    </w:p>
    <w:p w14:paraId="0B081154" w14:textId="77777777" w:rsidR="00663584" w:rsidRPr="00EF61C6" w:rsidRDefault="00663584" w:rsidP="005E2817">
      <w:pPr>
        <w:pStyle w:val="ListParagraph"/>
        <w:ind w:left="0" w:firstLine="360"/>
        <w:rPr>
          <w:rFonts w:cs="Arial"/>
          <w:sz w:val="20"/>
          <w:szCs w:val="20"/>
        </w:rPr>
      </w:pPr>
    </w:p>
    <w:p w14:paraId="4F8D7904" w14:textId="3242FA46" w:rsidR="00663584" w:rsidRPr="00EF61C6" w:rsidRDefault="00663584" w:rsidP="005E2817">
      <w:pPr>
        <w:rPr>
          <w:rFonts w:cs="Arial"/>
          <w:sz w:val="20"/>
          <w:szCs w:val="20"/>
        </w:rPr>
      </w:pPr>
      <w:r w:rsidRPr="00EF61C6">
        <w:rPr>
          <w:rFonts w:cs="Arial"/>
          <w:b/>
          <w:sz w:val="20"/>
          <w:szCs w:val="20"/>
        </w:rPr>
        <w:t>Air pollution</w:t>
      </w:r>
      <w:r w:rsidRPr="00EF61C6">
        <w:rPr>
          <w:rFonts w:cs="Arial"/>
          <w:sz w:val="20"/>
          <w:szCs w:val="20"/>
        </w:rPr>
        <w:t xml:space="preserve">: </w:t>
      </w:r>
      <w:r w:rsidR="00B94D31">
        <w:rPr>
          <w:rFonts w:cs="Arial"/>
          <w:sz w:val="20"/>
          <w:szCs w:val="20"/>
        </w:rPr>
        <w:t>T</w:t>
      </w:r>
      <w:r w:rsidRPr="00EF61C6">
        <w:rPr>
          <w:rFonts w:cs="Arial"/>
          <w:sz w:val="20"/>
          <w:szCs w:val="20"/>
        </w:rPr>
        <w:t>he presence of contaminating or pollutant substances in the air that do not disperse properly and interfere with human health or welfare or produce other harmful environmental effects.</w:t>
      </w:r>
    </w:p>
    <w:p w14:paraId="01685C75" w14:textId="77777777" w:rsidR="00663584" w:rsidRPr="00EF61C6" w:rsidRDefault="00663584" w:rsidP="005E2817">
      <w:pPr>
        <w:ind w:firstLine="360"/>
        <w:rPr>
          <w:rFonts w:cs="Arial"/>
          <w:sz w:val="20"/>
          <w:szCs w:val="20"/>
        </w:rPr>
      </w:pPr>
    </w:p>
    <w:p w14:paraId="1BAFAB5B" w14:textId="21205703" w:rsidR="00663584" w:rsidRPr="00EF61C6" w:rsidRDefault="00663584" w:rsidP="005E2817">
      <w:pPr>
        <w:rPr>
          <w:rFonts w:cs="Arial"/>
          <w:sz w:val="20"/>
          <w:szCs w:val="20"/>
        </w:rPr>
      </w:pPr>
      <w:r w:rsidRPr="00EF61C6">
        <w:rPr>
          <w:rFonts w:cs="Arial"/>
          <w:b/>
          <w:sz w:val="20"/>
          <w:szCs w:val="20"/>
        </w:rPr>
        <w:t>Beneficiaries</w:t>
      </w:r>
      <w:r w:rsidRPr="00EF61C6">
        <w:rPr>
          <w:rFonts w:cs="Arial"/>
          <w:sz w:val="20"/>
          <w:szCs w:val="20"/>
        </w:rPr>
        <w:t xml:space="preserve">: </w:t>
      </w:r>
      <w:r w:rsidR="00B94D31">
        <w:rPr>
          <w:rFonts w:cs="Arial"/>
          <w:sz w:val="20"/>
          <w:szCs w:val="20"/>
        </w:rPr>
        <w:t>I</w:t>
      </w:r>
      <w:r w:rsidR="000111FA" w:rsidRPr="00EF61C6">
        <w:rPr>
          <w:rFonts w:cs="Arial"/>
          <w:sz w:val="20"/>
          <w:szCs w:val="20"/>
        </w:rPr>
        <w:t>ndividual</w:t>
      </w:r>
      <w:r w:rsidRPr="00EF61C6">
        <w:rPr>
          <w:rFonts w:cs="Arial"/>
          <w:sz w:val="20"/>
          <w:szCs w:val="20"/>
        </w:rPr>
        <w:t>, communities, or organizations expected to benefit from the project or program.</w:t>
      </w:r>
    </w:p>
    <w:p w14:paraId="3D4D740A" w14:textId="77777777" w:rsidR="00663584" w:rsidRPr="00EF61C6" w:rsidRDefault="00663584" w:rsidP="005E2817">
      <w:pPr>
        <w:pStyle w:val="ListParagraph"/>
        <w:rPr>
          <w:rFonts w:cs="Arial"/>
          <w:sz w:val="20"/>
          <w:szCs w:val="20"/>
        </w:rPr>
      </w:pPr>
    </w:p>
    <w:p w14:paraId="5F696887" w14:textId="69A277B2" w:rsidR="00663584" w:rsidRPr="00EF61C6" w:rsidRDefault="00663584" w:rsidP="005E2817">
      <w:pPr>
        <w:rPr>
          <w:rFonts w:cs="Arial"/>
          <w:sz w:val="20"/>
          <w:szCs w:val="20"/>
        </w:rPr>
      </w:pPr>
      <w:r w:rsidRPr="00EF61C6">
        <w:rPr>
          <w:rFonts w:cs="Arial"/>
          <w:b/>
          <w:sz w:val="20"/>
          <w:szCs w:val="20"/>
        </w:rPr>
        <w:t xml:space="preserve">Capillary </w:t>
      </w:r>
      <w:r w:rsidR="00C45B4E">
        <w:rPr>
          <w:rFonts w:cs="Arial"/>
          <w:b/>
          <w:sz w:val="20"/>
          <w:szCs w:val="20"/>
        </w:rPr>
        <w:t>a</w:t>
      </w:r>
      <w:r w:rsidRPr="00EF61C6">
        <w:rPr>
          <w:rFonts w:cs="Arial"/>
          <w:b/>
          <w:sz w:val="20"/>
          <w:szCs w:val="20"/>
        </w:rPr>
        <w:t>ction</w:t>
      </w:r>
      <w:r w:rsidRPr="00EF61C6">
        <w:rPr>
          <w:rFonts w:cs="Arial"/>
          <w:sz w:val="20"/>
          <w:szCs w:val="20"/>
        </w:rPr>
        <w:t>: The ability of a liquid to rise through narrow spaces within a medium, such as soil.</w:t>
      </w:r>
    </w:p>
    <w:p w14:paraId="69DBF0BC" w14:textId="77777777" w:rsidR="00663584" w:rsidRPr="00EF61C6" w:rsidRDefault="00663584" w:rsidP="005E2817">
      <w:pPr>
        <w:ind w:firstLine="360"/>
        <w:rPr>
          <w:rFonts w:cs="Arial"/>
          <w:sz w:val="20"/>
          <w:szCs w:val="20"/>
        </w:rPr>
      </w:pPr>
    </w:p>
    <w:p w14:paraId="35AF5981" w14:textId="77777777" w:rsidR="00663584" w:rsidRPr="00EF61C6" w:rsidRDefault="00663584" w:rsidP="005E2817">
      <w:pPr>
        <w:rPr>
          <w:rFonts w:cs="Arial"/>
          <w:sz w:val="20"/>
          <w:szCs w:val="20"/>
        </w:rPr>
      </w:pPr>
      <w:r w:rsidRPr="00EF61C6">
        <w:rPr>
          <w:rFonts w:cs="Arial"/>
          <w:b/>
          <w:sz w:val="20"/>
          <w:szCs w:val="20"/>
        </w:rPr>
        <w:t>Compensation</w:t>
      </w:r>
      <w:r w:rsidRPr="00EF61C6">
        <w:rPr>
          <w:rFonts w:cs="Arial"/>
          <w:sz w:val="20"/>
          <w:szCs w:val="20"/>
        </w:rPr>
        <w:t>: Payment in cash or in kind for an assets or resource that is acquired or Affected by a project at the time the asset needs to be replaced.</w:t>
      </w:r>
    </w:p>
    <w:p w14:paraId="23097159" w14:textId="77777777" w:rsidR="005E2817" w:rsidRPr="00EF61C6" w:rsidRDefault="005E2817" w:rsidP="005E2817">
      <w:pPr>
        <w:pStyle w:val="NormalWeb"/>
        <w:spacing w:before="0" w:beforeAutospacing="0" w:after="0" w:afterAutospacing="0"/>
        <w:rPr>
          <w:rFonts w:asciiTheme="minorHAnsi" w:hAnsiTheme="minorHAnsi"/>
          <w:b/>
          <w:sz w:val="20"/>
          <w:szCs w:val="20"/>
          <w:lang w:val="en-US"/>
        </w:rPr>
      </w:pPr>
      <w:bookmarkStart w:id="26" w:name="_Toc16760926"/>
    </w:p>
    <w:p w14:paraId="3C4E21BF" w14:textId="77777777" w:rsidR="00B1703B" w:rsidRPr="00EF61C6" w:rsidRDefault="0008120E" w:rsidP="000A64EC">
      <w:pPr>
        <w:rPr>
          <w:rFonts w:cs="Arial"/>
          <w:sz w:val="20"/>
          <w:szCs w:val="20"/>
        </w:rPr>
      </w:pPr>
      <w:r w:rsidRPr="00EF61C6">
        <w:rPr>
          <w:rFonts w:cs="Arial"/>
          <w:b/>
          <w:sz w:val="20"/>
          <w:szCs w:val="20"/>
        </w:rPr>
        <w:t>Destitute:</w:t>
      </w:r>
      <w:r w:rsidRPr="00EF61C6">
        <w:rPr>
          <w:rFonts w:cs="Arial"/>
          <w:sz w:val="20"/>
          <w:szCs w:val="20"/>
        </w:rPr>
        <w:t xml:space="preserve"> An individual who, due to disabilities or chronic health condition, is unable to engage in sustainable economic activities and has insufficient assets and income sources., or An individual who due </w:t>
      </w:r>
      <w:r w:rsidR="00465483" w:rsidRPr="00EF61C6">
        <w:rPr>
          <w:rFonts w:cs="Arial"/>
          <w:sz w:val="20"/>
          <w:szCs w:val="20"/>
        </w:rPr>
        <w:t>to: Old</w:t>
      </w:r>
      <w:r w:rsidRPr="00EF61C6">
        <w:rPr>
          <w:rFonts w:cs="Arial"/>
          <w:sz w:val="20"/>
          <w:szCs w:val="20"/>
        </w:rPr>
        <w:t xml:space="preserve"> age, Mental or physical disability, Emotional or psychological disability or   Being a terminally ill patient, and having no means of </w:t>
      </w:r>
      <w:r w:rsidR="00465483" w:rsidRPr="00EF61C6">
        <w:rPr>
          <w:rFonts w:cs="Arial"/>
          <w:sz w:val="20"/>
          <w:szCs w:val="20"/>
        </w:rPr>
        <w:t>support, is</w:t>
      </w:r>
      <w:r w:rsidRPr="00EF61C6">
        <w:rPr>
          <w:rFonts w:cs="Arial"/>
          <w:sz w:val="20"/>
          <w:szCs w:val="20"/>
        </w:rPr>
        <w:t xml:space="preserve"> incapable of engaging in an sustainable economic activity and has unreliable and limited sources of income.</w:t>
      </w:r>
      <w:bookmarkEnd w:id="26"/>
    </w:p>
    <w:p w14:paraId="1C7181FE" w14:textId="77777777" w:rsidR="005E2817" w:rsidRPr="00EF61C6" w:rsidRDefault="005E2817" w:rsidP="005E2817">
      <w:pPr>
        <w:rPr>
          <w:rFonts w:cs="Arial"/>
          <w:b/>
          <w:sz w:val="20"/>
          <w:szCs w:val="20"/>
        </w:rPr>
      </w:pPr>
    </w:p>
    <w:p w14:paraId="4994AC70" w14:textId="77777777" w:rsidR="00663584" w:rsidRPr="00EF61C6" w:rsidRDefault="00663584" w:rsidP="005E2817">
      <w:pPr>
        <w:rPr>
          <w:rFonts w:cs="Arial"/>
          <w:sz w:val="20"/>
          <w:szCs w:val="20"/>
        </w:rPr>
      </w:pPr>
      <w:r w:rsidRPr="00EF61C6">
        <w:rPr>
          <w:rFonts w:cs="Arial"/>
          <w:b/>
          <w:sz w:val="20"/>
          <w:szCs w:val="20"/>
        </w:rPr>
        <w:t>Dump</w:t>
      </w:r>
      <w:r w:rsidRPr="00EF61C6">
        <w:rPr>
          <w:rFonts w:cs="Arial"/>
          <w:sz w:val="20"/>
          <w:szCs w:val="20"/>
        </w:rPr>
        <w:t>: A site used to dispose of solid wastes without environmental controls.</w:t>
      </w:r>
    </w:p>
    <w:p w14:paraId="67A8233F" w14:textId="77777777" w:rsidR="00663584" w:rsidRPr="00EF61C6" w:rsidRDefault="00663584" w:rsidP="005E2817">
      <w:pPr>
        <w:ind w:firstLine="360"/>
        <w:rPr>
          <w:rFonts w:cs="Arial"/>
          <w:sz w:val="20"/>
          <w:szCs w:val="20"/>
        </w:rPr>
      </w:pPr>
    </w:p>
    <w:p w14:paraId="385D0A91" w14:textId="77777777" w:rsidR="00663584" w:rsidRPr="00EF61C6" w:rsidRDefault="00663584" w:rsidP="005E2817">
      <w:pPr>
        <w:rPr>
          <w:rFonts w:cs="Arial"/>
          <w:sz w:val="20"/>
          <w:szCs w:val="20"/>
        </w:rPr>
      </w:pPr>
      <w:r w:rsidRPr="00EF61C6">
        <w:rPr>
          <w:rFonts w:cs="Arial"/>
          <w:b/>
          <w:sz w:val="20"/>
          <w:szCs w:val="20"/>
        </w:rPr>
        <w:t>Emission:</w:t>
      </w:r>
      <w:r w:rsidRPr="00EF61C6">
        <w:rPr>
          <w:rFonts w:cs="Arial"/>
          <w:sz w:val="20"/>
          <w:szCs w:val="20"/>
        </w:rPr>
        <w:t xml:space="preserve"> Pollution discharged into the atmosphere from smokestacks, other vents, and surface areas of commercial or industrial facilities, from residential chimneys; and from motor vehicle, locomotive, or aircraft exhausts.</w:t>
      </w:r>
    </w:p>
    <w:p w14:paraId="646B3EFB" w14:textId="77777777" w:rsidR="00663584" w:rsidRPr="00EF61C6" w:rsidRDefault="00663584" w:rsidP="005E2817">
      <w:pPr>
        <w:ind w:firstLine="360"/>
        <w:rPr>
          <w:rFonts w:cs="Arial"/>
          <w:sz w:val="20"/>
          <w:szCs w:val="20"/>
        </w:rPr>
      </w:pPr>
    </w:p>
    <w:p w14:paraId="015C0904" w14:textId="38E94307" w:rsidR="00663584" w:rsidRPr="00EF61C6" w:rsidRDefault="0008120E" w:rsidP="005E2817">
      <w:pPr>
        <w:rPr>
          <w:rFonts w:cs="Arial"/>
          <w:sz w:val="20"/>
          <w:szCs w:val="20"/>
        </w:rPr>
      </w:pPr>
      <w:r w:rsidRPr="00EF61C6">
        <w:rPr>
          <w:rFonts w:cs="Arial"/>
          <w:b/>
          <w:sz w:val="20"/>
          <w:szCs w:val="20"/>
        </w:rPr>
        <w:t>Environmental and Social Assessment (ESIA)</w:t>
      </w:r>
      <w:r w:rsidRPr="00D603FD">
        <w:rPr>
          <w:rFonts w:cs="Arial"/>
          <w:sz w:val="20"/>
          <w:szCs w:val="20"/>
        </w:rPr>
        <w:t>:</w:t>
      </w:r>
      <w:r w:rsidR="000111FA" w:rsidRPr="00C45B4E">
        <w:rPr>
          <w:rFonts w:cs="Arial"/>
          <w:sz w:val="20"/>
          <w:szCs w:val="20"/>
        </w:rPr>
        <w:t xml:space="preserve"> </w:t>
      </w:r>
      <w:r w:rsidR="000111FA" w:rsidRPr="00EF61C6">
        <w:rPr>
          <w:rFonts w:cs="Arial"/>
          <w:sz w:val="20"/>
          <w:szCs w:val="20"/>
        </w:rPr>
        <w:t xml:space="preserve">An instrument to identify and assess the potential environmental and social impacts of a proposed project, evaluate alternatives, and design appropriate mitigation, management, and monitoring measures. </w:t>
      </w:r>
    </w:p>
    <w:p w14:paraId="42D28C29" w14:textId="77777777" w:rsidR="00D55B89" w:rsidRPr="00EF61C6" w:rsidRDefault="00D55B89" w:rsidP="005E2817">
      <w:pPr>
        <w:rPr>
          <w:rFonts w:cs="Arial"/>
          <w:sz w:val="20"/>
          <w:szCs w:val="20"/>
        </w:rPr>
      </w:pPr>
    </w:p>
    <w:p w14:paraId="2257D318" w14:textId="67BD2F4B" w:rsidR="00663584" w:rsidRPr="00EF61C6" w:rsidRDefault="00663584" w:rsidP="005E2817">
      <w:pPr>
        <w:rPr>
          <w:rFonts w:cs="Arial"/>
          <w:sz w:val="20"/>
          <w:szCs w:val="20"/>
        </w:rPr>
      </w:pPr>
      <w:r w:rsidRPr="00EF61C6">
        <w:rPr>
          <w:rFonts w:cs="Arial"/>
          <w:b/>
          <w:sz w:val="20"/>
          <w:szCs w:val="20"/>
        </w:rPr>
        <w:t>Exposure</w:t>
      </w:r>
      <w:r w:rsidR="00C45B4E" w:rsidRPr="00D603FD">
        <w:rPr>
          <w:rFonts w:cs="Arial"/>
          <w:sz w:val="20"/>
          <w:szCs w:val="20"/>
        </w:rPr>
        <w:t>:</w:t>
      </w:r>
      <w:r w:rsidRPr="00EF61C6">
        <w:rPr>
          <w:rFonts w:cs="Arial"/>
          <w:sz w:val="20"/>
          <w:szCs w:val="20"/>
        </w:rPr>
        <w:t xml:space="preserve"> A potential health threat to the living organisms in the environment due to the amount of radiation or pollutant present in the environment.</w:t>
      </w:r>
    </w:p>
    <w:p w14:paraId="1E4A08A0" w14:textId="77777777" w:rsidR="00663584" w:rsidRPr="00EF61C6" w:rsidRDefault="00663584" w:rsidP="005E2817">
      <w:pPr>
        <w:pStyle w:val="ListParagraph"/>
        <w:rPr>
          <w:rFonts w:cs="Arial"/>
          <w:sz w:val="20"/>
          <w:szCs w:val="20"/>
        </w:rPr>
      </w:pPr>
    </w:p>
    <w:p w14:paraId="1939B1DA" w14:textId="5C71ACC6" w:rsidR="00663584" w:rsidRPr="00EF61C6" w:rsidRDefault="00663584" w:rsidP="005E2817">
      <w:pPr>
        <w:rPr>
          <w:rFonts w:eastAsia="Times New Roman" w:cs="Arial"/>
          <w:color w:val="000000"/>
          <w:sz w:val="20"/>
          <w:szCs w:val="20"/>
        </w:rPr>
      </w:pPr>
      <w:r w:rsidRPr="00EF61C6">
        <w:rPr>
          <w:rFonts w:eastAsia="Times New Roman" w:cs="Arial"/>
          <w:b/>
          <w:bCs/>
          <w:color w:val="000000"/>
          <w:sz w:val="20"/>
          <w:szCs w:val="20"/>
        </w:rPr>
        <w:t>Empowerment</w:t>
      </w:r>
      <w:r w:rsidRPr="00EF61C6">
        <w:rPr>
          <w:rFonts w:eastAsia="Times New Roman" w:cs="Arial"/>
          <w:color w:val="000000"/>
          <w:sz w:val="20"/>
          <w:szCs w:val="20"/>
        </w:rPr>
        <w:t xml:space="preserve">: </w:t>
      </w:r>
      <w:r w:rsidR="00B94D31">
        <w:rPr>
          <w:rFonts w:eastAsia="Times New Roman" w:cs="Arial"/>
          <w:color w:val="000000"/>
          <w:sz w:val="20"/>
          <w:szCs w:val="20"/>
        </w:rPr>
        <w:t>I</w:t>
      </w:r>
      <w:r w:rsidRPr="00EF61C6">
        <w:rPr>
          <w:rFonts w:eastAsia="Times New Roman" w:cs="Arial"/>
          <w:color w:val="000000"/>
          <w:sz w:val="20"/>
          <w:szCs w:val="20"/>
        </w:rPr>
        <w:t xml:space="preserve">s the expansion of assets and capabilities of </w:t>
      </w:r>
      <w:r w:rsidR="00A80ACF" w:rsidRPr="00EF61C6">
        <w:rPr>
          <w:rFonts w:eastAsia="Times New Roman" w:cs="Arial"/>
          <w:color w:val="000000"/>
          <w:sz w:val="20"/>
          <w:szCs w:val="20"/>
        </w:rPr>
        <w:t>vulnerable and marginalized individuals and groups</w:t>
      </w:r>
      <w:r w:rsidRPr="00EF61C6">
        <w:rPr>
          <w:rFonts w:eastAsia="Times New Roman" w:cs="Arial"/>
          <w:color w:val="000000"/>
          <w:sz w:val="20"/>
          <w:szCs w:val="20"/>
        </w:rPr>
        <w:t xml:space="preserve"> to participate in, negotiate with, influence, control, and hold accountable institutions that affect their lives. In its broadest sense, empowerment is the expansion of freedom of choice and action. It is a participatory process which places or transfers decision-making responsibility and the resources to act into the hands of those who will benefit. This can include (i) capacity building for stakeholder organizations; (ii) strengthening legal status of stakeholder organizations; (iii) stakeholder authority to manage funds, hire and fire workers, supervise work, and procure materials; (iv) stakeholder authority to certify satisfactory completion of project and establish monitoring and evaluation indicators and (v) support for new and spontaneous initiatives by stakeholders.</w:t>
      </w:r>
    </w:p>
    <w:p w14:paraId="5568B5DC" w14:textId="77777777" w:rsidR="00663584" w:rsidRPr="00EF61C6" w:rsidRDefault="00663584" w:rsidP="005E2817">
      <w:pPr>
        <w:ind w:firstLine="360"/>
        <w:rPr>
          <w:rFonts w:eastAsia="Times New Roman" w:cs="Arial"/>
          <w:color w:val="000000"/>
          <w:sz w:val="20"/>
          <w:szCs w:val="20"/>
        </w:rPr>
      </w:pPr>
    </w:p>
    <w:p w14:paraId="2D15A592" w14:textId="3A235560" w:rsidR="00663584" w:rsidRPr="00EF61C6" w:rsidRDefault="00663584" w:rsidP="005E2817">
      <w:pPr>
        <w:rPr>
          <w:rFonts w:cs="Arial"/>
          <w:sz w:val="20"/>
          <w:szCs w:val="20"/>
        </w:rPr>
      </w:pPr>
      <w:r w:rsidRPr="00EF61C6">
        <w:rPr>
          <w:rFonts w:cs="Arial"/>
          <w:b/>
          <w:sz w:val="20"/>
          <w:szCs w:val="20"/>
        </w:rPr>
        <w:t>Environmental</w:t>
      </w:r>
      <w:r w:rsidR="000111FA" w:rsidRPr="00EF61C6">
        <w:rPr>
          <w:rFonts w:cs="Arial"/>
          <w:b/>
          <w:sz w:val="20"/>
          <w:szCs w:val="20"/>
        </w:rPr>
        <w:t xml:space="preserve"> and Social</w:t>
      </w:r>
      <w:r w:rsidRPr="00EF61C6">
        <w:rPr>
          <w:rFonts w:cs="Arial"/>
          <w:b/>
          <w:sz w:val="20"/>
          <w:szCs w:val="20"/>
        </w:rPr>
        <w:t xml:space="preserve"> Impact</w:t>
      </w:r>
      <w:r w:rsidRPr="00EF61C6">
        <w:rPr>
          <w:rFonts w:cs="Arial"/>
          <w:sz w:val="20"/>
          <w:szCs w:val="20"/>
        </w:rPr>
        <w:t xml:space="preserve">: </w:t>
      </w:r>
      <w:r w:rsidR="000111FA" w:rsidRPr="00EF61C6">
        <w:rPr>
          <w:rFonts w:cs="Arial"/>
          <w:sz w:val="20"/>
          <w:szCs w:val="20"/>
        </w:rPr>
        <w:t>Any change, potential or actual, to: (i) the physical, natural, or cultural environment, and (ii) impacts on surrounding community and workers, resulting from the project activity to be supported.</w:t>
      </w:r>
    </w:p>
    <w:p w14:paraId="327D940D" w14:textId="77777777" w:rsidR="00DB2019" w:rsidRPr="00EF61C6" w:rsidRDefault="00DB2019" w:rsidP="005E2817">
      <w:pPr>
        <w:rPr>
          <w:rFonts w:cs="Arial"/>
          <w:b/>
          <w:sz w:val="20"/>
          <w:szCs w:val="20"/>
        </w:rPr>
      </w:pPr>
    </w:p>
    <w:p w14:paraId="16A5918A" w14:textId="788F1864" w:rsidR="00663584" w:rsidRPr="00EF61C6" w:rsidRDefault="00663584" w:rsidP="005E2817">
      <w:pPr>
        <w:rPr>
          <w:rFonts w:cs="Arial"/>
          <w:sz w:val="20"/>
          <w:szCs w:val="20"/>
        </w:rPr>
      </w:pPr>
      <w:r w:rsidRPr="00EF61C6">
        <w:rPr>
          <w:rFonts w:cs="Arial"/>
          <w:b/>
          <w:sz w:val="20"/>
          <w:szCs w:val="20"/>
        </w:rPr>
        <w:t>Gender</w:t>
      </w:r>
      <w:r w:rsidRPr="00EF61C6">
        <w:rPr>
          <w:rFonts w:cs="Arial"/>
          <w:sz w:val="20"/>
          <w:szCs w:val="20"/>
        </w:rPr>
        <w:t xml:space="preserve">: </w:t>
      </w:r>
      <w:r w:rsidR="00C45B4E">
        <w:rPr>
          <w:rFonts w:cs="Arial"/>
          <w:sz w:val="20"/>
          <w:szCs w:val="20"/>
        </w:rPr>
        <w:t>R</w:t>
      </w:r>
      <w:r w:rsidRPr="00EF61C6">
        <w:rPr>
          <w:rFonts w:cs="Arial"/>
          <w:sz w:val="20"/>
          <w:szCs w:val="20"/>
        </w:rPr>
        <w:t>efers to the socially constructed roles ascribed to males and females and the resulting socially determined relations. These roles are learned, change over time, and vary widely within and across cultures. Gender is one of the key entry points for social analysis/ assessment. It is important to understand the social, economic, political, and cultural forces that determine how men and women participate in, benefit from, and control project resources and activities. A good analysis would highlight gender specific constraints, risks and opportunities.</w:t>
      </w:r>
    </w:p>
    <w:p w14:paraId="68CD144D" w14:textId="77777777" w:rsidR="00663584" w:rsidRPr="00EF61C6" w:rsidRDefault="00663584" w:rsidP="005E2817">
      <w:pPr>
        <w:ind w:firstLine="360"/>
        <w:rPr>
          <w:rFonts w:cs="Arial"/>
          <w:sz w:val="20"/>
          <w:szCs w:val="20"/>
        </w:rPr>
      </w:pPr>
    </w:p>
    <w:p w14:paraId="1E90BE84" w14:textId="77777777" w:rsidR="00663584" w:rsidRPr="00EF61C6" w:rsidRDefault="00663584" w:rsidP="005E2817">
      <w:pPr>
        <w:rPr>
          <w:rFonts w:cs="Arial"/>
          <w:sz w:val="20"/>
          <w:szCs w:val="20"/>
        </w:rPr>
      </w:pPr>
      <w:r w:rsidRPr="00EF61C6">
        <w:rPr>
          <w:rFonts w:cs="Arial"/>
          <w:b/>
          <w:sz w:val="20"/>
          <w:szCs w:val="20"/>
        </w:rPr>
        <w:t>Grievance Procedures</w:t>
      </w:r>
      <w:r w:rsidRPr="00EF61C6">
        <w:rPr>
          <w:rFonts w:cs="Arial"/>
          <w:sz w:val="20"/>
          <w:szCs w:val="20"/>
        </w:rPr>
        <w:t>: The processes established under law, local regulations, or administrative decision to enable property owners and other displaced persons to redress issues related to acquisition, compensation, or other aspects of resettlement.</w:t>
      </w:r>
    </w:p>
    <w:p w14:paraId="31E9A10D" w14:textId="77777777" w:rsidR="00663584" w:rsidRPr="00EF61C6" w:rsidRDefault="00663584" w:rsidP="005E2817">
      <w:pPr>
        <w:ind w:firstLine="360"/>
        <w:rPr>
          <w:rFonts w:cs="Arial"/>
          <w:sz w:val="20"/>
          <w:szCs w:val="20"/>
        </w:rPr>
      </w:pPr>
    </w:p>
    <w:p w14:paraId="6AD4340E" w14:textId="77777777" w:rsidR="00663584" w:rsidRPr="00EF61C6" w:rsidRDefault="00663584" w:rsidP="005E2817">
      <w:pPr>
        <w:rPr>
          <w:rFonts w:cs="Arial"/>
          <w:sz w:val="20"/>
          <w:szCs w:val="20"/>
        </w:rPr>
      </w:pPr>
      <w:r w:rsidRPr="00EF61C6">
        <w:rPr>
          <w:rFonts w:cs="Arial"/>
          <w:b/>
          <w:sz w:val="20"/>
          <w:szCs w:val="20"/>
        </w:rPr>
        <w:t>Groundwate</w:t>
      </w:r>
      <w:r w:rsidRPr="00EF61C6">
        <w:rPr>
          <w:rFonts w:cs="Arial"/>
          <w:sz w:val="20"/>
          <w:szCs w:val="20"/>
        </w:rPr>
        <w:t>r. The supply of fresh water found beneath the Earth’s surface (usually in aquifers), which is often used for supplying wells and springs. Because groundwater is a major source of drinking water, there is growing concern about areas where leaching agricultural or industrial pollutants or substances from leaking underground storage tanks are contaminating it.</w:t>
      </w:r>
    </w:p>
    <w:p w14:paraId="69DDF019" w14:textId="77777777" w:rsidR="00663584" w:rsidRPr="00EF61C6" w:rsidRDefault="00663584" w:rsidP="005E2817">
      <w:pPr>
        <w:ind w:firstLine="360"/>
        <w:rPr>
          <w:rFonts w:cs="Arial"/>
          <w:sz w:val="20"/>
          <w:szCs w:val="20"/>
        </w:rPr>
      </w:pPr>
    </w:p>
    <w:p w14:paraId="0250E865" w14:textId="77777777" w:rsidR="00DB2019" w:rsidRDefault="00DB2019" w:rsidP="005E2817">
      <w:pPr>
        <w:rPr>
          <w:rFonts w:eastAsia="Calibri" w:cs="Arial"/>
          <w:bCs/>
          <w:sz w:val="20"/>
          <w:szCs w:val="20"/>
          <w:lang w:val="en-ZA"/>
        </w:rPr>
      </w:pPr>
      <w:r w:rsidRPr="00EF61C6">
        <w:rPr>
          <w:rFonts w:eastAsia="Calibri" w:cs="Arial"/>
          <w:b/>
          <w:bCs/>
          <w:sz w:val="20"/>
          <w:szCs w:val="20"/>
          <w:lang w:val="en-ZA"/>
        </w:rPr>
        <w:t>Ipelegeng</w:t>
      </w:r>
      <w:r w:rsidRPr="00D603FD">
        <w:rPr>
          <w:rFonts w:eastAsia="Calibri" w:cs="Arial"/>
          <w:bCs/>
          <w:sz w:val="20"/>
          <w:szCs w:val="20"/>
          <w:lang w:val="en-ZA"/>
        </w:rPr>
        <w:t xml:space="preserve">: </w:t>
      </w:r>
      <w:r w:rsidRPr="00EF61C6">
        <w:rPr>
          <w:rFonts w:eastAsia="Calibri" w:cs="Arial"/>
          <w:bCs/>
          <w:sz w:val="20"/>
          <w:szCs w:val="20"/>
          <w:lang w:val="en-ZA"/>
        </w:rPr>
        <w:t>One of</w:t>
      </w:r>
      <w:r w:rsidRPr="00EF61C6">
        <w:rPr>
          <w:rFonts w:eastAsia="Calibri" w:cs="Arial"/>
          <w:b/>
          <w:bCs/>
          <w:sz w:val="20"/>
          <w:szCs w:val="20"/>
          <w:lang w:val="en-ZA"/>
        </w:rPr>
        <w:t xml:space="preserve"> </w:t>
      </w:r>
      <w:r w:rsidRPr="00EF61C6">
        <w:rPr>
          <w:rFonts w:eastAsia="Calibri" w:cs="Arial"/>
          <w:bCs/>
          <w:sz w:val="20"/>
          <w:szCs w:val="20"/>
          <w:lang w:val="en-ZA"/>
        </w:rPr>
        <w:t xml:space="preserve">Government of </w:t>
      </w:r>
      <w:r w:rsidR="007C7661" w:rsidRPr="00EF61C6">
        <w:rPr>
          <w:rFonts w:eastAsia="Calibri" w:cs="Arial"/>
          <w:bCs/>
          <w:sz w:val="20"/>
          <w:szCs w:val="20"/>
          <w:lang w:val="en-ZA"/>
        </w:rPr>
        <w:t>Botswana’s safety</w:t>
      </w:r>
      <w:r w:rsidRPr="00EF61C6">
        <w:rPr>
          <w:rFonts w:eastAsia="Calibri" w:cs="Arial"/>
          <w:bCs/>
          <w:sz w:val="20"/>
          <w:szCs w:val="20"/>
          <w:lang w:val="en-ZA"/>
        </w:rPr>
        <w:t xml:space="preserve"> net </w:t>
      </w:r>
      <w:r w:rsidR="007C7661" w:rsidRPr="00EF61C6">
        <w:rPr>
          <w:rFonts w:eastAsia="Calibri" w:cs="Arial"/>
          <w:bCs/>
          <w:sz w:val="20"/>
          <w:szCs w:val="20"/>
          <w:lang w:val="en-ZA"/>
        </w:rPr>
        <w:t>programmes</w:t>
      </w:r>
      <w:r w:rsidRPr="00EF61C6">
        <w:rPr>
          <w:rFonts w:eastAsia="Calibri" w:cs="Arial"/>
          <w:bCs/>
          <w:sz w:val="20"/>
          <w:szCs w:val="20"/>
          <w:lang w:val="en-ZA"/>
        </w:rPr>
        <w:t xml:space="preserve"> </w:t>
      </w:r>
      <w:r w:rsidR="007C7661" w:rsidRPr="00EF61C6">
        <w:rPr>
          <w:rFonts w:eastAsia="Calibri" w:cs="Arial"/>
          <w:bCs/>
          <w:sz w:val="20"/>
          <w:szCs w:val="20"/>
          <w:lang w:val="en-ZA"/>
        </w:rPr>
        <w:t>where vulnerable</w:t>
      </w:r>
      <w:r w:rsidRPr="00EF61C6">
        <w:rPr>
          <w:rFonts w:eastAsia="Calibri" w:cs="Arial"/>
          <w:bCs/>
          <w:sz w:val="20"/>
          <w:szCs w:val="20"/>
          <w:lang w:val="en-ZA"/>
        </w:rPr>
        <w:t xml:space="preserve"> people are </w:t>
      </w:r>
      <w:r w:rsidR="007C7661" w:rsidRPr="00EF61C6">
        <w:rPr>
          <w:rFonts w:eastAsia="Calibri" w:cs="Arial"/>
          <w:bCs/>
          <w:sz w:val="20"/>
          <w:szCs w:val="20"/>
          <w:lang w:val="en-ZA"/>
        </w:rPr>
        <w:t>registered to</w:t>
      </w:r>
      <w:r w:rsidRPr="00EF61C6">
        <w:rPr>
          <w:rFonts w:eastAsia="Calibri" w:cs="Arial"/>
          <w:bCs/>
          <w:sz w:val="20"/>
          <w:szCs w:val="20"/>
          <w:lang w:val="en-ZA"/>
        </w:rPr>
        <w:t xml:space="preserve"> </w:t>
      </w:r>
      <w:r w:rsidR="007C7661" w:rsidRPr="00EF61C6">
        <w:rPr>
          <w:rFonts w:eastAsia="Calibri" w:cs="Arial"/>
          <w:bCs/>
          <w:sz w:val="20"/>
          <w:szCs w:val="20"/>
          <w:lang w:val="en-ZA"/>
        </w:rPr>
        <w:t>undertake</w:t>
      </w:r>
      <w:r w:rsidRPr="00EF61C6">
        <w:rPr>
          <w:rFonts w:eastAsia="Calibri" w:cs="Arial"/>
          <w:bCs/>
          <w:sz w:val="20"/>
          <w:szCs w:val="20"/>
          <w:lang w:val="en-ZA"/>
        </w:rPr>
        <w:t xml:space="preserve"> labour–based works and </w:t>
      </w:r>
      <w:r w:rsidR="00D87C24" w:rsidRPr="00EF61C6">
        <w:rPr>
          <w:rFonts w:eastAsia="Calibri" w:cs="Arial"/>
          <w:bCs/>
          <w:sz w:val="20"/>
          <w:szCs w:val="20"/>
          <w:lang w:val="en-ZA"/>
        </w:rPr>
        <w:t xml:space="preserve">are </w:t>
      </w:r>
      <w:r w:rsidRPr="00EF61C6">
        <w:rPr>
          <w:rFonts w:eastAsia="Calibri" w:cs="Arial"/>
          <w:bCs/>
          <w:sz w:val="20"/>
          <w:szCs w:val="20"/>
          <w:lang w:val="en-ZA"/>
        </w:rPr>
        <w:t xml:space="preserve">paid at the end of the month. The workers are also given food daily. </w:t>
      </w:r>
    </w:p>
    <w:p w14:paraId="74F02116" w14:textId="77777777" w:rsidR="00C163B3" w:rsidRDefault="00C163B3" w:rsidP="005E2817">
      <w:pPr>
        <w:rPr>
          <w:rFonts w:eastAsia="Calibri" w:cs="Arial"/>
          <w:bCs/>
          <w:sz w:val="20"/>
          <w:szCs w:val="20"/>
          <w:lang w:val="en-ZA"/>
        </w:rPr>
      </w:pPr>
    </w:p>
    <w:p w14:paraId="3B324441" w14:textId="77777777" w:rsidR="0016470F" w:rsidRDefault="00C163B3" w:rsidP="0016470F">
      <w:pPr>
        <w:pStyle w:val="ListParagraph"/>
        <w:autoSpaceDE w:val="0"/>
        <w:autoSpaceDN w:val="0"/>
        <w:adjustRightInd w:val="0"/>
        <w:rPr>
          <w:rFonts w:eastAsia="Calibri" w:cs="Arial"/>
          <w:bCs/>
          <w:sz w:val="20"/>
          <w:szCs w:val="20"/>
          <w:lang w:val="en-ZA"/>
        </w:rPr>
      </w:pPr>
      <w:r w:rsidRPr="00AE5296">
        <w:rPr>
          <w:rFonts w:eastAsia="Calibri" w:cs="Arial"/>
          <w:b/>
          <w:bCs/>
          <w:sz w:val="20"/>
          <w:szCs w:val="20"/>
          <w:lang w:val="en-ZA"/>
        </w:rPr>
        <w:t>Kgosi</w:t>
      </w:r>
      <w:r w:rsidR="00A814C3" w:rsidRPr="00D603FD">
        <w:rPr>
          <w:rFonts w:eastAsia="Calibri" w:cs="Arial"/>
          <w:bCs/>
          <w:sz w:val="20"/>
          <w:szCs w:val="20"/>
          <w:lang w:val="en-ZA"/>
        </w:rPr>
        <w:t>:</w:t>
      </w:r>
      <w:r w:rsidR="0016470F" w:rsidRPr="00D603FD">
        <w:rPr>
          <w:rFonts w:eastAsia="Calibri" w:cs="Arial"/>
          <w:bCs/>
          <w:sz w:val="20"/>
          <w:szCs w:val="20"/>
          <w:lang w:val="en-ZA"/>
        </w:rPr>
        <w:t xml:space="preserve"> </w:t>
      </w:r>
      <w:r w:rsidR="0016470F" w:rsidRPr="00F00677">
        <w:rPr>
          <w:rFonts w:eastAsia="Calibri" w:cs="Arial"/>
          <w:bCs/>
          <w:sz w:val="20"/>
          <w:szCs w:val="20"/>
          <w:lang w:val="en-ZA"/>
        </w:rPr>
        <w:t>Traditional leader or chief of a ward/village (Plural is DiKgosi).</w:t>
      </w:r>
    </w:p>
    <w:p w14:paraId="12713461" w14:textId="77777777" w:rsidR="00676702" w:rsidRDefault="00676702" w:rsidP="0016470F">
      <w:pPr>
        <w:pStyle w:val="ListParagraph"/>
        <w:autoSpaceDE w:val="0"/>
        <w:autoSpaceDN w:val="0"/>
        <w:adjustRightInd w:val="0"/>
        <w:rPr>
          <w:rFonts w:ascii="Arial" w:hAnsi="Arial"/>
          <w:b/>
        </w:rPr>
      </w:pPr>
    </w:p>
    <w:p w14:paraId="1BF31AA6" w14:textId="24A7B056" w:rsidR="00676702" w:rsidRPr="00F00677" w:rsidRDefault="00676702" w:rsidP="008E4988">
      <w:pPr>
        <w:pStyle w:val="ListParagraph"/>
        <w:autoSpaceDE w:val="0"/>
        <w:autoSpaceDN w:val="0"/>
        <w:adjustRightInd w:val="0"/>
        <w:ind w:left="0" w:firstLine="0"/>
        <w:rPr>
          <w:rFonts w:eastAsia="Calibri" w:cs="Arial"/>
          <w:bCs/>
          <w:sz w:val="20"/>
          <w:szCs w:val="20"/>
          <w:lang w:val="en-ZA"/>
        </w:rPr>
      </w:pPr>
      <w:r w:rsidRPr="00F00677">
        <w:rPr>
          <w:rFonts w:eastAsia="Calibri" w:cs="Arial"/>
          <w:b/>
          <w:bCs/>
          <w:sz w:val="20"/>
          <w:szCs w:val="20"/>
          <w:lang w:val="en-ZA"/>
        </w:rPr>
        <w:t>Kgotla or Customary Court</w:t>
      </w:r>
      <w:r w:rsidRPr="00D603FD">
        <w:rPr>
          <w:rFonts w:eastAsia="Calibri" w:cs="Arial"/>
          <w:bCs/>
          <w:sz w:val="20"/>
          <w:szCs w:val="20"/>
          <w:lang w:val="en-ZA"/>
        </w:rPr>
        <w:t xml:space="preserve">: </w:t>
      </w:r>
      <w:r w:rsidRPr="00F00677">
        <w:rPr>
          <w:rFonts w:eastAsia="Calibri" w:cs="Arial"/>
          <w:bCs/>
          <w:sz w:val="20"/>
          <w:szCs w:val="20"/>
          <w:lang w:val="en-ZA"/>
        </w:rPr>
        <w:t>Name given to the place for community meetings and customary court hearings in</w:t>
      </w:r>
      <w:r w:rsidR="008845DB">
        <w:rPr>
          <w:rFonts w:eastAsia="Calibri" w:cs="Arial"/>
          <w:bCs/>
          <w:sz w:val="20"/>
          <w:szCs w:val="20"/>
          <w:lang w:val="en-ZA"/>
        </w:rPr>
        <w:t xml:space="preserve"> </w:t>
      </w:r>
      <w:r w:rsidRPr="00F00677">
        <w:rPr>
          <w:rFonts w:eastAsia="Calibri" w:cs="Arial"/>
          <w:bCs/>
          <w:sz w:val="20"/>
          <w:szCs w:val="20"/>
          <w:lang w:val="en-ZA"/>
        </w:rPr>
        <w:t>a ward/village (Plural is Dikgotla).</w:t>
      </w:r>
    </w:p>
    <w:p w14:paraId="585208A0" w14:textId="77777777" w:rsidR="00676702" w:rsidRPr="00F00677" w:rsidRDefault="00676702" w:rsidP="00F00677">
      <w:pPr>
        <w:pStyle w:val="ListParagraph"/>
        <w:autoSpaceDE w:val="0"/>
        <w:autoSpaceDN w:val="0"/>
        <w:adjustRightInd w:val="0"/>
        <w:rPr>
          <w:rFonts w:eastAsia="Calibri" w:cs="Arial"/>
          <w:b/>
          <w:bCs/>
          <w:sz w:val="20"/>
          <w:szCs w:val="20"/>
          <w:lang w:val="en-ZA"/>
        </w:rPr>
      </w:pPr>
    </w:p>
    <w:p w14:paraId="5E21D66A" w14:textId="77777777" w:rsidR="00676702" w:rsidRPr="00F00677" w:rsidRDefault="00676702" w:rsidP="008E4988">
      <w:pPr>
        <w:pStyle w:val="ListParagraph"/>
        <w:autoSpaceDE w:val="0"/>
        <w:autoSpaceDN w:val="0"/>
        <w:adjustRightInd w:val="0"/>
        <w:ind w:left="0" w:firstLine="0"/>
        <w:rPr>
          <w:rFonts w:eastAsia="Calibri" w:cs="Arial"/>
          <w:bCs/>
          <w:sz w:val="20"/>
          <w:szCs w:val="20"/>
          <w:lang w:val="en-ZA"/>
        </w:rPr>
      </w:pPr>
      <w:r w:rsidRPr="00F00677">
        <w:rPr>
          <w:rFonts w:eastAsia="Calibri" w:cs="Arial"/>
          <w:b/>
          <w:bCs/>
          <w:sz w:val="20"/>
          <w:szCs w:val="20"/>
          <w:lang w:val="en-ZA"/>
        </w:rPr>
        <w:t>Kgotla Meeting</w:t>
      </w:r>
      <w:r w:rsidRPr="00D603FD">
        <w:rPr>
          <w:rFonts w:eastAsia="Calibri" w:cs="Arial"/>
          <w:bCs/>
          <w:sz w:val="20"/>
          <w:szCs w:val="20"/>
          <w:lang w:val="en-ZA"/>
        </w:rPr>
        <w:t>:</w:t>
      </w:r>
      <w:r w:rsidRPr="00F00677">
        <w:rPr>
          <w:rFonts w:eastAsia="Calibri" w:cs="Arial"/>
          <w:b/>
          <w:bCs/>
          <w:sz w:val="20"/>
          <w:szCs w:val="20"/>
          <w:lang w:val="en-ZA"/>
        </w:rPr>
        <w:t xml:space="preserve"> </w:t>
      </w:r>
      <w:r w:rsidRPr="00F00677">
        <w:rPr>
          <w:rFonts w:eastAsia="Calibri" w:cs="Arial"/>
          <w:bCs/>
          <w:sz w:val="20"/>
          <w:szCs w:val="20"/>
          <w:lang w:val="en-ZA"/>
        </w:rPr>
        <w:t>A public meeting held at the Kgotla, in the presence of a Kgosi or his representative. All individuals are encouraged to speak freely and openly as it upholds the idea of equality.</w:t>
      </w:r>
    </w:p>
    <w:p w14:paraId="532B76C0" w14:textId="77777777" w:rsidR="00DB2019" w:rsidRPr="00EF61C6" w:rsidRDefault="00DB2019" w:rsidP="005E2817">
      <w:pPr>
        <w:rPr>
          <w:rFonts w:cs="Arial"/>
          <w:b/>
          <w:sz w:val="20"/>
          <w:szCs w:val="20"/>
        </w:rPr>
      </w:pPr>
    </w:p>
    <w:p w14:paraId="45778036" w14:textId="14600EA6" w:rsidR="000111FA" w:rsidRPr="00EF61C6" w:rsidRDefault="000111FA" w:rsidP="005E2817">
      <w:pPr>
        <w:rPr>
          <w:rFonts w:cs="Arial"/>
          <w:sz w:val="20"/>
          <w:szCs w:val="20"/>
        </w:rPr>
      </w:pPr>
      <w:r w:rsidRPr="00EF61C6">
        <w:rPr>
          <w:rFonts w:cs="Arial"/>
          <w:b/>
          <w:sz w:val="20"/>
          <w:szCs w:val="20"/>
        </w:rPr>
        <w:t>Land</w:t>
      </w:r>
      <w:r w:rsidR="001D5A37">
        <w:rPr>
          <w:rFonts w:cs="Arial"/>
          <w:sz w:val="20"/>
          <w:szCs w:val="20"/>
        </w:rPr>
        <w:t xml:space="preserve">: </w:t>
      </w:r>
      <w:r w:rsidRPr="00EF61C6">
        <w:rPr>
          <w:rFonts w:cs="Arial"/>
          <w:sz w:val="20"/>
          <w:szCs w:val="20"/>
        </w:rPr>
        <w:t xml:space="preserve">The surface of the earth consisting of soil and things permanently attached to surface, including land-based natural resources such as forests.  </w:t>
      </w:r>
      <w:r w:rsidR="001D5A37">
        <w:rPr>
          <w:rFonts w:cs="Arial"/>
          <w:sz w:val="20"/>
          <w:szCs w:val="20"/>
        </w:rPr>
        <w:t>The</w:t>
      </w:r>
      <w:r w:rsidRPr="00EF61C6">
        <w:rPr>
          <w:rFonts w:cs="Arial"/>
          <w:sz w:val="20"/>
          <w:szCs w:val="20"/>
        </w:rPr>
        <w:t xml:space="preserve"> extent of ‘land’ differs from country to country. In this context, land refers to agricultural and/or non-agricultural land and any structures thereon whether temporary or permanent and which may be required for the Project.</w:t>
      </w:r>
    </w:p>
    <w:p w14:paraId="147E7701" w14:textId="77777777" w:rsidR="000111FA" w:rsidRPr="00EF61C6" w:rsidRDefault="000111FA" w:rsidP="005E2817">
      <w:pPr>
        <w:rPr>
          <w:rFonts w:cs="Arial"/>
          <w:sz w:val="20"/>
          <w:szCs w:val="20"/>
        </w:rPr>
      </w:pPr>
    </w:p>
    <w:p w14:paraId="52A81D9B" w14:textId="50249E65" w:rsidR="000111FA" w:rsidRPr="00EF61C6" w:rsidRDefault="0008120E" w:rsidP="005E2817">
      <w:pPr>
        <w:pStyle w:val="CommentText"/>
        <w:rPr>
          <w:rFonts w:asciiTheme="minorHAnsi" w:hAnsiTheme="minorHAnsi" w:cs="Arial"/>
        </w:rPr>
      </w:pPr>
      <w:bookmarkStart w:id="27" w:name="_Toc16670631"/>
      <w:bookmarkStart w:id="28" w:name="_Toc16760927"/>
      <w:bookmarkStart w:id="29" w:name="_Toc16829493"/>
      <w:bookmarkStart w:id="30" w:name="_Toc25338765"/>
      <w:r w:rsidRPr="00EF61C6">
        <w:rPr>
          <w:rFonts w:asciiTheme="minorHAnsi" w:hAnsiTheme="minorHAnsi" w:cs="Arial"/>
          <w:b/>
        </w:rPr>
        <w:t xml:space="preserve">Land </w:t>
      </w:r>
      <w:r w:rsidR="00C45B4E">
        <w:rPr>
          <w:rFonts w:asciiTheme="minorHAnsi" w:hAnsiTheme="minorHAnsi" w:cs="Arial"/>
          <w:b/>
        </w:rPr>
        <w:t>a</w:t>
      </w:r>
      <w:r w:rsidRPr="00EF61C6">
        <w:rPr>
          <w:rFonts w:asciiTheme="minorHAnsi" w:hAnsiTheme="minorHAnsi" w:cs="Arial"/>
          <w:b/>
        </w:rPr>
        <w:t>cquisition</w:t>
      </w:r>
      <w:r w:rsidRPr="00EF61C6">
        <w:rPr>
          <w:rFonts w:asciiTheme="minorHAnsi" w:hAnsiTheme="minorHAnsi" w:cs="Arial"/>
        </w:rPr>
        <w:t>:</w:t>
      </w:r>
      <w:r w:rsidR="000111FA" w:rsidRPr="00EF61C6">
        <w:rPr>
          <w:rFonts w:asciiTheme="minorHAnsi" w:hAnsiTheme="minorHAnsi" w:cs="Arial"/>
        </w:rPr>
        <w:t xml:space="preserve"> The process of acquiring land under the legally mandated procedures of eminent domain.  This includes all methods of obtaining land for project purposes, which may include outright purchase, expropriation of property and acquisition of access rights, such as easements or rights of way. Land acquisition may also include: (a) acquisition of unoccupied or unutilized land whether or not the landholder relies upon such land for income or livelihood purpose; (b) repossession of public land that is used or occupied by individual households; and (c) project impacts that result in land being submerged or otherwise rendered unusable or inaccessible.</w:t>
      </w:r>
      <w:bookmarkEnd w:id="27"/>
      <w:bookmarkEnd w:id="28"/>
      <w:bookmarkEnd w:id="29"/>
      <w:bookmarkEnd w:id="30"/>
    </w:p>
    <w:p w14:paraId="16849EA6" w14:textId="77777777" w:rsidR="000111FA" w:rsidRPr="00EF61C6" w:rsidRDefault="000111FA" w:rsidP="005E2817">
      <w:pPr>
        <w:rPr>
          <w:rFonts w:cs="Arial"/>
          <w:sz w:val="20"/>
          <w:szCs w:val="20"/>
        </w:rPr>
      </w:pPr>
    </w:p>
    <w:p w14:paraId="78C709E3" w14:textId="380EE106" w:rsidR="000111FA" w:rsidRPr="00EF61C6" w:rsidRDefault="0008120E" w:rsidP="005E2817">
      <w:pPr>
        <w:rPr>
          <w:rFonts w:cs="Arial"/>
          <w:sz w:val="20"/>
          <w:szCs w:val="20"/>
        </w:rPr>
      </w:pPr>
      <w:r w:rsidRPr="00EF61C6">
        <w:rPr>
          <w:rFonts w:cs="Arial"/>
          <w:b/>
          <w:sz w:val="20"/>
          <w:szCs w:val="20"/>
        </w:rPr>
        <w:t xml:space="preserve">Land </w:t>
      </w:r>
      <w:r w:rsidR="00C45B4E">
        <w:rPr>
          <w:rFonts w:cs="Arial"/>
          <w:b/>
          <w:sz w:val="20"/>
          <w:szCs w:val="20"/>
        </w:rPr>
        <w:t>e</w:t>
      </w:r>
      <w:r w:rsidRPr="00EF61C6">
        <w:rPr>
          <w:rFonts w:cs="Arial"/>
          <w:b/>
          <w:sz w:val="20"/>
          <w:szCs w:val="20"/>
        </w:rPr>
        <w:t>xpropriation</w:t>
      </w:r>
      <w:r w:rsidR="000111FA" w:rsidRPr="00EF61C6">
        <w:rPr>
          <w:rFonts w:cs="Arial"/>
          <w:sz w:val="20"/>
          <w:szCs w:val="20"/>
        </w:rPr>
        <w:t xml:space="preserve">: The compulsory taking of land by the state, in exercise of its power of eminent domain. The process whereby a person is compelled by a public agency to alienate all or part of the land and fixed assets s/he owns or possesses, to the ownership and possession of that agency, for a public purpose, in return with compensation at replacement value. </w:t>
      </w:r>
    </w:p>
    <w:p w14:paraId="06D34387" w14:textId="77777777" w:rsidR="000111FA" w:rsidRPr="00EF61C6" w:rsidRDefault="000111FA" w:rsidP="005E2817">
      <w:pPr>
        <w:rPr>
          <w:rFonts w:cs="Arial"/>
          <w:b/>
          <w:sz w:val="20"/>
          <w:szCs w:val="20"/>
        </w:rPr>
      </w:pPr>
    </w:p>
    <w:p w14:paraId="71D24178" w14:textId="6177D70A" w:rsidR="00663584" w:rsidRPr="00EF61C6" w:rsidRDefault="00663584" w:rsidP="005E2817">
      <w:pPr>
        <w:rPr>
          <w:rFonts w:cs="Arial"/>
          <w:sz w:val="20"/>
          <w:szCs w:val="20"/>
        </w:rPr>
      </w:pPr>
      <w:r w:rsidRPr="00EF61C6">
        <w:rPr>
          <w:rFonts w:cs="Arial"/>
          <w:b/>
          <w:sz w:val="20"/>
          <w:szCs w:val="20"/>
        </w:rPr>
        <w:t>Monitoring</w:t>
      </w:r>
      <w:r w:rsidRPr="00EF61C6">
        <w:rPr>
          <w:rFonts w:cs="Arial"/>
          <w:sz w:val="20"/>
          <w:szCs w:val="20"/>
        </w:rPr>
        <w:t xml:space="preserve">: The process of repeated observations and measurements of environmental and social quality parameters to assess and enable changes over </w:t>
      </w:r>
      <w:r w:rsidR="001D5A37">
        <w:rPr>
          <w:rFonts w:cs="Arial"/>
          <w:sz w:val="20"/>
          <w:szCs w:val="20"/>
        </w:rPr>
        <w:t>time.</w:t>
      </w:r>
    </w:p>
    <w:p w14:paraId="2A2697F9" w14:textId="77777777" w:rsidR="00663584" w:rsidRPr="00EF61C6" w:rsidRDefault="00663584" w:rsidP="005E2817">
      <w:pPr>
        <w:ind w:firstLine="360"/>
        <w:rPr>
          <w:rFonts w:cs="Arial"/>
          <w:sz w:val="20"/>
          <w:szCs w:val="20"/>
        </w:rPr>
      </w:pPr>
    </w:p>
    <w:p w14:paraId="25A0FD35" w14:textId="51563E91" w:rsidR="00663584" w:rsidRPr="00EF61C6" w:rsidRDefault="00663584" w:rsidP="005E2817">
      <w:pPr>
        <w:rPr>
          <w:rFonts w:cs="Arial"/>
          <w:sz w:val="20"/>
          <w:szCs w:val="20"/>
        </w:rPr>
      </w:pPr>
      <w:r w:rsidRPr="00EF61C6">
        <w:rPr>
          <w:rFonts w:cs="Arial"/>
          <w:b/>
          <w:sz w:val="20"/>
          <w:szCs w:val="20"/>
        </w:rPr>
        <w:t>Project Affected Person</w:t>
      </w:r>
      <w:r w:rsidR="00C45B4E">
        <w:rPr>
          <w:rFonts w:cs="Arial"/>
          <w:b/>
          <w:sz w:val="20"/>
          <w:szCs w:val="20"/>
        </w:rPr>
        <w:t xml:space="preserve"> (PAP)</w:t>
      </w:r>
      <w:r w:rsidRPr="00EF61C6">
        <w:rPr>
          <w:rFonts w:cs="Arial"/>
          <w:sz w:val="20"/>
          <w:szCs w:val="20"/>
        </w:rPr>
        <w:t>: Any person who, as a result of the implementation of a project loses their right to own, use, or otherwise benefit from a built structure, land (residential. Agricultural, or pasture) annual or perennial crops and trees, or any other fixed or moveable asset, either in full or in part, permanently or temporarily.</w:t>
      </w:r>
    </w:p>
    <w:p w14:paraId="2C1E9440" w14:textId="77777777" w:rsidR="00663584" w:rsidRPr="00EF61C6" w:rsidRDefault="00663584" w:rsidP="005E2817">
      <w:pPr>
        <w:ind w:firstLine="360"/>
        <w:rPr>
          <w:rFonts w:cs="Arial"/>
          <w:sz w:val="20"/>
          <w:szCs w:val="20"/>
        </w:rPr>
      </w:pPr>
    </w:p>
    <w:p w14:paraId="2C2A255B" w14:textId="2DDB7634" w:rsidR="00663584" w:rsidRPr="00EF61C6" w:rsidRDefault="00663584" w:rsidP="005E2817">
      <w:pPr>
        <w:rPr>
          <w:rFonts w:cs="Arial"/>
          <w:sz w:val="20"/>
          <w:szCs w:val="20"/>
        </w:rPr>
      </w:pPr>
      <w:r w:rsidRPr="00EF61C6">
        <w:rPr>
          <w:rFonts w:cs="Arial"/>
          <w:b/>
          <w:sz w:val="20"/>
          <w:szCs w:val="20"/>
        </w:rPr>
        <w:t>Permeability</w:t>
      </w:r>
      <w:r w:rsidR="00324992" w:rsidRPr="00EF61C6">
        <w:rPr>
          <w:rFonts w:cs="Arial"/>
          <w:sz w:val="20"/>
          <w:szCs w:val="20"/>
        </w:rPr>
        <w:t>:</w:t>
      </w:r>
      <w:r w:rsidRPr="00EF61C6">
        <w:rPr>
          <w:rFonts w:cs="Arial"/>
          <w:sz w:val="20"/>
          <w:szCs w:val="20"/>
        </w:rPr>
        <w:t xml:space="preserve"> The rate at which liquids pass through soil or other materials in a specific direction.</w:t>
      </w:r>
    </w:p>
    <w:p w14:paraId="67E7E02F" w14:textId="77777777" w:rsidR="00663584" w:rsidRPr="00EF61C6" w:rsidRDefault="00663584" w:rsidP="005E2817">
      <w:pPr>
        <w:ind w:firstLine="360"/>
        <w:rPr>
          <w:rFonts w:cs="Arial"/>
          <w:sz w:val="20"/>
          <w:szCs w:val="20"/>
        </w:rPr>
      </w:pPr>
    </w:p>
    <w:p w14:paraId="459059E5" w14:textId="57526641" w:rsidR="00663584" w:rsidRPr="00EF61C6" w:rsidRDefault="00663584" w:rsidP="005E2817">
      <w:pPr>
        <w:rPr>
          <w:rFonts w:cs="Arial"/>
          <w:sz w:val="20"/>
          <w:szCs w:val="20"/>
        </w:rPr>
      </w:pPr>
      <w:r w:rsidRPr="00EF61C6">
        <w:rPr>
          <w:rFonts w:cs="Arial"/>
          <w:b/>
          <w:sz w:val="20"/>
          <w:szCs w:val="20"/>
        </w:rPr>
        <w:t>Permit</w:t>
      </w:r>
      <w:r w:rsidR="00324992" w:rsidRPr="00EF61C6">
        <w:rPr>
          <w:rFonts w:cs="Arial"/>
          <w:sz w:val="20"/>
          <w:szCs w:val="20"/>
        </w:rPr>
        <w:t>:</w:t>
      </w:r>
      <w:r w:rsidRPr="00EF61C6">
        <w:rPr>
          <w:rFonts w:cs="Arial"/>
          <w:sz w:val="20"/>
          <w:szCs w:val="20"/>
        </w:rPr>
        <w:t xml:space="preserve"> An authorization, license, or equivalent control document issued by an approved agency to implement the requirements of an environmental regulation; e.g., a permit to operate a wastewater treatment plant or to operate a facility that may generate harmful emissions.</w:t>
      </w:r>
    </w:p>
    <w:p w14:paraId="4DD57278" w14:textId="77777777" w:rsidR="00663584" w:rsidRPr="00EF61C6" w:rsidRDefault="00663584" w:rsidP="005E2817">
      <w:pPr>
        <w:ind w:firstLine="360"/>
        <w:rPr>
          <w:rFonts w:cs="Arial"/>
          <w:sz w:val="20"/>
          <w:szCs w:val="20"/>
        </w:rPr>
      </w:pPr>
    </w:p>
    <w:p w14:paraId="10953BFD" w14:textId="5021123F" w:rsidR="00663584" w:rsidRPr="00EF61C6" w:rsidRDefault="00663584" w:rsidP="005E2817">
      <w:pPr>
        <w:rPr>
          <w:rFonts w:cs="Arial"/>
          <w:sz w:val="20"/>
          <w:szCs w:val="20"/>
        </w:rPr>
      </w:pPr>
      <w:r w:rsidRPr="00EF61C6">
        <w:rPr>
          <w:rFonts w:cs="Arial"/>
          <w:b/>
          <w:sz w:val="20"/>
          <w:szCs w:val="20"/>
        </w:rPr>
        <w:t xml:space="preserve">Potable </w:t>
      </w:r>
      <w:r w:rsidR="00C45B4E">
        <w:rPr>
          <w:rFonts w:cs="Arial"/>
          <w:b/>
          <w:sz w:val="20"/>
          <w:szCs w:val="20"/>
        </w:rPr>
        <w:t>w</w:t>
      </w:r>
      <w:r w:rsidRPr="00EF61C6">
        <w:rPr>
          <w:rFonts w:cs="Arial"/>
          <w:b/>
          <w:sz w:val="20"/>
          <w:szCs w:val="20"/>
        </w:rPr>
        <w:t>ater</w:t>
      </w:r>
      <w:r w:rsidR="00324992" w:rsidRPr="00EF61C6">
        <w:rPr>
          <w:rFonts w:cs="Arial"/>
          <w:sz w:val="20"/>
          <w:szCs w:val="20"/>
        </w:rPr>
        <w:t>:</w:t>
      </w:r>
      <w:r w:rsidRPr="00EF61C6">
        <w:rPr>
          <w:rFonts w:cs="Arial"/>
          <w:sz w:val="20"/>
          <w:szCs w:val="20"/>
        </w:rPr>
        <w:t xml:space="preserve"> Water that is safe for drinking and cooking.</w:t>
      </w:r>
    </w:p>
    <w:p w14:paraId="482B1CF2" w14:textId="77777777" w:rsidR="00663584" w:rsidRPr="00EF61C6" w:rsidRDefault="00663584" w:rsidP="005E2817">
      <w:pPr>
        <w:ind w:firstLine="360"/>
        <w:rPr>
          <w:rFonts w:cs="Arial"/>
          <w:sz w:val="20"/>
          <w:szCs w:val="20"/>
        </w:rPr>
      </w:pPr>
    </w:p>
    <w:p w14:paraId="3902470E" w14:textId="036A9627" w:rsidR="00663584" w:rsidRPr="00EF61C6" w:rsidRDefault="00663584" w:rsidP="005E2817">
      <w:pPr>
        <w:rPr>
          <w:rFonts w:eastAsia="Times New Roman" w:cs="Arial"/>
          <w:color w:val="000000"/>
          <w:sz w:val="20"/>
          <w:szCs w:val="20"/>
        </w:rPr>
      </w:pPr>
      <w:r w:rsidRPr="00EF61C6">
        <w:rPr>
          <w:rFonts w:eastAsia="Times New Roman" w:cs="Arial"/>
          <w:b/>
          <w:bCs/>
          <w:color w:val="000000"/>
          <w:sz w:val="20"/>
          <w:szCs w:val="20"/>
        </w:rPr>
        <w:t>Public Consultation</w:t>
      </w:r>
      <w:r w:rsidRPr="00D603FD">
        <w:rPr>
          <w:rFonts w:eastAsia="Times New Roman" w:cs="Arial"/>
          <w:bCs/>
          <w:color w:val="000000"/>
          <w:sz w:val="20"/>
          <w:szCs w:val="20"/>
        </w:rPr>
        <w:t>:</w:t>
      </w:r>
      <w:r w:rsidR="00C45B4E">
        <w:rPr>
          <w:rFonts w:eastAsia="Times New Roman" w:cs="Arial"/>
          <w:bCs/>
          <w:color w:val="000000"/>
          <w:sz w:val="20"/>
          <w:szCs w:val="20"/>
        </w:rPr>
        <w:t xml:space="preserve"> </w:t>
      </w:r>
      <w:r w:rsidR="00C45B4E">
        <w:rPr>
          <w:rFonts w:eastAsia="Times New Roman" w:cs="Arial"/>
          <w:color w:val="000000"/>
          <w:sz w:val="20"/>
          <w:szCs w:val="20"/>
        </w:rPr>
        <w:t>T</w:t>
      </w:r>
      <w:r w:rsidRPr="00EF61C6">
        <w:rPr>
          <w:rFonts w:eastAsia="Times New Roman" w:cs="Arial"/>
          <w:color w:val="000000"/>
          <w:sz w:val="20"/>
          <w:szCs w:val="20"/>
        </w:rPr>
        <w:t>he process of engaging affected people and other interested parties in open dialogue through which a range of views and concerns can be expressed in order to inform decision-making and help build consensus. To be meaningful, consultation should be carried out in a culturally appropriate manner, with information in local languages distributed in advance.</w:t>
      </w:r>
    </w:p>
    <w:p w14:paraId="276CC771" w14:textId="77777777" w:rsidR="00663584" w:rsidRPr="00EF61C6" w:rsidRDefault="00663584" w:rsidP="005E2817">
      <w:pPr>
        <w:ind w:firstLine="360"/>
        <w:rPr>
          <w:rFonts w:eastAsia="Times New Roman" w:cs="Arial"/>
          <w:color w:val="000000"/>
          <w:sz w:val="20"/>
          <w:szCs w:val="20"/>
        </w:rPr>
      </w:pPr>
    </w:p>
    <w:p w14:paraId="132C0E59" w14:textId="2B0EFFAE" w:rsidR="00663584" w:rsidRPr="00EF61C6" w:rsidRDefault="00663584" w:rsidP="005E2817">
      <w:pPr>
        <w:rPr>
          <w:rFonts w:cs="Arial"/>
          <w:sz w:val="20"/>
          <w:szCs w:val="20"/>
        </w:rPr>
      </w:pPr>
      <w:r w:rsidRPr="00EF61C6">
        <w:rPr>
          <w:rFonts w:cs="Arial"/>
          <w:b/>
          <w:sz w:val="20"/>
          <w:szCs w:val="20"/>
        </w:rPr>
        <w:t>Recycle/reuse</w:t>
      </w:r>
      <w:r w:rsidR="00C45B4E">
        <w:rPr>
          <w:rFonts w:cs="Arial"/>
          <w:sz w:val="20"/>
          <w:szCs w:val="20"/>
        </w:rPr>
        <w:t>:</w:t>
      </w:r>
      <w:r w:rsidRPr="00EF61C6">
        <w:rPr>
          <w:rFonts w:cs="Arial"/>
          <w:sz w:val="20"/>
          <w:szCs w:val="20"/>
        </w:rPr>
        <w:t xml:space="preserve"> The process of minimizing the generation of waste by recovering usable products that might otherwise become wastes. Ex amplest are the recycling of </w:t>
      </w:r>
      <w:r w:rsidR="00120FFB" w:rsidRPr="00EF61C6">
        <w:rPr>
          <w:rFonts w:cs="Arial"/>
          <w:sz w:val="20"/>
          <w:szCs w:val="20"/>
        </w:rPr>
        <w:t>aluminium</w:t>
      </w:r>
      <w:r w:rsidRPr="00EF61C6">
        <w:rPr>
          <w:rFonts w:cs="Arial"/>
          <w:sz w:val="20"/>
          <w:szCs w:val="20"/>
        </w:rPr>
        <w:t xml:space="preserve"> cans, </w:t>
      </w:r>
      <w:r w:rsidR="00880AA1" w:rsidRPr="00EF61C6">
        <w:rPr>
          <w:rFonts w:cs="Arial"/>
          <w:sz w:val="20"/>
          <w:szCs w:val="20"/>
        </w:rPr>
        <w:t>wastepaper</w:t>
      </w:r>
      <w:r w:rsidRPr="00EF61C6">
        <w:rPr>
          <w:rFonts w:cs="Arial"/>
          <w:sz w:val="20"/>
          <w:szCs w:val="20"/>
        </w:rPr>
        <w:t>, and bottles.</w:t>
      </w:r>
    </w:p>
    <w:p w14:paraId="1C2F2D13" w14:textId="77777777" w:rsidR="00663584" w:rsidRPr="00EF61C6" w:rsidRDefault="00663584" w:rsidP="005E2817">
      <w:pPr>
        <w:ind w:firstLine="360"/>
        <w:rPr>
          <w:rFonts w:cs="Arial"/>
          <w:sz w:val="20"/>
          <w:szCs w:val="20"/>
        </w:rPr>
      </w:pPr>
    </w:p>
    <w:p w14:paraId="58E0E2FB" w14:textId="5F47ECF7" w:rsidR="00663584" w:rsidRPr="00EF61C6" w:rsidRDefault="00663584" w:rsidP="005E2817">
      <w:pPr>
        <w:rPr>
          <w:rFonts w:cs="Arial"/>
          <w:sz w:val="20"/>
          <w:szCs w:val="20"/>
        </w:rPr>
      </w:pPr>
      <w:r w:rsidRPr="00EF61C6">
        <w:rPr>
          <w:rFonts w:cs="Arial"/>
          <w:b/>
          <w:sz w:val="20"/>
          <w:szCs w:val="20"/>
        </w:rPr>
        <w:t>Resettlement Action Plan (RAP):</w:t>
      </w:r>
      <w:r w:rsidRPr="00EF61C6">
        <w:rPr>
          <w:rFonts w:cs="Arial"/>
          <w:sz w:val="20"/>
          <w:szCs w:val="20"/>
        </w:rPr>
        <w:t xml:space="preserve"> </w:t>
      </w:r>
      <w:r w:rsidR="00C45B4E">
        <w:rPr>
          <w:rFonts w:cs="Arial"/>
          <w:sz w:val="20"/>
          <w:szCs w:val="20"/>
        </w:rPr>
        <w:t>A</w:t>
      </w:r>
      <w:r w:rsidR="000111FA" w:rsidRPr="00EF61C6">
        <w:rPr>
          <w:rFonts w:cs="Arial"/>
          <w:sz w:val="20"/>
          <w:szCs w:val="20"/>
        </w:rPr>
        <w:t>n instrument to be prepared when subproject locations are identified and the project will result in physical and/or economic displacement and livelihood impacts. It</w:t>
      </w:r>
      <w:r w:rsidRPr="00EF61C6">
        <w:rPr>
          <w:rFonts w:cs="Arial"/>
          <w:sz w:val="20"/>
          <w:szCs w:val="20"/>
        </w:rPr>
        <w:t xml:space="preserve"> specifies the procedures that it will follow and the actions that it will take to mitigate adverse effects, compensate losses, and provide development benefits to </w:t>
      </w:r>
      <w:r w:rsidR="000111FA" w:rsidRPr="00EF61C6">
        <w:rPr>
          <w:rFonts w:cs="Arial"/>
          <w:sz w:val="20"/>
          <w:szCs w:val="20"/>
        </w:rPr>
        <w:t>p</w:t>
      </w:r>
      <w:r w:rsidRPr="00EF61C6">
        <w:rPr>
          <w:rFonts w:cs="Arial"/>
          <w:sz w:val="20"/>
          <w:szCs w:val="20"/>
        </w:rPr>
        <w:t>ersons and communities affected by an investment project.</w:t>
      </w:r>
    </w:p>
    <w:p w14:paraId="4670900C" w14:textId="77777777" w:rsidR="00663584" w:rsidRPr="00EF61C6" w:rsidRDefault="00663584" w:rsidP="005E2817">
      <w:pPr>
        <w:rPr>
          <w:rFonts w:cs="Arial"/>
          <w:sz w:val="20"/>
          <w:szCs w:val="20"/>
        </w:rPr>
      </w:pPr>
    </w:p>
    <w:p w14:paraId="67530688" w14:textId="77777777" w:rsidR="00663584" w:rsidRPr="00EF61C6" w:rsidRDefault="00663584" w:rsidP="005E2817">
      <w:pPr>
        <w:rPr>
          <w:rFonts w:cs="Arial"/>
          <w:sz w:val="20"/>
          <w:szCs w:val="20"/>
        </w:rPr>
      </w:pPr>
      <w:r w:rsidRPr="00EF61C6">
        <w:rPr>
          <w:rFonts w:cs="Arial"/>
          <w:b/>
          <w:sz w:val="20"/>
          <w:szCs w:val="20"/>
        </w:rPr>
        <w:t>Rehabilitation</w:t>
      </w:r>
      <w:r w:rsidR="002E7D8B" w:rsidRPr="00EF61C6">
        <w:rPr>
          <w:rFonts w:cs="Arial"/>
          <w:b/>
          <w:sz w:val="20"/>
          <w:szCs w:val="20"/>
        </w:rPr>
        <w:t xml:space="preserve"> or Livelihood Assistance</w:t>
      </w:r>
      <w:r w:rsidRPr="00EF61C6">
        <w:rPr>
          <w:rFonts w:cs="Arial"/>
          <w:sz w:val="20"/>
          <w:szCs w:val="20"/>
        </w:rPr>
        <w:t xml:space="preserve">: A term often used to describe the process of </w:t>
      </w:r>
      <w:r w:rsidR="00120FFB" w:rsidRPr="00EF61C6">
        <w:rPr>
          <w:rFonts w:cs="Arial"/>
          <w:sz w:val="20"/>
          <w:szCs w:val="20"/>
        </w:rPr>
        <w:t>re-establishing</w:t>
      </w:r>
      <w:r w:rsidRPr="00EF61C6">
        <w:rPr>
          <w:rFonts w:cs="Arial"/>
          <w:sz w:val="20"/>
          <w:szCs w:val="20"/>
        </w:rPr>
        <w:t xml:space="preserve"> lifestyles and livelihoods following resettlement. </w:t>
      </w:r>
    </w:p>
    <w:p w14:paraId="772E7801" w14:textId="77777777" w:rsidR="00663584" w:rsidRPr="00EF61C6" w:rsidRDefault="00663584" w:rsidP="005E2817">
      <w:pPr>
        <w:ind w:firstLine="360"/>
        <w:rPr>
          <w:rFonts w:cs="Arial"/>
          <w:sz w:val="20"/>
          <w:szCs w:val="20"/>
        </w:rPr>
      </w:pPr>
    </w:p>
    <w:p w14:paraId="4CBEAE15" w14:textId="4E882512" w:rsidR="00663584" w:rsidRPr="00EF61C6" w:rsidRDefault="00663584" w:rsidP="005E2817">
      <w:pPr>
        <w:rPr>
          <w:rFonts w:cs="Arial"/>
          <w:sz w:val="20"/>
          <w:szCs w:val="20"/>
        </w:rPr>
      </w:pPr>
      <w:r w:rsidRPr="00EF61C6">
        <w:rPr>
          <w:rFonts w:cs="Arial"/>
          <w:b/>
          <w:sz w:val="20"/>
          <w:szCs w:val="20"/>
        </w:rPr>
        <w:t>Run</w:t>
      </w:r>
      <w:r w:rsidR="00B94D31">
        <w:rPr>
          <w:rFonts w:cs="Arial"/>
          <w:b/>
          <w:sz w:val="20"/>
          <w:szCs w:val="20"/>
        </w:rPr>
        <w:t>-</w:t>
      </w:r>
      <w:r w:rsidRPr="00EF61C6">
        <w:rPr>
          <w:rFonts w:cs="Arial"/>
          <w:b/>
          <w:sz w:val="20"/>
          <w:szCs w:val="20"/>
        </w:rPr>
        <w:t>off</w:t>
      </w:r>
      <w:r w:rsidRPr="00EF61C6">
        <w:rPr>
          <w:rFonts w:cs="Arial"/>
          <w:sz w:val="20"/>
          <w:szCs w:val="20"/>
        </w:rPr>
        <w:t>: That part of precipitation, snowmelt, or irrigation water that runs off the land into streams</w:t>
      </w:r>
    </w:p>
    <w:p w14:paraId="4A292EE0" w14:textId="77777777" w:rsidR="00663584" w:rsidRPr="00EF61C6" w:rsidRDefault="00663584" w:rsidP="005E2817">
      <w:pPr>
        <w:ind w:firstLine="360"/>
        <w:rPr>
          <w:rFonts w:cs="Arial"/>
          <w:b/>
          <w:sz w:val="20"/>
          <w:szCs w:val="20"/>
        </w:rPr>
      </w:pPr>
    </w:p>
    <w:p w14:paraId="28F819A6" w14:textId="77777777" w:rsidR="00663584" w:rsidRPr="00EF61C6" w:rsidRDefault="00663584" w:rsidP="005E2817">
      <w:pPr>
        <w:rPr>
          <w:rFonts w:cs="Arial"/>
          <w:sz w:val="20"/>
          <w:szCs w:val="20"/>
        </w:rPr>
      </w:pPr>
      <w:r w:rsidRPr="00EF61C6">
        <w:rPr>
          <w:rFonts w:cs="Arial"/>
          <w:b/>
          <w:sz w:val="20"/>
          <w:szCs w:val="20"/>
        </w:rPr>
        <w:t>Smoke</w:t>
      </w:r>
      <w:r w:rsidRPr="00D603FD">
        <w:rPr>
          <w:rFonts w:cs="Arial"/>
          <w:sz w:val="20"/>
          <w:szCs w:val="20"/>
        </w:rPr>
        <w:t>:</w:t>
      </w:r>
      <w:r w:rsidRPr="00C45B4E">
        <w:rPr>
          <w:rFonts w:cs="Arial"/>
          <w:sz w:val="20"/>
          <w:szCs w:val="20"/>
        </w:rPr>
        <w:t xml:space="preserve"> </w:t>
      </w:r>
      <w:r w:rsidRPr="00EF61C6">
        <w:rPr>
          <w:rFonts w:cs="Arial"/>
          <w:sz w:val="20"/>
          <w:szCs w:val="20"/>
        </w:rPr>
        <w:t>Particles suspended in air after incomplete combustion of materials.</w:t>
      </w:r>
    </w:p>
    <w:p w14:paraId="50FCB9B7" w14:textId="77777777" w:rsidR="00663584" w:rsidRPr="00EF61C6" w:rsidRDefault="00663584" w:rsidP="005E2817">
      <w:pPr>
        <w:ind w:firstLine="360"/>
        <w:rPr>
          <w:rFonts w:cs="Arial"/>
          <w:sz w:val="20"/>
          <w:szCs w:val="20"/>
        </w:rPr>
      </w:pPr>
    </w:p>
    <w:p w14:paraId="0A6D751B" w14:textId="580314FB" w:rsidR="00663584" w:rsidRPr="00EF61C6" w:rsidRDefault="00663584" w:rsidP="005E2817">
      <w:pPr>
        <w:rPr>
          <w:rFonts w:cs="Arial"/>
          <w:sz w:val="20"/>
          <w:szCs w:val="20"/>
        </w:rPr>
      </w:pPr>
      <w:r w:rsidRPr="00EF61C6">
        <w:rPr>
          <w:rFonts w:cs="Arial"/>
          <w:b/>
          <w:sz w:val="20"/>
          <w:szCs w:val="20"/>
        </w:rPr>
        <w:t>Solid wastes</w:t>
      </w:r>
      <w:r w:rsidRPr="00D603FD">
        <w:rPr>
          <w:rFonts w:cs="Arial"/>
          <w:sz w:val="20"/>
          <w:szCs w:val="20"/>
        </w:rPr>
        <w:t>:</w:t>
      </w:r>
      <w:r w:rsidRPr="00C45B4E">
        <w:rPr>
          <w:rFonts w:cs="Arial"/>
          <w:sz w:val="20"/>
          <w:szCs w:val="20"/>
        </w:rPr>
        <w:t xml:space="preserve"> </w:t>
      </w:r>
      <w:r w:rsidRPr="00EF61C6">
        <w:rPr>
          <w:rFonts w:cs="Arial"/>
          <w:sz w:val="20"/>
          <w:szCs w:val="20"/>
        </w:rPr>
        <w:t>No liquid, non</w:t>
      </w:r>
      <w:r w:rsidR="00B94D31">
        <w:rPr>
          <w:rFonts w:cs="Arial"/>
          <w:sz w:val="20"/>
          <w:szCs w:val="20"/>
        </w:rPr>
        <w:t>-</w:t>
      </w:r>
      <w:r w:rsidRPr="00EF61C6">
        <w:rPr>
          <w:rFonts w:cs="Arial"/>
          <w:sz w:val="20"/>
          <w:szCs w:val="20"/>
        </w:rPr>
        <w:t>soluble materials, ranging from municipal garbage to industrial wastes that contain complex, and sometimes hazardous, substances. Solid wastes include sewage sludge, agricultural refuse, demolition wastes, and mining residues. Technically, solid wastes also refer to liquids and gases in containers.</w:t>
      </w:r>
    </w:p>
    <w:p w14:paraId="24323532" w14:textId="77777777" w:rsidR="00663584" w:rsidRPr="00EF61C6" w:rsidRDefault="00663584" w:rsidP="005E2817">
      <w:pPr>
        <w:ind w:firstLine="360"/>
        <w:rPr>
          <w:rFonts w:cs="Arial"/>
          <w:sz w:val="20"/>
          <w:szCs w:val="20"/>
        </w:rPr>
      </w:pPr>
    </w:p>
    <w:p w14:paraId="352F9555" w14:textId="77777777" w:rsidR="00663584" w:rsidRPr="00EF61C6" w:rsidRDefault="00663584" w:rsidP="005E2817">
      <w:pPr>
        <w:rPr>
          <w:rFonts w:cs="Arial"/>
          <w:sz w:val="20"/>
          <w:szCs w:val="20"/>
        </w:rPr>
      </w:pPr>
      <w:r w:rsidRPr="00EF61C6">
        <w:rPr>
          <w:rFonts w:cs="Arial"/>
          <w:b/>
          <w:sz w:val="20"/>
          <w:szCs w:val="20"/>
        </w:rPr>
        <w:t>Socioeconomic Survey (SES)</w:t>
      </w:r>
      <w:r w:rsidRPr="00D603FD">
        <w:rPr>
          <w:rFonts w:cs="Arial"/>
          <w:sz w:val="20"/>
          <w:szCs w:val="20"/>
        </w:rPr>
        <w:t>:</w:t>
      </w:r>
      <w:r w:rsidRPr="00EF61C6">
        <w:rPr>
          <w:rFonts w:cs="Arial"/>
          <w:sz w:val="20"/>
          <w:szCs w:val="20"/>
        </w:rPr>
        <w:t xml:space="preserve"> A complete and accurate survey of the project-affected population. The survey focuses on income-earning activities and other socioeconomic indicators.</w:t>
      </w:r>
    </w:p>
    <w:p w14:paraId="7D80B35E" w14:textId="77777777" w:rsidR="00663584" w:rsidRPr="00EF61C6" w:rsidRDefault="00663584" w:rsidP="005E2817">
      <w:pPr>
        <w:ind w:firstLine="360"/>
        <w:rPr>
          <w:rFonts w:cs="Arial"/>
          <w:sz w:val="20"/>
          <w:szCs w:val="20"/>
        </w:rPr>
      </w:pPr>
    </w:p>
    <w:p w14:paraId="4D6E2704" w14:textId="620CAD54" w:rsidR="00663584" w:rsidRPr="00EF61C6" w:rsidRDefault="00663584" w:rsidP="005E2817">
      <w:pPr>
        <w:rPr>
          <w:rFonts w:cs="Arial"/>
          <w:sz w:val="20"/>
          <w:szCs w:val="20"/>
        </w:rPr>
      </w:pPr>
      <w:r w:rsidRPr="00EF61C6">
        <w:rPr>
          <w:rFonts w:cs="Arial"/>
          <w:b/>
          <w:sz w:val="20"/>
          <w:szCs w:val="20"/>
        </w:rPr>
        <w:t xml:space="preserve">Social </w:t>
      </w:r>
      <w:r w:rsidR="00C45B4E">
        <w:rPr>
          <w:rFonts w:cs="Arial"/>
          <w:b/>
          <w:sz w:val="20"/>
          <w:szCs w:val="20"/>
        </w:rPr>
        <w:t>i</w:t>
      </w:r>
      <w:r w:rsidRPr="00EF61C6">
        <w:rPr>
          <w:rFonts w:cs="Arial"/>
          <w:b/>
          <w:sz w:val="20"/>
          <w:szCs w:val="20"/>
        </w:rPr>
        <w:t>mpact</w:t>
      </w:r>
      <w:r w:rsidRPr="00EF61C6">
        <w:rPr>
          <w:rFonts w:cs="Arial"/>
          <w:sz w:val="20"/>
          <w:szCs w:val="20"/>
        </w:rPr>
        <w:t>: An effect (both positive and negative) on a social issue resulting from development projects.</w:t>
      </w:r>
    </w:p>
    <w:p w14:paraId="15DBA6B0" w14:textId="77777777" w:rsidR="00663584" w:rsidRPr="00EF61C6" w:rsidRDefault="00663584" w:rsidP="005E2817">
      <w:pPr>
        <w:ind w:firstLine="360"/>
        <w:rPr>
          <w:rFonts w:cs="Arial"/>
          <w:sz w:val="20"/>
          <w:szCs w:val="20"/>
        </w:rPr>
      </w:pPr>
    </w:p>
    <w:p w14:paraId="2696666F" w14:textId="46416698" w:rsidR="00663584" w:rsidRPr="00EF61C6" w:rsidRDefault="00663584" w:rsidP="005E2817">
      <w:pPr>
        <w:rPr>
          <w:rFonts w:eastAsia="Times New Roman" w:cs="Arial"/>
          <w:color w:val="000000"/>
          <w:sz w:val="20"/>
          <w:szCs w:val="20"/>
        </w:rPr>
      </w:pPr>
      <w:r w:rsidRPr="00EF61C6">
        <w:rPr>
          <w:rFonts w:eastAsia="Times New Roman" w:cs="Arial"/>
          <w:b/>
          <w:bCs/>
          <w:color w:val="000000"/>
          <w:sz w:val="20"/>
          <w:szCs w:val="20"/>
        </w:rPr>
        <w:t>Stakeholders</w:t>
      </w:r>
      <w:r w:rsidRPr="00EF61C6">
        <w:rPr>
          <w:rFonts w:eastAsia="Times New Roman" w:cs="Arial"/>
          <w:color w:val="000000"/>
          <w:sz w:val="20"/>
          <w:szCs w:val="20"/>
        </w:rPr>
        <w:t xml:space="preserve">: </w:t>
      </w:r>
      <w:r w:rsidR="00B94D31">
        <w:rPr>
          <w:rFonts w:eastAsia="Times New Roman" w:cs="Arial"/>
          <w:color w:val="000000"/>
          <w:sz w:val="20"/>
          <w:szCs w:val="20"/>
        </w:rPr>
        <w:t>I</w:t>
      </w:r>
      <w:r w:rsidRPr="00EF61C6">
        <w:rPr>
          <w:rFonts w:eastAsia="Times New Roman" w:cs="Arial"/>
          <w:color w:val="000000"/>
          <w:sz w:val="20"/>
          <w:szCs w:val="20"/>
        </w:rPr>
        <w:t>nclude all individuals and/or groups who are affected by, or can affect, a given operation. Stakeholders can be individuals, interest groups, corporate organizations.</w:t>
      </w:r>
    </w:p>
    <w:p w14:paraId="72E48883" w14:textId="77777777" w:rsidR="00663584" w:rsidRPr="00EF61C6" w:rsidRDefault="00663584" w:rsidP="005E2817">
      <w:pPr>
        <w:ind w:firstLine="360"/>
        <w:rPr>
          <w:rFonts w:eastAsia="Times New Roman" w:cs="Arial"/>
          <w:color w:val="000000"/>
          <w:sz w:val="20"/>
          <w:szCs w:val="20"/>
        </w:rPr>
      </w:pPr>
    </w:p>
    <w:p w14:paraId="445601C6" w14:textId="1B624C34" w:rsidR="00B1703B" w:rsidRPr="00EF61C6" w:rsidRDefault="0084087C" w:rsidP="005E2817">
      <w:pPr>
        <w:rPr>
          <w:rFonts w:cs="Arial"/>
          <w:sz w:val="20"/>
          <w:szCs w:val="20"/>
        </w:rPr>
      </w:pPr>
      <w:r w:rsidRPr="00EF61C6">
        <w:rPr>
          <w:rFonts w:eastAsia="Times New Roman" w:cs="Arial"/>
          <w:b/>
          <w:bCs/>
          <w:color w:val="000000"/>
          <w:sz w:val="20"/>
          <w:szCs w:val="20"/>
        </w:rPr>
        <w:t>Vulnerable Individuals or Groups</w:t>
      </w:r>
      <w:r w:rsidRPr="00D603FD">
        <w:rPr>
          <w:rFonts w:eastAsia="Times New Roman" w:cs="Arial"/>
          <w:bCs/>
          <w:color w:val="000000"/>
          <w:sz w:val="20"/>
          <w:szCs w:val="20"/>
        </w:rPr>
        <w:t>:</w:t>
      </w:r>
      <w:r w:rsidRPr="00EF61C6">
        <w:rPr>
          <w:rFonts w:eastAsia="Times New Roman" w:cs="Arial"/>
          <w:b/>
          <w:bCs/>
          <w:color w:val="000000"/>
          <w:sz w:val="20"/>
          <w:szCs w:val="20"/>
        </w:rPr>
        <w:t xml:space="preserve"> </w:t>
      </w:r>
      <w:r w:rsidR="0008120E" w:rsidRPr="00EF61C6">
        <w:rPr>
          <w:rFonts w:cs="Arial"/>
          <w:sz w:val="20"/>
          <w:szCs w:val="20"/>
        </w:rPr>
        <w:t>Those who by gender, ethnicity, age, physical or mental</w:t>
      </w:r>
      <w:r w:rsidR="0008120E" w:rsidRPr="00EF61C6">
        <w:rPr>
          <w:rFonts w:cs="Arial"/>
          <w:b/>
          <w:sz w:val="20"/>
          <w:szCs w:val="20"/>
        </w:rPr>
        <w:t xml:space="preserve"> </w:t>
      </w:r>
      <w:r w:rsidR="0008120E" w:rsidRPr="00EF61C6">
        <w:rPr>
          <w:rFonts w:cs="Arial"/>
          <w:sz w:val="20"/>
          <w:szCs w:val="20"/>
        </w:rPr>
        <w:t>disability, economic disadvantage, religious affiliation, social status or other characteristics may be more adversely affected by project impacts including. Vulnerability denotes a condition characterized by higher risk and reduced ability to cope with shock or negative impacts. It may be based on socio-economic condition, gender, age, disability, ethnicity, or other criteria that influence people's ability to access resources and development opportunities</w:t>
      </w:r>
      <w:r w:rsidRPr="00EF61C6">
        <w:rPr>
          <w:rFonts w:cs="Arial"/>
          <w:sz w:val="20"/>
          <w:szCs w:val="20"/>
        </w:rPr>
        <w:t xml:space="preserve">.  </w:t>
      </w:r>
      <w:r w:rsidR="00663584" w:rsidRPr="00EF61C6">
        <w:rPr>
          <w:rFonts w:eastAsia="Times New Roman" w:cs="Arial"/>
          <w:color w:val="000000"/>
          <w:sz w:val="20"/>
          <w:szCs w:val="20"/>
        </w:rPr>
        <w:t xml:space="preserve"> </w:t>
      </w:r>
    </w:p>
    <w:p w14:paraId="328EF042" w14:textId="77777777" w:rsidR="00E07F85" w:rsidRPr="00EF61C6" w:rsidRDefault="00E07F85" w:rsidP="005E2817">
      <w:pPr>
        <w:rPr>
          <w:rFonts w:cs="Arial"/>
          <w:b/>
          <w:sz w:val="20"/>
          <w:szCs w:val="20"/>
        </w:rPr>
      </w:pPr>
    </w:p>
    <w:p w14:paraId="30A3D9F6" w14:textId="251234D1" w:rsidR="00B1703B" w:rsidRDefault="0008120E" w:rsidP="005E2817">
      <w:pPr>
        <w:rPr>
          <w:rFonts w:cs="Arial"/>
          <w:sz w:val="20"/>
          <w:szCs w:val="20"/>
        </w:rPr>
      </w:pPr>
      <w:r w:rsidRPr="00EF61C6">
        <w:rPr>
          <w:rFonts w:cs="Arial"/>
          <w:b/>
          <w:sz w:val="20"/>
          <w:szCs w:val="20"/>
        </w:rPr>
        <w:t>Indigenous Peoples Plans (or Vulnerable Communities Plans)</w:t>
      </w:r>
      <w:r w:rsidRPr="00D603FD">
        <w:rPr>
          <w:rFonts w:cs="Arial"/>
          <w:sz w:val="20"/>
          <w:szCs w:val="20"/>
        </w:rPr>
        <w:t>:</w:t>
      </w:r>
      <w:r w:rsidRPr="00C45B4E">
        <w:rPr>
          <w:rFonts w:cs="Arial"/>
          <w:sz w:val="20"/>
          <w:szCs w:val="20"/>
        </w:rPr>
        <w:t xml:space="preserve"> </w:t>
      </w:r>
      <w:r w:rsidRPr="00EF61C6">
        <w:rPr>
          <w:rFonts w:cs="Arial"/>
          <w:sz w:val="20"/>
          <w:szCs w:val="20"/>
        </w:rPr>
        <w:t>As a compliance measure with OP</w:t>
      </w:r>
      <w:r w:rsidR="00140CD0">
        <w:rPr>
          <w:rFonts w:cs="Arial"/>
          <w:sz w:val="20"/>
          <w:szCs w:val="20"/>
        </w:rPr>
        <w:t xml:space="preserve"> </w:t>
      </w:r>
      <w:r w:rsidRPr="00EF61C6">
        <w:rPr>
          <w:rFonts w:cs="Arial"/>
          <w:sz w:val="20"/>
          <w:szCs w:val="20"/>
        </w:rPr>
        <w:t>4.10 on Indigenous Peoples, a Vulnerable Community Plan (VCP)</w:t>
      </w:r>
      <w:r w:rsidR="00C45B4E">
        <w:rPr>
          <w:rFonts w:cs="Arial"/>
          <w:sz w:val="20"/>
          <w:szCs w:val="20"/>
        </w:rPr>
        <w:t xml:space="preserve"> </w:t>
      </w:r>
      <w:r w:rsidRPr="00EF61C6">
        <w:rPr>
          <w:rFonts w:cs="Arial"/>
          <w:sz w:val="20"/>
          <w:szCs w:val="20"/>
        </w:rPr>
        <w:t>is prepared for any investment project which affects Indigenous Peoples. In this project, the term vulnerable communities will be used to mean those communities who meet the criteria of Indigenous Peoples under OP</w:t>
      </w:r>
      <w:r w:rsidR="00140CD0">
        <w:rPr>
          <w:rFonts w:cs="Arial"/>
          <w:sz w:val="20"/>
          <w:szCs w:val="20"/>
        </w:rPr>
        <w:t xml:space="preserve"> </w:t>
      </w:r>
      <w:r w:rsidRPr="00EF61C6">
        <w:rPr>
          <w:rFonts w:cs="Arial"/>
          <w:sz w:val="20"/>
          <w:szCs w:val="20"/>
        </w:rPr>
        <w:t xml:space="preserve">4.10. The Plan is designed to reflect culturally appropriate benefits and processes and is based on the full consideration of the options preferred by Indigenous Peoples affected by the project in a consultation process that respects the principles of free, prior and informed consultation leading to broad community support. The Plan also includes provisions which ensure that institutions responsible for government interaction with Indigenous Peoples should possess the social, technical and legal skills needed to carry out proposed development activities. </w:t>
      </w:r>
      <w:r w:rsidR="00465483" w:rsidRPr="00EF61C6">
        <w:rPr>
          <w:rFonts w:cs="Arial"/>
          <w:sz w:val="20"/>
          <w:szCs w:val="20"/>
        </w:rPr>
        <w:t>Elements of a VCP include an assessment of the legal framework, collection of baseline data, examination of land tenure, strategy for local participation, design of mitigation measures and activities, assessment of institutional capacity, an implementation schedule and a system for monitoring and evaluation.</w:t>
      </w:r>
    </w:p>
    <w:p w14:paraId="18ED7EDF" w14:textId="77777777" w:rsidR="002E4823" w:rsidRDefault="002E4823" w:rsidP="005E2817">
      <w:pPr>
        <w:rPr>
          <w:rFonts w:cs="Arial"/>
          <w:sz w:val="20"/>
          <w:szCs w:val="20"/>
        </w:rPr>
      </w:pPr>
    </w:p>
    <w:p w14:paraId="6A28F5F2" w14:textId="77777777" w:rsidR="002E4823" w:rsidRPr="00F00677" w:rsidRDefault="002E4823" w:rsidP="005E2817">
      <w:pPr>
        <w:rPr>
          <w:rFonts w:cs="Arial"/>
          <w:sz w:val="20"/>
          <w:szCs w:val="20"/>
        </w:rPr>
      </w:pPr>
      <w:r w:rsidRPr="00F00677">
        <w:rPr>
          <w:rFonts w:cs="Arial"/>
          <w:b/>
          <w:sz w:val="20"/>
          <w:szCs w:val="20"/>
        </w:rPr>
        <w:t>Ward</w:t>
      </w:r>
      <w:r w:rsidR="00C163B3" w:rsidRPr="00F00677">
        <w:rPr>
          <w:rFonts w:cs="Arial"/>
          <w:b/>
          <w:sz w:val="20"/>
          <w:szCs w:val="20"/>
        </w:rPr>
        <w:t>:</w:t>
      </w:r>
      <w:r w:rsidR="007558FC" w:rsidRPr="007558FC">
        <w:rPr>
          <w:rFonts w:ascii="Arial" w:hAnsi="Arial" w:cs="Arial"/>
          <w:color w:val="666666"/>
          <w:sz w:val="20"/>
          <w:szCs w:val="20"/>
          <w:shd w:val="clear" w:color="auto" w:fill="FFFFFF"/>
        </w:rPr>
        <w:t xml:space="preserve"> </w:t>
      </w:r>
      <w:r w:rsidR="007558FC" w:rsidRPr="00F00677">
        <w:rPr>
          <w:rFonts w:cs="Arial"/>
          <w:sz w:val="20"/>
          <w:szCs w:val="20"/>
        </w:rPr>
        <w:t xml:space="preserve">A division of a </w:t>
      </w:r>
      <w:r w:rsidR="007558FC">
        <w:rPr>
          <w:rFonts w:cs="Arial"/>
          <w:sz w:val="20"/>
          <w:szCs w:val="20"/>
        </w:rPr>
        <w:t>settlement</w:t>
      </w:r>
      <w:r w:rsidR="00702717">
        <w:rPr>
          <w:rFonts w:cs="Arial"/>
          <w:sz w:val="20"/>
          <w:szCs w:val="20"/>
        </w:rPr>
        <w:t>, village or town</w:t>
      </w:r>
      <w:r w:rsidR="007558FC" w:rsidRPr="00F00677">
        <w:rPr>
          <w:rFonts w:cs="Arial"/>
          <w:sz w:val="20"/>
          <w:szCs w:val="20"/>
        </w:rPr>
        <w:t>, for administrative and representative purposes</w:t>
      </w:r>
      <w:r w:rsidR="00702717">
        <w:rPr>
          <w:rFonts w:cs="Arial"/>
          <w:sz w:val="20"/>
          <w:szCs w:val="20"/>
        </w:rPr>
        <w:t>.</w:t>
      </w:r>
    </w:p>
    <w:p w14:paraId="407022F3" w14:textId="77777777" w:rsidR="006A3A0E" w:rsidRPr="00EF61C6" w:rsidRDefault="006A3A0E" w:rsidP="005E2817">
      <w:pPr>
        <w:rPr>
          <w:rFonts w:cs="Arial"/>
          <w:sz w:val="20"/>
          <w:szCs w:val="20"/>
        </w:rPr>
      </w:pPr>
    </w:p>
    <w:p w14:paraId="28F99C8B" w14:textId="46810C2B" w:rsidR="00663584" w:rsidRPr="00EF61C6" w:rsidRDefault="00663584" w:rsidP="005E2817">
      <w:pPr>
        <w:rPr>
          <w:rFonts w:eastAsia="Times New Roman" w:cs="Arial"/>
          <w:sz w:val="20"/>
          <w:szCs w:val="20"/>
        </w:rPr>
      </w:pPr>
      <w:r w:rsidRPr="00EF61C6">
        <w:rPr>
          <w:rFonts w:cs="Arial"/>
          <w:b/>
          <w:sz w:val="20"/>
          <w:szCs w:val="20"/>
        </w:rPr>
        <w:t xml:space="preserve">Water </w:t>
      </w:r>
      <w:r w:rsidR="00C45B4E">
        <w:rPr>
          <w:rFonts w:cs="Arial"/>
          <w:b/>
          <w:sz w:val="20"/>
          <w:szCs w:val="20"/>
        </w:rPr>
        <w:t>p</w:t>
      </w:r>
      <w:r w:rsidRPr="00EF61C6">
        <w:rPr>
          <w:rFonts w:cs="Arial"/>
          <w:b/>
          <w:sz w:val="20"/>
          <w:szCs w:val="20"/>
        </w:rPr>
        <w:t>ollution</w:t>
      </w:r>
      <w:r w:rsidRPr="00EF61C6">
        <w:rPr>
          <w:rFonts w:cs="Arial"/>
          <w:sz w:val="20"/>
          <w:szCs w:val="20"/>
        </w:rPr>
        <w:t xml:space="preserve">: </w:t>
      </w:r>
      <w:r w:rsidR="0008120E" w:rsidRPr="00EF61C6">
        <w:rPr>
          <w:rFonts w:cs="Arial"/>
          <w:sz w:val="20"/>
          <w:szCs w:val="20"/>
        </w:rPr>
        <w:t>Water pollution is the contamination of water bodies, usually as a result of human activities. Water bodies include for example lakes, rivers, oceans, aquifers and groundwater. Water pollution results when contaminants are introduced into the natural environment. For example, releasing inadequately treated wastewater into natural water bodies can lead to degradation of aquatic ecosystems. In turn, this can lead to public health problems for people living downstream. They may use the same polluted river water for drinking or bathing or irrigation. Water pollution is the leading worldwide cause of death and disease, e.g. due to water-borne diseases.</w:t>
      </w:r>
    </w:p>
    <w:p w14:paraId="0AF7594A" w14:textId="77777777" w:rsidR="00663584" w:rsidRPr="00EF61C6" w:rsidRDefault="00663584" w:rsidP="005E2817">
      <w:pPr>
        <w:rPr>
          <w:rFonts w:cs="Arial"/>
          <w:sz w:val="20"/>
          <w:szCs w:val="20"/>
        </w:rPr>
      </w:pPr>
    </w:p>
    <w:p w14:paraId="4E2928B9" w14:textId="77777777" w:rsidR="002C1389" w:rsidRPr="00EF61C6" w:rsidRDefault="002C1389" w:rsidP="002E7D8B">
      <w:pPr>
        <w:rPr>
          <w:rFonts w:eastAsia="Times New Roman" w:cs="Arial"/>
        </w:rPr>
        <w:sectPr w:rsidR="002C1389" w:rsidRPr="00EF61C6" w:rsidSect="00396E4C">
          <w:footerReference w:type="default" r:id="rId14"/>
          <w:pgSz w:w="11907" w:h="16839" w:code="9"/>
          <w:pgMar w:top="1440" w:right="1440" w:bottom="1440" w:left="1440" w:header="720" w:footer="720" w:gutter="0"/>
          <w:pgNumType w:fmt="lowerRoman" w:start="1"/>
          <w:cols w:space="720"/>
          <w:titlePg/>
          <w:docGrid w:linePitch="360"/>
        </w:sectPr>
      </w:pPr>
    </w:p>
    <w:p w14:paraId="1C0C2DEE" w14:textId="77777777" w:rsidR="00B1703B" w:rsidRPr="00B4209A" w:rsidRDefault="0008120E" w:rsidP="00D121C6">
      <w:pPr>
        <w:pStyle w:val="Heading1"/>
      </w:pPr>
      <w:bookmarkStart w:id="31" w:name="_Toc520057705"/>
      <w:bookmarkStart w:id="32" w:name="_Toc16670632"/>
      <w:bookmarkStart w:id="33" w:name="_Toc25338766"/>
      <w:r w:rsidRPr="00B4209A">
        <w:t>EXECUTIVE SUMMARY</w:t>
      </w:r>
      <w:bookmarkEnd w:id="31"/>
      <w:bookmarkEnd w:id="32"/>
      <w:bookmarkEnd w:id="33"/>
    </w:p>
    <w:p w14:paraId="1A4ACC72" w14:textId="77777777" w:rsidR="00B1703B" w:rsidRPr="00EF61C6" w:rsidRDefault="00B1703B">
      <w:pPr>
        <w:rPr>
          <w:rFonts w:cs="Arial"/>
        </w:rPr>
      </w:pPr>
    </w:p>
    <w:p w14:paraId="4291E1BE" w14:textId="29F674B8" w:rsidR="00B1703B" w:rsidRDefault="0008120E">
      <w:pPr>
        <w:rPr>
          <w:rFonts w:cs="Arial"/>
          <w:b/>
          <w:u w:val="single"/>
        </w:rPr>
      </w:pPr>
      <w:r w:rsidRPr="00F521EB">
        <w:rPr>
          <w:rFonts w:cs="Arial"/>
          <w:b/>
        </w:rPr>
        <w:t xml:space="preserve">A. </w:t>
      </w:r>
      <w:r w:rsidRPr="00F521EB">
        <w:rPr>
          <w:rFonts w:cs="Arial"/>
          <w:b/>
          <w:u w:val="single"/>
        </w:rPr>
        <w:t>Background</w:t>
      </w:r>
    </w:p>
    <w:p w14:paraId="6EE870E9" w14:textId="77777777" w:rsidR="00B94D31" w:rsidRPr="00F521EB" w:rsidRDefault="00B94D31">
      <w:pPr>
        <w:rPr>
          <w:rFonts w:cs="Arial"/>
          <w:b/>
          <w:u w:val="single"/>
        </w:rPr>
      </w:pPr>
    </w:p>
    <w:p w14:paraId="718E15EE" w14:textId="58CF7048" w:rsidR="00B1703B" w:rsidRPr="00F521EB" w:rsidRDefault="0008120E">
      <w:pPr>
        <w:rPr>
          <w:rFonts w:cs="Arial"/>
        </w:rPr>
      </w:pPr>
      <w:r w:rsidRPr="00F521EB">
        <w:rPr>
          <w:rFonts w:cs="Arial"/>
        </w:rPr>
        <w:t xml:space="preserve">The Government of Botswana through Water Utilities Corporation (WUC) is undertaking the Botswana Emergency Water Security and Efficiency Project (BEWSEP) with funding from the World Bank. The </w:t>
      </w:r>
      <w:r w:rsidR="00B27923">
        <w:rPr>
          <w:rFonts w:cs="Arial"/>
        </w:rPr>
        <w:t xml:space="preserve">Bere Settlement Water Supply Sub-Project </w:t>
      </w:r>
      <w:r w:rsidRPr="00F521EB">
        <w:rPr>
          <w:rFonts w:cs="Arial"/>
        </w:rPr>
        <w:t xml:space="preserve">is a sub-project under this project. The environmental and social policies of the World Bank (WB) require the project to conduct an Environmental and Social Impact Assessment (ESIA) with an Environmental and Social Management Plan (ESMP) in line with World Bank’s </w:t>
      </w:r>
      <w:r w:rsidR="00865547">
        <w:rPr>
          <w:rFonts w:cs="Arial"/>
        </w:rPr>
        <w:t>o</w:t>
      </w:r>
      <w:r w:rsidRPr="00F521EB">
        <w:rPr>
          <w:rFonts w:cs="Arial"/>
        </w:rPr>
        <w:t xml:space="preserve">perational </w:t>
      </w:r>
      <w:r w:rsidR="00865547">
        <w:rPr>
          <w:rFonts w:cs="Arial"/>
        </w:rPr>
        <w:t>p</w:t>
      </w:r>
      <w:r w:rsidRPr="00F521EB">
        <w:rPr>
          <w:rFonts w:cs="Arial"/>
        </w:rPr>
        <w:t xml:space="preserve">olicy </w:t>
      </w:r>
      <w:r w:rsidR="00865547">
        <w:rPr>
          <w:rFonts w:cs="Arial"/>
        </w:rPr>
        <w:t>p</w:t>
      </w:r>
      <w:r w:rsidRPr="00F521EB">
        <w:rPr>
          <w:rFonts w:cs="Arial"/>
        </w:rPr>
        <w:t xml:space="preserve">rocedures and </w:t>
      </w:r>
      <w:r w:rsidR="001E39B4" w:rsidRPr="00F521EB">
        <w:rPr>
          <w:rFonts w:cs="Arial"/>
        </w:rPr>
        <w:t>s</w:t>
      </w:r>
      <w:r w:rsidRPr="00F521EB">
        <w:rPr>
          <w:rFonts w:cs="Arial"/>
        </w:rPr>
        <w:t>tandards.</w:t>
      </w:r>
    </w:p>
    <w:p w14:paraId="72EC387B" w14:textId="77777777" w:rsidR="00B1703B" w:rsidRPr="00F521EB" w:rsidRDefault="00B1703B">
      <w:pPr>
        <w:rPr>
          <w:rFonts w:cs="Arial"/>
        </w:rPr>
      </w:pPr>
    </w:p>
    <w:p w14:paraId="6B3FAB9C" w14:textId="048C3965" w:rsidR="00B1703B" w:rsidRDefault="0008120E">
      <w:pPr>
        <w:rPr>
          <w:rFonts w:cs="Arial"/>
          <w:b/>
          <w:u w:val="single"/>
        </w:rPr>
      </w:pPr>
      <w:r w:rsidRPr="00F521EB">
        <w:rPr>
          <w:rFonts w:cs="Arial"/>
          <w:b/>
        </w:rPr>
        <w:t xml:space="preserve">B. </w:t>
      </w:r>
      <w:r w:rsidRPr="00F521EB">
        <w:rPr>
          <w:rFonts w:cs="Arial"/>
          <w:b/>
          <w:u w:val="single"/>
        </w:rPr>
        <w:t>BEWSEP Description and Development Objective</w:t>
      </w:r>
    </w:p>
    <w:p w14:paraId="12829DAD" w14:textId="77777777" w:rsidR="00B94D31" w:rsidRPr="00F521EB" w:rsidRDefault="00B94D31">
      <w:pPr>
        <w:rPr>
          <w:rFonts w:cs="Arial"/>
          <w:b/>
          <w:u w:val="single"/>
        </w:rPr>
      </w:pPr>
    </w:p>
    <w:p w14:paraId="04A7734A" w14:textId="5FBCAA15" w:rsidR="00B1703B" w:rsidRPr="00F521EB" w:rsidRDefault="0008120E">
      <w:pPr>
        <w:rPr>
          <w:rFonts w:cs="Arial"/>
        </w:rPr>
      </w:pPr>
      <w:r w:rsidRPr="00F521EB">
        <w:rPr>
          <w:rFonts w:cs="Arial"/>
        </w:rPr>
        <w:t>The Proposed Development Objective (PDO) of the project is to improve availability of water supply in drought vulnerable areas, increase the efficiency of Water Utilities Corporation (WUC) and strengthen wastewater management in selected systems. The project is organized under three components:</w:t>
      </w:r>
    </w:p>
    <w:p w14:paraId="26FE9BDA" w14:textId="77777777" w:rsidR="00B1703B" w:rsidRPr="00F521EB" w:rsidRDefault="00B1703B">
      <w:pPr>
        <w:rPr>
          <w:rFonts w:cs="Arial"/>
        </w:rPr>
      </w:pPr>
    </w:p>
    <w:p w14:paraId="10ADB5FE" w14:textId="63D5C703" w:rsidR="00B1703B" w:rsidRPr="00F521EB" w:rsidRDefault="0008120E">
      <w:pPr>
        <w:tabs>
          <w:tab w:val="left" w:pos="1418"/>
          <w:tab w:val="left" w:pos="2127"/>
          <w:tab w:val="left" w:pos="2268"/>
          <w:tab w:val="left" w:pos="2410"/>
        </w:tabs>
        <w:jc w:val="left"/>
        <w:rPr>
          <w:rFonts w:cs="Arial"/>
        </w:rPr>
      </w:pPr>
      <w:r w:rsidRPr="00F521EB">
        <w:rPr>
          <w:rFonts w:cs="Arial"/>
          <w:b/>
        </w:rPr>
        <w:t>Component 1:</w:t>
      </w:r>
      <w:r w:rsidRPr="00F521EB">
        <w:rPr>
          <w:rFonts w:cs="Arial"/>
        </w:rPr>
        <w:t xml:space="preserve"> </w:t>
      </w:r>
      <w:r w:rsidR="00B94D31">
        <w:rPr>
          <w:rFonts w:cs="Arial"/>
        </w:rPr>
        <w:t xml:space="preserve"> </w:t>
      </w:r>
      <w:r w:rsidRPr="00F521EB">
        <w:rPr>
          <w:rFonts w:cs="Arial"/>
        </w:rPr>
        <w:t>To improve availability of water supply and efficiency</w:t>
      </w:r>
    </w:p>
    <w:p w14:paraId="732B82CC" w14:textId="1961A801" w:rsidR="00B1703B" w:rsidRPr="00F521EB" w:rsidRDefault="0008120E">
      <w:pPr>
        <w:tabs>
          <w:tab w:val="left" w:pos="1418"/>
          <w:tab w:val="left" w:pos="2127"/>
          <w:tab w:val="left" w:pos="2268"/>
          <w:tab w:val="left" w:pos="2410"/>
        </w:tabs>
        <w:jc w:val="left"/>
        <w:rPr>
          <w:rFonts w:cs="Arial"/>
        </w:rPr>
      </w:pPr>
      <w:r w:rsidRPr="00F521EB">
        <w:rPr>
          <w:rFonts w:cs="Arial"/>
          <w:b/>
        </w:rPr>
        <w:t>Component 2:</w:t>
      </w:r>
      <w:r w:rsidRPr="00F521EB">
        <w:rPr>
          <w:rFonts w:cs="Arial"/>
        </w:rPr>
        <w:t xml:space="preserve"> </w:t>
      </w:r>
      <w:r w:rsidR="00B94D31">
        <w:rPr>
          <w:rFonts w:cs="Arial"/>
        </w:rPr>
        <w:t xml:space="preserve"> </w:t>
      </w:r>
      <w:r w:rsidRPr="00F521EB">
        <w:rPr>
          <w:rFonts w:cs="Arial"/>
        </w:rPr>
        <w:t>To improve wastewater and sludge management</w:t>
      </w:r>
    </w:p>
    <w:p w14:paraId="6745CEC8" w14:textId="5276F1F3" w:rsidR="00B1703B" w:rsidRPr="00F521EB" w:rsidRDefault="0008120E">
      <w:pPr>
        <w:tabs>
          <w:tab w:val="left" w:pos="1418"/>
          <w:tab w:val="left" w:pos="2127"/>
          <w:tab w:val="left" w:pos="2268"/>
          <w:tab w:val="left" w:pos="2410"/>
        </w:tabs>
        <w:jc w:val="left"/>
        <w:rPr>
          <w:rFonts w:cs="Arial"/>
        </w:rPr>
      </w:pPr>
      <w:r w:rsidRPr="00F521EB">
        <w:rPr>
          <w:rFonts w:cs="Arial"/>
          <w:b/>
        </w:rPr>
        <w:t xml:space="preserve">Component 3:  </w:t>
      </w:r>
      <w:r w:rsidRPr="00F521EB">
        <w:rPr>
          <w:rFonts w:cs="Arial"/>
        </w:rPr>
        <w:t>Sector reforms and institutional strengthening</w:t>
      </w:r>
    </w:p>
    <w:p w14:paraId="7C1AC677" w14:textId="77777777" w:rsidR="00B1703B" w:rsidRPr="00F521EB" w:rsidRDefault="00B1703B">
      <w:pPr>
        <w:tabs>
          <w:tab w:val="left" w:pos="1418"/>
          <w:tab w:val="left" w:pos="2127"/>
          <w:tab w:val="left" w:pos="2268"/>
          <w:tab w:val="left" w:pos="2410"/>
        </w:tabs>
        <w:rPr>
          <w:rFonts w:cs="Arial"/>
        </w:rPr>
      </w:pPr>
    </w:p>
    <w:p w14:paraId="2A3CAE14" w14:textId="382CCAF9" w:rsidR="00B1703B" w:rsidRPr="00F521EB" w:rsidRDefault="0008120E">
      <w:pPr>
        <w:tabs>
          <w:tab w:val="left" w:pos="1418"/>
          <w:tab w:val="left" w:pos="2127"/>
          <w:tab w:val="left" w:pos="2268"/>
          <w:tab w:val="left" w:pos="2410"/>
        </w:tabs>
        <w:ind w:right="58"/>
        <w:rPr>
          <w:rFonts w:cs="Arial"/>
        </w:rPr>
      </w:pPr>
      <w:r w:rsidRPr="00F521EB">
        <w:rPr>
          <w:rFonts w:cs="Arial"/>
        </w:rPr>
        <w:t xml:space="preserve">The BEWSEP has been classified by the World Bank as Category ‘A’ because one of the sub- projects </w:t>
      </w:r>
      <w:r w:rsidR="008604FB">
        <w:rPr>
          <w:rFonts w:cs="Arial"/>
        </w:rPr>
        <w:t>is</w:t>
      </w:r>
      <w:r w:rsidRPr="00F521EB">
        <w:rPr>
          <w:rFonts w:cs="Arial"/>
        </w:rPr>
        <w:t xml:space="preserve"> likely to have significant adverse environmental and social impacts which are sensitive, diverse and unprecedented. The key risk is potential environmental impacts likely to be generated from rehabilitation and expansion works at the Mambo Wastewater Treatment Plant (WWTP). However, </w:t>
      </w:r>
      <w:r w:rsidR="00B27923">
        <w:rPr>
          <w:rFonts w:cs="Arial"/>
        </w:rPr>
        <w:t xml:space="preserve">Bere Settlement Water Supply Sub-Project </w:t>
      </w:r>
      <w:r w:rsidRPr="00F521EB">
        <w:rPr>
          <w:rFonts w:cs="Arial"/>
        </w:rPr>
        <w:t xml:space="preserve">is classified as a Category B because it is expected that </w:t>
      </w:r>
      <w:r w:rsidR="00B364D2" w:rsidRPr="00F521EB">
        <w:rPr>
          <w:rFonts w:cs="Arial"/>
        </w:rPr>
        <w:t>most of the</w:t>
      </w:r>
      <w:r w:rsidRPr="00F521EB">
        <w:rPr>
          <w:rFonts w:cs="Arial"/>
        </w:rPr>
        <w:t xml:space="preserve"> infrastructure development will be </w:t>
      </w:r>
      <w:r w:rsidRPr="00D603FD">
        <w:rPr>
          <w:rFonts w:cs="Arial"/>
          <w:i/>
        </w:rPr>
        <w:t>in-situ</w:t>
      </w:r>
      <w:r w:rsidRPr="00F521EB">
        <w:rPr>
          <w:rFonts w:cs="Arial"/>
        </w:rPr>
        <w:t xml:space="preserve"> </w:t>
      </w:r>
      <w:r w:rsidR="001654CC" w:rsidRPr="00F521EB">
        <w:rPr>
          <w:rFonts w:cs="Arial"/>
        </w:rPr>
        <w:t xml:space="preserve">construction within </w:t>
      </w:r>
      <w:r w:rsidR="00C45B4E">
        <w:rPr>
          <w:rFonts w:cs="Arial"/>
        </w:rPr>
        <w:t xml:space="preserve">an </w:t>
      </w:r>
      <w:r w:rsidR="001654CC" w:rsidRPr="00F521EB">
        <w:rPr>
          <w:rFonts w:cs="Arial"/>
        </w:rPr>
        <w:t>already degraded site</w:t>
      </w:r>
      <w:r w:rsidRPr="00F521EB">
        <w:rPr>
          <w:rFonts w:cs="Arial"/>
        </w:rPr>
        <w:t xml:space="preserve"> and </w:t>
      </w:r>
      <w:r w:rsidR="005F6519" w:rsidRPr="00F521EB">
        <w:rPr>
          <w:rFonts w:cs="Arial"/>
        </w:rPr>
        <w:t xml:space="preserve">laying </w:t>
      </w:r>
      <w:r w:rsidRPr="00F521EB">
        <w:rPr>
          <w:rFonts w:cs="Arial"/>
        </w:rPr>
        <w:t xml:space="preserve">new pipelines within existing rights of way. </w:t>
      </w:r>
    </w:p>
    <w:p w14:paraId="74EF1000" w14:textId="77777777" w:rsidR="00B1703B" w:rsidRPr="00F521EB" w:rsidRDefault="00B1703B">
      <w:pPr>
        <w:tabs>
          <w:tab w:val="left" w:pos="1418"/>
          <w:tab w:val="left" w:pos="2127"/>
          <w:tab w:val="left" w:pos="2268"/>
          <w:tab w:val="left" w:pos="2410"/>
        </w:tabs>
        <w:ind w:right="58"/>
        <w:rPr>
          <w:rFonts w:cs="Arial"/>
        </w:rPr>
      </w:pPr>
    </w:p>
    <w:p w14:paraId="1245CEEF" w14:textId="77777777" w:rsidR="00B1703B" w:rsidRPr="00F521EB" w:rsidRDefault="0008120E">
      <w:pPr>
        <w:tabs>
          <w:tab w:val="left" w:pos="1418"/>
          <w:tab w:val="left" w:pos="2127"/>
          <w:tab w:val="left" w:pos="2268"/>
          <w:tab w:val="left" w:pos="2410"/>
        </w:tabs>
        <w:rPr>
          <w:rFonts w:cs="Arial"/>
          <w:b/>
          <w:i/>
        </w:rPr>
      </w:pPr>
      <w:r w:rsidRPr="00F521EB">
        <w:rPr>
          <w:rFonts w:cs="Arial"/>
          <w:b/>
          <w:i/>
        </w:rPr>
        <w:t xml:space="preserve">Project Description of Bere Water </w:t>
      </w:r>
      <w:r w:rsidR="00465483" w:rsidRPr="00F521EB">
        <w:rPr>
          <w:rFonts w:cs="Arial"/>
          <w:b/>
          <w:i/>
        </w:rPr>
        <w:t>Augmentation</w:t>
      </w:r>
      <w:r w:rsidRPr="00F521EB">
        <w:rPr>
          <w:rFonts w:cs="Arial"/>
          <w:b/>
          <w:i/>
        </w:rPr>
        <w:t xml:space="preserve"> Scheme</w:t>
      </w:r>
    </w:p>
    <w:p w14:paraId="1B204EEA" w14:textId="77777777" w:rsidR="00B364D2" w:rsidRPr="00F521EB" w:rsidRDefault="00B364D2">
      <w:pPr>
        <w:tabs>
          <w:tab w:val="left" w:pos="1418"/>
          <w:tab w:val="left" w:pos="2127"/>
          <w:tab w:val="left" w:pos="2268"/>
          <w:tab w:val="left" w:pos="2410"/>
        </w:tabs>
        <w:rPr>
          <w:rFonts w:cs="Arial"/>
          <w:u w:val="single"/>
        </w:rPr>
      </w:pPr>
    </w:p>
    <w:p w14:paraId="4180214D" w14:textId="77777777" w:rsidR="00C6334A" w:rsidRPr="00F521EB" w:rsidRDefault="007409FD">
      <w:pPr>
        <w:rPr>
          <w:rFonts w:eastAsia="Arial Unicode MS" w:cs="Arial"/>
        </w:rPr>
      </w:pPr>
      <w:bookmarkStart w:id="34" w:name="_Toc15626347"/>
      <w:r w:rsidRPr="00F521EB">
        <w:rPr>
          <w:rFonts w:eastAsia="Arial Unicode MS" w:cs="Arial"/>
        </w:rPr>
        <w:t xml:space="preserve">The Bere sub-project involves the construction of: </w:t>
      </w:r>
    </w:p>
    <w:p w14:paraId="6B8A6CF3" w14:textId="638C86F8" w:rsidR="00B1703B" w:rsidRPr="00F521EB" w:rsidRDefault="008274F5" w:rsidP="00FC283B">
      <w:pPr>
        <w:pStyle w:val="ListParagraph"/>
        <w:numPr>
          <w:ilvl w:val="0"/>
          <w:numId w:val="77"/>
        </w:numPr>
        <w:ind w:left="720" w:hanging="357"/>
        <w:rPr>
          <w:rFonts w:eastAsia="Arial Unicode MS" w:cs="Arial"/>
        </w:rPr>
      </w:pPr>
      <w:r w:rsidRPr="00F521EB">
        <w:rPr>
          <w:rFonts w:eastAsia="Arial Unicode MS" w:cs="Arial"/>
        </w:rPr>
        <w:t>A n</w:t>
      </w:r>
      <w:r w:rsidR="007409FD" w:rsidRPr="00F521EB">
        <w:rPr>
          <w:rFonts w:eastAsia="Arial Unicode MS" w:cs="Arial"/>
        </w:rPr>
        <w:t>ew reservoir tank with a holding capacity of 75</w:t>
      </w:r>
      <w:r w:rsidR="00C45B4E">
        <w:rPr>
          <w:rFonts w:eastAsia="Arial Unicode MS" w:cs="Arial"/>
        </w:rPr>
        <w:t xml:space="preserve"> </w:t>
      </w:r>
      <w:r w:rsidR="007409FD" w:rsidRPr="00F521EB">
        <w:rPr>
          <w:rFonts w:cs="Arial"/>
        </w:rPr>
        <w:t>m</w:t>
      </w:r>
      <w:r w:rsidR="007409FD" w:rsidRPr="00F521EB">
        <w:rPr>
          <w:rFonts w:cs="Arial"/>
          <w:vertAlign w:val="superscript"/>
        </w:rPr>
        <w:t>3</w:t>
      </w:r>
    </w:p>
    <w:p w14:paraId="38828849" w14:textId="2122B6BB" w:rsidR="00B1703B" w:rsidRDefault="007409FD" w:rsidP="00F440C2">
      <w:pPr>
        <w:pStyle w:val="ListParagraph"/>
        <w:numPr>
          <w:ilvl w:val="0"/>
          <w:numId w:val="77"/>
        </w:numPr>
        <w:ind w:left="720" w:hanging="357"/>
        <w:rPr>
          <w:rFonts w:eastAsia="Arial Unicode MS" w:cs="Arial"/>
        </w:rPr>
      </w:pPr>
      <w:r w:rsidRPr="00F521EB">
        <w:rPr>
          <w:rFonts w:eastAsia="Arial Unicode MS" w:cs="Arial"/>
        </w:rPr>
        <w:t>About 3.7</w:t>
      </w:r>
      <w:r w:rsidR="00C45B4E">
        <w:rPr>
          <w:rFonts w:eastAsia="Arial Unicode MS" w:cs="Arial"/>
        </w:rPr>
        <w:t xml:space="preserve"> </w:t>
      </w:r>
      <w:r w:rsidRPr="00F521EB">
        <w:rPr>
          <w:rFonts w:eastAsia="Arial Unicode MS" w:cs="Arial"/>
        </w:rPr>
        <w:t xml:space="preserve">km long underground </w:t>
      </w:r>
      <w:r w:rsidR="00291407" w:rsidRPr="00B4209A">
        <w:rPr>
          <w:rFonts w:eastAsia="Arial Unicode MS" w:cs="Arial"/>
        </w:rPr>
        <w:t>90 mm</w:t>
      </w:r>
      <w:r w:rsidRPr="00F521EB">
        <w:rPr>
          <w:rFonts w:eastAsia="Arial Unicode MS" w:cs="Arial"/>
        </w:rPr>
        <w:t xml:space="preserve"> PVC pipes from borehole to the new tank, to be located within the land are</w:t>
      </w:r>
      <w:r w:rsidR="0010742D" w:rsidRPr="00F521EB">
        <w:rPr>
          <w:rFonts w:eastAsia="Arial Unicode MS" w:cs="Arial"/>
        </w:rPr>
        <w:t>a</w:t>
      </w:r>
      <w:r w:rsidRPr="00F521EB">
        <w:rPr>
          <w:rFonts w:eastAsia="Arial Unicode MS" w:cs="Arial"/>
        </w:rPr>
        <w:t xml:space="preserve"> at the existing fenced site</w:t>
      </w:r>
    </w:p>
    <w:p w14:paraId="02B3227A" w14:textId="77777777" w:rsidR="008D108E" w:rsidRPr="008B121F" w:rsidRDefault="008D108E" w:rsidP="00F440C2">
      <w:pPr>
        <w:pStyle w:val="ListParagraph"/>
        <w:numPr>
          <w:ilvl w:val="0"/>
          <w:numId w:val="77"/>
        </w:numPr>
        <w:ind w:left="720" w:hanging="357"/>
        <w:rPr>
          <w:rFonts w:eastAsia="Arial Unicode MS" w:cs="Arial"/>
        </w:rPr>
      </w:pPr>
      <w:r>
        <w:rPr>
          <w:rFonts w:eastAsia="Arial Unicode MS" w:cs="Arial"/>
        </w:rPr>
        <w:t>Equipping of an existing</w:t>
      </w:r>
      <w:r w:rsidRPr="008D108E">
        <w:rPr>
          <w:rFonts w:eastAsia="Arial Unicode MS" w:cs="Arial"/>
        </w:rPr>
        <w:t xml:space="preserve"> </w:t>
      </w:r>
      <w:r>
        <w:rPr>
          <w:rFonts w:eastAsia="Arial Unicode MS" w:cs="Arial"/>
        </w:rPr>
        <w:t xml:space="preserve">but currently unused borehole </w:t>
      </w:r>
      <w:r w:rsidRPr="00EF61C6">
        <w:rPr>
          <w:rFonts w:eastAsia="Times New Roman" w:cs="Arial"/>
          <w:lang w:val="en-ZA"/>
        </w:rPr>
        <w:t xml:space="preserve">(BH </w:t>
      </w:r>
      <w:r w:rsidRPr="00EA6F87">
        <w:rPr>
          <w:rFonts w:eastAsia="Times New Roman" w:cs="Arial"/>
          <w:lang w:val="en-ZA"/>
        </w:rPr>
        <w:t>9135)</w:t>
      </w:r>
      <w:r>
        <w:rPr>
          <w:rFonts w:eastAsia="Arial Unicode MS" w:cs="Arial"/>
        </w:rPr>
        <w:t>.</w:t>
      </w:r>
    </w:p>
    <w:p w14:paraId="2D3E6083" w14:textId="77777777" w:rsidR="008D108E" w:rsidRDefault="007409FD" w:rsidP="00F440C2">
      <w:pPr>
        <w:pStyle w:val="ListParagraph"/>
        <w:numPr>
          <w:ilvl w:val="0"/>
          <w:numId w:val="77"/>
        </w:numPr>
        <w:ind w:left="720" w:hanging="357"/>
        <w:rPr>
          <w:rFonts w:eastAsia="Arial Unicode MS" w:cs="Arial"/>
        </w:rPr>
      </w:pPr>
      <w:r w:rsidRPr="00F521EB">
        <w:rPr>
          <w:rFonts w:eastAsia="Arial Unicode MS" w:cs="Arial"/>
        </w:rPr>
        <w:t>Ancillary facilities including a pumping station</w:t>
      </w:r>
      <w:r w:rsidR="002447B4">
        <w:rPr>
          <w:rFonts w:eastAsia="Arial Unicode MS" w:cs="Arial"/>
        </w:rPr>
        <w:t xml:space="preserve"> </w:t>
      </w:r>
    </w:p>
    <w:p w14:paraId="4D09524A" w14:textId="77777777" w:rsidR="00C6334A" w:rsidRPr="00F521EB" w:rsidRDefault="00C6334A">
      <w:pPr>
        <w:ind w:left="360"/>
        <w:rPr>
          <w:rFonts w:eastAsia="Arial Unicode MS" w:cs="Arial"/>
        </w:rPr>
      </w:pPr>
    </w:p>
    <w:p w14:paraId="79A6C369" w14:textId="755B2D87" w:rsidR="00C6334A" w:rsidRPr="00F521EB" w:rsidRDefault="007409FD">
      <w:pPr>
        <w:rPr>
          <w:rFonts w:eastAsia="Arial Unicode MS" w:cs="Arial"/>
        </w:rPr>
      </w:pPr>
      <w:r w:rsidRPr="00F521EB">
        <w:rPr>
          <w:rFonts w:eastAsia="Arial Unicode MS" w:cs="Arial"/>
        </w:rPr>
        <w:t xml:space="preserve">The </w:t>
      </w:r>
      <w:r w:rsidR="00AF4477">
        <w:rPr>
          <w:rFonts w:eastAsia="Arial Unicode MS" w:cs="Arial"/>
        </w:rPr>
        <w:t>sub-</w:t>
      </w:r>
      <w:r w:rsidRPr="00F521EB">
        <w:rPr>
          <w:rFonts w:eastAsia="Arial Unicode MS" w:cs="Arial"/>
        </w:rPr>
        <w:t xml:space="preserve">project will augment the water supply in Bere </w:t>
      </w:r>
      <w:r w:rsidR="001C2235">
        <w:rPr>
          <w:rFonts w:eastAsia="Arial Unicode MS" w:cs="Arial"/>
        </w:rPr>
        <w:t>s</w:t>
      </w:r>
      <w:r w:rsidRPr="00F521EB">
        <w:rPr>
          <w:rFonts w:eastAsia="Arial Unicode MS" w:cs="Arial"/>
        </w:rPr>
        <w:t>ettlement by increasing total water abstraction capacity from 84</w:t>
      </w:r>
      <w:r w:rsidR="00C45B4E">
        <w:rPr>
          <w:rFonts w:eastAsia="Arial Unicode MS" w:cs="Arial"/>
        </w:rPr>
        <w:t xml:space="preserve"> </w:t>
      </w:r>
      <w:r w:rsidRPr="00F521EB">
        <w:rPr>
          <w:rFonts w:cs="Arial"/>
        </w:rPr>
        <w:t>m</w:t>
      </w:r>
      <w:r w:rsidRPr="00F521EB">
        <w:rPr>
          <w:rFonts w:cs="Arial"/>
          <w:vertAlign w:val="superscript"/>
        </w:rPr>
        <w:t>3</w:t>
      </w:r>
      <w:r w:rsidRPr="00F521EB">
        <w:rPr>
          <w:rFonts w:cs="Arial"/>
        </w:rPr>
        <w:t>/day to 180 m</w:t>
      </w:r>
      <w:r w:rsidRPr="00F521EB">
        <w:rPr>
          <w:rFonts w:cs="Arial"/>
          <w:vertAlign w:val="superscript"/>
        </w:rPr>
        <w:t>3</w:t>
      </w:r>
      <w:r w:rsidR="001C2235">
        <w:rPr>
          <w:rFonts w:cs="Arial"/>
        </w:rPr>
        <w:t xml:space="preserve">/day </w:t>
      </w:r>
      <w:r w:rsidRPr="00F521EB">
        <w:rPr>
          <w:rFonts w:cs="Arial"/>
        </w:rPr>
        <w:t xml:space="preserve">on a 12hr/day operation. This is expected to meet </w:t>
      </w:r>
      <w:r w:rsidR="001C2235">
        <w:rPr>
          <w:rFonts w:cs="Arial"/>
        </w:rPr>
        <w:t xml:space="preserve">the </w:t>
      </w:r>
      <w:r w:rsidRPr="00F521EB">
        <w:rPr>
          <w:rFonts w:cs="Arial"/>
        </w:rPr>
        <w:t>current</w:t>
      </w:r>
      <w:r w:rsidR="001C2235">
        <w:rPr>
          <w:rFonts w:cs="Arial"/>
        </w:rPr>
        <w:t xml:space="preserve"> water</w:t>
      </w:r>
      <w:r w:rsidRPr="00F521EB">
        <w:rPr>
          <w:rFonts w:cs="Arial"/>
        </w:rPr>
        <w:t xml:space="preserve"> demand of 170m</w:t>
      </w:r>
      <w:r w:rsidRPr="00F521EB">
        <w:rPr>
          <w:rFonts w:cs="Arial"/>
          <w:vertAlign w:val="superscript"/>
        </w:rPr>
        <w:t>3</w:t>
      </w:r>
      <w:r w:rsidRPr="00F521EB">
        <w:rPr>
          <w:rFonts w:cs="Arial"/>
        </w:rPr>
        <w:t>/day as well as projected demand of 321</w:t>
      </w:r>
      <w:r w:rsidR="00C45B4E">
        <w:rPr>
          <w:rFonts w:cs="Arial"/>
        </w:rPr>
        <w:t xml:space="preserve"> </w:t>
      </w:r>
      <w:r w:rsidRPr="00F521EB">
        <w:rPr>
          <w:rFonts w:cs="Arial"/>
        </w:rPr>
        <w:t>m</w:t>
      </w:r>
      <w:r w:rsidRPr="00F521EB">
        <w:rPr>
          <w:rFonts w:cs="Arial"/>
          <w:vertAlign w:val="superscript"/>
        </w:rPr>
        <w:t>3</w:t>
      </w:r>
      <w:r w:rsidRPr="00F521EB">
        <w:rPr>
          <w:rFonts w:cs="Arial"/>
        </w:rPr>
        <w:t xml:space="preserve">/day (by 2040) in the settlement. </w:t>
      </w:r>
    </w:p>
    <w:p w14:paraId="0DA38DE1" w14:textId="77777777" w:rsidR="00C6334A" w:rsidRPr="00F521EB" w:rsidRDefault="00C6334A">
      <w:pPr>
        <w:rPr>
          <w:rFonts w:eastAsia="Arial Unicode MS" w:cs="Arial"/>
          <w:b/>
          <w:u w:val="single"/>
        </w:rPr>
      </w:pPr>
    </w:p>
    <w:p w14:paraId="5686B898" w14:textId="7B0D915B" w:rsidR="00795DF4" w:rsidRPr="00F521EB" w:rsidRDefault="007409FD">
      <w:pPr>
        <w:rPr>
          <w:rFonts w:cs="Arial"/>
          <w:b/>
        </w:rPr>
      </w:pPr>
      <w:r w:rsidRPr="00F521EB">
        <w:rPr>
          <w:rFonts w:eastAsia="Arial Unicode MS" w:cs="Arial"/>
        </w:rPr>
        <w:t xml:space="preserve">The proposed </w:t>
      </w:r>
      <w:r w:rsidR="00AF4477">
        <w:rPr>
          <w:rFonts w:eastAsia="Arial Unicode MS" w:cs="Arial"/>
        </w:rPr>
        <w:t>sub-</w:t>
      </w:r>
      <w:r w:rsidRPr="00F521EB">
        <w:rPr>
          <w:rFonts w:eastAsia="Arial Unicode MS" w:cs="Arial"/>
        </w:rPr>
        <w:t xml:space="preserve">project will cost </w:t>
      </w:r>
      <w:r w:rsidRPr="00F521EB">
        <w:rPr>
          <w:rFonts w:eastAsia="Times New Roman" w:cs="Arial"/>
        </w:rPr>
        <w:t xml:space="preserve">P7 million (US$ </w:t>
      </w:r>
      <w:r w:rsidR="00DF15A0">
        <w:rPr>
          <w:rFonts w:eastAsia="Times New Roman" w:cs="Arial"/>
        </w:rPr>
        <w:t>700,00</w:t>
      </w:r>
      <w:r w:rsidR="008604FB">
        <w:rPr>
          <w:rFonts w:eastAsia="Times New Roman" w:cs="Arial"/>
        </w:rPr>
        <w:t>0</w:t>
      </w:r>
      <w:r w:rsidRPr="00F521EB">
        <w:rPr>
          <w:rFonts w:eastAsia="Times New Roman" w:cs="Arial"/>
        </w:rPr>
        <w:t>)</w:t>
      </w:r>
      <w:r w:rsidRPr="00F521EB">
        <w:rPr>
          <w:rFonts w:eastAsia="Arial Unicode MS" w:cs="Arial"/>
        </w:rPr>
        <w:t xml:space="preserve"> and will take about six months to complete. Construction is anticipated to start in 20</w:t>
      </w:r>
      <w:r w:rsidR="00DF15A0">
        <w:rPr>
          <w:rFonts w:eastAsia="Arial Unicode MS" w:cs="Arial"/>
        </w:rPr>
        <w:t>20</w:t>
      </w:r>
      <w:r w:rsidRPr="00F521EB">
        <w:rPr>
          <w:rFonts w:eastAsia="Arial Unicode MS" w:cs="Arial"/>
        </w:rPr>
        <w:t xml:space="preserve"> after social, environmental and procurement due diligence. Fifty construction personnel are estimated to be employed during the construction phase of </w:t>
      </w:r>
      <w:r w:rsidR="004B4AF2" w:rsidRPr="00F521EB">
        <w:rPr>
          <w:rFonts w:eastAsia="Arial Unicode MS" w:cs="Arial"/>
        </w:rPr>
        <w:t xml:space="preserve">which </w:t>
      </w:r>
      <w:r w:rsidRPr="00F521EB">
        <w:rPr>
          <w:rFonts w:eastAsia="Arial Unicode MS" w:cs="Arial"/>
        </w:rPr>
        <w:t>about 30</w:t>
      </w:r>
      <w:r w:rsidR="00F807AD" w:rsidRPr="00F521EB">
        <w:rPr>
          <w:rFonts w:eastAsia="Arial Unicode MS" w:cs="Arial"/>
        </w:rPr>
        <w:t xml:space="preserve"> skilled workers</w:t>
      </w:r>
      <w:r w:rsidRPr="00F521EB">
        <w:rPr>
          <w:rFonts w:eastAsia="Arial Unicode MS" w:cs="Arial"/>
        </w:rPr>
        <w:t xml:space="preserve"> are anticipated to </w:t>
      </w:r>
      <w:r w:rsidR="00DF15A0" w:rsidRPr="0069599E">
        <w:rPr>
          <w:rFonts w:eastAsia="Arial Unicode MS" w:cs="Arial"/>
        </w:rPr>
        <w:t>be migrants</w:t>
      </w:r>
      <w:r w:rsidRPr="00F521EB">
        <w:rPr>
          <w:rFonts w:eastAsia="Arial Unicode MS" w:cs="Arial"/>
        </w:rPr>
        <w:t xml:space="preserve">. </w:t>
      </w:r>
      <w:r w:rsidR="00EF21B7">
        <w:rPr>
          <w:rFonts w:eastAsia="Arial Unicode MS" w:cs="Arial"/>
        </w:rPr>
        <w:t xml:space="preserve">Depending on the country of origin of the </w:t>
      </w:r>
      <w:r w:rsidR="00CB0BEF">
        <w:rPr>
          <w:rFonts w:eastAsia="Arial Unicode MS" w:cs="Arial"/>
        </w:rPr>
        <w:t>Contractor</w:t>
      </w:r>
      <w:r w:rsidR="00EF21B7">
        <w:rPr>
          <w:rFonts w:eastAsia="Arial Unicode MS" w:cs="Arial"/>
        </w:rPr>
        <w:t xml:space="preserve"> there is probability of external migrants. </w:t>
      </w:r>
      <w:r w:rsidRPr="00F521EB">
        <w:rPr>
          <w:rFonts w:eastAsia="Arial Unicode MS" w:cs="Arial"/>
        </w:rPr>
        <w:t xml:space="preserve">No new employment opportunities are anticipated in the operation and maintenance phase. The </w:t>
      </w:r>
      <w:r w:rsidR="00C33E8D">
        <w:rPr>
          <w:rFonts w:eastAsia="Arial Unicode MS" w:cs="Arial"/>
        </w:rPr>
        <w:t>design horizon</w:t>
      </w:r>
      <w:r w:rsidRPr="00F521EB">
        <w:rPr>
          <w:rFonts w:eastAsia="Arial Unicode MS" w:cs="Arial"/>
        </w:rPr>
        <w:t xml:space="preserve"> of the project is 20 years</w:t>
      </w:r>
      <w:r w:rsidR="00C33E8D">
        <w:rPr>
          <w:rFonts w:eastAsia="Arial Unicode MS" w:cs="Arial"/>
        </w:rPr>
        <w:t>.</w:t>
      </w:r>
      <w:r w:rsidRPr="00F521EB">
        <w:rPr>
          <w:rFonts w:eastAsia="Arial Unicode MS" w:cs="Arial"/>
        </w:rPr>
        <w:t xml:space="preserve">  The Water </w:t>
      </w:r>
      <w:r w:rsidR="00465483" w:rsidRPr="00F521EB">
        <w:rPr>
          <w:rFonts w:eastAsia="Arial Unicode MS" w:cs="Arial"/>
        </w:rPr>
        <w:t>Utilities</w:t>
      </w:r>
      <w:r w:rsidRPr="00F521EB">
        <w:rPr>
          <w:rFonts w:eastAsia="Arial Unicode MS" w:cs="Arial"/>
        </w:rPr>
        <w:t xml:space="preserve"> </w:t>
      </w:r>
      <w:r w:rsidR="00465483" w:rsidRPr="00F521EB">
        <w:rPr>
          <w:rFonts w:eastAsia="Arial Unicode MS" w:cs="Arial"/>
        </w:rPr>
        <w:t>Corporation</w:t>
      </w:r>
      <w:r w:rsidRPr="00F521EB">
        <w:rPr>
          <w:rFonts w:eastAsia="Arial Unicode MS" w:cs="Arial"/>
        </w:rPr>
        <w:t xml:space="preserve"> (</w:t>
      </w:r>
      <w:r w:rsidRPr="00F521EB">
        <w:rPr>
          <w:rFonts w:cs="Arial"/>
        </w:rPr>
        <w:t>WUC) presently has no intention of decommissioning the project but will upgrade and maintain it or put the water from the borehole to other uses</w:t>
      </w:r>
      <w:r w:rsidR="00C33E8D">
        <w:rPr>
          <w:rFonts w:cs="Arial"/>
        </w:rPr>
        <w:t xml:space="preserve"> if alternative sources are established</w:t>
      </w:r>
      <w:r w:rsidRPr="00F521EB">
        <w:rPr>
          <w:rFonts w:cs="Arial"/>
        </w:rPr>
        <w:t>.  There is no intention to remove the underground pipelines</w:t>
      </w:r>
      <w:r w:rsidR="00361C1B" w:rsidRPr="00F521EB">
        <w:rPr>
          <w:rFonts w:cs="Arial"/>
        </w:rPr>
        <w:t>.</w:t>
      </w:r>
    </w:p>
    <w:p w14:paraId="3380E9C3" w14:textId="77777777" w:rsidR="00F34CA6" w:rsidRDefault="00F34CA6" w:rsidP="008B121F">
      <w:pPr>
        <w:spacing w:line="276" w:lineRule="auto"/>
        <w:rPr>
          <w:rFonts w:cs="Arial"/>
          <w:b/>
          <w:u w:val="single"/>
        </w:rPr>
      </w:pPr>
    </w:p>
    <w:p w14:paraId="0964807B" w14:textId="45E9F451" w:rsidR="002E79AA" w:rsidRDefault="0008120E" w:rsidP="008B121F">
      <w:pPr>
        <w:spacing w:line="276" w:lineRule="auto"/>
        <w:rPr>
          <w:rFonts w:cs="Arial"/>
          <w:b/>
          <w:u w:val="single"/>
        </w:rPr>
      </w:pPr>
      <w:r w:rsidRPr="002F1527">
        <w:rPr>
          <w:rFonts w:cs="Arial"/>
          <w:b/>
        </w:rPr>
        <w:t xml:space="preserve">C. </w:t>
      </w:r>
      <w:r w:rsidR="001C2235">
        <w:rPr>
          <w:rFonts w:cs="Arial"/>
          <w:b/>
        </w:rPr>
        <w:t xml:space="preserve"> </w:t>
      </w:r>
      <w:r w:rsidRPr="00F521EB">
        <w:rPr>
          <w:rFonts w:cs="Arial"/>
          <w:b/>
          <w:u w:val="single"/>
        </w:rPr>
        <w:t xml:space="preserve">Justification/Rationale of </w:t>
      </w:r>
      <w:r w:rsidR="00AF4477">
        <w:rPr>
          <w:rFonts w:cs="Arial"/>
          <w:b/>
          <w:u w:val="single"/>
        </w:rPr>
        <w:t>Sub-</w:t>
      </w:r>
      <w:r w:rsidRPr="00F521EB">
        <w:rPr>
          <w:rFonts w:cs="Arial"/>
          <w:b/>
          <w:u w:val="single"/>
        </w:rPr>
        <w:t>Project</w:t>
      </w:r>
      <w:bookmarkEnd w:id="34"/>
    </w:p>
    <w:p w14:paraId="58F5644F" w14:textId="77777777" w:rsidR="00B94D31" w:rsidRDefault="00B94D31" w:rsidP="008B121F">
      <w:pPr>
        <w:spacing w:line="276" w:lineRule="auto"/>
        <w:rPr>
          <w:rFonts w:cs="Arial"/>
          <w:u w:val="single"/>
        </w:rPr>
      </w:pPr>
    </w:p>
    <w:p w14:paraId="6FA19951" w14:textId="37B3B4D5" w:rsidR="00B1703B" w:rsidRPr="00F521EB" w:rsidRDefault="0008120E">
      <w:pPr>
        <w:rPr>
          <w:rFonts w:cs="Arial"/>
        </w:rPr>
      </w:pPr>
      <w:r w:rsidRPr="00F521EB">
        <w:rPr>
          <w:rFonts w:cs="Arial"/>
        </w:rPr>
        <w:t xml:space="preserve">The project will supply enough quantities of water to the population </w:t>
      </w:r>
      <w:r w:rsidR="00141692" w:rsidRPr="00F521EB">
        <w:rPr>
          <w:rFonts w:cs="Arial"/>
        </w:rPr>
        <w:t>of Bere</w:t>
      </w:r>
      <w:r w:rsidR="003950D9" w:rsidRPr="00F521EB">
        <w:rPr>
          <w:rFonts w:cs="Arial"/>
        </w:rPr>
        <w:t xml:space="preserve"> </w:t>
      </w:r>
      <w:r w:rsidRPr="00F521EB">
        <w:rPr>
          <w:rFonts w:cs="Arial"/>
        </w:rPr>
        <w:t>in the long term for the next 20 years (i.e. up to 2040). The</w:t>
      </w:r>
      <w:r w:rsidR="003950D9" w:rsidRPr="00F521EB">
        <w:rPr>
          <w:rFonts w:cs="Arial"/>
        </w:rPr>
        <w:t xml:space="preserve"> settlement </w:t>
      </w:r>
      <w:r w:rsidRPr="00F521EB">
        <w:rPr>
          <w:rFonts w:cs="Arial"/>
        </w:rPr>
        <w:t>currently face</w:t>
      </w:r>
      <w:r w:rsidR="00345555" w:rsidRPr="00F521EB">
        <w:rPr>
          <w:rFonts w:cs="Arial"/>
        </w:rPr>
        <w:t xml:space="preserve">s </w:t>
      </w:r>
      <w:r w:rsidRPr="00F521EB">
        <w:rPr>
          <w:rFonts w:cs="Arial"/>
        </w:rPr>
        <w:t xml:space="preserve">water shortage problem and </w:t>
      </w:r>
      <w:r w:rsidR="00636399" w:rsidRPr="00F521EB">
        <w:rPr>
          <w:rFonts w:cs="Arial"/>
        </w:rPr>
        <w:t xml:space="preserve">at times, the community has gone without a water supply </w:t>
      </w:r>
      <w:r w:rsidRPr="00F521EB">
        <w:rPr>
          <w:rFonts w:cs="Arial"/>
        </w:rPr>
        <w:t xml:space="preserve">for days. This project </w:t>
      </w:r>
      <w:r w:rsidR="00141692" w:rsidRPr="00F521EB">
        <w:rPr>
          <w:rFonts w:cs="Arial"/>
        </w:rPr>
        <w:t>will supply</w:t>
      </w:r>
      <w:r w:rsidRPr="00F521EB">
        <w:rPr>
          <w:rFonts w:cs="Arial"/>
        </w:rPr>
        <w:t xml:space="preserve"> water on a sustainable basis to improve the quality of life of the </w:t>
      </w:r>
      <w:r w:rsidR="00644A83" w:rsidRPr="00F521EB">
        <w:rPr>
          <w:rFonts w:cs="Arial"/>
        </w:rPr>
        <w:t>community.</w:t>
      </w:r>
    </w:p>
    <w:p w14:paraId="25839FD4" w14:textId="77777777" w:rsidR="00B1703B" w:rsidRPr="00F521EB" w:rsidRDefault="003950D9">
      <w:pPr>
        <w:rPr>
          <w:rFonts w:cs="Arial"/>
          <w:b/>
        </w:rPr>
      </w:pPr>
      <w:r w:rsidRPr="00F521EB">
        <w:rPr>
          <w:rFonts w:cs="Arial"/>
        </w:rPr>
        <w:t xml:space="preserve"> </w:t>
      </w:r>
    </w:p>
    <w:p w14:paraId="459754F8" w14:textId="59160FDA" w:rsidR="00B1703B" w:rsidRDefault="005F4A19">
      <w:pPr>
        <w:jc w:val="left"/>
        <w:rPr>
          <w:rFonts w:cs="Arial"/>
          <w:b/>
          <w:u w:val="single"/>
        </w:rPr>
      </w:pPr>
      <w:r w:rsidRPr="00F521EB">
        <w:rPr>
          <w:rFonts w:cs="Arial"/>
          <w:b/>
        </w:rPr>
        <w:t>D.</w:t>
      </w:r>
      <w:r w:rsidR="001C2235" w:rsidRPr="00B94D31">
        <w:rPr>
          <w:rFonts w:cs="Arial"/>
          <w:b/>
        </w:rPr>
        <w:t xml:space="preserve">  </w:t>
      </w:r>
      <w:r w:rsidR="00AF4477" w:rsidRPr="002F1527">
        <w:rPr>
          <w:rFonts w:cs="Arial"/>
          <w:b/>
          <w:u w:val="single"/>
        </w:rPr>
        <w:t>Sub-</w:t>
      </w:r>
      <w:r w:rsidRPr="001C2235">
        <w:rPr>
          <w:rFonts w:cs="Arial"/>
          <w:b/>
          <w:u w:val="single"/>
        </w:rPr>
        <w:t>Project</w:t>
      </w:r>
      <w:r w:rsidRPr="00F521EB">
        <w:rPr>
          <w:rFonts w:cs="Arial"/>
          <w:b/>
          <w:u w:val="single"/>
        </w:rPr>
        <w:t xml:space="preserve"> Location</w:t>
      </w:r>
    </w:p>
    <w:p w14:paraId="3E6B0047" w14:textId="77777777" w:rsidR="00B94D31" w:rsidRPr="00F521EB" w:rsidRDefault="00B94D31">
      <w:pPr>
        <w:jc w:val="left"/>
        <w:rPr>
          <w:rFonts w:cs="Arial"/>
          <w:b/>
          <w:u w:val="single"/>
        </w:rPr>
      </w:pPr>
    </w:p>
    <w:p w14:paraId="59A37679" w14:textId="5217AC16" w:rsidR="00B1703B" w:rsidRPr="00F521EB" w:rsidRDefault="005F4A19">
      <w:pPr>
        <w:rPr>
          <w:rFonts w:cs="Arial"/>
        </w:rPr>
      </w:pPr>
      <w:r w:rsidRPr="00F521EB">
        <w:rPr>
          <w:rFonts w:cs="Arial"/>
        </w:rPr>
        <w:t xml:space="preserve">The sub-project is in Bere </w:t>
      </w:r>
      <w:r w:rsidR="001C2235">
        <w:rPr>
          <w:rFonts w:cs="Arial"/>
        </w:rPr>
        <w:t>s</w:t>
      </w:r>
      <w:r w:rsidRPr="00F521EB">
        <w:rPr>
          <w:rFonts w:cs="Arial"/>
        </w:rPr>
        <w:t>ettlement in the Ghanzi District</w:t>
      </w:r>
      <w:r w:rsidR="00030156" w:rsidRPr="00F521EB">
        <w:rPr>
          <w:rFonts w:cs="Arial"/>
        </w:rPr>
        <w:t>.</w:t>
      </w:r>
      <w:r w:rsidR="001C2235">
        <w:rPr>
          <w:rFonts w:cs="Arial"/>
        </w:rPr>
        <w:t xml:space="preserve"> The Map below shows the location of Bere.</w:t>
      </w:r>
    </w:p>
    <w:p w14:paraId="6F04EBA0" w14:textId="77777777" w:rsidR="00030156" w:rsidRPr="00F521EB" w:rsidRDefault="00030156">
      <w:pPr>
        <w:rPr>
          <w:rFonts w:cs="Arial"/>
        </w:rPr>
      </w:pPr>
    </w:p>
    <w:p w14:paraId="2AD05A01" w14:textId="77777777" w:rsidR="00B1703B" w:rsidRPr="00F521EB" w:rsidRDefault="00B1703B">
      <w:pPr>
        <w:jc w:val="left"/>
        <w:rPr>
          <w:rFonts w:cs="Arial"/>
          <w:b/>
        </w:rPr>
      </w:pPr>
      <w:r w:rsidRPr="00F521EB">
        <w:rPr>
          <w:rFonts w:cs="Arial"/>
          <w:noProof/>
          <w:lang w:val="en-ZA" w:eastAsia="en-ZA"/>
        </w:rPr>
        <w:drawing>
          <wp:inline distT="0" distB="0" distL="0" distR="0" wp14:anchorId="51C9720F" wp14:editId="38298B3B">
            <wp:extent cx="6512943" cy="4487358"/>
            <wp:effectExtent l="0" t="0" r="2540" b="889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re national map.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540186" cy="4506128"/>
                    </a:xfrm>
                    <a:prstGeom prst="rect">
                      <a:avLst/>
                    </a:prstGeom>
                  </pic:spPr>
                </pic:pic>
              </a:graphicData>
            </a:graphic>
          </wp:inline>
        </w:drawing>
      </w:r>
    </w:p>
    <w:p w14:paraId="16199C07" w14:textId="77777777" w:rsidR="00B1703B" w:rsidRPr="00F521EB" w:rsidRDefault="00B1703B">
      <w:pPr>
        <w:rPr>
          <w:rFonts w:cs="Arial"/>
          <w:b/>
        </w:rPr>
      </w:pPr>
    </w:p>
    <w:p w14:paraId="6F836CD7" w14:textId="1DBDB8BF" w:rsidR="00B1703B" w:rsidRDefault="008D5F4A">
      <w:pPr>
        <w:rPr>
          <w:rFonts w:cs="Arial"/>
          <w:b/>
          <w:u w:val="single"/>
        </w:rPr>
      </w:pPr>
      <w:r w:rsidRPr="00F521EB">
        <w:rPr>
          <w:rFonts w:cs="Arial"/>
          <w:b/>
        </w:rPr>
        <w:t>E</w:t>
      </w:r>
      <w:r w:rsidR="0008120E" w:rsidRPr="00F521EB">
        <w:rPr>
          <w:rFonts w:cs="Arial"/>
          <w:b/>
        </w:rPr>
        <w:t xml:space="preserve">. </w:t>
      </w:r>
      <w:r w:rsidR="00AF4477" w:rsidRPr="002F1527">
        <w:rPr>
          <w:rFonts w:cs="Arial"/>
          <w:b/>
          <w:u w:val="single"/>
        </w:rPr>
        <w:t>Sub-</w:t>
      </w:r>
      <w:r w:rsidR="0008120E" w:rsidRPr="001C2235">
        <w:rPr>
          <w:rFonts w:cs="Arial"/>
          <w:b/>
          <w:u w:val="single"/>
        </w:rPr>
        <w:t>Project</w:t>
      </w:r>
      <w:r w:rsidR="0008120E" w:rsidRPr="00F521EB">
        <w:rPr>
          <w:rFonts w:cs="Arial"/>
          <w:b/>
          <w:u w:val="single"/>
        </w:rPr>
        <w:t xml:space="preserve"> Activities</w:t>
      </w:r>
    </w:p>
    <w:p w14:paraId="12653ECC" w14:textId="77777777" w:rsidR="00B94D31" w:rsidRPr="00F521EB" w:rsidRDefault="00B94D31">
      <w:pPr>
        <w:rPr>
          <w:rFonts w:cs="Arial"/>
          <w:b/>
          <w:u w:val="single"/>
        </w:rPr>
      </w:pPr>
    </w:p>
    <w:p w14:paraId="1FF36C11" w14:textId="77777777" w:rsidR="00C6334A" w:rsidRPr="00F521EB" w:rsidRDefault="0008120E" w:rsidP="00B9354C">
      <w:pPr>
        <w:pStyle w:val="ListParagraph"/>
        <w:numPr>
          <w:ilvl w:val="0"/>
          <w:numId w:val="130"/>
        </w:numPr>
        <w:ind w:left="0" w:firstLine="0"/>
        <w:rPr>
          <w:rFonts w:cs="Arial"/>
          <w:b/>
        </w:rPr>
      </w:pPr>
      <w:r w:rsidRPr="00F521EB">
        <w:rPr>
          <w:rFonts w:cs="Arial"/>
          <w:b/>
        </w:rPr>
        <w:t>Pre- Construction Phase</w:t>
      </w:r>
    </w:p>
    <w:p w14:paraId="58859AAC" w14:textId="77777777" w:rsidR="00C6334A" w:rsidRPr="00F521EB" w:rsidRDefault="0008120E" w:rsidP="00B9354C">
      <w:pPr>
        <w:pStyle w:val="ListParagraph"/>
        <w:numPr>
          <w:ilvl w:val="0"/>
          <w:numId w:val="135"/>
        </w:numPr>
        <w:rPr>
          <w:rFonts w:cs="Arial"/>
        </w:rPr>
      </w:pPr>
      <w:r w:rsidRPr="00F521EB">
        <w:rPr>
          <w:rFonts w:cs="Arial"/>
        </w:rPr>
        <w:t>Preparation of detailed design</w:t>
      </w:r>
    </w:p>
    <w:p w14:paraId="188B91CD" w14:textId="77777777" w:rsidR="00D95F4B" w:rsidRPr="00F521EB" w:rsidRDefault="0008120E" w:rsidP="00B9354C">
      <w:pPr>
        <w:pStyle w:val="ListParagraph"/>
        <w:numPr>
          <w:ilvl w:val="0"/>
          <w:numId w:val="135"/>
        </w:numPr>
        <w:rPr>
          <w:rFonts w:cs="Arial"/>
        </w:rPr>
      </w:pPr>
      <w:r w:rsidRPr="00F521EB">
        <w:rPr>
          <w:rFonts w:cs="Arial"/>
        </w:rPr>
        <w:t xml:space="preserve">Preparation of </w:t>
      </w:r>
      <w:r w:rsidR="00D95F4B" w:rsidRPr="00F521EB">
        <w:rPr>
          <w:rFonts w:cs="Arial"/>
        </w:rPr>
        <w:t>ESIA/</w:t>
      </w:r>
      <w:r w:rsidRPr="00F521EB">
        <w:rPr>
          <w:rFonts w:cs="Arial"/>
        </w:rPr>
        <w:t>ESMP</w:t>
      </w:r>
      <w:r w:rsidR="00D95F4B" w:rsidRPr="00F521EB">
        <w:rPr>
          <w:rFonts w:cs="Arial"/>
        </w:rPr>
        <w:t xml:space="preserve"> </w:t>
      </w:r>
      <w:r w:rsidRPr="00F521EB">
        <w:rPr>
          <w:rFonts w:cs="Arial"/>
        </w:rPr>
        <w:t>and VCP reports</w:t>
      </w:r>
    </w:p>
    <w:p w14:paraId="3D652CBB" w14:textId="57DC76B7" w:rsidR="00C6334A" w:rsidRPr="00F521EB" w:rsidRDefault="0008120E" w:rsidP="00B9354C">
      <w:pPr>
        <w:pStyle w:val="ListParagraph"/>
        <w:numPr>
          <w:ilvl w:val="0"/>
          <w:numId w:val="135"/>
        </w:numPr>
        <w:rPr>
          <w:rFonts w:cs="Arial"/>
        </w:rPr>
      </w:pPr>
      <w:r w:rsidRPr="00F521EB">
        <w:rPr>
          <w:rFonts w:cs="Arial"/>
        </w:rPr>
        <w:t xml:space="preserve">Tendering and </w:t>
      </w:r>
      <w:r w:rsidR="007B7DC1">
        <w:rPr>
          <w:rFonts w:cs="Arial"/>
        </w:rPr>
        <w:t>a</w:t>
      </w:r>
      <w:r w:rsidRPr="00F521EB">
        <w:rPr>
          <w:rFonts w:cs="Arial"/>
        </w:rPr>
        <w:t xml:space="preserve">ward of </w:t>
      </w:r>
      <w:r w:rsidR="001C2235">
        <w:rPr>
          <w:rFonts w:cs="Arial"/>
        </w:rPr>
        <w:t>c</w:t>
      </w:r>
      <w:r w:rsidRPr="00F521EB">
        <w:rPr>
          <w:rFonts w:cs="Arial"/>
        </w:rPr>
        <w:t xml:space="preserve">ontract for a </w:t>
      </w:r>
      <w:r w:rsidR="00CB0BEF">
        <w:rPr>
          <w:rFonts w:cs="Arial"/>
        </w:rPr>
        <w:t>Contractor</w:t>
      </w:r>
    </w:p>
    <w:p w14:paraId="6D71D1CE" w14:textId="1142E279" w:rsidR="00C6334A" w:rsidRDefault="003950D9" w:rsidP="00B9354C">
      <w:pPr>
        <w:pStyle w:val="ListParagraph"/>
        <w:numPr>
          <w:ilvl w:val="0"/>
          <w:numId w:val="135"/>
        </w:numPr>
        <w:rPr>
          <w:rFonts w:cs="Arial"/>
        </w:rPr>
      </w:pPr>
      <w:r w:rsidRPr="00F521EB">
        <w:rPr>
          <w:rFonts w:cs="Arial"/>
        </w:rPr>
        <w:t xml:space="preserve">Establishment of </w:t>
      </w:r>
      <w:r w:rsidR="007B7DC1">
        <w:rPr>
          <w:rFonts w:cs="Arial"/>
        </w:rPr>
        <w:t>c</w:t>
      </w:r>
      <w:r w:rsidR="00CB0BEF">
        <w:rPr>
          <w:rFonts w:cs="Arial"/>
        </w:rPr>
        <w:t>ontractor’s</w:t>
      </w:r>
      <w:r w:rsidR="0008120E" w:rsidRPr="00F521EB">
        <w:rPr>
          <w:rFonts w:cs="Arial"/>
        </w:rPr>
        <w:t xml:space="preserve"> </w:t>
      </w:r>
      <w:r w:rsidRPr="00F521EB">
        <w:rPr>
          <w:rFonts w:cs="Arial"/>
        </w:rPr>
        <w:t xml:space="preserve">and </w:t>
      </w:r>
      <w:r w:rsidR="007B7DC1">
        <w:rPr>
          <w:rFonts w:cs="Arial"/>
        </w:rPr>
        <w:t>labourers</w:t>
      </w:r>
      <w:r w:rsidR="007B7DC1" w:rsidRPr="00B4209A">
        <w:rPr>
          <w:rFonts w:cs="Arial"/>
        </w:rPr>
        <w:t>’</w:t>
      </w:r>
      <w:r w:rsidR="007B7DC1">
        <w:rPr>
          <w:rFonts w:cs="Arial"/>
        </w:rPr>
        <w:t xml:space="preserve"> s</w:t>
      </w:r>
      <w:r w:rsidRPr="00F521EB">
        <w:rPr>
          <w:rFonts w:cs="Arial"/>
        </w:rPr>
        <w:t xml:space="preserve"> </w:t>
      </w:r>
      <w:r w:rsidR="007B7DC1">
        <w:rPr>
          <w:rFonts w:cs="Arial"/>
        </w:rPr>
        <w:t>c</w:t>
      </w:r>
      <w:r w:rsidR="00CB0BEF">
        <w:rPr>
          <w:rFonts w:cs="Arial"/>
        </w:rPr>
        <w:t>amp</w:t>
      </w:r>
      <w:r w:rsidRPr="00F521EB">
        <w:rPr>
          <w:rFonts w:cs="Arial"/>
        </w:rPr>
        <w:t xml:space="preserve"> site</w:t>
      </w:r>
      <w:r w:rsidR="007B7DC1">
        <w:rPr>
          <w:rFonts w:cs="Arial"/>
        </w:rPr>
        <w:t>s</w:t>
      </w:r>
    </w:p>
    <w:p w14:paraId="3B679A50" w14:textId="3B7CD366" w:rsidR="001E7BE0" w:rsidRPr="007B7DC1" w:rsidRDefault="00880AA1" w:rsidP="00B9354C">
      <w:pPr>
        <w:pStyle w:val="ListParagraph"/>
        <w:numPr>
          <w:ilvl w:val="0"/>
          <w:numId w:val="135"/>
        </w:numPr>
        <w:rPr>
          <w:rFonts w:cs="Arial"/>
        </w:rPr>
      </w:pPr>
      <w:r w:rsidRPr="007B7DC1">
        <w:rPr>
          <w:rFonts w:cs="Arial"/>
        </w:rPr>
        <w:t>Preparation of access roads and alternative routes</w:t>
      </w:r>
    </w:p>
    <w:p w14:paraId="428ABDCD" w14:textId="4CD970B5" w:rsidR="00C6334A" w:rsidRPr="00B4209A" w:rsidRDefault="004B4AF2" w:rsidP="00B9354C">
      <w:pPr>
        <w:pStyle w:val="ListParagraph"/>
        <w:numPr>
          <w:ilvl w:val="0"/>
          <w:numId w:val="135"/>
        </w:numPr>
      </w:pPr>
      <w:r w:rsidRPr="00F521EB">
        <w:rPr>
          <w:rFonts w:cs="Arial"/>
        </w:rPr>
        <w:t xml:space="preserve">Consultations </w:t>
      </w:r>
      <w:r w:rsidR="001C2235">
        <w:rPr>
          <w:rFonts w:cs="Arial"/>
        </w:rPr>
        <w:t>with</w:t>
      </w:r>
      <w:r w:rsidR="001C2235" w:rsidRPr="00F521EB">
        <w:rPr>
          <w:rFonts w:cs="Arial"/>
        </w:rPr>
        <w:t xml:space="preserve"> </w:t>
      </w:r>
      <w:r w:rsidRPr="00F521EB">
        <w:rPr>
          <w:rFonts w:cs="Arial"/>
        </w:rPr>
        <w:t xml:space="preserve">all relevant authorities and </w:t>
      </w:r>
      <w:r w:rsidR="009651EB" w:rsidRPr="00F521EB">
        <w:rPr>
          <w:rFonts w:cs="Arial"/>
        </w:rPr>
        <w:t>beneficiary</w:t>
      </w:r>
      <w:r w:rsidRPr="00F521EB">
        <w:rPr>
          <w:rFonts w:cs="Arial"/>
        </w:rPr>
        <w:t xml:space="preserve"> community.</w:t>
      </w:r>
    </w:p>
    <w:p w14:paraId="5FA045F3" w14:textId="37E7C25A" w:rsidR="009651EB" w:rsidRDefault="009651EB" w:rsidP="009651EB">
      <w:pPr>
        <w:pStyle w:val="ListParagraph"/>
        <w:ind w:left="720" w:firstLine="0"/>
      </w:pPr>
    </w:p>
    <w:p w14:paraId="5117BBA1" w14:textId="77777777" w:rsidR="00B94D31" w:rsidRPr="00B4209A" w:rsidRDefault="00B94D31" w:rsidP="009651EB">
      <w:pPr>
        <w:pStyle w:val="ListParagraph"/>
        <w:ind w:left="720" w:firstLine="0"/>
      </w:pPr>
    </w:p>
    <w:p w14:paraId="22A86B5F" w14:textId="77777777" w:rsidR="00C6334A" w:rsidRPr="00F521EB" w:rsidRDefault="0008120E" w:rsidP="00B9354C">
      <w:pPr>
        <w:pStyle w:val="ListParagraph"/>
        <w:numPr>
          <w:ilvl w:val="0"/>
          <w:numId w:val="130"/>
        </w:numPr>
        <w:ind w:left="0" w:firstLine="0"/>
        <w:rPr>
          <w:rFonts w:cs="Arial"/>
          <w:b/>
        </w:rPr>
      </w:pPr>
      <w:r w:rsidRPr="00F521EB">
        <w:rPr>
          <w:rFonts w:cs="Arial"/>
          <w:b/>
        </w:rPr>
        <w:t>Construction</w:t>
      </w:r>
    </w:p>
    <w:p w14:paraId="322BEB29" w14:textId="4CC5BE33" w:rsidR="00B1703B" w:rsidRPr="00F521EB" w:rsidRDefault="0008120E" w:rsidP="00B9354C">
      <w:pPr>
        <w:pStyle w:val="ListParagraph"/>
        <w:numPr>
          <w:ilvl w:val="0"/>
          <w:numId w:val="135"/>
        </w:numPr>
        <w:rPr>
          <w:rFonts w:cs="Arial"/>
        </w:rPr>
      </w:pPr>
      <w:r w:rsidRPr="00F521EB">
        <w:rPr>
          <w:rFonts w:cs="Arial"/>
        </w:rPr>
        <w:t xml:space="preserve">Laying of water </w:t>
      </w:r>
      <w:r w:rsidR="003950D9" w:rsidRPr="00F521EB">
        <w:rPr>
          <w:rFonts w:cs="Arial"/>
        </w:rPr>
        <w:t xml:space="preserve">pipelines </w:t>
      </w:r>
    </w:p>
    <w:p w14:paraId="59E960F4" w14:textId="320C4783" w:rsidR="00B1703B" w:rsidRPr="00F521EB" w:rsidRDefault="00465483" w:rsidP="00B9354C">
      <w:pPr>
        <w:pStyle w:val="ListParagraph"/>
        <w:numPr>
          <w:ilvl w:val="0"/>
          <w:numId w:val="135"/>
        </w:numPr>
        <w:rPr>
          <w:rFonts w:cs="Arial"/>
        </w:rPr>
      </w:pPr>
      <w:r w:rsidRPr="00F521EB">
        <w:rPr>
          <w:rFonts w:cs="Arial"/>
        </w:rPr>
        <w:t>Equipping</w:t>
      </w:r>
      <w:r w:rsidR="0008120E" w:rsidRPr="00F521EB">
        <w:rPr>
          <w:rFonts w:cs="Arial"/>
        </w:rPr>
        <w:t xml:space="preserve"> </w:t>
      </w:r>
      <w:r w:rsidR="009966B4">
        <w:rPr>
          <w:rFonts w:cs="Arial"/>
        </w:rPr>
        <w:t>b</w:t>
      </w:r>
      <w:r w:rsidR="0008120E" w:rsidRPr="00F521EB">
        <w:rPr>
          <w:rFonts w:cs="Arial"/>
        </w:rPr>
        <w:t>orehole</w:t>
      </w:r>
    </w:p>
    <w:p w14:paraId="69396168" w14:textId="77777777" w:rsidR="00B1703B" w:rsidRPr="00F521EB" w:rsidRDefault="0008120E" w:rsidP="00B9354C">
      <w:pPr>
        <w:pStyle w:val="ListParagraph"/>
        <w:numPr>
          <w:ilvl w:val="0"/>
          <w:numId w:val="135"/>
        </w:numPr>
        <w:rPr>
          <w:rFonts w:cs="Arial"/>
        </w:rPr>
      </w:pPr>
      <w:r w:rsidRPr="00F521EB">
        <w:rPr>
          <w:rFonts w:cs="Arial"/>
        </w:rPr>
        <w:t xml:space="preserve">Water tank </w:t>
      </w:r>
      <w:r w:rsidR="00D95F4B" w:rsidRPr="00F521EB">
        <w:rPr>
          <w:rFonts w:cs="Arial"/>
        </w:rPr>
        <w:t xml:space="preserve">construction </w:t>
      </w:r>
    </w:p>
    <w:p w14:paraId="595ABAC8" w14:textId="77777777" w:rsidR="00B1703B" w:rsidRPr="00F521EB" w:rsidRDefault="003950D9" w:rsidP="00B9354C">
      <w:pPr>
        <w:pStyle w:val="ListParagraph"/>
        <w:numPr>
          <w:ilvl w:val="0"/>
          <w:numId w:val="135"/>
        </w:numPr>
        <w:rPr>
          <w:rFonts w:cs="Arial"/>
        </w:rPr>
      </w:pPr>
      <w:r w:rsidRPr="00F521EB">
        <w:rPr>
          <w:rFonts w:cs="Arial"/>
        </w:rPr>
        <w:t xml:space="preserve">Fencing </w:t>
      </w:r>
    </w:p>
    <w:p w14:paraId="08BC68FF" w14:textId="77777777" w:rsidR="00B1703B" w:rsidRPr="00F521EB" w:rsidRDefault="00C33E8D" w:rsidP="00B9354C">
      <w:pPr>
        <w:pStyle w:val="ListParagraph"/>
        <w:numPr>
          <w:ilvl w:val="0"/>
          <w:numId w:val="135"/>
        </w:numPr>
        <w:rPr>
          <w:rFonts w:cs="Arial"/>
        </w:rPr>
      </w:pPr>
      <w:r>
        <w:rPr>
          <w:rFonts w:cs="Arial"/>
        </w:rPr>
        <w:t>P</w:t>
      </w:r>
      <w:r w:rsidR="003950D9" w:rsidRPr="00F521EB">
        <w:rPr>
          <w:rFonts w:cs="Arial"/>
        </w:rPr>
        <w:t>ump</w:t>
      </w:r>
      <w:r w:rsidR="001A7123" w:rsidRPr="00F521EB">
        <w:rPr>
          <w:rFonts w:cs="Arial"/>
        </w:rPr>
        <w:t>-</w:t>
      </w:r>
      <w:r w:rsidR="003950D9" w:rsidRPr="00F521EB">
        <w:rPr>
          <w:rFonts w:cs="Arial"/>
        </w:rPr>
        <w:t>station</w:t>
      </w:r>
    </w:p>
    <w:p w14:paraId="3F14A60D" w14:textId="1685ED87" w:rsidR="00C6334A" w:rsidRPr="00B94D31" w:rsidRDefault="004B4AF2" w:rsidP="00B9354C">
      <w:pPr>
        <w:pStyle w:val="ListParagraph"/>
        <w:numPr>
          <w:ilvl w:val="0"/>
          <w:numId w:val="135"/>
        </w:numPr>
      </w:pPr>
      <w:r w:rsidRPr="00F521EB">
        <w:rPr>
          <w:rFonts w:cs="Arial"/>
        </w:rPr>
        <w:t xml:space="preserve">Consultations </w:t>
      </w:r>
      <w:r w:rsidR="001C2235">
        <w:rPr>
          <w:rFonts w:cs="Arial"/>
        </w:rPr>
        <w:t>with</w:t>
      </w:r>
      <w:r w:rsidR="001C2235" w:rsidRPr="00F521EB">
        <w:rPr>
          <w:rFonts w:cs="Arial"/>
        </w:rPr>
        <w:t xml:space="preserve"> </w:t>
      </w:r>
      <w:r w:rsidRPr="00F521EB">
        <w:rPr>
          <w:rFonts w:cs="Arial"/>
        </w:rPr>
        <w:t xml:space="preserve">all relevant authorities and </w:t>
      </w:r>
      <w:r w:rsidR="009651EB" w:rsidRPr="00F521EB">
        <w:rPr>
          <w:rFonts w:cs="Arial"/>
        </w:rPr>
        <w:t>beneficiary</w:t>
      </w:r>
      <w:r w:rsidRPr="00F521EB">
        <w:rPr>
          <w:rFonts w:cs="Arial"/>
        </w:rPr>
        <w:t xml:space="preserve"> community.</w:t>
      </w:r>
    </w:p>
    <w:p w14:paraId="2AF605F2" w14:textId="77777777" w:rsidR="00B94D31" w:rsidRPr="00B4209A" w:rsidRDefault="00B94D31" w:rsidP="00B94D31">
      <w:pPr>
        <w:pStyle w:val="ListParagraph"/>
        <w:ind w:left="720" w:firstLine="0"/>
      </w:pPr>
    </w:p>
    <w:p w14:paraId="3EEE363F" w14:textId="77777777" w:rsidR="00C6334A" w:rsidRPr="00F521EB" w:rsidRDefault="0008120E" w:rsidP="00B9354C">
      <w:pPr>
        <w:pStyle w:val="ListParagraph"/>
        <w:numPr>
          <w:ilvl w:val="0"/>
          <w:numId w:val="130"/>
        </w:numPr>
        <w:ind w:left="0" w:firstLine="0"/>
        <w:rPr>
          <w:rFonts w:cs="Arial"/>
          <w:b/>
        </w:rPr>
      </w:pPr>
      <w:r w:rsidRPr="00F521EB">
        <w:rPr>
          <w:rFonts w:cs="Arial"/>
          <w:b/>
        </w:rPr>
        <w:t>Decommissioning after Construction</w:t>
      </w:r>
    </w:p>
    <w:p w14:paraId="53A3ED85" w14:textId="4187BF62" w:rsidR="00C6334A" w:rsidRPr="00F521EB" w:rsidRDefault="0008120E" w:rsidP="00B9354C">
      <w:pPr>
        <w:pStyle w:val="ListParagraph"/>
        <w:numPr>
          <w:ilvl w:val="0"/>
          <w:numId w:val="136"/>
        </w:numPr>
        <w:rPr>
          <w:rFonts w:cs="Arial"/>
        </w:rPr>
      </w:pPr>
      <w:r w:rsidRPr="00F521EB">
        <w:rPr>
          <w:rFonts w:cs="Arial"/>
        </w:rPr>
        <w:t xml:space="preserve">Dismantling of </w:t>
      </w:r>
      <w:r w:rsidR="004B4AF2" w:rsidRPr="00F521EB">
        <w:rPr>
          <w:rFonts w:cs="Arial"/>
        </w:rPr>
        <w:t>i</w:t>
      </w:r>
      <w:r w:rsidRPr="00F521EB">
        <w:rPr>
          <w:rFonts w:cs="Arial"/>
        </w:rPr>
        <w:t xml:space="preserve">nstallations and </w:t>
      </w:r>
      <w:r w:rsidR="00CB0BEF">
        <w:rPr>
          <w:rFonts w:cs="Arial"/>
        </w:rPr>
        <w:t>Contractor’s</w:t>
      </w:r>
      <w:r w:rsidRPr="00F521EB">
        <w:rPr>
          <w:rFonts w:cs="Arial"/>
        </w:rPr>
        <w:t xml:space="preserve"> </w:t>
      </w:r>
      <w:r w:rsidR="00CB0BEF">
        <w:rPr>
          <w:rFonts w:cs="Arial"/>
        </w:rPr>
        <w:t>Camp</w:t>
      </w:r>
    </w:p>
    <w:p w14:paraId="52DBF0F7" w14:textId="35CA7355" w:rsidR="00C6334A" w:rsidRPr="00F521EB" w:rsidRDefault="0008120E" w:rsidP="00B9354C">
      <w:pPr>
        <w:pStyle w:val="ListParagraph"/>
        <w:numPr>
          <w:ilvl w:val="0"/>
          <w:numId w:val="136"/>
        </w:numPr>
        <w:jc w:val="left"/>
        <w:rPr>
          <w:rFonts w:cs="Arial"/>
        </w:rPr>
      </w:pPr>
      <w:r w:rsidRPr="00F521EB">
        <w:rPr>
          <w:rFonts w:cs="Arial"/>
        </w:rPr>
        <w:t>Cleaning up and removal from site all waste materials</w:t>
      </w:r>
    </w:p>
    <w:p w14:paraId="5AB811EA" w14:textId="77777777" w:rsidR="00C6334A" w:rsidRPr="00F521EB" w:rsidRDefault="0008120E" w:rsidP="00B9354C">
      <w:pPr>
        <w:pStyle w:val="ListParagraph"/>
        <w:numPr>
          <w:ilvl w:val="0"/>
          <w:numId w:val="136"/>
        </w:numPr>
        <w:jc w:val="left"/>
        <w:rPr>
          <w:rFonts w:cs="Arial"/>
        </w:rPr>
      </w:pPr>
      <w:r w:rsidRPr="00F521EB">
        <w:rPr>
          <w:rFonts w:cs="Arial"/>
        </w:rPr>
        <w:t>Rehabilitation of site to nearly its original state.</w:t>
      </w:r>
    </w:p>
    <w:p w14:paraId="62942435" w14:textId="77777777" w:rsidR="00C6334A" w:rsidRPr="00F521EB" w:rsidRDefault="0008120E" w:rsidP="00B9354C">
      <w:pPr>
        <w:pStyle w:val="ListParagraph"/>
        <w:numPr>
          <w:ilvl w:val="0"/>
          <w:numId w:val="136"/>
        </w:numPr>
        <w:jc w:val="left"/>
        <w:rPr>
          <w:rFonts w:cs="Arial"/>
        </w:rPr>
      </w:pPr>
      <w:r w:rsidRPr="00F521EB">
        <w:rPr>
          <w:rFonts w:cs="Arial"/>
        </w:rPr>
        <w:t>Transportation of materials away from site</w:t>
      </w:r>
    </w:p>
    <w:p w14:paraId="683DFC2A" w14:textId="32B74645" w:rsidR="00C6334A" w:rsidRPr="00F521EB" w:rsidRDefault="0008120E" w:rsidP="00B9354C">
      <w:pPr>
        <w:pStyle w:val="ListParagraph"/>
        <w:numPr>
          <w:ilvl w:val="0"/>
          <w:numId w:val="136"/>
        </w:numPr>
        <w:rPr>
          <w:rFonts w:cs="Arial"/>
        </w:rPr>
      </w:pPr>
      <w:r w:rsidRPr="00F521EB">
        <w:rPr>
          <w:rFonts w:cs="Arial"/>
        </w:rPr>
        <w:t xml:space="preserve">Consultations </w:t>
      </w:r>
      <w:r w:rsidR="001C2235">
        <w:rPr>
          <w:rFonts w:cs="Arial"/>
        </w:rPr>
        <w:t xml:space="preserve">with </w:t>
      </w:r>
      <w:r w:rsidRPr="00F521EB">
        <w:rPr>
          <w:rFonts w:cs="Arial"/>
        </w:rPr>
        <w:t>all relevant author</w:t>
      </w:r>
      <w:r w:rsidR="00465483" w:rsidRPr="00F521EB">
        <w:rPr>
          <w:rFonts w:cs="Arial"/>
        </w:rPr>
        <w:t>ities and</w:t>
      </w:r>
      <w:r w:rsidR="008F09E0" w:rsidRPr="00F521EB">
        <w:rPr>
          <w:rFonts w:cs="Arial"/>
        </w:rPr>
        <w:t xml:space="preserve"> </w:t>
      </w:r>
      <w:r w:rsidR="009651EB" w:rsidRPr="00F521EB">
        <w:rPr>
          <w:rFonts w:cs="Arial"/>
        </w:rPr>
        <w:t>beneficiary</w:t>
      </w:r>
      <w:r w:rsidR="00465483" w:rsidRPr="00F521EB">
        <w:rPr>
          <w:rFonts w:cs="Arial"/>
        </w:rPr>
        <w:t xml:space="preserve"> community</w:t>
      </w:r>
      <w:r w:rsidRPr="00F521EB">
        <w:rPr>
          <w:rFonts w:cs="Arial"/>
        </w:rPr>
        <w:t>.</w:t>
      </w:r>
    </w:p>
    <w:p w14:paraId="2CFFBB37" w14:textId="77777777" w:rsidR="009651EB" w:rsidRPr="00F521EB" w:rsidRDefault="009651EB" w:rsidP="009651EB">
      <w:pPr>
        <w:pStyle w:val="ListParagraph"/>
        <w:ind w:left="720" w:firstLine="0"/>
        <w:rPr>
          <w:rFonts w:cs="Arial"/>
        </w:rPr>
      </w:pPr>
    </w:p>
    <w:p w14:paraId="69BDEC4B" w14:textId="77777777" w:rsidR="00C6334A" w:rsidRPr="00F521EB" w:rsidRDefault="0008120E" w:rsidP="00B9354C">
      <w:pPr>
        <w:pStyle w:val="ListParagraph"/>
        <w:numPr>
          <w:ilvl w:val="0"/>
          <w:numId w:val="130"/>
        </w:numPr>
        <w:ind w:left="0" w:firstLine="0"/>
        <w:rPr>
          <w:rFonts w:cs="Arial"/>
          <w:b/>
        </w:rPr>
      </w:pPr>
      <w:r w:rsidRPr="00F521EB">
        <w:rPr>
          <w:rFonts w:cs="Arial"/>
          <w:b/>
        </w:rPr>
        <w:t xml:space="preserve">Operation and Maintenance </w:t>
      </w:r>
    </w:p>
    <w:p w14:paraId="361EE5BE" w14:textId="77777777" w:rsidR="00C6334A" w:rsidRPr="00F521EB" w:rsidRDefault="0008120E" w:rsidP="00B9354C">
      <w:pPr>
        <w:pStyle w:val="ListParagraph"/>
        <w:numPr>
          <w:ilvl w:val="0"/>
          <w:numId w:val="137"/>
        </w:numPr>
        <w:rPr>
          <w:rFonts w:cs="Arial"/>
        </w:rPr>
      </w:pPr>
      <w:r w:rsidRPr="00F521EB">
        <w:rPr>
          <w:rFonts w:cs="Arial"/>
        </w:rPr>
        <w:t>Management of the water supply augmentation</w:t>
      </w:r>
    </w:p>
    <w:p w14:paraId="5A608476" w14:textId="3C0F8176" w:rsidR="00C6334A" w:rsidRPr="00F521EB" w:rsidRDefault="0008120E" w:rsidP="00B9354C">
      <w:pPr>
        <w:pStyle w:val="ListParagraph"/>
        <w:numPr>
          <w:ilvl w:val="0"/>
          <w:numId w:val="137"/>
        </w:numPr>
        <w:rPr>
          <w:rFonts w:cs="Arial"/>
        </w:rPr>
      </w:pPr>
      <w:r w:rsidRPr="00F521EB">
        <w:rPr>
          <w:rFonts w:cs="Arial"/>
        </w:rPr>
        <w:t>Monitoring of water quality and pressure</w:t>
      </w:r>
    </w:p>
    <w:p w14:paraId="43C685EC" w14:textId="53690A00" w:rsidR="00C6334A" w:rsidRPr="00F521EB" w:rsidRDefault="0008120E" w:rsidP="00B9354C">
      <w:pPr>
        <w:pStyle w:val="ListParagraph"/>
        <w:numPr>
          <w:ilvl w:val="0"/>
          <w:numId w:val="137"/>
        </w:numPr>
        <w:rPr>
          <w:rFonts w:cs="Arial"/>
        </w:rPr>
      </w:pPr>
      <w:r w:rsidRPr="00F521EB">
        <w:rPr>
          <w:rFonts w:cs="Arial"/>
        </w:rPr>
        <w:t>Maintenance of reservoirs, tanks and their fences</w:t>
      </w:r>
    </w:p>
    <w:p w14:paraId="320C8D85" w14:textId="77777777" w:rsidR="004B4AF2" w:rsidRPr="00F521EB" w:rsidRDefault="004B4AF2" w:rsidP="004B4AF2">
      <w:pPr>
        <w:pStyle w:val="ListParagraph"/>
        <w:ind w:left="720" w:firstLine="0"/>
        <w:rPr>
          <w:rFonts w:cs="Arial"/>
        </w:rPr>
      </w:pPr>
    </w:p>
    <w:p w14:paraId="269DF88A" w14:textId="13EA0760" w:rsidR="00B1703B" w:rsidRDefault="008D5F4A" w:rsidP="004B4AF2">
      <w:pPr>
        <w:rPr>
          <w:rFonts w:cs="Arial"/>
          <w:b/>
          <w:u w:val="single"/>
        </w:rPr>
      </w:pPr>
      <w:r w:rsidRPr="00F521EB">
        <w:rPr>
          <w:rFonts w:cs="Arial"/>
          <w:b/>
        </w:rPr>
        <w:t>F</w:t>
      </w:r>
      <w:r w:rsidR="0008120E" w:rsidRPr="00F521EB">
        <w:rPr>
          <w:rFonts w:cs="Arial"/>
          <w:b/>
        </w:rPr>
        <w:t xml:space="preserve">. </w:t>
      </w:r>
      <w:r w:rsidR="00AF4477" w:rsidRPr="002F1527">
        <w:rPr>
          <w:rFonts w:cs="Arial"/>
          <w:b/>
          <w:u w:val="single"/>
        </w:rPr>
        <w:t>Sub-</w:t>
      </w:r>
      <w:r w:rsidR="0008120E" w:rsidRPr="001C2235">
        <w:rPr>
          <w:rFonts w:cs="Arial"/>
          <w:b/>
          <w:u w:val="single"/>
        </w:rPr>
        <w:t>Project</w:t>
      </w:r>
      <w:r w:rsidR="0008120E" w:rsidRPr="00F521EB">
        <w:rPr>
          <w:rFonts w:cs="Arial"/>
          <w:b/>
          <w:u w:val="single"/>
        </w:rPr>
        <w:t xml:space="preserve"> Beneficiaries</w:t>
      </w:r>
    </w:p>
    <w:p w14:paraId="1429AC25" w14:textId="77777777" w:rsidR="00B94D31" w:rsidRPr="00F521EB" w:rsidRDefault="00B94D31" w:rsidP="004B4AF2">
      <w:pPr>
        <w:rPr>
          <w:rFonts w:cs="Arial"/>
          <w:b/>
          <w:u w:val="single"/>
        </w:rPr>
      </w:pPr>
    </w:p>
    <w:p w14:paraId="15549C14" w14:textId="3537BBB5" w:rsidR="00E9248B" w:rsidRPr="00F521EB" w:rsidRDefault="0008120E">
      <w:pPr>
        <w:rPr>
          <w:rFonts w:cs="Arial"/>
        </w:rPr>
      </w:pPr>
      <w:r w:rsidRPr="00F521EB">
        <w:rPr>
          <w:rFonts w:cs="Arial"/>
        </w:rPr>
        <w:t>The beneficiaries of this subproject are</w:t>
      </w:r>
      <w:r w:rsidR="00C33E8D">
        <w:rPr>
          <w:rFonts w:cs="Arial"/>
        </w:rPr>
        <w:t xml:space="preserve"> the </w:t>
      </w:r>
      <w:r w:rsidRPr="00F521EB">
        <w:rPr>
          <w:rFonts w:cs="Arial"/>
        </w:rPr>
        <w:t>communit</w:t>
      </w:r>
      <w:r w:rsidR="00C33E8D">
        <w:rPr>
          <w:rFonts w:cs="Arial"/>
        </w:rPr>
        <w:t xml:space="preserve">y of </w:t>
      </w:r>
      <w:r w:rsidRPr="00F521EB">
        <w:rPr>
          <w:rFonts w:cs="Arial"/>
        </w:rPr>
        <w:t xml:space="preserve">Bere </w:t>
      </w:r>
      <w:r w:rsidR="001C2235">
        <w:rPr>
          <w:rFonts w:cs="Arial"/>
        </w:rPr>
        <w:t>s</w:t>
      </w:r>
      <w:r w:rsidRPr="00F521EB">
        <w:rPr>
          <w:rFonts w:cs="Arial"/>
        </w:rPr>
        <w:t>ettlement</w:t>
      </w:r>
      <w:r w:rsidR="00345555" w:rsidRPr="00F521EB">
        <w:rPr>
          <w:rFonts w:cs="Arial"/>
        </w:rPr>
        <w:t xml:space="preserve">, of which approximately </w:t>
      </w:r>
      <w:r w:rsidR="00903F77">
        <w:rPr>
          <w:rFonts w:cs="Arial"/>
        </w:rPr>
        <w:t>80</w:t>
      </w:r>
      <w:r w:rsidR="00345555" w:rsidRPr="00F521EB">
        <w:rPr>
          <w:rFonts w:cs="Arial"/>
        </w:rPr>
        <w:t xml:space="preserve"> percent are members of Vulnerable Communities who meet the criteria of OP4.10</w:t>
      </w:r>
      <w:r w:rsidR="00E9248B" w:rsidRPr="00F521EB">
        <w:rPr>
          <w:rFonts w:cs="Arial"/>
        </w:rPr>
        <w:t>.</w:t>
      </w:r>
    </w:p>
    <w:p w14:paraId="69F46BDA" w14:textId="77777777" w:rsidR="00B1703B" w:rsidRPr="00F521EB" w:rsidRDefault="0008120E">
      <w:pPr>
        <w:rPr>
          <w:rFonts w:cs="Arial"/>
        </w:rPr>
      </w:pPr>
      <w:r w:rsidRPr="00F521EB">
        <w:rPr>
          <w:rFonts w:cs="Arial"/>
        </w:rPr>
        <w:t xml:space="preserve"> </w:t>
      </w:r>
    </w:p>
    <w:p w14:paraId="60DA7A10" w14:textId="77777777" w:rsidR="00C6334A" w:rsidRPr="00F521EB" w:rsidRDefault="008D5F4A" w:rsidP="008D5F4A">
      <w:pPr>
        <w:rPr>
          <w:rFonts w:cs="Arial"/>
          <w:b/>
          <w:u w:val="single"/>
        </w:rPr>
      </w:pPr>
      <w:bookmarkStart w:id="35" w:name="_Hlk14413444"/>
      <w:r w:rsidRPr="00F521EB">
        <w:rPr>
          <w:rFonts w:cs="Arial"/>
          <w:b/>
        </w:rPr>
        <w:t>G.</w:t>
      </w:r>
      <w:r w:rsidRPr="002F1527">
        <w:rPr>
          <w:rFonts w:cs="Arial"/>
          <w:b/>
        </w:rPr>
        <w:t xml:space="preserve"> </w:t>
      </w:r>
      <w:r w:rsidR="00AF4477">
        <w:rPr>
          <w:rFonts w:cs="Arial"/>
          <w:b/>
          <w:u w:val="single"/>
        </w:rPr>
        <w:t>Sub-</w:t>
      </w:r>
      <w:r w:rsidR="0008120E" w:rsidRPr="00F521EB">
        <w:rPr>
          <w:rFonts w:cs="Arial"/>
          <w:b/>
          <w:u w:val="single"/>
        </w:rPr>
        <w:t>Project Commencement and Estimated Cost</w:t>
      </w:r>
    </w:p>
    <w:p w14:paraId="388998EC" w14:textId="77777777" w:rsidR="00B1703B" w:rsidRPr="00F521EB" w:rsidRDefault="00B1703B">
      <w:pPr>
        <w:rPr>
          <w:rFonts w:cs="Arial"/>
          <w:b/>
          <w:u w:val="single"/>
        </w:rPr>
      </w:pPr>
    </w:p>
    <w:p w14:paraId="11BC58CC" w14:textId="5B72345A" w:rsidR="00B1703B" w:rsidRPr="00F521EB" w:rsidRDefault="00CA424A" w:rsidP="00DF15A0">
      <w:pPr>
        <w:rPr>
          <w:rFonts w:cs="Arial"/>
          <w:b/>
        </w:rPr>
      </w:pPr>
      <w:r w:rsidRPr="00F521EB">
        <w:rPr>
          <w:rFonts w:cs="Arial"/>
        </w:rPr>
        <w:t>C</w:t>
      </w:r>
      <w:r w:rsidR="0008120E" w:rsidRPr="00F521EB">
        <w:rPr>
          <w:rFonts w:cs="Arial"/>
        </w:rPr>
        <w:t xml:space="preserve">ivil works </w:t>
      </w:r>
      <w:r w:rsidRPr="00F521EB">
        <w:rPr>
          <w:rFonts w:cs="Arial"/>
        </w:rPr>
        <w:t xml:space="preserve">are </w:t>
      </w:r>
      <w:r w:rsidR="0008120E" w:rsidRPr="00F521EB">
        <w:rPr>
          <w:rFonts w:cs="Arial"/>
        </w:rPr>
        <w:t xml:space="preserve">expected to begin </w:t>
      </w:r>
      <w:r w:rsidR="00DF15A0">
        <w:rPr>
          <w:rFonts w:cs="Arial"/>
        </w:rPr>
        <w:t xml:space="preserve">in </w:t>
      </w:r>
      <w:r w:rsidR="0008120E" w:rsidRPr="00F521EB">
        <w:rPr>
          <w:rFonts w:cs="Arial"/>
        </w:rPr>
        <w:t>20</w:t>
      </w:r>
      <w:r w:rsidR="00DF15A0">
        <w:rPr>
          <w:rFonts w:cs="Arial"/>
        </w:rPr>
        <w:t>20</w:t>
      </w:r>
      <w:r w:rsidR="0008120E" w:rsidRPr="00F521EB">
        <w:rPr>
          <w:rFonts w:cs="Arial"/>
        </w:rPr>
        <w:t xml:space="preserve"> following due diligence to procurement </w:t>
      </w:r>
      <w:r w:rsidR="00C33E8D">
        <w:rPr>
          <w:rFonts w:cs="Arial"/>
        </w:rPr>
        <w:t>and i</w:t>
      </w:r>
      <w:r w:rsidR="0008120E" w:rsidRPr="00F521EB">
        <w:rPr>
          <w:rFonts w:cs="Arial"/>
        </w:rPr>
        <w:t xml:space="preserve">t will take </w:t>
      </w:r>
      <w:r w:rsidR="001C2235">
        <w:rPr>
          <w:rFonts w:cs="Arial"/>
        </w:rPr>
        <w:t>six</w:t>
      </w:r>
      <w:r w:rsidR="0008120E" w:rsidRPr="00F521EB">
        <w:rPr>
          <w:rFonts w:cs="Arial"/>
        </w:rPr>
        <w:t xml:space="preserve"> months to construct at a cost of about P</w:t>
      </w:r>
      <w:r w:rsidR="00465483" w:rsidRPr="00F521EB">
        <w:rPr>
          <w:rFonts w:cs="Arial"/>
        </w:rPr>
        <w:t xml:space="preserve"> 7 </w:t>
      </w:r>
      <w:r w:rsidR="0008120E" w:rsidRPr="00F521EB">
        <w:rPr>
          <w:rFonts w:cs="Arial"/>
        </w:rPr>
        <w:t>million (US$</w:t>
      </w:r>
      <w:r w:rsidR="00071F8C" w:rsidRPr="00F521EB">
        <w:rPr>
          <w:rFonts w:cs="Arial"/>
        </w:rPr>
        <w:t>700,000</w:t>
      </w:r>
      <w:r w:rsidR="0008120E" w:rsidRPr="00F521EB">
        <w:rPr>
          <w:rFonts w:cs="Arial"/>
        </w:rPr>
        <w:t xml:space="preserve">).  The defects liability period after construction is </w:t>
      </w:r>
      <w:r w:rsidR="00776975">
        <w:rPr>
          <w:rFonts w:cs="Arial"/>
        </w:rPr>
        <w:t>twelve</w:t>
      </w:r>
      <w:r w:rsidR="00776975" w:rsidRPr="00F521EB">
        <w:rPr>
          <w:rFonts w:cs="Arial"/>
        </w:rPr>
        <w:t xml:space="preserve"> </w:t>
      </w:r>
      <w:r w:rsidR="0008120E" w:rsidRPr="00F521EB">
        <w:rPr>
          <w:rFonts w:cs="Arial"/>
        </w:rPr>
        <w:t xml:space="preserve">months. The estimated budget for the </w:t>
      </w:r>
      <w:r w:rsidR="00C80920" w:rsidRPr="00F521EB">
        <w:rPr>
          <w:rFonts w:cs="Arial"/>
        </w:rPr>
        <w:t xml:space="preserve">implementation of the </w:t>
      </w:r>
      <w:r w:rsidR="0008120E" w:rsidRPr="00F521EB">
        <w:rPr>
          <w:rFonts w:cs="Arial"/>
        </w:rPr>
        <w:t xml:space="preserve">ESMP </w:t>
      </w:r>
      <w:r w:rsidR="006F4F14" w:rsidRPr="00B4209A">
        <w:rPr>
          <w:rFonts w:cs="Arial"/>
        </w:rPr>
        <w:t>is</w:t>
      </w:r>
      <w:r w:rsidR="00DF15A0">
        <w:rPr>
          <w:rFonts w:cs="Arial"/>
        </w:rPr>
        <w:t xml:space="preserve"> </w:t>
      </w:r>
      <w:r w:rsidR="00DF15A0" w:rsidRPr="00F521EB">
        <w:rPr>
          <w:rFonts w:cs="Arial"/>
        </w:rPr>
        <w:t xml:space="preserve">P </w:t>
      </w:r>
      <w:r w:rsidR="00BE6D52" w:rsidRPr="000978AB">
        <w:rPr>
          <w:rFonts w:cs="Arial"/>
          <w:b/>
        </w:rPr>
        <w:t>3,989,005.00</w:t>
      </w:r>
      <w:r w:rsidR="00602B5D" w:rsidRPr="000978AB">
        <w:rPr>
          <w:rFonts w:cs="Arial"/>
          <w:b/>
        </w:rPr>
        <w:t xml:space="preserve"> (US$ </w:t>
      </w:r>
      <w:r w:rsidR="00BE6D52" w:rsidRPr="000978AB">
        <w:rPr>
          <w:rFonts w:cs="Arial"/>
          <w:b/>
        </w:rPr>
        <w:t>398,900.50)</w:t>
      </w:r>
      <w:r w:rsidR="00602B5D" w:rsidRPr="000978AB">
        <w:rPr>
          <w:rFonts w:cs="Arial"/>
        </w:rPr>
        <w:t>.</w:t>
      </w:r>
      <w:r w:rsidR="006F4F14" w:rsidRPr="00B4209A">
        <w:rPr>
          <w:rFonts w:cs="Arial"/>
        </w:rPr>
        <w:t xml:space="preserve"> </w:t>
      </w:r>
    </w:p>
    <w:p w14:paraId="01A75365" w14:textId="77777777" w:rsidR="00C6334A" w:rsidRPr="00F521EB" w:rsidRDefault="00C6334A">
      <w:pPr>
        <w:pStyle w:val="ListParagraph"/>
        <w:rPr>
          <w:rFonts w:cs="Arial"/>
        </w:rPr>
      </w:pPr>
    </w:p>
    <w:p w14:paraId="0B36EF89" w14:textId="77777777" w:rsidR="00B1703B" w:rsidRPr="00F521EB" w:rsidRDefault="008D5F4A">
      <w:pPr>
        <w:jc w:val="left"/>
        <w:rPr>
          <w:rFonts w:cs="Arial"/>
          <w:b/>
          <w:u w:val="single"/>
        </w:rPr>
      </w:pPr>
      <w:r w:rsidRPr="00F521EB">
        <w:rPr>
          <w:rFonts w:cs="Arial"/>
          <w:b/>
        </w:rPr>
        <w:t>H</w:t>
      </w:r>
      <w:r w:rsidR="0008120E" w:rsidRPr="00F521EB">
        <w:rPr>
          <w:rFonts w:cs="Arial"/>
          <w:b/>
        </w:rPr>
        <w:t xml:space="preserve">. </w:t>
      </w:r>
      <w:r w:rsidR="00AF4477" w:rsidRPr="002F1527">
        <w:rPr>
          <w:rFonts w:cs="Arial"/>
          <w:b/>
          <w:u w:val="single"/>
        </w:rPr>
        <w:t>Sub-</w:t>
      </w:r>
      <w:r w:rsidR="0008120E" w:rsidRPr="00F521EB">
        <w:rPr>
          <w:rFonts w:cs="Arial"/>
          <w:b/>
          <w:u w:val="single"/>
        </w:rPr>
        <w:t>Project Alternatives</w:t>
      </w:r>
    </w:p>
    <w:p w14:paraId="559003D5" w14:textId="77777777" w:rsidR="00B1703B" w:rsidRPr="00F521EB" w:rsidRDefault="00B1703B">
      <w:pPr>
        <w:jc w:val="left"/>
        <w:rPr>
          <w:rFonts w:cs="Arial"/>
          <w:b/>
        </w:rPr>
      </w:pPr>
    </w:p>
    <w:p w14:paraId="10EFD60A" w14:textId="77777777" w:rsidR="00036966" w:rsidRPr="00F521EB" w:rsidRDefault="00036966" w:rsidP="00036966">
      <w:pPr>
        <w:rPr>
          <w:rFonts w:eastAsia="Calibri" w:cs="Arial"/>
          <w:b/>
          <w:lang w:val="en-ZA"/>
        </w:rPr>
      </w:pPr>
      <w:r w:rsidRPr="00F521EB">
        <w:rPr>
          <w:rFonts w:eastAsia="Calibri" w:cs="Arial"/>
          <w:b/>
          <w:lang w:val="en-ZA"/>
        </w:rPr>
        <w:t>The “No Project” Alternative</w:t>
      </w:r>
    </w:p>
    <w:p w14:paraId="5BF2FCB9" w14:textId="679A9264" w:rsidR="00F521EB" w:rsidRDefault="00036966" w:rsidP="00036966">
      <w:pPr>
        <w:rPr>
          <w:rFonts w:eastAsia="Calibri" w:cs="Arial"/>
          <w:lang w:val="en-ZA"/>
        </w:rPr>
      </w:pPr>
      <w:r w:rsidRPr="00F521EB">
        <w:rPr>
          <w:rFonts w:eastAsia="Calibri" w:cs="Arial"/>
          <w:lang w:val="en-ZA"/>
        </w:rPr>
        <w:t>The two options</w:t>
      </w:r>
      <w:r w:rsidR="00F521EB">
        <w:rPr>
          <w:rFonts w:eastAsia="Calibri" w:cs="Arial"/>
          <w:lang w:val="en-ZA"/>
        </w:rPr>
        <w:t xml:space="preserve"> assessed are:</w:t>
      </w:r>
    </w:p>
    <w:p w14:paraId="13D61CCD" w14:textId="2FEEEDA8" w:rsidR="00E44573" w:rsidRDefault="00F521EB" w:rsidP="00E44573">
      <w:pPr>
        <w:rPr>
          <w:rFonts w:eastAsia="Calibri" w:cs="Arial"/>
          <w:lang w:val="en-ZA"/>
        </w:rPr>
      </w:pPr>
      <w:r>
        <w:rPr>
          <w:rFonts w:eastAsia="Calibri" w:cs="Arial"/>
          <w:lang w:val="en-ZA"/>
        </w:rPr>
        <w:t>(</w:t>
      </w:r>
      <w:r w:rsidR="00036966" w:rsidRPr="00F521EB">
        <w:rPr>
          <w:rFonts w:eastAsia="Calibri" w:cs="Arial"/>
          <w:lang w:val="en-ZA"/>
        </w:rPr>
        <w:t>a) no project alternative an</w:t>
      </w:r>
      <w:r w:rsidR="00E44573" w:rsidRPr="00F521EB" w:rsidDel="00E44573">
        <w:rPr>
          <w:rFonts w:eastAsia="Calibri" w:cs="Arial"/>
          <w:lang w:val="en-ZA"/>
        </w:rPr>
        <w:t>d</w:t>
      </w:r>
    </w:p>
    <w:p w14:paraId="181BA4EA" w14:textId="77777777" w:rsidR="00F521EB" w:rsidRDefault="00F521EB" w:rsidP="007C4C31">
      <w:pPr>
        <w:rPr>
          <w:rFonts w:eastAsia="Calibri" w:cs="Arial"/>
          <w:lang w:val="en-ZA"/>
        </w:rPr>
      </w:pPr>
      <w:r>
        <w:rPr>
          <w:rFonts w:eastAsia="Calibri" w:cs="Arial"/>
          <w:lang w:val="en-ZA"/>
        </w:rPr>
        <w:t>(</w:t>
      </w:r>
      <w:r w:rsidR="00036966" w:rsidRPr="00F521EB">
        <w:rPr>
          <w:rFonts w:eastAsia="Calibri" w:cs="Arial"/>
          <w:lang w:val="en-ZA"/>
        </w:rPr>
        <w:t xml:space="preserve">b) the alternative to go ahead with the project. </w:t>
      </w:r>
    </w:p>
    <w:p w14:paraId="77926093" w14:textId="1A57FCDF" w:rsidR="00036966" w:rsidRPr="00F521EB" w:rsidRDefault="00036966" w:rsidP="00F521EB">
      <w:pPr>
        <w:rPr>
          <w:rFonts w:eastAsia="Calibri" w:cs="Arial"/>
          <w:lang w:val="en-ZA"/>
        </w:rPr>
      </w:pPr>
      <w:r w:rsidRPr="00F521EB">
        <w:rPr>
          <w:rFonts w:eastAsia="Calibri" w:cs="Arial"/>
          <w:lang w:val="en-ZA"/>
        </w:rPr>
        <w:t xml:space="preserve">The </w:t>
      </w:r>
      <w:r w:rsidR="00776975">
        <w:rPr>
          <w:rFonts w:eastAsia="Calibri" w:cs="Arial"/>
          <w:lang w:val="en-ZA"/>
        </w:rPr>
        <w:t>‘</w:t>
      </w:r>
      <w:r w:rsidRPr="00F521EB">
        <w:rPr>
          <w:rFonts w:eastAsia="Calibri" w:cs="Arial"/>
          <w:lang w:val="en-ZA"/>
        </w:rPr>
        <w:t>no project</w:t>
      </w:r>
      <w:r w:rsidR="00776975">
        <w:rPr>
          <w:rFonts w:eastAsia="Calibri" w:cs="Arial"/>
          <w:lang w:val="en-ZA"/>
        </w:rPr>
        <w:t>’</w:t>
      </w:r>
      <w:r w:rsidRPr="00F521EB">
        <w:rPr>
          <w:rFonts w:eastAsia="Calibri" w:cs="Arial"/>
          <w:lang w:val="en-ZA"/>
        </w:rPr>
        <w:t xml:space="preserve"> alternative was rejected because the </w:t>
      </w:r>
      <w:r w:rsidRPr="00F521EB">
        <w:rPr>
          <w:rFonts w:eastAsia="Calibri" w:cs="Arial"/>
        </w:rPr>
        <w:t xml:space="preserve">intended project objective of providing improved water supply to the present and future beneficiaries </w:t>
      </w:r>
      <w:r w:rsidR="00BB2742" w:rsidRPr="00202B8C">
        <w:rPr>
          <w:rFonts w:eastAsia="Calibri" w:cs="Arial"/>
          <w:lang w:val="en-ZA"/>
        </w:rPr>
        <w:t>of Bere</w:t>
      </w:r>
      <w:r w:rsidRPr="00F521EB">
        <w:rPr>
          <w:rFonts w:eastAsia="Calibri" w:cs="Arial"/>
          <w:lang w:val="en-ZA"/>
        </w:rPr>
        <w:t xml:space="preserve"> </w:t>
      </w:r>
      <w:r w:rsidR="00776975">
        <w:rPr>
          <w:rFonts w:eastAsia="Calibri" w:cs="Arial"/>
          <w:lang w:val="en-ZA"/>
        </w:rPr>
        <w:t>s</w:t>
      </w:r>
      <w:r w:rsidRPr="00F521EB">
        <w:rPr>
          <w:rFonts w:eastAsia="Calibri" w:cs="Arial"/>
          <w:lang w:val="en-ZA"/>
        </w:rPr>
        <w:t xml:space="preserve">ettlement </w:t>
      </w:r>
      <w:r w:rsidRPr="00F521EB">
        <w:rPr>
          <w:rFonts w:eastAsia="Calibri" w:cs="Arial"/>
        </w:rPr>
        <w:t>would not occur.</w:t>
      </w:r>
      <w:r w:rsidRPr="00F521EB">
        <w:rPr>
          <w:rFonts w:eastAsia="Calibri" w:cs="Arial"/>
          <w:lang w:val="en-ZA"/>
        </w:rPr>
        <w:t xml:space="preserve"> A </w:t>
      </w:r>
      <w:r w:rsidR="00776975">
        <w:rPr>
          <w:rFonts w:eastAsia="Calibri" w:cs="Arial"/>
          <w:lang w:val="en-ZA"/>
        </w:rPr>
        <w:t>‘</w:t>
      </w:r>
      <w:r w:rsidRPr="00F521EB">
        <w:rPr>
          <w:rFonts w:eastAsia="Calibri" w:cs="Arial"/>
          <w:lang w:val="en-ZA"/>
        </w:rPr>
        <w:t>no project</w:t>
      </w:r>
      <w:r w:rsidR="00776975">
        <w:rPr>
          <w:rFonts w:eastAsia="Calibri" w:cs="Arial"/>
          <w:lang w:val="en-ZA"/>
        </w:rPr>
        <w:t>’</w:t>
      </w:r>
      <w:r w:rsidRPr="00F521EB">
        <w:rPr>
          <w:rFonts w:eastAsia="Calibri" w:cs="Arial"/>
          <w:lang w:val="en-ZA"/>
        </w:rPr>
        <w:t xml:space="preserve"> scenario would not address the </w:t>
      </w:r>
      <w:r w:rsidRPr="00F521EB">
        <w:rPr>
          <w:rFonts w:eastAsia="Calibri" w:cs="Arial"/>
        </w:rPr>
        <w:t xml:space="preserve">problem of inadequate or no water supply and would not improve access to potable water. This would compromise human health and well-being. </w:t>
      </w:r>
      <w:r w:rsidRPr="00F521EB">
        <w:rPr>
          <w:rFonts w:eastAsia="Calibri" w:cs="Arial"/>
          <w:lang w:val="en-ZA"/>
        </w:rPr>
        <w:t xml:space="preserve">There </w:t>
      </w:r>
      <w:r w:rsidR="00BB2742" w:rsidRPr="00202B8C">
        <w:rPr>
          <w:rFonts w:eastAsia="Calibri" w:cs="Arial"/>
          <w:lang w:val="en-ZA"/>
        </w:rPr>
        <w:t>will be</w:t>
      </w:r>
      <w:r w:rsidRPr="00F521EB">
        <w:rPr>
          <w:rFonts w:eastAsia="Calibri" w:cs="Arial"/>
          <w:lang w:val="en-ZA"/>
        </w:rPr>
        <w:t xml:space="preserve"> </w:t>
      </w:r>
      <w:r w:rsidR="00B94D31" w:rsidRPr="00202B8C">
        <w:rPr>
          <w:rFonts w:eastAsia="Calibri" w:cs="Arial"/>
          <w:lang w:val="en-ZA"/>
        </w:rPr>
        <w:t>contin</w:t>
      </w:r>
      <w:r w:rsidR="00B94D31">
        <w:rPr>
          <w:rFonts w:eastAsia="Calibri" w:cs="Arial"/>
          <w:lang w:val="en-ZA"/>
        </w:rPr>
        <w:t>uous</w:t>
      </w:r>
      <w:r w:rsidR="00BB2742" w:rsidRPr="00202B8C">
        <w:rPr>
          <w:rFonts w:eastAsia="Calibri" w:cs="Arial"/>
          <w:lang w:val="en-ZA"/>
        </w:rPr>
        <w:t xml:space="preserve"> long</w:t>
      </w:r>
      <w:r w:rsidRPr="00F521EB">
        <w:rPr>
          <w:rFonts w:eastAsia="Calibri" w:cs="Arial"/>
          <w:lang w:val="en-ZA"/>
        </w:rPr>
        <w:t xml:space="preserve"> queues and conflicts at public</w:t>
      </w:r>
      <w:r w:rsidR="00427001">
        <w:rPr>
          <w:rFonts w:eastAsia="Calibri" w:cs="Arial"/>
          <w:lang w:val="en-ZA"/>
        </w:rPr>
        <w:t xml:space="preserve"> water</w:t>
      </w:r>
      <w:r w:rsidRPr="00F521EB">
        <w:rPr>
          <w:rFonts w:eastAsia="Calibri" w:cs="Arial"/>
          <w:lang w:val="en-ZA"/>
        </w:rPr>
        <w:t xml:space="preserve"> standpipes. As such, this alternative was rejected.</w:t>
      </w:r>
    </w:p>
    <w:p w14:paraId="458FD0C0" w14:textId="77777777" w:rsidR="00036966" w:rsidRPr="00F521EB" w:rsidRDefault="00036966" w:rsidP="00036966">
      <w:pPr>
        <w:rPr>
          <w:rFonts w:eastAsia="Calibri" w:cs="Arial"/>
          <w:b/>
          <w:lang w:val="en-ZA"/>
        </w:rPr>
      </w:pPr>
    </w:p>
    <w:p w14:paraId="39483E93" w14:textId="2A84ED2B" w:rsidR="00036966" w:rsidRPr="00F521EB" w:rsidRDefault="00036966" w:rsidP="00036966">
      <w:pPr>
        <w:rPr>
          <w:rFonts w:eastAsia="Calibri" w:cs="Arial"/>
          <w:b/>
          <w:lang w:val="en-ZA"/>
        </w:rPr>
      </w:pPr>
      <w:r w:rsidRPr="00F521EB">
        <w:rPr>
          <w:rFonts w:eastAsia="Calibri" w:cs="Arial"/>
          <w:b/>
          <w:lang w:val="en-ZA"/>
        </w:rPr>
        <w:t xml:space="preserve">Project Alternative/Choice of Design Options </w:t>
      </w:r>
    </w:p>
    <w:p w14:paraId="23956BAA" w14:textId="7EE207A2" w:rsidR="00036966" w:rsidRPr="00F521EB" w:rsidRDefault="00036966" w:rsidP="00036966">
      <w:pPr>
        <w:rPr>
          <w:rFonts w:eastAsia="Calibri" w:cs="Arial"/>
          <w:lang w:val="en-ZA"/>
        </w:rPr>
      </w:pPr>
      <w:r w:rsidRPr="00F521EB">
        <w:rPr>
          <w:rFonts w:eastAsia="Calibri" w:cs="Arial"/>
          <w:lang w:val="en-ZA"/>
        </w:rPr>
        <w:t xml:space="preserve">The decision to go ahead with the </w:t>
      </w:r>
      <w:r w:rsidR="00C45B4E">
        <w:rPr>
          <w:rFonts w:eastAsia="Calibri" w:cs="Arial"/>
          <w:lang w:val="en-ZA"/>
        </w:rPr>
        <w:t>sub-</w:t>
      </w:r>
      <w:r w:rsidRPr="00F521EB">
        <w:rPr>
          <w:rFonts w:eastAsia="Calibri" w:cs="Arial"/>
          <w:lang w:val="en-ZA"/>
        </w:rPr>
        <w:t xml:space="preserve">project was chosen </w:t>
      </w:r>
      <w:r w:rsidRPr="00F521EB">
        <w:rPr>
          <w:rFonts w:eastAsia="Calibri" w:cs="Arial"/>
        </w:rPr>
        <w:t xml:space="preserve">to provide improved water supply to the people of Bere </w:t>
      </w:r>
      <w:r w:rsidR="00C45B4E">
        <w:rPr>
          <w:rFonts w:eastAsia="Calibri" w:cs="Arial"/>
        </w:rPr>
        <w:t xml:space="preserve">settlement </w:t>
      </w:r>
      <w:r w:rsidRPr="00F521EB">
        <w:rPr>
          <w:rFonts w:eastAsia="Calibri" w:cs="Arial"/>
        </w:rPr>
        <w:t xml:space="preserve">which includes vulnerable communities. </w:t>
      </w:r>
      <w:r w:rsidRPr="00F521EB">
        <w:rPr>
          <w:rFonts w:eastAsia="Calibri" w:cs="Arial"/>
          <w:lang w:val="en-ZA"/>
        </w:rPr>
        <w:t xml:space="preserve">This will address the </w:t>
      </w:r>
      <w:r w:rsidRPr="00F521EB">
        <w:rPr>
          <w:rFonts w:eastAsia="Calibri" w:cs="Arial"/>
        </w:rPr>
        <w:t xml:space="preserve">problem of inadequate or no water supply and would improve access to adequate bulk potable water. </w:t>
      </w:r>
      <w:r w:rsidRPr="00F521EB">
        <w:rPr>
          <w:rFonts w:eastAsia="Calibri" w:cs="Arial"/>
          <w:lang w:val="en-ZA"/>
        </w:rPr>
        <w:t xml:space="preserve">Queues at the public water standpipes will curtail or reduce drastically. This alternative was therefore accepted. </w:t>
      </w:r>
    </w:p>
    <w:p w14:paraId="36501F91" w14:textId="77777777" w:rsidR="00C6334A" w:rsidRPr="00F521EB" w:rsidRDefault="00C6334A" w:rsidP="00B4616F">
      <w:pPr>
        <w:rPr>
          <w:rFonts w:cs="Arial"/>
        </w:rPr>
      </w:pPr>
    </w:p>
    <w:p w14:paraId="3AD7CA1A" w14:textId="0F5B10FE" w:rsidR="00C6334A" w:rsidRPr="00F521EB" w:rsidRDefault="00202B8C">
      <w:pPr>
        <w:rPr>
          <w:rFonts w:cs="Arial"/>
        </w:rPr>
      </w:pPr>
      <w:r>
        <w:rPr>
          <w:rFonts w:cs="Arial"/>
        </w:rPr>
        <w:t>Under the chosen design alternative there exists</w:t>
      </w:r>
      <w:r w:rsidR="00F521EB">
        <w:rPr>
          <w:rFonts w:cs="Arial"/>
        </w:rPr>
        <w:t xml:space="preserve"> choice of design options</w:t>
      </w:r>
      <w:r w:rsidR="001327E6">
        <w:rPr>
          <w:rFonts w:cs="Arial"/>
        </w:rPr>
        <w:t xml:space="preserve"> </w:t>
      </w:r>
      <w:r w:rsidR="00F521EB">
        <w:rPr>
          <w:rFonts w:cs="Arial"/>
        </w:rPr>
        <w:t xml:space="preserve">being </w:t>
      </w:r>
      <w:r w:rsidR="00BB2742" w:rsidRPr="00B4209A">
        <w:rPr>
          <w:rFonts w:cs="Arial"/>
        </w:rPr>
        <w:t>pipeline</w:t>
      </w:r>
      <w:r w:rsidR="00B237C5" w:rsidRPr="00F521EB">
        <w:rPr>
          <w:rFonts w:cs="Arial"/>
        </w:rPr>
        <w:t xml:space="preserve"> corridor routes from the new borehole to the water tank and for the accommodation of labour</w:t>
      </w:r>
      <w:r>
        <w:rPr>
          <w:rFonts w:cs="Arial"/>
        </w:rPr>
        <w:t xml:space="preserve">. These were </w:t>
      </w:r>
      <w:r w:rsidR="00B237C5" w:rsidRPr="00F521EB">
        <w:rPr>
          <w:rFonts w:cs="Arial"/>
        </w:rPr>
        <w:t xml:space="preserve">considered and assessed. Conclusions and recommendations of the assessment are as follows:  </w:t>
      </w:r>
    </w:p>
    <w:p w14:paraId="564E0B73" w14:textId="77777777" w:rsidR="00776975" w:rsidRPr="00EF61C6" w:rsidRDefault="00776975">
      <w:pPr>
        <w:rPr>
          <w:rFonts w:cs="Arial"/>
        </w:rPr>
      </w:pPr>
    </w:p>
    <w:p w14:paraId="27A92D16" w14:textId="77777777" w:rsidR="00C6334A" w:rsidRPr="002F1527" w:rsidRDefault="00B237C5" w:rsidP="002F1527">
      <w:pPr>
        <w:rPr>
          <w:rFonts w:cs="Arial"/>
          <w:i/>
          <w:u w:val="single"/>
        </w:rPr>
      </w:pPr>
      <w:r w:rsidRPr="002F1527">
        <w:rPr>
          <w:rFonts w:cs="Arial"/>
          <w:i/>
          <w:u w:val="single"/>
        </w:rPr>
        <w:t>Pipeline Corridor Route from the New Borehole to the Water Tank</w:t>
      </w:r>
    </w:p>
    <w:p w14:paraId="20337CE3" w14:textId="77777777" w:rsidR="00C3102A" w:rsidRPr="00EF61C6" w:rsidRDefault="00C3102A" w:rsidP="00102C4C">
      <w:pPr>
        <w:rPr>
          <w:rFonts w:cs="Arial"/>
          <w:b/>
        </w:rPr>
      </w:pPr>
    </w:p>
    <w:p w14:paraId="724AC669" w14:textId="26CD9237" w:rsidR="00102C4C" w:rsidRPr="00F521EB" w:rsidRDefault="00D94C8B" w:rsidP="00102C4C">
      <w:pPr>
        <w:rPr>
          <w:rFonts w:cs="Arial"/>
        </w:rPr>
      </w:pPr>
      <w:r w:rsidRPr="00F521EB">
        <w:rPr>
          <w:rFonts w:cs="Arial"/>
          <w:b/>
        </w:rPr>
        <w:t>Alternative 1</w:t>
      </w:r>
      <w:r w:rsidR="00C3102A" w:rsidRPr="00F521EB">
        <w:rPr>
          <w:rFonts w:cs="Arial"/>
        </w:rPr>
        <w:t>: The pipeline</w:t>
      </w:r>
      <w:r w:rsidR="00B237C5" w:rsidRPr="00F521EB">
        <w:rPr>
          <w:rFonts w:cs="Arial"/>
        </w:rPr>
        <w:t xml:space="preserve"> </w:t>
      </w:r>
      <w:r w:rsidR="00C3102A" w:rsidRPr="00F521EB">
        <w:rPr>
          <w:rFonts w:cs="Arial"/>
        </w:rPr>
        <w:t>would be laid along</w:t>
      </w:r>
      <w:r w:rsidR="00B237C5" w:rsidRPr="00F521EB">
        <w:rPr>
          <w:rFonts w:cs="Arial"/>
        </w:rPr>
        <w:t xml:space="preserve"> the earth road which leads from the borehole to the tank. </w:t>
      </w:r>
      <w:r w:rsidR="00102C4C" w:rsidRPr="00F521EB">
        <w:rPr>
          <w:rFonts w:cs="Arial"/>
        </w:rPr>
        <w:t xml:space="preserve">This alternative will not </w:t>
      </w:r>
      <w:r w:rsidR="00C3102A" w:rsidRPr="00F521EB">
        <w:rPr>
          <w:rFonts w:cs="Arial"/>
        </w:rPr>
        <w:t xml:space="preserve">require </w:t>
      </w:r>
      <w:r w:rsidR="00102C4C" w:rsidRPr="00F521EB">
        <w:rPr>
          <w:rFonts w:cs="Arial"/>
        </w:rPr>
        <w:t xml:space="preserve">land </w:t>
      </w:r>
      <w:r w:rsidR="00972589" w:rsidRPr="00F521EB">
        <w:rPr>
          <w:rFonts w:cs="Arial"/>
        </w:rPr>
        <w:t>acquisition,</w:t>
      </w:r>
      <w:r w:rsidR="00102C4C" w:rsidRPr="00F521EB">
        <w:rPr>
          <w:rFonts w:cs="Arial"/>
        </w:rPr>
        <w:t xml:space="preserve"> but the pipeline length increases by 30m. </w:t>
      </w:r>
    </w:p>
    <w:p w14:paraId="39AAA1F5" w14:textId="77777777" w:rsidR="00102C4C" w:rsidRPr="00EF61C6" w:rsidRDefault="00102C4C">
      <w:pPr>
        <w:rPr>
          <w:rFonts w:cs="Arial"/>
        </w:rPr>
      </w:pPr>
    </w:p>
    <w:p w14:paraId="5BD66A85" w14:textId="404BDAAC" w:rsidR="00E9248B" w:rsidRPr="00EF61C6" w:rsidRDefault="00D94C8B">
      <w:pPr>
        <w:rPr>
          <w:rFonts w:cs="Arial"/>
        </w:rPr>
      </w:pPr>
      <w:r w:rsidRPr="00F521EB">
        <w:rPr>
          <w:rFonts w:cs="Arial"/>
          <w:b/>
        </w:rPr>
        <w:t>Alternative 2</w:t>
      </w:r>
      <w:r w:rsidR="00C3102A" w:rsidRPr="00F521EB">
        <w:rPr>
          <w:rFonts w:cs="Arial"/>
        </w:rPr>
        <w:t>:  T</w:t>
      </w:r>
      <w:r w:rsidR="00102C4C" w:rsidRPr="00F521EB">
        <w:rPr>
          <w:rFonts w:cs="Arial"/>
        </w:rPr>
        <w:t xml:space="preserve">he pipeline </w:t>
      </w:r>
      <w:r w:rsidR="00C3102A" w:rsidRPr="00F521EB">
        <w:rPr>
          <w:rFonts w:cs="Arial"/>
        </w:rPr>
        <w:t>w</w:t>
      </w:r>
      <w:r w:rsidR="00102C4C" w:rsidRPr="00F521EB">
        <w:rPr>
          <w:rFonts w:cs="Arial"/>
        </w:rPr>
        <w:t>ould be routed through a passage where there is an existing pipeline to the water tank</w:t>
      </w:r>
      <w:r w:rsidR="00C3102A" w:rsidRPr="00F521EB">
        <w:rPr>
          <w:rFonts w:cs="Arial"/>
        </w:rPr>
        <w:t>.</w:t>
      </w:r>
      <w:r w:rsidR="00102C4C" w:rsidRPr="00F521EB">
        <w:rPr>
          <w:rFonts w:cs="Arial"/>
        </w:rPr>
        <w:t xml:space="preserve"> The second alternative has only 3–4 m wide of land or area to work on for the civil works. This does not provide the required working space of 5m width. To obtain enough working space, portions of six </w:t>
      </w:r>
      <w:r w:rsidR="00F426AC" w:rsidRPr="00F521EB">
        <w:rPr>
          <w:rFonts w:cs="Arial"/>
        </w:rPr>
        <w:t xml:space="preserve">residential </w:t>
      </w:r>
      <w:r w:rsidR="00102C4C" w:rsidRPr="00F521EB">
        <w:rPr>
          <w:rFonts w:cs="Arial"/>
        </w:rPr>
        <w:t xml:space="preserve">plots would </w:t>
      </w:r>
      <w:r w:rsidR="00F426AC" w:rsidRPr="00F521EB">
        <w:rPr>
          <w:rFonts w:cs="Arial"/>
        </w:rPr>
        <w:t xml:space="preserve">be needed to be acquired. </w:t>
      </w:r>
      <w:r w:rsidR="00102C4C" w:rsidRPr="00F521EB">
        <w:rPr>
          <w:rFonts w:cs="Arial"/>
        </w:rPr>
        <w:t>These portions would be 120m in length and 2</w:t>
      </w:r>
      <w:r w:rsidR="00C45B4E">
        <w:rPr>
          <w:rFonts w:cs="Arial"/>
        </w:rPr>
        <w:t xml:space="preserve"> </w:t>
      </w:r>
      <w:r w:rsidR="00102C4C" w:rsidRPr="00F521EB">
        <w:rPr>
          <w:rFonts w:cs="Arial"/>
        </w:rPr>
        <w:t xml:space="preserve">m wide (refer to </w:t>
      </w:r>
      <w:r w:rsidR="00102C4C" w:rsidRPr="002F1527">
        <w:rPr>
          <w:rFonts w:cs="Arial"/>
          <w:b/>
        </w:rPr>
        <w:t>Figure below</w:t>
      </w:r>
      <w:r w:rsidR="00102C4C" w:rsidRPr="00F521EB">
        <w:rPr>
          <w:rFonts w:cs="Arial"/>
        </w:rPr>
        <w:t xml:space="preserve">). </w:t>
      </w:r>
    </w:p>
    <w:p w14:paraId="4BC1473C" w14:textId="69A98EF9" w:rsidR="00E9248B" w:rsidRDefault="009B6352">
      <w:pPr>
        <w:rPr>
          <w:rFonts w:cs="Arial"/>
        </w:rPr>
      </w:pPr>
      <w:r w:rsidRPr="0011334D">
        <w:rPr>
          <w:rFonts w:cs="Arial"/>
        </w:rPr>
        <w:object w:dxaOrig="10104" w:dyaOrig="7140" w14:anchorId="2CCF31D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5pt;height:200.5pt" o:ole="">
            <v:imagedata r:id="rId16" o:title="" cropbottom="15068f" cropleft="4529f" cropright="4951f"/>
          </v:shape>
          <o:OLEObject Type="Embed" ProgID="AcroExch.Document.11" ShapeID="_x0000_i1025" DrawAspect="Content" ObjectID="_1647929764" r:id="rId17"/>
        </w:object>
      </w:r>
    </w:p>
    <w:p w14:paraId="486E82A7" w14:textId="77777777" w:rsidR="00F96EEC" w:rsidRPr="00EF61C6" w:rsidRDefault="00F96EEC">
      <w:pPr>
        <w:rPr>
          <w:rFonts w:cs="Arial"/>
        </w:rPr>
      </w:pPr>
    </w:p>
    <w:p w14:paraId="50D6973F" w14:textId="7B20B76F" w:rsidR="00C6334A" w:rsidRPr="000A484C" w:rsidRDefault="00B237C5">
      <w:pPr>
        <w:rPr>
          <w:rFonts w:cs="Arial"/>
        </w:rPr>
      </w:pPr>
      <w:r w:rsidRPr="000A484C">
        <w:rPr>
          <w:rFonts w:cs="Arial"/>
        </w:rPr>
        <w:t>After discussi</w:t>
      </w:r>
      <w:r w:rsidR="000A484C">
        <w:rPr>
          <w:rFonts w:cs="Arial"/>
        </w:rPr>
        <w:t>on by safeguards team and WUC</w:t>
      </w:r>
      <w:r w:rsidR="000A484C" w:rsidRPr="000A484C">
        <w:rPr>
          <w:rFonts w:cs="Arial"/>
        </w:rPr>
        <w:t xml:space="preserve"> </w:t>
      </w:r>
      <w:r w:rsidR="000A484C" w:rsidRPr="00B6156B">
        <w:rPr>
          <w:rFonts w:cs="Arial"/>
        </w:rPr>
        <w:t>project engineers</w:t>
      </w:r>
      <w:r w:rsidR="000A484C">
        <w:rPr>
          <w:rFonts w:cs="Arial"/>
        </w:rPr>
        <w:t xml:space="preserve"> of the</w:t>
      </w:r>
      <w:r w:rsidRPr="000A484C">
        <w:rPr>
          <w:rFonts w:cs="Arial"/>
        </w:rPr>
        <w:t xml:space="preserve"> advantages and disadvantages of each alternative</w:t>
      </w:r>
      <w:r w:rsidR="000A484C">
        <w:rPr>
          <w:rFonts w:cs="Arial"/>
        </w:rPr>
        <w:t xml:space="preserve"> </w:t>
      </w:r>
      <w:r w:rsidRPr="000A484C">
        <w:rPr>
          <w:rFonts w:cs="Arial"/>
        </w:rPr>
        <w:t xml:space="preserve">it was </w:t>
      </w:r>
      <w:r w:rsidR="000A484C">
        <w:rPr>
          <w:rFonts w:cs="Arial"/>
        </w:rPr>
        <w:t xml:space="preserve">resolved </w:t>
      </w:r>
      <w:r w:rsidRPr="000A484C">
        <w:rPr>
          <w:rFonts w:cs="Arial"/>
        </w:rPr>
        <w:t xml:space="preserve">that the pipeline should be routed along the existing earth road to the water tank (i.e. </w:t>
      </w:r>
      <w:r w:rsidR="00354261" w:rsidRPr="000A484C">
        <w:rPr>
          <w:rFonts w:cs="Arial"/>
        </w:rPr>
        <w:t>p</w:t>
      </w:r>
      <w:r w:rsidRPr="000A484C">
        <w:rPr>
          <w:rFonts w:cs="Arial"/>
        </w:rPr>
        <w:t xml:space="preserve">ipeline </w:t>
      </w:r>
      <w:r w:rsidR="00354261" w:rsidRPr="000A484C">
        <w:rPr>
          <w:rFonts w:cs="Arial"/>
        </w:rPr>
        <w:t>c</w:t>
      </w:r>
      <w:r w:rsidRPr="000A484C">
        <w:rPr>
          <w:rFonts w:cs="Arial"/>
        </w:rPr>
        <w:t xml:space="preserve">orridor </w:t>
      </w:r>
      <w:r w:rsidR="00B272A7">
        <w:rPr>
          <w:rFonts w:cs="Arial"/>
        </w:rPr>
        <w:t>A</w:t>
      </w:r>
      <w:r w:rsidRPr="000A484C">
        <w:rPr>
          <w:rFonts w:cs="Arial"/>
        </w:rPr>
        <w:t>lternative 1)</w:t>
      </w:r>
      <w:r w:rsidR="00B4209A">
        <w:rPr>
          <w:rFonts w:cs="Arial"/>
        </w:rPr>
        <w:t xml:space="preserve"> to avoid land </w:t>
      </w:r>
      <w:r w:rsidR="00202B8C">
        <w:rPr>
          <w:rFonts w:cs="Arial"/>
        </w:rPr>
        <w:t>acquisition</w:t>
      </w:r>
      <w:r w:rsidR="00E44573">
        <w:rPr>
          <w:rFonts w:cs="Arial"/>
        </w:rPr>
        <w:t xml:space="preserve"> and associated impacts</w:t>
      </w:r>
      <w:r w:rsidRPr="000A484C">
        <w:rPr>
          <w:rFonts w:cs="Arial"/>
        </w:rPr>
        <w:t xml:space="preserve">. </w:t>
      </w:r>
    </w:p>
    <w:p w14:paraId="53752C8B" w14:textId="77777777" w:rsidR="008D5F4A" w:rsidRPr="00EF61C6" w:rsidRDefault="008D5F4A">
      <w:pPr>
        <w:rPr>
          <w:rFonts w:cs="Arial"/>
          <w:i/>
          <w:u w:val="single"/>
        </w:rPr>
      </w:pPr>
    </w:p>
    <w:p w14:paraId="513AB679" w14:textId="4DF6F7D3" w:rsidR="00B1703B" w:rsidRPr="00EF61C6" w:rsidRDefault="00D7621D" w:rsidP="00DF7F98">
      <w:pPr>
        <w:pStyle w:val="Heading3"/>
      </w:pPr>
      <w:r w:rsidRPr="002F1527">
        <w:rPr>
          <w:u w:val="none"/>
        </w:rPr>
        <w:t>2.</w:t>
      </w:r>
      <w:r w:rsidRPr="00B94D31">
        <w:rPr>
          <w:u w:val="none"/>
        </w:rPr>
        <w:t xml:space="preserve"> </w:t>
      </w:r>
      <w:r w:rsidR="00776975" w:rsidRPr="00B94D31">
        <w:rPr>
          <w:u w:val="none"/>
        </w:rPr>
        <w:t xml:space="preserve">   </w:t>
      </w:r>
      <w:r w:rsidR="00B237C5" w:rsidRPr="00EF61C6">
        <w:t>Accommodation of Labo</w:t>
      </w:r>
      <w:r w:rsidR="00E9248B" w:rsidRPr="00EF61C6">
        <w:t>u</w:t>
      </w:r>
      <w:r w:rsidR="00B237C5" w:rsidRPr="00EF61C6">
        <w:t>rers</w:t>
      </w:r>
    </w:p>
    <w:p w14:paraId="547721F6" w14:textId="1BA25312" w:rsidR="00C6334A" w:rsidRPr="000A484C" w:rsidRDefault="00B237C5">
      <w:pPr>
        <w:rPr>
          <w:rFonts w:cs="Arial"/>
        </w:rPr>
      </w:pPr>
      <w:r w:rsidRPr="000A484C">
        <w:rPr>
          <w:rFonts w:cs="Arial"/>
        </w:rPr>
        <w:t xml:space="preserve">The alternatives to address </w:t>
      </w:r>
      <w:r w:rsidR="008575D1">
        <w:rPr>
          <w:rFonts w:cs="Arial"/>
        </w:rPr>
        <w:t>labour</w:t>
      </w:r>
      <w:r w:rsidR="008575D1" w:rsidRPr="000A484C">
        <w:rPr>
          <w:rFonts w:cs="Arial"/>
        </w:rPr>
        <w:t xml:space="preserve"> </w:t>
      </w:r>
      <w:r w:rsidRPr="000A484C">
        <w:rPr>
          <w:rFonts w:cs="Arial"/>
        </w:rPr>
        <w:t xml:space="preserve">influx are either to establish a </w:t>
      </w:r>
      <w:r w:rsidR="00CB0BEF">
        <w:rPr>
          <w:rFonts w:cs="Arial"/>
        </w:rPr>
        <w:t>Camp</w:t>
      </w:r>
      <w:r w:rsidRPr="000A484C">
        <w:rPr>
          <w:rFonts w:cs="Arial"/>
        </w:rPr>
        <w:t xml:space="preserve"> </w:t>
      </w:r>
      <w:r w:rsidR="00E737AC" w:rsidRPr="000A484C">
        <w:rPr>
          <w:rFonts w:cs="Arial"/>
        </w:rPr>
        <w:t xml:space="preserve">near </w:t>
      </w:r>
      <w:r w:rsidRPr="000A484C">
        <w:rPr>
          <w:rFonts w:cs="Arial"/>
        </w:rPr>
        <w:t xml:space="preserve">the </w:t>
      </w:r>
      <w:r w:rsidR="00481151">
        <w:rPr>
          <w:rFonts w:cs="Arial"/>
        </w:rPr>
        <w:t>Bere settlement</w:t>
      </w:r>
      <w:r w:rsidRPr="000A484C">
        <w:rPr>
          <w:rFonts w:cs="Arial"/>
        </w:rPr>
        <w:t xml:space="preserve"> </w:t>
      </w:r>
      <w:r w:rsidR="00B73918" w:rsidRPr="000A484C">
        <w:rPr>
          <w:rFonts w:cs="Arial"/>
        </w:rPr>
        <w:t>(</w:t>
      </w:r>
      <w:r w:rsidR="008E4988">
        <w:rPr>
          <w:rFonts w:cs="Arial"/>
        </w:rPr>
        <w:t>A</w:t>
      </w:r>
      <w:r w:rsidR="00B73918" w:rsidRPr="000A484C">
        <w:rPr>
          <w:rFonts w:cs="Arial"/>
        </w:rPr>
        <w:t xml:space="preserve">lternative 1) </w:t>
      </w:r>
      <w:r w:rsidRPr="000A484C">
        <w:rPr>
          <w:rFonts w:cs="Arial"/>
        </w:rPr>
        <w:t>or workers</w:t>
      </w:r>
      <w:r w:rsidR="00354261" w:rsidRPr="000A484C">
        <w:rPr>
          <w:rFonts w:cs="Arial"/>
        </w:rPr>
        <w:t xml:space="preserve"> would </w:t>
      </w:r>
      <w:r w:rsidR="00B73918" w:rsidRPr="000A484C">
        <w:rPr>
          <w:rFonts w:cs="Arial"/>
        </w:rPr>
        <w:t xml:space="preserve">commute </w:t>
      </w:r>
      <w:r w:rsidRPr="000A484C">
        <w:rPr>
          <w:rFonts w:cs="Arial"/>
        </w:rPr>
        <w:t>daily from outside the settlement (</w:t>
      </w:r>
      <w:r w:rsidR="008E4988">
        <w:rPr>
          <w:rFonts w:cs="Arial"/>
        </w:rPr>
        <w:t>A</w:t>
      </w:r>
      <w:r w:rsidRPr="000A484C">
        <w:rPr>
          <w:rFonts w:cs="Arial"/>
        </w:rPr>
        <w:t>lternative 2), over 150</w:t>
      </w:r>
      <w:r w:rsidR="00140CD0">
        <w:rPr>
          <w:rFonts w:cs="Arial"/>
        </w:rPr>
        <w:t xml:space="preserve"> </w:t>
      </w:r>
      <w:r w:rsidRPr="000A484C">
        <w:rPr>
          <w:rFonts w:cs="Arial"/>
        </w:rPr>
        <w:t xml:space="preserve">km away either from Ghanzi </w:t>
      </w:r>
      <w:r w:rsidR="008E4988">
        <w:rPr>
          <w:rFonts w:cs="Arial"/>
        </w:rPr>
        <w:t>t</w:t>
      </w:r>
      <w:r w:rsidRPr="000A484C">
        <w:rPr>
          <w:rFonts w:cs="Arial"/>
        </w:rPr>
        <w:t xml:space="preserve">own or Kang </w:t>
      </w:r>
      <w:r w:rsidR="008E4988">
        <w:rPr>
          <w:rFonts w:cs="Arial"/>
        </w:rPr>
        <w:t>v</w:t>
      </w:r>
      <w:r w:rsidRPr="000A484C">
        <w:rPr>
          <w:rFonts w:cs="Arial"/>
        </w:rPr>
        <w:t xml:space="preserve">illage. </w:t>
      </w:r>
    </w:p>
    <w:p w14:paraId="795ECAAE" w14:textId="77777777" w:rsidR="00C6334A" w:rsidRPr="00EF61C6" w:rsidRDefault="00C6334A">
      <w:pPr>
        <w:rPr>
          <w:rFonts w:cs="Arial"/>
        </w:rPr>
      </w:pPr>
    </w:p>
    <w:p w14:paraId="44928021" w14:textId="3910C609" w:rsidR="00E9248B" w:rsidRDefault="00B237C5">
      <w:pPr>
        <w:rPr>
          <w:rFonts w:cs="Arial"/>
        </w:rPr>
      </w:pPr>
      <w:r w:rsidRPr="004479E4">
        <w:rPr>
          <w:rFonts w:cs="Arial"/>
        </w:rPr>
        <w:t xml:space="preserve">Due to the remoteness of the beneficiary community, it is recommended that a labour </w:t>
      </w:r>
      <w:r w:rsidR="00C45B4E">
        <w:rPr>
          <w:rFonts w:cs="Arial"/>
        </w:rPr>
        <w:t>c</w:t>
      </w:r>
      <w:r w:rsidR="00CB0BEF">
        <w:rPr>
          <w:rFonts w:cs="Arial"/>
        </w:rPr>
        <w:t>amp</w:t>
      </w:r>
      <w:r w:rsidRPr="004479E4">
        <w:rPr>
          <w:rFonts w:cs="Arial"/>
        </w:rPr>
        <w:t xml:space="preserve"> be established </w:t>
      </w:r>
      <w:r w:rsidR="002A479B" w:rsidRPr="004479E4">
        <w:rPr>
          <w:rFonts w:cs="Arial"/>
        </w:rPr>
        <w:t xml:space="preserve">at </w:t>
      </w:r>
      <w:r w:rsidR="00857261" w:rsidRPr="004479E4">
        <w:rPr>
          <w:rFonts w:cs="Arial"/>
        </w:rPr>
        <w:t>no</w:t>
      </w:r>
      <w:r w:rsidR="002A479B" w:rsidRPr="004479E4">
        <w:rPr>
          <w:rFonts w:cs="Arial"/>
        </w:rPr>
        <w:t xml:space="preserve"> less than 10</w:t>
      </w:r>
      <w:r w:rsidR="00C45B4E">
        <w:rPr>
          <w:rFonts w:cs="Arial"/>
        </w:rPr>
        <w:t xml:space="preserve"> </w:t>
      </w:r>
      <w:r w:rsidR="002A479B" w:rsidRPr="004479E4">
        <w:rPr>
          <w:rFonts w:cs="Arial"/>
        </w:rPr>
        <w:t xml:space="preserve">km from </w:t>
      </w:r>
      <w:r w:rsidRPr="004479E4">
        <w:rPr>
          <w:rFonts w:cs="Arial"/>
        </w:rPr>
        <w:t xml:space="preserve">Bere </w:t>
      </w:r>
      <w:r w:rsidR="00776975">
        <w:rPr>
          <w:rFonts w:cs="Arial"/>
        </w:rPr>
        <w:t>s</w:t>
      </w:r>
      <w:r w:rsidRPr="004479E4">
        <w:rPr>
          <w:rFonts w:cs="Arial"/>
        </w:rPr>
        <w:t xml:space="preserve">ettlement. This recommendation </w:t>
      </w:r>
      <w:r w:rsidR="00880AA1" w:rsidRPr="004479E4">
        <w:rPr>
          <w:rFonts w:cs="Arial"/>
        </w:rPr>
        <w:t>assumes</w:t>
      </w:r>
      <w:r w:rsidR="00857261" w:rsidRPr="004479E4">
        <w:rPr>
          <w:rFonts w:cs="Arial"/>
        </w:rPr>
        <w:t xml:space="preserve"> </w:t>
      </w:r>
      <w:r w:rsidRPr="004479E4">
        <w:rPr>
          <w:rFonts w:cs="Arial"/>
        </w:rPr>
        <w:t xml:space="preserve">there </w:t>
      </w:r>
      <w:r w:rsidR="00857261" w:rsidRPr="004479E4">
        <w:rPr>
          <w:rFonts w:cs="Arial"/>
        </w:rPr>
        <w:t xml:space="preserve">will be </w:t>
      </w:r>
      <w:r w:rsidRPr="004479E4">
        <w:rPr>
          <w:rFonts w:cs="Arial"/>
        </w:rPr>
        <w:t>strict implementation of mitigation measures to prevent or minimise anticipated adverse social and environmental impacts. Some of these potential adverse impacts include</w:t>
      </w:r>
      <w:r w:rsidR="00BB22D1" w:rsidRPr="004479E4">
        <w:rPr>
          <w:rFonts w:cs="Arial"/>
        </w:rPr>
        <w:t xml:space="preserve"> </w:t>
      </w:r>
      <w:r w:rsidR="00D7621D" w:rsidRPr="004479E4">
        <w:rPr>
          <w:rFonts w:cs="Arial"/>
        </w:rPr>
        <w:t xml:space="preserve">Sexual </w:t>
      </w:r>
      <w:r w:rsidR="0070230E">
        <w:rPr>
          <w:rFonts w:cs="Arial"/>
        </w:rPr>
        <w:t>Harassment</w:t>
      </w:r>
      <w:r w:rsidR="00B94D31">
        <w:rPr>
          <w:rFonts w:cs="Arial"/>
        </w:rPr>
        <w:t>,</w:t>
      </w:r>
      <w:r w:rsidR="0070230E" w:rsidRPr="004479E4">
        <w:rPr>
          <w:rFonts w:cs="Arial"/>
        </w:rPr>
        <w:t xml:space="preserve"> </w:t>
      </w:r>
      <w:r w:rsidR="00D7621D" w:rsidRPr="004479E4">
        <w:rPr>
          <w:rFonts w:cs="Arial"/>
        </w:rPr>
        <w:t>Exploitation</w:t>
      </w:r>
      <w:r w:rsidR="00B94D31">
        <w:rPr>
          <w:rFonts w:cs="Arial"/>
        </w:rPr>
        <w:t xml:space="preserve"> and</w:t>
      </w:r>
      <w:r w:rsidR="00D7621D" w:rsidRPr="004479E4">
        <w:rPr>
          <w:rFonts w:cs="Arial"/>
        </w:rPr>
        <w:t xml:space="preserve"> </w:t>
      </w:r>
      <w:r w:rsidR="0070230E" w:rsidRPr="004479E4">
        <w:rPr>
          <w:rFonts w:cs="Arial"/>
        </w:rPr>
        <w:t xml:space="preserve">Abuse </w:t>
      </w:r>
      <w:r w:rsidR="00D7621D" w:rsidRPr="004479E4">
        <w:rPr>
          <w:rFonts w:cs="Arial"/>
        </w:rPr>
        <w:t>(S</w:t>
      </w:r>
      <w:r w:rsidR="0070230E">
        <w:rPr>
          <w:rFonts w:cs="Arial"/>
        </w:rPr>
        <w:t>H</w:t>
      </w:r>
      <w:r w:rsidR="00D7621D" w:rsidRPr="004479E4">
        <w:rPr>
          <w:rFonts w:cs="Arial"/>
        </w:rPr>
        <w:t>EA), Gender</w:t>
      </w:r>
      <w:r w:rsidR="00857261" w:rsidRPr="004479E4">
        <w:rPr>
          <w:rFonts w:cs="Arial"/>
        </w:rPr>
        <w:t>-</w:t>
      </w:r>
      <w:r w:rsidR="00D7621D" w:rsidRPr="004479E4">
        <w:rPr>
          <w:rFonts w:cs="Arial"/>
        </w:rPr>
        <w:t xml:space="preserve">Based </w:t>
      </w:r>
      <w:r w:rsidR="00BB2742" w:rsidRPr="00B4209A">
        <w:rPr>
          <w:rFonts w:cs="Arial"/>
        </w:rPr>
        <w:t>Violence (</w:t>
      </w:r>
      <w:r w:rsidR="00D7621D" w:rsidRPr="004479E4">
        <w:rPr>
          <w:rFonts w:cs="Arial"/>
        </w:rPr>
        <w:t>GBV)</w:t>
      </w:r>
      <w:r w:rsidR="00B94D31">
        <w:rPr>
          <w:rFonts w:cs="Arial"/>
        </w:rPr>
        <w:t xml:space="preserve"> and Violence Against Children (VAC). </w:t>
      </w:r>
      <w:r w:rsidR="00857261" w:rsidRPr="004479E4">
        <w:rPr>
          <w:rFonts w:cs="Arial"/>
        </w:rPr>
        <w:t>increases in sexually transmitted diseases and infections,</w:t>
      </w:r>
      <w:r w:rsidR="00D7621D" w:rsidRPr="004479E4">
        <w:rPr>
          <w:rFonts w:cs="Arial"/>
        </w:rPr>
        <w:t xml:space="preserve"> criminal offences</w:t>
      </w:r>
      <w:r w:rsidR="00857261" w:rsidRPr="004479E4">
        <w:rPr>
          <w:rFonts w:cs="Arial"/>
        </w:rPr>
        <w:t xml:space="preserve"> such </w:t>
      </w:r>
      <w:r w:rsidR="002A79D2">
        <w:rPr>
          <w:rFonts w:cs="Arial"/>
        </w:rPr>
        <w:t xml:space="preserve">as </w:t>
      </w:r>
      <w:r w:rsidR="004479E4">
        <w:rPr>
          <w:rFonts w:cs="Arial"/>
        </w:rPr>
        <w:t>theft and affray</w:t>
      </w:r>
      <w:r w:rsidR="00BB22D1" w:rsidRPr="004479E4">
        <w:rPr>
          <w:rFonts w:cs="Arial"/>
        </w:rPr>
        <w:t xml:space="preserve">, </w:t>
      </w:r>
      <w:r w:rsidR="00857261" w:rsidRPr="004479E4">
        <w:rPr>
          <w:rFonts w:cs="Arial"/>
        </w:rPr>
        <w:t xml:space="preserve">increase in </w:t>
      </w:r>
      <w:r w:rsidR="00BB22D1" w:rsidRPr="004479E4">
        <w:rPr>
          <w:rFonts w:cs="Arial"/>
        </w:rPr>
        <w:t>alcohol</w:t>
      </w:r>
      <w:r w:rsidR="00D7621D" w:rsidRPr="004479E4">
        <w:rPr>
          <w:rFonts w:cs="Arial"/>
        </w:rPr>
        <w:t xml:space="preserve"> and drugs</w:t>
      </w:r>
      <w:r w:rsidR="00BB22D1" w:rsidRPr="004479E4">
        <w:rPr>
          <w:rFonts w:cs="Arial"/>
        </w:rPr>
        <w:t xml:space="preserve"> </w:t>
      </w:r>
      <w:r w:rsidR="00B94D31">
        <w:rPr>
          <w:rFonts w:cs="Arial"/>
        </w:rPr>
        <w:t>abuse</w:t>
      </w:r>
      <w:r w:rsidR="00857261" w:rsidRPr="004479E4">
        <w:rPr>
          <w:rFonts w:cs="Arial"/>
        </w:rPr>
        <w:t>, social conflict</w:t>
      </w:r>
      <w:r w:rsidR="00BB2742">
        <w:rPr>
          <w:rFonts w:cs="Arial"/>
        </w:rPr>
        <w:t xml:space="preserve"> </w:t>
      </w:r>
      <w:r w:rsidR="00BB2742" w:rsidRPr="00B4209A">
        <w:rPr>
          <w:rFonts w:cs="Arial"/>
        </w:rPr>
        <w:t>and</w:t>
      </w:r>
      <w:r w:rsidR="00BB22D1" w:rsidRPr="004479E4">
        <w:rPr>
          <w:rFonts w:cs="Arial"/>
        </w:rPr>
        <w:t xml:space="preserve"> teenage pregnancies</w:t>
      </w:r>
      <w:r w:rsidR="00D7621D" w:rsidRPr="004479E4">
        <w:rPr>
          <w:rFonts w:cs="Arial"/>
        </w:rPr>
        <w:t>.</w:t>
      </w:r>
    </w:p>
    <w:p w14:paraId="443E0112" w14:textId="77777777" w:rsidR="008E4988" w:rsidRPr="004479E4" w:rsidRDefault="008E4988">
      <w:pPr>
        <w:rPr>
          <w:rFonts w:cs="Arial"/>
          <w:b/>
        </w:rPr>
      </w:pPr>
    </w:p>
    <w:p w14:paraId="12F2E536" w14:textId="009D8EA8" w:rsidR="00B1703B" w:rsidRPr="00EF61C6" w:rsidRDefault="008D5F4A">
      <w:pPr>
        <w:jc w:val="left"/>
        <w:rPr>
          <w:rFonts w:cs="Arial"/>
          <w:b/>
          <w:u w:val="single"/>
        </w:rPr>
      </w:pPr>
      <w:r w:rsidRPr="00EF61C6">
        <w:rPr>
          <w:rFonts w:cs="Arial"/>
          <w:b/>
        </w:rPr>
        <w:t>I</w:t>
      </w:r>
      <w:r w:rsidR="0008120E" w:rsidRPr="00EF61C6">
        <w:rPr>
          <w:rFonts w:cs="Arial"/>
          <w:b/>
        </w:rPr>
        <w:t xml:space="preserve">. </w:t>
      </w:r>
      <w:r w:rsidR="0008120E" w:rsidRPr="00EF61C6">
        <w:rPr>
          <w:rFonts w:cs="Arial"/>
          <w:b/>
          <w:u w:val="single"/>
        </w:rPr>
        <w:t>Rationale for the Environmental and Social Impact Assessment</w:t>
      </w:r>
      <w:r w:rsidR="00B94D31">
        <w:rPr>
          <w:rFonts w:cs="Arial"/>
          <w:b/>
          <w:u w:val="single"/>
        </w:rPr>
        <w:t xml:space="preserve"> and Environmental and Social Management Plan</w:t>
      </w:r>
      <w:r w:rsidR="0008120E" w:rsidRPr="00EF61C6">
        <w:rPr>
          <w:rFonts w:cs="Arial"/>
          <w:b/>
          <w:u w:val="single"/>
        </w:rPr>
        <w:t xml:space="preserve"> (ESIA</w:t>
      </w:r>
      <w:r w:rsidR="00B94D31">
        <w:rPr>
          <w:rFonts w:cs="Arial"/>
          <w:b/>
          <w:u w:val="single"/>
        </w:rPr>
        <w:t>/ESMP</w:t>
      </w:r>
      <w:r w:rsidR="0008120E" w:rsidRPr="00EF61C6">
        <w:rPr>
          <w:rFonts w:cs="Arial"/>
          <w:b/>
          <w:u w:val="single"/>
        </w:rPr>
        <w:t>)</w:t>
      </w:r>
    </w:p>
    <w:p w14:paraId="0B4FF773" w14:textId="77777777" w:rsidR="00B1703B" w:rsidRPr="00EF61C6" w:rsidRDefault="00B1703B">
      <w:pPr>
        <w:jc w:val="left"/>
        <w:rPr>
          <w:rFonts w:cs="Arial"/>
          <w:b/>
          <w:u w:val="single"/>
        </w:rPr>
      </w:pPr>
    </w:p>
    <w:p w14:paraId="15D4BE69" w14:textId="2CC73CE6" w:rsidR="00B1703B" w:rsidRPr="004479E4" w:rsidRDefault="0008120E">
      <w:pPr>
        <w:rPr>
          <w:rFonts w:cs="Arial"/>
          <w:b/>
          <w:u w:val="single"/>
        </w:rPr>
      </w:pPr>
      <w:r w:rsidRPr="004479E4">
        <w:rPr>
          <w:rFonts w:cs="Arial"/>
        </w:rPr>
        <w:t>The purpose of this ESIA</w:t>
      </w:r>
      <w:r w:rsidR="00B94D31">
        <w:rPr>
          <w:rFonts w:cs="Arial"/>
        </w:rPr>
        <w:t>/ESMP</w:t>
      </w:r>
      <w:r w:rsidRPr="004479E4">
        <w:rPr>
          <w:rFonts w:cs="Arial"/>
        </w:rPr>
        <w:t xml:space="preserve"> is to evaluate and mitigate potential environmental and social risks and impacts at the sub-project sites. The process will examine ways to prevent, minimize, mitigate, or compensate for adverse environmental and social impacts, and to enhance positive impacts throughout project implementation. It supports environmental and social sustainability throughout the lifecycle of project implementation and beyond. </w:t>
      </w:r>
      <w:r w:rsidR="00BB2742" w:rsidRPr="004479E4">
        <w:rPr>
          <w:rFonts w:cs="Arial"/>
        </w:rPr>
        <w:t xml:space="preserve">The ESMP will address potential project impacts, including those </w:t>
      </w:r>
      <w:r w:rsidR="00BB2742" w:rsidRPr="00B4209A">
        <w:rPr>
          <w:rFonts w:cs="Arial"/>
        </w:rPr>
        <w:t>to vulnerable</w:t>
      </w:r>
      <w:r w:rsidR="00BB2742" w:rsidRPr="004479E4">
        <w:rPr>
          <w:rFonts w:cs="Arial"/>
        </w:rPr>
        <w:t xml:space="preserve"> and marginalized groups and propose mitigation measures, costs, and responsibilities for mitigation and monitoring. </w:t>
      </w:r>
      <w:r w:rsidRPr="004479E4">
        <w:rPr>
          <w:rFonts w:cs="Arial"/>
        </w:rPr>
        <w:t>It is a requirement of the World Bank that for any project they are financing, a comprehensive ESIA with an ESMP study should be carried out before they can commence. It is also a requirement under the Botswana Environmental Assessment Act, 2011</w:t>
      </w:r>
      <w:r w:rsidR="00BA4DE3">
        <w:rPr>
          <w:rFonts w:cs="Arial"/>
        </w:rPr>
        <w:t>.</w:t>
      </w:r>
    </w:p>
    <w:p w14:paraId="1D998E80" w14:textId="77777777" w:rsidR="00B1703B" w:rsidRPr="004479E4" w:rsidRDefault="00B1703B">
      <w:pPr>
        <w:jc w:val="left"/>
        <w:rPr>
          <w:rFonts w:cs="Arial"/>
          <w:b/>
          <w:u w:val="single"/>
        </w:rPr>
      </w:pPr>
    </w:p>
    <w:p w14:paraId="26FC7B80" w14:textId="77777777" w:rsidR="00B1703B" w:rsidRPr="004479E4" w:rsidRDefault="008D5F4A">
      <w:pPr>
        <w:rPr>
          <w:rFonts w:cs="Arial"/>
          <w:b/>
          <w:u w:val="single"/>
        </w:rPr>
      </w:pPr>
      <w:r w:rsidRPr="004479E4">
        <w:rPr>
          <w:rFonts w:cs="Arial"/>
          <w:b/>
        </w:rPr>
        <w:t>J</w:t>
      </w:r>
      <w:r w:rsidR="0008120E" w:rsidRPr="004479E4">
        <w:rPr>
          <w:rFonts w:cs="Arial"/>
          <w:b/>
        </w:rPr>
        <w:t xml:space="preserve">.  </w:t>
      </w:r>
      <w:r w:rsidR="0008120E" w:rsidRPr="004479E4">
        <w:rPr>
          <w:rFonts w:cs="Arial"/>
          <w:b/>
          <w:u w:val="single"/>
        </w:rPr>
        <w:t xml:space="preserve">Methodology  </w:t>
      </w:r>
    </w:p>
    <w:p w14:paraId="3F1A9D6A" w14:textId="77777777" w:rsidR="00B1703B" w:rsidRPr="004479E4" w:rsidRDefault="00B1703B">
      <w:pPr>
        <w:rPr>
          <w:rFonts w:cs="Arial"/>
        </w:rPr>
      </w:pPr>
    </w:p>
    <w:p w14:paraId="7B15C305" w14:textId="77777777" w:rsidR="00C6334A" w:rsidRPr="004479E4" w:rsidRDefault="007409FD">
      <w:pPr>
        <w:rPr>
          <w:rFonts w:eastAsia="Arial Unicode MS" w:cs="Arial"/>
        </w:rPr>
      </w:pPr>
      <w:r w:rsidRPr="004479E4">
        <w:rPr>
          <w:rFonts w:eastAsia="Arial Unicode MS" w:cs="Arial"/>
        </w:rPr>
        <w:t xml:space="preserve">The following methodology was used in preparing the </w:t>
      </w:r>
      <w:r w:rsidR="00102C4C" w:rsidRPr="004479E4">
        <w:rPr>
          <w:rFonts w:eastAsia="Arial Unicode MS" w:cs="Arial"/>
        </w:rPr>
        <w:t>ESIA/</w:t>
      </w:r>
      <w:r w:rsidRPr="004479E4">
        <w:rPr>
          <w:rFonts w:eastAsia="Arial Unicode MS" w:cs="Arial"/>
        </w:rPr>
        <w:t>ESMP:</w:t>
      </w:r>
    </w:p>
    <w:p w14:paraId="0CE79D04" w14:textId="77777777" w:rsidR="00C6334A" w:rsidRPr="004479E4" w:rsidRDefault="00C6334A">
      <w:pPr>
        <w:rPr>
          <w:rFonts w:eastAsia="Arial Unicode MS" w:cs="Arial"/>
        </w:rPr>
      </w:pPr>
    </w:p>
    <w:p w14:paraId="2C7F6238" w14:textId="4309CFC9" w:rsidR="00C6334A" w:rsidRPr="004479E4" w:rsidRDefault="007409FD">
      <w:pPr>
        <w:numPr>
          <w:ilvl w:val="0"/>
          <w:numId w:val="1"/>
        </w:numPr>
        <w:rPr>
          <w:rFonts w:eastAsia="Arial Unicode MS" w:cs="Arial"/>
        </w:rPr>
      </w:pPr>
      <w:r w:rsidRPr="004479E4">
        <w:rPr>
          <w:rFonts w:eastAsia="Arial Unicode MS" w:cs="Arial"/>
          <w:b/>
        </w:rPr>
        <w:t>Site Visits</w:t>
      </w:r>
      <w:r w:rsidRPr="004479E4">
        <w:rPr>
          <w:rFonts w:eastAsia="Arial Unicode MS" w:cs="Arial"/>
        </w:rPr>
        <w:t xml:space="preserve">: Three site visits to Bere </w:t>
      </w:r>
      <w:r w:rsidR="00BA4DE3">
        <w:rPr>
          <w:rFonts w:eastAsia="Arial Unicode MS" w:cs="Arial"/>
        </w:rPr>
        <w:t>s</w:t>
      </w:r>
      <w:r w:rsidRPr="004479E4">
        <w:rPr>
          <w:rFonts w:eastAsia="Arial Unicode MS" w:cs="Arial"/>
        </w:rPr>
        <w:t xml:space="preserve">ettlement were undertaken by the </w:t>
      </w:r>
      <w:r w:rsidR="00BA4DE3">
        <w:rPr>
          <w:rFonts w:eastAsia="Arial Unicode MS" w:cs="Arial"/>
        </w:rPr>
        <w:t>E</w:t>
      </w:r>
      <w:r w:rsidRPr="004479E4">
        <w:rPr>
          <w:rFonts w:eastAsia="Arial Unicode MS" w:cs="Arial"/>
        </w:rPr>
        <w:t>nvironmental</w:t>
      </w:r>
      <w:r w:rsidR="00BA4DE3">
        <w:rPr>
          <w:rFonts w:eastAsia="Arial Unicode MS" w:cs="Arial"/>
        </w:rPr>
        <w:t xml:space="preserve"> and Social T</w:t>
      </w:r>
      <w:r w:rsidRPr="004479E4">
        <w:rPr>
          <w:rFonts w:eastAsia="Arial Unicode MS" w:cs="Arial"/>
        </w:rPr>
        <w:t>eam with representatives from WUC</w:t>
      </w:r>
      <w:r w:rsidR="00B94D31">
        <w:rPr>
          <w:rFonts w:eastAsia="Arial Unicode MS" w:cs="Arial"/>
        </w:rPr>
        <w:t xml:space="preserve"> PIU</w:t>
      </w:r>
      <w:r w:rsidRPr="004479E4">
        <w:rPr>
          <w:rFonts w:eastAsia="Arial Unicode MS" w:cs="Arial"/>
        </w:rPr>
        <w:t xml:space="preserve">. These </w:t>
      </w:r>
      <w:r w:rsidR="00BA4DE3">
        <w:rPr>
          <w:rFonts w:eastAsia="Arial Unicode MS" w:cs="Arial"/>
        </w:rPr>
        <w:t xml:space="preserve">were </w:t>
      </w:r>
      <w:r w:rsidRPr="004479E4">
        <w:rPr>
          <w:rFonts w:eastAsia="Arial Unicode MS" w:cs="Arial"/>
        </w:rPr>
        <w:t>carried out on the 17</w:t>
      </w:r>
      <w:r w:rsidR="00381EF0">
        <w:rPr>
          <w:rFonts w:eastAsia="Arial Unicode MS" w:cs="Arial"/>
          <w:vertAlign w:val="superscript"/>
        </w:rPr>
        <w:t xml:space="preserve"> </w:t>
      </w:r>
      <w:r w:rsidRPr="004479E4">
        <w:rPr>
          <w:rFonts w:eastAsia="Arial Unicode MS" w:cs="Arial"/>
        </w:rPr>
        <w:t>October 2017, 6 March 2018 and from the 4</w:t>
      </w:r>
      <w:r w:rsidR="00381EF0">
        <w:rPr>
          <w:rFonts w:eastAsia="Arial Unicode MS" w:cs="Arial"/>
        </w:rPr>
        <w:t xml:space="preserve">-7 </w:t>
      </w:r>
      <w:r w:rsidRPr="004479E4">
        <w:rPr>
          <w:rFonts w:eastAsia="Arial Unicode MS" w:cs="Arial"/>
        </w:rPr>
        <w:t xml:space="preserve">April 2018. The purpose of the visits </w:t>
      </w:r>
      <w:r w:rsidRPr="004479E4">
        <w:rPr>
          <w:rFonts w:eastAsia="Arial Unicode MS" w:cs="Arial"/>
          <w:noProof/>
        </w:rPr>
        <w:t>was</w:t>
      </w:r>
      <w:r w:rsidRPr="004479E4">
        <w:rPr>
          <w:rFonts w:eastAsia="Arial Unicode MS" w:cs="Arial"/>
        </w:rPr>
        <w:t xml:space="preserve"> to assess the existing biophysical and socio-economic environment of the project site and its surroundings. As well as to consult the community, the Village Development Committee and the leadership of the settlement and all other relevant institutions, key stakeholders in Bere </w:t>
      </w:r>
      <w:r w:rsidR="00776975">
        <w:rPr>
          <w:rFonts w:eastAsia="Arial Unicode MS" w:cs="Arial"/>
        </w:rPr>
        <w:t>s</w:t>
      </w:r>
      <w:r w:rsidRPr="004479E4">
        <w:rPr>
          <w:rFonts w:eastAsia="Arial Unicode MS" w:cs="Arial"/>
        </w:rPr>
        <w:t>ettlement as well a Ghanzi District Council.</w:t>
      </w:r>
    </w:p>
    <w:p w14:paraId="2DE7C7ED" w14:textId="77777777" w:rsidR="00D94C8B" w:rsidRPr="004479E4" w:rsidRDefault="00D94C8B" w:rsidP="004479E4">
      <w:pPr>
        <w:rPr>
          <w:rFonts w:eastAsia="Arial Unicode MS" w:cs="Arial"/>
        </w:rPr>
      </w:pPr>
    </w:p>
    <w:p w14:paraId="2FED90D0" w14:textId="671DFE11" w:rsidR="006F4F14" w:rsidRDefault="007409FD" w:rsidP="00B9354C">
      <w:pPr>
        <w:pStyle w:val="ListParagraph"/>
        <w:numPr>
          <w:ilvl w:val="0"/>
          <w:numId w:val="271"/>
        </w:numPr>
        <w:rPr>
          <w:rFonts w:eastAsia="Arial Unicode MS" w:cs="Arial"/>
        </w:rPr>
      </w:pPr>
      <w:r w:rsidRPr="004479E4">
        <w:rPr>
          <w:rFonts w:eastAsia="Arial Unicode MS" w:cs="Arial"/>
          <w:b/>
        </w:rPr>
        <w:t>Consultations</w:t>
      </w:r>
      <w:r w:rsidRPr="004479E4">
        <w:rPr>
          <w:rFonts w:eastAsia="Arial Unicode MS" w:cs="Arial"/>
        </w:rPr>
        <w:t>: As part of the preparation of the</w:t>
      </w:r>
      <w:r w:rsidR="004479E4">
        <w:rPr>
          <w:rFonts w:eastAsia="Arial Unicode MS" w:cs="Arial"/>
        </w:rPr>
        <w:t xml:space="preserve"> ESIA</w:t>
      </w:r>
      <w:r w:rsidRPr="004479E4">
        <w:rPr>
          <w:rFonts w:eastAsia="Arial Unicode MS" w:cs="Arial"/>
        </w:rPr>
        <w:t xml:space="preserve">, </w:t>
      </w:r>
      <w:r w:rsidR="002A79D2" w:rsidRPr="00B4209A">
        <w:rPr>
          <w:rFonts w:eastAsia="Arial Unicode MS" w:cs="Arial"/>
        </w:rPr>
        <w:t>a community</w:t>
      </w:r>
      <w:r w:rsidRPr="004479E4">
        <w:rPr>
          <w:rFonts w:eastAsia="Arial Unicode MS" w:cs="Arial"/>
        </w:rPr>
        <w:t xml:space="preserve"> meeting (known as a Kgotla) was held on the 6 March 2018</w:t>
      </w:r>
      <w:r w:rsidR="00BA4DE3">
        <w:rPr>
          <w:rFonts w:eastAsia="Arial Unicode MS" w:cs="Arial"/>
        </w:rPr>
        <w:t>.</w:t>
      </w:r>
      <w:r w:rsidRPr="004479E4">
        <w:rPr>
          <w:rFonts w:eastAsia="Arial Unicode MS" w:cs="Arial"/>
        </w:rPr>
        <w:t xml:space="preserve"> </w:t>
      </w:r>
      <w:r w:rsidR="00BA4DE3">
        <w:rPr>
          <w:rFonts w:eastAsia="Arial Unicode MS" w:cs="Arial"/>
        </w:rPr>
        <w:t>A</w:t>
      </w:r>
      <w:r w:rsidRPr="004479E4">
        <w:rPr>
          <w:rFonts w:eastAsia="Arial Unicode MS" w:cs="Arial"/>
        </w:rPr>
        <w:t xml:space="preserve"> </w:t>
      </w:r>
      <w:r w:rsidR="00BE213B" w:rsidRPr="004479E4">
        <w:rPr>
          <w:rFonts w:eastAsia="Arial Unicode MS" w:cs="Arial"/>
        </w:rPr>
        <w:t>focus group discussion</w:t>
      </w:r>
      <w:r w:rsidRPr="004479E4">
        <w:rPr>
          <w:rFonts w:eastAsia="Arial Unicode MS" w:cs="Arial"/>
        </w:rPr>
        <w:t xml:space="preserve"> with leaders of the settlement were held in Bere on the 5</w:t>
      </w:r>
      <w:r w:rsidR="00381EF0">
        <w:rPr>
          <w:rFonts w:eastAsia="Arial Unicode MS" w:cs="Arial"/>
          <w:vertAlign w:val="superscript"/>
        </w:rPr>
        <w:t xml:space="preserve"> </w:t>
      </w:r>
      <w:r w:rsidRPr="004479E4">
        <w:rPr>
          <w:rFonts w:eastAsia="Arial Unicode MS" w:cs="Arial"/>
        </w:rPr>
        <w:t xml:space="preserve">April 2018. </w:t>
      </w:r>
      <w:r w:rsidR="00201795" w:rsidRPr="004479E4">
        <w:rPr>
          <w:rFonts w:eastAsia="Arial Unicode MS" w:cs="Arial"/>
        </w:rPr>
        <w:t xml:space="preserve"> Another Kgotla meeting was held on the 4 </w:t>
      </w:r>
      <w:r w:rsidR="00465483" w:rsidRPr="004479E4">
        <w:rPr>
          <w:rFonts w:eastAsia="Arial Unicode MS" w:cs="Arial"/>
        </w:rPr>
        <w:t>June</w:t>
      </w:r>
      <w:r w:rsidR="00201795" w:rsidRPr="004479E4">
        <w:rPr>
          <w:rFonts w:eastAsia="Arial Unicode MS" w:cs="Arial"/>
        </w:rPr>
        <w:t xml:space="preserve"> 2019 </w:t>
      </w:r>
      <w:r w:rsidR="003E2ED5">
        <w:rPr>
          <w:rFonts w:eastAsia="Arial Unicode MS" w:cs="Arial"/>
        </w:rPr>
        <w:t>and attended</w:t>
      </w:r>
      <w:r w:rsidR="00E4302F" w:rsidRPr="004479E4">
        <w:rPr>
          <w:rFonts w:eastAsia="Arial Unicode MS" w:cs="Arial"/>
        </w:rPr>
        <w:t xml:space="preserve"> by a </w:t>
      </w:r>
      <w:r w:rsidR="00201795" w:rsidRPr="004479E4">
        <w:rPr>
          <w:rFonts w:eastAsia="Arial Unicode MS" w:cs="Arial"/>
        </w:rPr>
        <w:t>representative from the World Bank</w:t>
      </w:r>
      <w:r w:rsidR="002A79D2">
        <w:rPr>
          <w:rFonts w:eastAsia="Arial Unicode MS" w:cs="Arial"/>
        </w:rPr>
        <w:t xml:space="preserve"> to</w:t>
      </w:r>
      <w:r w:rsidR="00881ADD">
        <w:rPr>
          <w:rFonts w:eastAsia="Arial Unicode MS" w:cs="Arial"/>
        </w:rPr>
        <w:t xml:space="preserve"> observe the consultations process.</w:t>
      </w:r>
      <w:r w:rsidR="00201795" w:rsidRPr="004479E4">
        <w:rPr>
          <w:rFonts w:eastAsia="Arial Unicode MS" w:cs="Arial"/>
        </w:rPr>
        <w:t xml:space="preserve"> </w:t>
      </w:r>
      <w:r w:rsidRPr="004479E4">
        <w:rPr>
          <w:rFonts w:eastAsia="Arial Unicode MS" w:cs="Arial"/>
        </w:rPr>
        <w:t xml:space="preserve">Letters and questionnaire were sent to all relevant stakeholders and affected </w:t>
      </w:r>
      <w:r w:rsidR="00BB2742" w:rsidRPr="00B4209A">
        <w:rPr>
          <w:rFonts w:eastAsia="Arial Unicode MS" w:cs="Arial"/>
        </w:rPr>
        <w:t>parties</w:t>
      </w:r>
      <w:r w:rsidRPr="004479E4">
        <w:rPr>
          <w:rFonts w:eastAsia="Arial Unicode MS" w:cs="Arial"/>
        </w:rPr>
        <w:t xml:space="preserve">. The consultations were undertaken in compliance with Section 7 (2) of the Environmental Assessment Act (2011) of Botswana and the Environmental Assessment Regulations of 2012. The consultations were undertaken to obtain the views, opinions, </w:t>
      </w:r>
      <w:r w:rsidRPr="004479E4">
        <w:rPr>
          <w:rFonts w:eastAsia="Arial Unicode MS" w:cs="Arial"/>
          <w:noProof/>
        </w:rPr>
        <w:t>and</w:t>
      </w:r>
      <w:r w:rsidRPr="004479E4">
        <w:rPr>
          <w:rFonts w:eastAsia="Arial Unicode MS" w:cs="Arial"/>
        </w:rPr>
        <w:t xml:space="preserve"> experiences of </w:t>
      </w:r>
      <w:r w:rsidR="003E2ED5">
        <w:rPr>
          <w:rFonts w:eastAsia="Arial Unicode MS" w:cs="Arial"/>
        </w:rPr>
        <w:t>VC’s</w:t>
      </w:r>
      <w:r w:rsidRPr="004479E4">
        <w:rPr>
          <w:rFonts w:eastAsia="Arial Unicode MS" w:cs="Arial"/>
        </w:rPr>
        <w:t xml:space="preserve"> and all relevant stakeholders, as well as the general public. It also served to inform them of the proposed design</w:t>
      </w:r>
      <w:r w:rsidR="00304B4B" w:rsidRPr="004479E4">
        <w:rPr>
          <w:rFonts w:eastAsia="Arial Unicode MS" w:cs="Arial"/>
        </w:rPr>
        <w:t xml:space="preserve"> and positive and adverse impacts </w:t>
      </w:r>
      <w:r w:rsidRPr="004479E4">
        <w:rPr>
          <w:rFonts w:eastAsia="Arial Unicode MS" w:cs="Arial"/>
        </w:rPr>
        <w:t>of the project</w:t>
      </w:r>
      <w:r w:rsidR="00497F36" w:rsidRPr="004479E4">
        <w:rPr>
          <w:rFonts w:eastAsia="Arial Unicode MS" w:cs="Arial"/>
        </w:rPr>
        <w:t xml:space="preserve"> and these discussions were considered in the ESIA/ESMP</w:t>
      </w:r>
      <w:r w:rsidRPr="004479E4">
        <w:rPr>
          <w:rFonts w:eastAsia="Arial Unicode MS" w:cs="Arial"/>
        </w:rPr>
        <w:t>.</w:t>
      </w:r>
    </w:p>
    <w:p w14:paraId="47D93A81" w14:textId="77777777" w:rsidR="00D94C8B" w:rsidRPr="00F71629" w:rsidRDefault="00D94C8B" w:rsidP="00F71629">
      <w:pPr>
        <w:ind w:left="720"/>
        <w:rPr>
          <w:rFonts w:eastAsia="Arial Unicode MS" w:cs="Arial"/>
        </w:rPr>
      </w:pPr>
    </w:p>
    <w:p w14:paraId="73A63084" w14:textId="752220F8" w:rsidR="00C6334A" w:rsidRPr="00F71629" w:rsidRDefault="007409FD">
      <w:pPr>
        <w:numPr>
          <w:ilvl w:val="0"/>
          <w:numId w:val="1"/>
        </w:numPr>
        <w:spacing w:after="5"/>
        <w:ind w:right="206"/>
        <w:contextualSpacing/>
        <w:rPr>
          <w:rFonts w:eastAsia="Times New Roman" w:cs="Arial"/>
          <w:color w:val="000000"/>
          <w:lang w:eastAsia="en-GB"/>
        </w:rPr>
      </w:pPr>
      <w:r w:rsidRPr="00F71629">
        <w:rPr>
          <w:rFonts w:eastAsia="Arial Unicode MS" w:cs="Arial"/>
          <w:b/>
        </w:rPr>
        <w:t xml:space="preserve">Vulnerable </w:t>
      </w:r>
      <w:r w:rsidR="001C3AE2" w:rsidRPr="00F71629">
        <w:rPr>
          <w:rFonts w:eastAsia="Arial Unicode MS" w:cs="Arial"/>
          <w:b/>
        </w:rPr>
        <w:t xml:space="preserve">Communities </w:t>
      </w:r>
      <w:r w:rsidRPr="00F71629">
        <w:rPr>
          <w:rFonts w:eastAsia="Arial Unicode MS" w:cs="Arial"/>
          <w:b/>
        </w:rPr>
        <w:t xml:space="preserve">Social Assessment: </w:t>
      </w:r>
      <w:r w:rsidRPr="00F71629">
        <w:rPr>
          <w:rFonts w:eastAsia="Arial Unicode MS" w:cs="Arial"/>
        </w:rPr>
        <w:t xml:space="preserve">As part of the study, a social assessment of Bere </w:t>
      </w:r>
      <w:r w:rsidR="00881ADD">
        <w:rPr>
          <w:rFonts w:eastAsia="Arial Unicode MS" w:cs="Arial"/>
        </w:rPr>
        <w:t>s</w:t>
      </w:r>
      <w:r w:rsidRPr="00F71629">
        <w:rPr>
          <w:rFonts w:eastAsia="Arial Unicode MS" w:cs="Arial"/>
        </w:rPr>
        <w:t>ettlement was undertaken in line World Bank Policy on Indigenous Peoples (O</w:t>
      </w:r>
      <w:r w:rsidR="001138B1" w:rsidRPr="00F71629">
        <w:rPr>
          <w:rFonts w:eastAsia="Arial Unicode MS" w:cs="Arial"/>
        </w:rPr>
        <w:t>P</w:t>
      </w:r>
      <w:r w:rsidR="00140CD0">
        <w:rPr>
          <w:rFonts w:eastAsia="Arial Unicode MS" w:cs="Arial"/>
        </w:rPr>
        <w:t xml:space="preserve"> </w:t>
      </w:r>
      <w:r w:rsidRPr="00F71629">
        <w:rPr>
          <w:rFonts w:eastAsia="Arial Unicode MS" w:cs="Arial"/>
        </w:rPr>
        <w:t xml:space="preserve">4.10) with the </w:t>
      </w:r>
      <w:r w:rsidR="00465483" w:rsidRPr="00F71629">
        <w:rPr>
          <w:rFonts w:eastAsia="Arial Unicode MS" w:cs="Arial"/>
        </w:rPr>
        <w:t>principles Free</w:t>
      </w:r>
      <w:r w:rsidRPr="00F71629">
        <w:rPr>
          <w:rFonts w:eastAsia="Arial Unicode MS" w:cs="Arial"/>
        </w:rPr>
        <w:t xml:space="preserve">, Prior and Informed Consultation </w:t>
      </w:r>
      <w:r w:rsidR="00F67847" w:rsidRPr="00B4209A">
        <w:rPr>
          <w:rFonts w:eastAsia="Arial Unicode MS" w:cs="Arial"/>
        </w:rPr>
        <w:t>(leading</w:t>
      </w:r>
      <w:r w:rsidRPr="00F71629">
        <w:rPr>
          <w:rFonts w:eastAsia="Arial Unicode MS" w:cs="Arial"/>
        </w:rPr>
        <w:t xml:space="preserve"> to broad community </w:t>
      </w:r>
      <w:r w:rsidR="00465483" w:rsidRPr="00F71629">
        <w:rPr>
          <w:rFonts w:eastAsia="Arial Unicode MS" w:cs="Arial"/>
        </w:rPr>
        <w:t>support</w:t>
      </w:r>
      <w:r w:rsidR="001138B1" w:rsidRPr="00F71629">
        <w:rPr>
          <w:rFonts w:eastAsia="Arial Unicode MS" w:cs="Arial"/>
        </w:rPr>
        <w:t>)</w:t>
      </w:r>
      <w:r w:rsidRPr="00F71629">
        <w:rPr>
          <w:rFonts w:eastAsia="Arial Unicode MS" w:cs="Arial"/>
        </w:rPr>
        <w:t xml:space="preserve">. The settlement is registered as being vulnerable and it is listed as a </w:t>
      </w:r>
      <w:r w:rsidR="00881ADD">
        <w:rPr>
          <w:rFonts w:eastAsia="Arial Unicode MS" w:cs="Arial"/>
        </w:rPr>
        <w:t>r</w:t>
      </w:r>
      <w:r w:rsidRPr="00F71629">
        <w:rPr>
          <w:rFonts w:eastAsia="Arial Unicode MS" w:cs="Arial"/>
        </w:rPr>
        <w:t xml:space="preserve">emote </w:t>
      </w:r>
      <w:r w:rsidR="00881ADD">
        <w:rPr>
          <w:rFonts w:eastAsia="Arial Unicode MS" w:cs="Arial"/>
        </w:rPr>
        <w:t>a</w:t>
      </w:r>
      <w:r w:rsidRPr="00F71629">
        <w:rPr>
          <w:rFonts w:eastAsia="Arial Unicode MS" w:cs="Arial"/>
        </w:rPr>
        <w:t xml:space="preserve">rea </w:t>
      </w:r>
      <w:r w:rsidR="00881ADD">
        <w:rPr>
          <w:rFonts w:eastAsia="Arial Unicode MS" w:cs="Arial"/>
        </w:rPr>
        <w:t>s</w:t>
      </w:r>
      <w:r w:rsidRPr="00F71629">
        <w:rPr>
          <w:rFonts w:eastAsia="Arial Unicode MS" w:cs="Arial"/>
        </w:rPr>
        <w:t xml:space="preserve">ettlement by the Government of Botswana. </w:t>
      </w:r>
      <w:r w:rsidR="00DB665C" w:rsidRPr="00F71629">
        <w:rPr>
          <w:rFonts w:eastAsia="Arial Unicode MS" w:cs="Arial"/>
        </w:rPr>
        <w:t>A</w:t>
      </w:r>
      <w:r w:rsidRPr="00F71629">
        <w:rPr>
          <w:rFonts w:eastAsia="Arial Unicode MS" w:cs="Arial"/>
        </w:rPr>
        <w:t xml:space="preserve">pproximately 80 </w:t>
      </w:r>
      <w:r w:rsidR="00021413">
        <w:rPr>
          <w:rFonts w:eastAsia="Arial Unicode MS" w:cs="Arial"/>
        </w:rPr>
        <w:t>percent</w:t>
      </w:r>
      <w:r w:rsidRPr="00F71629">
        <w:rPr>
          <w:rFonts w:eastAsia="Arial Unicode MS" w:cs="Arial"/>
        </w:rPr>
        <w:t xml:space="preserve"> of the population in the </w:t>
      </w:r>
      <w:r w:rsidR="00881ADD">
        <w:rPr>
          <w:rFonts w:eastAsia="Arial Unicode MS" w:cs="Arial"/>
        </w:rPr>
        <w:t>s</w:t>
      </w:r>
      <w:r w:rsidRPr="00F71629">
        <w:rPr>
          <w:rFonts w:eastAsia="Arial Unicode MS" w:cs="Arial"/>
        </w:rPr>
        <w:t xml:space="preserve">ettlement are the San (Basarwa) people, who meet the criteria of </w:t>
      </w:r>
      <w:r w:rsidR="007627FF" w:rsidRPr="00F71629">
        <w:rPr>
          <w:rFonts w:eastAsia="Arial Unicode MS" w:cs="Arial"/>
        </w:rPr>
        <w:t xml:space="preserve">Vulnerable Communities (under the World Bank’s </w:t>
      </w:r>
      <w:r w:rsidRPr="00F71629">
        <w:rPr>
          <w:rFonts w:eastAsia="Arial Unicode MS" w:cs="Arial"/>
        </w:rPr>
        <w:t>Indigenous Peoples</w:t>
      </w:r>
      <w:r w:rsidR="007627FF" w:rsidRPr="00F71629">
        <w:rPr>
          <w:rFonts w:eastAsia="Arial Unicode MS" w:cs="Arial"/>
        </w:rPr>
        <w:t xml:space="preserve"> </w:t>
      </w:r>
      <w:r w:rsidR="00B94D31">
        <w:rPr>
          <w:rFonts w:eastAsia="Arial Unicode MS" w:cs="Arial"/>
        </w:rPr>
        <w:t>P</w:t>
      </w:r>
      <w:r w:rsidR="007627FF" w:rsidRPr="00F71629">
        <w:rPr>
          <w:rFonts w:eastAsia="Arial Unicode MS" w:cs="Arial"/>
        </w:rPr>
        <w:t xml:space="preserve">olicy, </w:t>
      </w:r>
      <w:r w:rsidRPr="00F71629">
        <w:rPr>
          <w:rFonts w:eastAsia="Arial Unicode MS" w:cs="Arial"/>
        </w:rPr>
        <w:t>OP4.10</w:t>
      </w:r>
      <w:r w:rsidR="007627FF" w:rsidRPr="00F71629">
        <w:rPr>
          <w:rFonts w:eastAsia="Arial Unicode MS" w:cs="Arial"/>
        </w:rPr>
        <w:t>)</w:t>
      </w:r>
      <w:r w:rsidRPr="00F71629">
        <w:rPr>
          <w:rFonts w:eastAsia="Arial Unicode MS" w:cs="Arial"/>
        </w:rPr>
        <w:t>. However, in this project, the term Vulnerable Communities will be used in its place as per the Project Appraisal Document (PAD).</w:t>
      </w:r>
      <w:r w:rsidRPr="00F71629">
        <w:rPr>
          <w:rFonts w:eastAsia="Arial Unicode MS" w:cs="Arial"/>
          <w:b/>
        </w:rPr>
        <w:t xml:space="preserve"> </w:t>
      </w:r>
      <w:r w:rsidRPr="00F71629">
        <w:rPr>
          <w:rFonts w:eastAsia="Times New Roman" w:cs="Arial"/>
          <w:color w:val="000000"/>
          <w:lang w:eastAsia="en-GB"/>
        </w:rPr>
        <w:t xml:space="preserve">The objective of the social assessment was </w:t>
      </w:r>
      <w:r w:rsidR="00CC56E4" w:rsidRPr="00F71629">
        <w:rPr>
          <w:rFonts w:eastAsia="Times New Roman" w:cs="Arial"/>
          <w:color w:val="000000"/>
          <w:lang w:eastAsia="en-GB"/>
        </w:rPr>
        <w:t>to assess the socio-economic and cultural baseline</w:t>
      </w:r>
      <w:r w:rsidR="00D35A3F" w:rsidRPr="00F71629">
        <w:rPr>
          <w:rFonts w:eastAsia="Times New Roman" w:cs="Arial"/>
          <w:color w:val="000000"/>
          <w:lang w:eastAsia="en-GB"/>
        </w:rPr>
        <w:t xml:space="preserve"> of</w:t>
      </w:r>
      <w:r w:rsidRPr="00F71629">
        <w:rPr>
          <w:rFonts w:eastAsia="Times New Roman" w:cs="Arial"/>
          <w:color w:val="000000"/>
          <w:lang w:eastAsia="en-GB"/>
        </w:rPr>
        <w:t xml:space="preserve"> </w:t>
      </w:r>
      <w:r w:rsidR="00D301E1" w:rsidRPr="00F71629">
        <w:rPr>
          <w:rFonts w:eastAsia="Times New Roman" w:cs="Arial"/>
          <w:color w:val="000000"/>
          <w:lang w:eastAsia="en-GB"/>
        </w:rPr>
        <w:t>Vulnerable Commu</w:t>
      </w:r>
      <w:r w:rsidR="00D35A3F" w:rsidRPr="00F71629">
        <w:rPr>
          <w:rFonts w:eastAsia="Times New Roman" w:cs="Arial"/>
          <w:color w:val="000000"/>
          <w:lang w:eastAsia="en-GB"/>
        </w:rPr>
        <w:t>nity within the project area</w:t>
      </w:r>
      <w:r w:rsidR="00E44573">
        <w:rPr>
          <w:rFonts w:eastAsia="Times New Roman" w:cs="Arial"/>
          <w:color w:val="000000"/>
          <w:lang w:eastAsia="en-GB"/>
        </w:rPr>
        <w:t xml:space="preserve"> and to ensure they receive culturally appropriate </w:t>
      </w:r>
      <w:r w:rsidR="00DD433B">
        <w:rPr>
          <w:rFonts w:eastAsia="Times New Roman" w:cs="Arial"/>
          <w:color w:val="000000"/>
          <w:lang w:eastAsia="en-GB"/>
        </w:rPr>
        <w:t>benefits and that they are not adversely impacted by the project.</w:t>
      </w:r>
      <w:r w:rsidRPr="00F71629">
        <w:rPr>
          <w:rFonts w:eastAsia="Times New Roman" w:cs="Arial"/>
          <w:color w:val="000000"/>
          <w:lang w:eastAsia="en-GB"/>
        </w:rPr>
        <w:t xml:space="preserve"> The social assessment is summarized in the Vulnerable Community Plan (VCP) in fulfilment of OP</w:t>
      </w:r>
      <w:r w:rsidR="00140CD0">
        <w:rPr>
          <w:rFonts w:eastAsia="Times New Roman" w:cs="Arial"/>
          <w:color w:val="000000"/>
          <w:lang w:eastAsia="en-GB"/>
        </w:rPr>
        <w:t xml:space="preserve"> </w:t>
      </w:r>
      <w:r w:rsidRPr="00F71629">
        <w:rPr>
          <w:rFonts w:eastAsia="Times New Roman" w:cs="Arial"/>
          <w:color w:val="000000"/>
          <w:lang w:eastAsia="en-GB"/>
        </w:rPr>
        <w:t xml:space="preserve">4.10.  </w:t>
      </w:r>
    </w:p>
    <w:p w14:paraId="49A026FF" w14:textId="77777777" w:rsidR="00D94C8B" w:rsidRPr="00F71629" w:rsidRDefault="00D94C8B" w:rsidP="00F71629">
      <w:pPr>
        <w:spacing w:after="5"/>
        <w:ind w:left="720" w:right="206"/>
        <w:contextualSpacing/>
        <w:rPr>
          <w:rFonts w:eastAsia="Times New Roman" w:cs="Arial"/>
          <w:color w:val="000000"/>
          <w:lang w:eastAsia="en-GB"/>
        </w:rPr>
      </w:pPr>
    </w:p>
    <w:p w14:paraId="3E8AE4FC" w14:textId="77777777" w:rsidR="00B94D31" w:rsidRDefault="007409FD" w:rsidP="00B94D31">
      <w:pPr>
        <w:numPr>
          <w:ilvl w:val="0"/>
          <w:numId w:val="1"/>
        </w:numPr>
        <w:contextualSpacing/>
        <w:rPr>
          <w:rFonts w:eastAsia="Arial Unicode MS" w:cs="Arial"/>
        </w:rPr>
      </w:pPr>
      <w:r w:rsidRPr="00F71629">
        <w:rPr>
          <w:rFonts w:eastAsia="Arial Unicode MS" w:cs="Arial"/>
          <w:b/>
        </w:rPr>
        <w:t xml:space="preserve">Literature </w:t>
      </w:r>
      <w:r w:rsidR="00881ADD">
        <w:rPr>
          <w:rFonts w:eastAsia="Arial Unicode MS" w:cs="Arial"/>
          <w:b/>
        </w:rPr>
        <w:t>R</w:t>
      </w:r>
      <w:r w:rsidRPr="00F71629">
        <w:rPr>
          <w:rFonts w:eastAsia="Arial Unicode MS" w:cs="Arial"/>
          <w:b/>
        </w:rPr>
        <w:t>eview</w:t>
      </w:r>
      <w:r w:rsidRPr="00F71629">
        <w:rPr>
          <w:rFonts w:eastAsia="Arial Unicode MS" w:cs="Arial"/>
        </w:rPr>
        <w:t xml:space="preserve">: Review of existing literature on the socio-economic and biophysical characteristics of the Bere </w:t>
      </w:r>
      <w:r w:rsidR="0078308E">
        <w:rPr>
          <w:rFonts w:eastAsia="Arial Unicode MS" w:cs="Arial"/>
        </w:rPr>
        <w:t>s</w:t>
      </w:r>
      <w:r w:rsidRPr="00F71629">
        <w:rPr>
          <w:rFonts w:eastAsia="Arial Unicode MS" w:cs="Arial"/>
        </w:rPr>
        <w:t>ettlement was undertaken. As part of the literature review, existing relevant World Bank safeguard policies</w:t>
      </w:r>
      <w:r w:rsidR="001138B1" w:rsidRPr="00F71629">
        <w:rPr>
          <w:rFonts w:eastAsia="Arial Unicode MS" w:cs="Arial"/>
        </w:rPr>
        <w:t xml:space="preserve"> and Botswana</w:t>
      </w:r>
      <w:r w:rsidRPr="00F71629">
        <w:rPr>
          <w:rFonts w:eastAsia="Arial Unicode MS" w:cs="Arial"/>
        </w:rPr>
        <w:t xml:space="preserve"> legislation, policies </w:t>
      </w:r>
      <w:r w:rsidR="00453542" w:rsidRPr="00B4209A">
        <w:rPr>
          <w:rFonts w:eastAsia="Arial Unicode MS" w:cs="Arial"/>
        </w:rPr>
        <w:t>and programmes related</w:t>
      </w:r>
      <w:r w:rsidRPr="00F71629">
        <w:rPr>
          <w:rFonts w:eastAsia="Arial Unicode MS" w:cs="Arial"/>
        </w:rPr>
        <w:t xml:space="preserve"> to </w:t>
      </w:r>
      <w:r w:rsidR="00453542" w:rsidRPr="00B4209A">
        <w:rPr>
          <w:rFonts w:eastAsia="Arial Unicode MS" w:cs="Arial"/>
        </w:rPr>
        <w:t>the implementation</w:t>
      </w:r>
      <w:r w:rsidRPr="00F71629">
        <w:rPr>
          <w:rFonts w:eastAsia="Arial Unicode MS" w:cs="Arial"/>
        </w:rPr>
        <w:t xml:space="preserve"> of the project</w:t>
      </w:r>
      <w:r w:rsidR="00201795" w:rsidRPr="00F71629">
        <w:rPr>
          <w:rFonts w:eastAsia="Arial Unicode MS" w:cs="Arial"/>
        </w:rPr>
        <w:t xml:space="preserve"> and anthropological literature on Bere </w:t>
      </w:r>
      <w:r w:rsidR="0078308E">
        <w:rPr>
          <w:rFonts w:eastAsia="Arial Unicode MS" w:cs="Arial"/>
        </w:rPr>
        <w:t>s</w:t>
      </w:r>
      <w:r w:rsidR="00453542" w:rsidRPr="00B4209A">
        <w:rPr>
          <w:rFonts w:eastAsia="Arial Unicode MS" w:cs="Arial"/>
        </w:rPr>
        <w:t>ettlement were</w:t>
      </w:r>
      <w:r w:rsidRPr="00F71629">
        <w:rPr>
          <w:rFonts w:eastAsia="Arial Unicode MS" w:cs="Arial"/>
        </w:rPr>
        <w:t xml:space="preserve"> also assessed.  </w:t>
      </w:r>
    </w:p>
    <w:p w14:paraId="717F6731" w14:textId="77777777" w:rsidR="00B94D31" w:rsidRDefault="00B94D31" w:rsidP="00B94D31">
      <w:pPr>
        <w:pStyle w:val="ListParagraph"/>
        <w:rPr>
          <w:rFonts w:eastAsia="Arial Unicode MS" w:cs="Arial"/>
          <w:b/>
        </w:rPr>
      </w:pPr>
    </w:p>
    <w:p w14:paraId="54A5066E" w14:textId="39D60CCF" w:rsidR="00B94D31" w:rsidRDefault="007409FD" w:rsidP="00B94D31">
      <w:pPr>
        <w:numPr>
          <w:ilvl w:val="0"/>
          <w:numId w:val="1"/>
        </w:numPr>
        <w:contextualSpacing/>
        <w:rPr>
          <w:rFonts w:eastAsia="Arial Unicode MS" w:cs="Arial"/>
        </w:rPr>
      </w:pPr>
      <w:r w:rsidRPr="00B94D31">
        <w:rPr>
          <w:rFonts w:eastAsia="Arial Unicode MS" w:cs="Arial"/>
          <w:b/>
        </w:rPr>
        <w:t>Preparation of the</w:t>
      </w:r>
      <w:r w:rsidR="0078308E" w:rsidRPr="00B94D31">
        <w:rPr>
          <w:rFonts w:eastAsia="Arial Unicode MS" w:cs="Arial"/>
          <w:b/>
        </w:rPr>
        <w:t xml:space="preserve"> Environmental and Social Impact Assessment and</w:t>
      </w:r>
      <w:r w:rsidRPr="00B94D31">
        <w:rPr>
          <w:rFonts w:eastAsia="Arial Unicode MS" w:cs="Arial"/>
          <w:b/>
        </w:rPr>
        <w:t xml:space="preserve"> Environmental and Social Management Plan:</w:t>
      </w:r>
      <w:r w:rsidRPr="00B94D31">
        <w:rPr>
          <w:rFonts w:eastAsia="Arial Unicode MS" w:cs="Arial"/>
        </w:rPr>
        <w:t xml:space="preserve"> The preparation of the ESMP</w:t>
      </w:r>
      <w:r w:rsidR="0078308E" w:rsidRPr="00B94D31">
        <w:rPr>
          <w:rFonts w:eastAsia="Arial Unicode MS" w:cs="Arial"/>
        </w:rPr>
        <w:t xml:space="preserve"> was based on the ESIA to mitigate the identified environmental and social risks and impacts. These were</w:t>
      </w:r>
      <w:r w:rsidRPr="00B94D31">
        <w:rPr>
          <w:rFonts w:eastAsia="Arial Unicode MS" w:cs="Arial"/>
        </w:rPr>
        <w:t xml:space="preserve"> guided by the World Bank Safeguard Policies including the World Bank Group Environment, Health and Safety guidelines and Part II Form 5 of the Environmental Assessment Regulations (2012) of Botswana. </w:t>
      </w:r>
    </w:p>
    <w:p w14:paraId="59F49063" w14:textId="77777777" w:rsidR="00B94D31" w:rsidRDefault="00B94D31" w:rsidP="00B94D31">
      <w:pPr>
        <w:pStyle w:val="ListParagraph"/>
        <w:rPr>
          <w:rFonts w:cs="Arial"/>
          <w:b/>
          <w:u w:val="single"/>
        </w:rPr>
      </w:pPr>
    </w:p>
    <w:p w14:paraId="25D941CF" w14:textId="21213E8C" w:rsidR="00C6334A" w:rsidRPr="00B94D31" w:rsidRDefault="007409FD" w:rsidP="00B94D31">
      <w:pPr>
        <w:numPr>
          <w:ilvl w:val="0"/>
          <w:numId w:val="1"/>
        </w:numPr>
        <w:contextualSpacing/>
        <w:rPr>
          <w:rFonts w:eastAsia="Arial Unicode MS" w:cs="Arial"/>
        </w:rPr>
      </w:pPr>
      <w:r w:rsidRPr="00B94D31">
        <w:rPr>
          <w:rFonts w:cs="Arial"/>
          <w:b/>
        </w:rPr>
        <w:t xml:space="preserve">Rapid Social Assessment </w:t>
      </w:r>
      <w:r w:rsidR="00F67847" w:rsidRPr="00B94D31">
        <w:rPr>
          <w:rFonts w:cs="Arial"/>
          <w:b/>
        </w:rPr>
        <w:t>of Bere</w:t>
      </w:r>
      <w:r w:rsidRPr="00B94D31">
        <w:rPr>
          <w:rFonts w:cs="Arial"/>
        </w:rPr>
        <w:t>:</w:t>
      </w:r>
      <w:r w:rsidRPr="00B94D31">
        <w:rPr>
          <w:rFonts w:cs="Arial"/>
          <w:u w:val="single"/>
        </w:rPr>
        <w:t xml:space="preserve"> </w:t>
      </w:r>
      <w:r w:rsidRPr="00B94D31">
        <w:rPr>
          <w:rFonts w:cs="Arial"/>
        </w:rPr>
        <w:t xml:space="preserve">The project area is remote and 150 km </w:t>
      </w:r>
      <w:r w:rsidR="00EB1F23">
        <w:rPr>
          <w:rFonts w:cs="Arial"/>
        </w:rPr>
        <w:t xml:space="preserve">- </w:t>
      </w:r>
      <w:r w:rsidR="0078308E" w:rsidRPr="00B94D31">
        <w:rPr>
          <w:rFonts w:cs="Arial"/>
        </w:rPr>
        <w:t xml:space="preserve">South East </w:t>
      </w:r>
      <w:r w:rsidR="00880AA1" w:rsidRPr="00B94D31">
        <w:rPr>
          <w:rFonts w:cs="Arial"/>
        </w:rPr>
        <w:t xml:space="preserve">of </w:t>
      </w:r>
      <w:r w:rsidR="005734A9" w:rsidRPr="00B94D31">
        <w:rPr>
          <w:rFonts w:cs="Arial"/>
        </w:rPr>
        <w:t>Gha</w:t>
      </w:r>
      <w:r w:rsidR="005734A9">
        <w:rPr>
          <w:rFonts w:cs="Arial"/>
        </w:rPr>
        <w:t>n</w:t>
      </w:r>
      <w:r w:rsidR="005734A9" w:rsidRPr="00B94D31">
        <w:rPr>
          <w:rFonts w:cs="Arial"/>
        </w:rPr>
        <w:t>zi</w:t>
      </w:r>
      <w:r w:rsidRPr="00B94D31">
        <w:rPr>
          <w:rFonts w:cs="Arial"/>
        </w:rPr>
        <w:t xml:space="preserve"> </w:t>
      </w:r>
      <w:r w:rsidR="00131D8F" w:rsidRPr="00B94D31">
        <w:rPr>
          <w:rFonts w:cs="Arial"/>
        </w:rPr>
        <w:t>t</w:t>
      </w:r>
      <w:r w:rsidRPr="00B94D31">
        <w:rPr>
          <w:rFonts w:cs="Arial"/>
        </w:rPr>
        <w:t>own</w:t>
      </w:r>
      <w:r w:rsidR="0078308E" w:rsidRPr="00B94D31">
        <w:rPr>
          <w:rFonts w:cs="Arial"/>
        </w:rPr>
        <w:t xml:space="preserve"> on the way to Kang</w:t>
      </w:r>
      <w:r w:rsidRPr="00B94D31">
        <w:rPr>
          <w:rFonts w:cs="Arial"/>
        </w:rPr>
        <w:t xml:space="preserve">, the nearest major settlement. </w:t>
      </w:r>
      <w:r w:rsidR="00F67847" w:rsidRPr="00B94D31">
        <w:rPr>
          <w:rFonts w:cs="Arial"/>
        </w:rPr>
        <w:t xml:space="preserve">Bere </w:t>
      </w:r>
      <w:r w:rsidR="0078308E" w:rsidRPr="00B94D31">
        <w:rPr>
          <w:rFonts w:cs="Arial"/>
        </w:rPr>
        <w:t>s</w:t>
      </w:r>
      <w:r w:rsidR="00F67847" w:rsidRPr="00B94D31">
        <w:rPr>
          <w:rFonts w:cs="Arial"/>
        </w:rPr>
        <w:t>ettlement is a typical rural area with major economic</w:t>
      </w:r>
      <w:r w:rsidR="00DD433B" w:rsidRPr="00B94D31">
        <w:rPr>
          <w:rFonts w:cs="Arial"/>
        </w:rPr>
        <w:t xml:space="preserve"> activities </w:t>
      </w:r>
      <w:r w:rsidR="00F71629" w:rsidRPr="00B94D31">
        <w:rPr>
          <w:rFonts w:cs="Arial"/>
        </w:rPr>
        <w:t xml:space="preserve">being </w:t>
      </w:r>
      <w:r w:rsidR="00F67847" w:rsidRPr="00B94D31">
        <w:rPr>
          <w:rFonts w:cs="Arial"/>
        </w:rPr>
        <w:t xml:space="preserve">subsistence pastoral and arable farming (crops produced include maize, sorghum and beans) </w:t>
      </w:r>
      <w:r w:rsidR="00F67847" w:rsidRPr="00B94D31">
        <w:rPr>
          <w:rFonts w:cs="Arial"/>
          <w:noProof/>
        </w:rPr>
        <w:t>and</w:t>
      </w:r>
      <w:r w:rsidR="00F67847" w:rsidRPr="00B94D31">
        <w:rPr>
          <w:rFonts w:cs="Arial"/>
        </w:rPr>
        <w:t xml:space="preserve"> the Ipelegeng Programme (Government provision of</w:t>
      </w:r>
      <w:r w:rsidR="00EB1F23">
        <w:rPr>
          <w:rFonts w:cs="Arial"/>
        </w:rPr>
        <w:t xml:space="preserve"> basic </w:t>
      </w:r>
      <w:r w:rsidR="00F67847" w:rsidRPr="00B94D31">
        <w:rPr>
          <w:rFonts w:cs="Arial"/>
        </w:rPr>
        <w:t xml:space="preserve">income though a labour-based </w:t>
      </w:r>
      <w:r w:rsidR="0078308E" w:rsidRPr="00B94D31">
        <w:rPr>
          <w:rFonts w:cs="Arial"/>
        </w:rPr>
        <w:t xml:space="preserve">public works </w:t>
      </w:r>
      <w:r w:rsidR="00F67847" w:rsidRPr="00B94D31">
        <w:rPr>
          <w:rFonts w:cs="Arial"/>
        </w:rPr>
        <w:t xml:space="preserve">programme). </w:t>
      </w:r>
      <w:r w:rsidRPr="00B94D31">
        <w:rPr>
          <w:rFonts w:cs="Arial"/>
        </w:rPr>
        <w:t xml:space="preserve">The </w:t>
      </w:r>
      <w:r w:rsidR="0078308E" w:rsidRPr="00B94D31">
        <w:rPr>
          <w:rFonts w:cs="Arial"/>
        </w:rPr>
        <w:t>s</w:t>
      </w:r>
      <w:r w:rsidRPr="00B94D31">
        <w:rPr>
          <w:rFonts w:cs="Arial"/>
        </w:rPr>
        <w:t xml:space="preserve">ettlement is a major beneficiary of </w:t>
      </w:r>
      <w:r w:rsidR="006A5B88" w:rsidRPr="00B94D31">
        <w:rPr>
          <w:rFonts w:cs="Arial"/>
        </w:rPr>
        <w:t xml:space="preserve">the </w:t>
      </w:r>
      <w:r w:rsidRPr="00B94D31">
        <w:rPr>
          <w:rFonts w:cs="Arial"/>
        </w:rPr>
        <w:t>Government</w:t>
      </w:r>
      <w:r w:rsidR="006A5B88" w:rsidRPr="00B94D31">
        <w:rPr>
          <w:rFonts w:cs="Arial"/>
        </w:rPr>
        <w:t xml:space="preserve"> of </w:t>
      </w:r>
      <w:r w:rsidR="00F67847" w:rsidRPr="00B94D31">
        <w:rPr>
          <w:rFonts w:cs="Arial"/>
        </w:rPr>
        <w:t>Botswana</w:t>
      </w:r>
      <w:r w:rsidRPr="00B94D31">
        <w:rPr>
          <w:rFonts w:cs="Arial"/>
        </w:rPr>
        <w:t xml:space="preserve"> Safety Nets Programmes such as </w:t>
      </w:r>
      <w:r w:rsidR="006A5B88" w:rsidRPr="00B94D31">
        <w:rPr>
          <w:rFonts w:cs="Arial"/>
        </w:rPr>
        <w:t>those for</w:t>
      </w:r>
      <w:r w:rsidRPr="00B94D31">
        <w:rPr>
          <w:rFonts w:cs="Arial"/>
        </w:rPr>
        <w:t xml:space="preserve"> destitute</w:t>
      </w:r>
      <w:r w:rsidR="00CB66C9" w:rsidRPr="00B94D31">
        <w:rPr>
          <w:rFonts w:cs="Arial"/>
        </w:rPr>
        <w:t xml:space="preserve"> persons given the high poverty rate in Bere</w:t>
      </w:r>
      <w:r w:rsidR="00C97A1B">
        <w:rPr>
          <w:rFonts w:cs="Arial"/>
        </w:rPr>
        <w:t xml:space="preserve"> settlement</w:t>
      </w:r>
      <w:r w:rsidR="00CB66C9" w:rsidRPr="00B94D31">
        <w:rPr>
          <w:rFonts w:cs="Arial"/>
        </w:rPr>
        <w:t xml:space="preserve">. </w:t>
      </w:r>
    </w:p>
    <w:p w14:paraId="1ABE773F" w14:textId="77777777" w:rsidR="006F4F14" w:rsidRDefault="006F4F14">
      <w:pPr>
        <w:rPr>
          <w:rFonts w:cs="Arial"/>
          <w:b/>
          <w:u w:val="single"/>
        </w:rPr>
      </w:pPr>
    </w:p>
    <w:p w14:paraId="22D2D9BA" w14:textId="4392D67D" w:rsidR="00B1703B" w:rsidRPr="00EF61C6" w:rsidRDefault="00AC1507">
      <w:pPr>
        <w:rPr>
          <w:rFonts w:cs="Arial"/>
          <w:b/>
        </w:rPr>
      </w:pPr>
      <w:r w:rsidRPr="00AC1507" w:rsidDel="00AC1507">
        <w:rPr>
          <w:rFonts w:cs="Arial"/>
        </w:rPr>
        <w:t xml:space="preserve"> </w:t>
      </w:r>
      <w:r w:rsidR="008D5F4A" w:rsidRPr="00EF61C6">
        <w:rPr>
          <w:rFonts w:cs="Arial"/>
          <w:b/>
        </w:rPr>
        <w:t>K</w:t>
      </w:r>
      <w:r w:rsidR="0008120E" w:rsidRPr="00EF61C6">
        <w:rPr>
          <w:rFonts w:cs="Arial"/>
          <w:b/>
        </w:rPr>
        <w:t xml:space="preserve">. </w:t>
      </w:r>
      <w:r w:rsidR="00EB1F23">
        <w:rPr>
          <w:rFonts w:cs="Arial"/>
          <w:b/>
        </w:rPr>
        <w:t xml:space="preserve"> </w:t>
      </w:r>
      <w:r w:rsidR="0008120E" w:rsidRPr="00EF61C6">
        <w:rPr>
          <w:rFonts w:cs="Arial"/>
          <w:b/>
          <w:u w:val="single"/>
        </w:rPr>
        <w:t xml:space="preserve">Environmental and Social Safeguards Laws and Policies Relevant to </w:t>
      </w:r>
      <w:r w:rsidR="00AF4477" w:rsidRPr="00EF61C6">
        <w:rPr>
          <w:rFonts w:cs="Arial"/>
          <w:b/>
          <w:u w:val="single"/>
        </w:rPr>
        <w:t xml:space="preserve">the </w:t>
      </w:r>
      <w:r w:rsidR="00AF4477">
        <w:rPr>
          <w:rFonts w:cs="Arial"/>
          <w:b/>
          <w:u w:val="single"/>
        </w:rPr>
        <w:t>Sub</w:t>
      </w:r>
      <w:r w:rsidR="0078308E">
        <w:rPr>
          <w:rFonts w:cs="Arial"/>
          <w:b/>
          <w:u w:val="single"/>
        </w:rPr>
        <w:t>-</w:t>
      </w:r>
      <w:r w:rsidR="0008120E" w:rsidRPr="00EF61C6">
        <w:rPr>
          <w:rFonts w:cs="Arial"/>
          <w:b/>
          <w:u w:val="single"/>
        </w:rPr>
        <w:t>Project</w:t>
      </w:r>
      <w:r w:rsidR="0008120E" w:rsidRPr="00EF61C6">
        <w:rPr>
          <w:rFonts w:cs="Arial"/>
          <w:b/>
        </w:rPr>
        <w:t xml:space="preserve"> </w:t>
      </w:r>
    </w:p>
    <w:p w14:paraId="43F02733" w14:textId="77777777" w:rsidR="00EB1F23" w:rsidRDefault="00EB1F23">
      <w:pPr>
        <w:rPr>
          <w:rFonts w:cs="Arial"/>
          <w:b/>
          <w:sz w:val="20"/>
          <w:szCs w:val="20"/>
        </w:rPr>
      </w:pPr>
    </w:p>
    <w:p w14:paraId="0DF76AD2" w14:textId="1E7E94A8" w:rsidR="00B1703B" w:rsidRPr="00770796" w:rsidRDefault="0008120E">
      <w:pPr>
        <w:rPr>
          <w:rFonts w:cs="Arial"/>
          <w:b/>
          <w:sz w:val="20"/>
          <w:szCs w:val="20"/>
          <w:u w:val="single"/>
        </w:rPr>
      </w:pPr>
      <w:r w:rsidRPr="00770796">
        <w:rPr>
          <w:rFonts w:cs="Arial"/>
          <w:b/>
          <w:sz w:val="20"/>
          <w:szCs w:val="20"/>
          <w:u w:val="single"/>
        </w:rPr>
        <w:t>World Bank Policies</w:t>
      </w:r>
      <w:r w:rsidR="00E9248B" w:rsidRPr="00770796">
        <w:rPr>
          <w:rFonts w:cs="Arial"/>
          <w:b/>
          <w:sz w:val="20"/>
          <w:szCs w:val="20"/>
          <w:u w:val="single"/>
        </w:rPr>
        <w:t xml:space="preserve"> </w:t>
      </w:r>
      <w:r w:rsidR="008F15D7">
        <w:rPr>
          <w:rFonts w:cs="Arial"/>
          <w:b/>
          <w:sz w:val="20"/>
          <w:szCs w:val="20"/>
          <w:u w:val="single"/>
        </w:rPr>
        <w:t>Triggered for the Entire Project</w:t>
      </w:r>
      <w:r w:rsidR="00F11F59" w:rsidRPr="00770796">
        <w:rPr>
          <w:rFonts w:cs="Arial"/>
          <w:b/>
          <w:sz w:val="20"/>
          <w:szCs w:val="20"/>
          <w:u w:val="single"/>
        </w:rPr>
        <w:t xml:space="preserve"> </w:t>
      </w:r>
    </w:p>
    <w:p w14:paraId="67C9C13E" w14:textId="77777777" w:rsidR="00B1703B" w:rsidRPr="00EF61C6" w:rsidRDefault="00B1703B">
      <w:pPr>
        <w:rPr>
          <w:rFonts w:cs="Arial"/>
        </w:rPr>
      </w:pPr>
    </w:p>
    <w:tbl>
      <w:tblPr>
        <w:tblStyle w:val="TableGrid"/>
        <w:tblW w:w="10065" w:type="dxa"/>
        <w:tblLook w:val="04A0" w:firstRow="1" w:lastRow="0" w:firstColumn="1" w:lastColumn="0" w:noHBand="0" w:noVBand="1"/>
      </w:tblPr>
      <w:tblGrid>
        <w:gridCol w:w="2410"/>
        <w:gridCol w:w="1276"/>
        <w:gridCol w:w="6379"/>
      </w:tblGrid>
      <w:tr w:rsidR="005D6C94" w:rsidRPr="00B4209A" w14:paraId="36BFC3A7" w14:textId="77777777" w:rsidTr="007B7DC1">
        <w:tc>
          <w:tcPr>
            <w:tcW w:w="2410" w:type="dxa"/>
            <w:shd w:val="clear" w:color="auto" w:fill="EAF1DD" w:themeFill="accent3" w:themeFillTint="33"/>
          </w:tcPr>
          <w:bookmarkEnd w:id="35"/>
          <w:p w14:paraId="42076840" w14:textId="77777777" w:rsidR="00B1703B" w:rsidRPr="00EF61C6" w:rsidRDefault="0008120E" w:rsidP="007B7DC1">
            <w:pPr>
              <w:rPr>
                <w:rFonts w:cs="Arial"/>
                <w:sz w:val="20"/>
                <w:szCs w:val="20"/>
              </w:rPr>
            </w:pPr>
            <w:r w:rsidRPr="00EF61C6">
              <w:rPr>
                <w:rFonts w:cs="Arial"/>
                <w:b/>
                <w:sz w:val="20"/>
                <w:szCs w:val="20"/>
              </w:rPr>
              <w:t>World Bank Safeguards Operational Policy (OP)</w:t>
            </w:r>
          </w:p>
        </w:tc>
        <w:tc>
          <w:tcPr>
            <w:tcW w:w="1276" w:type="dxa"/>
            <w:shd w:val="clear" w:color="auto" w:fill="EAF1DD" w:themeFill="accent3" w:themeFillTint="33"/>
          </w:tcPr>
          <w:p w14:paraId="31373B57" w14:textId="699B2D74" w:rsidR="00B1703B" w:rsidRPr="00EF61C6" w:rsidRDefault="0008120E" w:rsidP="007B7DC1">
            <w:pPr>
              <w:rPr>
                <w:rFonts w:cs="Arial"/>
                <w:sz w:val="20"/>
                <w:szCs w:val="20"/>
              </w:rPr>
            </w:pPr>
            <w:r w:rsidRPr="00EF61C6">
              <w:rPr>
                <w:rFonts w:cs="Arial"/>
                <w:b/>
                <w:sz w:val="20"/>
                <w:szCs w:val="20"/>
              </w:rPr>
              <w:t xml:space="preserve">Triggered by </w:t>
            </w:r>
            <w:r w:rsidR="007B100F">
              <w:rPr>
                <w:rFonts w:cs="Arial"/>
                <w:b/>
                <w:sz w:val="20"/>
                <w:szCs w:val="20"/>
              </w:rPr>
              <w:t xml:space="preserve">the </w:t>
            </w:r>
            <w:r w:rsidRPr="00EF61C6">
              <w:rPr>
                <w:rFonts w:cs="Arial"/>
                <w:b/>
                <w:sz w:val="20"/>
                <w:szCs w:val="20"/>
              </w:rPr>
              <w:t>Project</w:t>
            </w:r>
          </w:p>
        </w:tc>
        <w:tc>
          <w:tcPr>
            <w:tcW w:w="6379" w:type="dxa"/>
            <w:shd w:val="clear" w:color="auto" w:fill="EAF1DD" w:themeFill="accent3" w:themeFillTint="33"/>
          </w:tcPr>
          <w:p w14:paraId="2EEC3526" w14:textId="48B75CD4" w:rsidR="00B1703B" w:rsidRPr="00EF61C6" w:rsidRDefault="00F11F59" w:rsidP="007B7DC1">
            <w:pPr>
              <w:rPr>
                <w:rFonts w:cs="Arial"/>
                <w:sz w:val="20"/>
                <w:szCs w:val="20"/>
              </w:rPr>
            </w:pPr>
            <w:r>
              <w:rPr>
                <w:rFonts w:cs="Arial"/>
                <w:b/>
                <w:sz w:val="20"/>
                <w:szCs w:val="20"/>
              </w:rPr>
              <w:t>Relevance</w:t>
            </w:r>
          </w:p>
        </w:tc>
      </w:tr>
      <w:tr w:rsidR="005D6C94" w:rsidRPr="00B4209A" w14:paraId="41FEAFFF" w14:textId="77777777" w:rsidTr="007B7DC1">
        <w:tc>
          <w:tcPr>
            <w:tcW w:w="2410" w:type="dxa"/>
          </w:tcPr>
          <w:p w14:paraId="75C1B721" w14:textId="39F25FCB" w:rsidR="00B1703B" w:rsidRPr="00EF61C6" w:rsidRDefault="0008120E" w:rsidP="007B7DC1">
            <w:pPr>
              <w:jc w:val="left"/>
              <w:rPr>
                <w:rFonts w:cs="Arial"/>
                <w:sz w:val="20"/>
                <w:szCs w:val="20"/>
              </w:rPr>
            </w:pPr>
            <w:r w:rsidRPr="00EF61C6">
              <w:rPr>
                <w:rFonts w:cs="Arial"/>
                <w:sz w:val="20"/>
                <w:szCs w:val="20"/>
              </w:rPr>
              <w:t>OP</w:t>
            </w:r>
            <w:r w:rsidR="00140CD0">
              <w:rPr>
                <w:rFonts w:cs="Arial"/>
                <w:sz w:val="20"/>
                <w:szCs w:val="20"/>
              </w:rPr>
              <w:t xml:space="preserve"> </w:t>
            </w:r>
            <w:r w:rsidRPr="00EF61C6">
              <w:rPr>
                <w:rFonts w:cs="Arial"/>
                <w:sz w:val="20"/>
                <w:szCs w:val="20"/>
              </w:rPr>
              <w:t xml:space="preserve">4.01 Environmental Assessment </w:t>
            </w:r>
          </w:p>
        </w:tc>
        <w:tc>
          <w:tcPr>
            <w:tcW w:w="1276" w:type="dxa"/>
          </w:tcPr>
          <w:p w14:paraId="5198D6A8" w14:textId="77777777" w:rsidR="00B1703B" w:rsidRPr="00B11C1B" w:rsidRDefault="0008120E" w:rsidP="007B7DC1">
            <w:pPr>
              <w:jc w:val="left"/>
              <w:rPr>
                <w:rFonts w:cs="Arial"/>
                <w:b/>
                <w:sz w:val="20"/>
                <w:szCs w:val="20"/>
              </w:rPr>
            </w:pPr>
            <w:r w:rsidRPr="00B11C1B">
              <w:rPr>
                <w:rFonts w:cs="Arial"/>
                <w:b/>
                <w:sz w:val="20"/>
                <w:szCs w:val="20"/>
              </w:rPr>
              <w:t>Yes</w:t>
            </w:r>
          </w:p>
          <w:p w14:paraId="239B688C" w14:textId="71A541C9" w:rsidR="007D72A7" w:rsidRPr="00EF61C6" w:rsidRDefault="007D72A7" w:rsidP="007B7DC1">
            <w:pPr>
              <w:jc w:val="left"/>
              <w:rPr>
                <w:rFonts w:cs="Arial"/>
                <w:sz w:val="20"/>
                <w:szCs w:val="20"/>
              </w:rPr>
            </w:pPr>
            <w:r w:rsidRPr="00B11C1B">
              <w:rPr>
                <w:rFonts w:cs="Arial"/>
                <w:b/>
                <w:sz w:val="20"/>
                <w:szCs w:val="20"/>
              </w:rPr>
              <w:t>(applicable to this subproject)</w:t>
            </w:r>
          </w:p>
        </w:tc>
        <w:tc>
          <w:tcPr>
            <w:tcW w:w="6379" w:type="dxa"/>
          </w:tcPr>
          <w:p w14:paraId="1C068A91" w14:textId="77777777" w:rsidR="00B1703B" w:rsidRPr="00EF61C6" w:rsidRDefault="0008120E" w:rsidP="007B7DC1">
            <w:pPr>
              <w:jc w:val="left"/>
              <w:rPr>
                <w:rFonts w:cs="Arial"/>
                <w:sz w:val="20"/>
                <w:szCs w:val="20"/>
              </w:rPr>
            </w:pPr>
            <w:r w:rsidRPr="00EF61C6">
              <w:rPr>
                <w:rFonts w:cs="Arial"/>
                <w:sz w:val="20"/>
                <w:szCs w:val="20"/>
              </w:rPr>
              <w:t xml:space="preserve">Initial evaluation has identified potential negative environmental and social impacts, thus, there is a need for an environmental and social assessment to ensure appropriate mitigation measures are in place during all stages of the </w:t>
            </w:r>
            <w:r w:rsidR="007B100F">
              <w:rPr>
                <w:rFonts w:cs="Arial"/>
                <w:sz w:val="20"/>
                <w:szCs w:val="20"/>
              </w:rPr>
              <w:t>sub-</w:t>
            </w:r>
            <w:r w:rsidRPr="00EF61C6">
              <w:rPr>
                <w:rFonts w:cs="Arial"/>
                <w:sz w:val="20"/>
                <w:szCs w:val="20"/>
              </w:rPr>
              <w:t>project.</w:t>
            </w:r>
          </w:p>
        </w:tc>
      </w:tr>
      <w:tr w:rsidR="007B100F" w:rsidRPr="00B4209A" w14:paraId="2E8D3B70" w14:textId="77777777" w:rsidTr="007B7DC1">
        <w:tc>
          <w:tcPr>
            <w:tcW w:w="2410" w:type="dxa"/>
          </w:tcPr>
          <w:p w14:paraId="62B2A2E0" w14:textId="2251AFDC" w:rsidR="007B100F" w:rsidRPr="00EF61C6" w:rsidRDefault="007B100F" w:rsidP="007B7DC1">
            <w:pPr>
              <w:jc w:val="left"/>
              <w:rPr>
                <w:rFonts w:cs="Arial"/>
                <w:sz w:val="20"/>
                <w:szCs w:val="20"/>
              </w:rPr>
            </w:pPr>
            <w:r>
              <w:rPr>
                <w:rFonts w:cs="Arial"/>
                <w:sz w:val="20"/>
                <w:szCs w:val="20"/>
              </w:rPr>
              <w:t>OP</w:t>
            </w:r>
            <w:r w:rsidR="00140CD0">
              <w:rPr>
                <w:rFonts w:cs="Arial"/>
                <w:sz w:val="20"/>
                <w:szCs w:val="20"/>
              </w:rPr>
              <w:t xml:space="preserve"> </w:t>
            </w:r>
            <w:r>
              <w:rPr>
                <w:rFonts w:cs="Arial"/>
                <w:sz w:val="20"/>
                <w:szCs w:val="20"/>
              </w:rPr>
              <w:t xml:space="preserve">4.37 Dam Safety </w:t>
            </w:r>
          </w:p>
        </w:tc>
        <w:tc>
          <w:tcPr>
            <w:tcW w:w="1276" w:type="dxa"/>
          </w:tcPr>
          <w:p w14:paraId="7A1F5206" w14:textId="14FBE0B5" w:rsidR="007B100F" w:rsidRPr="00EF61C6" w:rsidRDefault="007B100F" w:rsidP="007B7DC1">
            <w:pPr>
              <w:jc w:val="left"/>
              <w:rPr>
                <w:rFonts w:cs="Arial"/>
                <w:sz w:val="20"/>
                <w:szCs w:val="20"/>
              </w:rPr>
            </w:pPr>
            <w:r>
              <w:rPr>
                <w:rFonts w:cs="Arial"/>
                <w:sz w:val="20"/>
                <w:szCs w:val="20"/>
              </w:rPr>
              <w:t>Yes</w:t>
            </w:r>
            <w:r w:rsidR="007D72A7">
              <w:rPr>
                <w:rFonts w:cs="Arial"/>
                <w:sz w:val="20"/>
                <w:szCs w:val="20"/>
              </w:rPr>
              <w:t xml:space="preserve"> (not applicable to this subproject)</w:t>
            </w:r>
          </w:p>
        </w:tc>
        <w:tc>
          <w:tcPr>
            <w:tcW w:w="6379" w:type="dxa"/>
          </w:tcPr>
          <w:p w14:paraId="1E9AAA8A" w14:textId="17B40392" w:rsidR="007B100F" w:rsidRPr="00EF61C6" w:rsidRDefault="007B100F">
            <w:pPr>
              <w:jc w:val="left"/>
              <w:rPr>
                <w:rFonts w:cs="Arial"/>
                <w:sz w:val="20"/>
                <w:szCs w:val="20"/>
              </w:rPr>
            </w:pPr>
            <w:r>
              <w:rPr>
                <w:rFonts w:cs="Arial"/>
                <w:sz w:val="20"/>
                <w:szCs w:val="20"/>
              </w:rPr>
              <w:t>While this policy is triggered at project level provisions under OP</w:t>
            </w:r>
            <w:r w:rsidR="00140CD0">
              <w:rPr>
                <w:rFonts w:cs="Arial"/>
                <w:sz w:val="20"/>
                <w:szCs w:val="20"/>
              </w:rPr>
              <w:t xml:space="preserve"> </w:t>
            </w:r>
            <w:r>
              <w:rPr>
                <w:rFonts w:cs="Arial"/>
                <w:sz w:val="20"/>
                <w:szCs w:val="20"/>
              </w:rPr>
              <w:t>4.37 are not be applicable to this sub-project as the water source is groundwater.</w:t>
            </w:r>
          </w:p>
        </w:tc>
      </w:tr>
      <w:tr w:rsidR="007E62D9" w:rsidRPr="00B4209A" w14:paraId="08308C46" w14:textId="77777777" w:rsidTr="007B7DC1">
        <w:tc>
          <w:tcPr>
            <w:tcW w:w="2410" w:type="dxa"/>
          </w:tcPr>
          <w:p w14:paraId="7B2E0037" w14:textId="32D45ED8" w:rsidR="007E62D9" w:rsidRDefault="007E62D9" w:rsidP="007B7DC1">
            <w:pPr>
              <w:jc w:val="left"/>
              <w:rPr>
                <w:rFonts w:cs="Arial"/>
                <w:sz w:val="20"/>
                <w:szCs w:val="20"/>
              </w:rPr>
            </w:pPr>
            <w:r>
              <w:rPr>
                <w:rFonts w:cs="Arial"/>
                <w:sz w:val="20"/>
                <w:szCs w:val="20"/>
              </w:rPr>
              <w:t>OP</w:t>
            </w:r>
            <w:r w:rsidR="00140CD0">
              <w:rPr>
                <w:rFonts w:cs="Arial"/>
                <w:sz w:val="20"/>
                <w:szCs w:val="20"/>
              </w:rPr>
              <w:t xml:space="preserve"> </w:t>
            </w:r>
            <w:r>
              <w:rPr>
                <w:rFonts w:cs="Arial"/>
                <w:sz w:val="20"/>
                <w:szCs w:val="20"/>
              </w:rPr>
              <w:t xml:space="preserve">7.50 </w:t>
            </w:r>
            <w:r w:rsidRPr="007E62D9">
              <w:rPr>
                <w:rFonts w:cs="Arial"/>
                <w:sz w:val="20"/>
                <w:szCs w:val="20"/>
              </w:rPr>
              <w:t>Projects on International Waterways</w:t>
            </w:r>
          </w:p>
        </w:tc>
        <w:tc>
          <w:tcPr>
            <w:tcW w:w="1276" w:type="dxa"/>
          </w:tcPr>
          <w:p w14:paraId="2ECB3797" w14:textId="415CD378" w:rsidR="007E62D9" w:rsidRDefault="007E62D9" w:rsidP="007B7DC1">
            <w:pPr>
              <w:jc w:val="left"/>
              <w:rPr>
                <w:rFonts w:cs="Arial"/>
                <w:sz w:val="20"/>
                <w:szCs w:val="20"/>
              </w:rPr>
            </w:pPr>
            <w:r>
              <w:rPr>
                <w:rFonts w:cs="Arial"/>
                <w:sz w:val="20"/>
                <w:szCs w:val="20"/>
              </w:rPr>
              <w:t>Yes</w:t>
            </w:r>
            <w:r w:rsidR="007D72A7">
              <w:rPr>
                <w:rFonts w:cs="Arial"/>
                <w:sz w:val="20"/>
                <w:szCs w:val="20"/>
              </w:rPr>
              <w:t xml:space="preserve"> (not applicable to this subproject)</w:t>
            </w:r>
          </w:p>
        </w:tc>
        <w:tc>
          <w:tcPr>
            <w:tcW w:w="6379" w:type="dxa"/>
          </w:tcPr>
          <w:p w14:paraId="45206E34" w14:textId="39636FD0" w:rsidR="007E62D9" w:rsidRDefault="007E62D9" w:rsidP="007B7DC1">
            <w:pPr>
              <w:jc w:val="left"/>
              <w:rPr>
                <w:rFonts w:cs="Arial"/>
                <w:sz w:val="20"/>
                <w:szCs w:val="20"/>
              </w:rPr>
            </w:pPr>
            <w:r>
              <w:rPr>
                <w:rFonts w:cs="Arial"/>
                <w:sz w:val="20"/>
                <w:szCs w:val="20"/>
              </w:rPr>
              <w:t xml:space="preserve">This policy is </w:t>
            </w:r>
            <w:r w:rsidR="00A028E1">
              <w:rPr>
                <w:rFonts w:cs="Arial"/>
                <w:sz w:val="20"/>
                <w:szCs w:val="20"/>
              </w:rPr>
              <w:t>triggered at project level</w:t>
            </w:r>
            <w:r w:rsidR="00110631">
              <w:rPr>
                <w:rFonts w:cs="Arial"/>
                <w:sz w:val="20"/>
                <w:szCs w:val="20"/>
              </w:rPr>
              <w:t xml:space="preserve"> but is not applicable for this sub-project.</w:t>
            </w:r>
          </w:p>
        </w:tc>
      </w:tr>
      <w:tr w:rsidR="005D6C94" w:rsidRPr="00B4209A" w14:paraId="1BE18027" w14:textId="77777777" w:rsidTr="007B7DC1">
        <w:tc>
          <w:tcPr>
            <w:tcW w:w="2410" w:type="dxa"/>
          </w:tcPr>
          <w:p w14:paraId="49820291" w14:textId="184748BB" w:rsidR="00B1703B" w:rsidRPr="00EF61C6" w:rsidRDefault="0008120E" w:rsidP="007B7DC1">
            <w:pPr>
              <w:jc w:val="left"/>
              <w:rPr>
                <w:rFonts w:cs="Arial"/>
                <w:sz w:val="20"/>
                <w:szCs w:val="20"/>
              </w:rPr>
            </w:pPr>
            <w:r w:rsidRPr="00EF61C6">
              <w:rPr>
                <w:rFonts w:cs="Arial"/>
                <w:sz w:val="20"/>
                <w:szCs w:val="20"/>
              </w:rPr>
              <w:t>OP</w:t>
            </w:r>
            <w:r w:rsidR="00140CD0">
              <w:rPr>
                <w:rFonts w:cs="Arial"/>
                <w:sz w:val="20"/>
                <w:szCs w:val="20"/>
              </w:rPr>
              <w:t xml:space="preserve"> </w:t>
            </w:r>
            <w:r w:rsidRPr="00EF61C6">
              <w:rPr>
                <w:rFonts w:cs="Arial"/>
                <w:sz w:val="20"/>
                <w:szCs w:val="20"/>
              </w:rPr>
              <w:t>4.11 Physical Cultural Resources</w:t>
            </w:r>
          </w:p>
        </w:tc>
        <w:tc>
          <w:tcPr>
            <w:tcW w:w="1276" w:type="dxa"/>
          </w:tcPr>
          <w:p w14:paraId="1BA943CD" w14:textId="260F825B" w:rsidR="00B1703B" w:rsidRPr="00B11C1B" w:rsidRDefault="0008120E" w:rsidP="007B7DC1">
            <w:pPr>
              <w:jc w:val="left"/>
              <w:rPr>
                <w:rFonts w:cs="Arial"/>
                <w:b/>
                <w:sz w:val="20"/>
                <w:szCs w:val="20"/>
              </w:rPr>
            </w:pPr>
            <w:r w:rsidRPr="00B11C1B">
              <w:rPr>
                <w:rFonts w:cs="Arial"/>
                <w:b/>
                <w:sz w:val="20"/>
                <w:szCs w:val="20"/>
              </w:rPr>
              <w:t>Yes</w:t>
            </w:r>
            <w:r w:rsidR="00143C9B" w:rsidRPr="00B11C1B">
              <w:rPr>
                <w:rFonts w:cs="Arial"/>
                <w:b/>
                <w:sz w:val="20"/>
                <w:szCs w:val="20"/>
              </w:rPr>
              <w:t xml:space="preserve"> (applicable to this subproject in case there are </w:t>
            </w:r>
            <w:r w:rsidR="000E66D1" w:rsidRPr="00B11C1B">
              <w:rPr>
                <w:rFonts w:cs="Arial"/>
                <w:b/>
                <w:sz w:val="20"/>
                <w:szCs w:val="20"/>
              </w:rPr>
              <w:t>Chance Find</w:t>
            </w:r>
            <w:r w:rsidR="00143C9B" w:rsidRPr="00B11C1B">
              <w:rPr>
                <w:rFonts w:cs="Arial"/>
                <w:b/>
                <w:sz w:val="20"/>
                <w:szCs w:val="20"/>
              </w:rPr>
              <w:t>s)</w:t>
            </w:r>
          </w:p>
        </w:tc>
        <w:tc>
          <w:tcPr>
            <w:tcW w:w="6379" w:type="dxa"/>
          </w:tcPr>
          <w:p w14:paraId="479AE21E" w14:textId="36BFA89F" w:rsidR="00B1703B" w:rsidRPr="00EF61C6" w:rsidRDefault="0008120E" w:rsidP="007B7DC1">
            <w:pPr>
              <w:jc w:val="left"/>
              <w:rPr>
                <w:rFonts w:cs="Arial"/>
                <w:sz w:val="20"/>
                <w:szCs w:val="20"/>
              </w:rPr>
            </w:pPr>
            <w:r w:rsidRPr="00EF61C6">
              <w:rPr>
                <w:rFonts w:cs="Arial"/>
                <w:sz w:val="20"/>
                <w:szCs w:val="20"/>
              </w:rPr>
              <w:t xml:space="preserve">No sites of cultural or historical significance will be affected by the </w:t>
            </w:r>
            <w:r w:rsidR="007B100F">
              <w:rPr>
                <w:rFonts w:cs="Arial"/>
                <w:sz w:val="20"/>
                <w:szCs w:val="20"/>
              </w:rPr>
              <w:t xml:space="preserve">sub- </w:t>
            </w:r>
            <w:r w:rsidRPr="00EF61C6">
              <w:rPr>
                <w:rFonts w:cs="Arial"/>
                <w:sz w:val="20"/>
                <w:szCs w:val="20"/>
              </w:rPr>
              <w:t xml:space="preserve">project. However, there could be </w:t>
            </w:r>
            <w:r w:rsidR="000E66D1">
              <w:rPr>
                <w:rFonts w:cs="Arial"/>
                <w:sz w:val="20"/>
                <w:szCs w:val="20"/>
              </w:rPr>
              <w:t>Chance Finds</w:t>
            </w:r>
            <w:r w:rsidR="00AF4477">
              <w:rPr>
                <w:rFonts w:cs="Arial"/>
                <w:sz w:val="20"/>
                <w:szCs w:val="20"/>
              </w:rPr>
              <w:t>.</w:t>
            </w:r>
            <w:r w:rsidRPr="00EF61C6">
              <w:rPr>
                <w:rFonts w:cs="Arial"/>
                <w:sz w:val="20"/>
                <w:szCs w:val="20"/>
              </w:rPr>
              <w:t xml:space="preserve"> Procedures are therefore described in</w:t>
            </w:r>
            <w:r w:rsidR="00EF15C9" w:rsidRPr="00EF61C6">
              <w:rPr>
                <w:rFonts w:cs="Arial"/>
                <w:b/>
                <w:sz w:val="20"/>
                <w:szCs w:val="20"/>
              </w:rPr>
              <w:t xml:space="preserve"> Annex 1</w:t>
            </w:r>
            <w:r w:rsidR="007779F3">
              <w:rPr>
                <w:rFonts w:cs="Arial"/>
                <w:b/>
                <w:sz w:val="20"/>
                <w:szCs w:val="20"/>
              </w:rPr>
              <w:t>1</w:t>
            </w:r>
            <w:r w:rsidRPr="00EF61C6">
              <w:rPr>
                <w:rFonts w:cs="Arial"/>
                <w:b/>
                <w:sz w:val="20"/>
                <w:szCs w:val="20"/>
              </w:rPr>
              <w:t xml:space="preserve"> </w:t>
            </w:r>
            <w:r w:rsidRPr="00EF61C6">
              <w:rPr>
                <w:rFonts w:cs="Arial"/>
                <w:sz w:val="20"/>
                <w:szCs w:val="20"/>
              </w:rPr>
              <w:t>in case of any discovery.</w:t>
            </w:r>
          </w:p>
        </w:tc>
      </w:tr>
      <w:tr w:rsidR="005D6C94" w:rsidRPr="00B4209A" w14:paraId="29239D0D" w14:textId="77777777" w:rsidTr="007B7DC1">
        <w:tc>
          <w:tcPr>
            <w:tcW w:w="2410" w:type="dxa"/>
          </w:tcPr>
          <w:p w14:paraId="34FE172F" w14:textId="01BDF39F" w:rsidR="00B1703B" w:rsidRPr="00EF61C6" w:rsidRDefault="0008120E" w:rsidP="007B7DC1">
            <w:pPr>
              <w:jc w:val="left"/>
              <w:rPr>
                <w:rFonts w:cs="Arial"/>
                <w:sz w:val="20"/>
                <w:szCs w:val="20"/>
              </w:rPr>
            </w:pPr>
            <w:r w:rsidRPr="00EF61C6">
              <w:rPr>
                <w:rFonts w:cs="Arial"/>
                <w:sz w:val="20"/>
                <w:szCs w:val="20"/>
              </w:rPr>
              <w:t>OP</w:t>
            </w:r>
            <w:r w:rsidR="00140CD0">
              <w:rPr>
                <w:rFonts w:cs="Arial"/>
                <w:sz w:val="20"/>
                <w:szCs w:val="20"/>
              </w:rPr>
              <w:t xml:space="preserve"> </w:t>
            </w:r>
            <w:r w:rsidRPr="00EF61C6">
              <w:rPr>
                <w:rFonts w:cs="Arial"/>
                <w:sz w:val="20"/>
                <w:szCs w:val="20"/>
              </w:rPr>
              <w:t>4.10 Indigenous Peoples</w:t>
            </w:r>
          </w:p>
        </w:tc>
        <w:tc>
          <w:tcPr>
            <w:tcW w:w="1276" w:type="dxa"/>
          </w:tcPr>
          <w:p w14:paraId="12CC36B3" w14:textId="43903B62" w:rsidR="00B1703B" w:rsidRPr="00B11C1B" w:rsidRDefault="0008120E" w:rsidP="007B7DC1">
            <w:pPr>
              <w:jc w:val="left"/>
              <w:rPr>
                <w:rFonts w:cs="Arial"/>
                <w:b/>
                <w:sz w:val="20"/>
                <w:szCs w:val="20"/>
              </w:rPr>
            </w:pPr>
            <w:r w:rsidRPr="00B11C1B">
              <w:rPr>
                <w:rFonts w:cs="Arial"/>
                <w:b/>
                <w:sz w:val="20"/>
                <w:szCs w:val="20"/>
              </w:rPr>
              <w:t>Yes</w:t>
            </w:r>
            <w:r w:rsidR="00143C9B" w:rsidRPr="00B11C1B">
              <w:rPr>
                <w:rFonts w:cs="Arial"/>
                <w:b/>
                <w:sz w:val="20"/>
                <w:szCs w:val="20"/>
              </w:rPr>
              <w:t xml:space="preserve"> (applicable to this project)</w:t>
            </w:r>
          </w:p>
        </w:tc>
        <w:tc>
          <w:tcPr>
            <w:tcW w:w="6379" w:type="dxa"/>
          </w:tcPr>
          <w:p w14:paraId="3F5B3596" w14:textId="012B99BE" w:rsidR="00B1703B" w:rsidRPr="00EF61C6" w:rsidRDefault="00F67847" w:rsidP="007B7DC1">
            <w:pPr>
              <w:jc w:val="left"/>
              <w:rPr>
                <w:rFonts w:cs="Arial"/>
                <w:sz w:val="20"/>
                <w:szCs w:val="20"/>
              </w:rPr>
            </w:pPr>
            <w:r w:rsidRPr="00B4209A">
              <w:rPr>
                <w:rFonts w:cs="Arial"/>
                <w:sz w:val="20"/>
                <w:szCs w:val="20"/>
              </w:rPr>
              <w:t>Basarwa (</w:t>
            </w:r>
            <w:r w:rsidR="003A647C" w:rsidRPr="008F0985">
              <w:rPr>
                <w:rFonts w:cs="Arial"/>
                <w:sz w:val="20"/>
                <w:szCs w:val="20"/>
              </w:rPr>
              <w:t>San</w:t>
            </w:r>
            <w:r w:rsidRPr="00B4209A">
              <w:rPr>
                <w:rFonts w:cs="Arial"/>
                <w:sz w:val="20"/>
                <w:szCs w:val="20"/>
              </w:rPr>
              <w:t xml:space="preserve">) </w:t>
            </w:r>
            <w:r w:rsidR="00497F36" w:rsidRPr="008F0985">
              <w:rPr>
                <w:rFonts w:cs="Arial"/>
                <w:sz w:val="20"/>
                <w:szCs w:val="20"/>
              </w:rPr>
              <w:t xml:space="preserve">are present in the </w:t>
            </w:r>
            <w:r w:rsidR="007B100F">
              <w:rPr>
                <w:rFonts w:cs="Arial"/>
                <w:sz w:val="20"/>
                <w:szCs w:val="20"/>
              </w:rPr>
              <w:t>sub-</w:t>
            </w:r>
            <w:r w:rsidR="00497F36" w:rsidRPr="008F0985">
              <w:rPr>
                <w:rFonts w:cs="Arial"/>
                <w:sz w:val="20"/>
                <w:szCs w:val="20"/>
              </w:rPr>
              <w:t>project area.</w:t>
            </w:r>
            <w:r w:rsidR="003A647C" w:rsidRPr="008F0985">
              <w:rPr>
                <w:rFonts w:cs="Arial"/>
                <w:sz w:val="20"/>
                <w:szCs w:val="20"/>
              </w:rPr>
              <w:t xml:space="preserve"> </w:t>
            </w:r>
          </w:p>
        </w:tc>
      </w:tr>
      <w:tr w:rsidR="005D6C94" w:rsidRPr="006C6DDD" w14:paraId="20FEAD77" w14:textId="77777777" w:rsidTr="007B7DC1">
        <w:tc>
          <w:tcPr>
            <w:tcW w:w="2410" w:type="dxa"/>
          </w:tcPr>
          <w:p w14:paraId="564CC23B" w14:textId="6F37CB63" w:rsidR="00B1703B" w:rsidRPr="00EF61C6" w:rsidRDefault="0008120E" w:rsidP="007B7DC1">
            <w:pPr>
              <w:jc w:val="left"/>
              <w:rPr>
                <w:rFonts w:cs="Arial"/>
                <w:sz w:val="20"/>
                <w:szCs w:val="20"/>
              </w:rPr>
            </w:pPr>
            <w:r w:rsidRPr="00EF61C6">
              <w:rPr>
                <w:rFonts w:cs="Arial"/>
                <w:sz w:val="20"/>
                <w:szCs w:val="20"/>
              </w:rPr>
              <w:t>OP</w:t>
            </w:r>
            <w:r w:rsidR="00140CD0">
              <w:rPr>
                <w:rFonts w:cs="Arial"/>
                <w:sz w:val="20"/>
                <w:szCs w:val="20"/>
              </w:rPr>
              <w:t xml:space="preserve"> </w:t>
            </w:r>
            <w:r w:rsidRPr="00EF61C6">
              <w:rPr>
                <w:rFonts w:cs="Arial"/>
                <w:sz w:val="20"/>
                <w:szCs w:val="20"/>
              </w:rPr>
              <w:t>4.12 Involuntary Resettlement</w:t>
            </w:r>
          </w:p>
        </w:tc>
        <w:tc>
          <w:tcPr>
            <w:tcW w:w="1276" w:type="dxa"/>
          </w:tcPr>
          <w:p w14:paraId="59C42859" w14:textId="4CE2BF2A" w:rsidR="00B1703B" w:rsidRPr="00EF61C6" w:rsidRDefault="007E62D9" w:rsidP="007B7DC1">
            <w:pPr>
              <w:jc w:val="left"/>
              <w:rPr>
                <w:rFonts w:cs="Arial"/>
                <w:sz w:val="20"/>
                <w:szCs w:val="20"/>
              </w:rPr>
            </w:pPr>
            <w:r>
              <w:rPr>
                <w:rFonts w:cs="Arial"/>
                <w:sz w:val="20"/>
                <w:szCs w:val="20"/>
              </w:rPr>
              <w:t>Yes</w:t>
            </w:r>
            <w:r w:rsidR="007D72A7">
              <w:rPr>
                <w:rFonts w:cs="Arial"/>
                <w:sz w:val="20"/>
                <w:szCs w:val="20"/>
              </w:rPr>
              <w:t xml:space="preserve"> (not applicable to this subproject)</w:t>
            </w:r>
          </w:p>
        </w:tc>
        <w:tc>
          <w:tcPr>
            <w:tcW w:w="6379" w:type="dxa"/>
          </w:tcPr>
          <w:p w14:paraId="4B163A5E" w14:textId="6FF9AFB5" w:rsidR="006C6DDD" w:rsidRPr="008B121F" w:rsidRDefault="00664E81" w:rsidP="007B7DC1">
            <w:pPr>
              <w:autoSpaceDE w:val="0"/>
              <w:autoSpaceDN w:val="0"/>
              <w:adjustRightInd w:val="0"/>
              <w:jc w:val="left"/>
              <w:rPr>
                <w:rFonts w:cs="Goudy"/>
                <w:sz w:val="20"/>
                <w:szCs w:val="20"/>
                <w:lang w:val="en-US"/>
              </w:rPr>
            </w:pPr>
            <w:r>
              <w:rPr>
                <w:rFonts w:cs="Goudy"/>
                <w:sz w:val="20"/>
                <w:szCs w:val="20"/>
                <w:lang w:val="en-US"/>
              </w:rPr>
              <w:t>This policy was trigger</w:t>
            </w:r>
            <w:r w:rsidR="004B0E95">
              <w:rPr>
                <w:rFonts w:cs="Goudy"/>
                <w:sz w:val="20"/>
                <w:szCs w:val="20"/>
                <w:lang w:val="en-US"/>
              </w:rPr>
              <w:t>ed</w:t>
            </w:r>
            <w:r>
              <w:rPr>
                <w:rFonts w:cs="Goudy"/>
                <w:sz w:val="20"/>
                <w:szCs w:val="20"/>
                <w:lang w:val="en-US"/>
              </w:rPr>
              <w:t xml:space="preserve"> for the entire project, but it does not apply to this sub</w:t>
            </w:r>
            <w:r w:rsidR="00C97A1B">
              <w:rPr>
                <w:rFonts w:cs="Goudy"/>
                <w:sz w:val="20"/>
                <w:szCs w:val="20"/>
                <w:lang w:val="en-US"/>
              </w:rPr>
              <w:t>-</w:t>
            </w:r>
            <w:r>
              <w:rPr>
                <w:rFonts w:cs="Goudy"/>
                <w:sz w:val="20"/>
                <w:szCs w:val="20"/>
                <w:lang w:val="en-US"/>
              </w:rPr>
              <w:t xml:space="preserve">project. </w:t>
            </w:r>
            <w:r w:rsidR="0012385F">
              <w:rPr>
                <w:rFonts w:cs="Goudy"/>
                <w:sz w:val="20"/>
                <w:szCs w:val="20"/>
                <w:lang w:val="en-US"/>
              </w:rPr>
              <w:t xml:space="preserve">There is no </w:t>
            </w:r>
            <w:r w:rsidR="00F05D1D">
              <w:rPr>
                <w:rFonts w:cs="Goudy"/>
                <w:sz w:val="20"/>
                <w:szCs w:val="20"/>
                <w:lang w:val="en-US"/>
              </w:rPr>
              <w:t>land acquisition related to sub</w:t>
            </w:r>
            <w:r w:rsidR="00C97A1B">
              <w:rPr>
                <w:rFonts w:cs="Goudy"/>
                <w:sz w:val="20"/>
                <w:szCs w:val="20"/>
                <w:lang w:val="en-US"/>
              </w:rPr>
              <w:t>-</w:t>
            </w:r>
            <w:r w:rsidR="00F05D1D">
              <w:rPr>
                <w:rFonts w:cs="Goudy"/>
                <w:sz w:val="20"/>
                <w:szCs w:val="20"/>
                <w:lang w:val="en-US"/>
              </w:rPr>
              <w:t>project activities</w:t>
            </w:r>
            <w:r w:rsidR="0012385F">
              <w:rPr>
                <w:rFonts w:cs="Goudy"/>
                <w:sz w:val="20"/>
                <w:szCs w:val="20"/>
                <w:lang w:val="en-US"/>
              </w:rPr>
              <w:t xml:space="preserve"> </w:t>
            </w:r>
            <w:r w:rsidR="00F05D1D">
              <w:rPr>
                <w:rFonts w:cs="Goudy"/>
                <w:sz w:val="20"/>
                <w:szCs w:val="20"/>
                <w:lang w:val="en-US"/>
              </w:rPr>
              <w:t xml:space="preserve">(pipeline, </w:t>
            </w:r>
            <w:r w:rsidR="00626C97">
              <w:rPr>
                <w:rFonts w:cs="Goudy"/>
                <w:sz w:val="20"/>
                <w:szCs w:val="20"/>
                <w:lang w:val="en-US"/>
              </w:rPr>
              <w:t xml:space="preserve">borehole, and worker’s </w:t>
            </w:r>
            <w:r w:rsidR="00CB0BEF">
              <w:rPr>
                <w:rFonts w:cs="Goudy"/>
                <w:sz w:val="20"/>
                <w:szCs w:val="20"/>
                <w:lang w:val="en-US"/>
              </w:rPr>
              <w:t>Camp</w:t>
            </w:r>
            <w:r w:rsidR="00027C1F">
              <w:rPr>
                <w:rFonts w:cs="Goudy"/>
                <w:sz w:val="20"/>
                <w:szCs w:val="20"/>
                <w:lang w:val="en-US"/>
              </w:rPr>
              <w:t xml:space="preserve"> and </w:t>
            </w:r>
            <w:r w:rsidR="00CB0BEF">
              <w:rPr>
                <w:rFonts w:cs="Goudy"/>
                <w:sz w:val="20"/>
                <w:szCs w:val="20"/>
                <w:lang w:val="en-US"/>
              </w:rPr>
              <w:t>Contractor’s</w:t>
            </w:r>
            <w:r w:rsidR="00027C1F">
              <w:rPr>
                <w:rFonts w:cs="Goudy"/>
                <w:sz w:val="20"/>
                <w:szCs w:val="20"/>
                <w:lang w:val="en-US"/>
              </w:rPr>
              <w:t xml:space="preserve"> site</w:t>
            </w:r>
            <w:r w:rsidR="00626C97">
              <w:rPr>
                <w:rFonts w:cs="Goudy"/>
                <w:sz w:val="20"/>
                <w:szCs w:val="20"/>
                <w:lang w:val="en-US"/>
              </w:rPr>
              <w:t xml:space="preserve">). </w:t>
            </w:r>
            <w:r w:rsidR="00EB4955">
              <w:rPr>
                <w:rFonts w:cs="Goudy"/>
                <w:sz w:val="20"/>
                <w:szCs w:val="20"/>
                <w:lang w:val="en-US"/>
              </w:rPr>
              <w:t xml:space="preserve">The pipeline from the new borehole will follow the existing right of way of the road. </w:t>
            </w:r>
            <w:r w:rsidR="001362DB">
              <w:rPr>
                <w:rFonts w:cs="Goudy"/>
                <w:sz w:val="20"/>
                <w:szCs w:val="20"/>
                <w:lang w:val="en-US"/>
              </w:rPr>
              <w:t>B</w:t>
            </w:r>
            <w:r w:rsidR="00821B4B">
              <w:rPr>
                <w:rFonts w:cs="Goudy"/>
                <w:sz w:val="20"/>
                <w:szCs w:val="20"/>
                <w:lang w:val="en-US"/>
              </w:rPr>
              <w:t>orehole will be constructed</w:t>
            </w:r>
            <w:r w:rsidR="001362DB">
              <w:rPr>
                <w:rFonts w:cs="Goudy"/>
                <w:sz w:val="20"/>
                <w:szCs w:val="20"/>
                <w:lang w:val="en-US"/>
              </w:rPr>
              <w:t xml:space="preserve"> on land for which WUC has acquired land rights from the Ghanzi land board.</w:t>
            </w:r>
            <w:r w:rsidR="00D72D3D">
              <w:rPr>
                <w:rFonts w:cs="Goudy"/>
                <w:sz w:val="20"/>
                <w:szCs w:val="20"/>
                <w:lang w:val="en-US"/>
              </w:rPr>
              <w:t xml:space="preserve"> </w:t>
            </w:r>
            <w:r w:rsidR="00027C1F">
              <w:rPr>
                <w:rFonts w:cs="Goudy"/>
                <w:sz w:val="20"/>
                <w:szCs w:val="20"/>
                <w:lang w:val="en-US"/>
              </w:rPr>
              <w:t xml:space="preserve">For the land to be used for the </w:t>
            </w:r>
            <w:r w:rsidR="00177ECF">
              <w:rPr>
                <w:rFonts w:cs="Goudy"/>
                <w:sz w:val="20"/>
                <w:szCs w:val="20"/>
                <w:lang w:val="en-US"/>
              </w:rPr>
              <w:t>L</w:t>
            </w:r>
            <w:r w:rsidR="00027C1F">
              <w:rPr>
                <w:rFonts w:cs="Goudy"/>
                <w:sz w:val="20"/>
                <w:szCs w:val="20"/>
                <w:lang w:val="en-US"/>
              </w:rPr>
              <w:t xml:space="preserve">abour </w:t>
            </w:r>
            <w:r w:rsidR="00CB0BEF">
              <w:rPr>
                <w:rFonts w:cs="Goudy"/>
                <w:sz w:val="20"/>
                <w:szCs w:val="20"/>
                <w:lang w:val="en-US"/>
              </w:rPr>
              <w:t>Camp</w:t>
            </w:r>
            <w:r w:rsidR="00027C1F">
              <w:rPr>
                <w:rFonts w:cs="Goudy"/>
                <w:sz w:val="20"/>
                <w:szCs w:val="20"/>
                <w:lang w:val="en-US"/>
              </w:rPr>
              <w:t xml:space="preserve"> and </w:t>
            </w:r>
            <w:r w:rsidR="00CB0BEF">
              <w:rPr>
                <w:rFonts w:cs="Goudy"/>
                <w:sz w:val="20"/>
                <w:szCs w:val="20"/>
                <w:lang w:val="en-US"/>
              </w:rPr>
              <w:t>Contractor’s</w:t>
            </w:r>
            <w:r w:rsidR="00027C1F">
              <w:rPr>
                <w:rFonts w:cs="Goudy"/>
                <w:sz w:val="20"/>
                <w:szCs w:val="20"/>
                <w:lang w:val="en-US"/>
              </w:rPr>
              <w:t xml:space="preserve"> site</w:t>
            </w:r>
            <w:r w:rsidR="003F07F2">
              <w:rPr>
                <w:rFonts w:cs="Goudy"/>
                <w:sz w:val="20"/>
                <w:szCs w:val="20"/>
                <w:lang w:val="en-US"/>
              </w:rPr>
              <w:t xml:space="preserve"> will follow the established guideline for site location at least 10 kms from the community and will acquire </w:t>
            </w:r>
            <w:r w:rsidR="000838EC">
              <w:rPr>
                <w:rFonts w:cs="Goudy"/>
                <w:sz w:val="20"/>
                <w:szCs w:val="20"/>
                <w:lang w:val="en-US"/>
              </w:rPr>
              <w:t>temporary land use rights by the land board.</w:t>
            </w:r>
          </w:p>
          <w:p w14:paraId="4AE28C0F" w14:textId="58D6B162" w:rsidR="006C6DDD" w:rsidRPr="008B121F" w:rsidRDefault="006C6DDD" w:rsidP="007B7DC1">
            <w:pPr>
              <w:autoSpaceDE w:val="0"/>
              <w:autoSpaceDN w:val="0"/>
              <w:adjustRightInd w:val="0"/>
              <w:jc w:val="left"/>
              <w:rPr>
                <w:rFonts w:cs="Goudy"/>
                <w:sz w:val="20"/>
                <w:szCs w:val="20"/>
                <w:lang w:val="en-US"/>
              </w:rPr>
            </w:pPr>
          </w:p>
          <w:p w14:paraId="35052239" w14:textId="185E2AE2" w:rsidR="00B1703B" w:rsidRPr="00EB1F23" w:rsidRDefault="000838EC" w:rsidP="007B7DC1">
            <w:pPr>
              <w:jc w:val="left"/>
              <w:rPr>
                <w:rFonts w:cs="Goudy"/>
                <w:sz w:val="20"/>
                <w:szCs w:val="20"/>
                <w:lang w:val="en-US"/>
              </w:rPr>
            </w:pPr>
            <w:r>
              <w:rPr>
                <w:rFonts w:cs="Goudy"/>
                <w:sz w:val="20"/>
                <w:szCs w:val="20"/>
                <w:lang w:val="en-US"/>
              </w:rPr>
              <w:t>No economic displacement is expected in this sub</w:t>
            </w:r>
            <w:r w:rsidR="00EB1F23">
              <w:rPr>
                <w:rFonts w:cs="Goudy"/>
                <w:sz w:val="20"/>
                <w:szCs w:val="20"/>
                <w:lang w:val="en-US"/>
              </w:rPr>
              <w:t>-</w:t>
            </w:r>
            <w:r>
              <w:rPr>
                <w:rFonts w:cs="Goudy"/>
                <w:sz w:val="20"/>
                <w:szCs w:val="20"/>
                <w:lang w:val="en-US"/>
              </w:rPr>
              <w:t>project.</w:t>
            </w:r>
          </w:p>
        </w:tc>
      </w:tr>
    </w:tbl>
    <w:p w14:paraId="0013F301" w14:textId="43C81015" w:rsidR="00EB1F23" w:rsidRDefault="00EB1F23">
      <w:pPr>
        <w:rPr>
          <w:rFonts w:cs="Arial"/>
          <w:b/>
          <w:sz w:val="20"/>
          <w:szCs w:val="20"/>
        </w:rPr>
      </w:pPr>
    </w:p>
    <w:p w14:paraId="6D1DDF46" w14:textId="77777777" w:rsidR="00EB1F23" w:rsidRPr="00EF61C6" w:rsidRDefault="00EB1F23">
      <w:pPr>
        <w:rPr>
          <w:rFonts w:cs="Arial"/>
          <w:b/>
          <w:sz w:val="20"/>
          <w:szCs w:val="20"/>
        </w:rPr>
      </w:pPr>
    </w:p>
    <w:p w14:paraId="2D70E61B" w14:textId="77777777" w:rsidR="00B1703B" w:rsidRPr="00770796" w:rsidRDefault="0008120E">
      <w:pPr>
        <w:rPr>
          <w:rFonts w:cs="Arial"/>
          <w:b/>
          <w:sz w:val="20"/>
          <w:szCs w:val="20"/>
          <w:u w:val="single"/>
        </w:rPr>
      </w:pPr>
      <w:r w:rsidRPr="00770796">
        <w:rPr>
          <w:rFonts w:cs="Arial"/>
          <w:b/>
          <w:sz w:val="20"/>
          <w:szCs w:val="20"/>
          <w:u w:val="single"/>
        </w:rPr>
        <w:t>Botswana Environmental and Social Safeguards Policies Relevant to the Project</w:t>
      </w:r>
    </w:p>
    <w:p w14:paraId="5F3862DD" w14:textId="77777777" w:rsidR="00B1703B" w:rsidRPr="00EF61C6" w:rsidRDefault="00B1703B">
      <w:pPr>
        <w:rPr>
          <w:rFonts w:cs="Arial"/>
          <w:sz w:val="20"/>
          <w:szCs w:val="20"/>
        </w:rPr>
      </w:pPr>
    </w:p>
    <w:tbl>
      <w:tblPr>
        <w:tblStyle w:val="TableGrid"/>
        <w:tblW w:w="9634" w:type="dxa"/>
        <w:tblLook w:val="04A0" w:firstRow="1" w:lastRow="0" w:firstColumn="1" w:lastColumn="0" w:noHBand="0" w:noVBand="1"/>
      </w:tblPr>
      <w:tblGrid>
        <w:gridCol w:w="3539"/>
        <w:gridCol w:w="6095"/>
      </w:tblGrid>
      <w:tr w:rsidR="005D6C94" w:rsidRPr="00B4209A" w14:paraId="387C6B6E" w14:textId="77777777" w:rsidTr="00EB1F23">
        <w:tc>
          <w:tcPr>
            <w:tcW w:w="3539" w:type="dxa"/>
          </w:tcPr>
          <w:p w14:paraId="1135A456" w14:textId="77777777" w:rsidR="00B1703B" w:rsidRPr="00EF61C6" w:rsidRDefault="0008120E">
            <w:pPr>
              <w:rPr>
                <w:rFonts w:cs="Arial"/>
                <w:b/>
                <w:sz w:val="20"/>
                <w:szCs w:val="20"/>
              </w:rPr>
            </w:pPr>
            <w:r w:rsidRPr="00EF61C6">
              <w:rPr>
                <w:rFonts w:cs="Arial"/>
                <w:b/>
                <w:sz w:val="20"/>
                <w:szCs w:val="20"/>
              </w:rPr>
              <w:t xml:space="preserve">Legislation/Policy </w:t>
            </w:r>
          </w:p>
        </w:tc>
        <w:tc>
          <w:tcPr>
            <w:tcW w:w="6095" w:type="dxa"/>
          </w:tcPr>
          <w:p w14:paraId="51EE27DF" w14:textId="77777777" w:rsidR="00B1703B" w:rsidRPr="00EF61C6" w:rsidRDefault="0008120E">
            <w:pPr>
              <w:rPr>
                <w:rFonts w:cs="Arial"/>
                <w:sz w:val="20"/>
                <w:szCs w:val="20"/>
              </w:rPr>
            </w:pPr>
            <w:r w:rsidRPr="00EF61C6">
              <w:rPr>
                <w:rFonts w:cs="Arial"/>
                <w:b/>
                <w:sz w:val="20"/>
                <w:szCs w:val="20"/>
              </w:rPr>
              <w:t>Relevance</w:t>
            </w:r>
          </w:p>
        </w:tc>
      </w:tr>
      <w:tr w:rsidR="005D6C94" w:rsidRPr="00B4209A" w14:paraId="4E153EE5" w14:textId="77777777" w:rsidTr="00EB1F23">
        <w:tc>
          <w:tcPr>
            <w:tcW w:w="3539" w:type="dxa"/>
          </w:tcPr>
          <w:p w14:paraId="18323780" w14:textId="77777777" w:rsidR="00B1703B" w:rsidRPr="00EF61C6" w:rsidRDefault="0008120E">
            <w:pPr>
              <w:jc w:val="left"/>
              <w:rPr>
                <w:rFonts w:cs="Arial"/>
                <w:sz w:val="20"/>
                <w:szCs w:val="20"/>
              </w:rPr>
            </w:pPr>
            <w:r w:rsidRPr="00EF61C6">
              <w:rPr>
                <w:rFonts w:cs="Arial"/>
                <w:sz w:val="20"/>
                <w:szCs w:val="20"/>
              </w:rPr>
              <w:t>Environmental Assessment Act, 2011</w:t>
            </w:r>
          </w:p>
        </w:tc>
        <w:tc>
          <w:tcPr>
            <w:tcW w:w="6095" w:type="dxa"/>
          </w:tcPr>
          <w:p w14:paraId="5987E97D" w14:textId="3D70F9B2" w:rsidR="00B1703B" w:rsidRPr="00EF61C6" w:rsidRDefault="0008120E">
            <w:pPr>
              <w:rPr>
                <w:rFonts w:cs="Arial"/>
                <w:sz w:val="20"/>
                <w:szCs w:val="20"/>
              </w:rPr>
            </w:pPr>
            <w:r w:rsidRPr="00EF61C6">
              <w:rPr>
                <w:rFonts w:cs="Arial"/>
                <w:sz w:val="20"/>
                <w:szCs w:val="20"/>
              </w:rPr>
              <w:t xml:space="preserve">Guides the preparation of the ESIA and ESMP to meet the requirement of Botswana. Also guides the consultation process </w:t>
            </w:r>
            <w:r w:rsidR="008F44B1">
              <w:rPr>
                <w:rFonts w:cs="Arial"/>
                <w:sz w:val="20"/>
                <w:szCs w:val="20"/>
              </w:rPr>
              <w:t xml:space="preserve">for all stakeholders </w:t>
            </w:r>
            <w:r w:rsidRPr="00EF61C6">
              <w:rPr>
                <w:rFonts w:cs="Arial"/>
                <w:sz w:val="20"/>
                <w:szCs w:val="20"/>
              </w:rPr>
              <w:t>and affected parties (public participation).</w:t>
            </w:r>
          </w:p>
        </w:tc>
      </w:tr>
      <w:tr w:rsidR="005D6C94" w:rsidRPr="00B4209A" w14:paraId="4154CB6C" w14:textId="77777777" w:rsidTr="00EB1F23">
        <w:tc>
          <w:tcPr>
            <w:tcW w:w="3539" w:type="dxa"/>
          </w:tcPr>
          <w:p w14:paraId="201AB2E8" w14:textId="77777777" w:rsidR="00B1703B" w:rsidRPr="00EF61C6" w:rsidRDefault="0008120E">
            <w:pPr>
              <w:jc w:val="left"/>
              <w:rPr>
                <w:rFonts w:cs="Arial"/>
                <w:sz w:val="20"/>
                <w:szCs w:val="20"/>
              </w:rPr>
            </w:pPr>
            <w:r w:rsidRPr="00EF61C6">
              <w:rPr>
                <w:rFonts w:cs="Arial"/>
                <w:sz w:val="20"/>
                <w:szCs w:val="20"/>
              </w:rPr>
              <w:t xml:space="preserve">Tribal Land Act (1968) and </w:t>
            </w:r>
            <w:r w:rsidR="00D94C8B" w:rsidRPr="00EF61C6">
              <w:rPr>
                <w:rStyle w:val="Heading3Char"/>
                <w:i w:val="0"/>
                <w:sz w:val="20"/>
                <w:szCs w:val="20"/>
                <w:u w:val="none"/>
              </w:rPr>
              <w:t>Tribal</w:t>
            </w:r>
            <w:r w:rsidRPr="00EF61C6">
              <w:rPr>
                <w:rFonts w:cs="Arial"/>
                <w:i/>
                <w:sz w:val="20"/>
                <w:szCs w:val="20"/>
              </w:rPr>
              <w:t xml:space="preserve"> </w:t>
            </w:r>
            <w:r w:rsidRPr="00EF61C6">
              <w:rPr>
                <w:rFonts w:cs="Arial"/>
                <w:sz w:val="20"/>
                <w:szCs w:val="20"/>
              </w:rPr>
              <w:t>Land (Amendment) Act (1993)</w:t>
            </w:r>
          </w:p>
        </w:tc>
        <w:tc>
          <w:tcPr>
            <w:tcW w:w="6095" w:type="dxa"/>
          </w:tcPr>
          <w:p w14:paraId="3B4E2E58" w14:textId="77777777" w:rsidR="00B1703B" w:rsidRPr="00EF61C6" w:rsidRDefault="0008120E">
            <w:pPr>
              <w:rPr>
                <w:rFonts w:cs="Arial"/>
                <w:sz w:val="20"/>
                <w:szCs w:val="20"/>
              </w:rPr>
            </w:pPr>
            <w:r w:rsidRPr="00EF61C6">
              <w:rPr>
                <w:rFonts w:cs="Arial"/>
                <w:sz w:val="20"/>
                <w:szCs w:val="20"/>
              </w:rPr>
              <w:t xml:space="preserve">Provides legal management of tribal/communal land in Botswana and indicates that land management in tribal areas is transferred to the Land Board </w:t>
            </w:r>
          </w:p>
        </w:tc>
      </w:tr>
      <w:tr w:rsidR="005D6C94" w:rsidRPr="00B4209A" w14:paraId="1D804213" w14:textId="77777777" w:rsidTr="00EB1F23">
        <w:tc>
          <w:tcPr>
            <w:tcW w:w="3539" w:type="dxa"/>
          </w:tcPr>
          <w:p w14:paraId="6D0CC5D3" w14:textId="77777777" w:rsidR="00B1703B" w:rsidRPr="00EF61C6" w:rsidRDefault="0008120E">
            <w:pPr>
              <w:jc w:val="left"/>
              <w:rPr>
                <w:rFonts w:cs="Arial"/>
                <w:sz w:val="20"/>
                <w:szCs w:val="20"/>
              </w:rPr>
            </w:pPr>
            <w:r w:rsidRPr="00EF61C6">
              <w:rPr>
                <w:rFonts w:cs="Arial"/>
                <w:sz w:val="20"/>
                <w:szCs w:val="20"/>
              </w:rPr>
              <w:t>Domestic Violence Act, 2008</w:t>
            </w:r>
          </w:p>
        </w:tc>
        <w:tc>
          <w:tcPr>
            <w:tcW w:w="6095" w:type="dxa"/>
          </w:tcPr>
          <w:p w14:paraId="1E0E1675" w14:textId="77777777" w:rsidR="00B1703B" w:rsidRPr="00EF61C6" w:rsidRDefault="0008120E">
            <w:pPr>
              <w:rPr>
                <w:rFonts w:cs="Arial"/>
                <w:sz w:val="20"/>
                <w:szCs w:val="20"/>
              </w:rPr>
            </w:pPr>
            <w:r w:rsidRPr="00EF61C6">
              <w:rPr>
                <w:rFonts w:cs="Arial"/>
                <w:sz w:val="20"/>
                <w:szCs w:val="20"/>
              </w:rPr>
              <w:t>Seeks to prevent and protect survivors of violence especially GBV survivors.</w:t>
            </w:r>
          </w:p>
        </w:tc>
      </w:tr>
      <w:tr w:rsidR="005D6C94" w:rsidRPr="00B4209A" w14:paraId="090D4B68" w14:textId="77777777" w:rsidTr="00EB1F23">
        <w:tc>
          <w:tcPr>
            <w:tcW w:w="3539" w:type="dxa"/>
          </w:tcPr>
          <w:p w14:paraId="5C7395E3" w14:textId="77777777" w:rsidR="00B1703B" w:rsidRPr="00EF61C6" w:rsidRDefault="0008120E">
            <w:pPr>
              <w:jc w:val="left"/>
              <w:rPr>
                <w:rFonts w:cs="Arial"/>
                <w:sz w:val="20"/>
                <w:szCs w:val="20"/>
              </w:rPr>
            </w:pPr>
            <w:r w:rsidRPr="00EF61C6">
              <w:rPr>
                <w:rFonts w:cs="Arial"/>
                <w:sz w:val="20"/>
                <w:szCs w:val="20"/>
              </w:rPr>
              <w:t>Factories Act, 1979</w:t>
            </w:r>
          </w:p>
        </w:tc>
        <w:tc>
          <w:tcPr>
            <w:tcW w:w="6095" w:type="dxa"/>
          </w:tcPr>
          <w:p w14:paraId="594A0E23" w14:textId="322802D9" w:rsidR="00B1703B" w:rsidRPr="00EF61C6" w:rsidRDefault="0008120E">
            <w:pPr>
              <w:rPr>
                <w:rFonts w:cs="Arial"/>
                <w:sz w:val="20"/>
                <w:szCs w:val="20"/>
              </w:rPr>
            </w:pPr>
            <w:r w:rsidRPr="00EF61C6">
              <w:rPr>
                <w:rFonts w:cs="Arial"/>
                <w:sz w:val="20"/>
                <w:szCs w:val="20"/>
              </w:rPr>
              <w:t>Seeks to ensure that the welfare, health and safety of workers and the beneficiary community members. It also seeks to ensure the safety of machinery used in the workplace.</w:t>
            </w:r>
          </w:p>
        </w:tc>
      </w:tr>
      <w:tr w:rsidR="005D6C94" w:rsidRPr="00B4209A" w14:paraId="4C9CB270" w14:textId="77777777" w:rsidTr="00EB1F23">
        <w:tc>
          <w:tcPr>
            <w:tcW w:w="3539" w:type="dxa"/>
          </w:tcPr>
          <w:p w14:paraId="5E127D77" w14:textId="77777777" w:rsidR="00B1703B" w:rsidRPr="00EF61C6" w:rsidRDefault="0008120E">
            <w:pPr>
              <w:jc w:val="left"/>
              <w:rPr>
                <w:rFonts w:cs="Arial"/>
                <w:sz w:val="20"/>
                <w:szCs w:val="20"/>
              </w:rPr>
            </w:pPr>
            <w:r w:rsidRPr="00EF61C6">
              <w:rPr>
                <w:rFonts w:cs="Arial"/>
                <w:sz w:val="20"/>
                <w:szCs w:val="20"/>
              </w:rPr>
              <w:t>Monuments and Relics Act, 2001</w:t>
            </w:r>
          </w:p>
        </w:tc>
        <w:tc>
          <w:tcPr>
            <w:tcW w:w="6095" w:type="dxa"/>
          </w:tcPr>
          <w:p w14:paraId="06643046" w14:textId="77777777" w:rsidR="00B1703B" w:rsidRPr="00EF61C6" w:rsidRDefault="0008120E">
            <w:pPr>
              <w:rPr>
                <w:rFonts w:cs="Arial"/>
                <w:sz w:val="20"/>
                <w:szCs w:val="20"/>
              </w:rPr>
            </w:pPr>
            <w:r w:rsidRPr="00EF61C6">
              <w:rPr>
                <w:rFonts w:cs="Arial"/>
                <w:sz w:val="20"/>
                <w:szCs w:val="20"/>
              </w:rPr>
              <w:t>Protects archaeological and cultural sites within the project area.</w:t>
            </w:r>
          </w:p>
        </w:tc>
      </w:tr>
      <w:tr w:rsidR="005D6C94" w:rsidRPr="00B4209A" w14:paraId="35EAEF94" w14:textId="77777777" w:rsidTr="00EB1F23">
        <w:tc>
          <w:tcPr>
            <w:tcW w:w="3539" w:type="dxa"/>
          </w:tcPr>
          <w:p w14:paraId="327657B1" w14:textId="77777777" w:rsidR="00B1703B" w:rsidRPr="00EF61C6" w:rsidRDefault="0008120E">
            <w:pPr>
              <w:jc w:val="left"/>
              <w:rPr>
                <w:rFonts w:cs="Arial"/>
                <w:sz w:val="20"/>
                <w:szCs w:val="20"/>
              </w:rPr>
            </w:pPr>
            <w:r w:rsidRPr="00EF61C6">
              <w:rPr>
                <w:rFonts w:cs="Arial"/>
                <w:sz w:val="20"/>
                <w:szCs w:val="20"/>
              </w:rPr>
              <w:t xml:space="preserve">Affirmative Action </w:t>
            </w:r>
            <w:r w:rsidR="001138B1" w:rsidRPr="00EF61C6">
              <w:rPr>
                <w:rFonts w:cs="Arial"/>
                <w:sz w:val="20"/>
                <w:szCs w:val="20"/>
              </w:rPr>
              <w:t>F</w:t>
            </w:r>
            <w:r w:rsidRPr="00EF61C6">
              <w:rPr>
                <w:rFonts w:cs="Arial"/>
                <w:sz w:val="20"/>
                <w:szCs w:val="20"/>
              </w:rPr>
              <w:t>ramework for Remote Area Communities</w:t>
            </w:r>
          </w:p>
        </w:tc>
        <w:tc>
          <w:tcPr>
            <w:tcW w:w="6095" w:type="dxa"/>
          </w:tcPr>
          <w:p w14:paraId="010EF573" w14:textId="1D1ACB72" w:rsidR="00C6334A" w:rsidRPr="00EF61C6" w:rsidRDefault="00255DD6" w:rsidP="00B9354C">
            <w:pPr>
              <w:pStyle w:val="ListParagraph"/>
              <w:numPr>
                <w:ilvl w:val="0"/>
                <w:numId w:val="122"/>
              </w:numPr>
              <w:ind w:left="0"/>
              <w:rPr>
                <w:rFonts w:cs="Arial"/>
                <w:sz w:val="20"/>
                <w:szCs w:val="20"/>
              </w:rPr>
            </w:pPr>
            <w:r>
              <w:rPr>
                <w:rFonts w:cs="Arial"/>
                <w:sz w:val="20"/>
                <w:szCs w:val="20"/>
              </w:rPr>
              <w:t xml:space="preserve">Aims </w:t>
            </w:r>
            <w:r w:rsidR="0008120E" w:rsidRPr="00EF61C6">
              <w:rPr>
                <w:rFonts w:cs="Arial"/>
                <w:sz w:val="20"/>
                <w:szCs w:val="20"/>
              </w:rPr>
              <w:t xml:space="preserve">at promoting equity in the remote area communities (RACs). Support </w:t>
            </w:r>
            <w:r w:rsidR="006D6B26">
              <w:rPr>
                <w:rFonts w:cs="Arial"/>
                <w:sz w:val="20"/>
                <w:szCs w:val="20"/>
              </w:rPr>
              <w:t xml:space="preserve">the </w:t>
            </w:r>
            <w:r w:rsidR="0008120E" w:rsidRPr="00EF61C6">
              <w:rPr>
                <w:rFonts w:cs="Arial"/>
                <w:sz w:val="20"/>
                <w:szCs w:val="20"/>
              </w:rPr>
              <w:t xml:space="preserve">protection of </w:t>
            </w:r>
            <w:r w:rsidR="00F67847" w:rsidRPr="00B4209A">
              <w:rPr>
                <w:rFonts w:cs="Arial"/>
                <w:sz w:val="20"/>
                <w:szCs w:val="20"/>
              </w:rPr>
              <w:t>indigenous</w:t>
            </w:r>
            <w:r w:rsidR="0008120E" w:rsidRPr="008F0985">
              <w:rPr>
                <w:rFonts w:cs="Arial"/>
                <w:sz w:val="20"/>
                <w:szCs w:val="20"/>
              </w:rPr>
              <w:t xml:space="preserve"> knowledge, promotes social inclusion of people living in recognized remote area settlements, both individually and/ or as a family in the development of the </w:t>
            </w:r>
            <w:r w:rsidR="00465483" w:rsidRPr="008F0985">
              <w:rPr>
                <w:rFonts w:cs="Arial"/>
                <w:sz w:val="20"/>
                <w:szCs w:val="20"/>
              </w:rPr>
              <w:t>country. Ensures</w:t>
            </w:r>
            <w:r w:rsidR="0008120E" w:rsidRPr="008F0985">
              <w:rPr>
                <w:rFonts w:cs="Arial"/>
                <w:sz w:val="20"/>
                <w:szCs w:val="20"/>
              </w:rPr>
              <w:t xml:space="preserve"> that there is development infrastructure in the recognized remote area settlements </w:t>
            </w:r>
            <w:r w:rsidR="00F67847" w:rsidRPr="00B4209A">
              <w:rPr>
                <w:rFonts w:cs="Arial"/>
                <w:sz w:val="20"/>
                <w:szCs w:val="20"/>
              </w:rPr>
              <w:t>for the</w:t>
            </w:r>
            <w:r w:rsidR="0008120E" w:rsidRPr="008F0985">
              <w:rPr>
                <w:rFonts w:cs="Arial"/>
                <w:sz w:val="20"/>
                <w:szCs w:val="20"/>
              </w:rPr>
              <w:t xml:space="preserve"> RACs to be able to participate meaningfully in the economic and social activities of the country.</w:t>
            </w:r>
          </w:p>
        </w:tc>
      </w:tr>
      <w:tr w:rsidR="005D6C94" w:rsidRPr="00B4209A" w14:paraId="6512AF42" w14:textId="77777777" w:rsidTr="00EB1F23">
        <w:tc>
          <w:tcPr>
            <w:tcW w:w="3539" w:type="dxa"/>
          </w:tcPr>
          <w:p w14:paraId="10F5E074" w14:textId="77777777" w:rsidR="00B1703B" w:rsidRPr="00EF61C6" w:rsidRDefault="0008120E">
            <w:pPr>
              <w:jc w:val="left"/>
              <w:rPr>
                <w:rFonts w:cs="Arial"/>
                <w:sz w:val="20"/>
                <w:szCs w:val="20"/>
              </w:rPr>
            </w:pPr>
            <w:r w:rsidRPr="00EF61C6">
              <w:rPr>
                <w:rFonts w:cs="Arial"/>
                <w:sz w:val="20"/>
                <w:szCs w:val="20"/>
              </w:rPr>
              <w:t>Revised National Policy on Destitute Persons (2002)</w:t>
            </w:r>
          </w:p>
        </w:tc>
        <w:tc>
          <w:tcPr>
            <w:tcW w:w="6095" w:type="dxa"/>
          </w:tcPr>
          <w:p w14:paraId="43B07F5B" w14:textId="27FBA0FE" w:rsidR="00B1703B" w:rsidRPr="00EF61C6" w:rsidRDefault="00F67847">
            <w:pPr>
              <w:rPr>
                <w:rFonts w:cs="Arial"/>
                <w:sz w:val="20"/>
                <w:szCs w:val="20"/>
              </w:rPr>
            </w:pPr>
            <w:r w:rsidRPr="00EF61C6">
              <w:rPr>
                <w:rFonts w:cs="Arial"/>
                <w:sz w:val="20"/>
                <w:szCs w:val="20"/>
              </w:rPr>
              <w:t>National Policy on Destitute</w:t>
            </w:r>
            <w:r w:rsidR="006D6B26">
              <w:rPr>
                <w:rFonts w:cs="Arial"/>
                <w:sz w:val="20"/>
                <w:szCs w:val="20"/>
              </w:rPr>
              <w:t xml:space="preserve"> Persons</w:t>
            </w:r>
            <w:r w:rsidRPr="00EF61C6">
              <w:rPr>
                <w:rFonts w:cs="Arial"/>
                <w:sz w:val="20"/>
                <w:szCs w:val="20"/>
              </w:rPr>
              <w:t xml:space="preserve"> aids poor and vulnerable households by ensuring that they are food secure</w:t>
            </w:r>
            <w:r w:rsidRPr="008F0985">
              <w:rPr>
                <w:rFonts w:cs="Arial"/>
                <w:sz w:val="20"/>
                <w:szCs w:val="20"/>
              </w:rPr>
              <w:t xml:space="preserve">, </w:t>
            </w:r>
            <w:r w:rsidRPr="00EF61C6">
              <w:rPr>
                <w:rFonts w:cs="Arial"/>
                <w:sz w:val="20"/>
                <w:szCs w:val="20"/>
              </w:rPr>
              <w:t>that their children attend school and have all the educational necessities as well as ensuring that they have decent shelter and are economically secure through the additional cash transfer.</w:t>
            </w:r>
          </w:p>
        </w:tc>
      </w:tr>
      <w:tr w:rsidR="005D6C94" w:rsidRPr="00B4209A" w14:paraId="132444AA" w14:textId="77777777" w:rsidTr="00EB1F23">
        <w:tc>
          <w:tcPr>
            <w:tcW w:w="3539" w:type="dxa"/>
          </w:tcPr>
          <w:p w14:paraId="18DA51B8" w14:textId="77777777" w:rsidR="00B1703B" w:rsidRPr="00EF61C6" w:rsidRDefault="0008120E">
            <w:pPr>
              <w:jc w:val="left"/>
              <w:rPr>
                <w:rFonts w:cs="Arial"/>
                <w:sz w:val="20"/>
                <w:szCs w:val="20"/>
              </w:rPr>
            </w:pPr>
            <w:r w:rsidRPr="00EF61C6">
              <w:rPr>
                <w:rFonts w:cs="Arial"/>
                <w:sz w:val="20"/>
                <w:szCs w:val="20"/>
              </w:rPr>
              <w:t>Botswana National Settlement Policy (1998)</w:t>
            </w:r>
          </w:p>
        </w:tc>
        <w:tc>
          <w:tcPr>
            <w:tcW w:w="6095" w:type="dxa"/>
          </w:tcPr>
          <w:p w14:paraId="0A7DB20D" w14:textId="7B5BFC2C" w:rsidR="00B1703B" w:rsidRPr="00EF61C6" w:rsidRDefault="0008120E" w:rsidP="003A647C">
            <w:pPr>
              <w:rPr>
                <w:rFonts w:cs="Arial"/>
                <w:sz w:val="20"/>
                <w:szCs w:val="20"/>
              </w:rPr>
            </w:pPr>
            <w:r w:rsidRPr="00EF61C6">
              <w:rPr>
                <w:rFonts w:cs="Arial"/>
                <w:sz w:val="20"/>
                <w:szCs w:val="20"/>
              </w:rPr>
              <w:t xml:space="preserve">Establishes a settlement hierarchy, based on the population and the size of </w:t>
            </w:r>
            <w:r w:rsidR="003A647C" w:rsidRPr="00EF61C6">
              <w:rPr>
                <w:rFonts w:cs="Arial"/>
                <w:sz w:val="20"/>
                <w:szCs w:val="20"/>
              </w:rPr>
              <w:t xml:space="preserve">its catchment area. Bere </w:t>
            </w:r>
            <w:r w:rsidR="006D6B26">
              <w:rPr>
                <w:rFonts w:cs="Arial"/>
                <w:sz w:val="20"/>
                <w:szCs w:val="20"/>
              </w:rPr>
              <w:t>s</w:t>
            </w:r>
            <w:r w:rsidR="003A647C" w:rsidRPr="00EF61C6">
              <w:rPr>
                <w:rFonts w:cs="Arial"/>
                <w:sz w:val="20"/>
                <w:szCs w:val="20"/>
              </w:rPr>
              <w:t xml:space="preserve">ettlement </w:t>
            </w:r>
            <w:r w:rsidRPr="00EF61C6">
              <w:rPr>
                <w:rFonts w:cs="Arial"/>
                <w:sz w:val="20"/>
                <w:szCs w:val="20"/>
              </w:rPr>
              <w:t>falls under Tertiary III within the hierarchy, the category includes; a population range of 500-999.</w:t>
            </w:r>
          </w:p>
        </w:tc>
      </w:tr>
      <w:tr w:rsidR="005D6C94" w:rsidRPr="00B4209A" w14:paraId="16AB6573" w14:textId="77777777" w:rsidTr="00EB1F23">
        <w:tc>
          <w:tcPr>
            <w:tcW w:w="3539" w:type="dxa"/>
          </w:tcPr>
          <w:p w14:paraId="716ADA1D" w14:textId="77777777" w:rsidR="00B1703B" w:rsidRPr="00EF61C6" w:rsidRDefault="0008120E">
            <w:pPr>
              <w:jc w:val="left"/>
              <w:rPr>
                <w:rFonts w:cs="Arial"/>
                <w:sz w:val="20"/>
                <w:szCs w:val="20"/>
              </w:rPr>
            </w:pPr>
            <w:r w:rsidRPr="00EF61C6">
              <w:rPr>
                <w:rFonts w:cs="Arial"/>
                <w:sz w:val="20"/>
                <w:szCs w:val="20"/>
              </w:rPr>
              <w:t>Children’s Act, 2009</w:t>
            </w:r>
          </w:p>
        </w:tc>
        <w:tc>
          <w:tcPr>
            <w:tcW w:w="6095" w:type="dxa"/>
          </w:tcPr>
          <w:p w14:paraId="2B3E78C2" w14:textId="77777777" w:rsidR="00B1703B" w:rsidRPr="00EF61C6" w:rsidRDefault="0008120E">
            <w:pPr>
              <w:rPr>
                <w:rFonts w:cs="Arial"/>
                <w:sz w:val="20"/>
                <w:szCs w:val="20"/>
              </w:rPr>
            </w:pPr>
            <w:r w:rsidRPr="00EF61C6">
              <w:rPr>
                <w:rFonts w:cs="Arial"/>
                <w:sz w:val="20"/>
                <w:szCs w:val="20"/>
                <w:lang w:val="en-ZW"/>
              </w:rPr>
              <w:t xml:space="preserve">Provides for the promotion and protection of the rights of children, including promoting their physical, emotional intellectual and social development wellbeing as well as their protection from all forms of abuse.  </w:t>
            </w:r>
          </w:p>
        </w:tc>
      </w:tr>
      <w:tr w:rsidR="005D6C94" w:rsidRPr="00B4209A" w14:paraId="52D805A4" w14:textId="77777777" w:rsidTr="00EB1F23">
        <w:tc>
          <w:tcPr>
            <w:tcW w:w="3539" w:type="dxa"/>
          </w:tcPr>
          <w:p w14:paraId="485F9E61" w14:textId="77777777" w:rsidR="00B1703B" w:rsidRPr="00EF61C6" w:rsidRDefault="0008120E">
            <w:pPr>
              <w:jc w:val="left"/>
              <w:rPr>
                <w:rFonts w:cs="Arial"/>
                <w:sz w:val="20"/>
                <w:szCs w:val="20"/>
              </w:rPr>
            </w:pPr>
            <w:r w:rsidRPr="00EF61C6">
              <w:rPr>
                <w:rFonts w:cs="Arial"/>
                <w:sz w:val="20"/>
                <w:szCs w:val="20"/>
              </w:rPr>
              <w:t>Revised Guidelines for Implementation of Ipelegeng Programme (2012) (Labour Based Public Works Programme)</w:t>
            </w:r>
          </w:p>
        </w:tc>
        <w:tc>
          <w:tcPr>
            <w:tcW w:w="6095" w:type="dxa"/>
          </w:tcPr>
          <w:p w14:paraId="174BD285" w14:textId="77777777" w:rsidR="00B1703B" w:rsidRPr="00EF61C6" w:rsidRDefault="0008120E">
            <w:pPr>
              <w:rPr>
                <w:rFonts w:cs="Arial"/>
                <w:sz w:val="20"/>
                <w:szCs w:val="20"/>
              </w:rPr>
            </w:pPr>
            <w:r w:rsidRPr="00EF61C6">
              <w:rPr>
                <w:rFonts w:cs="Arial"/>
                <w:sz w:val="20"/>
                <w:szCs w:val="20"/>
              </w:rPr>
              <w:t>It is a poverty eradication strategy spearheaded by the State President. This programme provides temporary employment of working in community project to members of the community in various villages throughout Botswana projects through temporary supplement to rural incomes through wages.</w:t>
            </w:r>
          </w:p>
        </w:tc>
      </w:tr>
      <w:tr w:rsidR="005D6C94" w:rsidRPr="00B4209A" w14:paraId="781CBABB" w14:textId="77777777" w:rsidTr="00EB1F23">
        <w:tc>
          <w:tcPr>
            <w:tcW w:w="3539" w:type="dxa"/>
          </w:tcPr>
          <w:p w14:paraId="445D4FCD" w14:textId="77777777" w:rsidR="00B1703B" w:rsidRPr="00EF61C6" w:rsidRDefault="0008120E">
            <w:pPr>
              <w:jc w:val="left"/>
              <w:rPr>
                <w:rFonts w:cs="Arial"/>
                <w:sz w:val="20"/>
                <w:szCs w:val="20"/>
              </w:rPr>
            </w:pPr>
            <w:r w:rsidRPr="00EF61C6">
              <w:rPr>
                <w:rFonts w:cs="Arial"/>
                <w:sz w:val="20"/>
                <w:szCs w:val="20"/>
              </w:rPr>
              <w:t>Botswana Vision 2036</w:t>
            </w:r>
          </w:p>
        </w:tc>
        <w:tc>
          <w:tcPr>
            <w:tcW w:w="6095" w:type="dxa"/>
          </w:tcPr>
          <w:p w14:paraId="4ACB428A" w14:textId="5A900046" w:rsidR="00B1703B" w:rsidRPr="00EF61C6" w:rsidRDefault="0008120E">
            <w:pPr>
              <w:rPr>
                <w:rFonts w:cs="Arial"/>
                <w:sz w:val="20"/>
                <w:szCs w:val="20"/>
              </w:rPr>
            </w:pPr>
            <w:r w:rsidRPr="00EF61C6">
              <w:rPr>
                <w:rFonts w:cs="Arial"/>
                <w:sz w:val="20"/>
                <w:szCs w:val="20"/>
              </w:rPr>
              <w:t xml:space="preserve">The theme for Vision 2036 is “Achieving Prosperity for All”. It has four pillars which have been aligned with global agenda goals for sustainable development and </w:t>
            </w:r>
            <w:r w:rsidRPr="00EF61C6">
              <w:rPr>
                <w:rFonts w:cs="Arial"/>
                <w:noProof/>
                <w:sz w:val="20"/>
                <w:szCs w:val="20"/>
              </w:rPr>
              <w:t>Africa’s</w:t>
            </w:r>
            <w:r w:rsidRPr="00EF61C6">
              <w:rPr>
                <w:rFonts w:cs="Arial"/>
                <w:sz w:val="20"/>
                <w:szCs w:val="20"/>
              </w:rPr>
              <w:t xml:space="preserve"> Agenda 2063. The </w:t>
            </w:r>
            <w:r w:rsidRPr="00EF61C6">
              <w:rPr>
                <w:rFonts w:cs="Arial"/>
                <w:noProof/>
                <w:sz w:val="20"/>
                <w:szCs w:val="20"/>
              </w:rPr>
              <w:t>four</w:t>
            </w:r>
            <w:r w:rsidRPr="00EF61C6">
              <w:rPr>
                <w:rFonts w:cs="Arial"/>
                <w:sz w:val="20"/>
                <w:szCs w:val="20"/>
              </w:rPr>
              <w:t xml:space="preserve"> Pillars are: i) Sustainable Economic Development</w:t>
            </w:r>
            <w:r w:rsidR="00140CD0">
              <w:rPr>
                <w:rFonts w:cs="Arial"/>
                <w:sz w:val="20"/>
                <w:szCs w:val="20"/>
              </w:rPr>
              <w:t xml:space="preserve"> by</w:t>
            </w:r>
            <w:r w:rsidRPr="00EF61C6">
              <w:rPr>
                <w:rFonts w:cs="Arial"/>
                <w:sz w:val="20"/>
                <w:szCs w:val="20"/>
              </w:rPr>
              <w:t xml:space="preserve"> 2036, Botswana will be a high–income country, with an export-led economy underpinned by diversified, inclusive and sustainable growth driven by high levels of productivity; ii) Human and Social Development - will be a moral, tolerant and inclusive society that provides opportunities for all; iii) Sustainable Environment - sustainable and optimal use of our natural resources will have transformed our economy and uplifted our people’s livelihoods and    </w:t>
            </w:r>
          </w:p>
          <w:p w14:paraId="72C48484" w14:textId="77777777" w:rsidR="00B1703B" w:rsidRPr="00EF61C6" w:rsidRDefault="0008120E">
            <w:pPr>
              <w:rPr>
                <w:rFonts w:cs="Arial"/>
                <w:sz w:val="20"/>
                <w:szCs w:val="20"/>
              </w:rPr>
            </w:pPr>
            <w:r w:rsidRPr="00EF61C6">
              <w:rPr>
                <w:rFonts w:cs="Arial"/>
                <w:sz w:val="20"/>
                <w:szCs w:val="20"/>
              </w:rPr>
              <w:t xml:space="preserve">iv) Governance, Peace, </w:t>
            </w:r>
            <w:r w:rsidRPr="00EF61C6">
              <w:rPr>
                <w:rFonts w:cs="Arial"/>
                <w:noProof/>
                <w:sz w:val="20"/>
                <w:szCs w:val="20"/>
              </w:rPr>
              <w:t>and</w:t>
            </w:r>
            <w:r w:rsidRPr="00EF61C6">
              <w:rPr>
                <w:rFonts w:cs="Arial"/>
                <w:sz w:val="20"/>
                <w:szCs w:val="20"/>
              </w:rPr>
              <w:t xml:space="preserve"> Security – good governance, peace and security will continue to be at the centre of Botswana’s good governance.</w:t>
            </w:r>
          </w:p>
        </w:tc>
      </w:tr>
    </w:tbl>
    <w:p w14:paraId="01347EAA" w14:textId="77777777" w:rsidR="00B1703B" w:rsidRPr="00EF61C6" w:rsidRDefault="00B1703B">
      <w:pPr>
        <w:rPr>
          <w:rFonts w:cs="Arial"/>
          <w:sz w:val="20"/>
          <w:szCs w:val="20"/>
        </w:rPr>
      </w:pPr>
    </w:p>
    <w:p w14:paraId="7D9E20E6" w14:textId="36612432" w:rsidR="00EB1F23" w:rsidRDefault="00EB1F23">
      <w:pPr>
        <w:rPr>
          <w:rFonts w:cs="Arial"/>
          <w:b/>
          <w:sz w:val="20"/>
          <w:szCs w:val="20"/>
          <w:u w:val="single"/>
        </w:rPr>
      </w:pPr>
    </w:p>
    <w:p w14:paraId="580D1466" w14:textId="77777777" w:rsidR="00B1703B" w:rsidRPr="00EF61C6" w:rsidRDefault="0008120E">
      <w:pPr>
        <w:rPr>
          <w:rFonts w:cs="Arial"/>
          <w:b/>
          <w:sz w:val="20"/>
          <w:szCs w:val="20"/>
          <w:u w:val="single"/>
        </w:rPr>
      </w:pPr>
      <w:r w:rsidRPr="00EF61C6">
        <w:rPr>
          <w:rFonts w:cs="Arial"/>
          <w:b/>
          <w:sz w:val="20"/>
          <w:szCs w:val="20"/>
          <w:u w:val="single"/>
        </w:rPr>
        <w:t>International Treaties and Conventions on Indigenous Peoples</w:t>
      </w:r>
    </w:p>
    <w:p w14:paraId="08D47CB4" w14:textId="77777777" w:rsidR="00B1703B" w:rsidRPr="00EF61C6" w:rsidRDefault="00B1703B">
      <w:pPr>
        <w:rPr>
          <w:rFonts w:cs="Arial"/>
          <w:sz w:val="20"/>
          <w:szCs w:val="20"/>
        </w:rPr>
      </w:pPr>
    </w:p>
    <w:tbl>
      <w:tblPr>
        <w:tblStyle w:val="TableGrid"/>
        <w:tblW w:w="9464" w:type="dxa"/>
        <w:tblLook w:val="04A0" w:firstRow="1" w:lastRow="0" w:firstColumn="1" w:lastColumn="0" w:noHBand="0" w:noVBand="1"/>
      </w:tblPr>
      <w:tblGrid>
        <w:gridCol w:w="3823"/>
        <w:gridCol w:w="5641"/>
      </w:tblGrid>
      <w:tr w:rsidR="005D6C94" w:rsidRPr="00B4209A" w14:paraId="1B174309" w14:textId="77777777" w:rsidTr="00EB1F23">
        <w:tc>
          <w:tcPr>
            <w:tcW w:w="3823" w:type="dxa"/>
          </w:tcPr>
          <w:p w14:paraId="5AC0AB3A" w14:textId="77777777" w:rsidR="00B1703B" w:rsidRPr="00EF61C6" w:rsidRDefault="0008120E">
            <w:pPr>
              <w:jc w:val="left"/>
              <w:rPr>
                <w:rFonts w:cs="Arial"/>
                <w:sz w:val="20"/>
                <w:szCs w:val="20"/>
              </w:rPr>
            </w:pPr>
            <w:r w:rsidRPr="00EF61C6">
              <w:rPr>
                <w:rFonts w:cs="Arial"/>
                <w:sz w:val="20"/>
                <w:szCs w:val="20"/>
              </w:rPr>
              <w:t>ILO Convention on Indigenous and Tribal Peoples</w:t>
            </w:r>
          </w:p>
        </w:tc>
        <w:tc>
          <w:tcPr>
            <w:tcW w:w="5641" w:type="dxa"/>
          </w:tcPr>
          <w:p w14:paraId="2C75C5DC" w14:textId="616761E8" w:rsidR="00B1703B" w:rsidRPr="008F0985" w:rsidRDefault="0008120E" w:rsidP="00B9354C">
            <w:pPr>
              <w:numPr>
                <w:ilvl w:val="0"/>
                <w:numId w:val="132"/>
              </w:numPr>
              <w:ind w:left="0"/>
              <w:rPr>
                <w:rFonts w:cs="Arial"/>
                <w:sz w:val="20"/>
                <w:szCs w:val="20"/>
              </w:rPr>
            </w:pPr>
            <w:r w:rsidRPr="00EF61C6">
              <w:rPr>
                <w:rFonts w:cs="Arial"/>
                <w:sz w:val="20"/>
                <w:szCs w:val="20"/>
              </w:rPr>
              <w:t>1</w:t>
            </w:r>
            <w:r w:rsidRPr="008F0985">
              <w:rPr>
                <w:rFonts w:cs="Arial"/>
                <w:sz w:val="20"/>
                <w:szCs w:val="20"/>
              </w:rPr>
              <w:t>. The Convention spells out that self-identification as indigenous or tribal</w:t>
            </w:r>
            <w:r w:rsidR="005439EF" w:rsidRPr="008F0985">
              <w:rPr>
                <w:rFonts w:cs="Arial"/>
                <w:sz w:val="20"/>
                <w:szCs w:val="20"/>
              </w:rPr>
              <w:t xml:space="preserve"> peoples</w:t>
            </w:r>
            <w:r w:rsidRPr="008F0985">
              <w:rPr>
                <w:rFonts w:cs="Arial"/>
                <w:sz w:val="20"/>
                <w:szCs w:val="20"/>
              </w:rPr>
              <w:t xml:space="preserve"> shall be regarded as a fundamental criterion for determining the groups to which the provisions of this Convention apply.</w:t>
            </w:r>
          </w:p>
          <w:p w14:paraId="3D345114" w14:textId="77777777" w:rsidR="00B1703B" w:rsidRPr="00EF61C6" w:rsidRDefault="0008120E" w:rsidP="00B9354C">
            <w:pPr>
              <w:numPr>
                <w:ilvl w:val="0"/>
                <w:numId w:val="132"/>
              </w:numPr>
              <w:ind w:left="0"/>
              <w:rPr>
                <w:rFonts w:cs="Arial"/>
                <w:sz w:val="20"/>
                <w:szCs w:val="20"/>
              </w:rPr>
            </w:pPr>
            <w:r w:rsidRPr="008F0985">
              <w:rPr>
                <w:rFonts w:cs="Arial"/>
                <w:sz w:val="20"/>
                <w:szCs w:val="20"/>
              </w:rPr>
              <w:t xml:space="preserve">2. Governments shall have the responsibility for developing, with the participation of the peoples </w:t>
            </w:r>
            <w:r w:rsidR="00306675" w:rsidRPr="00B4209A">
              <w:rPr>
                <w:rFonts w:cs="Arial"/>
                <w:sz w:val="20"/>
                <w:szCs w:val="20"/>
              </w:rPr>
              <w:t>concerned;</w:t>
            </w:r>
            <w:r w:rsidRPr="008F0985">
              <w:rPr>
                <w:rFonts w:cs="Arial"/>
                <w:sz w:val="20"/>
                <w:szCs w:val="20"/>
              </w:rPr>
              <w:t xml:space="preserve"> protect the rights of these peoples and to guarantee respect for their integrity.</w:t>
            </w:r>
          </w:p>
        </w:tc>
      </w:tr>
      <w:tr w:rsidR="005D6C94" w:rsidRPr="00B4209A" w14:paraId="116ED9D1" w14:textId="77777777" w:rsidTr="00EB1F23">
        <w:tc>
          <w:tcPr>
            <w:tcW w:w="3823" w:type="dxa"/>
          </w:tcPr>
          <w:p w14:paraId="667370C8" w14:textId="77777777" w:rsidR="00B1703B" w:rsidRPr="00EF61C6" w:rsidRDefault="0008120E">
            <w:pPr>
              <w:jc w:val="left"/>
              <w:rPr>
                <w:rFonts w:cs="Arial"/>
                <w:sz w:val="20"/>
                <w:szCs w:val="20"/>
              </w:rPr>
            </w:pPr>
            <w:r w:rsidRPr="00EF61C6">
              <w:rPr>
                <w:rFonts w:cs="Arial"/>
                <w:sz w:val="20"/>
                <w:szCs w:val="20"/>
              </w:rPr>
              <w:t>African Commission on Human and Peoples Rights Working Group on Indigenous Peoples Report on Indigenous Peoples in Africa (2005)</w:t>
            </w:r>
          </w:p>
        </w:tc>
        <w:tc>
          <w:tcPr>
            <w:tcW w:w="5641" w:type="dxa"/>
            <w:shd w:val="clear" w:color="auto" w:fill="auto"/>
          </w:tcPr>
          <w:p w14:paraId="75BA918E" w14:textId="77777777" w:rsidR="00B1703B" w:rsidRPr="00EF61C6" w:rsidRDefault="0008120E">
            <w:pPr>
              <w:rPr>
                <w:rFonts w:cs="Arial"/>
                <w:sz w:val="20"/>
                <w:szCs w:val="20"/>
              </w:rPr>
            </w:pPr>
            <w:r w:rsidRPr="0023602A">
              <w:rPr>
                <w:rFonts w:cs="Arial"/>
                <w:sz w:val="20"/>
                <w:szCs w:val="20"/>
                <w:shd w:val="clear" w:color="auto" w:fill="FBF7F7"/>
              </w:rPr>
              <w:t xml:space="preserve">This report defines and helps </w:t>
            </w:r>
            <w:r w:rsidR="005439EF" w:rsidRPr="0023602A">
              <w:rPr>
                <w:rFonts w:cs="Arial"/>
                <w:sz w:val="20"/>
                <w:szCs w:val="20"/>
                <w:shd w:val="clear" w:color="auto" w:fill="FBF7F7"/>
              </w:rPr>
              <w:t xml:space="preserve">elucidate </w:t>
            </w:r>
            <w:r w:rsidRPr="0023602A">
              <w:rPr>
                <w:rFonts w:cs="Arial"/>
                <w:sz w:val="20"/>
                <w:szCs w:val="20"/>
                <w:shd w:val="clear" w:color="auto" w:fill="FBF7F7"/>
              </w:rPr>
              <w:t>the understanding of Indigenous Peoples in the African context, which does not mean ‘primordially’ (those who were here first) but those who have persistent marginalization and disadvantage to perpetuate their livelihoods, distinct cultures and languages within the mainstream of society, and whose livelihoods, identity and cultural survival depend on access to ancestral lands, territories and natural resources.</w:t>
            </w:r>
          </w:p>
        </w:tc>
      </w:tr>
      <w:tr w:rsidR="005D6C94" w:rsidRPr="00B4209A" w14:paraId="62097470" w14:textId="77777777" w:rsidTr="00EB1F23">
        <w:tc>
          <w:tcPr>
            <w:tcW w:w="3823" w:type="dxa"/>
          </w:tcPr>
          <w:p w14:paraId="64A6E9AF" w14:textId="77777777" w:rsidR="00B1703B" w:rsidRPr="00EF61C6" w:rsidRDefault="0008120E">
            <w:pPr>
              <w:jc w:val="left"/>
              <w:rPr>
                <w:rFonts w:cs="Arial"/>
                <w:sz w:val="20"/>
                <w:szCs w:val="20"/>
              </w:rPr>
            </w:pPr>
            <w:r w:rsidRPr="00EF61C6">
              <w:rPr>
                <w:rFonts w:cs="Arial"/>
                <w:sz w:val="20"/>
                <w:szCs w:val="20"/>
              </w:rPr>
              <w:t>UN Declaration on Rights of Indigenous Peoples (2007)</w:t>
            </w:r>
          </w:p>
        </w:tc>
        <w:tc>
          <w:tcPr>
            <w:tcW w:w="5641" w:type="dxa"/>
          </w:tcPr>
          <w:p w14:paraId="725FD8B4" w14:textId="77777777" w:rsidR="00B1703B" w:rsidRPr="00EF61C6" w:rsidRDefault="0008120E">
            <w:pPr>
              <w:rPr>
                <w:rFonts w:cs="Arial"/>
                <w:sz w:val="20"/>
                <w:szCs w:val="20"/>
              </w:rPr>
            </w:pPr>
            <w:r w:rsidRPr="00EF61C6">
              <w:rPr>
                <w:rFonts w:cs="Arial"/>
                <w:sz w:val="20"/>
                <w:szCs w:val="20"/>
                <w:lang w:val="en-ZW"/>
              </w:rPr>
              <w:t xml:space="preserve">The UN Declaration </w:t>
            </w:r>
            <w:r w:rsidRPr="00EF61C6">
              <w:rPr>
                <w:rFonts w:cs="Arial"/>
                <w:sz w:val="20"/>
                <w:szCs w:val="20"/>
              </w:rPr>
              <w:t>affirms the minimum standards for the survival, dignity, security and well-being of Indigenous Peoples. It delineates and defines the individual and collective rights of Indigenous Peoples, including rights to cultural and ceremonial expression, identity, language, employment, health, education and other issues. It "emphasizes the rights of Indigenous peoples to maintain and strengthen their own institutions, cultures and traditions, and to pursue their development in keeping with their own needs and aspirations". It "prohibits discrimination against indigenous peoples", and it "promotes their full and effective participation in all matters that concern them and their right to remain distinct and to pursue their own visions of economic and social development".</w:t>
            </w:r>
          </w:p>
        </w:tc>
      </w:tr>
      <w:tr w:rsidR="005D6C94" w:rsidRPr="00B4209A" w14:paraId="22A4848A" w14:textId="77777777" w:rsidTr="00EB1F23">
        <w:tc>
          <w:tcPr>
            <w:tcW w:w="3823" w:type="dxa"/>
          </w:tcPr>
          <w:p w14:paraId="1FC4E10E" w14:textId="77777777" w:rsidR="00B1703B" w:rsidRPr="00EF61C6" w:rsidRDefault="0008120E">
            <w:pPr>
              <w:jc w:val="left"/>
              <w:rPr>
                <w:rFonts w:cs="Arial"/>
                <w:sz w:val="20"/>
                <w:szCs w:val="20"/>
              </w:rPr>
            </w:pPr>
            <w:r w:rsidRPr="00EF61C6">
              <w:rPr>
                <w:rFonts w:cs="Arial"/>
                <w:sz w:val="20"/>
                <w:szCs w:val="20"/>
              </w:rPr>
              <w:t>African Union Agenda 2063</w:t>
            </w:r>
          </w:p>
          <w:p w14:paraId="5EFA8CEF" w14:textId="77777777" w:rsidR="00B1703B" w:rsidRPr="00EF61C6" w:rsidRDefault="00B1703B">
            <w:pPr>
              <w:jc w:val="left"/>
              <w:rPr>
                <w:rFonts w:cs="Arial"/>
                <w:sz w:val="20"/>
                <w:szCs w:val="20"/>
              </w:rPr>
            </w:pPr>
          </w:p>
          <w:p w14:paraId="4CFD852A" w14:textId="77777777" w:rsidR="00B1703B" w:rsidRPr="00EF61C6" w:rsidRDefault="00B1703B">
            <w:pPr>
              <w:jc w:val="left"/>
              <w:rPr>
                <w:rFonts w:cs="Arial"/>
                <w:sz w:val="20"/>
                <w:szCs w:val="20"/>
              </w:rPr>
            </w:pPr>
          </w:p>
        </w:tc>
        <w:tc>
          <w:tcPr>
            <w:tcW w:w="5641" w:type="dxa"/>
          </w:tcPr>
          <w:p w14:paraId="34EA7C04" w14:textId="77777777" w:rsidR="00B1703B" w:rsidRPr="00EF61C6" w:rsidRDefault="0008120E">
            <w:pPr>
              <w:rPr>
                <w:rFonts w:cs="Arial"/>
                <w:sz w:val="20"/>
                <w:szCs w:val="20"/>
                <w:lang w:val="en-ZW"/>
              </w:rPr>
            </w:pPr>
            <w:r w:rsidRPr="00EF61C6">
              <w:rPr>
                <w:rFonts w:cs="Arial"/>
                <w:sz w:val="20"/>
                <w:szCs w:val="20"/>
              </w:rPr>
              <w:t xml:space="preserve">This is Africa’s strategic framework that aims to deliver on its goal for inclusive and sustainable development and is a concrete manifestation of the pan-African drive for unity, self-determination, freedom, progress and collective prosperity pursued under Pan-Africanism and African Renaissance. The goal is to </w:t>
            </w:r>
            <w:r w:rsidR="00306675" w:rsidRPr="00B4209A">
              <w:rPr>
                <w:rFonts w:cs="Arial"/>
                <w:sz w:val="20"/>
                <w:szCs w:val="20"/>
              </w:rPr>
              <w:t>prioritize</w:t>
            </w:r>
            <w:r w:rsidRPr="00EF61C6">
              <w:rPr>
                <w:rFonts w:cs="Arial"/>
                <w:sz w:val="20"/>
                <w:szCs w:val="20"/>
              </w:rPr>
              <w:t xml:space="preserve"> inclusive social and economic development, continental and regional integration, democratic governance and peace and security amongst other issues aimed at repositioning Africa to becoming a dominant player in the global arena.</w:t>
            </w:r>
          </w:p>
        </w:tc>
      </w:tr>
      <w:tr w:rsidR="005D6C94" w:rsidRPr="00B4209A" w14:paraId="5C853E42" w14:textId="77777777" w:rsidTr="00EB1F23">
        <w:tc>
          <w:tcPr>
            <w:tcW w:w="3823" w:type="dxa"/>
          </w:tcPr>
          <w:p w14:paraId="1C7D68DE" w14:textId="77777777" w:rsidR="00B1703B" w:rsidRPr="00EF61C6" w:rsidRDefault="0008120E">
            <w:pPr>
              <w:rPr>
                <w:rFonts w:cs="Arial"/>
                <w:sz w:val="20"/>
                <w:szCs w:val="20"/>
              </w:rPr>
            </w:pPr>
            <w:r w:rsidRPr="00EF61C6">
              <w:rPr>
                <w:rFonts w:cs="Arial"/>
                <w:sz w:val="20"/>
                <w:szCs w:val="20"/>
              </w:rPr>
              <w:t>Sustainable Development Goals (SDGs)</w:t>
            </w:r>
          </w:p>
        </w:tc>
        <w:tc>
          <w:tcPr>
            <w:tcW w:w="5641" w:type="dxa"/>
          </w:tcPr>
          <w:p w14:paraId="122CD21C" w14:textId="77777777" w:rsidR="00B1703B" w:rsidRPr="00EF61C6" w:rsidRDefault="0008120E" w:rsidP="00270DF4">
            <w:pPr>
              <w:rPr>
                <w:rFonts w:cs="Arial"/>
                <w:sz w:val="20"/>
                <w:szCs w:val="20"/>
              </w:rPr>
            </w:pPr>
            <w:bookmarkStart w:id="36" w:name="_Toc16670634"/>
            <w:bookmarkStart w:id="37" w:name="_Toc16760929"/>
            <w:r w:rsidRPr="00EF61C6">
              <w:rPr>
                <w:rFonts w:cs="Arial"/>
                <w:sz w:val="20"/>
                <w:szCs w:val="20"/>
              </w:rPr>
              <w:t>The Sustainable Development Goals (SDGs) (or the Global Goals), are a universal call to action to end poverty, protect the planet and ensure that all people enjoy peace and prosperity.  These 17 Goals build on the successes of the Millennium Development Goals (MDGs) and includes new areas such as climate change, economic inequality, innovation, sustainable consumption, peace and justice, among other priorities. The goals are interconnected – often the key to success on one will involve tackling issues more commonly associated with another.</w:t>
            </w:r>
            <w:bookmarkEnd w:id="36"/>
            <w:bookmarkEnd w:id="37"/>
          </w:p>
        </w:tc>
      </w:tr>
    </w:tbl>
    <w:p w14:paraId="19112CE4" w14:textId="7700FE97" w:rsidR="00B1703B" w:rsidRDefault="00B1703B">
      <w:pPr>
        <w:rPr>
          <w:rFonts w:cs="Arial"/>
          <w:b/>
          <w:sz w:val="20"/>
          <w:szCs w:val="20"/>
        </w:rPr>
      </w:pPr>
    </w:p>
    <w:p w14:paraId="7C33E5C8" w14:textId="6E031E78" w:rsidR="00BB74B2" w:rsidRDefault="00BB74B2">
      <w:pPr>
        <w:rPr>
          <w:rFonts w:cs="Arial"/>
          <w:b/>
          <w:sz w:val="20"/>
          <w:szCs w:val="20"/>
        </w:rPr>
      </w:pPr>
    </w:p>
    <w:p w14:paraId="08B4C254" w14:textId="77777777" w:rsidR="00BB74B2" w:rsidRPr="00EF61C6" w:rsidRDefault="00BB74B2">
      <w:pPr>
        <w:rPr>
          <w:rFonts w:cs="Arial"/>
          <w:b/>
          <w:sz w:val="20"/>
          <w:szCs w:val="20"/>
        </w:rPr>
      </w:pPr>
    </w:p>
    <w:p w14:paraId="42F3F162" w14:textId="77777777" w:rsidR="00C6334A" w:rsidRPr="00EF61C6" w:rsidRDefault="008D5F4A" w:rsidP="008D5F4A">
      <w:pPr>
        <w:rPr>
          <w:rFonts w:cs="Arial"/>
          <w:b/>
          <w:u w:val="single"/>
        </w:rPr>
      </w:pPr>
      <w:r w:rsidRPr="00EF61C6">
        <w:rPr>
          <w:rFonts w:cs="Arial"/>
          <w:b/>
        </w:rPr>
        <w:t>L.</w:t>
      </w:r>
      <w:r w:rsidR="00465483" w:rsidRPr="00EF61C6">
        <w:rPr>
          <w:rFonts w:cs="Arial"/>
          <w:b/>
        </w:rPr>
        <w:t xml:space="preserve"> </w:t>
      </w:r>
      <w:r w:rsidR="002F4232" w:rsidRPr="00EF61C6">
        <w:rPr>
          <w:rFonts w:cs="Arial"/>
          <w:b/>
        </w:rPr>
        <w:t xml:space="preserve">  </w:t>
      </w:r>
      <w:r w:rsidR="0008120E" w:rsidRPr="00EF61C6">
        <w:rPr>
          <w:rFonts w:cs="Arial"/>
          <w:b/>
          <w:u w:val="single"/>
        </w:rPr>
        <w:t>Archaeology</w:t>
      </w:r>
      <w:r w:rsidR="00801B71" w:rsidRPr="00EF61C6">
        <w:rPr>
          <w:rFonts w:cs="Arial"/>
          <w:b/>
          <w:u w:val="single"/>
        </w:rPr>
        <w:t xml:space="preserve"> (Physical Cultural Resources)</w:t>
      </w:r>
    </w:p>
    <w:p w14:paraId="025FF072" w14:textId="3EC6B31E" w:rsidR="00B1703B" w:rsidRDefault="00480842">
      <w:pPr>
        <w:rPr>
          <w:rFonts w:cs="Arial"/>
        </w:rPr>
      </w:pPr>
      <w:r w:rsidRPr="00EF61C6">
        <w:rPr>
          <w:rFonts w:cs="Arial"/>
        </w:rPr>
        <w:t xml:space="preserve">An Archaeological Impact Assessment (AIA) was undertaken for the project to determine whether there are any significant potential negative impacts on archaeological or cultural resources. </w:t>
      </w:r>
      <w:r w:rsidR="00801B71" w:rsidRPr="00EF61C6">
        <w:rPr>
          <w:rFonts w:cs="Arial"/>
        </w:rPr>
        <w:t xml:space="preserve">The </w:t>
      </w:r>
      <w:r w:rsidRPr="00EF61C6">
        <w:rPr>
          <w:rFonts w:cs="Arial"/>
        </w:rPr>
        <w:t xml:space="preserve">study established that there are no archaeological resources within or around the project site. An AIA Report detailing this finding was submitted to and approved by the </w:t>
      </w:r>
      <w:r w:rsidR="00801B71" w:rsidRPr="00EF61C6">
        <w:rPr>
          <w:rFonts w:cs="Arial"/>
        </w:rPr>
        <w:t xml:space="preserve">Botswana </w:t>
      </w:r>
      <w:r w:rsidRPr="00EF61C6">
        <w:rPr>
          <w:rFonts w:cs="Arial"/>
        </w:rPr>
        <w:t>Department of National Museum and Monuments</w:t>
      </w:r>
      <w:r w:rsidR="00801B71" w:rsidRPr="00EF61C6">
        <w:rPr>
          <w:rFonts w:cs="Arial"/>
        </w:rPr>
        <w:t xml:space="preserve"> and </w:t>
      </w:r>
      <w:r w:rsidR="00465483" w:rsidRPr="00EF61C6">
        <w:rPr>
          <w:rFonts w:cs="Arial"/>
        </w:rPr>
        <w:t>cleared</w:t>
      </w:r>
      <w:r w:rsidR="00E07F85" w:rsidRPr="00EF61C6">
        <w:rPr>
          <w:rFonts w:cs="Arial"/>
        </w:rPr>
        <w:t xml:space="preserve"> by the department (See </w:t>
      </w:r>
      <w:r w:rsidR="00E07F85" w:rsidRPr="00EF61C6">
        <w:rPr>
          <w:rFonts w:cs="Arial"/>
          <w:b/>
        </w:rPr>
        <w:t xml:space="preserve">Annex </w:t>
      </w:r>
      <w:r w:rsidR="00590F72">
        <w:rPr>
          <w:rFonts w:cs="Arial"/>
          <w:b/>
        </w:rPr>
        <w:t>6</w:t>
      </w:r>
      <w:r w:rsidR="001D15F1">
        <w:rPr>
          <w:rStyle w:val="FootnoteReference"/>
          <w:rFonts w:cs="Arial"/>
          <w:b/>
        </w:rPr>
        <w:footnoteReference w:id="2"/>
      </w:r>
      <w:r w:rsidR="00E07F85" w:rsidRPr="00EF61C6">
        <w:rPr>
          <w:rFonts w:cs="Arial"/>
          <w:b/>
        </w:rPr>
        <w:t>).</w:t>
      </w:r>
      <w:r w:rsidR="00E07F85" w:rsidRPr="00EF61C6">
        <w:rPr>
          <w:rFonts w:cs="Arial"/>
        </w:rPr>
        <w:t xml:space="preserve"> </w:t>
      </w:r>
    </w:p>
    <w:p w14:paraId="67D24F2D" w14:textId="77777777" w:rsidR="00880AA1" w:rsidRPr="00EF61C6" w:rsidRDefault="00880AA1">
      <w:pPr>
        <w:rPr>
          <w:rFonts w:cs="Arial"/>
        </w:rPr>
      </w:pPr>
    </w:p>
    <w:p w14:paraId="3597ED94" w14:textId="47ED19A4" w:rsidR="00C6334A" w:rsidRPr="00EF61C6" w:rsidRDefault="0008120E" w:rsidP="00B9354C">
      <w:pPr>
        <w:pStyle w:val="ListParagraph"/>
        <w:numPr>
          <w:ilvl w:val="0"/>
          <w:numId w:val="151"/>
        </w:numPr>
        <w:ind w:left="426" w:hanging="426"/>
        <w:rPr>
          <w:rFonts w:cs="Arial"/>
          <w:b/>
          <w:u w:val="single"/>
        </w:rPr>
      </w:pPr>
      <w:r w:rsidRPr="00EF61C6">
        <w:rPr>
          <w:rFonts w:cs="Arial"/>
          <w:b/>
          <w:u w:val="single"/>
        </w:rPr>
        <w:t>Social Assessment of Vulnerable Communities of the Project</w:t>
      </w:r>
    </w:p>
    <w:p w14:paraId="20820808" w14:textId="77777777" w:rsidR="002F4232" w:rsidRPr="00EF61C6" w:rsidRDefault="002F4232" w:rsidP="00B4616F">
      <w:pPr>
        <w:rPr>
          <w:rFonts w:eastAsia="Arial Unicode MS" w:cs="Arial"/>
          <w:i/>
          <w:u w:val="single"/>
        </w:rPr>
      </w:pPr>
    </w:p>
    <w:p w14:paraId="377AED67" w14:textId="77777777" w:rsidR="00B4616F" w:rsidRPr="00EF61C6" w:rsidRDefault="002F4232" w:rsidP="00DF7F98">
      <w:pPr>
        <w:pStyle w:val="Heading3"/>
        <w:rPr>
          <w:rFonts w:eastAsia="Arial Unicode MS"/>
        </w:rPr>
      </w:pPr>
      <w:r w:rsidRPr="00EF61C6">
        <w:rPr>
          <w:rFonts w:eastAsia="Arial Unicode MS"/>
        </w:rPr>
        <w:t xml:space="preserve">Assessment </w:t>
      </w:r>
      <w:r w:rsidR="00465483" w:rsidRPr="00EF61C6">
        <w:rPr>
          <w:rFonts w:eastAsia="Arial Unicode MS"/>
        </w:rPr>
        <w:t>Criteria</w:t>
      </w:r>
      <w:r w:rsidR="00B4616F" w:rsidRPr="00EF61C6">
        <w:rPr>
          <w:rFonts w:eastAsia="Arial Unicode MS"/>
        </w:rPr>
        <w:t xml:space="preserve"> for OP 4.10 </w:t>
      </w:r>
    </w:p>
    <w:p w14:paraId="01F261BD" w14:textId="5623F15F" w:rsidR="00B4616F" w:rsidRPr="008F0985" w:rsidRDefault="00B4616F" w:rsidP="00B4616F">
      <w:pPr>
        <w:rPr>
          <w:rFonts w:cs="Arial"/>
        </w:rPr>
      </w:pPr>
      <w:r w:rsidRPr="008F0985">
        <w:rPr>
          <w:rFonts w:cs="Arial"/>
        </w:rPr>
        <w:t xml:space="preserve">Considering the criteria of </w:t>
      </w:r>
      <w:r w:rsidR="00A96F02" w:rsidRPr="008F0985">
        <w:rPr>
          <w:rFonts w:cs="Arial"/>
        </w:rPr>
        <w:t>V</w:t>
      </w:r>
      <w:r w:rsidRPr="008F0985">
        <w:rPr>
          <w:rFonts w:cs="Arial"/>
        </w:rPr>
        <w:t xml:space="preserve">ulnerable </w:t>
      </w:r>
      <w:r w:rsidR="00A96F02" w:rsidRPr="008F0985">
        <w:rPr>
          <w:rFonts w:cs="Arial"/>
        </w:rPr>
        <w:t>C</w:t>
      </w:r>
      <w:r w:rsidRPr="008F0985">
        <w:rPr>
          <w:rFonts w:cs="Arial"/>
        </w:rPr>
        <w:t>ommunities and screening following the World Bank OP</w:t>
      </w:r>
      <w:r w:rsidR="00140CD0">
        <w:rPr>
          <w:rFonts w:cs="Arial"/>
        </w:rPr>
        <w:t xml:space="preserve"> </w:t>
      </w:r>
      <w:r w:rsidRPr="008F0985">
        <w:rPr>
          <w:rFonts w:cs="Arial"/>
        </w:rPr>
        <w:t xml:space="preserve">4.10 policy, Bere </w:t>
      </w:r>
      <w:r w:rsidR="006D6B26">
        <w:rPr>
          <w:rFonts w:cs="Arial"/>
        </w:rPr>
        <w:t>s</w:t>
      </w:r>
      <w:r w:rsidR="00465483" w:rsidRPr="008F0985">
        <w:rPr>
          <w:rFonts w:cs="Arial"/>
        </w:rPr>
        <w:t>ettlement</w:t>
      </w:r>
      <w:r w:rsidRPr="008F0985">
        <w:rPr>
          <w:rFonts w:cs="Arial"/>
        </w:rPr>
        <w:t xml:space="preserve"> is the first </w:t>
      </w:r>
      <w:r w:rsidR="007A3D0D" w:rsidRPr="008F0985">
        <w:rPr>
          <w:rFonts w:cs="Arial"/>
        </w:rPr>
        <w:t>s</w:t>
      </w:r>
      <w:r w:rsidRPr="008F0985">
        <w:rPr>
          <w:rFonts w:cs="Arial"/>
        </w:rPr>
        <w:t xml:space="preserve">ettlement in Botswana comprising mostly residents of the San </w:t>
      </w:r>
      <w:r w:rsidR="00AC0DB1" w:rsidRPr="008F0985">
        <w:rPr>
          <w:rFonts w:cs="Arial"/>
        </w:rPr>
        <w:t>(</w:t>
      </w:r>
      <w:r w:rsidRPr="008F0985">
        <w:rPr>
          <w:rFonts w:cs="Arial"/>
        </w:rPr>
        <w:t xml:space="preserve">or </w:t>
      </w:r>
      <w:r w:rsidR="00465483" w:rsidRPr="008F0985">
        <w:rPr>
          <w:rFonts w:cs="Arial"/>
        </w:rPr>
        <w:t>Basarwa</w:t>
      </w:r>
      <w:r w:rsidR="00AC0DB1" w:rsidRPr="008F0985">
        <w:rPr>
          <w:rFonts w:cs="Arial"/>
        </w:rPr>
        <w:t>)</w:t>
      </w:r>
      <w:r w:rsidR="007A3D0D" w:rsidRPr="008F0985">
        <w:rPr>
          <w:rFonts w:cs="Arial"/>
        </w:rPr>
        <w:t xml:space="preserve">. </w:t>
      </w:r>
      <w:r w:rsidRPr="008F0985">
        <w:rPr>
          <w:rFonts w:cs="Arial"/>
        </w:rPr>
        <w:t xml:space="preserve">They </w:t>
      </w:r>
      <w:r w:rsidR="00306675" w:rsidRPr="00B4209A">
        <w:rPr>
          <w:rFonts w:cs="Arial"/>
        </w:rPr>
        <w:t>possess the</w:t>
      </w:r>
      <w:r w:rsidRPr="008F0985">
        <w:rPr>
          <w:rFonts w:cs="Arial"/>
        </w:rPr>
        <w:t xml:space="preserve"> following characteristics: </w:t>
      </w:r>
    </w:p>
    <w:p w14:paraId="4A9C308E" w14:textId="77777777" w:rsidR="00B4616F" w:rsidRPr="00EF61C6" w:rsidRDefault="00B4616F" w:rsidP="00B4616F">
      <w:pPr>
        <w:rPr>
          <w:rFonts w:cs="Arial"/>
        </w:rPr>
      </w:pPr>
    </w:p>
    <w:p w14:paraId="64FF8776" w14:textId="77777777" w:rsidR="00B4616F" w:rsidRPr="00EF61C6" w:rsidRDefault="00B4616F" w:rsidP="00B9354C">
      <w:pPr>
        <w:pStyle w:val="ListParagraph"/>
        <w:numPr>
          <w:ilvl w:val="0"/>
          <w:numId w:val="144"/>
        </w:numPr>
        <w:ind w:left="360"/>
        <w:rPr>
          <w:rFonts w:cs="Arial"/>
        </w:rPr>
      </w:pPr>
      <w:r w:rsidRPr="00EF61C6">
        <w:rPr>
          <w:rFonts w:cs="Arial"/>
        </w:rPr>
        <w:t>Self-identification as members of a distinct</w:t>
      </w:r>
      <w:r w:rsidRPr="008F0985">
        <w:rPr>
          <w:rFonts w:cs="Arial"/>
        </w:rPr>
        <w:t xml:space="preserve"> </w:t>
      </w:r>
      <w:r w:rsidRPr="00EF61C6">
        <w:rPr>
          <w:rFonts w:cs="Arial"/>
        </w:rPr>
        <w:t xml:space="preserve">cultural group and the recognition of the Basarwa as a distinct cultural group goes beyond national, regional and international borders. This is because they identify themselves as </w:t>
      </w:r>
      <w:r w:rsidRPr="008F0985">
        <w:rPr>
          <w:rFonts w:cs="Arial"/>
        </w:rPr>
        <w:t>Basarwa</w:t>
      </w:r>
      <w:r w:rsidR="008F0985">
        <w:rPr>
          <w:rFonts w:cs="Arial"/>
        </w:rPr>
        <w:t xml:space="preserve"> </w:t>
      </w:r>
      <w:r w:rsidR="00F3069B" w:rsidRPr="008F0985">
        <w:rPr>
          <w:rFonts w:cs="Arial"/>
        </w:rPr>
        <w:t>and others recognize them as such</w:t>
      </w:r>
      <w:r w:rsidR="00FC4078" w:rsidRPr="008F0985">
        <w:rPr>
          <w:rFonts w:cs="Arial"/>
        </w:rPr>
        <w:t>.</w:t>
      </w:r>
    </w:p>
    <w:p w14:paraId="39FC9C79" w14:textId="77777777" w:rsidR="00B4616F" w:rsidRPr="00EF61C6" w:rsidRDefault="00B4616F" w:rsidP="00B4616F">
      <w:pPr>
        <w:pStyle w:val="ListParagraph"/>
        <w:ind w:left="720" w:firstLine="0"/>
        <w:rPr>
          <w:rFonts w:cs="Arial"/>
        </w:rPr>
      </w:pPr>
    </w:p>
    <w:p w14:paraId="2B0BA94C" w14:textId="5438CE64" w:rsidR="00B4616F" w:rsidRPr="0001352E" w:rsidRDefault="00B4616F" w:rsidP="00B4616F">
      <w:pPr>
        <w:ind w:left="432" w:hanging="432"/>
        <w:rPr>
          <w:rFonts w:cs="Arial"/>
        </w:rPr>
      </w:pPr>
      <w:r w:rsidRPr="00EF61C6">
        <w:rPr>
          <w:rFonts w:cs="Arial"/>
        </w:rPr>
        <w:t xml:space="preserve">b) </w:t>
      </w:r>
      <w:r w:rsidRPr="00EF61C6">
        <w:rPr>
          <w:rFonts w:cs="Arial"/>
        </w:rPr>
        <w:tab/>
      </w:r>
      <w:r w:rsidRPr="008F0985">
        <w:rPr>
          <w:rFonts w:cs="Arial"/>
        </w:rPr>
        <w:t xml:space="preserve">Collective attachment to geographically distinct habitats or ancestral territories </w:t>
      </w:r>
      <w:r w:rsidR="004E3330" w:rsidRPr="008F0985">
        <w:rPr>
          <w:rFonts w:cs="Arial"/>
        </w:rPr>
        <w:t>which encompass</w:t>
      </w:r>
      <w:r w:rsidRPr="008F0985">
        <w:rPr>
          <w:rFonts w:cs="Arial"/>
        </w:rPr>
        <w:t xml:space="preserve"> Bere </w:t>
      </w:r>
      <w:r w:rsidR="006D6B26">
        <w:rPr>
          <w:rFonts w:cs="Arial"/>
        </w:rPr>
        <w:t>s</w:t>
      </w:r>
      <w:r w:rsidRPr="008F0985">
        <w:rPr>
          <w:rFonts w:cs="Arial"/>
        </w:rPr>
        <w:t xml:space="preserve">ettlement. </w:t>
      </w:r>
      <w:r w:rsidRPr="0001352E">
        <w:rPr>
          <w:rFonts w:cs="Arial"/>
        </w:rPr>
        <w:t>Basarwa are believed to be the first inhabitants o</w:t>
      </w:r>
      <w:r w:rsidR="0001352E">
        <w:rPr>
          <w:rFonts w:cs="Arial"/>
        </w:rPr>
        <w:t>f</w:t>
      </w:r>
      <w:r w:rsidR="008F0985">
        <w:rPr>
          <w:rFonts w:cs="Arial"/>
        </w:rPr>
        <w:t xml:space="preserve"> Southern Africa </w:t>
      </w:r>
      <w:r w:rsidR="0001352E">
        <w:rPr>
          <w:rFonts w:cs="Arial"/>
        </w:rPr>
        <w:t xml:space="preserve">for </w:t>
      </w:r>
      <w:r w:rsidR="0055165F" w:rsidRPr="0001352E">
        <w:rPr>
          <w:rFonts w:cs="Arial"/>
        </w:rPr>
        <w:t>some 20</w:t>
      </w:r>
      <w:r w:rsidR="006D6B26">
        <w:rPr>
          <w:rFonts w:cs="Arial"/>
        </w:rPr>
        <w:t>0</w:t>
      </w:r>
      <w:r w:rsidR="0055165F" w:rsidRPr="0001352E">
        <w:rPr>
          <w:rFonts w:cs="Arial"/>
        </w:rPr>
        <w:t>,000</w:t>
      </w:r>
      <w:r w:rsidR="0001352E">
        <w:rPr>
          <w:rFonts w:cs="Arial"/>
        </w:rPr>
        <w:t xml:space="preserve"> and settled in </w:t>
      </w:r>
      <w:r w:rsidR="00880AA1">
        <w:rPr>
          <w:rFonts w:cs="Arial"/>
        </w:rPr>
        <w:t>Botswana after</w:t>
      </w:r>
      <w:r w:rsidRPr="0001352E">
        <w:rPr>
          <w:rFonts w:cs="Arial"/>
        </w:rPr>
        <w:t xml:space="preserve"> they were driven out of the Cape area, about a thousand years ago. </w:t>
      </w:r>
      <w:r w:rsidR="0055165F" w:rsidRPr="0001352E">
        <w:rPr>
          <w:rFonts w:cs="Arial"/>
        </w:rPr>
        <w:t>As hunter gatherers, t</w:t>
      </w:r>
      <w:r w:rsidRPr="0001352E">
        <w:rPr>
          <w:rFonts w:cs="Arial"/>
        </w:rPr>
        <w:t xml:space="preserve">hey moved from one place to the other in search for water and </w:t>
      </w:r>
      <w:r w:rsidR="0001352E">
        <w:rPr>
          <w:rFonts w:cs="Arial"/>
        </w:rPr>
        <w:t>food (hunting and gathering).</w:t>
      </w:r>
      <w:r w:rsidRPr="0001352E">
        <w:rPr>
          <w:rFonts w:cs="Arial"/>
        </w:rPr>
        <w:t xml:space="preserve"> </w:t>
      </w:r>
    </w:p>
    <w:p w14:paraId="796A8C31" w14:textId="77777777" w:rsidR="00B4616F" w:rsidRPr="00EF61C6" w:rsidRDefault="00B4616F" w:rsidP="00B4616F">
      <w:pPr>
        <w:ind w:left="432" w:hanging="432"/>
        <w:rPr>
          <w:rFonts w:cs="Arial"/>
        </w:rPr>
      </w:pPr>
    </w:p>
    <w:p w14:paraId="07912DDD" w14:textId="225B804E" w:rsidR="00B4616F" w:rsidRPr="0001352E" w:rsidRDefault="00B4616F" w:rsidP="00B4616F">
      <w:pPr>
        <w:ind w:left="432" w:hanging="432"/>
        <w:rPr>
          <w:rFonts w:cs="Arial"/>
        </w:rPr>
      </w:pPr>
      <w:r w:rsidRPr="00EF61C6">
        <w:rPr>
          <w:rFonts w:cs="Arial"/>
        </w:rPr>
        <w:t xml:space="preserve">c) </w:t>
      </w:r>
      <w:r w:rsidRPr="00EF61C6">
        <w:rPr>
          <w:rFonts w:cs="Arial"/>
        </w:rPr>
        <w:tab/>
      </w:r>
      <w:r w:rsidRPr="0001352E">
        <w:rPr>
          <w:rFonts w:cs="Arial"/>
        </w:rPr>
        <w:t xml:space="preserve">Customary cultural, economic, social, or political institutions </w:t>
      </w:r>
      <w:r w:rsidR="00306675" w:rsidRPr="00B4209A">
        <w:rPr>
          <w:rFonts w:cs="Arial"/>
        </w:rPr>
        <w:t>that is</w:t>
      </w:r>
      <w:r w:rsidRPr="0001352E">
        <w:rPr>
          <w:rFonts w:cs="Arial"/>
        </w:rPr>
        <w:t xml:space="preserve"> separate from those of the mainstream society or culture. They still practice hunting at a small scal</w:t>
      </w:r>
      <w:r w:rsidR="0001352E">
        <w:rPr>
          <w:rFonts w:cs="Arial"/>
        </w:rPr>
        <w:t xml:space="preserve">e by </w:t>
      </w:r>
      <w:r w:rsidRPr="0001352E">
        <w:rPr>
          <w:rFonts w:cs="Arial"/>
        </w:rPr>
        <w:t>apply</w:t>
      </w:r>
      <w:r w:rsidR="0001352E">
        <w:rPr>
          <w:rFonts w:cs="Arial"/>
        </w:rPr>
        <w:t>ing</w:t>
      </w:r>
      <w:r w:rsidRPr="0001352E">
        <w:rPr>
          <w:rFonts w:cs="Arial"/>
        </w:rPr>
        <w:t xml:space="preserve"> for a permit to hunt </w:t>
      </w:r>
      <w:r w:rsidR="00F506C5" w:rsidRPr="0001352E">
        <w:rPr>
          <w:rFonts w:cs="Arial"/>
        </w:rPr>
        <w:t>(</w:t>
      </w:r>
      <w:r w:rsidRPr="0001352E">
        <w:rPr>
          <w:rFonts w:cs="Arial"/>
        </w:rPr>
        <w:t>for example guinea fowls</w:t>
      </w:r>
      <w:r w:rsidR="00F506C5" w:rsidRPr="0001352E">
        <w:rPr>
          <w:rFonts w:cs="Arial"/>
        </w:rPr>
        <w:t>)</w:t>
      </w:r>
      <w:r w:rsidRPr="0001352E">
        <w:rPr>
          <w:rFonts w:cs="Arial"/>
        </w:rPr>
        <w:t xml:space="preserve"> and they still gather wild fruits and tubers for their </w:t>
      </w:r>
      <w:r w:rsidR="00880AA1" w:rsidRPr="0001352E">
        <w:rPr>
          <w:rFonts w:cs="Arial"/>
        </w:rPr>
        <w:t>consumption,</w:t>
      </w:r>
      <w:r w:rsidRPr="0001352E">
        <w:rPr>
          <w:rFonts w:cs="Arial"/>
        </w:rPr>
        <w:t xml:space="preserve"> and </w:t>
      </w:r>
      <w:r w:rsidR="00F506C5" w:rsidRPr="0001352E">
        <w:rPr>
          <w:rFonts w:cs="Arial"/>
        </w:rPr>
        <w:t>they sel</w:t>
      </w:r>
      <w:r w:rsidR="0069599E">
        <w:rPr>
          <w:rFonts w:cs="Arial"/>
        </w:rPr>
        <w:t>l</w:t>
      </w:r>
      <w:r w:rsidR="0011334D">
        <w:rPr>
          <w:rFonts w:cs="Arial"/>
        </w:rPr>
        <w:t xml:space="preserve"> </w:t>
      </w:r>
      <w:r w:rsidR="00306675" w:rsidRPr="0001352E">
        <w:rPr>
          <w:rFonts w:cs="Arial"/>
        </w:rPr>
        <w:t>surplus</w:t>
      </w:r>
      <w:r w:rsidRPr="0001352E">
        <w:rPr>
          <w:rFonts w:cs="Arial"/>
        </w:rPr>
        <w:t xml:space="preserve">. They still practice their </w:t>
      </w:r>
      <w:r w:rsidR="00465483" w:rsidRPr="0001352E">
        <w:rPr>
          <w:rFonts w:cs="Arial"/>
        </w:rPr>
        <w:t>ancestral</w:t>
      </w:r>
      <w:r w:rsidRPr="0001352E">
        <w:rPr>
          <w:rFonts w:cs="Arial"/>
        </w:rPr>
        <w:t xml:space="preserve"> dance of ‘</w:t>
      </w:r>
      <w:r w:rsidRPr="0001352E">
        <w:rPr>
          <w:rFonts w:cs="Arial"/>
          <w:i/>
        </w:rPr>
        <w:t>tsutsube</w:t>
      </w:r>
      <w:r w:rsidR="00880AA1" w:rsidRPr="0001352E">
        <w:rPr>
          <w:rFonts w:cs="Arial"/>
        </w:rPr>
        <w:t xml:space="preserve">’ </w:t>
      </w:r>
      <w:r w:rsidR="00880AA1">
        <w:rPr>
          <w:rFonts w:cs="Arial"/>
        </w:rPr>
        <w:t>(</w:t>
      </w:r>
      <w:r w:rsidR="0069599E">
        <w:rPr>
          <w:rFonts w:cs="Arial"/>
        </w:rPr>
        <w:t xml:space="preserve">traditional dance) </w:t>
      </w:r>
      <w:r w:rsidR="00306675" w:rsidRPr="0001352E">
        <w:rPr>
          <w:rFonts w:cs="Arial"/>
        </w:rPr>
        <w:t>and</w:t>
      </w:r>
      <w:r w:rsidR="00306675">
        <w:rPr>
          <w:rFonts w:cs="Arial"/>
        </w:rPr>
        <w:t xml:space="preserve"> t</w:t>
      </w:r>
      <w:r w:rsidR="00306675" w:rsidRPr="0001352E">
        <w:rPr>
          <w:rFonts w:cs="Arial"/>
        </w:rPr>
        <w:t>hey</w:t>
      </w:r>
      <w:r w:rsidRPr="0001352E">
        <w:rPr>
          <w:rFonts w:cs="Arial"/>
        </w:rPr>
        <w:t xml:space="preserve"> still teach their children this dance. They still practice </w:t>
      </w:r>
      <w:r w:rsidRPr="0001352E">
        <w:rPr>
          <w:rFonts w:cs="Arial"/>
          <w:i/>
        </w:rPr>
        <w:t xml:space="preserve">‘botsetsi’ </w:t>
      </w:r>
      <w:r w:rsidR="00F506C5" w:rsidRPr="0001352E">
        <w:rPr>
          <w:rFonts w:cs="Arial"/>
        </w:rPr>
        <w:t xml:space="preserve">(rites of passage ceremony for </w:t>
      </w:r>
      <w:r w:rsidR="00AF023B" w:rsidRPr="0001352E">
        <w:rPr>
          <w:rFonts w:cs="Arial"/>
        </w:rPr>
        <w:t>girls at first menstruation)</w:t>
      </w:r>
      <w:r w:rsidRPr="0001352E">
        <w:rPr>
          <w:rFonts w:cs="Arial"/>
        </w:rPr>
        <w:t xml:space="preserve">, as well as </w:t>
      </w:r>
      <w:r w:rsidR="00465483" w:rsidRPr="0001352E">
        <w:rPr>
          <w:rFonts w:cs="Arial"/>
        </w:rPr>
        <w:t>rites</w:t>
      </w:r>
      <w:r w:rsidRPr="0001352E">
        <w:rPr>
          <w:rFonts w:cs="Arial"/>
        </w:rPr>
        <w:t xml:space="preserve"> of passage for boys who are maturing into manhood. Some Basarwa still practice traditional medicine that has been passed down from elders.</w:t>
      </w:r>
    </w:p>
    <w:p w14:paraId="679926B6" w14:textId="77777777" w:rsidR="00B4616F" w:rsidRPr="00EF61C6" w:rsidRDefault="00B4616F" w:rsidP="00B4616F">
      <w:pPr>
        <w:ind w:left="432" w:hanging="432"/>
        <w:rPr>
          <w:rFonts w:cs="Arial"/>
        </w:rPr>
      </w:pPr>
    </w:p>
    <w:p w14:paraId="796F137E" w14:textId="779354BD" w:rsidR="00B4616F" w:rsidRDefault="00B4616F" w:rsidP="00B4616F">
      <w:pPr>
        <w:ind w:left="432" w:hanging="432"/>
        <w:rPr>
          <w:rFonts w:cs="Arial"/>
        </w:rPr>
      </w:pPr>
      <w:r w:rsidRPr="00EF61C6">
        <w:rPr>
          <w:rFonts w:cs="Arial"/>
        </w:rPr>
        <w:t xml:space="preserve">d) </w:t>
      </w:r>
      <w:r w:rsidRPr="00EF61C6">
        <w:rPr>
          <w:rFonts w:cs="Arial"/>
        </w:rPr>
        <w:tab/>
      </w:r>
      <w:r w:rsidRPr="0001352E">
        <w:rPr>
          <w:rFonts w:cs="Arial"/>
        </w:rPr>
        <w:t xml:space="preserve">Basarwa </w:t>
      </w:r>
      <w:r w:rsidR="0069599E" w:rsidRPr="00725408">
        <w:rPr>
          <w:rFonts w:cs="Arial"/>
        </w:rPr>
        <w:t>speak</w:t>
      </w:r>
      <w:r w:rsidRPr="0001352E">
        <w:rPr>
          <w:rFonts w:cs="Arial"/>
        </w:rPr>
        <w:t xml:space="preserve"> their distinct </w:t>
      </w:r>
      <w:r w:rsidR="005B1C9C" w:rsidRPr="0001352E">
        <w:rPr>
          <w:rFonts w:cs="Arial"/>
        </w:rPr>
        <w:t>language</w:t>
      </w:r>
      <w:r w:rsidRPr="0001352E">
        <w:rPr>
          <w:rFonts w:cs="Arial"/>
        </w:rPr>
        <w:t xml:space="preserve">, </w:t>
      </w:r>
      <w:r w:rsidR="00465483" w:rsidRPr="0001352E">
        <w:rPr>
          <w:rFonts w:cs="Arial"/>
        </w:rPr>
        <w:t>Sesarwa</w:t>
      </w:r>
      <w:r w:rsidRPr="0001352E">
        <w:rPr>
          <w:rFonts w:cs="Arial"/>
        </w:rPr>
        <w:t>, a click-based language that differs from other languages in the country</w:t>
      </w:r>
      <w:r w:rsidR="005B1C9C" w:rsidRPr="0001352E">
        <w:rPr>
          <w:rFonts w:cs="Arial"/>
        </w:rPr>
        <w:t>.</w:t>
      </w:r>
      <w:r w:rsidR="00BD369C" w:rsidRPr="0001352E">
        <w:rPr>
          <w:rFonts w:cs="Arial"/>
        </w:rPr>
        <w:t xml:space="preserve"> </w:t>
      </w:r>
      <w:r w:rsidR="0069599E">
        <w:rPr>
          <w:rFonts w:cs="Arial"/>
        </w:rPr>
        <w:t>Other language spoken</w:t>
      </w:r>
      <w:r w:rsidR="0001352E">
        <w:rPr>
          <w:rFonts w:cs="Arial"/>
        </w:rPr>
        <w:t xml:space="preserve"> in the community is </w:t>
      </w:r>
      <w:r w:rsidR="0069599E">
        <w:rPr>
          <w:rFonts w:cs="Arial"/>
        </w:rPr>
        <w:t>Setswana</w:t>
      </w:r>
      <w:r w:rsidR="0001352E">
        <w:rPr>
          <w:rFonts w:cs="Arial"/>
        </w:rPr>
        <w:t xml:space="preserve"> </w:t>
      </w:r>
      <w:r w:rsidR="006D6B26">
        <w:rPr>
          <w:rFonts w:cs="Arial"/>
        </w:rPr>
        <w:t xml:space="preserve">which is </w:t>
      </w:r>
      <w:r w:rsidR="0001352E">
        <w:rPr>
          <w:rFonts w:cs="Arial"/>
        </w:rPr>
        <w:t>the official language</w:t>
      </w:r>
      <w:r w:rsidR="0069599E">
        <w:rPr>
          <w:rFonts w:cs="Arial"/>
        </w:rPr>
        <w:t>.</w:t>
      </w:r>
    </w:p>
    <w:p w14:paraId="354BC0E2" w14:textId="77777777" w:rsidR="0069599E" w:rsidRPr="0001352E" w:rsidRDefault="0069599E" w:rsidP="00B4616F">
      <w:pPr>
        <w:ind w:left="432" w:hanging="432"/>
        <w:rPr>
          <w:rFonts w:cs="Arial"/>
        </w:rPr>
      </w:pPr>
    </w:p>
    <w:p w14:paraId="36337E89" w14:textId="0300A3BA" w:rsidR="00B4616F" w:rsidRPr="0001352E" w:rsidRDefault="00B4616F" w:rsidP="00B4616F">
      <w:pPr>
        <w:ind w:left="10" w:right="206"/>
        <w:rPr>
          <w:rFonts w:eastAsia="Times New Roman" w:cs="Arial"/>
          <w:lang w:eastAsia="en-GB"/>
        </w:rPr>
      </w:pPr>
      <w:r w:rsidRPr="0001352E">
        <w:rPr>
          <w:rFonts w:eastAsia="Times New Roman" w:cs="Arial"/>
          <w:lang w:eastAsia="en-GB"/>
        </w:rPr>
        <w:t xml:space="preserve">In view of the above, the </w:t>
      </w:r>
      <w:r w:rsidR="0001352E">
        <w:rPr>
          <w:rFonts w:eastAsia="Times New Roman" w:cs="Arial"/>
          <w:lang w:eastAsia="en-GB"/>
        </w:rPr>
        <w:t>Basarwa</w:t>
      </w:r>
      <w:r w:rsidRPr="0001352E">
        <w:rPr>
          <w:rFonts w:eastAsia="Times New Roman" w:cs="Arial"/>
          <w:lang w:eastAsia="en-GB"/>
        </w:rPr>
        <w:t xml:space="preserve"> are included in the project preparation, implementation and monitoring. They are consulted extensively and appropriately over issues that affect them and any potential adverse impacts emanating from the project are identified and adequately mitigated meeting local and international requirements and best practice. </w:t>
      </w:r>
      <w:r w:rsidR="007A3B49" w:rsidRPr="0001352E">
        <w:rPr>
          <w:rFonts w:eastAsia="Times New Roman" w:cs="Arial"/>
          <w:lang w:eastAsia="en-GB"/>
        </w:rPr>
        <w:t xml:space="preserve">The social assessment of the </w:t>
      </w:r>
      <w:r w:rsidR="0069599E" w:rsidRPr="00725408">
        <w:rPr>
          <w:rFonts w:eastAsia="Times New Roman" w:cs="Arial"/>
          <w:lang w:eastAsia="en-GB"/>
        </w:rPr>
        <w:t>Basarwa</w:t>
      </w:r>
      <w:r w:rsidR="007A3B49" w:rsidRPr="0001352E">
        <w:rPr>
          <w:rFonts w:eastAsia="Times New Roman" w:cs="Arial"/>
          <w:lang w:eastAsia="en-GB"/>
        </w:rPr>
        <w:t xml:space="preserve"> </w:t>
      </w:r>
      <w:r w:rsidR="0001352E">
        <w:rPr>
          <w:rFonts w:eastAsia="Times New Roman" w:cs="Arial"/>
          <w:lang w:eastAsia="en-GB"/>
        </w:rPr>
        <w:t xml:space="preserve">is </w:t>
      </w:r>
      <w:r w:rsidR="00141692">
        <w:rPr>
          <w:rFonts w:eastAsia="Times New Roman" w:cs="Arial"/>
          <w:lang w:eastAsia="en-GB"/>
        </w:rPr>
        <w:t xml:space="preserve">discussed </w:t>
      </w:r>
      <w:r w:rsidR="00141692" w:rsidRPr="0001352E">
        <w:rPr>
          <w:rFonts w:eastAsia="Times New Roman" w:cs="Arial"/>
          <w:lang w:eastAsia="en-GB"/>
        </w:rPr>
        <w:t>in</w:t>
      </w:r>
      <w:r w:rsidR="007A3B49" w:rsidRPr="0001352E">
        <w:rPr>
          <w:rFonts w:eastAsia="Times New Roman" w:cs="Arial"/>
          <w:lang w:eastAsia="en-GB"/>
        </w:rPr>
        <w:t xml:space="preserve"> </w:t>
      </w:r>
      <w:r w:rsidR="007A3B49" w:rsidRPr="00D603FD">
        <w:rPr>
          <w:rFonts w:eastAsia="Times New Roman" w:cs="Arial"/>
          <w:b/>
          <w:lang w:eastAsia="en-GB"/>
        </w:rPr>
        <w:t xml:space="preserve">Chapter </w:t>
      </w:r>
      <w:r w:rsidR="00306675" w:rsidRPr="00D603FD">
        <w:rPr>
          <w:rFonts w:eastAsia="Times New Roman" w:cs="Arial"/>
          <w:b/>
          <w:lang w:eastAsia="en-GB"/>
        </w:rPr>
        <w:t>4</w:t>
      </w:r>
      <w:r w:rsidR="007A3B49" w:rsidRPr="0001352E">
        <w:rPr>
          <w:rFonts w:eastAsia="Times New Roman" w:cs="Arial"/>
          <w:lang w:eastAsia="en-GB"/>
        </w:rPr>
        <w:t xml:space="preserve">. </w:t>
      </w:r>
    </w:p>
    <w:p w14:paraId="708A1ED7" w14:textId="6A5F271C" w:rsidR="009E608E" w:rsidRDefault="009E608E">
      <w:pPr>
        <w:spacing w:line="276" w:lineRule="auto"/>
        <w:rPr>
          <w:rFonts w:cs="Arial"/>
        </w:rPr>
      </w:pPr>
      <w:r>
        <w:rPr>
          <w:rFonts w:cs="Arial"/>
        </w:rPr>
        <w:br w:type="page"/>
      </w:r>
    </w:p>
    <w:p w14:paraId="5F6C465F" w14:textId="77777777" w:rsidR="00B4616F" w:rsidRPr="0001352E" w:rsidRDefault="00B4616F" w:rsidP="00B4616F">
      <w:pPr>
        <w:rPr>
          <w:rFonts w:cs="Arial"/>
        </w:rPr>
      </w:pPr>
    </w:p>
    <w:p w14:paraId="7DCE0C79" w14:textId="6CBD88AC" w:rsidR="00B4616F" w:rsidRPr="00EF61C6" w:rsidRDefault="00B4616F" w:rsidP="00DF7F98">
      <w:pPr>
        <w:pStyle w:val="Heading3"/>
      </w:pPr>
      <w:r w:rsidRPr="00EF61C6">
        <w:t xml:space="preserve">History of </w:t>
      </w:r>
      <w:r w:rsidR="002F6B0B">
        <w:t xml:space="preserve"> San </w:t>
      </w:r>
      <w:r w:rsidRPr="00EF61C6">
        <w:t>in</w:t>
      </w:r>
      <w:r w:rsidR="00481151">
        <w:t xml:space="preserve"> Bere settlement</w:t>
      </w:r>
      <w:r w:rsidRPr="00EF61C6">
        <w:t xml:space="preserve"> </w:t>
      </w:r>
    </w:p>
    <w:p w14:paraId="64C16D39" w14:textId="1A7BA651" w:rsidR="00B4616F" w:rsidRPr="00EF61C6" w:rsidRDefault="00B4616F" w:rsidP="00B4616F">
      <w:pPr>
        <w:pStyle w:val="html-slice"/>
        <w:spacing w:before="0" w:beforeAutospacing="0" w:after="0" w:afterAutospacing="0"/>
        <w:jc w:val="both"/>
        <w:rPr>
          <w:rFonts w:asciiTheme="minorHAnsi" w:hAnsiTheme="minorHAnsi" w:cs="Arial"/>
          <w:b/>
          <w:color w:val="000000"/>
          <w:szCs w:val="22"/>
        </w:rPr>
      </w:pPr>
      <w:r w:rsidRPr="0001352E">
        <w:rPr>
          <w:rFonts w:asciiTheme="minorHAnsi" w:hAnsiTheme="minorHAnsi" w:cs="Arial"/>
          <w:color w:val="000000"/>
          <w:szCs w:val="22"/>
        </w:rPr>
        <w:t xml:space="preserve">According to the University of Botswana, </w:t>
      </w:r>
      <w:r w:rsidR="00465483" w:rsidRPr="0001352E">
        <w:rPr>
          <w:rFonts w:asciiTheme="minorHAnsi" w:hAnsiTheme="minorHAnsi" w:cs="Arial"/>
          <w:color w:val="000000"/>
          <w:szCs w:val="22"/>
        </w:rPr>
        <w:t>Okavango</w:t>
      </w:r>
      <w:r w:rsidRPr="0001352E">
        <w:rPr>
          <w:rFonts w:asciiTheme="minorHAnsi" w:hAnsiTheme="minorHAnsi" w:cs="Arial"/>
          <w:color w:val="000000"/>
          <w:szCs w:val="22"/>
        </w:rPr>
        <w:t xml:space="preserve"> Research Institute (1978), and corr</w:t>
      </w:r>
      <w:r w:rsidR="00EA2545" w:rsidRPr="0001352E">
        <w:rPr>
          <w:rFonts w:asciiTheme="minorHAnsi" w:hAnsiTheme="minorHAnsi" w:cs="Arial"/>
          <w:color w:val="000000"/>
          <w:szCs w:val="22"/>
        </w:rPr>
        <w:t>oborated by the Kgosi of Bere, t</w:t>
      </w:r>
      <w:r w:rsidRPr="0001352E">
        <w:rPr>
          <w:rFonts w:asciiTheme="minorHAnsi" w:hAnsiTheme="minorHAnsi" w:cs="Arial"/>
          <w:color w:val="000000"/>
          <w:szCs w:val="22"/>
        </w:rPr>
        <w:t>he settlement</w:t>
      </w:r>
      <w:r w:rsidR="000E7622">
        <w:rPr>
          <w:rStyle w:val="FootnoteReference"/>
          <w:rFonts w:asciiTheme="minorHAnsi" w:hAnsiTheme="minorHAnsi" w:cs="Arial"/>
          <w:color w:val="000000"/>
          <w:szCs w:val="22"/>
        </w:rPr>
        <w:footnoteReference w:id="3"/>
      </w:r>
      <w:r w:rsidRPr="0001352E">
        <w:rPr>
          <w:rFonts w:asciiTheme="minorHAnsi" w:hAnsiTheme="minorHAnsi" w:cs="Arial"/>
          <w:color w:val="000000"/>
          <w:szCs w:val="22"/>
        </w:rPr>
        <w:t xml:space="preserve"> started as a small </w:t>
      </w:r>
      <w:r w:rsidR="00465483" w:rsidRPr="0001352E">
        <w:rPr>
          <w:rFonts w:asciiTheme="minorHAnsi" w:hAnsiTheme="minorHAnsi" w:cs="Arial"/>
          <w:color w:val="000000"/>
          <w:szCs w:val="22"/>
        </w:rPr>
        <w:t>hamlet</w:t>
      </w:r>
      <w:r w:rsidRPr="0001352E">
        <w:rPr>
          <w:rFonts w:asciiTheme="minorHAnsi" w:hAnsiTheme="minorHAnsi" w:cs="Arial"/>
          <w:color w:val="000000"/>
          <w:szCs w:val="22"/>
        </w:rPr>
        <w:t xml:space="preserve"> where some Basarwa were</w:t>
      </w:r>
      <w:r w:rsidR="00EA2545" w:rsidRPr="0001352E">
        <w:rPr>
          <w:rFonts w:asciiTheme="minorHAnsi" w:hAnsiTheme="minorHAnsi" w:cs="Arial"/>
          <w:color w:val="000000"/>
          <w:szCs w:val="22"/>
        </w:rPr>
        <w:t xml:space="preserve"> staying. It later developed to</w:t>
      </w:r>
      <w:r w:rsidRPr="0001352E">
        <w:rPr>
          <w:rFonts w:asciiTheme="minorHAnsi" w:hAnsiTheme="minorHAnsi" w:cs="Arial"/>
          <w:color w:val="000000"/>
          <w:szCs w:val="22"/>
        </w:rPr>
        <w:t xml:space="preserve"> a settlement upon the </w:t>
      </w:r>
      <w:r w:rsidR="00101CB0" w:rsidRPr="0001352E">
        <w:rPr>
          <w:rFonts w:asciiTheme="minorHAnsi" w:hAnsiTheme="minorHAnsi" w:cs="Arial"/>
          <w:color w:val="000000"/>
          <w:szCs w:val="22"/>
        </w:rPr>
        <w:t>arrival in 19</w:t>
      </w:r>
      <w:r w:rsidR="000E7622">
        <w:rPr>
          <w:rFonts w:asciiTheme="minorHAnsi" w:hAnsiTheme="minorHAnsi" w:cs="Arial"/>
          <w:color w:val="000000"/>
          <w:szCs w:val="22"/>
        </w:rPr>
        <w:t>6</w:t>
      </w:r>
      <w:r w:rsidR="004F1094">
        <w:rPr>
          <w:rFonts w:asciiTheme="minorHAnsi" w:hAnsiTheme="minorHAnsi" w:cs="Arial"/>
          <w:color w:val="000000"/>
          <w:szCs w:val="22"/>
        </w:rPr>
        <w:t>1</w:t>
      </w:r>
      <w:r w:rsidR="00101CB0" w:rsidRPr="0001352E">
        <w:rPr>
          <w:rFonts w:asciiTheme="minorHAnsi" w:hAnsiTheme="minorHAnsi" w:cs="Arial"/>
          <w:color w:val="000000"/>
          <w:szCs w:val="22"/>
        </w:rPr>
        <w:t xml:space="preserve"> </w:t>
      </w:r>
      <w:r w:rsidRPr="0001352E">
        <w:rPr>
          <w:rFonts w:asciiTheme="minorHAnsi" w:hAnsiTheme="minorHAnsi" w:cs="Arial"/>
          <w:color w:val="000000"/>
          <w:szCs w:val="22"/>
        </w:rPr>
        <w:t>of</w:t>
      </w:r>
      <w:r w:rsidR="00EA2545" w:rsidRPr="0001352E">
        <w:rPr>
          <w:rFonts w:asciiTheme="minorHAnsi" w:hAnsiTheme="minorHAnsi" w:cs="Arial"/>
          <w:color w:val="000000"/>
          <w:szCs w:val="22"/>
        </w:rPr>
        <w:t>,</w:t>
      </w:r>
      <w:r w:rsidRPr="0001352E">
        <w:rPr>
          <w:rFonts w:asciiTheme="minorHAnsi" w:hAnsiTheme="minorHAnsi" w:cs="Arial"/>
          <w:color w:val="000000"/>
          <w:szCs w:val="22"/>
        </w:rPr>
        <w:t xml:space="preserve"> Dr</w:t>
      </w:r>
      <w:r w:rsidR="00E52619" w:rsidRPr="0001352E">
        <w:rPr>
          <w:rFonts w:asciiTheme="minorHAnsi" w:hAnsiTheme="minorHAnsi" w:cs="Arial"/>
          <w:color w:val="000000"/>
          <w:szCs w:val="22"/>
        </w:rPr>
        <w:t>.</w:t>
      </w:r>
      <w:r w:rsidRPr="0001352E">
        <w:rPr>
          <w:rFonts w:asciiTheme="minorHAnsi" w:hAnsiTheme="minorHAnsi" w:cs="Arial"/>
          <w:color w:val="000000"/>
          <w:szCs w:val="22"/>
        </w:rPr>
        <w:t xml:space="preserve"> Hans</w:t>
      </w:r>
      <w:r w:rsidR="00101CB0" w:rsidRPr="0001352E">
        <w:rPr>
          <w:rFonts w:asciiTheme="minorHAnsi" w:hAnsiTheme="minorHAnsi" w:cs="Arial"/>
          <w:color w:val="000000"/>
          <w:szCs w:val="22"/>
        </w:rPr>
        <w:t>-Joachim</w:t>
      </w:r>
      <w:r w:rsidR="002F6B0B">
        <w:rPr>
          <w:rFonts w:asciiTheme="minorHAnsi" w:hAnsiTheme="minorHAnsi" w:cs="Arial"/>
          <w:color w:val="000000"/>
          <w:szCs w:val="22"/>
        </w:rPr>
        <w:t xml:space="preserve"> </w:t>
      </w:r>
      <w:r w:rsidRPr="0001352E">
        <w:rPr>
          <w:rFonts w:asciiTheme="minorHAnsi" w:hAnsiTheme="minorHAnsi" w:cs="Arial"/>
          <w:color w:val="000000"/>
          <w:szCs w:val="22"/>
        </w:rPr>
        <w:t>Heinz</w:t>
      </w:r>
      <w:r w:rsidR="00AF3236">
        <w:rPr>
          <w:rStyle w:val="FootnoteReference"/>
          <w:rFonts w:asciiTheme="minorHAnsi" w:hAnsiTheme="minorHAnsi" w:cs="Arial"/>
          <w:color w:val="000000"/>
          <w:szCs w:val="22"/>
        </w:rPr>
        <w:footnoteReference w:id="4"/>
      </w:r>
      <w:r w:rsidRPr="0001352E">
        <w:rPr>
          <w:rFonts w:asciiTheme="minorHAnsi" w:hAnsiTheme="minorHAnsi" w:cs="Arial"/>
          <w:color w:val="000000"/>
          <w:szCs w:val="22"/>
        </w:rPr>
        <w:t xml:space="preserve"> from the University of </w:t>
      </w:r>
      <w:r w:rsidR="00E041CF" w:rsidRPr="0001352E">
        <w:rPr>
          <w:rFonts w:asciiTheme="minorHAnsi" w:hAnsiTheme="minorHAnsi" w:cs="Arial"/>
          <w:color w:val="000000"/>
          <w:szCs w:val="22"/>
        </w:rPr>
        <w:t>Witwatersrand</w:t>
      </w:r>
      <w:r w:rsidR="00306675">
        <w:rPr>
          <w:rFonts w:asciiTheme="minorHAnsi" w:hAnsiTheme="minorHAnsi" w:cs="Arial"/>
          <w:color w:val="000000"/>
          <w:szCs w:val="22"/>
        </w:rPr>
        <w:t>,</w:t>
      </w:r>
      <w:r w:rsidRPr="0001352E">
        <w:rPr>
          <w:rFonts w:asciiTheme="minorHAnsi" w:hAnsiTheme="minorHAnsi" w:cs="Arial"/>
          <w:color w:val="000000"/>
          <w:szCs w:val="22"/>
        </w:rPr>
        <w:t xml:space="preserve"> South Africa.</w:t>
      </w:r>
      <w:r w:rsidR="00423565">
        <w:rPr>
          <w:rFonts w:asciiTheme="minorHAnsi" w:hAnsiTheme="minorHAnsi" w:cs="Arial"/>
          <w:color w:val="000000"/>
          <w:szCs w:val="22"/>
        </w:rPr>
        <w:t xml:space="preserve"> He was an anthropologist and a pa</w:t>
      </w:r>
      <w:r w:rsidR="00D84B27">
        <w:rPr>
          <w:rFonts w:asciiTheme="minorHAnsi" w:hAnsiTheme="minorHAnsi" w:cs="Arial"/>
          <w:color w:val="000000"/>
          <w:szCs w:val="22"/>
        </w:rPr>
        <w:t>rasitology</w:t>
      </w:r>
      <w:r w:rsidR="00423565">
        <w:rPr>
          <w:rFonts w:asciiTheme="minorHAnsi" w:hAnsiTheme="minorHAnsi" w:cs="Arial"/>
          <w:color w:val="000000"/>
          <w:szCs w:val="22"/>
        </w:rPr>
        <w:t>.</w:t>
      </w:r>
      <w:r w:rsidRPr="0001352E">
        <w:rPr>
          <w:rFonts w:asciiTheme="minorHAnsi" w:hAnsiTheme="minorHAnsi" w:cs="Arial"/>
          <w:color w:val="000000"/>
          <w:szCs w:val="22"/>
        </w:rPr>
        <w:t xml:space="preserve"> He came to study the culture and lifestyle of the San </w:t>
      </w:r>
      <w:r w:rsidR="002D16F0" w:rsidRPr="0001352E">
        <w:rPr>
          <w:rFonts w:asciiTheme="minorHAnsi" w:hAnsiTheme="minorHAnsi" w:cs="Arial"/>
          <w:color w:val="000000"/>
          <w:szCs w:val="22"/>
        </w:rPr>
        <w:t xml:space="preserve">and other communities </w:t>
      </w:r>
      <w:r w:rsidRPr="0001352E">
        <w:rPr>
          <w:rFonts w:asciiTheme="minorHAnsi" w:hAnsiTheme="minorHAnsi" w:cs="Arial"/>
          <w:color w:val="000000"/>
          <w:szCs w:val="22"/>
        </w:rPr>
        <w:t xml:space="preserve">in </w:t>
      </w:r>
      <w:r w:rsidR="002F64CB" w:rsidRPr="0001352E">
        <w:rPr>
          <w:rFonts w:asciiTheme="minorHAnsi" w:hAnsiTheme="minorHAnsi" w:cs="Arial"/>
          <w:color w:val="000000"/>
          <w:szCs w:val="22"/>
        </w:rPr>
        <w:t xml:space="preserve">the Kalahari in </w:t>
      </w:r>
      <w:r w:rsidRPr="0001352E">
        <w:rPr>
          <w:rFonts w:asciiTheme="minorHAnsi" w:hAnsiTheme="minorHAnsi" w:cs="Arial"/>
          <w:color w:val="000000"/>
          <w:szCs w:val="22"/>
        </w:rPr>
        <w:t>Botswana. He settled at the location now called Bere. Gradually</w:t>
      </w:r>
      <w:r w:rsidR="001314DF">
        <w:rPr>
          <w:rFonts w:asciiTheme="minorHAnsi" w:hAnsiTheme="minorHAnsi" w:cs="Arial"/>
          <w:color w:val="000000"/>
          <w:szCs w:val="22"/>
        </w:rPr>
        <w:t xml:space="preserve"> (and without controversy)</w:t>
      </w:r>
      <w:r w:rsidRPr="0001352E">
        <w:rPr>
          <w:rFonts w:asciiTheme="minorHAnsi" w:hAnsiTheme="minorHAnsi" w:cs="Arial"/>
          <w:color w:val="000000"/>
          <w:szCs w:val="22"/>
        </w:rPr>
        <w:t xml:space="preserve"> he introduced the Basarwa to subsistence</w:t>
      </w:r>
      <w:r w:rsidR="001314DF">
        <w:rPr>
          <w:rFonts w:asciiTheme="minorHAnsi" w:hAnsiTheme="minorHAnsi" w:cs="Arial"/>
          <w:color w:val="000000"/>
          <w:szCs w:val="22"/>
        </w:rPr>
        <w:t xml:space="preserve"> farming </w:t>
      </w:r>
      <w:r w:rsidRPr="0001352E">
        <w:rPr>
          <w:rFonts w:asciiTheme="minorHAnsi" w:hAnsiTheme="minorHAnsi" w:cs="Arial"/>
          <w:color w:val="000000"/>
          <w:szCs w:val="22"/>
        </w:rPr>
        <w:t>and animal rearing</w:t>
      </w:r>
      <w:r w:rsidR="0054365B" w:rsidRPr="0001352E">
        <w:rPr>
          <w:rFonts w:asciiTheme="minorHAnsi" w:hAnsiTheme="minorHAnsi" w:cs="Arial"/>
          <w:color w:val="000000"/>
          <w:szCs w:val="22"/>
        </w:rPr>
        <w:t>, and thus,</w:t>
      </w:r>
      <w:r w:rsidR="00816E39" w:rsidRPr="0001352E">
        <w:rPr>
          <w:rFonts w:asciiTheme="minorHAnsi" w:hAnsiTheme="minorHAnsi" w:cs="Arial"/>
          <w:color w:val="000000"/>
          <w:szCs w:val="22"/>
        </w:rPr>
        <w:t xml:space="preserve"> adversely </w:t>
      </w:r>
      <w:r w:rsidR="0054365B" w:rsidRPr="0001352E">
        <w:rPr>
          <w:rFonts w:asciiTheme="minorHAnsi" w:hAnsiTheme="minorHAnsi" w:cs="Arial"/>
          <w:color w:val="000000"/>
          <w:szCs w:val="22"/>
        </w:rPr>
        <w:t>impacted their traditional livelihoods and culture</w:t>
      </w:r>
      <w:r w:rsidRPr="0001352E">
        <w:rPr>
          <w:rFonts w:asciiTheme="minorHAnsi" w:hAnsiTheme="minorHAnsi" w:cs="Arial"/>
          <w:color w:val="000000"/>
          <w:szCs w:val="22"/>
        </w:rPr>
        <w:t xml:space="preserve">. </w:t>
      </w:r>
      <w:r w:rsidR="009F4E1A" w:rsidRPr="0001352E">
        <w:rPr>
          <w:rFonts w:asciiTheme="minorHAnsi" w:hAnsiTheme="minorHAnsi" w:cs="Arial"/>
          <w:color w:val="000000"/>
          <w:szCs w:val="22"/>
        </w:rPr>
        <w:t>Dr. Heinz</w:t>
      </w:r>
      <w:r w:rsidR="0054365B" w:rsidRPr="0001352E">
        <w:rPr>
          <w:rFonts w:asciiTheme="minorHAnsi" w:hAnsiTheme="minorHAnsi" w:cs="Arial"/>
          <w:color w:val="000000"/>
          <w:szCs w:val="22"/>
        </w:rPr>
        <w:t xml:space="preserve">’s aim was to </w:t>
      </w:r>
      <w:r w:rsidR="009F4E1A" w:rsidRPr="0001352E">
        <w:rPr>
          <w:rFonts w:asciiTheme="minorHAnsi" w:hAnsiTheme="minorHAnsi" w:cs="Arial"/>
          <w:color w:val="000000"/>
          <w:szCs w:val="22"/>
        </w:rPr>
        <w:t>“help</w:t>
      </w:r>
      <w:r w:rsidR="00207589" w:rsidRPr="0001352E">
        <w:rPr>
          <w:rFonts w:asciiTheme="minorHAnsi" w:hAnsiTheme="minorHAnsi" w:cs="Arial"/>
          <w:color w:val="000000"/>
          <w:szCs w:val="22"/>
        </w:rPr>
        <w:t>” the San “adapt to modern society” and</w:t>
      </w:r>
      <w:r w:rsidR="0054365B" w:rsidRPr="0001352E">
        <w:rPr>
          <w:rFonts w:asciiTheme="minorHAnsi" w:hAnsiTheme="minorHAnsi" w:cs="Arial"/>
          <w:color w:val="000000"/>
          <w:szCs w:val="22"/>
        </w:rPr>
        <w:t xml:space="preserve"> </w:t>
      </w:r>
      <w:r w:rsidR="00207589" w:rsidRPr="0001352E">
        <w:rPr>
          <w:rFonts w:asciiTheme="minorHAnsi" w:hAnsiTheme="minorHAnsi" w:cs="Arial"/>
          <w:color w:val="000000"/>
          <w:szCs w:val="22"/>
        </w:rPr>
        <w:t xml:space="preserve">as more </w:t>
      </w:r>
      <w:r w:rsidR="00ED391B" w:rsidRPr="0069599E">
        <w:rPr>
          <w:rFonts w:asciiTheme="minorHAnsi" w:hAnsiTheme="minorHAnsi" w:cs="Arial"/>
          <w:color w:val="000000"/>
          <w:szCs w:val="22"/>
        </w:rPr>
        <w:t>Basarwa</w:t>
      </w:r>
      <w:r w:rsidR="00207589" w:rsidRPr="0001352E">
        <w:rPr>
          <w:rFonts w:asciiTheme="minorHAnsi" w:hAnsiTheme="minorHAnsi" w:cs="Arial"/>
          <w:color w:val="000000"/>
          <w:szCs w:val="22"/>
        </w:rPr>
        <w:t xml:space="preserve"> came to this location</w:t>
      </w:r>
      <w:r w:rsidRPr="000C35AC">
        <w:rPr>
          <w:rFonts w:asciiTheme="minorHAnsi" w:hAnsiTheme="minorHAnsi" w:cs="Arial"/>
          <w:color w:val="000000"/>
          <w:szCs w:val="22"/>
        </w:rPr>
        <w:t xml:space="preserve">, Bere was established. It is the first </w:t>
      </w:r>
      <w:r w:rsidR="000C35AC">
        <w:rPr>
          <w:rFonts w:asciiTheme="minorHAnsi" w:hAnsiTheme="minorHAnsi" w:cs="Arial"/>
          <w:color w:val="000000"/>
          <w:szCs w:val="22"/>
        </w:rPr>
        <w:t>Basarwa</w:t>
      </w:r>
      <w:r w:rsidR="000C35AC" w:rsidRPr="000C35AC">
        <w:rPr>
          <w:rFonts w:asciiTheme="minorHAnsi" w:hAnsiTheme="minorHAnsi" w:cs="Arial"/>
          <w:color w:val="000000"/>
          <w:szCs w:val="22"/>
        </w:rPr>
        <w:t xml:space="preserve"> </w:t>
      </w:r>
      <w:r w:rsidRPr="000C35AC">
        <w:rPr>
          <w:rFonts w:asciiTheme="minorHAnsi" w:hAnsiTheme="minorHAnsi" w:cs="Arial"/>
          <w:color w:val="000000"/>
          <w:szCs w:val="22"/>
        </w:rPr>
        <w:t>recognised settlement in the country</w:t>
      </w:r>
      <w:r w:rsidR="00EA2545" w:rsidRPr="000C35AC">
        <w:rPr>
          <w:rFonts w:asciiTheme="minorHAnsi" w:hAnsiTheme="minorHAnsi" w:cs="Arial"/>
          <w:color w:val="000000"/>
          <w:szCs w:val="22"/>
        </w:rPr>
        <w:t xml:space="preserve"> by the Government</w:t>
      </w:r>
      <w:r w:rsidRPr="000C35AC">
        <w:rPr>
          <w:rFonts w:asciiTheme="minorHAnsi" w:hAnsiTheme="minorHAnsi" w:cs="Arial"/>
          <w:color w:val="000000"/>
          <w:szCs w:val="22"/>
        </w:rPr>
        <w:t>. U</w:t>
      </w:r>
      <w:r w:rsidR="00EA2545" w:rsidRPr="000C35AC">
        <w:rPr>
          <w:rFonts w:asciiTheme="minorHAnsi" w:hAnsiTheme="minorHAnsi" w:cs="Arial"/>
          <w:color w:val="000000"/>
          <w:szCs w:val="22"/>
        </w:rPr>
        <w:t xml:space="preserve">pon recognition as a settlement, </w:t>
      </w:r>
      <w:r w:rsidRPr="000C35AC">
        <w:rPr>
          <w:rFonts w:asciiTheme="minorHAnsi" w:hAnsiTheme="minorHAnsi" w:cs="Arial"/>
          <w:color w:val="000000"/>
          <w:szCs w:val="22"/>
        </w:rPr>
        <w:t xml:space="preserve">the residents </w:t>
      </w:r>
      <w:r w:rsidR="00465483" w:rsidRPr="000C35AC">
        <w:rPr>
          <w:rFonts w:asciiTheme="minorHAnsi" w:hAnsiTheme="minorHAnsi" w:cs="Arial"/>
          <w:color w:val="000000"/>
          <w:szCs w:val="22"/>
        </w:rPr>
        <w:t>received</w:t>
      </w:r>
      <w:r w:rsidRPr="000C35AC">
        <w:rPr>
          <w:rFonts w:asciiTheme="minorHAnsi" w:hAnsiTheme="minorHAnsi" w:cs="Arial"/>
          <w:color w:val="000000"/>
          <w:szCs w:val="22"/>
        </w:rPr>
        <w:t xml:space="preserve"> Government Assistance under the RADP Programme </w:t>
      </w:r>
      <w:r w:rsidR="00306675" w:rsidRPr="00B4209A">
        <w:rPr>
          <w:rFonts w:asciiTheme="minorHAnsi" w:hAnsiTheme="minorHAnsi" w:cs="Arial"/>
          <w:color w:val="000000"/>
          <w:szCs w:val="22"/>
        </w:rPr>
        <w:t>for primary</w:t>
      </w:r>
      <w:r w:rsidRPr="000C35AC">
        <w:rPr>
          <w:rFonts w:asciiTheme="minorHAnsi" w:hAnsiTheme="minorHAnsi" w:cs="Arial"/>
          <w:color w:val="000000"/>
          <w:szCs w:val="22"/>
        </w:rPr>
        <w:t xml:space="preserve"> school, a cl</w:t>
      </w:r>
      <w:r w:rsidR="00EA2545" w:rsidRPr="000C35AC">
        <w:rPr>
          <w:rFonts w:asciiTheme="minorHAnsi" w:hAnsiTheme="minorHAnsi" w:cs="Arial"/>
          <w:color w:val="000000"/>
          <w:szCs w:val="22"/>
        </w:rPr>
        <w:t>inic and water services. The Ts</w:t>
      </w:r>
      <w:r w:rsidRPr="000C35AC">
        <w:rPr>
          <w:rFonts w:asciiTheme="minorHAnsi" w:hAnsiTheme="minorHAnsi" w:cs="Arial"/>
          <w:color w:val="000000"/>
          <w:szCs w:val="22"/>
        </w:rPr>
        <w:t xml:space="preserve">wana way </w:t>
      </w:r>
      <w:r w:rsidR="00306675" w:rsidRPr="00B4209A">
        <w:rPr>
          <w:rFonts w:asciiTheme="minorHAnsi" w:hAnsiTheme="minorHAnsi" w:cs="Arial"/>
          <w:color w:val="000000"/>
          <w:szCs w:val="22"/>
        </w:rPr>
        <w:t>of governance</w:t>
      </w:r>
      <w:r w:rsidRPr="000C35AC">
        <w:rPr>
          <w:rFonts w:asciiTheme="minorHAnsi" w:hAnsiTheme="minorHAnsi" w:cs="Arial"/>
          <w:color w:val="000000"/>
          <w:szCs w:val="22"/>
        </w:rPr>
        <w:t xml:space="preserve"> system, (Kgosi, Kgotla,</w:t>
      </w:r>
      <w:r w:rsidR="008C38AD" w:rsidRPr="000C35AC">
        <w:rPr>
          <w:rFonts w:asciiTheme="minorHAnsi" w:hAnsiTheme="minorHAnsi" w:cs="Arial"/>
          <w:color w:val="000000"/>
          <w:szCs w:val="22"/>
        </w:rPr>
        <w:t xml:space="preserve"> codified</w:t>
      </w:r>
      <w:r w:rsidRPr="000C35AC">
        <w:rPr>
          <w:rFonts w:asciiTheme="minorHAnsi" w:hAnsiTheme="minorHAnsi" w:cs="Arial"/>
          <w:color w:val="000000"/>
          <w:szCs w:val="22"/>
        </w:rPr>
        <w:t xml:space="preserve"> land rights</w:t>
      </w:r>
      <w:r w:rsidR="00DB25B8" w:rsidRPr="000C35AC">
        <w:rPr>
          <w:rFonts w:asciiTheme="minorHAnsi" w:hAnsiTheme="minorHAnsi" w:cs="Arial"/>
          <w:color w:val="000000"/>
          <w:szCs w:val="22"/>
        </w:rPr>
        <w:t xml:space="preserve">, </w:t>
      </w:r>
      <w:r w:rsidR="00306675" w:rsidRPr="00B4209A">
        <w:rPr>
          <w:rFonts w:asciiTheme="minorHAnsi" w:hAnsiTheme="minorHAnsi" w:cs="Arial"/>
          <w:color w:val="000000"/>
          <w:szCs w:val="22"/>
        </w:rPr>
        <w:t>etc.</w:t>
      </w:r>
      <w:r w:rsidRPr="000C35AC">
        <w:rPr>
          <w:rFonts w:asciiTheme="minorHAnsi" w:hAnsiTheme="minorHAnsi" w:cs="Arial"/>
          <w:color w:val="000000"/>
          <w:szCs w:val="22"/>
        </w:rPr>
        <w:t xml:space="preserve">) was </w:t>
      </w:r>
      <w:r w:rsidR="000C35AC">
        <w:rPr>
          <w:rFonts w:asciiTheme="minorHAnsi" w:hAnsiTheme="minorHAnsi" w:cs="Arial"/>
          <w:color w:val="000000"/>
          <w:szCs w:val="22"/>
        </w:rPr>
        <w:t>introduced</w:t>
      </w:r>
      <w:r w:rsidRPr="000C35AC">
        <w:rPr>
          <w:rFonts w:asciiTheme="minorHAnsi" w:hAnsiTheme="minorHAnsi" w:cs="Arial"/>
          <w:color w:val="000000"/>
          <w:szCs w:val="22"/>
        </w:rPr>
        <w:t>. As time went on</w:t>
      </w:r>
      <w:r w:rsidR="008C38AD" w:rsidRPr="000C35AC">
        <w:rPr>
          <w:rFonts w:asciiTheme="minorHAnsi" w:hAnsiTheme="minorHAnsi" w:cs="Arial"/>
          <w:color w:val="000000"/>
          <w:szCs w:val="22"/>
        </w:rPr>
        <w:t xml:space="preserve">, other </w:t>
      </w:r>
      <w:r w:rsidR="00465483" w:rsidRPr="000C35AC">
        <w:rPr>
          <w:rFonts w:asciiTheme="minorHAnsi" w:hAnsiTheme="minorHAnsi" w:cs="Arial"/>
          <w:color w:val="000000"/>
          <w:szCs w:val="22"/>
        </w:rPr>
        <w:t>Basarwa’s</w:t>
      </w:r>
      <w:r w:rsidRPr="000C35AC">
        <w:rPr>
          <w:rFonts w:asciiTheme="minorHAnsi" w:hAnsiTheme="minorHAnsi" w:cs="Arial"/>
          <w:color w:val="000000"/>
          <w:szCs w:val="22"/>
        </w:rPr>
        <w:t xml:space="preserve"> were relocated to Bere </w:t>
      </w:r>
      <w:r w:rsidR="00021413">
        <w:rPr>
          <w:rFonts w:asciiTheme="minorHAnsi" w:hAnsiTheme="minorHAnsi" w:cs="Arial"/>
          <w:color w:val="000000"/>
          <w:szCs w:val="22"/>
        </w:rPr>
        <w:t>s</w:t>
      </w:r>
      <w:r w:rsidRPr="000C35AC">
        <w:rPr>
          <w:rFonts w:asciiTheme="minorHAnsi" w:hAnsiTheme="minorHAnsi" w:cs="Arial"/>
          <w:color w:val="000000"/>
          <w:szCs w:val="22"/>
        </w:rPr>
        <w:t>ettlement from other villages</w:t>
      </w:r>
      <w:r w:rsidR="008C38AD" w:rsidRPr="000C35AC">
        <w:rPr>
          <w:rFonts w:asciiTheme="minorHAnsi" w:hAnsiTheme="minorHAnsi" w:cs="Arial"/>
          <w:color w:val="000000"/>
          <w:szCs w:val="22"/>
        </w:rPr>
        <w:t>.</w:t>
      </w:r>
      <w:r w:rsidRPr="000C35AC">
        <w:rPr>
          <w:rFonts w:asciiTheme="minorHAnsi" w:hAnsiTheme="minorHAnsi" w:cs="Arial"/>
          <w:color w:val="000000"/>
          <w:szCs w:val="22"/>
        </w:rPr>
        <w:t xml:space="preserve"> </w:t>
      </w:r>
    </w:p>
    <w:p w14:paraId="6B8819DE" w14:textId="77777777" w:rsidR="00B4616F" w:rsidRPr="00EF61C6" w:rsidRDefault="00B4616F" w:rsidP="00B4616F">
      <w:pPr>
        <w:pStyle w:val="Heading5"/>
        <w:rPr>
          <w:rFonts w:eastAsia="Arial Unicode MS" w:cs="Arial"/>
        </w:rPr>
      </w:pPr>
    </w:p>
    <w:p w14:paraId="5F5544A5" w14:textId="77777777" w:rsidR="00B4616F" w:rsidRPr="00EF61C6" w:rsidRDefault="00B4616F" w:rsidP="00DF7F98">
      <w:pPr>
        <w:pStyle w:val="Heading3"/>
        <w:rPr>
          <w:rFonts w:eastAsia="Arial Unicode MS"/>
        </w:rPr>
      </w:pPr>
      <w:r w:rsidRPr="00EF61C6">
        <w:rPr>
          <w:rFonts w:eastAsia="Arial Unicode MS"/>
        </w:rPr>
        <w:t>Population Characteristics</w:t>
      </w:r>
    </w:p>
    <w:p w14:paraId="65375677" w14:textId="12BBF6A9" w:rsidR="00B4616F" w:rsidRPr="000C35AC" w:rsidRDefault="00B4616F" w:rsidP="00B4616F">
      <w:pPr>
        <w:rPr>
          <w:rFonts w:eastAsia="Arial Unicode MS" w:cs="Arial"/>
          <w:bCs/>
        </w:rPr>
      </w:pPr>
      <w:r w:rsidRPr="000C35AC">
        <w:rPr>
          <w:rFonts w:eastAsia="Calibri" w:cs="Arial"/>
        </w:rPr>
        <w:t>The popu</w:t>
      </w:r>
      <w:r w:rsidR="00EA2545" w:rsidRPr="000C35AC">
        <w:rPr>
          <w:rFonts w:eastAsia="Calibri" w:cs="Arial"/>
        </w:rPr>
        <w:t xml:space="preserve">lation of Bere </w:t>
      </w:r>
      <w:r w:rsidR="00021413">
        <w:rPr>
          <w:rFonts w:eastAsia="Calibri" w:cs="Arial"/>
        </w:rPr>
        <w:t>s</w:t>
      </w:r>
      <w:r w:rsidR="00EA2545" w:rsidRPr="000C35AC">
        <w:rPr>
          <w:rFonts w:eastAsia="Calibri" w:cs="Arial"/>
        </w:rPr>
        <w:t xml:space="preserve">ettlement </w:t>
      </w:r>
      <w:r w:rsidR="00770796" w:rsidRPr="000C35AC">
        <w:rPr>
          <w:rFonts w:eastAsia="Calibri" w:cs="Arial"/>
        </w:rPr>
        <w:t xml:space="preserve">was </w:t>
      </w:r>
      <w:r w:rsidR="00770796">
        <w:rPr>
          <w:rFonts w:eastAsia="Calibri" w:cs="Arial"/>
        </w:rPr>
        <w:t>778</w:t>
      </w:r>
      <w:r w:rsidR="00770796" w:rsidRPr="000C35AC">
        <w:rPr>
          <w:rFonts w:eastAsia="Calibri" w:cs="Arial"/>
        </w:rPr>
        <w:t xml:space="preserve"> </w:t>
      </w:r>
      <w:r w:rsidR="00EA2545" w:rsidRPr="000C35AC">
        <w:rPr>
          <w:rFonts w:eastAsia="Calibri" w:cs="Arial"/>
        </w:rPr>
        <w:t xml:space="preserve">in </w:t>
      </w:r>
      <w:r w:rsidR="00306675" w:rsidRPr="00B4209A">
        <w:rPr>
          <w:rFonts w:eastAsia="Calibri" w:cs="Arial"/>
        </w:rPr>
        <w:t xml:space="preserve">2011 </w:t>
      </w:r>
      <w:r w:rsidR="00151392" w:rsidRPr="000C35AC">
        <w:rPr>
          <w:rFonts w:eastAsia="Calibri" w:cs="Arial"/>
        </w:rPr>
        <w:t>(</w:t>
      </w:r>
      <w:r w:rsidR="00EA2545" w:rsidRPr="000C35AC">
        <w:rPr>
          <w:rFonts w:eastAsia="Calibri" w:cs="Arial"/>
        </w:rPr>
        <w:t xml:space="preserve">53.5 </w:t>
      </w:r>
      <w:r w:rsidR="00306675" w:rsidRPr="00B4209A">
        <w:rPr>
          <w:rFonts w:eastAsia="Calibri" w:cs="Arial"/>
        </w:rPr>
        <w:t xml:space="preserve">percent </w:t>
      </w:r>
      <w:r w:rsidR="00151392" w:rsidRPr="000C35AC">
        <w:rPr>
          <w:rFonts w:eastAsia="Calibri" w:cs="Arial"/>
        </w:rPr>
        <w:t xml:space="preserve">women, </w:t>
      </w:r>
      <w:r w:rsidR="00EA2545" w:rsidRPr="000C35AC">
        <w:rPr>
          <w:rFonts w:eastAsia="Calibri" w:cs="Arial"/>
        </w:rPr>
        <w:t>46.</w:t>
      </w:r>
      <w:r w:rsidR="00021413">
        <w:rPr>
          <w:rFonts w:eastAsia="Calibri" w:cs="Arial"/>
        </w:rPr>
        <w:t>5</w:t>
      </w:r>
      <w:r w:rsidRPr="000C35AC">
        <w:rPr>
          <w:rFonts w:eastAsia="Calibri" w:cs="Arial"/>
        </w:rPr>
        <w:t xml:space="preserve"> percent </w:t>
      </w:r>
      <w:r w:rsidR="00465483" w:rsidRPr="000C35AC">
        <w:rPr>
          <w:rFonts w:eastAsia="Calibri" w:cs="Arial"/>
        </w:rPr>
        <w:t>males</w:t>
      </w:r>
      <w:r w:rsidR="00151392" w:rsidRPr="000C35AC">
        <w:rPr>
          <w:rFonts w:eastAsia="Calibri" w:cs="Arial"/>
        </w:rPr>
        <w:t>)</w:t>
      </w:r>
      <w:r w:rsidR="00465483" w:rsidRPr="000C35AC">
        <w:rPr>
          <w:rFonts w:eastAsia="Calibri" w:cs="Arial"/>
        </w:rPr>
        <w:t>.</w:t>
      </w:r>
      <w:r w:rsidR="00465483" w:rsidRPr="000C35AC">
        <w:rPr>
          <w:rFonts w:eastAsia="Arial Unicode MS" w:cs="Arial"/>
          <w:bCs/>
        </w:rPr>
        <w:t xml:space="preserve"> The</w:t>
      </w:r>
      <w:r w:rsidRPr="000C35AC">
        <w:rPr>
          <w:rFonts w:eastAsia="Arial Unicode MS" w:cs="Arial"/>
          <w:bCs/>
        </w:rPr>
        <w:t xml:space="preserve"> Tribal Administration and the Village Development Committee (VDC) estimate</w:t>
      </w:r>
      <w:r w:rsidR="00770796">
        <w:rPr>
          <w:rFonts w:eastAsia="Arial Unicode MS" w:cs="Arial"/>
          <w:bCs/>
        </w:rPr>
        <w:t>d</w:t>
      </w:r>
      <w:r w:rsidRPr="000C35AC">
        <w:rPr>
          <w:rFonts w:eastAsia="Arial Unicode MS" w:cs="Arial"/>
          <w:bCs/>
        </w:rPr>
        <w:t xml:space="preserve"> the </w:t>
      </w:r>
      <w:r w:rsidRPr="000C35AC">
        <w:rPr>
          <w:rFonts w:eastAsia="Arial Unicode MS" w:cs="Arial"/>
          <w:bCs/>
          <w:noProof/>
        </w:rPr>
        <w:t>population</w:t>
      </w:r>
      <w:r w:rsidRPr="000C35AC">
        <w:rPr>
          <w:rFonts w:eastAsia="Arial Unicode MS" w:cs="Arial"/>
          <w:bCs/>
        </w:rPr>
        <w:t xml:space="preserve"> size to be </w:t>
      </w:r>
      <w:r w:rsidRPr="004A56AE">
        <w:rPr>
          <w:rFonts w:eastAsia="Arial Unicode MS" w:cs="Arial"/>
          <w:bCs/>
        </w:rPr>
        <w:t>1,412</w:t>
      </w:r>
      <w:r w:rsidRPr="000C35AC">
        <w:rPr>
          <w:rFonts w:eastAsia="Arial Unicode MS" w:cs="Arial"/>
          <w:bCs/>
        </w:rPr>
        <w:t xml:space="preserve"> as at March 2018</w:t>
      </w:r>
      <w:r w:rsidR="00C504EA" w:rsidRPr="000C35AC">
        <w:rPr>
          <w:rFonts w:eastAsia="Arial Unicode MS" w:cs="Arial"/>
          <w:bCs/>
        </w:rPr>
        <w:t xml:space="preserve">. Population increase was due in part to </w:t>
      </w:r>
      <w:r w:rsidR="00B96D4E" w:rsidRPr="00B4209A">
        <w:rPr>
          <w:rFonts w:eastAsia="Arial Unicode MS" w:cs="Arial"/>
          <w:bCs/>
        </w:rPr>
        <w:t>Basarwa</w:t>
      </w:r>
      <w:r w:rsidR="008B100C" w:rsidRPr="000C35AC">
        <w:rPr>
          <w:rFonts w:eastAsia="Arial Unicode MS" w:cs="Arial"/>
          <w:bCs/>
        </w:rPr>
        <w:t xml:space="preserve"> (and others) </w:t>
      </w:r>
      <w:r w:rsidR="000C35AC">
        <w:rPr>
          <w:rFonts w:eastAsia="Arial Unicode MS" w:cs="Arial"/>
          <w:bCs/>
        </w:rPr>
        <w:t xml:space="preserve">who </w:t>
      </w:r>
      <w:r w:rsidR="007759A8" w:rsidRPr="000C35AC">
        <w:rPr>
          <w:rFonts w:eastAsia="Arial Unicode MS" w:cs="Arial"/>
          <w:bCs/>
        </w:rPr>
        <w:t xml:space="preserve">were </w:t>
      </w:r>
      <w:r w:rsidRPr="000C35AC">
        <w:rPr>
          <w:rFonts w:eastAsia="Arial Unicode MS" w:cs="Arial"/>
          <w:bCs/>
        </w:rPr>
        <w:t xml:space="preserve">relocated into </w:t>
      </w:r>
      <w:r w:rsidR="00481151">
        <w:rPr>
          <w:rFonts w:eastAsia="Arial Unicode MS" w:cs="Arial"/>
          <w:bCs/>
        </w:rPr>
        <w:t>Bere settlement</w:t>
      </w:r>
      <w:r w:rsidRPr="000C35AC">
        <w:rPr>
          <w:rFonts w:eastAsia="Arial Unicode MS" w:cs="Arial"/>
          <w:bCs/>
        </w:rPr>
        <w:t xml:space="preserve"> from Ranyane </w:t>
      </w:r>
      <w:r w:rsidR="009E608E">
        <w:rPr>
          <w:rFonts w:eastAsia="Arial Unicode MS" w:cs="Arial"/>
          <w:bCs/>
        </w:rPr>
        <w:t>v</w:t>
      </w:r>
      <w:r w:rsidRPr="000C35AC">
        <w:rPr>
          <w:rFonts w:eastAsia="Arial Unicode MS" w:cs="Arial"/>
          <w:bCs/>
        </w:rPr>
        <w:t>illage</w:t>
      </w:r>
      <w:r w:rsidR="007759A8" w:rsidRPr="000C35AC">
        <w:rPr>
          <w:rFonts w:eastAsia="Arial Unicode MS" w:cs="Arial"/>
          <w:bCs/>
        </w:rPr>
        <w:t xml:space="preserve"> in Ghanzi District</w:t>
      </w:r>
      <w:r w:rsidRPr="000C35AC">
        <w:rPr>
          <w:rFonts w:eastAsia="Arial Unicode MS" w:cs="Arial"/>
          <w:bCs/>
        </w:rPr>
        <w:t xml:space="preserve"> in 2013</w:t>
      </w:r>
      <w:r w:rsidR="00E21696" w:rsidRPr="004A56AE">
        <w:rPr>
          <w:rStyle w:val="FootnoteReference"/>
          <w:rFonts w:eastAsia="Arial Unicode MS" w:cs="Arial"/>
          <w:b/>
          <w:bCs/>
        </w:rPr>
        <w:footnoteReference w:id="5"/>
      </w:r>
      <w:r w:rsidRPr="000C35AC">
        <w:rPr>
          <w:rFonts w:eastAsia="Arial Unicode MS" w:cs="Arial"/>
          <w:bCs/>
        </w:rPr>
        <w:t>.</w:t>
      </w:r>
    </w:p>
    <w:p w14:paraId="16FCFBFC" w14:textId="77777777" w:rsidR="00B4616F" w:rsidRPr="000C35AC" w:rsidRDefault="00B4616F" w:rsidP="00B4616F">
      <w:pPr>
        <w:rPr>
          <w:rFonts w:eastAsia="Arial Unicode MS" w:cs="Arial"/>
          <w:bCs/>
        </w:rPr>
      </w:pPr>
    </w:p>
    <w:p w14:paraId="025BA37B" w14:textId="77777777" w:rsidR="00B4616F" w:rsidRPr="00EF61C6" w:rsidRDefault="00B4616F" w:rsidP="00DF7F98">
      <w:pPr>
        <w:pStyle w:val="Heading3"/>
        <w:rPr>
          <w:lang w:val="en-ZW"/>
        </w:rPr>
      </w:pPr>
      <w:r w:rsidRPr="00EF61C6">
        <w:rPr>
          <w:lang w:val="en-ZW"/>
        </w:rPr>
        <w:t>Ethnicity and Language</w:t>
      </w:r>
    </w:p>
    <w:p w14:paraId="75F87A11" w14:textId="66615029" w:rsidR="00021413" w:rsidRPr="00FB4122" w:rsidRDefault="00B4616F" w:rsidP="00FB4122">
      <w:pPr>
        <w:rPr>
          <w:rFonts w:eastAsia="Calibri" w:cs="Arial"/>
          <w:bCs/>
          <w:lang w:val="en-ZA"/>
        </w:rPr>
      </w:pPr>
      <w:r w:rsidRPr="000C35AC">
        <w:rPr>
          <w:rFonts w:eastAsia="Calibri" w:cs="Arial"/>
          <w:bCs/>
          <w:lang w:val="en-ZA"/>
        </w:rPr>
        <w:t xml:space="preserve">The population of Bere </w:t>
      </w:r>
      <w:r w:rsidR="00021413">
        <w:rPr>
          <w:rFonts w:eastAsia="Calibri" w:cs="Arial"/>
          <w:bCs/>
          <w:lang w:val="en-ZA"/>
        </w:rPr>
        <w:t>s</w:t>
      </w:r>
      <w:r w:rsidRPr="000C35AC">
        <w:rPr>
          <w:rFonts w:eastAsia="Calibri" w:cs="Arial"/>
          <w:bCs/>
          <w:lang w:val="en-ZA"/>
        </w:rPr>
        <w:t>ettlement is made up mostly of Basarwa</w:t>
      </w:r>
      <w:r w:rsidR="000C35AC">
        <w:rPr>
          <w:rFonts w:eastAsia="Calibri" w:cs="Arial"/>
          <w:bCs/>
          <w:lang w:val="en-ZA"/>
        </w:rPr>
        <w:t xml:space="preserve"> </w:t>
      </w:r>
      <w:r w:rsidR="00306675" w:rsidRPr="00B4209A">
        <w:rPr>
          <w:rFonts w:eastAsia="Calibri" w:cs="Arial"/>
          <w:bCs/>
          <w:lang w:val="en-ZA"/>
        </w:rPr>
        <w:t>(80</w:t>
      </w:r>
      <w:r w:rsidRPr="000C35AC">
        <w:rPr>
          <w:rFonts w:eastAsia="Calibri" w:cs="Arial"/>
          <w:bCs/>
          <w:lang w:val="en-ZA"/>
        </w:rPr>
        <w:t xml:space="preserve"> percent of the residents</w:t>
      </w:r>
      <w:r w:rsidR="00BC67E7" w:rsidRPr="000C35AC">
        <w:rPr>
          <w:rFonts w:eastAsia="Calibri" w:cs="Arial"/>
          <w:bCs/>
          <w:lang w:val="en-ZA"/>
        </w:rPr>
        <w:t>)</w:t>
      </w:r>
      <w:r w:rsidRPr="000C35AC">
        <w:rPr>
          <w:rFonts w:eastAsia="Calibri" w:cs="Arial"/>
          <w:bCs/>
          <w:lang w:val="en-ZA"/>
        </w:rPr>
        <w:t>, followed by Bakgala</w:t>
      </w:r>
      <w:r w:rsidR="00EA2545" w:rsidRPr="000C35AC">
        <w:rPr>
          <w:rFonts w:eastAsia="Calibri" w:cs="Arial"/>
          <w:bCs/>
          <w:lang w:val="en-ZA"/>
        </w:rPr>
        <w:t xml:space="preserve">gadi </w:t>
      </w:r>
      <w:r w:rsidR="00BC67E7" w:rsidRPr="000C35AC">
        <w:rPr>
          <w:rFonts w:eastAsia="Calibri" w:cs="Arial"/>
          <w:bCs/>
          <w:lang w:val="en-ZA"/>
        </w:rPr>
        <w:t>(</w:t>
      </w:r>
      <w:r w:rsidR="00EA2545" w:rsidRPr="000C35AC">
        <w:rPr>
          <w:rFonts w:eastAsia="Calibri" w:cs="Arial"/>
          <w:bCs/>
          <w:lang w:val="en-ZA"/>
        </w:rPr>
        <w:t>13 percent</w:t>
      </w:r>
      <w:r w:rsidR="00BC67E7" w:rsidRPr="000C35AC">
        <w:rPr>
          <w:rFonts w:eastAsia="Calibri" w:cs="Arial"/>
          <w:bCs/>
          <w:lang w:val="en-ZA"/>
        </w:rPr>
        <w:t>),</w:t>
      </w:r>
      <w:r w:rsidR="00EA2545" w:rsidRPr="000C35AC">
        <w:rPr>
          <w:rFonts w:eastAsia="Calibri" w:cs="Arial"/>
          <w:bCs/>
          <w:lang w:val="en-ZA"/>
        </w:rPr>
        <w:t xml:space="preserve"> and</w:t>
      </w:r>
      <w:r w:rsidRPr="000C35AC">
        <w:rPr>
          <w:rFonts w:eastAsia="Calibri" w:cs="Arial"/>
          <w:bCs/>
          <w:lang w:val="en-ZA"/>
        </w:rPr>
        <w:t xml:space="preserve"> the Baherero </w:t>
      </w:r>
      <w:r w:rsidR="00BC67E7" w:rsidRPr="000C35AC">
        <w:rPr>
          <w:rFonts w:eastAsia="Calibri" w:cs="Arial"/>
          <w:bCs/>
          <w:lang w:val="en-ZA"/>
        </w:rPr>
        <w:t>(</w:t>
      </w:r>
      <w:r w:rsidRPr="000C35AC">
        <w:rPr>
          <w:rFonts w:eastAsia="Calibri" w:cs="Arial"/>
          <w:bCs/>
          <w:lang w:val="en-ZA"/>
        </w:rPr>
        <w:t>7 percent</w:t>
      </w:r>
      <w:r w:rsidR="00BC67E7" w:rsidRPr="000C35AC">
        <w:rPr>
          <w:rFonts w:eastAsia="Calibri" w:cs="Arial"/>
          <w:bCs/>
          <w:lang w:val="en-ZA"/>
        </w:rPr>
        <w:t>)</w:t>
      </w:r>
      <w:r w:rsidR="002F4232" w:rsidRPr="000C35AC">
        <w:rPr>
          <w:rFonts w:eastAsia="Calibri" w:cs="Arial"/>
          <w:bCs/>
          <w:lang w:val="en-ZA"/>
        </w:rPr>
        <w:t>.</w:t>
      </w:r>
      <w:r w:rsidRPr="000C35AC">
        <w:rPr>
          <w:rFonts w:eastAsia="Calibri" w:cs="Arial"/>
          <w:bCs/>
          <w:lang w:val="en-ZA"/>
        </w:rPr>
        <w:t xml:space="preserve"> </w:t>
      </w:r>
      <w:r w:rsidRPr="000C35AC">
        <w:rPr>
          <w:rFonts w:eastAsia="Times New Roman" w:cs="Arial"/>
          <w:bCs/>
          <w:iCs/>
        </w:rPr>
        <w:t xml:space="preserve">The main </w:t>
      </w:r>
      <w:r w:rsidR="00B27EE6" w:rsidRPr="0069599E">
        <w:rPr>
          <w:rFonts w:eastAsia="Times New Roman" w:cs="Arial"/>
          <w:bCs/>
          <w:iCs/>
        </w:rPr>
        <w:t>languages spoken</w:t>
      </w:r>
      <w:r w:rsidRPr="000C35AC">
        <w:rPr>
          <w:rFonts w:eastAsia="Times New Roman" w:cs="Arial"/>
          <w:bCs/>
          <w:iCs/>
        </w:rPr>
        <w:t xml:space="preserve"> </w:t>
      </w:r>
      <w:r w:rsidR="000D409A" w:rsidRPr="00D232D8">
        <w:rPr>
          <w:rFonts w:eastAsia="Times New Roman" w:cs="Arial"/>
          <w:bCs/>
          <w:iCs/>
        </w:rPr>
        <w:t>in the</w:t>
      </w:r>
      <w:r w:rsidRPr="000C35AC">
        <w:rPr>
          <w:rFonts w:eastAsia="Times New Roman" w:cs="Arial"/>
          <w:bCs/>
          <w:iCs/>
        </w:rPr>
        <w:t xml:space="preserve"> community </w:t>
      </w:r>
      <w:r w:rsidR="00306675" w:rsidRPr="00B4209A">
        <w:rPr>
          <w:rFonts w:eastAsia="Times New Roman" w:cs="Arial"/>
          <w:bCs/>
          <w:iCs/>
        </w:rPr>
        <w:t>are Sesarwa</w:t>
      </w:r>
      <w:r w:rsidRPr="000C35AC">
        <w:rPr>
          <w:rFonts w:eastAsia="Times New Roman" w:cs="Arial"/>
          <w:bCs/>
          <w:iCs/>
        </w:rPr>
        <w:t xml:space="preserve"> (comprising</w:t>
      </w:r>
      <w:r w:rsidRPr="000C35AC">
        <w:rPr>
          <w:rFonts w:eastAsia="Times New Roman" w:cs="Arial"/>
          <w:b/>
          <w:bCs/>
          <w:iCs/>
        </w:rPr>
        <w:t xml:space="preserve"> </w:t>
      </w:r>
      <w:r w:rsidRPr="000C35AC">
        <w:rPr>
          <w:rFonts w:cs="Arial"/>
          <w:bCs/>
          <w:iCs/>
        </w:rPr>
        <w:t>Naro, Sekaukau, Qgoo Dxana and Deui</w:t>
      </w:r>
      <w:r w:rsidR="000D5E34" w:rsidRPr="000C35AC">
        <w:rPr>
          <w:rFonts w:cs="Arial"/>
          <w:bCs/>
          <w:iCs/>
        </w:rPr>
        <w:t xml:space="preserve"> dialects</w:t>
      </w:r>
      <w:r w:rsidRPr="000C35AC">
        <w:rPr>
          <w:rFonts w:cs="Arial"/>
          <w:bCs/>
          <w:iCs/>
        </w:rPr>
        <w:t xml:space="preserve">) spoken </w:t>
      </w:r>
      <w:r w:rsidR="000C35AC">
        <w:rPr>
          <w:rFonts w:cs="Arial"/>
          <w:bCs/>
          <w:iCs/>
        </w:rPr>
        <w:t xml:space="preserve">mainly </w:t>
      </w:r>
      <w:r w:rsidR="00306675" w:rsidRPr="00B4209A">
        <w:rPr>
          <w:rFonts w:cs="Arial"/>
          <w:bCs/>
          <w:iCs/>
        </w:rPr>
        <w:t>by the</w:t>
      </w:r>
      <w:r w:rsidRPr="000C35AC">
        <w:rPr>
          <w:rFonts w:cs="Arial"/>
          <w:bCs/>
          <w:iCs/>
        </w:rPr>
        <w:t xml:space="preserve"> Basarwa</w:t>
      </w:r>
      <w:r w:rsidR="00306675" w:rsidRPr="00B4209A">
        <w:rPr>
          <w:rFonts w:cs="Arial"/>
          <w:bCs/>
          <w:iCs/>
        </w:rPr>
        <w:t>, Sekgalagad</w:t>
      </w:r>
      <w:r w:rsidR="000C35AC">
        <w:rPr>
          <w:rFonts w:cs="Arial"/>
          <w:bCs/>
          <w:iCs/>
        </w:rPr>
        <w:t xml:space="preserve">i, </w:t>
      </w:r>
      <w:r w:rsidRPr="000C35AC">
        <w:rPr>
          <w:rFonts w:cs="Arial"/>
          <w:bCs/>
          <w:iCs/>
        </w:rPr>
        <w:t>Seherero</w:t>
      </w:r>
      <w:r w:rsidR="00CB4148">
        <w:rPr>
          <w:rFonts w:cs="Arial"/>
          <w:bCs/>
          <w:iCs/>
        </w:rPr>
        <w:t xml:space="preserve">, </w:t>
      </w:r>
      <w:r w:rsidRPr="000C35AC">
        <w:rPr>
          <w:rFonts w:cs="Arial"/>
          <w:bCs/>
          <w:iCs/>
        </w:rPr>
        <w:t>Setswana</w:t>
      </w:r>
      <w:r w:rsidR="000C35AC">
        <w:rPr>
          <w:rFonts w:cs="Arial"/>
          <w:bCs/>
          <w:iCs/>
        </w:rPr>
        <w:t xml:space="preserve"> and English</w:t>
      </w:r>
      <w:r w:rsidRPr="000C35AC">
        <w:rPr>
          <w:rFonts w:cs="Arial"/>
          <w:bCs/>
          <w:iCs/>
        </w:rPr>
        <w:t>.</w:t>
      </w:r>
    </w:p>
    <w:p w14:paraId="19215101" w14:textId="77777777" w:rsidR="004A56AE" w:rsidRDefault="004A56AE" w:rsidP="00DF7F98">
      <w:pPr>
        <w:pStyle w:val="Heading3"/>
        <w:rPr>
          <w:rFonts w:eastAsia="Calibri"/>
        </w:rPr>
      </w:pPr>
    </w:p>
    <w:p w14:paraId="59112A2C" w14:textId="25F73E64" w:rsidR="00B4616F" w:rsidRPr="00EF61C6" w:rsidRDefault="00B4616F" w:rsidP="00DF7F98">
      <w:pPr>
        <w:pStyle w:val="Heading3"/>
        <w:rPr>
          <w:rFonts w:eastAsia="Calibri"/>
        </w:rPr>
      </w:pPr>
      <w:r w:rsidRPr="00EF61C6">
        <w:rPr>
          <w:rFonts w:eastAsia="Calibri"/>
        </w:rPr>
        <w:t>Housing</w:t>
      </w:r>
    </w:p>
    <w:p w14:paraId="028BC7D5" w14:textId="637F4E99" w:rsidR="00B4616F" w:rsidRPr="000C35AC" w:rsidRDefault="000D5E34" w:rsidP="00B4616F">
      <w:pPr>
        <w:rPr>
          <w:rFonts w:eastAsia="Calibri" w:cs="Arial"/>
          <w:bCs/>
          <w:lang w:val="en-ZA"/>
        </w:rPr>
      </w:pPr>
      <w:r w:rsidRPr="000C35AC">
        <w:rPr>
          <w:rFonts w:eastAsia="Calibri" w:cs="Arial"/>
          <w:bCs/>
          <w:lang w:val="en-ZA"/>
        </w:rPr>
        <w:t>The</w:t>
      </w:r>
      <w:r w:rsidR="00B4616F" w:rsidRPr="000C35AC">
        <w:rPr>
          <w:rFonts w:eastAsia="Calibri" w:cs="Arial"/>
          <w:bCs/>
          <w:lang w:val="en-ZA"/>
        </w:rPr>
        <w:t xml:space="preserve"> site visit to </w:t>
      </w:r>
      <w:r w:rsidR="00481151">
        <w:rPr>
          <w:rFonts w:eastAsia="Calibri" w:cs="Arial"/>
          <w:bCs/>
          <w:lang w:val="en-ZA"/>
        </w:rPr>
        <w:t>Bere settlement</w:t>
      </w:r>
      <w:r w:rsidR="000D5B8C" w:rsidRPr="000C35AC">
        <w:rPr>
          <w:rFonts w:eastAsia="Calibri" w:cs="Arial"/>
          <w:bCs/>
          <w:lang w:val="en-ZA"/>
        </w:rPr>
        <w:t xml:space="preserve"> </w:t>
      </w:r>
      <w:r w:rsidRPr="000C35AC">
        <w:rPr>
          <w:rFonts w:eastAsia="Calibri" w:cs="Arial"/>
          <w:bCs/>
          <w:lang w:val="en-ZA"/>
        </w:rPr>
        <w:t>revealed</w:t>
      </w:r>
      <w:r w:rsidR="00B4616F" w:rsidRPr="000C35AC">
        <w:rPr>
          <w:rFonts w:eastAsia="Calibri" w:cs="Arial"/>
          <w:bCs/>
          <w:lang w:val="en-ZA"/>
        </w:rPr>
        <w:t xml:space="preserve"> that </w:t>
      </w:r>
      <w:r w:rsidRPr="000C35AC">
        <w:rPr>
          <w:rFonts w:eastAsia="Calibri" w:cs="Arial"/>
          <w:bCs/>
          <w:lang w:val="en-ZA"/>
        </w:rPr>
        <w:t>most housing is</w:t>
      </w:r>
      <w:r w:rsidR="00B4616F" w:rsidRPr="000C35AC">
        <w:rPr>
          <w:rFonts w:eastAsia="Calibri" w:cs="Arial"/>
          <w:bCs/>
          <w:lang w:val="en-ZA"/>
        </w:rPr>
        <w:t xml:space="preserve"> made from natural materials</w:t>
      </w:r>
      <w:r w:rsidRPr="000C35AC">
        <w:rPr>
          <w:rFonts w:eastAsia="Calibri" w:cs="Arial"/>
          <w:bCs/>
          <w:lang w:val="en-ZA"/>
        </w:rPr>
        <w:t xml:space="preserve"> (</w:t>
      </w:r>
      <w:r w:rsidR="00B4616F" w:rsidRPr="000C35AC">
        <w:rPr>
          <w:rFonts w:eastAsia="Calibri" w:cs="Arial"/>
          <w:bCs/>
          <w:lang w:val="en-ZA"/>
        </w:rPr>
        <w:t xml:space="preserve">houses are built using dried trees stems from the local tress, cow dung and mud). </w:t>
      </w:r>
    </w:p>
    <w:p w14:paraId="1E2B07EE" w14:textId="77777777" w:rsidR="004A56AE" w:rsidRDefault="004A56AE" w:rsidP="00DF7F98">
      <w:pPr>
        <w:pStyle w:val="Heading3"/>
        <w:rPr>
          <w:rFonts w:eastAsia="Calibri"/>
        </w:rPr>
      </w:pPr>
    </w:p>
    <w:p w14:paraId="4624F55A" w14:textId="2E2D6290" w:rsidR="00B4616F" w:rsidRPr="00EF61C6" w:rsidRDefault="00B4616F" w:rsidP="00DF7F98">
      <w:pPr>
        <w:pStyle w:val="Heading3"/>
        <w:rPr>
          <w:rFonts w:eastAsia="Calibri"/>
        </w:rPr>
      </w:pPr>
      <w:r w:rsidRPr="00EF61C6">
        <w:rPr>
          <w:rFonts w:eastAsia="Calibri"/>
        </w:rPr>
        <w:t xml:space="preserve">Poverty </w:t>
      </w:r>
    </w:p>
    <w:p w14:paraId="12E553DE" w14:textId="0DA2EBE8" w:rsidR="00B4616F" w:rsidRPr="000C35AC" w:rsidRDefault="00B4616F" w:rsidP="00B4616F">
      <w:pPr>
        <w:rPr>
          <w:rFonts w:eastAsia="Calibri" w:cs="Arial"/>
          <w:bCs/>
          <w:lang w:val="en-ZA"/>
        </w:rPr>
      </w:pPr>
      <w:r w:rsidRPr="000C35AC">
        <w:rPr>
          <w:rFonts w:eastAsia="Calibri" w:cs="Arial"/>
          <w:bCs/>
          <w:lang w:val="en-ZA"/>
        </w:rPr>
        <w:t>The income of the residents of Bere is</w:t>
      </w:r>
      <w:r w:rsidR="000D5E34" w:rsidRPr="000C35AC">
        <w:rPr>
          <w:rFonts w:eastAsia="Calibri" w:cs="Arial"/>
          <w:bCs/>
          <w:lang w:val="en-ZA"/>
        </w:rPr>
        <w:t xml:space="preserve"> extremely</w:t>
      </w:r>
      <w:r w:rsidRPr="000C35AC">
        <w:rPr>
          <w:rFonts w:eastAsia="Calibri" w:cs="Arial"/>
          <w:bCs/>
          <w:lang w:val="en-ZA"/>
        </w:rPr>
        <w:t xml:space="preserve"> low. Most </w:t>
      </w:r>
      <w:r w:rsidR="000D5E34" w:rsidRPr="000C35AC">
        <w:rPr>
          <w:rFonts w:eastAsia="Calibri" w:cs="Arial"/>
          <w:bCs/>
          <w:lang w:val="en-ZA"/>
        </w:rPr>
        <w:t xml:space="preserve">do not have </w:t>
      </w:r>
      <w:r w:rsidR="00090D39" w:rsidRPr="000C35AC">
        <w:rPr>
          <w:rFonts w:eastAsia="Calibri" w:cs="Arial"/>
          <w:bCs/>
          <w:lang w:val="en-ZA"/>
        </w:rPr>
        <w:t>productive work that generates</w:t>
      </w:r>
      <w:r w:rsidRPr="000C35AC">
        <w:rPr>
          <w:rFonts w:eastAsia="Calibri" w:cs="Arial"/>
          <w:bCs/>
          <w:lang w:val="en-ZA"/>
        </w:rPr>
        <w:t xml:space="preserve"> income. The average income of the households was estimated at P92</w:t>
      </w:r>
      <w:r w:rsidR="00021413">
        <w:rPr>
          <w:rFonts w:eastAsia="Calibri" w:cs="Arial"/>
          <w:bCs/>
          <w:lang w:val="en-ZA"/>
        </w:rPr>
        <w:t>.00</w:t>
      </w:r>
      <w:r w:rsidRPr="000C35AC">
        <w:rPr>
          <w:rFonts w:eastAsia="Calibri" w:cs="Arial"/>
          <w:bCs/>
          <w:lang w:val="en-ZA"/>
        </w:rPr>
        <w:t xml:space="preserve"> </w:t>
      </w:r>
      <w:r w:rsidR="00EA2545" w:rsidRPr="000C35AC">
        <w:rPr>
          <w:rFonts w:eastAsia="Calibri" w:cs="Arial"/>
          <w:bCs/>
          <w:lang w:val="en-ZA"/>
        </w:rPr>
        <w:t>(US$ 9.2)</w:t>
      </w:r>
      <w:r w:rsidRPr="000C35AC">
        <w:rPr>
          <w:rFonts w:eastAsia="Calibri" w:cs="Arial"/>
          <w:bCs/>
          <w:lang w:val="en-ZA"/>
        </w:rPr>
        <w:t xml:space="preserve"> per month, which is far below the P</w:t>
      </w:r>
      <w:r w:rsidR="00270DF4" w:rsidRPr="000C35AC">
        <w:rPr>
          <w:rFonts w:eastAsia="Calibri" w:cs="Arial"/>
          <w:bCs/>
          <w:lang w:val="en-ZA"/>
        </w:rPr>
        <w:t xml:space="preserve">overty </w:t>
      </w:r>
      <w:r w:rsidRPr="000C35AC">
        <w:rPr>
          <w:rFonts w:eastAsia="Calibri" w:cs="Arial"/>
          <w:bCs/>
          <w:lang w:val="en-ZA"/>
        </w:rPr>
        <w:t>D</w:t>
      </w:r>
      <w:r w:rsidR="00270DF4" w:rsidRPr="000C35AC">
        <w:rPr>
          <w:rFonts w:eastAsia="Calibri" w:cs="Arial"/>
          <w:bCs/>
          <w:lang w:val="en-ZA"/>
        </w:rPr>
        <w:t xml:space="preserve">atum </w:t>
      </w:r>
      <w:r w:rsidRPr="000C35AC">
        <w:rPr>
          <w:rFonts w:eastAsia="Calibri" w:cs="Arial"/>
          <w:bCs/>
          <w:lang w:val="en-ZA"/>
        </w:rPr>
        <w:t>L</w:t>
      </w:r>
      <w:r w:rsidR="00270DF4" w:rsidRPr="000C35AC">
        <w:rPr>
          <w:rFonts w:eastAsia="Calibri" w:cs="Arial"/>
          <w:bCs/>
          <w:lang w:val="en-ZA"/>
        </w:rPr>
        <w:t>ine of Botswana</w:t>
      </w:r>
      <w:r w:rsidRPr="000C35AC">
        <w:rPr>
          <w:rFonts w:eastAsia="Calibri" w:cs="Arial"/>
          <w:bCs/>
          <w:lang w:val="en-ZA"/>
        </w:rPr>
        <w:t xml:space="preserve"> of P1, 371</w:t>
      </w:r>
      <w:r w:rsidR="00021413">
        <w:rPr>
          <w:rFonts w:eastAsia="Calibri" w:cs="Arial"/>
          <w:bCs/>
          <w:lang w:val="en-ZA"/>
        </w:rPr>
        <w:t>.00</w:t>
      </w:r>
      <w:r w:rsidRPr="000C35AC">
        <w:rPr>
          <w:rFonts w:eastAsia="Calibri" w:cs="Arial"/>
          <w:bCs/>
          <w:lang w:val="en-ZA"/>
        </w:rPr>
        <w:t xml:space="preserve"> </w:t>
      </w:r>
      <w:r w:rsidR="00EA2545" w:rsidRPr="000C35AC">
        <w:rPr>
          <w:rFonts w:eastAsia="Calibri" w:cs="Arial"/>
          <w:bCs/>
          <w:lang w:val="en-ZA"/>
        </w:rPr>
        <w:t>(</w:t>
      </w:r>
      <w:r w:rsidR="00270DF4" w:rsidRPr="000C35AC">
        <w:rPr>
          <w:rFonts w:eastAsia="Calibri" w:cs="Arial"/>
          <w:bCs/>
          <w:lang w:val="en-ZA"/>
        </w:rPr>
        <w:t xml:space="preserve">US$ 137.10) </w:t>
      </w:r>
      <w:r w:rsidRPr="000C35AC">
        <w:rPr>
          <w:rFonts w:eastAsia="Calibri" w:cs="Arial"/>
          <w:bCs/>
          <w:lang w:val="en-ZA"/>
        </w:rPr>
        <w:t>per household level (World Bank, 2015).</w:t>
      </w:r>
    </w:p>
    <w:p w14:paraId="02CF1AC8" w14:textId="77777777" w:rsidR="00B4616F" w:rsidRPr="000C35AC" w:rsidRDefault="00B4616F" w:rsidP="00B4616F">
      <w:pPr>
        <w:rPr>
          <w:rFonts w:eastAsia="Calibri" w:cs="Arial"/>
          <w:bCs/>
          <w:lang w:val="en-ZA"/>
        </w:rPr>
      </w:pPr>
    </w:p>
    <w:p w14:paraId="5E4327CC" w14:textId="77C35F6E" w:rsidR="00B4616F" w:rsidRPr="000C35AC" w:rsidRDefault="00B4616F" w:rsidP="00B4616F">
      <w:pPr>
        <w:rPr>
          <w:rFonts w:eastAsia="Calibri" w:cs="Arial"/>
          <w:bCs/>
          <w:lang w:val="en-ZA"/>
        </w:rPr>
      </w:pPr>
      <w:r w:rsidRPr="000C35AC">
        <w:rPr>
          <w:rFonts w:eastAsia="Calibri" w:cs="Arial"/>
          <w:bCs/>
          <w:lang w:val="en-ZA"/>
        </w:rPr>
        <w:t xml:space="preserve">Due to the poverty status of the </w:t>
      </w:r>
      <w:r w:rsidR="000D5B8C" w:rsidRPr="000C35AC">
        <w:rPr>
          <w:rFonts w:eastAsia="Calibri" w:cs="Arial"/>
          <w:bCs/>
          <w:lang w:val="en-ZA"/>
        </w:rPr>
        <w:t>settlement</w:t>
      </w:r>
      <w:r w:rsidRPr="000C35AC">
        <w:rPr>
          <w:rFonts w:eastAsia="Calibri" w:cs="Arial"/>
          <w:bCs/>
          <w:lang w:val="en-ZA"/>
        </w:rPr>
        <w:t>,</w:t>
      </w:r>
      <w:r w:rsidR="000D5B8C" w:rsidRPr="000C35AC">
        <w:rPr>
          <w:rFonts w:eastAsia="Calibri" w:cs="Arial"/>
          <w:bCs/>
          <w:lang w:val="en-ZA"/>
        </w:rPr>
        <w:t xml:space="preserve"> the</w:t>
      </w:r>
      <w:r w:rsidR="00770796">
        <w:rPr>
          <w:rFonts w:eastAsia="Calibri" w:cs="Arial"/>
          <w:bCs/>
          <w:lang w:val="en-ZA"/>
        </w:rPr>
        <w:t xml:space="preserve"> </w:t>
      </w:r>
      <w:r w:rsidR="000D5B8C" w:rsidRPr="000C35AC">
        <w:rPr>
          <w:rFonts w:eastAsia="Calibri" w:cs="Arial"/>
          <w:bCs/>
          <w:lang w:val="en-ZA"/>
        </w:rPr>
        <w:t xml:space="preserve">residents benefit from </w:t>
      </w:r>
      <w:r w:rsidRPr="000C35AC">
        <w:rPr>
          <w:rFonts w:eastAsia="Calibri" w:cs="Arial"/>
          <w:bCs/>
          <w:lang w:val="en-ZA"/>
        </w:rPr>
        <w:t>Government’s safety nets programmes which are targeted for vulnerable groups such as</w:t>
      </w:r>
      <w:r w:rsidR="00090D39" w:rsidRPr="000C35AC">
        <w:rPr>
          <w:rFonts w:eastAsia="Calibri" w:cs="Arial"/>
          <w:bCs/>
          <w:lang w:val="en-ZA"/>
        </w:rPr>
        <w:t>:</w:t>
      </w:r>
      <w:r w:rsidRPr="000C35AC">
        <w:rPr>
          <w:rFonts w:eastAsia="Calibri" w:cs="Arial"/>
          <w:bCs/>
          <w:lang w:val="en-ZA"/>
        </w:rPr>
        <w:t xml:space="preserve"> Old</w:t>
      </w:r>
      <w:r w:rsidR="00F347BF" w:rsidRPr="000C35AC">
        <w:rPr>
          <w:rFonts w:eastAsia="Calibri" w:cs="Arial"/>
          <w:bCs/>
          <w:lang w:val="en-ZA"/>
        </w:rPr>
        <w:t xml:space="preserve"> Age</w:t>
      </w:r>
      <w:r w:rsidRPr="000C35AC">
        <w:rPr>
          <w:rFonts w:eastAsia="Calibri" w:cs="Arial"/>
          <w:bCs/>
          <w:lang w:val="en-ZA"/>
        </w:rPr>
        <w:t xml:space="preserve"> Pension Scheme, Destitute Person</w:t>
      </w:r>
      <w:r w:rsidR="00021413">
        <w:rPr>
          <w:rFonts w:eastAsia="Calibri" w:cs="Arial"/>
          <w:bCs/>
          <w:lang w:val="en-ZA"/>
        </w:rPr>
        <w:t>s</w:t>
      </w:r>
      <w:r w:rsidRPr="000C35AC">
        <w:rPr>
          <w:rFonts w:eastAsia="Calibri" w:cs="Arial"/>
          <w:bCs/>
          <w:lang w:val="en-ZA"/>
        </w:rPr>
        <w:t xml:space="preserve"> Programme and R</w:t>
      </w:r>
      <w:r w:rsidR="00021413">
        <w:rPr>
          <w:rFonts w:eastAsia="Calibri" w:cs="Arial"/>
          <w:bCs/>
          <w:lang w:val="en-ZA"/>
        </w:rPr>
        <w:t>emote</w:t>
      </w:r>
      <w:r w:rsidRPr="000C35AC">
        <w:rPr>
          <w:rFonts w:eastAsia="Calibri" w:cs="Arial"/>
          <w:bCs/>
          <w:lang w:val="en-ZA"/>
        </w:rPr>
        <w:t xml:space="preserve"> Areas Development Programme as described in Chapter </w:t>
      </w:r>
      <w:r w:rsidR="00021413">
        <w:rPr>
          <w:rFonts w:eastAsia="Calibri" w:cs="Arial"/>
          <w:bCs/>
          <w:lang w:val="en-ZA"/>
        </w:rPr>
        <w:t>2</w:t>
      </w:r>
      <w:r w:rsidRPr="000C35AC">
        <w:rPr>
          <w:rFonts w:eastAsia="Calibri" w:cs="Arial"/>
          <w:bCs/>
          <w:lang w:val="en-ZA"/>
        </w:rPr>
        <w:t>.</w:t>
      </w:r>
    </w:p>
    <w:p w14:paraId="515A9F58" w14:textId="77777777" w:rsidR="00B4616F" w:rsidRPr="00EF61C6" w:rsidRDefault="00B4616F" w:rsidP="00B4616F">
      <w:pPr>
        <w:rPr>
          <w:rFonts w:eastAsia="Calibri" w:cs="Arial"/>
          <w:bCs/>
          <w:lang w:val="en-ZA"/>
        </w:rPr>
      </w:pPr>
    </w:p>
    <w:p w14:paraId="1C9FC278" w14:textId="77777777" w:rsidR="00B4616F" w:rsidRPr="00EF61C6" w:rsidRDefault="00B4616F" w:rsidP="00DF7F98">
      <w:pPr>
        <w:pStyle w:val="Heading3"/>
        <w:rPr>
          <w:rFonts w:eastAsia="Calibri"/>
        </w:rPr>
      </w:pPr>
      <w:r w:rsidRPr="00EF61C6">
        <w:rPr>
          <w:rFonts w:eastAsia="Calibri"/>
        </w:rPr>
        <w:t>Employment and Livelihood</w:t>
      </w:r>
      <w:r w:rsidR="00090D39" w:rsidRPr="00EF61C6">
        <w:rPr>
          <w:rFonts w:eastAsia="Calibri"/>
        </w:rPr>
        <w:t>s</w:t>
      </w:r>
    </w:p>
    <w:p w14:paraId="37F444B8" w14:textId="0F08C0D2" w:rsidR="000D5B8C" w:rsidRPr="00EF61C6" w:rsidRDefault="00B4616F" w:rsidP="000D5B8C">
      <w:pPr>
        <w:rPr>
          <w:rFonts w:eastAsia="Calibri" w:cs="Arial"/>
          <w:bCs/>
          <w:lang w:val="en-ZA"/>
        </w:rPr>
      </w:pPr>
      <w:r w:rsidRPr="00DB2882">
        <w:rPr>
          <w:rFonts w:cs="Arial"/>
        </w:rPr>
        <w:t xml:space="preserve">According to Statistics Botswana (2015) unemployment in the settlement was 3.6 </w:t>
      </w:r>
      <w:r w:rsidR="00021413">
        <w:rPr>
          <w:rFonts w:cs="Arial"/>
        </w:rPr>
        <w:t>percent</w:t>
      </w:r>
      <w:r w:rsidRPr="00DB2882">
        <w:rPr>
          <w:rFonts w:cs="Arial"/>
        </w:rPr>
        <w:t xml:space="preserve"> which is lower than that of </w:t>
      </w:r>
      <w:r w:rsidR="00DB54B0" w:rsidRPr="00DB2882">
        <w:rPr>
          <w:rFonts w:cs="Arial"/>
        </w:rPr>
        <w:t xml:space="preserve">Ghanzi </w:t>
      </w:r>
      <w:r w:rsidRPr="00DB2882">
        <w:rPr>
          <w:rFonts w:cs="Arial"/>
        </w:rPr>
        <w:t>district’s which</w:t>
      </w:r>
      <w:r w:rsidR="00270DF4" w:rsidRPr="00DB2882">
        <w:rPr>
          <w:rFonts w:cs="Arial"/>
        </w:rPr>
        <w:t xml:space="preserve"> is </w:t>
      </w:r>
      <w:r w:rsidRPr="00DB2882">
        <w:rPr>
          <w:rFonts w:cs="Arial"/>
        </w:rPr>
        <w:t>1</w:t>
      </w:r>
      <w:r w:rsidR="00770796">
        <w:rPr>
          <w:rFonts w:cs="Arial"/>
        </w:rPr>
        <w:t>4</w:t>
      </w:r>
      <w:r w:rsidRPr="00DB2882">
        <w:rPr>
          <w:rFonts w:cs="Arial"/>
        </w:rPr>
        <w:t xml:space="preserve">.9 </w:t>
      </w:r>
      <w:r w:rsidR="00021413">
        <w:rPr>
          <w:rFonts w:cs="Arial"/>
        </w:rPr>
        <w:t>percent</w:t>
      </w:r>
      <w:r w:rsidRPr="00DB2882">
        <w:rPr>
          <w:rFonts w:cs="Arial"/>
        </w:rPr>
        <w:t xml:space="preserve">. Unemployment was highest amongst </w:t>
      </w:r>
      <w:r w:rsidR="00DB54B0" w:rsidRPr="00DB2882">
        <w:rPr>
          <w:rFonts w:cs="Arial"/>
        </w:rPr>
        <w:t xml:space="preserve">women </w:t>
      </w:r>
      <w:r w:rsidR="00833F63" w:rsidRPr="00DB2882">
        <w:rPr>
          <w:rFonts w:cs="Arial"/>
        </w:rPr>
        <w:t xml:space="preserve">at </w:t>
      </w:r>
      <w:r w:rsidRPr="00DB2882">
        <w:rPr>
          <w:rFonts w:cs="Arial"/>
        </w:rPr>
        <w:t xml:space="preserve">4.4 </w:t>
      </w:r>
      <w:r w:rsidR="00021413">
        <w:rPr>
          <w:rFonts w:cs="Arial"/>
        </w:rPr>
        <w:t>percent</w:t>
      </w:r>
      <w:r w:rsidRPr="00DB2882">
        <w:rPr>
          <w:rFonts w:cs="Arial"/>
        </w:rPr>
        <w:t xml:space="preserve"> (district was 20.0 </w:t>
      </w:r>
      <w:r w:rsidR="00021413">
        <w:rPr>
          <w:rFonts w:cs="Arial"/>
        </w:rPr>
        <w:t>percent</w:t>
      </w:r>
      <w:r w:rsidRPr="00DB2882">
        <w:rPr>
          <w:rFonts w:cs="Arial"/>
        </w:rPr>
        <w:t xml:space="preserve">) and </w:t>
      </w:r>
      <w:r w:rsidR="00833F63" w:rsidRPr="00DB2882">
        <w:rPr>
          <w:rFonts w:cs="Arial"/>
        </w:rPr>
        <w:t xml:space="preserve">for men it </w:t>
      </w:r>
      <w:r w:rsidRPr="00DB2882">
        <w:rPr>
          <w:rFonts w:cs="Arial"/>
        </w:rPr>
        <w:t xml:space="preserve">was 3.2 </w:t>
      </w:r>
      <w:r w:rsidR="00021413">
        <w:rPr>
          <w:rFonts w:cs="Arial"/>
        </w:rPr>
        <w:t>percent</w:t>
      </w:r>
      <w:r w:rsidRPr="00DB2882">
        <w:rPr>
          <w:rFonts w:cs="Arial"/>
        </w:rPr>
        <w:t xml:space="preserve"> </w:t>
      </w:r>
      <w:r w:rsidR="00833F63" w:rsidRPr="00DB2882">
        <w:rPr>
          <w:rFonts w:cs="Arial"/>
        </w:rPr>
        <w:t>(</w:t>
      </w:r>
      <w:r w:rsidRPr="00DB2882">
        <w:rPr>
          <w:rFonts w:cs="Arial"/>
        </w:rPr>
        <w:t xml:space="preserve">14.9 </w:t>
      </w:r>
      <w:r w:rsidR="00021413">
        <w:rPr>
          <w:rFonts w:cs="Arial"/>
        </w:rPr>
        <w:t>percent</w:t>
      </w:r>
      <w:r w:rsidRPr="00DB2882">
        <w:rPr>
          <w:rFonts w:cs="Arial"/>
        </w:rPr>
        <w:t xml:space="preserve"> </w:t>
      </w:r>
      <w:r w:rsidR="00833F63" w:rsidRPr="00DB2882">
        <w:rPr>
          <w:rFonts w:cs="Arial"/>
        </w:rPr>
        <w:t>in the District)</w:t>
      </w:r>
      <w:r w:rsidRPr="00DB2882">
        <w:rPr>
          <w:rFonts w:cs="Arial"/>
        </w:rPr>
        <w:t>.</w:t>
      </w:r>
      <w:r w:rsidR="00DB2882">
        <w:rPr>
          <w:rFonts w:cs="Arial"/>
        </w:rPr>
        <w:t xml:space="preserve"> T</w:t>
      </w:r>
      <w:r w:rsidR="000D7766" w:rsidRPr="00DB2882">
        <w:rPr>
          <w:rFonts w:cs="Arial"/>
        </w:rPr>
        <w:t xml:space="preserve">his </w:t>
      </w:r>
      <w:r w:rsidR="00DB2882">
        <w:rPr>
          <w:rFonts w:cs="Arial"/>
        </w:rPr>
        <w:t xml:space="preserve">could be attributable to </w:t>
      </w:r>
      <w:r w:rsidR="00016C71" w:rsidRPr="00DB2882">
        <w:rPr>
          <w:rFonts w:cs="Arial"/>
        </w:rPr>
        <w:t xml:space="preserve">that most residents in Bere </w:t>
      </w:r>
      <w:r w:rsidR="009E608E">
        <w:rPr>
          <w:rFonts w:cs="Arial"/>
        </w:rPr>
        <w:t xml:space="preserve">settlement </w:t>
      </w:r>
      <w:r w:rsidR="00016C71" w:rsidRPr="00DB2882">
        <w:rPr>
          <w:rFonts w:cs="Arial"/>
        </w:rPr>
        <w:t xml:space="preserve">are enrolled in </w:t>
      </w:r>
      <w:r w:rsidR="00021413">
        <w:rPr>
          <w:rFonts w:cs="Arial"/>
        </w:rPr>
        <w:t>the</w:t>
      </w:r>
      <w:r w:rsidR="00016C71" w:rsidRPr="00DB2882">
        <w:rPr>
          <w:rFonts w:cs="Arial"/>
        </w:rPr>
        <w:t xml:space="preserve"> Ipelegeng</w:t>
      </w:r>
      <w:r w:rsidR="00021413">
        <w:rPr>
          <w:rFonts w:cs="Arial"/>
        </w:rPr>
        <w:t xml:space="preserve"> programme</w:t>
      </w:r>
      <w:r w:rsidR="00016C71" w:rsidRPr="00DB2882">
        <w:rPr>
          <w:rFonts w:cs="Arial"/>
        </w:rPr>
        <w:t xml:space="preserve">, whose main objective is to provide </w:t>
      </w:r>
      <w:r w:rsidR="00A76D05" w:rsidRPr="00DB2882">
        <w:rPr>
          <w:rFonts w:cs="Arial"/>
        </w:rPr>
        <w:t>short term employment support and relief whilst at the same time carrying out essential development projects</w:t>
      </w:r>
      <w:r w:rsidR="00DB2882">
        <w:rPr>
          <w:rFonts w:cs="Arial"/>
        </w:rPr>
        <w:t xml:space="preserve"> </w:t>
      </w:r>
      <w:r w:rsidR="00A76D05" w:rsidRPr="00DB2882">
        <w:rPr>
          <w:rFonts w:cs="Arial"/>
        </w:rPr>
        <w:t xml:space="preserve">(such as </w:t>
      </w:r>
      <w:r w:rsidR="00BA1FF9" w:rsidRPr="00DB2882">
        <w:rPr>
          <w:rFonts w:cs="Arial"/>
        </w:rPr>
        <w:t>maintaining</w:t>
      </w:r>
      <w:r w:rsidR="00A76D05" w:rsidRPr="00DB2882">
        <w:rPr>
          <w:rFonts w:cs="Arial"/>
        </w:rPr>
        <w:t xml:space="preserve"> public facilities</w:t>
      </w:r>
      <w:r w:rsidR="00BA1FF9" w:rsidRPr="00DB2882">
        <w:rPr>
          <w:rFonts w:cs="Arial"/>
        </w:rPr>
        <w:t xml:space="preserve"> like schools and hea</w:t>
      </w:r>
      <w:r w:rsidR="00A52B22" w:rsidRPr="00DB2882">
        <w:rPr>
          <w:rFonts w:cs="Arial"/>
        </w:rPr>
        <w:t>l</w:t>
      </w:r>
      <w:r w:rsidR="00BA1FF9" w:rsidRPr="00DB2882">
        <w:rPr>
          <w:rFonts w:cs="Arial"/>
        </w:rPr>
        <w:t xml:space="preserve">th </w:t>
      </w:r>
      <w:r w:rsidR="00A52B22" w:rsidRPr="00DB2882">
        <w:rPr>
          <w:rFonts w:cs="Arial"/>
        </w:rPr>
        <w:t>facilities</w:t>
      </w:r>
      <w:r w:rsidR="00770796">
        <w:rPr>
          <w:rFonts w:cs="Arial"/>
        </w:rPr>
        <w:t xml:space="preserve"> and</w:t>
      </w:r>
      <w:r w:rsidR="00A76D05" w:rsidRPr="00DB2882">
        <w:rPr>
          <w:rFonts w:cs="Arial"/>
        </w:rPr>
        <w:t xml:space="preserve"> </w:t>
      </w:r>
      <w:r w:rsidR="00BA1FF9" w:rsidRPr="00DB2882">
        <w:rPr>
          <w:rFonts w:cs="Arial"/>
        </w:rPr>
        <w:t>vegetation control)</w:t>
      </w:r>
      <w:r w:rsidR="004B49C3" w:rsidRPr="00DB2882">
        <w:rPr>
          <w:rFonts w:cs="Arial"/>
        </w:rPr>
        <w:t xml:space="preserve">. It targets unskilled and </w:t>
      </w:r>
      <w:r w:rsidR="00702FFC" w:rsidRPr="00DB2882">
        <w:rPr>
          <w:rFonts w:cs="Arial"/>
        </w:rPr>
        <w:t xml:space="preserve">semi-skilled </w:t>
      </w:r>
      <w:r w:rsidR="004209DF">
        <w:rPr>
          <w:rFonts w:cs="Arial"/>
        </w:rPr>
        <w:t>labour</w:t>
      </w:r>
      <w:r w:rsidR="00702FFC" w:rsidRPr="00DB2882">
        <w:rPr>
          <w:rFonts w:cs="Arial"/>
        </w:rPr>
        <w:t xml:space="preserve"> for short term assistance. </w:t>
      </w:r>
    </w:p>
    <w:p w14:paraId="30FD197E" w14:textId="77777777" w:rsidR="00DA53F0" w:rsidRDefault="00DA53F0" w:rsidP="00336AA6">
      <w:pPr>
        <w:rPr>
          <w:rFonts w:eastAsia="Calibri" w:cs="Arial"/>
          <w:bCs/>
          <w:lang w:val="en-ZA"/>
        </w:rPr>
      </w:pPr>
    </w:p>
    <w:p w14:paraId="78C7B7A8" w14:textId="4FF26E50" w:rsidR="0099311F" w:rsidRDefault="000D5B8C" w:rsidP="00336AA6">
      <w:pPr>
        <w:rPr>
          <w:rFonts w:eastAsia="Calibri" w:cs="Arial"/>
          <w:bCs/>
          <w:lang w:val="en-ZA"/>
        </w:rPr>
      </w:pPr>
      <w:r w:rsidRPr="00DB2882">
        <w:rPr>
          <w:rFonts w:eastAsia="Calibri" w:cs="Arial"/>
          <w:bCs/>
          <w:lang w:val="en-ZA"/>
        </w:rPr>
        <w:t>Most of the</w:t>
      </w:r>
      <w:r w:rsidR="00DB2882">
        <w:rPr>
          <w:rFonts w:eastAsia="Calibri" w:cs="Arial"/>
          <w:bCs/>
          <w:lang w:val="en-ZA"/>
        </w:rPr>
        <w:t xml:space="preserve"> </w:t>
      </w:r>
      <w:r w:rsidRPr="00DB2882">
        <w:rPr>
          <w:rFonts w:eastAsia="Calibri" w:cs="Arial"/>
          <w:bCs/>
          <w:lang w:val="en-ZA"/>
        </w:rPr>
        <w:t>able</w:t>
      </w:r>
      <w:r w:rsidR="00983D34" w:rsidRPr="00DB2882">
        <w:rPr>
          <w:rFonts w:eastAsia="Calibri" w:cs="Arial"/>
          <w:bCs/>
          <w:lang w:val="en-ZA"/>
        </w:rPr>
        <w:t>-</w:t>
      </w:r>
      <w:r w:rsidRPr="00DB2882">
        <w:rPr>
          <w:rFonts w:eastAsia="Calibri" w:cs="Arial"/>
          <w:bCs/>
          <w:lang w:val="en-ZA"/>
        </w:rPr>
        <w:t xml:space="preserve">bodied residents in Bere </w:t>
      </w:r>
      <w:r w:rsidR="00140CD0">
        <w:rPr>
          <w:rFonts w:eastAsia="Calibri" w:cs="Arial"/>
          <w:bCs/>
          <w:lang w:val="en-ZA"/>
        </w:rPr>
        <w:t xml:space="preserve">settlement </w:t>
      </w:r>
      <w:r w:rsidRPr="00DB2882">
        <w:rPr>
          <w:rFonts w:eastAsia="Calibri" w:cs="Arial"/>
          <w:bCs/>
          <w:lang w:val="en-ZA"/>
        </w:rPr>
        <w:t xml:space="preserve">are employed in Ipelegeng, because of the high prevalence of poverty </w:t>
      </w:r>
      <w:r w:rsidR="00DB2882">
        <w:rPr>
          <w:rFonts w:eastAsia="Calibri" w:cs="Arial"/>
          <w:bCs/>
          <w:lang w:val="en-ZA"/>
        </w:rPr>
        <w:t>and lack of employment opportunities.</w:t>
      </w:r>
      <w:r w:rsidR="0099311F" w:rsidRPr="00DB2882">
        <w:rPr>
          <w:rFonts w:eastAsia="Calibri" w:cs="Arial"/>
          <w:bCs/>
          <w:lang w:val="en-ZA"/>
        </w:rPr>
        <w:t xml:space="preserve"> Employment is for 20 days (six hours a day) and it is not on a permanent basis. </w:t>
      </w:r>
      <w:r w:rsidR="00922726" w:rsidRPr="00DB2882">
        <w:rPr>
          <w:rFonts w:eastAsia="Calibri" w:cs="Arial"/>
          <w:bCs/>
          <w:lang w:val="en-ZA"/>
        </w:rPr>
        <w:t>Current wage rates are P400</w:t>
      </w:r>
      <w:r w:rsidR="006E266F">
        <w:rPr>
          <w:rFonts w:eastAsia="Calibri" w:cs="Arial"/>
          <w:bCs/>
          <w:lang w:val="en-ZA"/>
        </w:rPr>
        <w:t>.00</w:t>
      </w:r>
      <w:r w:rsidR="006F3F5D" w:rsidRPr="00DB2882">
        <w:rPr>
          <w:rFonts w:eastAsia="Calibri" w:cs="Arial"/>
          <w:bCs/>
          <w:lang w:val="en-ZA"/>
        </w:rPr>
        <w:t xml:space="preserve"> (US $37) per month for casual</w:t>
      </w:r>
      <w:r w:rsidR="006F3F5D" w:rsidRPr="00DB2882">
        <w:rPr>
          <w:rFonts w:eastAsia="Calibri" w:cs="Arial"/>
          <w:bCs/>
        </w:rPr>
        <w:t xml:space="preserve"> </w:t>
      </w:r>
      <w:r w:rsidR="00BB687E">
        <w:rPr>
          <w:rFonts w:eastAsia="Calibri" w:cs="Arial"/>
          <w:bCs/>
        </w:rPr>
        <w:t>labour</w:t>
      </w:r>
      <w:r w:rsidR="00DB2882">
        <w:rPr>
          <w:rFonts w:eastAsia="Calibri" w:cs="Arial"/>
          <w:bCs/>
        </w:rPr>
        <w:t xml:space="preserve"> and </w:t>
      </w:r>
      <w:r w:rsidR="00336AA6" w:rsidRPr="00DB2882">
        <w:rPr>
          <w:rFonts w:eastAsia="Calibri" w:cs="Arial"/>
          <w:bCs/>
          <w:lang w:val="en-ZA"/>
        </w:rPr>
        <w:t>P534</w:t>
      </w:r>
      <w:r w:rsidR="006E266F">
        <w:rPr>
          <w:rFonts w:eastAsia="Calibri" w:cs="Arial"/>
          <w:bCs/>
          <w:lang w:val="en-ZA"/>
        </w:rPr>
        <w:t xml:space="preserve">.00 </w:t>
      </w:r>
      <w:r w:rsidR="00DB2882">
        <w:rPr>
          <w:rFonts w:eastAsia="Calibri" w:cs="Arial"/>
          <w:bCs/>
          <w:lang w:val="en-ZA"/>
        </w:rPr>
        <w:t>(</w:t>
      </w:r>
      <w:r w:rsidR="00336AA6" w:rsidRPr="00DB2882">
        <w:rPr>
          <w:rFonts w:eastAsia="Calibri" w:cs="Arial"/>
          <w:bCs/>
          <w:lang w:val="en-ZA"/>
        </w:rPr>
        <w:t>US $49</w:t>
      </w:r>
      <w:r w:rsidR="00DB2882">
        <w:rPr>
          <w:rFonts w:eastAsia="Calibri" w:cs="Arial"/>
          <w:bCs/>
          <w:lang w:val="en-ZA"/>
        </w:rPr>
        <w:t>)</w:t>
      </w:r>
      <w:r w:rsidR="00336AA6" w:rsidRPr="00DB2882">
        <w:rPr>
          <w:rFonts w:eastAsia="Calibri" w:cs="Arial"/>
          <w:bCs/>
          <w:lang w:val="en-ZA"/>
        </w:rPr>
        <w:t xml:space="preserve"> per month for supervisors. </w:t>
      </w:r>
    </w:p>
    <w:p w14:paraId="62FB3493" w14:textId="77777777" w:rsidR="006E266F" w:rsidRPr="00DB2882" w:rsidRDefault="006E266F" w:rsidP="00336AA6">
      <w:pPr>
        <w:rPr>
          <w:rFonts w:eastAsia="Calibri" w:cs="Arial"/>
          <w:bCs/>
          <w:lang w:val="en-ZA"/>
        </w:rPr>
      </w:pPr>
    </w:p>
    <w:p w14:paraId="532CD36E" w14:textId="52FD375A" w:rsidR="002544A6" w:rsidRDefault="006E266F" w:rsidP="00177ECF">
      <w:r w:rsidRPr="00102B66">
        <w:t xml:space="preserve">Members of the community still depend on gathering and hunting for subsistence livelihoods. </w:t>
      </w:r>
      <w:r w:rsidR="00BF4AC0">
        <w:t xml:space="preserve">Community hunting licences can be issued </w:t>
      </w:r>
      <w:r w:rsidR="005E34C6">
        <w:t xml:space="preserve">for those who wish to hunt </w:t>
      </w:r>
      <w:r w:rsidR="00BF4AC0">
        <w:t xml:space="preserve">during the </w:t>
      </w:r>
      <w:r w:rsidRPr="00102B66">
        <w:t>hunting season (between June and September)</w:t>
      </w:r>
      <w:r w:rsidR="00BF4AC0">
        <w:t xml:space="preserve"> and</w:t>
      </w:r>
      <w:r w:rsidRPr="00102B66">
        <w:t xml:space="preserve"> it is subject to wildlife included in the hunting quota as reflected on Schedule 7 of the Wildlife and National Parks Act (1992</w:t>
      </w:r>
      <w:r w:rsidR="002B68BC">
        <w:t>)</w:t>
      </w:r>
      <w:r w:rsidRPr="00102B66">
        <w:t xml:space="preserve">. </w:t>
      </w:r>
    </w:p>
    <w:p w14:paraId="38B5C3AD" w14:textId="34AFB12D" w:rsidR="006E266F" w:rsidRDefault="006E266F" w:rsidP="006E266F">
      <w:pPr>
        <w:rPr>
          <w:lang w:val="en-ZA"/>
        </w:rPr>
      </w:pPr>
      <w:r>
        <w:t xml:space="preserve"> </w:t>
      </w:r>
    </w:p>
    <w:p w14:paraId="3020A435" w14:textId="6FBC1883" w:rsidR="006E266F" w:rsidRDefault="006E266F" w:rsidP="006E266F">
      <w:pPr>
        <w:rPr>
          <w:rFonts w:eastAsia="Times New Roman"/>
        </w:rPr>
      </w:pPr>
      <w:r>
        <w:rPr>
          <w:rFonts w:eastAsia="Times New Roman"/>
        </w:rPr>
        <w:t xml:space="preserve">To supplement livelihoods, the Government of Botswana has numerous poverty alleviation programmes such as the Integrated Support Programme for Arable Agriculture Development (ISPAAD). This programme provides vulnerable people </w:t>
      </w:r>
      <w:r w:rsidR="00880AA1">
        <w:rPr>
          <w:rFonts w:eastAsia="Times New Roman"/>
        </w:rPr>
        <w:t>a few</w:t>
      </w:r>
      <w:r>
        <w:rPr>
          <w:rFonts w:eastAsia="Times New Roman"/>
        </w:rPr>
        <w:t xml:space="preserve"> domestic animals such as goats and chicken for subsistence keeping </w:t>
      </w:r>
    </w:p>
    <w:p w14:paraId="6988AAB5" w14:textId="77777777" w:rsidR="00B4616F" w:rsidRPr="00B823A0" w:rsidRDefault="00B4616F" w:rsidP="00B4616F">
      <w:pPr>
        <w:rPr>
          <w:rFonts w:cs="Arial"/>
        </w:rPr>
      </w:pPr>
    </w:p>
    <w:p w14:paraId="3B09DB83" w14:textId="5A0B302C" w:rsidR="00B4616F" w:rsidRPr="00B823A0" w:rsidRDefault="004D6BCD" w:rsidP="00B4616F">
      <w:pPr>
        <w:rPr>
          <w:rFonts w:cs="Arial"/>
        </w:rPr>
      </w:pPr>
      <w:r w:rsidRPr="00B823A0">
        <w:rPr>
          <w:rFonts w:cs="Arial"/>
        </w:rPr>
        <w:t xml:space="preserve">While </w:t>
      </w:r>
      <w:r w:rsidR="00481151">
        <w:rPr>
          <w:rFonts w:cs="Arial"/>
        </w:rPr>
        <w:t>Bere settlement</w:t>
      </w:r>
      <w:r w:rsidR="00B4616F" w:rsidRPr="00B823A0">
        <w:rPr>
          <w:rFonts w:cs="Arial"/>
        </w:rPr>
        <w:t xml:space="preserve"> has no surface water, </w:t>
      </w:r>
      <w:r w:rsidRPr="00B823A0">
        <w:rPr>
          <w:rFonts w:cs="Arial"/>
        </w:rPr>
        <w:t xml:space="preserve">it </w:t>
      </w:r>
      <w:r w:rsidR="00B4616F" w:rsidRPr="00B823A0">
        <w:rPr>
          <w:rFonts w:cs="Arial"/>
        </w:rPr>
        <w:t xml:space="preserve">is endowed with ground water which provides a source for domestic water as well as for livestock watering.  </w:t>
      </w:r>
    </w:p>
    <w:p w14:paraId="043710CD" w14:textId="77777777" w:rsidR="00B4616F" w:rsidRPr="00B823A0" w:rsidRDefault="00B4616F" w:rsidP="00B4616F">
      <w:pPr>
        <w:rPr>
          <w:rFonts w:cs="Arial"/>
          <w:lang w:val="en-ZA" w:eastAsia="en-ZA"/>
        </w:rPr>
      </w:pPr>
    </w:p>
    <w:p w14:paraId="53321BF2" w14:textId="5BFA608D" w:rsidR="00B4616F" w:rsidRPr="00B823A0" w:rsidRDefault="004D6BCD" w:rsidP="00B4616F">
      <w:pPr>
        <w:rPr>
          <w:rFonts w:cs="Arial"/>
          <w:bCs/>
          <w:lang w:val="en-ZA"/>
        </w:rPr>
      </w:pPr>
      <w:r w:rsidRPr="00B823A0">
        <w:rPr>
          <w:rFonts w:cs="Arial"/>
          <w:bCs/>
          <w:lang w:val="en-ZA"/>
        </w:rPr>
        <w:t xml:space="preserve">The </w:t>
      </w:r>
      <w:r w:rsidR="00B4616F" w:rsidRPr="00B823A0">
        <w:rPr>
          <w:rFonts w:cs="Arial"/>
          <w:bCs/>
          <w:lang w:val="en-ZA"/>
        </w:rPr>
        <w:t xml:space="preserve">Government has also encouraged the formation of syndicates and groups to create employment and generate income. The syndicates and groups in the settlement </w:t>
      </w:r>
      <w:r w:rsidRPr="00B823A0">
        <w:rPr>
          <w:rFonts w:cs="Arial"/>
          <w:bCs/>
          <w:lang w:val="en-ZA"/>
        </w:rPr>
        <w:t>include</w:t>
      </w:r>
      <w:r w:rsidR="004A56AE">
        <w:rPr>
          <w:rFonts w:cs="Arial"/>
          <w:bCs/>
          <w:lang w:val="en-ZA"/>
        </w:rPr>
        <w:t>;</w:t>
      </w:r>
      <w:r w:rsidR="000523E2" w:rsidRPr="00B823A0">
        <w:rPr>
          <w:rFonts w:cs="Arial"/>
          <w:bCs/>
          <w:lang w:val="en-ZA"/>
        </w:rPr>
        <w:t xml:space="preserve"> bakery, bricklaying, leatherworks, textile, beadwork and beekeeping. </w:t>
      </w:r>
      <w:r w:rsidR="00B4616F" w:rsidRPr="00B823A0">
        <w:rPr>
          <w:rFonts w:cs="Arial"/>
          <w:bCs/>
          <w:lang w:val="en-ZA"/>
        </w:rPr>
        <w:t xml:space="preserve">Some of these </w:t>
      </w:r>
      <w:r w:rsidR="000523E2" w:rsidRPr="00B823A0">
        <w:rPr>
          <w:rFonts w:cs="Arial"/>
          <w:bCs/>
          <w:lang w:val="en-ZA"/>
        </w:rPr>
        <w:t xml:space="preserve">groups </w:t>
      </w:r>
      <w:r w:rsidR="00B4616F" w:rsidRPr="00B823A0">
        <w:rPr>
          <w:rFonts w:cs="Arial"/>
          <w:bCs/>
          <w:lang w:val="en-ZA"/>
        </w:rPr>
        <w:t xml:space="preserve">like </w:t>
      </w:r>
      <w:r w:rsidR="00B4616F" w:rsidRPr="00B823A0">
        <w:rPr>
          <w:rFonts w:cs="Arial"/>
          <w:bCs/>
          <w:noProof/>
          <w:lang w:val="en-ZA"/>
        </w:rPr>
        <w:t>baker</w:t>
      </w:r>
      <w:r w:rsidR="00203DF7" w:rsidRPr="00B823A0">
        <w:rPr>
          <w:rFonts w:cs="Arial"/>
          <w:bCs/>
          <w:noProof/>
          <w:lang w:val="en-ZA"/>
        </w:rPr>
        <w:t>ies</w:t>
      </w:r>
      <w:r w:rsidR="00B4616F" w:rsidRPr="00B823A0">
        <w:rPr>
          <w:rFonts w:cs="Arial"/>
          <w:bCs/>
          <w:noProof/>
          <w:lang w:val="en-ZA"/>
        </w:rPr>
        <w:t xml:space="preserve"> supplies bread</w:t>
      </w:r>
      <w:r w:rsidR="00B4616F" w:rsidRPr="00B823A0">
        <w:rPr>
          <w:rFonts w:cs="Arial"/>
          <w:bCs/>
          <w:lang w:val="en-ZA"/>
        </w:rPr>
        <w:t xml:space="preserve"> to the primary school, and the textiles supply the school children with school uniform. The</w:t>
      </w:r>
      <w:r w:rsidR="00B823A0">
        <w:rPr>
          <w:rFonts w:cs="Arial"/>
          <w:bCs/>
          <w:lang w:val="en-ZA"/>
        </w:rPr>
        <w:t xml:space="preserve"> uniforms </w:t>
      </w:r>
      <w:r w:rsidR="00B4616F" w:rsidRPr="00B823A0">
        <w:rPr>
          <w:rFonts w:cs="Arial"/>
          <w:bCs/>
          <w:lang w:val="en-ZA"/>
        </w:rPr>
        <w:t xml:space="preserve">are paid </w:t>
      </w:r>
      <w:r w:rsidR="00B823A0">
        <w:rPr>
          <w:rFonts w:cs="Arial"/>
          <w:bCs/>
          <w:lang w:val="en-ZA"/>
        </w:rPr>
        <w:t xml:space="preserve">for </w:t>
      </w:r>
      <w:r w:rsidR="00B4616F" w:rsidRPr="00B823A0">
        <w:rPr>
          <w:rFonts w:cs="Arial"/>
          <w:bCs/>
          <w:lang w:val="en-ZA"/>
        </w:rPr>
        <w:t>by the Government</w:t>
      </w:r>
      <w:r w:rsidR="00B823A0">
        <w:rPr>
          <w:rFonts w:cs="Arial"/>
          <w:bCs/>
          <w:lang w:val="en-ZA"/>
        </w:rPr>
        <w:t>.</w:t>
      </w:r>
      <w:r w:rsidR="00B4616F" w:rsidRPr="00B823A0">
        <w:rPr>
          <w:rFonts w:cs="Arial"/>
          <w:bCs/>
          <w:lang w:val="en-ZA"/>
        </w:rPr>
        <w:t xml:space="preserve"> </w:t>
      </w:r>
      <w:r w:rsidR="00203DF7" w:rsidRPr="00B823A0">
        <w:rPr>
          <w:rFonts w:cs="Arial"/>
          <w:bCs/>
          <w:lang w:val="en-ZA"/>
        </w:rPr>
        <w:t>B</w:t>
      </w:r>
      <w:r w:rsidR="00B4616F" w:rsidRPr="00B823A0">
        <w:rPr>
          <w:rFonts w:cs="Arial"/>
          <w:bCs/>
          <w:lang w:val="en-ZA"/>
        </w:rPr>
        <w:t>ead</w:t>
      </w:r>
      <w:r w:rsidR="00532850">
        <w:rPr>
          <w:rFonts w:cs="Arial"/>
          <w:bCs/>
          <w:lang w:val="en-ZA"/>
        </w:rPr>
        <w:t xml:space="preserve"> </w:t>
      </w:r>
      <w:r w:rsidR="00B4616F" w:rsidRPr="00B823A0">
        <w:rPr>
          <w:rFonts w:cs="Arial"/>
          <w:bCs/>
          <w:lang w:val="en-ZA"/>
        </w:rPr>
        <w:t>work</w:t>
      </w:r>
      <w:r w:rsidR="00203DF7" w:rsidRPr="00B823A0">
        <w:rPr>
          <w:rFonts w:cs="Arial"/>
          <w:bCs/>
          <w:lang w:val="en-ZA"/>
        </w:rPr>
        <w:t>ers</w:t>
      </w:r>
      <w:r w:rsidR="00B4616F" w:rsidRPr="00B823A0">
        <w:rPr>
          <w:rFonts w:cs="Arial"/>
          <w:bCs/>
          <w:lang w:val="en-ZA"/>
        </w:rPr>
        <w:t xml:space="preserve"> </w:t>
      </w:r>
      <w:r w:rsidR="00203DF7" w:rsidRPr="00B823A0">
        <w:rPr>
          <w:rFonts w:cs="Arial"/>
          <w:bCs/>
          <w:lang w:val="en-ZA"/>
        </w:rPr>
        <w:t>sell</w:t>
      </w:r>
      <w:r w:rsidR="00B4616F" w:rsidRPr="00B823A0">
        <w:rPr>
          <w:rFonts w:cs="Arial"/>
          <w:bCs/>
          <w:lang w:val="en-ZA"/>
        </w:rPr>
        <w:t xml:space="preserve"> their products in in </w:t>
      </w:r>
      <w:r w:rsidR="00B4616F" w:rsidRPr="00B823A0">
        <w:rPr>
          <w:rFonts w:cs="Arial"/>
          <w:bCs/>
          <w:noProof/>
          <w:lang w:val="en-ZA"/>
        </w:rPr>
        <w:t>Ghanzi</w:t>
      </w:r>
      <w:r w:rsidR="00B4616F" w:rsidRPr="00B823A0">
        <w:rPr>
          <w:rFonts w:cs="Arial"/>
          <w:bCs/>
          <w:lang w:val="en-ZA"/>
        </w:rPr>
        <w:t>.</w:t>
      </w:r>
    </w:p>
    <w:p w14:paraId="586339EE" w14:textId="77777777" w:rsidR="002F1527" w:rsidRPr="00EF61C6" w:rsidRDefault="002F1527" w:rsidP="004A56AE">
      <w:pPr>
        <w:ind w:right="209"/>
        <w:rPr>
          <w:rFonts w:eastAsia="Times New Roman" w:cs="Arial"/>
          <w:color w:val="000000"/>
          <w:lang w:eastAsia="en-GB"/>
        </w:rPr>
      </w:pPr>
    </w:p>
    <w:p w14:paraId="3E9D96DE" w14:textId="77777777" w:rsidR="00B4616F" w:rsidRPr="00EF61C6" w:rsidRDefault="00B4616F" w:rsidP="00DF7F98">
      <w:pPr>
        <w:pStyle w:val="Heading3"/>
        <w:rPr>
          <w:rFonts w:eastAsia="Calibri"/>
        </w:rPr>
      </w:pPr>
      <w:r w:rsidRPr="00EF61C6">
        <w:rPr>
          <w:rFonts w:eastAsia="Calibri"/>
        </w:rPr>
        <w:t xml:space="preserve">Education </w:t>
      </w:r>
    </w:p>
    <w:p w14:paraId="3EB19BE3" w14:textId="0C40A173" w:rsidR="0084099F" w:rsidRPr="00B823A0" w:rsidRDefault="00B4616F" w:rsidP="0084099F">
      <w:pPr>
        <w:rPr>
          <w:rFonts w:eastAsia="Calibri" w:cs="Arial"/>
          <w:bCs/>
          <w:lang w:val="en-ZA"/>
        </w:rPr>
      </w:pPr>
      <w:r w:rsidRPr="00B823A0">
        <w:rPr>
          <w:rFonts w:eastAsia="Calibri" w:cs="Arial"/>
          <w:bCs/>
          <w:lang w:val="en-ZA"/>
        </w:rPr>
        <w:t xml:space="preserve">Bere </w:t>
      </w:r>
      <w:r w:rsidR="00E27012">
        <w:rPr>
          <w:rFonts w:eastAsia="Calibri" w:cs="Arial"/>
          <w:bCs/>
          <w:lang w:val="en-ZA"/>
        </w:rPr>
        <w:t>s</w:t>
      </w:r>
      <w:r w:rsidRPr="00B823A0">
        <w:rPr>
          <w:rFonts w:eastAsia="Calibri" w:cs="Arial"/>
          <w:bCs/>
          <w:lang w:val="en-ZA"/>
        </w:rPr>
        <w:t>ettlement has one primary school</w:t>
      </w:r>
      <w:r w:rsidR="000D5B8C" w:rsidRPr="00B823A0">
        <w:rPr>
          <w:rFonts w:eastAsia="Calibri" w:cs="Arial"/>
          <w:bCs/>
          <w:lang w:val="en-ZA"/>
        </w:rPr>
        <w:t xml:space="preserve"> for children of ages between 6</w:t>
      </w:r>
      <w:r w:rsidR="00270DF4" w:rsidRPr="00B823A0">
        <w:rPr>
          <w:rFonts w:eastAsia="Calibri" w:cs="Arial"/>
          <w:bCs/>
          <w:lang w:val="en-ZA"/>
        </w:rPr>
        <w:t xml:space="preserve"> to</w:t>
      </w:r>
      <w:r w:rsidR="000D5B8C" w:rsidRPr="00B823A0">
        <w:rPr>
          <w:rFonts w:eastAsia="Calibri" w:cs="Arial"/>
          <w:bCs/>
          <w:lang w:val="en-ZA"/>
        </w:rPr>
        <w:t xml:space="preserve"> 12 years. </w:t>
      </w:r>
      <w:r w:rsidR="0084099F" w:rsidRPr="00B823A0">
        <w:rPr>
          <w:rFonts w:eastAsia="Calibri" w:cs="Arial"/>
          <w:bCs/>
          <w:lang w:val="en-ZA"/>
        </w:rPr>
        <w:t xml:space="preserve">Primary school participation rate is </w:t>
      </w:r>
      <w:r w:rsidR="00465483" w:rsidRPr="00B823A0">
        <w:rPr>
          <w:rFonts w:eastAsia="Calibri" w:cs="Arial"/>
          <w:bCs/>
          <w:lang w:val="en-ZA"/>
        </w:rPr>
        <w:t>about</w:t>
      </w:r>
      <w:r w:rsidR="0084099F" w:rsidRPr="00B823A0">
        <w:rPr>
          <w:rFonts w:eastAsia="Calibri" w:cs="Arial"/>
          <w:bCs/>
          <w:lang w:val="en-ZA"/>
        </w:rPr>
        <w:t xml:space="preserve"> 95 percent and completion rate </w:t>
      </w:r>
      <w:r w:rsidR="004A56AE">
        <w:rPr>
          <w:rFonts w:eastAsia="Calibri" w:cs="Arial"/>
          <w:bCs/>
          <w:lang w:val="en-ZA"/>
        </w:rPr>
        <w:t>of</w:t>
      </w:r>
      <w:r w:rsidR="0084099F" w:rsidRPr="00B823A0">
        <w:rPr>
          <w:rFonts w:eastAsia="Calibri" w:cs="Arial"/>
          <w:bCs/>
          <w:lang w:val="en-ZA"/>
        </w:rPr>
        <w:t xml:space="preserve"> </w:t>
      </w:r>
      <w:r w:rsidR="00306675" w:rsidRPr="00B4209A">
        <w:rPr>
          <w:rFonts w:eastAsia="Calibri" w:cs="Arial"/>
          <w:bCs/>
          <w:lang w:val="en-ZA"/>
        </w:rPr>
        <w:t>about 90</w:t>
      </w:r>
      <w:r w:rsidR="0084099F" w:rsidRPr="00B823A0">
        <w:rPr>
          <w:rFonts w:eastAsia="Calibri" w:cs="Arial"/>
          <w:bCs/>
          <w:lang w:val="en-ZA"/>
        </w:rPr>
        <w:t xml:space="preserve"> percent as some pupils drop out of school due to pregnancy or working on the fields</w:t>
      </w:r>
      <w:r w:rsidR="00E27012">
        <w:rPr>
          <w:rFonts w:eastAsia="Calibri" w:cs="Arial"/>
          <w:bCs/>
          <w:lang w:val="en-ZA"/>
        </w:rPr>
        <w:t>/farms</w:t>
      </w:r>
      <w:r w:rsidR="0084099F" w:rsidRPr="00B823A0">
        <w:rPr>
          <w:rFonts w:eastAsia="Calibri" w:cs="Arial"/>
          <w:bCs/>
          <w:lang w:val="en-ZA"/>
        </w:rPr>
        <w:t xml:space="preserve"> with their parents. </w:t>
      </w:r>
    </w:p>
    <w:p w14:paraId="3EB63A1E" w14:textId="77777777" w:rsidR="0084099F" w:rsidRPr="00EF61C6" w:rsidRDefault="0084099F" w:rsidP="00B4616F">
      <w:pPr>
        <w:rPr>
          <w:rFonts w:eastAsia="Calibri" w:cs="Arial"/>
        </w:rPr>
      </w:pPr>
    </w:p>
    <w:p w14:paraId="6FE064E4" w14:textId="4A891D44" w:rsidR="00B4616F" w:rsidRPr="00EF61C6" w:rsidRDefault="00B4616F" w:rsidP="00B4616F">
      <w:pPr>
        <w:rPr>
          <w:rFonts w:eastAsia="Calibri" w:cs="Arial"/>
          <w:bCs/>
          <w:lang w:val="en-ZA"/>
        </w:rPr>
      </w:pPr>
      <w:r w:rsidRPr="00EF61C6">
        <w:rPr>
          <w:rFonts w:eastAsia="Calibri" w:cs="Arial"/>
        </w:rPr>
        <w:t xml:space="preserve">According to Statistics Botswana (2015), the literacy rate in the settlement in 2011 was 66.8 </w:t>
      </w:r>
      <w:r w:rsidR="00021413">
        <w:rPr>
          <w:rFonts w:eastAsia="Calibri" w:cs="Arial"/>
        </w:rPr>
        <w:t>percent</w:t>
      </w:r>
      <w:r w:rsidRPr="00EF61C6">
        <w:rPr>
          <w:rFonts w:eastAsia="Calibri" w:cs="Arial"/>
        </w:rPr>
        <w:t xml:space="preserve"> for females and 65.1 </w:t>
      </w:r>
      <w:r w:rsidR="00021413">
        <w:rPr>
          <w:rFonts w:eastAsia="Calibri" w:cs="Arial"/>
        </w:rPr>
        <w:t>percent</w:t>
      </w:r>
      <w:r w:rsidRPr="00EF61C6">
        <w:rPr>
          <w:rFonts w:eastAsia="Calibri" w:cs="Arial"/>
        </w:rPr>
        <w:t xml:space="preserve"> for males. These figures are lower than the district average of 76.7 and 74.7 for females and males respectively, indicating a lower base of education in the settlement. </w:t>
      </w:r>
    </w:p>
    <w:p w14:paraId="0E8B706C" w14:textId="0A7BE3CB" w:rsidR="009E608E" w:rsidRDefault="009E608E">
      <w:pPr>
        <w:spacing w:line="276" w:lineRule="auto"/>
        <w:rPr>
          <w:rFonts w:eastAsia="Calibri" w:cs="Arial"/>
          <w:i/>
          <w:u w:val="single"/>
          <w:lang w:val="en-ZA" w:eastAsia="en-ZA"/>
        </w:rPr>
      </w:pPr>
      <w:r>
        <w:rPr>
          <w:rFonts w:eastAsia="Calibri" w:cs="Arial"/>
        </w:rPr>
        <w:br w:type="page"/>
      </w:r>
    </w:p>
    <w:p w14:paraId="1664A0CD" w14:textId="77777777" w:rsidR="00B4616F" w:rsidRPr="00EF61C6" w:rsidRDefault="00B4616F" w:rsidP="00DF7F98">
      <w:pPr>
        <w:pStyle w:val="Heading3"/>
        <w:rPr>
          <w:rFonts w:eastAsia="Calibri"/>
        </w:rPr>
      </w:pPr>
      <w:r w:rsidRPr="00EF61C6">
        <w:rPr>
          <w:rFonts w:eastAsia="Calibri"/>
        </w:rPr>
        <w:t>Health Services</w:t>
      </w:r>
    </w:p>
    <w:p w14:paraId="2D79897A" w14:textId="227EC064" w:rsidR="00B4616F" w:rsidRPr="00B823A0" w:rsidRDefault="00B4616F" w:rsidP="00B4616F">
      <w:pPr>
        <w:rPr>
          <w:rFonts w:eastAsia="Calibri" w:cs="Arial"/>
          <w:lang w:val="en-ZA"/>
        </w:rPr>
      </w:pPr>
      <w:r w:rsidRPr="00B823A0">
        <w:rPr>
          <w:rFonts w:eastAsia="Calibri" w:cs="Arial"/>
          <w:lang w:val="en-ZA"/>
        </w:rPr>
        <w:t>The settlement has one health post</w:t>
      </w:r>
      <w:r w:rsidR="004E17EC" w:rsidRPr="00B823A0">
        <w:rPr>
          <w:rFonts w:eastAsia="Calibri" w:cs="Arial"/>
          <w:lang w:val="en-ZA"/>
        </w:rPr>
        <w:t xml:space="preserve">. </w:t>
      </w:r>
      <w:r w:rsidRPr="00B823A0">
        <w:rPr>
          <w:rFonts w:eastAsia="Calibri" w:cs="Arial"/>
          <w:lang w:val="en-ZA"/>
        </w:rPr>
        <w:t xml:space="preserve">HIV/AIDS continues to pose a threat to the socio-economic development of the settlement. The </w:t>
      </w:r>
      <w:r w:rsidR="00473D47">
        <w:rPr>
          <w:rFonts w:eastAsia="Calibri" w:cs="Arial"/>
          <w:lang w:val="en-ZA"/>
        </w:rPr>
        <w:t>most vulnerable and affected</w:t>
      </w:r>
      <w:r w:rsidRPr="00B823A0">
        <w:rPr>
          <w:rFonts w:eastAsia="Calibri" w:cs="Arial"/>
          <w:lang w:val="en-ZA"/>
        </w:rPr>
        <w:t xml:space="preserve"> population ranges between 20 – 34</w:t>
      </w:r>
      <w:r w:rsidR="00847A72" w:rsidRPr="00B823A0">
        <w:rPr>
          <w:rFonts w:eastAsia="Calibri" w:cs="Arial"/>
          <w:lang w:val="en-ZA"/>
        </w:rPr>
        <w:t xml:space="preserve"> </w:t>
      </w:r>
      <w:r w:rsidRPr="00B823A0">
        <w:rPr>
          <w:rFonts w:eastAsia="Calibri" w:cs="Arial"/>
          <w:lang w:val="en-ZA"/>
        </w:rPr>
        <w:t>years of age</w:t>
      </w:r>
      <w:r w:rsidR="00FC48FA" w:rsidRPr="00B823A0">
        <w:rPr>
          <w:rFonts w:eastAsia="Calibri" w:cs="Arial"/>
          <w:lang w:val="en-ZA"/>
        </w:rPr>
        <w:t>,</w:t>
      </w:r>
      <w:r w:rsidRPr="00B823A0">
        <w:rPr>
          <w:rFonts w:eastAsia="Calibri" w:cs="Arial"/>
          <w:lang w:val="en-ZA"/>
        </w:rPr>
        <w:t xml:space="preserve"> mostly women</w:t>
      </w:r>
      <w:r w:rsidRPr="00B823A0">
        <w:rPr>
          <w:rFonts w:eastAsia="Calibri" w:cs="Arial"/>
          <w:bCs/>
          <w:lang w:val="en-ZA"/>
        </w:rPr>
        <w:t>.</w:t>
      </w:r>
    </w:p>
    <w:p w14:paraId="2A9BDF38" w14:textId="77777777" w:rsidR="00B4616F" w:rsidRPr="00B823A0" w:rsidRDefault="00B4616F" w:rsidP="00B4616F">
      <w:pPr>
        <w:rPr>
          <w:rFonts w:eastAsia="Calibri" w:cs="Arial"/>
          <w:bCs/>
          <w:lang w:val="en-ZA"/>
        </w:rPr>
      </w:pPr>
    </w:p>
    <w:p w14:paraId="38CF2F47" w14:textId="328921B3" w:rsidR="00B4616F" w:rsidRPr="00B823A0" w:rsidRDefault="00B4616F" w:rsidP="00B4616F">
      <w:pPr>
        <w:jc w:val="left"/>
        <w:rPr>
          <w:rFonts w:eastAsia="Calibri" w:cs="Arial"/>
          <w:lang w:val="en-ZW"/>
        </w:rPr>
      </w:pPr>
      <w:r w:rsidRPr="00B823A0">
        <w:rPr>
          <w:rFonts w:eastAsia="Calibri" w:cs="Arial"/>
          <w:bCs/>
          <w:lang w:val="en-ZA"/>
        </w:rPr>
        <w:t>The predominant diseases in the settlement include diarrhoea, scabies, and ringworms due to poor hygiene practices, and HIV/AIDs</w:t>
      </w:r>
      <w:r w:rsidRPr="00B823A0">
        <w:rPr>
          <w:rFonts w:eastAsia="Calibri" w:cs="Arial"/>
          <w:bCs/>
          <w:i/>
          <w:lang w:val="en-ZA"/>
        </w:rPr>
        <w:t>.</w:t>
      </w:r>
      <w:r w:rsidR="00B823A0">
        <w:rPr>
          <w:rFonts w:eastAsia="Calibri" w:cs="Arial"/>
          <w:bCs/>
          <w:i/>
          <w:lang w:val="en-ZA"/>
        </w:rPr>
        <w:t xml:space="preserve"> </w:t>
      </w:r>
      <w:r w:rsidR="00B823A0">
        <w:rPr>
          <w:rFonts w:eastAsia="Calibri" w:cs="Arial"/>
          <w:bCs/>
          <w:lang w:val="en-ZA"/>
        </w:rPr>
        <w:t>For HIV/AIDS</w:t>
      </w:r>
      <w:r w:rsidR="00B823A0">
        <w:rPr>
          <w:rFonts w:eastAsia="Calibri" w:cs="Arial"/>
          <w:lang w:val="en-ZA"/>
        </w:rPr>
        <w:t xml:space="preserve"> the</w:t>
      </w:r>
      <w:r w:rsidRPr="00B823A0">
        <w:rPr>
          <w:rFonts w:eastAsia="Calibri" w:cs="Arial"/>
          <w:lang w:val="en-ZA"/>
        </w:rPr>
        <w:t xml:space="preserve"> most affected population ranges from 20 – 34 years of age and are mostly women</w:t>
      </w:r>
      <w:r w:rsidRPr="00B823A0">
        <w:rPr>
          <w:rFonts w:eastAsia="Calibri" w:cs="Arial"/>
          <w:bCs/>
          <w:lang w:val="en-ZA"/>
        </w:rPr>
        <w:t>.</w:t>
      </w:r>
    </w:p>
    <w:p w14:paraId="7F5578A7" w14:textId="77777777" w:rsidR="00B4616F" w:rsidRPr="00B823A0" w:rsidRDefault="00B4616F" w:rsidP="00B4616F">
      <w:pPr>
        <w:jc w:val="left"/>
        <w:rPr>
          <w:rFonts w:eastAsia="Calibri" w:cs="Arial"/>
          <w:bCs/>
          <w:lang w:val="en-ZA"/>
        </w:rPr>
      </w:pPr>
    </w:p>
    <w:p w14:paraId="36A45935" w14:textId="73A7812F" w:rsidR="0084099F" w:rsidRPr="00177ECF" w:rsidRDefault="00B4616F" w:rsidP="00177ECF">
      <w:pPr>
        <w:jc w:val="left"/>
        <w:rPr>
          <w:rFonts w:eastAsia="Calibri" w:cs="Arial"/>
          <w:bCs/>
          <w:lang w:val="en-ZA"/>
        </w:rPr>
      </w:pPr>
      <w:r w:rsidRPr="00EF61C6">
        <w:rPr>
          <w:rFonts w:eastAsia="Calibri" w:cs="Arial"/>
          <w:bCs/>
          <w:lang w:val="en-ZA"/>
        </w:rPr>
        <w:t>Traditional medicine as an alternative to modern medicine is also practiced in the village. There is one traditional healer</w:t>
      </w:r>
      <w:r w:rsidR="004E17EC" w:rsidRPr="00EF61C6">
        <w:rPr>
          <w:rFonts w:eastAsia="Calibri" w:cs="Arial"/>
          <w:bCs/>
          <w:lang w:val="en-ZA"/>
        </w:rPr>
        <w:t xml:space="preserve"> in the settlement. </w:t>
      </w:r>
    </w:p>
    <w:p w14:paraId="44E65E61" w14:textId="77777777" w:rsidR="00B27923" w:rsidRPr="00BB687E" w:rsidRDefault="00B27923" w:rsidP="00BB687E"/>
    <w:p w14:paraId="59FF1D9E" w14:textId="6E0D9407" w:rsidR="00B4616F" w:rsidRPr="00EF61C6" w:rsidRDefault="00B4616F" w:rsidP="00DF7F98">
      <w:pPr>
        <w:pStyle w:val="Heading3"/>
        <w:rPr>
          <w:rFonts w:eastAsia="Calibri"/>
        </w:rPr>
      </w:pPr>
      <w:r w:rsidRPr="00EF61C6">
        <w:rPr>
          <w:rFonts w:eastAsia="Calibri"/>
        </w:rPr>
        <w:t>Waste Management</w:t>
      </w:r>
    </w:p>
    <w:p w14:paraId="1A7D4002" w14:textId="22586267" w:rsidR="004A56AE" w:rsidRPr="00FB4122" w:rsidRDefault="00481151" w:rsidP="00FB4122">
      <w:pPr>
        <w:rPr>
          <w:rFonts w:eastAsia="Calibri" w:cs="Arial"/>
          <w:lang w:val="en-ZA"/>
        </w:rPr>
      </w:pPr>
      <w:r>
        <w:rPr>
          <w:rFonts w:eastAsia="Calibri" w:cs="Arial"/>
          <w:lang w:val="en-ZA"/>
        </w:rPr>
        <w:t>Bere settlement</w:t>
      </w:r>
      <w:r w:rsidR="00B4616F" w:rsidRPr="00B823A0">
        <w:rPr>
          <w:rFonts w:eastAsia="Calibri" w:cs="Arial"/>
          <w:lang w:val="en-ZA"/>
        </w:rPr>
        <w:t xml:space="preserve"> </w:t>
      </w:r>
      <w:r w:rsidR="007C1739" w:rsidRPr="00B823A0">
        <w:rPr>
          <w:rFonts w:eastAsia="Calibri" w:cs="Arial"/>
          <w:lang w:val="en-ZA"/>
        </w:rPr>
        <w:t>does not have</w:t>
      </w:r>
      <w:r w:rsidR="00B4616F" w:rsidRPr="00B823A0">
        <w:rPr>
          <w:rFonts w:eastAsia="Calibri" w:cs="Arial"/>
          <w:lang w:val="en-ZA"/>
        </w:rPr>
        <w:t xml:space="preserve"> a waste dumpsite </w:t>
      </w:r>
      <w:r w:rsidR="00306675" w:rsidRPr="00B4209A">
        <w:rPr>
          <w:rFonts w:eastAsia="Calibri" w:cs="Arial"/>
          <w:lang w:val="en-ZA"/>
        </w:rPr>
        <w:t>or a</w:t>
      </w:r>
      <w:r w:rsidR="00B4616F" w:rsidRPr="00B823A0">
        <w:rPr>
          <w:rFonts w:eastAsia="Calibri" w:cs="Arial"/>
          <w:lang w:val="en-ZA"/>
        </w:rPr>
        <w:t xml:space="preserve"> landfill. The system used in the settlement is that waste is collected on a periodic basis from households by use of a donkey cart and stored temporarily at a transfer station</w:t>
      </w:r>
      <w:r w:rsidR="00B823A0">
        <w:rPr>
          <w:rFonts w:eastAsia="Calibri" w:cs="Arial"/>
          <w:lang w:val="en-ZA"/>
        </w:rPr>
        <w:t>.</w:t>
      </w:r>
      <w:r w:rsidR="00B4616F" w:rsidRPr="00B823A0">
        <w:rPr>
          <w:rFonts w:eastAsia="Calibri" w:cs="Arial"/>
          <w:lang w:val="en-ZA"/>
        </w:rPr>
        <w:t xml:space="preserve"> Ghanzi District Council then collects the waste/refuse </w:t>
      </w:r>
      <w:r w:rsidR="007C1739" w:rsidRPr="00B823A0">
        <w:rPr>
          <w:rFonts w:eastAsia="Calibri" w:cs="Arial"/>
          <w:lang w:val="en-ZA"/>
        </w:rPr>
        <w:t xml:space="preserve">which is </w:t>
      </w:r>
      <w:r w:rsidR="00B4616F" w:rsidRPr="00B823A0">
        <w:rPr>
          <w:rFonts w:eastAsia="Calibri" w:cs="Arial"/>
          <w:lang w:val="en-ZA"/>
        </w:rPr>
        <w:t>dispose</w:t>
      </w:r>
      <w:r w:rsidR="007C1739" w:rsidRPr="00B823A0">
        <w:rPr>
          <w:rFonts w:eastAsia="Calibri" w:cs="Arial"/>
          <w:lang w:val="en-ZA"/>
        </w:rPr>
        <w:t>d</w:t>
      </w:r>
      <w:r w:rsidR="00B4616F" w:rsidRPr="00B823A0">
        <w:rPr>
          <w:rFonts w:eastAsia="Calibri" w:cs="Arial"/>
          <w:lang w:val="en-ZA"/>
        </w:rPr>
        <w:t xml:space="preserve"> at the Ghanzi </w:t>
      </w:r>
      <w:r w:rsidR="007C1739" w:rsidRPr="00B823A0">
        <w:rPr>
          <w:rFonts w:eastAsia="Calibri" w:cs="Arial"/>
          <w:lang w:val="en-ZA"/>
        </w:rPr>
        <w:t>l</w:t>
      </w:r>
      <w:r w:rsidR="00B4616F" w:rsidRPr="00B823A0">
        <w:rPr>
          <w:rFonts w:eastAsia="Calibri" w:cs="Arial"/>
          <w:lang w:val="en-ZA"/>
        </w:rPr>
        <w:t xml:space="preserve">andfill </w:t>
      </w:r>
      <w:r w:rsidR="007C1739" w:rsidRPr="00B823A0">
        <w:rPr>
          <w:rFonts w:eastAsia="Calibri" w:cs="Arial"/>
          <w:lang w:val="en-ZA"/>
        </w:rPr>
        <w:t>s</w:t>
      </w:r>
      <w:r w:rsidR="00B4616F" w:rsidRPr="00B823A0">
        <w:rPr>
          <w:rFonts w:eastAsia="Calibri" w:cs="Arial"/>
          <w:lang w:val="en-ZA"/>
        </w:rPr>
        <w:t>ite.</w:t>
      </w:r>
      <w:r w:rsidR="004E17EC" w:rsidRPr="00B823A0">
        <w:rPr>
          <w:rFonts w:eastAsia="Calibri" w:cs="Arial"/>
          <w:lang w:val="en-ZA"/>
        </w:rPr>
        <w:t xml:space="preserve"> The waste is to be collected </w:t>
      </w:r>
      <w:r w:rsidR="00880AA1" w:rsidRPr="00B823A0">
        <w:rPr>
          <w:rFonts w:eastAsia="Calibri" w:cs="Arial"/>
          <w:lang w:val="en-ZA"/>
        </w:rPr>
        <w:t>weekly,</w:t>
      </w:r>
      <w:r w:rsidR="004E17EC" w:rsidRPr="00B823A0">
        <w:rPr>
          <w:rFonts w:eastAsia="Calibri" w:cs="Arial"/>
          <w:lang w:val="en-ZA"/>
        </w:rPr>
        <w:t xml:space="preserve"> but </w:t>
      </w:r>
      <w:r w:rsidR="007C1739" w:rsidRPr="00B823A0">
        <w:rPr>
          <w:rFonts w:eastAsia="Calibri" w:cs="Arial"/>
          <w:lang w:val="en-ZA"/>
        </w:rPr>
        <w:t xml:space="preserve">it is </w:t>
      </w:r>
      <w:r w:rsidR="004E17EC" w:rsidRPr="00B823A0">
        <w:rPr>
          <w:rFonts w:eastAsia="Calibri" w:cs="Arial"/>
          <w:lang w:val="en-ZA"/>
        </w:rPr>
        <w:t xml:space="preserve">not collected </w:t>
      </w:r>
      <w:r w:rsidR="00465483" w:rsidRPr="00B823A0">
        <w:rPr>
          <w:rFonts w:eastAsia="Calibri" w:cs="Arial"/>
          <w:lang w:val="en-ZA"/>
        </w:rPr>
        <w:t>regularly</w:t>
      </w:r>
      <w:r w:rsidR="004E17EC" w:rsidRPr="00B823A0">
        <w:rPr>
          <w:rFonts w:eastAsia="Calibri" w:cs="Arial"/>
          <w:lang w:val="en-ZA"/>
        </w:rPr>
        <w:t>.</w:t>
      </w:r>
    </w:p>
    <w:p w14:paraId="54CF8743" w14:textId="77777777" w:rsidR="00FB4122" w:rsidRDefault="00FB4122" w:rsidP="00DF7F98">
      <w:pPr>
        <w:pStyle w:val="Heading3"/>
        <w:rPr>
          <w:rFonts w:eastAsia="Calibri"/>
        </w:rPr>
      </w:pPr>
    </w:p>
    <w:p w14:paraId="102D4561" w14:textId="077CAB97" w:rsidR="00B4616F" w:rsidRPr="00EF61C6" w:rsidRDefault="00270DF4" w:rsidP="00DF7F98">
      <w:pPr>
        <w:pStyle w:val="Heading3"/>
        <w:rPr>
          <w:rFonts w:eastAsia="Calibri"/>
        </w:rPr>
      </w:pPr>
      <w:r w:rsidRPr="00EF61C6">
        <w:rPr>
          <w:rFonts w:eastAsia="Calibri"/>
        </w:rPr>
        <w:t>Water and S</w:t>
      </w:r>
      <w:r w:rsidR="004E17EC" w:rsidRPr="00EF61C6">
        <w:rPr>
          <w:rFonts w:eastAsia="Calibri"/>
        </w:rPr>
        <w:t xml:space="preserve">anitation </w:t>
      </w:r>
    </w:p>
    <w:p w14:paraId="33CB671E" w14:textId="79155922" w:rsidR="00B4616F" w:rsidRDefault="00B4616F" w:rsidP="00B4616F">
      <w:pPr>
        <w:rPr>
          <w:rFonts w:eastAsia="Calibri" w:cs="Arial"/>
          <w:bCs/>
          <w:lang w:val="en-ZA"/>
        </w:rPr>
      </w:pPr>
      <w:r w:rsidRPr="00EF61C6">
        <w:rPr>
          <w:rFonts w:eastAsia="Calibri" w:cs="Arial"/>
          <w:bCs/>
          <w:lang w:val="en-ZA"/>
        </w:rPr>
        <w:t>The water supply service in the settlement is through piped water supply from borehole that feeds into a reservoir tank located in the village. According to Statistics Botswana, (2011), about 7.4</w:t>
      </w:r>
      <w:r w:rsidR="009E608E">
        <w:rPr>
          <w:rFonts w:eastAsia="Calibri" w:cs="Arial"/>
          <w:bCs/>
          <w:lang w:val="en-ZA"/>
        </w:rPr>
        <w:t xml:space="preserve"> percent</w:t>
      </w:r>
      <w:r w:rsidRPr="00EF61C6">
        <w:rPr>
          <w:rFonts w:eastAsia="Calibri" w:cs="Arial"/>
          <w:bCs/>
          <w:lang w:val="en-ZA"/>
        </w:rPr>
        <w:t xml:space="preserve"> of the population </w:t>
      </w:r>
      <w:r w:rsidRPr="00EF61C6">
        <w:rPr>
          <w:rFonts w:eastAsia="Calibri" w:cs="Arial"/>
          <w:bCs/>
          <w:noProof/>
          <w:lang w:val="en-ZA"/>
        </w:rPr>
        <w:t>has</w:t>
      </w:r>
      <w:r w:rsidRPr="00EF61C6">
        <w:rPr>
          <w:rFonts w:eastAsia="Calibri" w:cs="Arial"/>
          <w:bCs/>
          <w:lang w:val="en-ZA"/>
        </w:rPr>
        <w:t xml:space="preserve"> piped water outdoors and 52.8</w:t>
      </w:r>
      <w:r w:rsidR="009E608E">
        <w:rPr>
          <w:rFonts w:eastAsia="Calibri" w:cs="Arial"/>
          <w:bCs/>
          <w:lang w:val="en-ZA"/>
        </w:rPr>
        <w:t xml:space="preserve"> percent</w:t>
      </w:r>
      <w:r w:rsidRPr="00EF61C6">
        <w:rPr>
          <w:rFonts w:eastAsia="Calibri" w:cs="Arial"/>
          <w:bCs/>
          <w:lang w:val="en-ZA"/>
        </w:rPr>
        <w:t xml:space="preserve"> draw water from communal </w:t>
      </w:r>
      <w:r w:rsidR="00FB4122">
        <w:rPr>
          <w:rFonts w:eastAsia="Calibri" w:cs="Arial"/>
          <w:bCs/>
          <w:lang w:val="en-ZA"/>
        </w:rPr>
        <w:t xml:space="preserve">water </w:t>
      </w:r>
      <w:r w:rsidRPr="00EF61C6">
        <w:rPr>
          <w:rFonts w:eastAsia="Calibri" w:cs="Arial"/>
          <w:bCs/>
          <w:lang w:val="en-ZA"/>
        </w:rPr>
        <w:t xml:space="preserve">standpipes. The settlement has five communal </w:t>
      </w:r>
      <w:r w:rsidR="00FB4122">
        <w:rPr>
          <w:rFonts w:eastAsia="Calibri" w:cs="Arial"/>
          <w:bCs/>
          <w:lang w:val="en-ZA"/>
        </w:rPr>
        <w:t xml:space="preserve">water </w:t>
      </w:r>
      <w:r w:rsidR="00BB687E" w:rsidRPr="00EF61C6">
        <w:rPr>
          <w:rFonts w:eastAsia="Calibri" w:cs="Arial"/>
          <w:bCs/>
          <w:lang w:val="en-ZA"/>
        </w:rPr>
        <w:t>stand</w:t>
      </w:r>
      <w:r w:rsidR="00BB687E">
        <w:rPr>
          <w:rFonts w:eastAsia="Calibri" w:cs="Arial"/>
          <w:bCs/>
          <w:lang w:val="en-ZA"/>
        </w:rPr>
        <w:t>pipes,</w:t>
      </w:r>
      <w:r w:rsidRPr="00EF61C6">
        <w:rPr>
          <w:rFonts w:eastAsia="Calibri" w:cs="Arial"/>
          <w:bCs/>
          <w:lang w:val="en-ZA"/>
        </w:rPr>
        <w:t xml:space="preserve"> but one was not working as at March 2018.</w:t>
      </w:r>
    </w:p>
    <w:p w14:paraId="0889AC89" w14:textId="77777777" w:rsidR="00BB687E" w:rsidRPr="00EF61C6" w:rsidRDefault="00BB687E" w:rsidP="00B4616F">
      <w:pPr>
        <w:rPr>
          <w:rFonts w:eastAsia="Calibri" w:cs="Arial"/>
          <w:bCs/>
          <w:lang w:val="en-ZA"/>
        </w:rPr>
      </w:pPr>
    </w:p>
    <w:p w14:paraId="2E9BE57E" w14:textId="5B667636" w:rsidR="00B4616F" w:rsidRPr="00EF61C6" w:rsidRDefault="00B4616F" w:rsidP="00B4616F">
      <w:pPr>
        <w:rPr>
          <w:rFonts w:eastAsia="Calibri" w:cs="Arial"/>
          <w:bCs/>
          <w:lang w:val="en-ZA"/>
        </w:rPr>
      </w:pPr>
      <w:r w:rsidRPr="00EF61C6">
        <w:rPr>
          <w:rFonts w:cs="Arial"/>
          <w:lang w:val="en-ZA" w:eastAsia="en-ZA"/>
        </w:rPr>
        <w:t xml:space="preserve">The water quality data as given by WUC shows that the water has high levels of sodium. </w:t>
      </w:r>
      <w:r w:rsidR="009E608E">
        <w:rPr>
          <w:rFonts w:cs="Arial"/>
          <w:lang w:val="en-ZA" w:eastAsia="en-ZA"/>
        </w:rPr>
        <w:t>Although t</w:t>
      </w:r>
      <w:r w:rsidRPr="00EF61C6">
        <w:rPr>
          <w:rFonts w:cs="Arial"/>
        </w:rPr>
        <w:t xml:space="preserve">he settlement has no surface water, </w:t>
      </w:r>
      <w:r w:rsidR="009E608E">
        <w:rPr>
          <w:rFonts w:cs="Arial"/>
        </w:rPr>
        <w:t xml:space="preserve">it </w:t>
      </w:r>
      <w:r w:rsidRPr="00EF61C6">
        <w:rPr>
          <w:rFonts w:cs="Arial"/>
        </w:rPr>
        <w:t xml:space="preserve">is endowed with ground water, which provides them a source for domestic water as well as for livestock watering.  </w:t>
      </w:r>
    </w:p>
    <w:p w14:paraId="2DBFECEA" w14:textId="77777777" w:rsidR="00B4616F" w:rsidRPr="00EF61C6" w:rsidRDefault="00B4616F" w:rsidP="00B4616F">
      <w:pPr>
        <w:rPr>
          <w:rFonts w:eastAsia="Calibri" w:cs="Arial"/>
          <w:bCs/>
          <w:lang w:val="en-ZA"/>
        </w:rPr>
      </w:pPr>
    </w:p>
    <w:p w14:paraId="36F09431" w14:textId="77777777" w:rsidR="00B4616F" w:rsidRPr="00EF61C6" w:rsidRDefault="00B4616F" w:rsidP="00B4616F">
      <w:pPr>
        <w:rPr>
          <w:rFonts w:eastAsia="Calibri" w:cs="Arial"/>
          <w:bCs/>
          <w:i/>
          <w:lang w:val="en-ZA"/>
        </w:rPr>
      </w:pPr>
      <w:r w:rsidRPr="00EF61C6">
        <w:rPr>
          <w:rFonts w:eastAsia="Calibri" w:cs="Arial"/>
          <w:bCs/>
          <w:lang w:val="en-ZA"/>
        </w:rPr>
        <w:t xml:space="preserve">Sanitation is not well organized as only a few households have sanitation facility limited only to pit latrines. According to Statistics Botswana, (2011), out of the 216 households only 12 have access to improved sanitation and the rest of the population use open defecation. </w:t>
      </w:r>
    </w:p>
    <w:p w14:paraId="4671E4B5" w14:textId="77777777" w:rsidR="00B4616F" w:rsidRPr="00EF61C6" w:rsidRDefault="00B4616F" w:rsidP="00B4616F">
      <w:pPr>
        <w:rPr>
          <w:rFonts w:cs="Arial"/>
          <w:i/>
          <w:u w:val="single"/>
        </w:rPr>
      </w:pPr>
    </w:p>
    <w:p w14:paraId="1A5FC37B" w14:textId="77777777" w:rsidR="00B4616F" w:rsidRPr="00EF61C6" w:rsidRDefault="00B4616F" w:rsidP="00DF7F98">
      <w:pPr>
        <w:pStyle w:val="Heading3"/>
      </w:pPr>
      <w:r w:rsidRPr="00EF61C6">
        <w:t>Telecommunication</w:t>
      </w:r>
    </w:p>
    <w:p w14:paraId="66DB0359" w14:textId="08AF3A33" w:rsidR="00B4616F" w:rsidRPr="00EF61C6" w:rsidRDefault="00B4616F" w:rsidP="00B4616F">
      <w:pPr>
        <w:rPr>
          <w:rFonts w:eastAsia="Arial Unicode MS" w:cs="Arial"/>
        </w:rPr>
      </w:pPr>
      <w:r w:rsidRPr="00EF61C6">
        <w:rPr>
          <w:rFonts w:eastAsia="Arial Unicode MS" w:cs="Arial"/>
        </w:rPr>
        <w:t>The only means for telecommunication in</w:t>
      </w:r>
      <w:r w:rsidR="00FB4122">
        <w:rPr>
          <w:rFonts w:eastAsia="Arial Unicode MS" w:cs="Arial"/>
        </w:rPr>
        <w:t xml:space="preserve"> </w:t>
      </w:r>
      <w:r w:rsidR="00481151">
        <w:rPr>
          <w:rFonts w:eastAsia="Arial Unicode MS" w:cs="Arial"/>
        </w:rPr>
        <w:t>Bere settlement</w:t>
      </w:r>
      <w:r w:rsidRPr="00EF61C6">
        <w:rPr>
          <w:rFonts w:eastAsia="Arial Unicode MS" w:cs="Arial"/>
        </w:rPr>
        <w:t xml:space="preserve"> is through the Botswana Telecommunication Corporation (BTC) and Be Mobile cell phone network. </w:t>
      </w:r>
    </w:p>
    <w:p w14:paraId="68949EB6" w14:textId="77777777" w:rsidR="002F1527" w:rsidRPr="00EF61C6" w:rsidRDefault="002F1527" w:rsidP="00B4616F">
      <w:pPr>
        <w:rPr>
          <w:rFonts w:cs="Arial"/>
          <w:i/>
          <w:u w:val="single"/>
        </w:rPr>
      </w:pPr>
    </w:p>
    <w:p w14:paraId="09B4B433" w14:textId="77777777" w:rsidR="00B4616F" w:rsidRPr="00EF61C6" w:rsidRDefault="00B4616F" w:rsidP="00DF7F98">
      <w:pPr>
        <w:pStyle w:val="Heading3"/>
      </w:pPr>
      <w:r w:rsidRPr="00EF61C6">
        <w:t>Power Supply</w:t>
      </w:r>
    </w:p>
    <w:p w14:paraId="7471BD0D" w14:textId="68B3A9A4" w:rsidR="00B4616F" w:rsidRPr="00B823A0" w:rsidRDefault="00481151" w:rsidP="00B4616F">
      <w:pPr>
        <w:rPr>
          <w:rFonts w:eastAsia="Arial Unicode MS" w:cs="Arial"/>
        </w:rPr>
      </w:pPr>
      <w:r>
        <w:rPr>
          <w:rFonts w:eastAsia="Arial Unicode MS" w:cs="Arial"/>
        </w:rPr>
        <w:t>Bere settlement</w:t>
      </w:r>
      <w:r w:rsidR="00B4616F" w:rsidRPr="00B823A0">
        <w:rPr>
          <w:rFonts w:eastAsia="Arial Unicode MS" w:cs="Arial"/>
        </w:rPr>
        <w:t xml:space="preserve"> is not connected to the national electricity grid. </w:t>
      </w:r>
      <w:r w:rsidR="00343C94" w:rsidRPr="00B823A0">
        <w:rPr>
          <w:rFonts w:eastAsia="Arial Unicode MS" w:cs="Arial"/>
        </w:rPr>
        <w:t>Electricity</w:t>
      </w:r>
      <w:r w:rsidR="00B4616F" w:rsidRPr="00B823A0">
        <w:rPr>
          <w:rFonts w:eastAsia="Arial Unicode MS" w:cs="Arial"/>
        </w:rPr>
        <w:t xml:space="preserve"> is </w:t>
      </w:r>
      <w:r w:rsidR="00465483" w:rsidRPr="00B823A0">
        <w:rPr>
          <w:rFonts w:eastAsia="Arial Unicode MS" w:cs="Arial"/>
        </w:rPr>
        <w:t>derived</w:t>
      </w:r>
      <w:r w:rsidR="00B4616F" w:rsidRPr="00B823A0">
        <w:rPr>
          <w:rFonts w:eastAsia="Arial Unicode MS" w:cs="Arial"/>
        </w:rPr>
        <w:t xml:space="preserve"> from solar</w:t>
      </w:r>
      <w:r w:rsidR="00343C94" w:rsidRPr="00B823A0">
        <w:rPr>
          <w:rFonts w:eastAsia="Arial Unicode MS" w:cs="Arial"/>
        </w:rPr>
        <w:t>.</w:t>
      </w:r>
      <w:r w:rsidR="00B4616F" w:rsidRPr="00B823A0">
        <w:rPr>
          <w:rFonts w:eastAsia="Arial Unicode MS" w:cs="Arial"/>
        </w:rPr>
        <w:t xml:space="preserve"> The power is used in </w:t>
      </w:r>
      <w:r w:rsidR="00847A72" w:rsidRPr="00B823A0">
        <w:rPr>
          <w:rFonts w:eastAsia="Arial Unicode MS" w:cs="Arial"/>
        </w:rPr>
        <w:t>p</w:t>
      </w:r>
      <w:r w:rsidR="00B4616F" w:rsidRPr="00B823A0">
        <w:rPr>
          <w:rFonts w:eastAsia="Arial Unicode MS" w:cs="Arial"/>
        </w:rPr>
        <w:t xml:space="preserve">rimary </w:t>
      </w:r>
      <w:r w:rsidR="00847A72" w:rsidRPr="00B823A0">
        <w:rPr>
          <w:rFonts w:eastAsia="Arial Unicode MS" w:cs="Arial"/>
        </w:rPr>
        <w:t>s</w:t>
      </w:r>
      <w:r w:rsidR="00B4616F" w:rsidRPr="00B823A0">
        <w:rPr>
          <w:rFonts w:eastAsia="Arial Unicode MS" w:cs="Arial"/>
        </w:rPr>
        <w:t xml:space="preserve">chool, VDC houses, </w:t>
      </w:r>
      <w:r w:rsidR="00B4616F" w:rsidRPr="00B823A0">
        <w:rPr>
          <w:rFonts w:eastAsia="Arial Unicode MS" w:cs="Arial"/>
          <w:noProof/>
        </w:rPr>
        <w:t>and</w:t>
      </w:r>
      <w:r w:rsidR="00B4616F" w:rsidRPr="00B823A0">
        <w:rPr>
          <w:rFonts w:eastAsia="Arial Unicode MS" w:cs="Arial"/>
        </w:rPr>
        <w:t xml:space="preserve"> the </w:t>
      </w:r>
      <w:r w:rsidR="00847A72" w:rsidRPr="00B823A0">
        <w:rPr>
          <w:rFonts w:eastAsia="Arial Unicode MS" w:cs="Arial"/>
        </w:rPr>
        <w:t>h</w:t>
      </w:r>
      <w:r w:rsidR="00B4616F" w:rsidRPr="00B823A0">
        <w:rPr>
          <w:rFonts w:eastAsia="Arial Unicode MS" w:cs="Arial"/>
        </w:rPr>
        <w:t xml:space="preserve">ealth </w:t>
      </w:r>
      <w:r w:rsidR="00847A72" w:rsidRPr="00B823A0">
        <w:rPr>
          <w:rFonts w:eastAsia="Arial Unicode MS" w:cs="Arial"/>
        </w:rPr>
        <w:t>p</w:t>
      </w:r>
      <w:r w:rsidR="00B4616F" w:rsidRPr="00B823A0">
        <w:rPr>
          <w:rFonts w:eastAsia="Arial Unicode MS" w:cs="Arial"/>
        </w:rPr>
        <w:t>ost</w:t>
      </w:r>
      <w:r w:rsidR="00C450AF" w:rsidRPr="00B823A0">
        <w:rPr>
          <w:rFonts w:eastAsia="Arial Unicode MS" w:cs="Arial"/>
        </w:rPr>
        <w:t xml:space="preserve">. </w:t>
      </w:r>
      <w:r w:rsidR="00306675" w:rsidRPr="00B4209A">
        <w:rPr>
          <w:rFonts w:eastAsia="Arial Unicode MS" w:cs="Arial"/>
        </w:rPr>
        <w:t>The Government</w:t>
      </w:r>
      <w:r w:rsidR="00B4616F" w:rsidRPr="00B823A0">
        <w:rPr>
          <w:rFonts w:eastAsia="Arial Unicode MS" w:cs="Arial"/>
        </w:rPr>
        <w:t xml:space="preserve"> </w:t>
      </w:r>
      <w:r w:rsidR="002F1527">
        <w:rPr>
          <w:rFonts w:eastAsia="Arial Unicode MS" w:cs="Arial"/>
        </w:rPr>
        <w:t xml:space="preserve">through Ghanzi District Council has installed </w:t>
      </w:r>
      <w:r w:rsidR="00B4616F" w:rsidRPr="00B823A0">
        <w:rPr>
          <w:rFonts w:eastAsia="Arial Unicode MS" w:cs="Arial"/>
        </w:rPr>
        <w:t xml:space="preserve">solar </w:t>
      </w:r>
      <w:r w:rsidR="00B823A0">
        <w:rPr>
          <w:rFonts w:eastAsia="Arial Unicode MS" w:cs="Arial"/>
        </w:rPr>
        <w:t xml:space="preserve">powered </w:t>
      </w:r>
      <w:r w:rsidR="00B823A0" w:rsidRPr="00B823A0">
        <w:rPr>
          <w:rFonts w:eastAsia="Arial Unicode MS" w:cs="Arial"/>
        </w:rPr>
        <w:t>streetlights</w:t>
      </w:r>
      <w:r w:rsidR="00847A72" w:rsidRPr="00B823A0">
        <w:rPr>
          <w:rFonts w:eastAsia="Arial Unicode MS" w:cs="Arial"/>
        </w:rPr>
        <w:t>.</w:t>
      </w:r>
      <w:r w:rsidR="00B4616F" w:rsidRPr="00B823A0">
        <w:rPr>
          <w:rFonts w:eastAsia="Arial Unicode MS" w:cs="Arial"/>
        </w:rPr>
        <w:t xml:space="preserve"> </w:t>
      </w:r>
      <w:r w:rsidR="00423565">
        <w:rPr>
          <w:rFonts w:eastAsia="Arial Unicode MS" w:cs="Arial"/>
        </w:rPr>
        <w:t xml:space="preserve">Households are not connected to </w:t>
      </w:r>
      <w:r w:rsidR="00B823A0">
        <w:rPr>
          <w:rFonts w:eastAsia="Arial Unicode MS" w:cs="Arial"/>
        </w:rPr>
        <w:t xml:space="preserve">the </w:t>
      </w:r>
      <w:r w:rsidR="00423565">
        <w:rPr>
          <w:rFonts w:eastAsia="Arial Unicode MS" w:cs="Arial"/>
        </w:rPr>
        <w:t>power supply. Most residents use batteries to power the</w:t>
      </w:r>
      <w:r w:rsidR="00882780">
        <w:rPr>
          <w:rFonts w:eastAsia="Arial Unicode MS" w:cs="Arial"/>
        </w:rPr>
        <w:t xml:space="preserve">ir electrical appliances such </w:t>
      </w:r>
      <w:r w:rsidR="00306675">
        <w:rPr>
          <w:rFonts w:eastAsia="Arial Unicode MS" w:cs="Arial"/>
        </w:rPr>
        <w:t>as radios</w:t>
      </w:r>
      <w:r w:rsidR="00B823A0">
        <w:rPr>
          <w:rFonts w:eastAsia="Arial Unicode MS" w:cs="Arial"/>
        </w:rPr>
        <w:t>.</w:t>
      </w:r>
      <w:r w:rsidR="00423565">
        <w:rPr>
          <w:rFonts w:eastAsia="Arial Unicode MS" w:cs="Arial"/>
        </w:rPr>
        <w:t xml:space="preserve"> </w:t>
      </w:r>
    </w:p>
    <w:p w14:paraId="4A6E8239" w14:textId="77777777" w:rsidR="00B4616F" w:rsidRPr="00B823A0" w:rsidRDefault="00B4616F" w:rsidP="00B4616F">
      <w:pPr>
        <w:rPr>
          <w:rFonts w:cs="Arial"/>
          <w:i/>
          <w:u w:val="single"/>
        </w:rPr>
      </w:pPr>
    </w:p>
    <w:p w14:paraId="0C86B122" w14:textId="77777777" w:rsidR="00B4616F" w:rsidRPr="00EF61C6" w:rsidRDefault="00B4616F" w:rsidP="00DF7F98">
      <w:pPr>
        <w:pStyle w:val="Heading3"/>
      </w:pPr>
      <w:r w:rsidRPr="00EF61C6">
        <w:t>Land Tenure and Use</w:t>
      </w:r>
    </w:p>
    <w:p w14:paraId="26461276" w14:textId="4F7FF063" w:rsidR="004E17EC" w:rsidRDefault="00B4616F" w:rsidP="00B4616F">
      <w:pPr>
        <w:rPr>
          <w:rFonts w:eastAsia="Arial Unicode MS" w:cs="Arial"/>
        </w:rPr>
      </w:pPr>
      <w:r w:rsidRPr="00B823A0">
        <w:rPr>
          <w:rFonts w:eastAsia="Arial Unicode MS" w:cs="Arial"/>
        </w:rPr>
        <w:t xml:space="preserve">The land in </w:t>
      </w:r>
      <w:r w:rsidR="00481151">
        <w:rPr>
          <w:rFonts w:eastAsia="Arial Unicode MS" w:cs="Arial"/>
        </w:rPr>
        <w:t>Bere settlement</w:t>
      </w:r>
      <w:r w:rsidRPr="00B823A0">
        <w:rPr>
          <w:rFonts w:eastAsia="Arial Unicode MS" w:cs="Arial"/>
        </w:rPr>
        <w:t xml:space="preserve"> is </w:t>
      </w:r>
      <w:r w:rsidR="003E09E2" w:rsidRPr="00B823A0">
        <w:rPr>
          <w:rFonts w:eastAsia="Arial Unicode MS" w:cs="Arial"/>
        </w:rPr>
        <w:t>t</w:t>
      </w:r>
      <w:r w:rsidRPr="00B823A0">
        <w:rPr>
          <w:rFonts w:eastAsia="Arial Unicode MS" w:cs="Arial"/>
        </w:rPr>
        <w:t xml:space="preserve">ribal </w:t>
      </w:r>
      <w:r w:rsidR="003E09E2" w:rsidRPr="00B823A0">
        <w:rPr>
          <w:rFonts w:eastAsia="Arial Unicode MS" w:cs="Arial"/>
        </w:rPr>
        <w:t>l</w:t>
      </w:r>
      <w:r w:rsidRPr="00B823A0">
        <w:rPr>
          <w:rFonts w:eastAsia="Arial Unicode MS" w:cs="Arial"/>
        </w:rPr>
        <w:t>and under</w:t>
      </w:r>
      <w:r w:rsidR="003E09E2" w:rsidRPr="00B823A0">
        <w:rPr>
          <w:rFonts w:eastAsia="Arial Unicode MS" w:cs="Arial"/>
        </w:rPr>
        <w:t xml:space="preserve"> the jurisdiction of the</w:t>
      </w:r>
      <w:r w:rsidRPr="00B823A0">
        <w:rPr>
          <w:rFonts w:eastAsia="Arial Unicode MS" w:cs="Arial"/>
        </w:rPr>
        <w:t xml:space="preserve"> Ghanzi Land </w:t>
      </w:r>
      <w:r w:rsidR="002F1527">
        <w:rPr>
          <w:rFonts w:eastAsia="Arial Unicode MS" w:cs="Arial"/>
        </w:rPr>
        <w:t>B</w:t>
      </w:r>
      <w:r w:rsidRPr="00B823A0">
        <w:rPr>
          <w:rFonts w:eastAsia="Arial Unicode MS" w:cs="Arial"/>
        </w:rPr>
        <w:t xml:space="preserve">oard. The land uses in the settlement are mainly residential, civic and community (school and a community centre, </w:t>
      </w:r>
      <w:r w:rsidR="004E17EC" w:rsidRPr="00B823A0">
        <w:rPr>
          <w:rFonts w:eastAsia="Arial Unicode MS" w:cs="Arial"/>
        </w:rPr>
        <w:t xml:space="preserve">Kgotla), commercial </w:t>
      </w:r>
      <w:r w:rsidR="00486CA4">
        <w:rPr>
          <w:rFonts w:eastAsia="Arial Unicode MS" w:cs="Arial"/>
        </w:rPr>
        <w:t>(two</w:t>
      </w:r>
      <w:r w:rsidR="006D226D" w:rsidRPr="00B823A0">
        <w:rPr>
          <w:rFonts w:eastAsia="Arial Unicode MS" w:cs="Arial"/>
        </w:rPr>
        <w:t xml:space="preserve"> </w:t>
      </w:r>
      <w:r w:rsidR="00423565">
        <w:rPr>
          <w:rFonts w:eastAsia="Arial Unicode MS" w:cs="Arial"/>
        </w:rPr>
        <w:t xml:space="preserve">drinking </w:t>
      </w:r>
      <w:r w:rsidR="004E17EC" w:rsidRPr="00B823A0">
        <w:rPr>
          <w:rFonts w:eastAsia="Arial Unicode MS" w:cs="Arial"/>
        </w:rPr>
        <w:t>bar</w:t>
      </w:r>
      <w:r w:rsidR="00486CA4">
        <w:rPr>
          <w:rFonts w:eastAsia="Arial Unicode MS" w:cs="Arial"/>
        </w:rPr>
        <w:t>s</w:t>
      </w:r>
      <w:r w:rsidR="00423565">
        <w:rPr>
          <w:rFonts w:eastAsia="Arial Unicode MS" w:cs="Arial"/>
        </w:rPr>
        <w:t xml:space="preserve">, a </w:t>
      </w:r>
      <w:r w:rsidR="00486CA4">
        <w:rPr>
          <w:rFonts w:eastAsia="Arial Unicode MS" w:cs="Arial"/>
        </w:rPr>
        <w:t>general dealer s</w:t>
      </w:r>
      <w:r w:rsidR="006B79F0">
        <w:rPr>
          <w:rFonts w:eastAsia="Arial Unicode MS" w:cs="Arial"/>
        </w:rPr>
        <w:t>tore</w:t>
      </w:r>
      <w:r w:rsidR="00486CA4">
        <w:rPr>
          <w:rFonts w:eastAsia="Arial Unicode MS" w:cs="Arial"/>
        </w:rPr>
        <w:t xml:space="preserve"> and 10 </w:t>
      </w:r>
      <w:r w:rsidR="00814336">
        <w:rPr>
          <w:rFonts w:eastAsia="Arial Unicode MS" w:cs="Arial"/>
        </w:rPr>
        <w:t>s</w:t>
      </w:r>
      <w:r w:rsidR="00486CA4">
        <w:rPr>
          <w:rFonts w:eastAsia="Arial Unicode MS" w:cs="Arial"/>
        </w:rPr>
        <w:t>hebeens</w:t>
      </w:r>
      <w:r w:rsidR="00542188">
        <w:rPr>
          <w:rFonts w:eastAsia="Arial Unicode MS" w:cs="Arial"/>
        </w:rPr>
        <w:t xml:space="preserve"> </w:t>
      </w:r>
      <w:r w:rsidR="00814336">
        <w:rPr>
          <w:rFonts w:eastAsia="Arial Unicode MS" w:cs="Arial"/>
        </w:rPr>
        <w:t>(</w:t>
      </w:r>
      <w:r w:rsidR="00486CA4">
        <w:rPr>
          <w:rFonts w:eastAsia="Arial Unicode MS" w:cs="Arial"/>
        </w:rPr>
        <w:t>a</w:t>
      </w:r>
      <w:r w:rsidR="00CB333C">
        <w:rPr>
          <w:rFonts w:eastAsia="Arial Unicode MS" w:cs="Arial"/>
        </w:rPr>
        <w:t xml:space="preserve"> </w:t>
      </w:r>
      <w:r w:rsidR="00486CA4">
        <w:rPr>
          <w:rFonts w:eastAsia="Arial Unicode MS" w:cs="Arial"/>
        </w:rPr>
        <w:t>place of sale and drinking of locally brewed beer)</w:t>
      </w:r>
      <w:r w:rsidR="004E17EC" w:rsidRPr="00B823A0">
        <w:rPr>
          <w:rFonts w:eastAsia="Arial Unicode MS" w:cs="Arial"/>
        </w:rPr>
        <w:t xml:space="preserve"> and</w:t>
      </w:r>
      <w:r w:rsidRPr="00B823A0">
        <w:rPr>
          <w:rFonts w:eastAsia="Arial Unicode MS" w:cs="Arial"/>
        </w:rPr>
        <w:t xml:space="preserve"> grazing</w:t>
      </w:r>
      <w:r w:rsidR="004E17EC" w:rsidRPr="00B823A0">
        <w:rPr>
          <w:rFonts w:eastAsia="Arial Unicode MS" w:cs="Arial"/>
        </w:rPr>
        <w:t xml:space="preserve"> fields</w:t>
      </w:r>
      <w:r w:rsidR="00847A72" w:rsidRPr="00B823A0">
        <w:rPr>
          <w:rFonts w:eastAsia="Arial Unicode MS" w:cs="Arial"/>
        </w:rPr>
        <w:t>.</w:t>
      </w:r>
    </w:p>
    <w:p w14:paraId="693EF9AE" w14:textId="77777777" w:rsidR="00486CA4" w:rsidRDefault="00486CA4" w:rsidP="00B4616F">
      <w:pPr>
        <w:rPr>
          <w:rFonts w:eastAsia="Arial Unicode MS" w:cs="Arial"/>
        </w:rPr>
      </w:pPr>
    </w:p>
    <w:p w14:paraId="2FFD669F" w14:textId="6DD2394B" w:rsidR="00847A72" w:rsidRDefault="00B4616F" w:rsidP="00B4616F">
      <w:pPr>
        <w:rPr>
          <w:rFonts w:eastAsia="Arial Unicode MS" w:cs="Arial"/>
        </w:rPr>
      </w:pPr>
      <w:r w:rsidRPr="00EF61C6">
        <w:rPr>
          <w:rFonts w:eastAsia="Arial Unicode MS" w:cs="Arial"/>
        </w:rPr>
        <w:t>The community has a syndicate borehole on a communal grazing land about 5</w:t>
      </w:r>
      <w:r w:rsidR="009E608E">
        <w:rPr>
          <w:rFonts w:eastAsia="Arial Unicode MS" w:cs="Arial"/>
        </w:rPr>
        <w:t xml:space="preserve"> </w:t>
      </w:r>
      <w:r w:rsidRPr="00EF61C6">
        <w:rPr>
          <w:rFonts w:eastAsia="Arial Unicode MS" w:cs="Arial"/>
        </w:rPr>
        <w:t xml:space="preserve">km south of the settlement. </w:t>
      </w:r>
    </w:p>
    <w:p w14:paraId="65C4B378" w14:textId="77777777" w:rsidR="00BB74B2" w:rsidRPr="00EF61C6" w:rsidRDefault="00BB74B2" w:rsidP="00B4616F">
      <w:pPr>
        <w:rPr>
          <w:rFonts w:eastAsia="Arial Unicode MS" w:cs="Arial"/>
        </w:rPr>
      </w:pPr>
    </w:p>
    <w:p w14:paraId="44A45D69" w14:textId="77777777" w:rsidR="00D936D6" w:rsidRPr="00814336" w:rsidRDefault="00270DF4" w:rsidP="00DF7F98">
      <w:pPr>
        <w:pStyle w:val="Heading3"/>
      </w:pPr>
      <w:r w:rsidRPr="00814336">
        <w:t>Cultur</w:t>
      </w:r>
      <w:r w:rsidR="00D936D6" w:rsidRPr="00814336">
        <w:t>al Practices and Customs</w:t>
      </w:r>
    </w:p>
    <w:p w14:paraId="70A06A38" w14:textId="77777777" w:rsidR="00B4616F" w:rsidRPr="00814336" w:rsidRDefault="00D936D6" w:rsidP="00B4616F">
      <w:pPr>
        <w:rPr>
          <w:rFonts w:cs="Arial"/>
        </w:rPr>
      </w:pPr>
      <w:r w:rsidRPr="00814336">
        <w:rPr>
          <w:rFonts w:cs="Arial"/>
        </w:rPr>
        <w:t xml:space="preserve">Many customs have fallen </w:t>
      </w:r>
      <w:r w:rsidR="009A4489" w:rsidRPr="00814336">
        <w:rPr>
          <w:rFonts w:cs="Arial"/>
        </w:rPr>
        <w:t xml:space="preserve">into disuse with the impact of sedentarization </w:t>
      </w:r>
      <w:r w:rsidR="00561964" w:rsidRPr="00814336">
        <w:rPr>
          <w:rFonts w:cs="Arial"/>
        </w:rPr>
        <w:t xml:space="preserve">and development </w:t>
      </w:r>
      <w:r w:rsidR="009A4489" w:rsidRPr="00814336">
        <w:rPr>
          <w:rFonts w:cs="Arial"/>
        </w:rPr>
        <w:t>policies</w:t>
      </w:r>
      <w:r w:rsidR="00561964" w:rsidRPr="00814336">
        <w:rPr>
          <w:rFonts w:cs="Arial"/>
        </w:rPr>
        <w:t xml:space="preserve">.  Some practices have endured such as </w:t>
      </w:r>
      <w:r w:rsidR="00A74A10" w:rsidRPr="00814336">
        <w:rPr>
          <w:rFonts w:cs="Arial"/>
        </w:rPr>
        <w:t>rituals related to</w:t>
      </w:r>
      <w:r w:rsidR="001C2A3C" w:rsidRPr="00814336">
        <w:rPr>
          <w:rFonts w:cs="Arial"/>
        </w:rPr>
        <w:t xml:space="preserve"> reaching puberty among B</w:t>
      </w:r>
      <w:r w:rsidR="00561964" w:rsidRPr="00814336">
        <w:rPr>
          <w:rFonts w:cs="Arial"/>
        </w:rPr>
        <w:t>asarwa girl</w:t>
      </w:r>
      <w:r w:rsidR="001C2A3C" w:rsidRPr="00814336">
        <w:rPr>
          <w:rFonts w:cs="Arial"/>
        </w:rPr>
        <w:t xml:space="preserve">s. </w:t>
      </w:r>
    </w:p>
    <w:p w14:paraId="5517E7D2" w14:textId="77777777" w:rsidR="00B4616F" w:rsidRPr="00EF61C6" w:rsidRDefault="00B4616F" w:rsidP="002D065C">
      <w:pPr>
        <w:widowControl w:val="0"/>
        <w:tabs>
          <w:tab w:val="left" w:pos="630"/>
        </w:tabs>
        <w:spacing w:before="120" w:after="120"/>
        <w:contextualSpacing/>
        <w:jc w:val="left"/>
        <w:outlineLvl w:val="1"/>
        <w:rPr>
          <w:rFonts w:cs="Arial"/>
        </w:rPr>
      </w:pPr>
    </w:p>
    <w:p w14:paraId="11253856" w14:textId="77777777" w:rsidR="00B4616F" w:rsidRPr="00814336" w:rsidRDefault="00B4616F" w:rsidP="00DF7F98">
      <w:pPr>
        <w:pStyle w:val="Heading3"/>
        <w:rPr>
          <w:rFonts w:eastAsia="Arial Unicode MS"/>
          <w:lang w:val="en-ZA"/>
        </w:rPr>
      </w:pPr>
      <w:bookmarkStart w:id="38" w:name="_Toc16829495"/>
      <w:bookmarkStart w:id="39" w:name="_Toc25338768"/>
      <w:r w:rsidRPr="00814336">
        <w:rPr>
          <w:rFonts w:eastAsia="Arial Unicode MS"/>
          <w:lang w:val="en-ZA"/>
        </w:rPr>
        <w:t>Tribal  Administration</w:t>
      </w:r>
      <w:bookmarkEnd w:id="38"/>
      <w:bookmarkEnd w:id="39"/>
      <w:r w:rsidRPr="00814336">
        <w:rPr>
          <w:rFonts w:eastAsia="Arial Unicode MS"/>
          <w:lang w:val="en-ZA"/>
        </w:rPr>
        <w:t xml:space="preserve"> </w:t>
      </w:r>
    </w:p>
    <w:p w14:paraId="5BEEF4F0" w14:textId="2E3837B6" w:rsidR="00B4616F" w:rsidRPr="00814336" w:rsidRDefault="00481151" w:rsidP="001903D1">
      <w:pPr>
        <w:rPr>
          <w:rFonts w:cs="Arial"/>
        </w:rPr>
      </w:pPr>
      <w:r>
        <w:rPr>
          <w:rFonts w:cs="Arial"/>
        </w:rPr>
        <w:t>Bere settlement</w:t>
      </w:r>
      <w:r w:rsidR="00B4616F" w:rsidRPr="00814336">
        <w:rPr>
          <w:rFonts w:cs="Arial"/>
        </w:rPr>
        <w:t xml:space="preserve"> is led by a Kgosi </w:t>
      </w:r>
      <w:r w:rsidR="003A0435" w:rsidRPr="00814336">
        <w:rPr>
          <w:rFonts w:cs="Arial"/>
        </w:rPr>
        <w:t>(tribal chief) who has</w:t>
      </w:r>
      <w:r w:rsidR="00B4616F" w:rsidRPr="00814336">
        <w:rPr>
          <w:rFonts w:cs="Arial"/>
        </w:rPr>
        <w:t xml:space="preserve"> five assistants from each ward of the settlement. It has a </w:t>
      </w:r>
      <w:r w:rsidR="003A0435" w:rsidRPr="00814336">
        <w:rPr>
          <w:rFonts w:cs="Arial"/>
        </w:rPr>
        <w:t>Village Development Committee (</w:t>
      </w:r>
      <w:r w:rsidR="00B4616F" w:rsidRPr="00814336">
        <w:rPr>
          <w:rFonts w:cs="Arial"/>
        </w:rPr>
        <w:t>VDC</w:t>
      </w:r>
      <w:r w:rsidR="003A0435" w:rsidRPr="00814336">
        <w:rPr>
          <w:rFonts w:cs="Arial"/>
        </w:rPr>
        <w:t>)</w:t>
      </w:r>
      <w:r w:rsidR="00B4616F" w:rsidRPr="00814336">
        <w:rPr>
          <w:rFonts w:cs="Arial"/>
        </w:rPr>
        <w:t xml:space="preserve"> with elected members. The committee comprises </w:t>
      </w:r>
      <w:r w:rsidR="00A76715" w:rsidRPr="00814336">
        <w:rPr>
          <w:rFonts w:cs="Arial"/>
        </w:rPr>
        <w:t>7</w:t>
      </w:r>
      <w:r w:rsidR="00B4616F" w:rsidRPr="00814336">
        <w:rPr>
          <w:rFonts w:cs="Arial"/>
        </w:rPr>
        <w:t xml:space="preserve"> members of which 5 are females. The VDC is responsible </w:t>
      </w:r>
      <w:r w:rsidR="001903D1" w:rsidRPr="00814336">
        <w:rPr>
          <w:rFonts w:cs="Arial"/>
        </w:rPr>
        <w:t xml:space="preserve">for initiating development projects for the villages and seek funding for it. They also </w:t>
      </w:r>
      <w:r w:rsidR="003A0435" w:rsidRPr="00814336">
        <w:rPr>
          <w:rFonts w:cs="Arial"/>
        </w:rPr>
        <w:t>aid</w:t>
      </w:r>
      <w:r w:rsidR="001903D1" w:rsidRPr="00814336">
        <w:rPr>
          <w:rFonts w:cs="Arial"/>
        </w:rPr>
        <w:t xml:space="preserve"> in implementing projects in the settlement. The Kgosi and the VDC members are paid allowance from the Central Government.</w:t>
      </w:r>
      <w:r w:rsidR="003A0435" w:rsidRPr="00814336">
        <w:rPr>
          <w:rFonts w:cs="Arial"/>
        </w:rPr>
        <w:t xml:space="preserve"> However, the traditional form of governance among the </w:t>
      </w:r>
      <w:r w:rsidR="009E2740" w:rsidRPr="009E2740">
        <w:rPr>
          <w:rFonts w:cs="Arial"/>
        </w:rPr>
        <w:t>Basarwa</w:t>
      </w:r>
      <w:r w:rsidR="003A0435" w:rsidRPr="00814336">
        <w:rPr>
          <w:rFonts w:cs="Arial"/>
        </w:rPr>
        <w:t xml:space="preserve"> was organized around a</w:t>
      </w:r>
      <w:r w:rsidR="00866256" w:rsidRPr="00814336">
        <w:rPr>
          <w:rFonts w:cs="Arial"/>
        </w:rPr>
        <w:t>n egalitarian</w:t>
      </w:r>
      <w:r w:rsidR="003A0435" w:rsidRPr="00814336">
        <w:rPr>
          <w:rFonts w:cs="Arial"/>
        </w:rPr>
        <w:t xml:space="preserve"> system of elders and clan members but this change</w:t>
      </w:r>
      <w:r w:rsidR="008731CF" w:rsidRPr="00814336">
        <w:rPr>
          <w:rFonts w:cs="Arial"/>
        </w:rPr>
        <w:t>d</w:t>
      </w:r>
      <w:r w:rsidR="003A0435" w:rsidRPr="00814336">
        <w:rPr>
          <w:rFonts w:cs="Arial"/>
        </w:rPr>
        <w:t xml:space="preserve"> with the introduction </w:t>
      </w:r>
      <w:r w:rsidR="008731CF" w:rsidRPr="00814336">
        <w:rPr>
          <w:rFonts w:cs="Arial"/>
        </w:rPr>
        <w:t>of</w:t>
      </w:r>
      <w:r w:rsidR="003A0435" w:rsidRPr="00814336">
        <w:rPr>
          <w:rFonts w:cs="Arial"/>
        </w:rPr>
        <w:t xml:space="preserve"> the </w:t>
      </w:r>
      <w:r w:rsidR="00AD4A52" w:rsidRPr="00814336">
        <w:rPr>
          <w:rFonts w:cs="Arial"/>
        </w:rPr>
        <w:t>Chieftainship Act of 1933 and its replacement, the Bogosi Act of 198</w:t>
      </w:r>
      <w:r w:rsidR="00866256" w:rsidRPr="00814336">
        <w:rPr>
          <w:rFonts w:cs="Arial"/>
        </w:rPr>
        <w:t>7</w:t>
      </w:r>
      <w:r w:rsidR="00B11C1B">
        <w:rPr>
          <w:rFonts w:cs="Arial"/>
        </w:rPr>
        <w:t>.</w:t>
      </w:r>
      <w:r w:rsidR="00606AEA">
        <w:rPr>
          <w:rStyle w:val="FootnoteReference"/>
          <w:rFonts w:cs="Arial"/>
        </w:rPr>
        <w:footnoteReference w:id="6"/>
      </w:r>
    </w:p>
    <w:p w14:paraId="79376FC7" w14:textId="77777777" w:rsidR="00B4616F" w:rsidRPr="00EF61C6" w:rsidRDefault="00B4616F" w:rsidP="00B4616F">
      <w:pPr>
        <w:widowControl w:val="0"/>
        <w:tabs>
          <w:tab w:val="left" w:pos="630"/>
        </w:tabs>
        <w:spacing w:before="120" w:after="120"/>
        <w:contextualSpacing/>
        <w:jc w:val="left"/>
        <w:outlineLvl w:val="1"/>
        <w:rPr>
          <w:rFonts w:eastAsia="Arial Unicode MS" w:cs="Arial"/>
          <w:b/>
          <w:lang w:val="en-ZA"/>
        </w:rPr>
      </w:pPr>
    </w:p>
    <w:p w14:paraId="5EC82844" w14:textId="221D75EF" w:rsidR="00B4616F" w:rsidRPr="00814336" w:rsidRDefault="003A0435" w:rsidP="00DF7F98">
      <w:pPr>
        <w:pStyle w:val="Heading3"/>
      </w:pPr>
      <w:r w:rsidRPr="00814336">
        <w:t xml:space="preserve">Traditional Ecological </w:t>
      </w:r>
      <w:r w:rsidR="00B4616F" w:rsidRPr="00814336">
        <w:t xml:space="preserve">Knowledge </w:t>
      </w:r>
    </w:p>
    <w:p w14:paraId="3FBDA606" w14:textId="4887F060" w:rsidR="00B4616F" w:rsidRPr="00814336" w:rsidRDefault="00B4616F" w:rsidP="00B4616F">
      <w:pPr>
        <w:rPr>
          <w:rFonts w:eastAsia="Arial Unicode MS" w:cs="Arial"/>
        </w:rPr>
      </w:pPr>
      <w:r w:rsidRPr="00814336">
        <w:rPr>
          <w:rFonts w:eastAsia="Arial Unicode MS" w:cs="Arial"/>
        </w:rPr>
        <w:t>From anthropological documents and discussions held with Bere</w:t>
      </w:r>
      <w:r w:rsidR="00FF38B9" w:rsidRPr="00814336">
        <w:rPr>
          <w:rFonts w:eastAsia="Arial Unicode MS" w:cs="Arial"/>
        </w:rPr>
        <w:t xml:space="preserve"> residents</w:t>
      </w:r>
      <w:r w:rsidRPr="00814336">
        <w:rPr>
          <w:rFonts w:eastAsia="Arial Unicode MS" w:cs="Arial"/>
        </w:rPr>
        <w:t xml:space="preserve">, </w:t>
      </w:r>
      <w:r w:rsidR="001903D1" w:rsidRPr="00814336">
        <w:rPr>
          <w:rFonts w:eastAsia="Arial Unicode MS" w:cs="Arial"/>
        </w:rPr>
        <w:t>i</w:t>
      </w:r>
      <w:r w:rsidRPr="00814336">
        <w:rPr>
          <w:rFonts w:eastAsia="Arial Unicode MS" w:cs="Arial"/>
        </w:rPr>
        <w:t xml:space="preserve">t was found that </w:t>
      </w:r>
      <w:r w:rsidR="00465483" w:rsidRPr="00814336">
        <w:rPr>
          <w:rFonts w:eastAsia="Arial Unicode MS" w:cs="Arial"/>
        </w:rPr>
        <w:t>particularly</w:t>
      </w:r>
      <w:r w:rsidRPr="00814336">
        <w:rPr>
          <w:rFonts w:eastAsia="Arial Unicode MS" w:cs="Arial"/>
        </w:rPr>
        <w:t xml:space="preserve"> the elderly of the community </w:t>
      </w:r>
      <w:r w:rsidR="00880AA1" w:rsidRPr="00814336">
        <w:rPr>
          <w:rFonts w:eastAsia="Arial Unicode MS" w:cs="Arial"/>
        </w:rPr>
        <w:t>has</w:t>
      </w:r>
      <w:r w:rsidRPr="00814336">
        <w:rPr>
          <w:rFonts w:eastAsia="Arial Unicode MS" w:cs="Arial"/>
        </w:rPr>
        <w:t xml:space="preserve"> </w:t>
      </w:r>
      <w:r w:rsidR="00FF38B9" w:rsidRPr="00814336">
        <w:rPr>
          <w:rFonts w:eastAsia="Arial Unicode MS" w:cs="Arial"/>
        </w:rPr>
        <w:t xml:space="preserve">a </w:t>
      </w:r>
      <w:r w:rsidRPr="00814336">
        <w:rPr>
          <w:rFonts w:eastAsia="Arial Unicode MS" w:cs="Arial"/>
        </w:rPr>
        <w:t>profound knowledge o</w:t>
      </w:r>
      <w:r w:rsidR="006418ED" w:rsidRPr="00814336">
        <w:rPr>
          <w:rFonts w:eastAsia="Arial Unicode MS" w:cs="Arial"/>
        </w:rPr>
        <w:t>f</w:t>
      </w:r>
      <w:r w:rsidRPr="00814336">
        <w:rPr>
          <w:rFonts w:eastAsia="Arial Unicode MS" w:cs="Arial"/>
        </w:rPr>
        <w:t xml:space="preserve"> nature</w:t>
      </w:r>
      <w:r w:rsidR="00FF38B9" w:rsidRPr="00814336">
        <w:rPr>
          <w:rFonts w:eastAsia="Arial Unicode MS" w:cs="Arial"/>
        </w:rPr>
        <w:t xml:space="preserve"> that has been acquired over time and passed down from previous generations. </w:t>
      </w:r>
      <w:r w:rsidR="00041F0B" w:rsidRPr="00814336">
        <w:rPr>
          <w:rFonts w:eastAsia="Arial Unicode MS" w:cs="Arial"/>
        </w:rPr>
        <w:t>Elders know</w:t>
      </w:r>
      <w:r w:rsidRPr="00814336">
        <w:rPr>
          <w:rFonts w:eastAsia="Arial Unicode MS" w:cs="Arial"/>
        </w:rPr>
        <w:t xml:space="preserve"> which plants are medicinal, palatable and toxic. </w:t>
      </w:r>
      <w:r w:rsidR="00041F0B" w:rsidRPr="00814336">
        <w:rPr>
          <w:rFonts w:eastAsia="Arial Unicode MS" w:cs="Arial"/>
        </w:rPr>
        <w:t>They also</w:t>
      </w:r>
      <w:r w:rsidRPr="00814336">
        <w:rPr>
          <w:rFonts w:eastAsia="Arial Unicode MS" w:cs="Arial"/>
        </w:rPr>
        <w:t xml:space="preserve"> can determine the lifecycle of insects and can tell which are edible</w:t>
      </w:r>
      <w:r w:rsidR="00814336">
        <w:rPr>
          <w:rFonts w:eastAsia="Arial Unicode MS" w:cs="Arial"/>
        </w:rPr>
        <w:t>.</w:t>
      </w:r>
    </w:p>
    <w:p w14:paraId="69970E8A" w14:textId="77777777" w:rsidR="00B4616F" w:rsidRPr="00814336" w:rsidRDefault="00B4616F" w:rsidP="00B4616F">
      <w:pPr>
        <w:rPr>
          <w:rFonts w:eastAsia="Arial Unicode MS" w:cs="Arial"/>
        </w:rPr>
      </w:pPr>
    </w:p>
    <w:p w14:paraId="6315C695" w14:textId="77777777" w:rsidR="00B4616F" w:rsidRPr="00EF61C6" w:rsidRDefault="00B4616F" w:rsidP="00DF7F98">
      <w:pPr>
        <w:pStyle w:val="Heading3"/>
        <w:rPr>
          <w:lang w:val="en-ZW"/>
        </w:rPr>
      </w:pPr>
      <w:r w:rsidRPr="00EF61C6">
        <w:rPr>
          <w:lang w:val="en-ZW"/>
        </w:rPr>
        <w:t>Religion</w:t>
      </w:r>
    </w:p>
    <w:p w14:paraId="55702509" w14:textId="46383DB2" w:rsidR="00B4616F" w:rsidRDefault="00B4616F" w:rsidP="00B4616F">
      <w:pPr>
        <w:rPr>
          <w:rFonts w:cs="Arial"/>
        </w:rPr>
      </w:pPr>
      <w:r w:rsidRPr="00814336">
        <w:rPr>
          <w:rFonts w:cs="Arial"/>
          <w:lang w:val="en-ZW"/>
        </w:rPr>
        <w:t xml:space="preserve">The predominate religion is </w:t>
      </w:r>
      <w:r w:rsidR="00630E65">
        <w:rPr>
          <w:rFonts w:cs="Arial"/>
          <w:lang w:val="en-ZW"/>
        </w:rPr>
        <w:t>C</w:t>
      </w:r>
      <w:r w:rsidRPr="00814336">
        <w:rPr>
          <w:rFonts w:cs="Arial"/>
          <w:lang w:val="en-ZW"/>
        </w:rPr>
        <w:t xml:space="preserve">hristianity </w:t>
      </w:r>
      <w:r w:rsidR="000627D8" w:rsidRPr="00814336">
        <w:rPr>
          <w:rFonts w:cs="Arial"/>
          <w:lang w:val="en-ZW"/>
        </w:rPr>
        <w:t xml:space="preserve">at </w:t>
      </w:r>
      <w:r w:rsidR="00306675" w:rsidRPr="00814336">
        <w:rPr>
          <w:rFonts w:cs="Arial"/>
        </w:rPr>
        <w:t xml:space="preserve">87.2 </w:t>
      </w:r>
      <w:r w:rsidR="00021413">
        <w:rPr>
          <w:rFonts w:cs="Arial"/>
        </w:rPr>
        <w:t>percent</w:t>
      </w:r>
      <w:r w:rsidR="000627D8" w:rsidRPr="00814336">
        <w:rPr>
          <w:rFonts w:cs="Arial"/>
          <w:lang w:val="en-ZW"/>
        </w:rPr>
        <w:t>.</w:t>
      </w:r>
      <w:r w:rsidRPr="00814336">
        <w:rPr>
          <w:rFonts w:cs="Arial"/>
          <w:lang w:val="en-ZW"/>
        </w:rPr>
        <w:t xml:space="preserve">  </w:t>
      </w:r>
      <w:r w:rsidRPr="00814336">
        <w:rPr>
          <w:rFonts w:cs="Arial"/>
        </w:rPr>
        <w:t xml:space="preserve">African </w:t>
      </w:r>
      <w:r w:rsidR="00DF4DC8">
        <w:rPr>
          <w:rFonts w:cs="Arial"/>
        </w:rPr>
        <w:t>t</w:t>
      </w:r>
      <w:r w:rsidRPr="00814336">
        <w:rPr>
          <w:rFonts w:cs="Arial"/>
        </w:rPr>
        <w:t>radition</w:t>
      </w:r>
      <w:r w:rsidR="00347B8E" w:rsidRPr="00814336">
        <w:rPr>
          <w:rFonts w:cs="Arial"/>
        </w:rPr>
        <w:t xml:space="preserve"> follows at 4.1 percent, and </w:t>
      </w:r>
      <w:r w:rsidR="00201795" w:rsidRPr="00814336">
        <w:rPr>
          <w:rFonts w:cs="Arial"/>
          <w:lang w:val="en-ZW"/>
        </w:rPr>
        <w:t xml:space="preserve"> </w:t>
      </w:r>
      <w:r w:rsidRPr="00814336">
        <w:rPr>
          <w:rFonts w:cs="Arial"/>
        </w:rPr>
        <w:t xml:space="preserve"> 8.7 percent </w:t>
      </w:r>
      <w:r w:rsidR="00347B8E" w:rsidRPr="00814336">
        <w:rPr>
          <w:rFonts w:cs="Arial"/>
        </w:rPr>
        <w:t>stat</w:t>
      </w:r>
      <w:r w:rsidR="00DF4DC8">
        <w:rPr>
          <w:rFonts w:cs="Arial"/>
        </w:rPr>
        <w:t>ed that</w:t>
      </w:r>
      <w:r w:rsidR="00A95FF6" w:rsidRPr="00814336">
        <w:rPr>
          <w:rFonts w:cs="Arial"/>
        </w:rPr>
        <w:t xml:space="preserve"> they practice no</w:t>
      </w:r>
      <w:r w:rsidR="00347B8E" w:rsidRPr="00814336">
        <w:rPr>
          <w:rFonts w:cs="Arial"/>
        </w:rPr>
        <w:t xml:space="preserve"> </w:t>
      </w:r>
      <w:r w:rsidRPr="00814336">
        <w:rPr>
          <w:rFonts w:cs="Arial"/>
        </w:rPr>
        <w:t>religion</w:t>
      </w:r>
      <w:r w:rsidR="00A95FF6" w:rsidRPr="00814336">
        <w:rPr>
          <w:rFonts w:cs="Arial"/>
        </w:rPr>
        <w:t xml:space="preserve">. </w:t>
      </w:r>
      <w:r w:rsidRPr="00814336">
        <w:rPr>
          <w:rFonts w:cs="Arial"/>
        </w:rPr>
        <w:t xml:space="preserve"> </w:t>
      </w:r>
    </w:p>
    <w:p w14:paraId="4A499B1E" w14:textId="77777777" w:rsidR="00B4616F" w:rsidRPr="00814336" w:rsidRDefault="00B4616F" w:rsidP="00B4616F">
      <w:pPr>
        <w:rPr>
          <w:rFonts w:cs="Arial"/>
          <w:lang w:val="en-ZW"/>
        </w:rPr>
      </w:pPr>
    </w:p>
    <w:p w14:paraId="04D0A75E" w14:textId="77777777" w:rsidR="00C6334A" w:rsidRPr="00814336" w:rsidRDefault="00A95FF6" w:rsidP="00B9354C">
      <w:pPr>
        <w:pStyle w:val="ListParagraph"/>
        <w:numPr>
          <w:ilvl w:val="0"/>
          <w:numId w:val="151"/>
        </w:numPr>
        <w:ind w:left="426" w:hanging="426"/>
        <w:rPr>
          <w:rFonts w:cs="Arial"/>
          <w:b/>
          <w:u w:val="single"/>
        </w:rPr>
      </w:pPr>
      <w:r w:rsidRPr="00814336">
        <w:rPr>
          <w:rFonts w:cs="Arial"/>
          <w:b/>
          <w:u w:val="single"/>
        </w:rPr>
        <w:t xml:space="preserve">ESIA Core </w:t>
      </w:r>
      <w:r w:rsidR="0008120E" w:rsidRPr="00814336">
        <w:rPr>
          <w:rFonts w:cs="Arial"/>
          <w:b/>
          <w:u w:val="single"/>
        </w:rPr>
        <w:t>Findings</w:t>
      </w:r>
    </w:p>
    <w:p w14:paraId="53B16FFA" w14:textId="77777777" w:rsidR="00C6334A" w:rsidRPr="00814336" w:rsidRDefault="00C6334A">
      <w:pPr>
        <w:pStyle w:val="ListParagraph"/>
        <w:rPr>
          <w:rFonts w:cs="Arial"/>
          <w:b/>
          <w:u w:val="single"/>
        </w:rPr>
      </w:pPr>
    </w:p>
    <w:p w14:paraId="5921B7D0" w14:textId="413E3CF3" w:rsidR="00C6334A" w:rsidRPr="00814336" w:rsidRDefault="00DF4DC8" w:rsidP="00B9354C">
      <w:pPr>
        <w:pStyle w:val="ListParagraph"/>
        <w:numPr>
          <w:ilvl w:val="0"/>
          <w:numId w:val="141"/>
        </w:numPr>
        <w:ind w:left="360"/>
        <w:rPr>
          <w:rFonts w:cs="Arial"/>
        </w:rPr>
      </w:pPr>
      <w:r>
        <w:rPr>
          <w:rFonts w:cs="Arial"/>
        </w:rPr>
        <w:t>T</w:t>
      </w:r>
      <w:r w:rsidR="0008120E" w:rsidRPr="00814336">
        <w:rPr>
          <w:rFonts w:cs="Arial"/>
        </w:rPr>
        <w:t>he project was welcomed by the beneficiary communities as they are experiencing a water deficit over many years.</w:t>
      </w:r>
    </w:p>
    <w:p w14:paraId="7D959946" w14:textId="77777777" w:rsidR="00C6334A" w:rsidRPr="00814336" w:rsidRDefault="00C6334A">
      <w:pPr>
        <w:rPr>
          <w:rFonts w:eastAsia="Arial Unicode MS" w:cs="Arial"/>
        </w:rPr>
      </w:pPr>
    </w:p>
    <w:p w14:paraId="6F261627" w14:textId="77777777" w:rsidR="00C6334A" w:rsidRPr="00814336" w:rsidRDefault="00C44692">
      <w:pPr>
        <w:rPr>
          <w:rFonts w:eastAsia="Arial Unicode MS" w:cs="Arial"/>
        </w:rPr>
      </w:pPr>
      <w:r w:rsidRPr="00814336">
        <w:rPr>
          <w:rFonts w:eastAsia="Arial Unicode MS" w:cs="Arial"/>
        </w:rPr>
        <w:t>The key findings of the environmental assessment that informs the ESMP are:</w:t>
      </w:r>
    </w:p>
    <w:p w14:paraId="232CBC99" w14:textId="77777777" w:rsidR="00C6334A" w:rsidRPr="00814336" w:rsidRDefault="00C6334A">
      <w:pPr>
        <w:rPr>
          <w:rFonts w:eastAsia="Arial Unicode MS" w:cs="Arial"/>
        </w:rPr>
      </w:pPr>
    </w:p>
    <w:p w14:paraId="064BF8C0" w14:textId="7A35F0CF" w:rsidR="00C6334A" w:rsidRPr="00814336" w:rsidRDefault="00C44692" w:rsidP="00DF7F98">
      <w:pPr>
        <w:pStyle w:val="Heading3"/>
        <w:rPr>
          <w:rFonts w:eastAsia="Arial Unicode MS"/>
        </w:rPr>
      </w:pPr>
      <w:r w:rsidRPr="00814336">
        <w:rPr>
          <w:rFonts w:eastAsia="Arial Unicode MS"/>
        </w:rPr>
        <w:t>Biophysical Environment</w:t>
      </w:r>
    </w:p>
    <w:p w14:paraId="2B9295F3" w14:textId="77777777" w:rsidR="00D94C8B" w:rsidRPr="00814336" w:rsidRDefault="00C44692" w:rsidP="00B9354C">
      <w:pPr>
        <w:pStyle w:val="ListParagraph"/>
        <w:numPr>
          <w:ilvl w:val="0"/>
          <w:numId w:val="244"/>
        </w:numPr>
        <w:rPr>
          <w:rFonts w:eastAsia="Arial Unicode MS" w:cs="Arial"/>
        </w:rPr>
      </w:pPr>
      <w:r w:rsidRPr="00814336">
        <w:rPr>
          <w:rFonts w:eastAsia="Arial Unicode MS" w:cs="Arial"/>
        </w:rPr>
        <w:t>The project area is well-drained and very sandy.</w:t>
      </w:r>
    </w:p>
    <w:p w14:paraId="318F4799" w14:textId="0BB51092" w:rsidR="00D94C8B" w:rsidRPr="00814336" w:rsidRDefault="00C44692" w:rsidP="00B9354C">
      <w:pPr>
        <w:pStyle w:val="ListParagraph"/>
        <w:numPr>
          <w:ilvl w:val="0"/>
          <w:numId w:val="244"/>
        </w:numPr>
        <w:rPr>
          <w:rFonts w:eastAsia="Arial Unicode MS" w:cs="Arial"/>
        </w:rPr>
      </w:pPr>
      <w:r w:rsidRPr="00814336">
        <w:rPr>
          <w:rFonts w:eastAsia="Arial Unicode MS" w:cs="Arial"/>
        </w:rPr>
        <w:t>High temperatures of over 35</w:t>
      </w:r>
      <w:r w:rsidRPr="00814336">
        <w:rPr>
          <w:rFonts w:eastAsia="Arial Unicode MS" w:cs="Arial"/>
          <w:vertAlign w:val="superscript"/>
        </w:rPr>
        <w:t>o</w:t>
      </w:r>
      <w:r w:rsidRPr="00814336">
        <w:rPr>
          <w:rFonts w:eastAsia="Arial Unicode MS" w:cs="Arial"/>
        </w:rPr>
        <w:t>C are common</w:t>
      </w:r>
      <w:r w:rsidR="00EC77DF" w:rsidRPr="00814336">
        <w:rPr>
          <w:rFonts w:eastAsia="Arial Unicode MS" w:cs="Arial"/>
        </w:rPr>
        <w:t>.</w:t>
      </w:r>
    </w:p>
    <w:p w14:paraId="60BA7486" w14:textId="24CEC0F9" w:rsidR="00D94C8B" w:rsidRPr="00814336" w:rsidRDefault="00C44692" w:rsidP="00B9354C">
      <w:pPr>
        <w:pStyle w:val="ListParagraph"/>
        <w:numPr>
          <w:ilvl w:val="0"/>
          <w:numId w:val="244"/>
        </w:numPr>
        <w:rPr>
          <w:rFonts w:eastAsia="Arial Unicode MS" w:cs="Arial"/>
        </w:rPr>
      </w:pPr>
      <w:r w:rsidRPr="00814336">
        <w:rPr>
          <w:rFonts w:eastAsia="Arial Unicode MS" w:cs="Arial"/>
        </w:rPr>
        <w:t xml:space="preserve">The project area is generally quiet. Using a </w:t>
      </w:r>
      <w:r w:rsidR="00BE213B" w:rsidRPr="00814336">
        <w:rPr>
          <w:rFonts w:eastAsia="Arial Unicode MS" w:cs="Arial"/>
        </w:rPr>
        <w:t>hand</w:t>
      </w:r>
      <w:r w:rsidR="00BE213B" w:rsidRPr="00814336">
        <w:rPr>
          <w:rFonts w:eastAsia="Calibri" w:cs="Arial"/>
          <w:color w:val="000000"/>
          <w:lang w:val="en-ZW"/>
        </w:rPr>
        <w:t>held</w:t>
      </w:r>
      <w:r w:rsidRPr="00814336">
        <w:rPr>
          <w:rFonts w:eastAsia="Calibri" w:cs="Arial"/>
          <w:color w:val="000000"/>
          <w:lang w:val="en-ZW"/>
        </w:rPr>
        <w:t xml:space="preserve"> sound level metre (SL 4014) </w:t>
      </w:r>
      <w:r w:rsidRPr="00814336">
        <w:rPr>
          <w:rFonts w:eastAsia="Arial Unicode MS" w:cs="Arial"/>
        </w:rPr>
        <w:t xml:space="preserve">noise levels recorded in front of the primary school </w:t>
      </w:r>
      <w:r w:rsidR="00306675" w:rsidRPr="00B4209A">
        <w:rPr>
          <w:rFonts w:eastAsia="Arial Unicode MS" w:cs="Arial"/>
        </w:rPr>
        <w:t>was</w:t>
      </w:r>
      <w:r w:rsidRPr="00814336">
        <w:rPr>
          <w:rFonts w:eastAsia="Arial Unicode MS" w:cs="Arial"/>
        </w:rPr>
        <w:t xml:space="preserve"> between 30 to 69 dB during the day.</w:t>
      </w:r>
    </w:p>
    <w:p w14:paraId="6C151E81" w14:textId="77777777" w:rsidR="00D94C8B" w:rsidRPr="00814336" w:rsidRDefault="00C44692" w:rsidP="00B9354C">
      <w:pPr>
        <w:pStyle w:val="ListParagraph"/>
        <w:numPr>
          <w:ilvl w:val="0"/>
          <w:numId w:val="244"/>
        </w:numPr>
        <w:rPr>
          <w:rFonts w:eastAsia="Arial Unicode MS" w:cs="Arial"/>
        </w:rPr>
      </w:pPr>
      <w:r w:rsidRPr="00814336">
        <w:rPr>
          <w:rFonts w:eastAsia="Arial Unicode MS" w:cs="Arial"/>
        </w:rPr>
        <w:t>There was no dust pollution during the site visits. Dust recorded in front of the primary school using a HT-9600 Particle Counter was zero (0) for PM</w:t>
      </w:r>
      <w:r w:rsidRPr="00814336">
        <w:rPr>
          <w:rFonts w:eastAsia="Arial Unicode MS" w:cs="Arial"/>
          <w:vertAlign w:val="subscript"/>
        </w:rPr>
        <w:t xml:space="preserve">10 </w:t>
      </w:r>
      <w:r w:rsidRPr="00814336">
        <w:rPr>
          <w:rFonts w:eastAsia="Arial Unicode MS" w:cs="Arial"/>
        </w:rPr>
        <w:t>and PM</w:t>
      </w:r>
      <w:r w:rsidRPr="00814336">
        <w:rPr>
          <w:rFonts w:eastAsia="Arial Unicode MS" w:cs="Arial"/>
          <w:vertAlign w:val="subscript"/>
        </w:rPr>
        <w:t>2.5.</w:t>
      </w:r>
    </w:p>
    <w:p w14:paraId="0140354D" w14:textId="701917A2" w:rsidR="00D94C8B" w:rsidRPr="00814336" w:rsidRDefault="00C44692" w:rsidP="00B9354C">
      <w:pPr>
        <w:pStyle w:val="ListParagraph"/>
        <w:numPr>
          <w:ilvl w:val="0"/>
          <w:numId w:val="244"/>
        </w:numPr>
        <w:rPr>
          <w:rFonts w:eastAsia="Arial Unicode MS" w:cs="Arial"/>
        </w:rPr>
      </w:pPr>
      <w:r w:rsidRPr="00814336">
        <w:rPr>
          <w:rFonts w:eastAsia="Arial Unicode MS" w:cs="Arial"/>
        </w:rPr>
        <w:t xml:space="preserve"> Wildlife sometimes roams at the outskirts of Bere </w:t>
      </w:r>
      <w:r w:rsidR="00F11F59">
        <w:rPr>
          <w:rFonts w:eastAsia="Arial Unicode MS" w:cs="Arial"/>
        </w:rPr>
        <w:t>s</w:t>
      </w:r>
      <w:r w:rsidRPr="00814336">
        <w:rPr>
          <w:rFonts w:eastAsia="Arial Unicode MS" w:cs="Arial"/>
        </w:rPr>
        <w:t>ettlement</w:t>
      </w:r>
      <w:r w:rsidR="00EC0DDC" w:rsidRPr="00814336">
        <w:rPr>
          <w:rFonts w:eastAsia="Arial Unicode MS" w:cs="Arial"/>
        </w:rPr>
        <w:t xml:space="preserve"> near</w:t>
      </w:r>
      <w:r w:rsidRPr="00814336">
        <w:rPr>
          <w:rFonts w:eastAsia="Arial Unicode MS" w:cs="Arial"/>
        </w:rPr>
        <w:t xml:space="preserve"> where the borehole is located. The borehole is located 7</w:t>
      </w:r>
      <w:r w:rsidR="009E608E">
        <w:rPr>
          <w:rFonts w:eastAsia="Arial Unicode MS" w:cs="Arial"/>
        </w:rPr>
        <w:t xml:space="preserve"> </w:t>
      </w:r>
      <w:r w:rsidRPr="00814336">
        <w:rPr>
          <w:rFonts w:eastAsia="Arial Unicode MS" w:cs="Arial"/>
        </w:rPr>
        <w:t xml:space="preserve">km away from the </w:t>
      </w:r>
      <w:r w:rsidR="00BE213B" w:rsidRPr="00814336">
        <w:rPr>
          <w:rFonts w:eastAsia="Arial Unicode MS" w:cs="Arial"/>
        </w:rPr>
        <w:t>built-up</w:t>
      </w:r>
      <w:r w:rsidRPr="00814336">
        <w:rPr>
          <w:rFonts w:eastAsia="Arial Unicode MS" w:cs="Arial"/>
        </w:rPr>
        <w:t xml:space="preserve"> environment. </w:t>
      </w:r>
    </w:p>
    <w:p w14:paraId="174976F5" w14:textId="77777777" w:rsidR="00D94C8B" w:rsidRPr="00814336" w:rsidRDefault="00C44692" w:rsidP="00B9354C">
      <w:pPr>
        <w:pStyle w:val="ListParagraph"/>
        <w:numPr>
          <w:ilvl w:val="0"/>
          <w:numId w:val="244"/>
        </w:numPr>
        <w:rPr>
          <w:rFonts w:eastAsia="Arial Unicode MS" w:cs="Arial"/>
        </w:rPr>
      </w:pPr>
      <w:r w:rsidRPr="00814336">
        <w:rPr>
          <w:rFonts w:eastAsia="Arial Unicode MS" w:cs="Arial"/>
        </w:rPr>
        <w:t>The foundations of the existing water tank were found to be exposed due to</w:t>
      </w:r>
      <w:r w:rsidR="00AA26EE" w:rsidRPr="00814336">
        <w:rPr>
          <w:rFonts w:eastAsia="Arial Unicode MS" w:cs="Arial"/>
        </w:rPr>
        <w:t xml:space="preserve"> </w:t>
      </w:r>
      <w:r w:rsidRPr="00814336">
        <w:rPr>
          <w:rFonts w:eastAsia="Arial Unicode MS" w:cs="Arial"/>
        </w:rPr>
        <w:t xml:space="preserve">soil erosion. </w:t>
      </w:r>
    </w:p>
    <w:p w14:paraId="642F6A9A" w14:textId="77777777" w:rsidR="00532850" w:rsidRDefault="00532850">
      <w:pPr>
        <w:spacing w:line="276" w:lineRule="auto"/>
        <w:rPr>
          <w:rFonts w:eastAsia="Arial Unicode MS" w:cs="Arial"/>
          <w:bCs/>
          <w:i/>
          <w:noProof/>
          <w:u w:val="single"/>
        </w:rPr>
      </w:pPr>
    </w:p>
    <w:p w14:paraId="0A1973D6" w14:textId="77777777" w:rsidR="00C6334A" w:rsidRPr="00814336" w:rsidRDefault="00C44692" w:rsidP="00DF7F98">
      <w:pPr>
        <w:pStyle w:val="Heading3"/>
        <w:rPr>
          <w:rFonts w:eastAsia="Arial Unicode MS"/>
        </w:rPr>
      </w:pPr>
      <w:r w:rsidRPr="00814336">
        <w:rPr>
          <w:rFonts w:eastAsia="Arial Unicode MS"/>
        </w:rPr>
        <w:t>Socio-</w:t>
      </w:r>
      <w:r w:rsidR="002F4232" w:rsidRPr="00814336">
        <w:rPr>
          <w:rFonts w:eastAsia="Arial Unicode MS"/>
        </w:rPr>
        <w:t>E</w:t>
      </w:r>
      <w:r w:rsidRPr="00814336">
        <w:rPr>
          <w:rFonts w:eastAsia="Arial Unicode MS"/>
        </w:rPr>
        <w:t>conomic Environment</w:t>
      </w:r>
    </w:p>
    <w:p w14:paraId="0D7D7CB6" w14:textId="5D810AEA" w:rsidR="00D94C8B" w:rsidRPr="00814336" w:rsidRDefault="00C44692" w:rsidP="00B9354C">
      <w:pPr>
        <w:pStyle w:val="ListParagraph"/>
        <w:numPr>
          <w:ilvl w:val="0"/>
          <w:numId w:val="245"/>
        </w:numPr>
        <w:rPr>
          <w:rFonts w:eastAsia="Calibri" w:cs="Arial"/>
          <w:bCs/>
          <w:i/>
          <w:lang w:val="en-ZA"/>
        </w:rPr>
      </w:pPr>
      <w:r w:rsidRPr="00814336">
        <w:rPr>
          <w:rFonts w:eastAsia="Calibri" w:cs="Arial"/>
          <w:bCs/>
          <w:lang w:val="en-ZA"/>
        </w:rPr>
        <w:t xml:space="preserve">Bere </w:t>
      </w:r>
      <w:r w:rsidR="00F11F59">
        <w:rPr>
          <w:rFonts w:eastAsia="Calibri" w:cs="Arial"/>
          <w:bCs/>
          <w:lang w:val="en-ZA"/>
        </w:rPr>
        <w:t>s</w:t>
      </w:r>
      <w:r w:rsidRPr="00814336">
        <w:rPr>
          <w:rFonts w:eastAsia="Calibri" w:cs="Arial"/>
          <w:bCs/>
          <w:lang w:val="en-ZA"/>
        </w:rPr>
        <w:t xml:space="preserve">ettlement is made up of the Basarwa (San) who constitute </w:t>
      </w:r>
      <w:r w:rsidR="001C0B43" w:rsidRPr="00814336">
        <w:rPr>
          <w:rFonts w:eastAsia="Calibri" w:cs="Arial"/>
          <w:bCs/>
          <w:lang w:val="en-ZA"/>
        </w:rPr>
        <w:t xml:space="preserve">80 </w:t>
      </w:r>
      <w:r w:rsidRPr="00814336">
        <w:rPr>
          <w:rFonts w:eastAsia="Calibri" w:cs="Arial"/>
          <w:bCs/>
          <w:lang w:val="en-ZA"/>
        </w:rPr>
        <w:t>percent of the residents, followed by Bakgalagadi who constitute 13 per</w:t>
      </w:r>
      <w:r w:rsidR="00044940" w:rsidRPr="00814336">
        <w:rPr>
          <w:rFonts w:eastAsia="Calibri" w:cs="Arial"/>
          <w:bCs/>
          <w:lang w:val="en-ZA"/>
        </w:rPr>
        <w:t>cent and Baherero</w:t>
      </w:r>
      <w:r w:rsidR="00DF4DC8">
        <w:rPr>
          <w:rFonts w:eastAsia="Calibri" w:cs="Arial"/>
          <w:bCs/>
          <w:lang w:val="en-ZA"/>
        </w:rPr>
        <w:t xml:space="preserve"> who make up the remaining</w:t>
      </w:r>
      <w:r w:rsidR="00044940" w:rsidRPr="00814336">
        <w:rPr>
          <w:rFonts w:eastAsia="Calibri" w:cs="Arial"/>
          <w:bCs/>
          <w:lang w:val="en-ZA"/>
        </w:rPr>
        <w:t xml:space="preserve"> 7 </w:t>
      </w:r>
      <w:r w:rsidRPr="00814336">
        <w:rPr>
          <w:rFonts w:eastAsia="Calibri" w:cs="Arial"/>
          <w:bCs/>
          <w:lang w:val="en-ZA"/>
        </w:rPr>
        <w:t>percent</w:t>
      </w:r>
      <w:r w:rsidR="00DF4DC8">
        <w:rPr>
          <w:rFonts w:eastAsia="Calibri" w:cs="Arial"/>
          <w:bCs/>
          <w:lang w:val="en-ZA"/>
        </w:rPr>
        <w:t xml:space="preserve"> the population</w:t>
      </w:r>
      <w:r w:rsidRPr="00814336">
        <w:rPr>
          <w:rFonts w:eastAsia="Calibri" w:cs="Arial"/>
          <w:bCs/>
          <w:lang w:val="en-ZA"/>
        </w:rPr>
        <w:t>.</w:t>
      </w:r>
    </w:p>
    <w:p w14:paraId="22260CCA" w14:textId="213922F4" w:rsidR="00D94C8B" w:rsidRPr="00814336" w:rsidRDefault="00C44692" w:rsidP="00B9354C">
      <w:pPr>
        <w:pStyle w:val="ListParagraph"/>
        <w:numPr>
          <w:ilvl w:val="0"/>
          <w:numId w:val="245"/>
        </w:numPr>
        <w:rPr>
          <w:rFonts w:eastAsia="Arial Unicode MS" w:cs="Arial"/>
        </w:rPr>
      </w:pPr>
      <w:r w:rsidRPr="00814336">
        <w:rPr>
          <w:rFonts w:eastAsia="Arial Unicode MS" w:cs="Arial"/>
        </w:rPr>
        <w:t xml:space="preserve">Bere is a recipient of Government Social Safety Nets Programmes such as Remote Area Development Programme (RADP), </w:t>
      </w:r>
      <w:r w:rsidR="00BC0BAB" w:rsidRPr="00814336">
        <w:rPr>
          <w:rFonts w:eastAsia="Arial Unicode MS" w:cs="Arial"/>
        </w:rPr>
        <w:t xml:space="preserve">and </w:t>
      </w:r>
      <w:r w:rsidRPr="00814336">
        <w:rPr>
          <w:rFonts w:eastAsia="Arial Unicode MS" w:cs="Arial"/>
        </w:rPr>
        <w:t xml:space="preserve">Destitute Programmes. The community </w:t>
      </w:r>
      <w:r w:rsidR="00306675" w:rsidRPr="00B4209A">
        <w:rPr>
          <w:rFonts w:eastAsia="Arial Unicode MS" w:cs="Arial"/>
        </w:rPr>
        <w:t xml:space="preserve">receives </w:t>
      </w:r>
      <w:r w:rsidRPr="00814336">
        <w:rPr>
          <w:rFonts w:eastAsia="Arial Unicode MS" w:cs="Arial"/>
        </w:rPr>
        <w:t>housing</w:t>
      </w:r>
      <w:r w:rsidR="00DF4DC8">
        <w:rPr>
          <w:rFonts w:eastAsia="Arial Unicode MS" w:cs="Arial"/>
        </w:rPr>
        <w:t xml:space="preserve">, monthly cash transfers </w:t>
      </w:r>
      <w:r w:rsidRPr="00814336">
        <w:rPr>
          <w:rFonts w:eastAsia="Arial Unicode MS" w:cs="Arial"/>
        </w:rPr>
        <w:t xml:space="preserve">and food baskets since most of the residents are </w:t>
      </w:r>
      <w:r w:rsidR="00DF4DC8">
        <w:rPr>
          <w:rFonts w:eastAsia="Arial Unicode MS" w:cs="Arial"/>
        </w:rPr>
        <w:t xml:space="preserve">classified as </w:t>
      </w:r>
      <w:r w:rsidRPr="00814336">
        <w:rPr>
          <w:rFonts w:eastAsia="Arial Unicode MS" w:cs="Arial"/>
        </w:rPr>
        <w:t>vulnerable and poor</w:t>
      </w:r>
      <w:r w:rsidR="00DF4DC8">
        <w:rPr>
          <w:rFonts w:eastAsia="Arial Unicode MS" w:cs="Arial"/>
        </w:rPr>
        <w:t xml:space="preserve"> according to the Destitute Policy</w:t>
      </w:r>
      <w:r w:rsidR="00BC0BAB" w:rsidRPr="00814336">
        <w:rPr>
          <w:rFonts w:eastAsia="Arial Unicode MS" w:cs="Arial"/>
        </w:rPr>
        <w:t>.</w:t>
      </w:r>
      <w:r w:rsidRPr="00814336">
        <w:rPr>
          <w:rFonts w:eastAsia="Arial Unicode MS" w:cs="Arial"/>
        </w:rPr>
        <w:t xml:space="preserve"> </w:t>
      </w:r>
      <w:r w:rsidR="00AA26EE" w:rsidRPr="00814336">
        <w:rPr>
          <w:rFonts w:eastAsia="Arial Unicode MS" w:cs="Arial"/>
        </w:rPr>
        <w:t xml:space="preserve"> </w:t>
      </w:r>
    </w:p>
    <w:p w14:paraId="28C55D7A" w14:textId="77777777" w:rsidR="00D94C8B" w:rsidRPr="00814336" w:rsidRDefault="00C44692" w:rsidP="00B9354C">
      <w:pPr>
        <w:pStyle w:val="ListParagraph"/>
        <w:numPr>
          <w:ilvl w:val="0"/>
          <w:numId w:val="245"/>
        </w:numPr>
        <w:rPr>
          <w:rFonts w:eastAsia="Arial Unicode MS" w:cs="Arial"/>
        </w:rPr>
      </w:pPr>
      <w:r w:rsidRPr="00814336">
        <w:rPr>
          <w:rFonts w:eastAsia="Arial Unicode MS" w:cs="Arial"/>
        </w:rPr>
        <w:t>There is evidence of vandalism of the WUC properties around the reservoir tanks</w:t>
      </w:r>
      <w:r w:rsidR="00BC0BAB" w:rsidRPr="00814336">
        <w:rPr>
          <w:rFonts w:eastAsia="Arial Unicode MS" w:cs="Arial"/>
        </w:rPr>
        <w:t xml:space="preserve"> in the form of</w:t>
      </w:r>
      <w:r w:rsidR="002F6B0B">
        <w:rPr>
          <w:rFonts w:eastAsia="Arial Unicode MS" w:cs="Arial"/>
        </w:rPr>
        <w:t xml:space="preserve"> damage of fences</w:t>
      </w:r>
      <w:r w:rsidRPr="00814336">
        <w:rPr>
          <w:rFonts w:eastAsia="Arial Unicode MS" w:cs="Arial"/>
        </w:rPr>
        <w:t>.</w:t>
      </w:r>
    </w:p>
    <w:p w14:paraId="369FDEB9" w14:textId="198506B1" w:rsidR="00D94C8B" w:rsidRPr="00814336" w:rsidRDefault="00C44692" w:rsidP="00B9354C">
      <w:pPr>
        <w:pStyle w:val="ListParagraph"/>
        <w:numPr>
          <w:ilvl w:val="0"/>
          <w:numId w:val="245"/>
        </w:numPr>
        <w:rPr>
          <w:rFonts w:eastAsia="Arial Unicode MS" w:cs="Arial"/>
        </w:rPr>
      </w:pPr>
      <w:r w:rsidRPr="00814336">
        <w:rPr>
          <w:rFonts w:eastAsia="Arial Unicode MS" w:cs="Arial"/>
        </w:rPr>
        <w:t xml:space="preserve">There </w:t>
      </w:r>
      <w:r w:rsidRPr="00814336">
        <w:rPr>
          <w:rFonts w:eastAsia="Arial Unicode MS" w:cs="Arial"/>
          <w:noProof/>
        </w:rPr>
        <w:t>is</w:t>
      </w:r>
      <w:r w:rsidRPr="00814336">
        <w:rPr>
          <w:rFonts w:eastAsia="Arial Unicode MS" w:cs="Arial"/>
        </w:rPr>
        <w:t xml:space="preserve"> inadequate distribution of </w:t>
      </w:r>
      <w:r w:rsidR="00DF4DC8">
        <w:rPr>
          <w:rFonts w:eastAsia="Arial Unicode MS" w:cs="Arial"/>
        </w:rPr>
        <w:t xml:space="preserve">water </w:t>
      </w:r>
      <w:r w:rsidRPr="00814336">
        <w:rPr>
          <w:rFonts w:eastAsia="Arial Unicode MS" w:cs="Arial"/>
        </w:rPr>
        <w:t xml:space="preserve">standpipes within the settlement. This has resulted in conflicts among the residents. There are six public </w:t>
      </w:r>
      <w:r w:rsidR="00DF4DC8">
        <w:rPr>
          <w:rFonts w:eastAsia="Arial Unicode MS" w:cs="Arial"/>
        </w:rPr>
        <w:t xml:space="preserve">water </w:t>
      </w:r>
      <w:r w:rsidRPr="00814336">
        <w:rPr>
          <w:rFonts w:eastAsia="Arial Unicode MS" w:cs="Arial"/>
        </w:rPr>
        <w:t xml:space="preserve">standpipes of which </w:t>
      </w:r>
      <w:r w:rsidR="00DC078F">
        <w:rPr>
          <w:rFonts w:eastAsia="Arial Unicode MS" w:cs="Arial"/>
        </w:rPr>
        <w:t xml:space="preserve">one </w:t>
      </w:r>
      <w:r w:rsidR="00DF4DC8">
        <w:rPr>
          <w:rFonts w:eastAsia="Arial Unicode MS" w:cs="Arial"/>
        </w:rPr>
        <w:t>wa</w:t>
      </w:r>
      <w:r w:rsidR="00DC078F">
        <w:rPr>
          <w:rFonts w:eastAsia="Arial Unicode MS" w:cs="Arial"/>
        </w:rPr>
        <w:t>s</w:t>
      </w:r>
      <w:r w:rsidRPr="00814336">
        <w:rPr>
          <w:rFonts w:eastAsia="Arial Unicode MS" w:cs="Arial"/>
        </w:rPr>
        <w:t xml:space="preserve"> not working </w:t>
      </w:r>
      <w:r w:rsidR="00DC078F">
        <w:rPr>
          <w:rFonts w:eastAsia="Arial Unicode MS" w:cs="Arial"/>
        </w:rPr>
        <w:t xml:space="preserve">in Mokala ward </w:t>
      </w:r>
      <w:r w:rsidRPr="00814336">
        <w:rPr>
          <w:rFonts w:eastAsia="Arial Unicode MS" w:cs="Arial"/>
        </w:rPr>
        <w:t>at the time of visit in March 2018.</w:t>
      </w:r>
      <w:r w:rsidR="00DC078F">
        <w:rPr>
          <w:rFonts w:eastAsia="Arial Unicode MS" w:cs="Arial"/>
        </w:rPr>
        <w:t xml:space="preserve"> One</w:t>
      </w:r>
      <w:r w:rsidR="00D8722A">
        <w:rPr>
          <w:rFonts w:eastAsia="Arial Unicode MS" w:cs="Arial"/>
        </w:rPr>
        <w:t xml:space="preserve"> </w:t>
      </w:r>
      <w:r w:rsidR="00DF4DC8">
        <w:rPr>
          <w:rFonts w:eastAsia="Arial Unicode MS" w:cs="Arial"/>
        </w:rPr>
        <w:t xml:space="preserve">water </w:t>
      </w:r>
      <w:r w:rsidR="002F6B0B">
        <w:rPr>
          <w:rFonts w:eastAsia="Arial Unicode MS" w:cs="Arial"/>
        </w:rPr>
        <w:t>standpipe is</w:t>
      </w:r>
      <w:r w:rsidR="00DC078F">
        <w:rPr>
          <w:rFonts w:eastAsia="Arial Unicode MS" w:cs="Arial"/>
        </w:rPr>
        <w:t xml:space="preserve"> also required at </w:t>
      </w:r>
      <w:r w:rsidR="00DC078F" w:rsidRPr="00BD59F3">
        <w:rPr>
          <w:rFonts w:eastAsia="Times New Roman" w:cs="Arial"/>
          <w:color w:val="000000"/>
          <w:lang w:eastAsia="en-GB"/>
        </w:rPr>
        <w:t>Khumbulakhaya</w:t>
      </w:r>
      <w:r w:rsidR="00DC078F">
        <w:rPr>
          <w:rFonts w:eastAsia="Times New Roman" w:cs="Arial"/>
          <w:color w:val="000000"/>
          <w:lang w:eastAsia="en-GB"/>
        </w:rPr>
        <w:t xml:space="preserve"> ward, where there </w:t>
      </w:r>
      <w:r w:rsidR="00306675">
        <w:rPr>
          <w:rFonts w:eastAsia="Times New Roman" w:cs="Arial"/>
          <w:color w:val="000000"/>
          <w:lang w:eastAsia="en-GB"/>
        </w:rPr>
        <w:t xml:space="preserve">are currently no </w:t>
      </w:r>
      <w:r w:rsidR="00DF4DC8">
        <w:rPr>
          <w:rFonts w:eastAsia="Times New Roman" w:cs="Arial"/>
          <w:color w:val="000000"/>
          <w:lang w:eastAsia="en-GB"/>
        </w:rPr>
        <w:t xml:space="preserve">water </w:t>
      </w:r>
      <w:r w:rsidR="00306675">
        <w:rPr>
          <w:rFonts w:eastAsia="Times New Roman" w:cs="Arial"/>
          <w:color w:val="000000"/>
          <w:lang w:eastAsia="en-GB"/>
        </w:rPr>
        <w:t>standpipes</w:t>
      </w:r>
      <w:r w:rsidR="00DC078F">
        <w:rPr>
          <w:rFonts w:eastAsia="Times New Roman" w:cs="Arial"/>
          <w:color w:val="000000"/>
          <w:lang w:eastAsia="en-GB"/>
        </w:rPr>
        <w:t xml:space="preserve">. </w:t>
      </w:r>
    </w:p>
    <w:p w14:paraId="08EFCB38" w14:textId="36C8E851" w:rsidR="00D94C8B" w:rsidRPr="00EF61C6" w:rsidRDefault="00C44692" w:rsidP="00B9354C">
      <w:pPr>
        <w:pStyle w:val="ListParagraph"/>
        <w:numPr>
          <w:ilvl w:val="0"/>
          <w:numId w:val="245"/>
        </w:numPr>
        <w:rPr>
          <w:rFonts w:eastAsia="Arial Unicode MS" w:cs="Arial"/>
        </w:rPr>
      </w:pPr>
      <w:r w:rsidRPr="00814336">
        <w:rPr>
          <w:rFonts w:eastAsia="Arial Unicode MS" w:cs="Arial"/>
        </w:rPr>
        <w:t xml:space="preserve">The settlement has no dumping site. Refuse is collected and dumped at a transfer station where Ghanzi District Council collects and disposes </w:t>
      </w:r>
      <w:r w:rsidR="00B31813">
        <w:rPr>
          <w:rFonts w:eastAsia="Arial Unicode MS" w:cs="Arial"/>
        </w:rPr>
        <w:t xml:space="preserve">it </w:t>
      </w:r>
      <w:r w:rsidRPr="00814336">
        <w:rPr>
          <w:rFonts w:eastAsia="Arial Unicode MS" w:cs="Arial"/>
        </w:rPr>
        <w:t xml:space="preserve">at the Ghanzi </w:t>
      </w:r>
      <w:r w:rsidR="00907972" w:rsidRPr="00814336">
        <w:rPr>
          <w:rFonts w:eastAsia="Arial Unicode MS" w:cs="Arial"/>
        </w:rPr>
        <w:t>l</w:t>
      </w:r>
      <w:r w:rsidRPr="00814336">
        <w:rPr>
          <w:rFonts w:eastAsia="Arial Unicode MS" w:cs="Arial"/>
        </w:rPr>
        <w:t xml:space="preserve">andfill </w:t>
      </w:r>
      <w:r w:rsidR="00907972" w:rsidRPr="00814336">
        <w:rPr>
          <w:rFonts w:eastAsia="Arial Unicode MS" w:cs="Arial"/>
        </w:rPr>
        <w:t>s</w:t>
      </w:r>
      <w:r w:rsidRPr="00814336">
        <w:rPr>
          <w:rFonts w:eastAsia="Arial Unicode MS" w:cs="Arial"/>
        </w:rPr>
        <w:t>ite</w:t>
      </w:r>
      <w:r w:rsidRPr="00EF61C6">
        <w:rPr>
          <w:rFonts w:eastAsia="Arial Unicode MS" w:cs="Arial"/>
        </w:rPr>
        <w:t>.</w:t>
      </w:r>
    </w:p>
    <w:p w14:paraId="7253D9BD" w14:textId="13675EA5" w:rsidR="00D94C8B" w:rsidRPr="00814336" w:rsidRDefault="00C44692" w:rsidP="00B9354C">
      <w:pPr>
        <w:pStyle w:val="ListParagraph"/>
        <w:numPr>
          <w:ilvl w:val="0"/>
          <w:numId w:val="245"/>
        </w:numPr>
        <w:rPr>
          <w:rFonts w:eastAsia="Arial Unicode MS" w:cs="Arial"/>
        </w:rPr>
      </w:pPr>
      <w:r w:rsidRPr="00814336">
        <w:rPr>
          <w:rFonts w:eastAsia="Arial Unicode MS" w:cs="Arial"/>
        </w:rPr>
        <w:t>In 2013, about 100 people wer</w:t>
      </w:r>
      <w:r w:rsidRPr="00814336">
        <w:rPr>
          <w:rFonts w:eastAsia="Arial Unicode MS" w:cs="Arial"/>
          <w:noProof/>
        </w:rPr>
        <w:t xml:space="preserve">e resettled in </w:t>
      </w:r>
      <w:r w:rsidR="00481151">
        <w:rPr>
          <w:rFonts w:eastAsia="Arial Unicode MS" w:cs="Arial"/>
          <w:noProof/>
        </w:rPr>
        <w:t>Bere settlement</w:t>
      </w:r>
      <w:r w:rsidRPr="00814336">
        <w:rPr>
          <w:rFonts w:eastAsia="Arial Unicode MS" w:cs="Arial"/>
          <w:noProof/>
        </w:rPr>
        <w:t xml:space="preserve"> </w:t>
      </w:r>
      <w:r w:rsidRPr="00814336">
        <w:rPr>
          <w:rFonts w:eastAsia="Arial Unicode MS" w:cs="Arial"/>
        </w:rPr>
        <w:t xml:space="preserve">from Ranyane </w:t>
      </w:r>
      <w:r w:rsidR="00B31813">
        <w:rPr>
          <w:rFonts w:eastAsia="Arial Unicode MS" w:cs="Arial"/>
        </w:rPr>
        <w:t>v</w:t>
      </w:r>
      <w:r w:rsidRPr="00814336">
        <w:rPr>
          <w:rFonts w:eastAsia="Arial Unicode MS" w:cs="Arial"/>
        </w:rPr>
        <w:t>illage. The aim was to enable</w:t>
      </w:r>
      <w:r w:rsidR="00B31813">
        <w:rPr>
          <w:rFonts w:eastAsia="Arial Unicode MS" w:cs="Arial"/>
        </w:rPr>
        <w:t xml:space="preserve"> them</w:t>
      </w:r>
      <w:r w:rsidRPr="00814336">
        <w:rPr>
          <w:rFonts w:eastAsia="Arial Unicode MS" w:cs="Arial"/>
        </w:rPr>
        <w:t xml:space="preserve"> the use of social amenities such as water and health services</w:t>
      </w:r>
      <w:r w:rsidR="00B31813">
        <w:rPr>
          <w:rFonts w:eastAsia="Arial Unicode MS" w:cs="Arial"/>
        </w:rPr>
        <w:t xml:space="preserve"> which were not available in Ranyane</w:t>
      </w:r>
      <w:r w:rsidRPr="00814336">
        <w:rPr>
          <w:rFonts w:eastAsia="Arial Unicode MS" w:cs="Arial"/>
        </w:rPr>
        <w:t xml:space="preserve"> and</w:t>
      </w:r>
      <w:r w:rsidR="00B31813">
        <w:rPr>
          <w:rFonts w:eastAsia="Arial Unicode MS" w:cs="Arial"/>
        </w:rPr>
        <w:t xml:space="preserve"> this</w:t>
      </w:r>
      <w:r w:rsidRPr="00814336">
        <w:rPr>
          <w:rFonts w:eastAsia="Arial Unicode MS" w:cs="Arial"/>
        </w:rPr>
        <w:t xml:space="preserve"> resulted in an increase in the population of Bere</w:t>
      </w:r>
      <w:r w:rsidR="00522E89" w:rsidRPr="00814336">
        <w:rPr>
          <w:rFonts w:eastAsia="Arial Unicode MS" w:cs="Arial"/>
        </w:rPr>
        <w:t xml:space="preserve"> which now stands at </w:t>
      </w:r>
      <w:r w:rsidR="00B96D4E" w:rsidRPr="00691A16">
        <w:rPr>
          <w:rFonts w:eastAsia="Arial Unicode MS" w:cs="Arial"/>
          <w:bCs/>
        </w:rPr>
        <w:t>1,412 as at March 2018</w:t>
      </w:r>
      <w:r w:rsidR="00814336">
        <w:rPr>
          <w:rFonts w:eastAsia="Arial Unicode MS" w:cs="Arial"/>
        </w:rPr>
        <w:t>.</w:t>
      </w:r>
      <w:r w:rsidR="00522E89" w:rsidRPr="00814336">
        <w:rPr>
          <w:rFonts w:eastAsia="Arial Unicode MS" w:cs="Arial"/>
        </w:rPr>
        <w:t xml:space="preserve"> </w:t>
      </w:r>
    </w:p>
    <w:p w14:paraId="15D522EC" w14:textId="4FD40241" w:rsidR="00D94C8B" w:rsidRPr="00814336" w:rsidRDefault="00C44692" w:rsidP="00B9354C">
      <w:pPr>
        <w:pStyle w:val="ListParagraph"/>
        <w:numPr>
          <w:ilvl w:val="0"/>
          <w:numId w:val="245"/>
        </w:numPr>
        <w:rPr>
          <w:rFonts w:eastAsia="Arial Unicode MS" w:cs="Arial"/>
        </w:rPr>
      </w:pPr>
      <w:r w:rsidRPr="00814336">
        <w:rPr>
          <w:rFonts w:eastAsia="Arial Unicode MS" w:cs="Arial"/>
        </w:rPr>
        <w:t xml:space="preserve">Records from the Botswana Police Service in Ghanzi indicate that theft, fighting </w:t>
      </w:r>
      <w:r w:rsidRPr="00814336">
        <w:rPr>
          <w:rFonts w:eastAsia="Arial Unicode MS" w:cs="Arial"/>
          <w:noProof/>
        </w:rPr>
        <w:t>and</w:t>
      </w:r>
      <w:r w:rsidRPr="00814336">
        <w:rPr>
          <w:rFonts w:eastAsia="Arial Unicode MS" w:cs="Arial"/>
        </w:rPr>
        <w:t xml:space="preserve"> defilement are common in </w:t>
      </w:r>
      <w:r w:rsidR="00B31813">
        <w:rPr>
          <w:rFonts w:eastAsia="Arial Unicode MS" w:cs="Arial"/>
        </w:rPr>
        <w:t>district, including</w:t>
      </w:r>
      <w:r w:rsidR="00481151">
        <w:rPr>
          <w:rFonts w:eastAsia="Arial Unicode MS" w:cs="Arial"/>
        </w:rPr>
        <w:t xml:space="preserve"> Bere settlement</w:t>
      </w:r>
      <w:r w:rsidRPr="00814336">
        <w:rPr>
          <w:rFonts w:eastAsia="Arial Unicode MS" w:cs="Arial"/>
        </w:rPr>
        <w:t>.</w:t>
      </w:r>
    </w:p>
    <w:p w14:paraId="2CA96392" w14:textId="19DD3A54" w:rsidR="00D94C8B" w:rsidRPr="00814336" w:rsidRDefault="00C44692" w:rsidP="00B9354C">
      <w:pPr>
        <w:pStyle w:val="ListParagraph"/>
        <w:numPr>
          <w:ilvl w:val="0"/>
          <w:numId w:val="245"/>
        </w:numPr>
        <w:rPr>
          <w:rFonts w:eastAsia="Times New Roman" w:cs="Arial"/>
          <w:lang w:val="en-ZA"/>
        </w:rPr>
      </w:pPr>
      <w:r w:rsidRPr="00814336">
        <w:rPr>
          <w:rFonts w:eastAsia="Arial Unicode MS" w:cs="Arial"/>
        </w:rPr>
        <w:t xml:space="preserve">Accommodation facilities are limited in the settlement due to its remoteness. This will impact the project as a </w:t>
      </w:r>
      <w:r w:rsidR="008A4D31">
        <w:rPr>
          <w:rFonts w:eastAsia="Arial Unicode MS" w:cs="Arial"/>
        </w:rPr>
        <w:t xml:space="preserve">Labour </w:t>
      </w:r>
      <w:r w:rsidR="00CB0BEF">
        <w:rPr>
          <w:rFonts w:eastAsia="Arial Unicode MS" w:cs="Arial"/>
        </w:rPr>
        <w:t>Camp</w:t>
      </w:r>
      <w:r w:rsidRPr="00814336">
        <w:rPr>
          <w:rFonts w:eastAsia="Arial Unicode MS" w:cs="Arial"/>
        </w:rPr>
        <w:t xml:space="preserve"> will need to be established during </w:t>
      </w:r>
      <w:r w:rsidR="00B7580D" w:rsidRPr="00814336">
        <w:rPr>
          <w:rFonts w:eastAsia="Arial Unicode MS" w:cs="Arial"/>
        </w:rPr>
        <w:t xml:space="preserve">works execution </w:t>
      </w:r>
      <w:r w:rsidRPr="00814336">
        <w:rPr>
          <w:rFonts w:eastAsia="Times New Roman" w:cs="Arial"/>
          <w:lang w:val="en-ZA"/>
        </w:rPr>
        <w:t xml:space="preserve">to accommodate the influx of workers. </w:t>
      </w:r>
    </w:p>
    <w:p w14:paraId="795D957A" w14:textId="77777777" w:rsidR="00B1703B" w:rsidRPr="00EF61C6" w:rsidRDefault="00B1703B">
      <w:pPr>
        <w:pStyle w:val="ListParagraph"/>
        <w:tabs>
          <w:tab w:val="left" w:pos="284"/>
        </w:tabs>
        <w:ind w:left="0" w:firstLine="0"/>
        <w:jc w:val="left"/>
        <w:rPr>
          <w:rFonts w:cs="Arial"/>
          <w:b/>
          <w:u w:val="single"/>
        </w:rPr>
      </w:pPr>
    </w:p>
    <w:p w14:paraId="163C676D" w14:textId="77777777" w:rsidR="00C6334A" w:rsidRPr="00EF61C6" w:rsidRDefault="00603CDA" w:rsidP="00B9354C">
      <w:pPr>
        <w:pStyle w:val="ListParagraph"/>
        <w:numPr>
          <w:ilvl w:val="0"/>
          <w:numId w:val="151"/>
        </w:numPr>
        <w:tabs>
          <w:tab w:val="left" w:pos="284"/>
        </w:tabs>
        <w:ind w:left="426" w:hanging="426"/>
        <w:jc w:val="left"/>
        <w:rPr>
          <w:rFonts w:cs="Arial"/>
          <w:b/>
          <w:u w:val="single"/>
        </w:rPr>
      </w:pPr>
      <w:r w:rsidRPr="00EF61C6">
        <w:rPr>
          <w:rFonts w:cs="Arial"/>
          <w:b/>
        </w:rPr>
        <w:t xml:space="preserve">  </w:t>
      </w:r>
      <w:r w:rsidR="0008120E" w:rsidRPr="00EF61C6">
        <w:rPr>
          <w:rFonts w:cs="Arial"/>
          <w:b/>
          <w:u w:val="single"/>
        </w:rPr>
        <w:t>Potential Environmental and Social Adverse Impacts and Proposed Mitigation Measures</w:t>
      </w:r>
    </w:p>
    <w:p w14:paraId="26588F0D" w14:textId="77777777" w:rsidR="00C6334A" w:rsidRPr="00EF61C6" w:rsidRDefault="00C6334A">
      <w:pPr>
        <w:pStyle w:val="ListParagraph"/>
        <w:rPr>
          <w:rFonts w:cs="Arial"/>
          <w:b/>
          <w:u w:val="single"/>
        </w:rPr>
      </w:pPr>
    </w:p>
    <w:p w14:paraId="2E74A005" w14:textId="77777777" w:rsidR="00B1703B" w:rsidRPr="00EF61C6" w:rsidRDefault="0008120E">
      <w:pPr>
        <w:widowControl w:val="0"/>
        <w:rPr>
          <w:rFonts w:cs="Arial"/>
        </w:rPr>
      </w:pPr>
      <w:r w:rsidRPr="00EF61C6">
        <w:rPr>
          <w:rFonts w:cs="Arial"/>
        </w:rPr>
        <w:t>The project will result in several negative and positive impacts/risks on the receiving environment and society. From the assessment undertaken, the moderate and highly significant impacts are detailed below.</w:t>
      </w:r>
    </w:p>
    <w:p w14:paraId="7DD1C496" w14:textId="77777777" w:rsidR="00481151" w:rsidRPr="00EF61C6" w:rsidRDefault="00481151">
      <w:pPr>
        <w:widowControl w:val="0"/>
        <w:rPr>
          <w:rFonts w:cs="Arial"/>
        </w:rPr>
      </w:pPr>
    </w:p>
    <w:p w14:paraId="639020F7" w14:textId="77777777" w:rsidR="00B1703B" w:rsidRPr="00EF61C6" w:rsidRDefault="0008120E" w:rsidP="00DF7F98">
      <w:pPr>
        <w:pStyle w:val="Heading3"/>
      </w:pPr>
      <w:r w:rsidRPr="00EF61C6">
        <w:t>Potential Positive Impacts</w:t>
      </w:r>
    </w:p>
    <w:p w14:paraId="5A3574E9" w14:textId="77777777" w:rsidR="00C6334A" w:rsidRPr="00814336" w:rsidRDefault="0008120E" w:rsidP="00B9354C">
      <w:pPr>
        <w:pStyle w:val="ListParagraph"/>
        <w:widowControl w:val="0"/>
        <w:numPr>
          <w:ilvl w:val="0"/>
          <w:numId w:val="138"/>
        </w:numPr>
        <w:rPr>
          <w:rFonts w:cs="Arial"/>
        </w:rPr>
      </w:pPr>
      <w:r w:rsidRPr="00814336">
        <w:rPr>
          <w:rFonts w:cs="Arial"/>
        </w:rPr>
        <w:t>Improved aesthetic</w:t>
      </w:r>
      <w:r w:rsidR="0079184C" w:rsidRPr="00814336">
        <w:rPr>
          <w:rFonts w:cs="Arial"/>
        </w:rPr>
        <w:t>s</w:t>
      </w:r>
      <w:r w:rsidR="00F22903" w:rsidRPr="00814336">
        <w:rPr>
          <w:rFonts w:cs="Arial"/>
        </w:rPr>
        <w:t xml:space="preserve"> </w:t>
      </w:r>
      <w:r w:rsidRPr="00814336">
        <w:rPr>
          <w:rFonts w:cs="Arial"/>
        </w:rPr>
        <w:t>of water tank and reservoir sites</w:t>
      </w:r>
    </w:p>
    <w:p w14:paraId="4FD305B4" w14:textId="02643628" w:rsidR="00C6334A" w:rsidRPr="00814336" w:rsidRDefault="0008120E" w:rsidP="00B9354C">
      <w:pPr>
        <w:pStyle w:val="ListParagraph"/>
        <w:numPr>
          <w:ilvl w:val="0"/>
          <w:numId w:val="138"/>
        </w:numPr>
        <w:rPr>
          <w:rFonts w:cs="Arial"/>
        </w:rPr>
      </w:pPr>
      <w:r w:rsidRPr="00814336">
        <w:rPr>
          <w:rFonts w:cs="Arial"/>
        </w:rPr>
        <w:t xml:space="preserve">Creation of </w:t>
      </w:r>
      <w:r w:rsidRPr="00814336">
        <w:rPr>
          <w:rFonts w:eastAsia="Arial Unicode MS" w:cs="Arial"/>
        </w:rPr>
        <w:t>temporary</w:t>
      </w:r>
      <w:r w:rsidR="002D065C">
        <w:rPr>
          <w:rFonts w:eastAsia="Arial Unicode MS" w:cs="Arial"/>
        </w:rPr>
        <w:t xml:space="preserve"> employment</w:t>
      </w:r>
      <w:r w:rsidRPr="00814336">
        <w:rPr>
          <w:rFonts w:cs="Arial"/>
        </w:rPr>
        <w:t xml:space="preserve"> </w:t>
      </w:r>
      <w:r w:rsidR="00814336">
        <w:rPr>
          <w:rFonts w:cs="Arial"/>
        </w:rPr>
        <w:t>for semi-</w:t>
      </w:r>
      <w:r w:rsidRPr="00814336">
        <w:rPr>
          <w:rFonts w:eastAsia="Arial Unicode MS" w:cs="Arial"/>
        </w:rPr>
        <w:t>skilled</w:t>
      </w:r>
      <w:r w:rsidRPr="00814336">
        <w:rPr>
          <w:rFonts w:cs="Arial"/>
        </w:rPr>
        <w:t xml:space="preserve"> and unskilled labour</w:t>
      </w:r>
    </w:p>
    <w:p w14:paraId="6D8EBC47" w14:textId="77777777" w:rsidR="00C6334A" w:rsidRPr="00814336" w:rsidRDefault="0008120E" w:rsidP="00B9354C">
      <w:pPr>
        <w:pStyle w:val="ListParagraph"/>
        <w:widowControl w:val="0"/>
        <w:numPr>
          <w:ilvl w:val="0"/>
          <w:numId w:val="138"/>
        </w:numPr>
        <w:rPr>
          <w:rFonts w:cs="Arial"/>
        </w:rPr>
      </w:pPr>
      <w:r w:rsidRPr="00814336">
        <w:rPr>
          <w:rFonts w:cs="Arial"/>
        </w:rPr>
        <w:t>Boost to local economy (</w:t>
      </w:r>
      <w:r w:rsidR="0079184C" w:rsidRPr="00814336">
        <w:rPr>
          <w:rFonts w:cs="Arial"/>
        </w:rPr>
        <w:t>i</w:t>
      </w:r>
      <w:r w:rsidRPr="00814336">
        <w:rPr>
          <w:rFonts w:cs="Arial"/>
        </w:rPr>
        <w:t xml:space="preserve">ncreased </w:t>
      </w:r>
      <w:r w:rsidRPr="00814336">
        <w:rPr>
          <w:rFonts w:eastAsia="Arial Unicode MS" w:cs="Arial"/>
        </w:rPr>
        <w:t>livelihood opportunities</w:t>
      </w:r>
      <w:r w:rsidRPr="00814336">
        <w:rPr>
          <w:rFonts w:cs="Arial"/>
        </w:rPr>
        <w:t>)</w:t>
      </w:r>
    </w:p>
    <w:p w14:paraId="17D9F398" w14:textId="77777777" w:rsidR="00C6334A" w:rsidRPr="00814336" w:rsidRDefault="0008120E" w:rsidP="00B9354C">
      <w:pPr>
        <w:pStyle w:val="ListParagraph"/>
        <w:widowControl w:val="0"/>
        <w:numPr>
          <w:ilvl w:val="0"/>
          <w:numId w:val="138"/>
        </w:numPr>
        <w:rPr>
          <w:rFonts w:cs="Arial"/>
        </w:rPr>
      </w:pPr>
      <w:r w:rsidRPr="00814336">
        <w:rPr>
          <w:rFonts w:cs="Arial"/>
        </w:rPr>
        <w:t>Sustainable supply of good quality water a</w:t>
      </w:r>
      <w:r w:rsidR="00EC0DDC" w:rsidRPr="00814336">
        <w:rPr>
          <w:rFonts w:cs="Arial"/>
        </w:rPr>
        <w:t>t a</w:t>
      </w:r>
      <w:r w:rsidRPr="00814336">
        <w:rPr>
          <w:rFonts w:cs="Arial"/>
        </w:rPr>
        <w:t xml:space="preserve"> stable water pressure</w:t>
      </w:r>
    </w:p>
    <w:p w14:paraId="1F62D52E" w14:textId="77777777" w:rsidR="00C6334A" w:rsidRPr="00814336" w:rsidRDefault="0008120E" w:rsidP="00B9354C">
      <w:pPr>
        <w:pStyle w:val="ListParagraph"/>
        <w:widowControl w:val="0"/>
        <w:numPr>
          <w:ilvl w:val="0"/>
          <w:numId w:val="138"/>
        </w:numPr>
        <w:rPr>
          <w:rFonts w:cs="Arial"/>
        </w:rPr>
      </w:pPr>
      <w:r w:rsidRPr="00814336">
        <w:rPr>
          <w:rFonts w:cs="Arial"/>
        </w:rPr>
        <w:t>Improved hygiene and health</w:t>
      </w:r>
    </w:p>
    <w:p w14:paraId="2D98F9B6" w14:textId="77777777" w:rsidR="00532850" w:rsidRDefault="00532850" w:rsidP="00603CDA">
      <w:pPr>
        <w:widowControl w:val="0"/>
      </w:pPr>
    </w:p>
    <w:p w14:paraId="51BBA369" w14:textId="77777777" w:rsidR="00084621" w:rsidRDefault="00084621">
      <w:pPr>
        <w:spacing w:line="276" w:lineRule="auto"/>
        <w:rPr>
          <w:rFonts w:eastAsiaTheme="majorEastAsia" w:cs="Arial"/>
          <w:bCs/>
          <w:i/>
          <w:noProof/>
          <w:u w:val="single"/>
        </w:rPr>
      </w:pPr>
      <w:r>
        <w:br w:type="page"/>
      </w:r>
    </w:p>
    <w:p w14:paraId="60B09734" w14:textId="1AC6A52E" w:rsidR="00603CDA" w:rsidRPr="00FA27CF" w:rsidRDefault="00532850" w:rsidP="00DF7F98">
      <w:pPr>
        <w:pStyle w:val="Heading3"/>
      </w:pPr>
      <w:r>
        <w:t xml:space="preserve">Potential Negative </w:t>
      </w:r>
      <w:r w:rsidRPr="009E472C">
        <w:t xml:space="preserve"> Impacts</w:t>
      </w:r>
    </w:p>
    <w:p w14:paraId="71A588CB" w14:textId="64410CCA" w:rsidR="00B1703B" w:rsidRPr="00FA27CF" w:rsidRDefault="0008120E">
      <w:pPr>
        <w:widowControl w:val="0"/>
        <w:rPr>
          <w:rFonts w:cs="Arial"/>
        </w:rPr>
      </w:pPr>
      <w:r w:rsidRPr="00FA27CF">
        <w:rPr>
          <w:rFonts w:cs="Arial"/>
        </w:rPr>
        <w:t xml:space="preserve">The potential negative </w:t>
      </w:r>
      <w:r w:rsidRPr="00FA27CF">
        <w:rPr>
          <w:rFonts w:eastAsia="Arial Unicode MS" w:cs="Arial"/>
        </w:rPr>
        <w:t>impacts</w:t>
      </w:r>
      <w:r w:rsidRPr="00FA27CF">
        <w:rPr>
          <w:rFonts w:cs="Arial"/>
        </w:rPr>
        <w:t xml:space="preserve"> and their proposed mitigation measures are presented in the </w:t>
      </w:r>
      <w:r w:rsidR="00481151" w:rsidRPr="00B03784">
        <w:rPr>
          <w:rFonts w:cs="Arial"/>
          <w:b/>
        </w:rPr>
        <w:t>T</w:t>
      </w:r>
      <w:r w:rsidRPr="00B03784">
        <w:rPr>
          <w:rFonts w:cs="Arial"/>
          <w:b/>
        </w:rPr>
        <w:t>able below</w:t>
      </w:r>
      <w:r w:rsidRPr="00FA27CF">
        <w:rPr>
          <w:rFonts w:eastAsia="Arial Unicode MS" w:cs="Arial"/>
        </w:rPr>
        <w:t>:</w:t>
      </w:r>
    </w:p>
    <w:p w14:paraId="529DE1B3" w14:textId="77777777" w:rsidR="00BB74B2" w:rsidRPr="00EF61C6" w:rsidRDefault="00BB74B2">
      <w:pPr>
        <w:widowControl w:val="0"/>
        <w:rPr>
          <w:rFonts w:cs="Arial"/>
        </w:rPr>
      </w:pPr>
    </w:p>
    <w:tbl>
      <w:tblPr>
        <w:tblStyle w:val="TableGrid1"/>
        <w:tblW w:w="9810" w:type="dxa"/>
        <w:tblInd w:w="-176" w:type="dxa"/>
        <w:tblLook w:val="04A0" w:firstRow="1" w:lastRow="0" w:firstColumn="1" w:lastColumn="0" w:noHBand="0" w:noVBand="1"/>
      </w:tblPr>
      <w:tblGrid>
        <w:gridCol w:w="2156"/>
        <w:gridCol w:w="2268"/>
        <w:gridCol w:w="5386"/>
      </w:tblGrid>
      <w:tr w:rsidR="005D6C94" w:rsidRPr="00B4209A" w14:paraId="25A3CC88" w14:textId="77777777" w:rsidTr="002F1527">
        <w:trPr>
          <w:trHeight w:val="305"/>
          <w:tblHeader/>
        </w:trPr>
        <w:tc>
          <w:tcPr>
            <w:tcW w:w="2156" w:type="dxa"/>
            <w:tcBorders>
              <w:right w:val="single" w:sz="8" w:space="0" w:color="auto"/>
            </w:tcBorders>
            <w:shd w:val="clear" w:color="auto" w:fill="EAF1DD" w:themeFill="accent3" w:themeFillTint="33"/>
            <w:vAlign w:val="center"/>
          </w:tcPr>
          <w:p w14:paraId="74689ABB" w14:textId="77777777" w:rsidR="00B1703B" w:rsidRPr="00EF61C6" w:rsidRDefault="0008120E" w:rsidP="0079184C">
            <w:pPr>
              <w:jc w:val="center"/>
              <w:rPr>
                <w:rFonts w:cs="Arial"/>
                <w:b/>
                <w:sz w:val="18"/>
                <w:szCs w:val="18"/>
              </w:rPr>
            </w:pPr>
            <w:r w:rsidRPr="00EF61C6">
              <w:rPr>
                <w:rFonts w:cs="Arial"/>
                <w:b/>
                <w:sz w:val="18"/>
                <w:szCs w:val="18"/>
              </w:rPr>
              <w:t>Activity</w:t>
            </w:r>
          </w:p>
          <w:p w14:paraId="6C04E8C6" w14:textId="77777777" w:rsidR="00B1703B" w:rsidRPr="00EF61C6" w:rsidRDefault="00B1703B" w:rsidP="000105F9">
            <w:pPr>
              <w:jc w:val="left"/>
              <w:rPr>
                <w:rFonts w:cs="Arial"/>
                <w:b/>
                <w:sz w:val="18"/>
                <w:szCs w:val="18"/>
              </w:rPr>
            </w:pPr>
          </w:p>
        </w:tc>
        <w:tc>
          <w:tcPr>
            <w:tcW w:w="2268" w:type="dxa"/>
            <w:tcBorders>
              <w:right w:val="single" w:sz="8" w:space="0" w:color="auto"/>
            </w:tcBorders>
            <w:shd w:val="clear" w:color="auto" w:fill="EAF1DD" w:themeFill="accent3" w:themeFillTint="33"/>
            <w:vAlign w:val="center"/>
          </w:tcPr>
          <w:p w14:paraId="1362E30D" w14:textId="77777777" w:rsidR="00B1703B" w:rsidRPr="00EF61C6" w:rsidRDefault="0008120E" w:rsidP="0079184C">
            <w:pPr>
              <w:jc w:val="center"/>
              <w:rPr>
                <w:rFonts w:cs="Arial"/>
                <w:b/>
                <w:sz w:val="18"/>
                <w:szCs w:val="18"/>
              </w:rPr>
            </w:pPr>
            <w:r w:rsidRPr="00EF61C6">
              <w:rPr>
                <w:rFonts w:cs="Arial"/>
                <w:b/>
                <w:sz w:val="18"/>
                <w:szCs w:val="18"/>
              </w:rPr>
              <w:t>Potential Negative Impacts</w:t>
            </w:r>
          </w:p>
          <w:p w14:paraId="53AD2B95" w14:textId="77777777" w:rsidR="00B1703B" w:rsidRPr="00EF61C6" w:rsidRDefault="00B1703B" w:rsidP="000105F9">
            <w:pPr>
              <w:jc w:val="left"/>
              <w:rPr>
                <w:rFonts w:cs="Arial"/>
                <w:b/>
                <w:sz w:val="18"/>
                <w:szCs w:val="18"/>
              </w:rPr>
            </w:pPr>
          </w:p>
        </w:tc>
        <w:tc>
          <w:tcPr>
            <w:tcW w:w="5386" w:type="dxa"/>
            <w:tcBorders>
              <w:right w:val="single" w:sz="4" w:space="0" w:color="auto"/>
            </w:tcBorders>
            <w:shd w:val="clear" w:color="auto" w:fill="EAF1DD" w:themeFill="accent3" w:themeFillTint="33"/>
            <w:vAlign w:val="center"/>
          </w:tcPr>
          <w:p w14:paraId="356DE65F" w14:textId="77777777" w:rsidR="00B1703B" w:rsidRPr="00EF61C6" w:rsidRDefault="0008120E" w:rsidP="0079184C">
            <w:pPr>
              <w:tabs>
                <w:tab w:val="center" w:pos="3852"/>
                <w:tab w:val="left" w:pos="5813"/>
              </w:tabs>
              <w:jc w:val="center"/>
              <w:rPr>
                <w:rFonts w:cs="Arial"/>
                <w:b/>
                <w:sz w:val="18"/>
                <w:szCs w:val="18"/>
              </w:rPr>
            </w:pPr>
            <w:r w:rsidRPr="00EF61C6">
              <w:rPr>
                <w:rFonts w:cs="Arial"/>
                <w:b/>
                <w:sz w:val="18"/>
                <w:szCs w:val="18"/>
              </w:rPr>
              <w:t>Proposed Mitigation Measures</w:t>
            </w:r>
          </w:p>
          <w:p w14:paraId="542B8BEC" w14:textId="77777777" w:rsidR="00B1703B" w:rsidRPr="00EF61C6" w:rsidRDefault="00B1703B" w:rsidP="0079184C">
            <w:pPr>
              <w:tabs>
                <w:tab w:val="center" w:pos="3852"/>
                <w:tab w:val="left" w:pos="5813"/>
              </w:tabs>
              <w:jc w:val="center"/>
              <w:rPr>
                <w:rFonts w:cs="Arial"/>
                <w:b/>
                <w:sz w:val="18"/>
                <w:szCs w:val="18"/>
              </w:rPr>
            </w:pPr>
          </w:p>
        </w:tc>
      </w:tr>
      <w:tr w:rsidR="005D6C94" w:rsidRPr="00B4209A" w14:paraId="0E6D9F42" w14:textId="77777777" w:rsidTr="000105F9">
        <w:trPr>
          <w:trHeight w:val="301"/>
        </w:trPr>
        <w:tc>
          <w:tcPr>
            <w:tcW w:w="9810" w:type="dxa"/>
            <w:gridSpan w:val="3"/>
            <w:tcBorders>
              <w:right w:val="single" w:sz="4" w:space="0" w:color="auto"/>
            </w:tcBorders>
            <w:shd w:val="clear" w:color="auto" w:fill="FDE9D9" w:themeFill="accent6" w:themeFillTint="33"/>
            <w:vAlign w:val="center"/>
          </w:tcPr>
          <w:p w14:paraId="17EA312F" w14:textId="77777777" w:rsidR="00B1703B" w:rsidRPr="00EF61C6" w:rsidRDefault="0008120E" w:rsidP="000105F9">
            <w:pPr>
              <w:jc w:val="left"/>
              <w:rPr>
                <w:rFonts w:cs="Arial"/>
                <w:sz w:val="18"/>
                <w:szCs w:val="18"/>
              </w:rPr>
            </w:pPr>
            <w:r w:rsidRPr="00EF61C6">
              <w:rPr>
                <w:rFonts w:eastAsia="Arial Unicode MS" w:cs="Arial"/>
                <w:b/>
                <w:sz w:val="18"/>
                <w:szCs w:val="18"/>
              </w:rPr>
              <w:t xml:space="preserve">                                                         </w:t>
            </w:r>
            <w:r w:rsidRPr="00EF61C6">
              <w:rPr>
                <w:rFonts w:cs="Arial"/>
                <w:b/>
                <w:sz w:val="18"/>
                <w:szCs w:val="18"/>
                <w:shd w:val="clear" w:color="auto" w:fill="FDE9D9" w:themeFill="accent6" w:themeFillTint="33"/>
              </w:rPr>
              <w:t>PRE-CONSTRUCTION</w:t>
            </w:r>
          </w:p>
        </w:tc>
      </w:tr>
      <w:tr w:rsidR="005D6C94" w:rsidRPr="00B4209A" w14:paraId="647AA1A3" w14:textId="77777777" w:rsidTr="00B03784">
        <w:trPr>
          <w:trHeight w:val="1413"/>
        </w:trPr>
        <w:tc>
          <w:tcPr>
            <w:tcW w:w="2156" w:type="dxa"/>
            <w:tcBorders>
              <w:right w:val="single" w:sz="8" w:space="0" w:color="auto"/>
            </w:tcBorders>
            <w:shd w:val="clear" w:color="auto" w:fill="auto"/>
          </w:tcPr>
          <w:p w14:paraId="1E836FE2" w14:textId="2273FFCC" w:rsidR="00B1703B" w:rsidRPr="00EF61C6" w:rsidRDefault="0008120E" w:rsidP="000105F9">
            <w:pPr>
              <w:jc w:val="left"/>
              <w:rPr>
                <w:rFonts w:cs="Arial"/>
                <w:sz w:val="18"/>
                <w:szCs w:val="18"/>
              </w:rPr>
            </w:pPr>
            <w:r w:rsidRPr="00EF61C6">
              <w:rPr>
                <w:rFonts w:cs="Arial"/>
                <w:sz w:val="18"/>
                <w:szCs w:val="18"/>
              </w:rPr>
              <w:t xml:space="preserve">Identification of a site for a </w:t>
            </w:r>
            <w:r w:rsidR="007C7C6B">
              <w:rPr>
                <w:rFonts w:cs="Arial"/>
                <w:sz w:val="18"/>
                <w:szCs w:val="18"/>
              </w:rPr>
              <w:t>c</w:t>
            </w:r>
            <w:r w:rsidR="00CB0BEF">
              <w:rPr>
                <w:rFonts w:cs="Arial"/>
                <w:sz w:val="18"/>
                <w:szCs w:val="18"/>
              </w:rPr>
              <w:t>ontractor’s</w:t>
            </w:r>
            <w:r w:rsidR="006B5A4F" w:rsidRPr="00EF61C6">
              <w:rPr>
                <w:rFonts w:cs="Arial"/>
                <w:sz w:val="18"/>
                <w:szCs w:val="18"/>
              </w:rPr>
              <w:t xml:space="preserve"> and labour</w:t>
            </w:r>
            <w:r w:rsidRPr="00EF61C6">
              <w:rPr>
                <w:rFonts w:cs="Arial"/>
                <w:sz w:val="18"/>
                <w:szCs w:val="18"/>
              </w:rPr>
              <w:t xml:space="preserve"> </w:t>
            </w:r>
            <w:r w:rsidR="007C7C6B">
              <w:rPr>
                <w:rFonts w:cs="Arial"/>
                <w:sz w:val="18"/>
                <w:szCs w:val="18"/>
              </w:rPr>
              <w:t>c</w:t>
            </w:r>
            <w:r w:rsidR="00CB0BEF">
              <w:rPr>
                <w:rFonts w:cs="Arial"/>
                <w:sz w:val="18"/>
                <w:szCs w:val="18"/>
              </w:rPr>
              <w:t>amp</w:t>
            </w:r>
            <w:r w:rsidRPr="00EF61C6">
              <w:rPr>
                <w:rFonts w:cs="Arial"/>
                <w:sz w:val="18"/>
                <w:szCs w:val="18"/>
              </w:rPr>
              <w:t xml:space="preserve"> and establishment</w:t>
            </w:r>
          </w:p>
          <w:p w14:paraId="336800D4" w14:textId="77777777" w:rsidR="00B1703B" w:rsidRPr="00EF61C6" w:rsidRDefault="00B1703B" w:rsidP="000105F9">
            <w:pPr>
              <w:jc w:val="left"/>
              <w:rPr>
                <w:rFonts w:cs="Arial"/>
                <w:b/>
                <w:sz w:val="18"/>
                <w:szCs w:val="18"/>
              </w:rPr>
            </w:pPr>
          </w:p>
        </w:tc>
        <w:tc>
          <w:tcPr>
            <w:tcW w:w="2268" w:type="dxa"/>
            <w:tcBorders>
              <w:right w:val="single" w:sz="8" w:space="0" w:color="auto"/>
            </w:tcBorders>
            <w:shd w:val="clear" w:color="auto" w:fill="auto"/>
          </w:tcPr>
          <w:p w14:paraId="37F482AF" w14:textId="77777777" w:rsidR="00B1703B" w:rsidRPr="00EF61C6" w:rsidRDefault="00B1703B" w:rsidP="000105F9">
            <w:pPr>
              <w:jc w:val="left"/>
              <w:rPr>
                <w:rFonts w:cs="Arial"/>
                <w:sz w:val="18"/>
                <w:szCs w:val="18"/>
              </w:rPr>
            </w:pPr>
          </w:p>
        </w:tc>
        <w:tc>
          <w:tcPr>
            <w:tcW w:w="5386" w:type="dxa"/>
            <w:tcBorders>
              <w:right w:val="single" w:sz="4" w:space="0" w:color="auto"/>
            </w:tcBorders>
            <w:shd w:val="clear" w:color="auto" w:fill="auto"/>
          </w:tcPr>
          <w:p w14:paraId="3A4639DC" w14:textId="3C2583A9" w:rsidR="00603CDA" w:rsidRPr="00FA27CF" w:rsidRDefault="0008120E" w:rsidP="00B9354C">
            <w:pPr>
              <w:pStyle w:val="ListParagraph"/>
              <w:numPr>
                <w:ilvl w:val="0"/>
                <w:numId w:val="153"/>
              </w:numPr>
              <w:ind w:left="219" w:hanging="273"/>
              <w:jc w:val="left"/>
              <w:rPr>
                <w:rFonts w:cs="Arial"/>
                <w:sz w:val="18"/>
                <w:szCs w:val="18"/>
              </w:rPr>
            </w:pPr>
            <w:r w:rsidRPr="00FA27CF">
              <w:rPr>
                <w:rFonts w:cs="Arial"/>
                <w:sz w:val="18"/>
                <w:szCs w:val="18"/>
              </w:rPr>
              <w:t>Ensure mitigation measures</w:t>
            </w:r>
            <w:r w:rsidR="0079184C" w:rsidRPr="00FA27CF">
              <w:rPr>
                <w:rFonts w:cs="Arial"/>
                <w:sz w:val="18"/>
                <w:szCs w:val="18"/>
              </w:rPr>
              <w:t xml:space="preserve"> in </w:t>
            </w:r>
            <w:r w:rsidR="00CB0BEF">
              <w:rPr>
                <w:rFonts w:cs="Arial"/>
                <w:sz w:val="18"/>
                <w:szCs w:val="18"/>
              </w:rPr>
              <w:t>Contractor’s</w:t>
            </w:r>
            <w:r w:rsidR="0079184C" w:rsidRPr="00FA27CF">
              <w:rPr>
                <w:rFonts w:cs="Arial"/>
                <w:sz w:val="18"/>
                <w:szCs w:val="18"/>
              </w:rPr>
              <w:t xml:space="preserve"> ESMP</w:t>
            </w:r>
            <w:r w:rsidRPr="00FA27CF">
              <w:rPr>
                <w:rFonts w:cs="Arial"/>
                <w:sz w:val="18"/>
                <w:szCs w:val="18"/>
              </w:rPr>
              <w:t xml:space="preserve"> to address GBV/VAC and other measures to prevent exacerbation of social issues such as alcoholism and substance abuse and teenage pregnancy are put in place (such as Codes of Conduct</w:t>
            </w:r>
            <w:r w:rsidR="0079184C" w:rsidRPr="00FA27CF">
              <w:rPr>
                <w:rFonts w:cs="Arial"/>
                <w:sz w:val="18"/>
                <w:szCs w:val="18"/>
              </w:rPr>
              <w:t xml:space="preserve"> see </w:t>
            </w:r>
            <w:r w:rsidR="0079184C" w:rsidRPr="00D603FD">
              <w:rPr>
                <w:rFonts w:cs="Arial"/>
                <w:b/>
                <w:sz w:val="18"/>
                <w:szCs w:val="18"/>
              </w:rPr>
              <w:t>Annex</w:t>
            </w:r>
            <w:r w:rsidR="00F22903" w:rsidRPr="00D603FD">
              <w:rPr>
                <w:rFonts w:cs="Arial"/>
                <w:b/>
                <w:sz w:val="18"/>
                <w:szCs w:val="18"/>
              </w:rPr>
              <w:t xml:space="preserve"> 1</w:t>
            </w:r>
            <w:r w:rsidR="007779F3" w:rsidRPr="00D603FD">
              <w:rPr>
                <w:rFonts w:cs="Arial"/>
                <w:b/>
                <w:sz w:val="18"/>
                <w:szCs w:val="18"/>
              </w:rPr>
              <w:t>0</w:t>
            </w:r>
            <w:r w:rsidRPr="00FA27CF">
              <w:rPr>
                <w:rFonts w:cs="Arial"/>
                <w:sz w:val="18"/>
                <w:szCs w:val="18"/>
              </w:rPr>
              <w:t>)</w:t>
            </w:r>
            <w:r w:rsidR="00084621">
              <w:rPr>
                <w:rFonts w:cs="Arial"/>
                <w:sz w:val="18"/>
                <w:szCs w:val="18"/>
              </w:rPr>
              <w:t>.</w:t>
            </w:r>
          </w:p>
          <w:p w14:paraId="56E1357D" w14:textId="70010F23" w:rsidR="00177ECF" w:rsidRDefault="00C452E0" w:rsidP="00B9354C">
            <w:pPr>
              <w:pStyle w:val="ListParagraph"/>
              <w:numPr>
                <w:ilvl w:val="0"/>
                <w:numId w:val="153"/>
              </w:numPr>
              <w:ind w:left="219" w:hanging="273"/>
              <w:jc w:val="left"/>
              <w:rPr>
                <w:rFonts w:cs="Arial"/>
                <w:sz w:val="18"/>
                <w:szCs w:val="18"/>
              </w:rPr>
            </w:pPr>
            <w:r w:rsidRPr="00FA27CF">
              <w:rPr>
                <w:rFonts w:cs="Arial"/>
                <w:sz w:val="18"/>
                <w:szCs w:val="18"/>
              </w:rPr>
              <w:t xml:space="preserve">Location of the </w:t>
            </w:r>
            <w:r w:rsidR="00BE213B" w:rsidRPr="00FA27CF">
              <w:rPr>
                <w:rFonts w:cs="Arial"/>
                <w:sz w:val="18"/>
                <w:szCs w:val="18"/>
              </w:rPr>
              <w:t>labour</w:t>
            </w:r>
            <w:r w:rsidR="00300326" w:rsidRPr="00FA27CF">
              <w:rPr>
                <w:rFonts w:cs="Arial"/>
                <w:sz w:val="18"/>
                <w:szCs w:val="18"/>
              </w:rPr>
              <w:t xml:space="preserve"> </w:t>
            </w:r>
            <w:r w:rsidR="00CB0BEF">
              <w:rPr>
                <w:rFonts w:cs="Arial"/>
                <w:sz w:val="18"/>
                <w:szCs w:val="18"/>
              </w:rPr>
              <w:t>Camp</w:t>
            </w:r>
            <w:r w:rsidRPr="00FA27CF">
              <w:rPr>
                <w:rFonts w:cs="Arial"/>
                <w:sz w:val="18"/>
                <w:szCs w:val="18"/>
              </w:rPr>
              <w:t xml:space="preserve"> at least 10 km outside the village.</w:t>
            </w:r>
          </w:p>
          <w:p w14:paraId="43DA7B99" w14:textId="77777777" w:rsidR="00B03784" w:rsidRDefault="00B03784" w:rsidP="00B03784">
            <w:pPr>
              <w:jc w:val="left"/>
              <w:rPr>
                <w:rFonts w:cs="Arial"/>
                <w:sz w:val="18"/>
                <w:szCs w:val="18"/>
              </w:rPr>
            </w:pPr>
          </w:p>
          <w:p w14:paraId="1FFCD387" w14:textId="77777777" w:rsidR="00B03784" w:rsidRDefault="00B03784" w:rsidP="00B03784">
            <w:pPr>
              <w:jc w:val="left"/>
              <w:rPr>
                <w:rFonts w:cs="Arial"/>
                <w:sz w:val="18"/>
                <w:szCs w:val="18"/>
              </w:rPr>
            </w:pPr>
          </w:p>
          <w:p w14:paraId="0EC77D8E" w14:textId="77777777" w:rsidR="00B03784" w:rsidRDefault="00B03784" w:rsidP="00B03784">
            <w:pPr>
              <w:jc w:val="left"/>
              <w:rPr>
                <w:rFonts w:cs="Arial"/>
                <w:sz w:val="18"/>
                <w:szCs w:val="18"/>
              </w:rPr>
            </w:pPr>
          </w:p>
          <w:p w14:paraId="29C3E6C2" w14:textId="77777777" w:rsidR="00B03784" w:rsidRDefault="00B03784" w:rsidP="00B03784">
            <w:pPr>
              <w:jc w:val="left"/>
              <w:rPr>
                <w:rFonts w:cs="Arial"/>
                <w:sz w:val="18"/>
                <w:szCs w:val="18"/>
              </w:rPr>
            </w:pPr>
          </w:p>
          <w:p w14:paraId="33266EEF" w14:textId="16287958" w:rsidR="00B03784" w:rsidRPr="00B03784" w:rsidRDefault="00B03784" w:rsidP="00B03784">
            <w:pPr>
              <w:jc w:val="left"/>
              <w:rPr>
                <w:rFonts w:cs="Arial"/>
                <w:sz w:val="18"/>
                <w:szCs w:val="18"/>
              </w:rPr>
            </w:pPr>
          </w:p>
        </w:tc>
      </w:tr>
      <w:tr w:rsidR="005D6C94" w:rsidRPr="00B4209A" w14:paraId="0D2394EF" w14:textId="77777777" w:rsidTr="000105F9">
        <w:trPr>
          <w:trHeight w:val="301"/>
        </w:trPr>
        <w:tc>
          <w:tcPr>
            <w:tcW w:w="9810" w:type="dxa"/>
            <w:gridSpan w:val="3"/>
            <w:tcBorders>
              <w:right w:val="single" w:sz="4" w:space="0" w:color="auto"/>
            </w:tcBorders>
            <w:shd w:val="clear" w:color="auto" w:fill="FDE9D9" w:themeFill="accent6" w:themeFillTint="33"/>
            <w:vAlign w:val="center"/>
          </w:tcPr>
          <w:p w14:paraId="4F97C9BF" w14:textId="77777777" w:rsidR="00B1703B" w:rsidRPr="00EF61C6" w:rsidRDefault="0008120E" w:rsidP="00F22903">
            <w:pPr>
              <w:ind w:left="219" w:hanging="273"/>
              <w:jc w:val="left"/>
              <w:rPr>
                <w:rFonts w:cs="Arial"/>
                <w:sz w:val="18"/>
                <w:szCs w:val="18"/>
              </w:rPr>
            </w:pPr>
            <w:r w:rsidRPr="00EF61C6">
              <w:rPr>
                <w:rFonts w:eastAsia="Arial Unicode MS" w:cs="Arial"/>
                <w:b/>
                <w:sz w:val="18"/>
                <w:szCs w:val="18"/>
              </w:rPr>
              <w:t xml:space="preserve">                                                            </w:t>
            </w:r>
            <w:r w:rsidRPr="00EF61C6">
              <w:rPr>
                <w:rFonts w:cs="Arial"/>
                <w:b/>
                <w:sz w:val="18"/>
                <w:szCs w:val="18"/>
              </w:rPr>
              <w:t>CONSTRUCTION</w:t>
            </w:r>
          </w:p>
        </w:tc>
      </w:tr>
      <w:tr w:rsidR="006B5A4F" w:rsidRPr="00B4209A" w14:paraId="2C64975B" w14:textId="77777777" w:rsidTr="002F1527">
        <w:trPr>
          <w:trHeight w:val="1573"/>
        </w:trPr>
        <w:tc>
          <w:tcPr>
            <w:tcW w:w="2156" w:type="dxa"/>
            <w:vMerge w:val="restart"/>
          </w:tcPr>
          <w:p w14:paraId="2915418F" w14:textId="77777777" w:rsidR="00B1703B" w:rsidRPr="00FA27CF" w:rsidRDefault="0008120E" w:rsidP="000105F9">
            <w:pPr>
              <w:jc w:val="left"/>
              <w:rPr>
                <w:rFonts w:cs="Arial"/>
                <w:sz w:val="18"/>
                <w:szCs w:val="18"/>
              </w:rPr>
            </w:pPr>
            <w:r w:rsidRPr="00FA27CF">
              <w:rPr>
                <w:rFonts w:cs="Arial"/>
                <w:sz w:val="18"/>
                <w:szCs w:val="18"/>
              </w:rPr>
              <w:t xml:space="preserve">All </w:t>
            </w:r>
            <w:r w:rsidR="009A2581" w:rsidRPr="00FA27CF">
              <w:rPr>
                <w:rFonts w:cs="Arial"/>
                <w:sz w:val="18"/>
                <w:szCs w:val="18"/>
              </w:rPr>
              <w:t>c</w:t>
            </w:r>
            <w:r w:rsidRPr="00FA27CF">
              <w:rPr>
                <w:rFonts w:cs="Arial"/>
                <w:sz w:val="18"/>
                <w:szCs w:val="18"/>
              </w:rPr>
              <w:t xml:space="preserve">onstruction </w:t>
            </w:r>
            <w:r w:rsidR="009A2581" w:rsidRPr="00FA27CF">
              <w:rPr>
                <w:rFonts w:cs="Arial"/>
                <w:sz w:val="18"/>
                <w:szCs w:val="18"/>
              </w:rPr>
              <w:t>a</w:t>
            </w:r>
            <w:r w:rsidRPr="00FA27CF">
              <w:rPr>
                <w:rFonts w:cs="Arial"/>
                <w:sz w:val="18"/>
                <w:szCs w:val="18"/>
              </w:rPr>
              <w:t>ctivities</w:t>
            </w:r>
            <w:r w:rsidR="00F22903" w:rsidRPr="00FA27CF">
              <w:rPr>
                <w:rFonts w:cs="Arial"/>
                <w:sz w:val="18"/>
                <w:szCs w:val="18"/>
              </w:rPr>
              <w:t>:</w:t>
            </w:r>
          </w:p>
          <w:p w14:paraId="2F80CF49" w14:textId="77777777" w:rsidR="00C6334A" w:rsidRPr="00FA27CF" w:rsidRDefault="0008120E" w:rsidP="00B9354C">
            <w:pPr>
              <w:pStyle w:val="ListParagraph"/>
              <w:numPr>
                <w:ilvl w:val="0"/>
                <w:numId w:val="131"/>
              </w:numPr>
              <w:ind w:left="0"/>
              <w:jc w:val="left"/>
              <w:rPr>
                <w:rFonts w:cs="Arial"/>
                <w:sz w:val="18"/>
                <w:szCs w:val="18"/>
              </w:rPr>
            </w:pPr>
            <w:r w:rsidRPr="00FA27CF">
              <w:rPr>
                <w:rFonts w:cs="Arial"/>
                <w:sz w:val="18"/>
                <w:szCs w:val="18"/>
              </w:rPr>
              <w:t>Land clearing for servitude</w:t>
            </w:r>
          </w:p>
          <w:p w14:paraId="7B9CF02B" w14:textId="77777777" w:rsidR="00F22903" w:rsidRPr="00FA27CF" w:rsidRDefault="00F22903" w:rsidP="00B9354C">
            <w:pPr>
              <w:pStyle w:val="ListParagraph"/>
              <w:numPr>
                <w:ilvl w:val="0"/>
                <w:numId w:val="131"/>
              </w:numPr>
              <w:ind w:left="0"/>
              <w:jc w:val="left"/>
              <w:rPr>
                <w:rFonts w:cs="Arial"/>
                <w:sz w:val="18"/>
                <w:szCs w:val="18"/>
              </w:rPr>
            </w:pPr>
          </w:p>
          <w:p w14:paraId="4EB69ADB" w14:textId="5B8B8886" w:rsidR="00C6334A" w:rsidRPr="00EF61C6" w:rsidRDefault="0008120E" w:rsidP="00B9354C">
            <w:pPr>
              <w:pStyle w:val="ListParagraph"/>
              <w:numPr>
                <w:ilvl w:val="0"/>
                <w:numId w:val="131"/>
              </w:numPr>
              <w:ind w:left="0"/>
              <w:jc w:val="left"/>
              <w:rPr>
                <w:rFonts w:cs="Arial"/>
                <w:sz w:val="18"/>
                <w:szCs w:val="18"/>
              </w:rPr>
            </w:pPr>
            <w:r w:rsidRPr="00EF61C6">
              <w:rPr>
                <w:rFonts w:cs="Arial"/>
                <w:sz w:val="18"/>
                <w:szCs w:val="18"/>
              </w:rPr>
              <w:t xml:space="preserve">Excavation (trenching), laying of </w:t>
            </w:r>
            <w:r w:rsidR="00084621">
              <w:rPr>
                <w:rFonts w:cs="Arial"/>
                <w:sz w:val="18"/>
                <w:szCs w:val="18"/>
              </w:rPr>
              <w:t>p</w:t>
            </w:r>
            <w:r w:rsidRPr="00EF61C6">
              <w:rPr>
                <w:rFonts w:cs="Arial"/>
                <w:sz w:val="18"/>
                <w:szCs w:val="18"/>
              </w:rPr>
              <w:t xml:space="preserve">ipes and </w:t>
            </w:r>
            <w:r w:rsidR="00084621">
              <w:rPr>
                <w:rFonts w:cs="Arial"/>
                <w:sz w:val="18"/>
                <w:szCs w:val="18"/>
              </w:rPr>
              <w:t>b</w:t>
            </w:r>
            <w:r w:rsidRPr="00EF61C6">
              <w:rPr>
                <w:rFonts w:cs="Arial"/>
                <w:sz w:val="18"/>
                <w:szCs w:val="18"/>
              </w:rPr>
              <w:t>ackfilling</w:t>
            </w:r>
          </w:p>
          <w:p w14:paraId="4E5F9980" w14:textId="77777777" w:rsidR="00C6334A" w:rsidRPr="00EF61C6" w:rsidRDefault="0008120E" w:rsidP="00B9354C">
            <w:pPr>
              <w:pStyle w:val="ListParagraph"/>
              <w:numPr>
                <w:ilvl w:val="0"/>
                <w:numId w:val="131"/>
              </w:numPr>
              <w:ind w:left="0"/>
              <w:jc w:val="left"/>
              <w:rPr>
                <w:rFonts w:cs="Arial"/>
                <w:sz w:val="18"/>
                <w:szCs w:val="18"/>
              </w:rPr>
            </w:pPr>
            <w:r w:rsidRPr="00EF61C6">
              <w:rPr>
                <w:rFonts w:cs="Arial"/>
                <w:sz w:val="18"/>
                <w:szCs w:val="18"/>
              </w:rPr>
              <w:t xml:space="preserve">Building of tanks and reservoirs  </w:t>
            </w:r>
          </w:p>
          <w:p w14:paraId="4490AA74" w14:textId="77777777" w:rsidR="00F22903" w:rsidRPr="00EF61C6" w:rsidRDefault="00F22903" w:rsidP="00B9354C">
            <w:pPr>
              <w:pStyle w:val="ListParagraph"/>
              <w:numPr>
                <w:ilvl w:val="0"/>
                <w:numId w:val="131"/>
              </w:numPr>
              <w:ind w:left="0"/>
              <w:jc w:val="left"/>
              <w:rPr>
                <w:rFonts w:cs="Arial"/>
                <w:sz w:val="18"/>
                <w:szCs w:val="18"/>
              </w:rPr>
            </w:pPr>
          </w:p>
          <w:p w14:paraId="7CE7EDA4" w14:textId="77777777" w:rsidR="00C6334A" w:rsidRPr="00EF61C6" w:rsidRDefault="0008120E" w:rsidP="00B9354C">
            <w:pPr>
              <w:pStyle w:val="ListParagraph"/>
              <w:numPr>
                <w:ilvl w:val="0"/>
                <w:numId w:val="131"/>
              </w:numPr>
              <w:ind w:left="0"/>
              <w:jc w:val="left"/>
              <w:rPr>
                <w:rFonts w:cs="Arial"/>
                <w:sz w:val="18"/>
                <w:szCs w:val="18"/>
              </w:rPr>
            </w:pPr>
            <w:r w:rsidRPr="00EF61C6">
              <w:rPr>
                <w:rFonts w:cs="Arial"/>
                <w:sz w:val="18"/>
                <w:szCs w:val="18"/>
              </w:rPr>
              <w:t>Transportation of various project materials</w:t>
            </w:r>
          </w:p>
          <w:p w14:paraId="6894B40C" w14:textId="77777777" w:rsidR="00B1703B" w:rsidRPr="00EF61C6" w:rsidRDefault="00B1703B" w:rsidP="000105F9">
            <w:pPr>
              <w:jc w:val="left"/>
              <w:rPr>
                <w:rFonts w:cs="Arial"/>
                <w:sz w:val="18"/>
                <w:szCs w:val="18"/>
              </w:rPr>
            </w:pPr>
          </w:p>
        </w:tc>
        <w:tc>
          <w:tcPr>
            <w:tcW w:w="2268" w:type="dxa"/>
          </w:tcPr>
          <w:p w14:paraId="2BCC19C9" w14:textId="77777777" w:rsidR="00B1703B" w:rsidRPr="00EF61C6" w:rsidRDefault="0008120E" w:rsidP="000105F9">
            <w:pPr>
              <w:jc w:val="left"/>
              <w:rPr>
                <w:rFonts w:cs="Arial"/>
                <w:sz w:val="18"/>
                <w:szCs w:val="18"/>
              </w:rPr>
            </w:pPr>
            <w:r w:rsidRPr="00EF61C6">
              <w:rPr>
                <w:rFonts w:cs="Arial"/>
                <w:sz w:val="18"/>
                <w:szCs w:val="18"/>
              </w:rPr>
              <w:t>Noise pollution</w:t>
            </w:r>
          </w:p>
          <w:p w14:paraId="5005FD4C" w14:textId="77777777" w:rsidR="00B1703B" w:rsidRPr="00EF61C6" w:rsidRDefault="00B1703B" w:rsidP="000105F9">
            <w:pPr>
              <w:jc w:val="left"/>
              <w:rPr>
                <w:rFonts w:cs="Arial"/>
                <w:sz w:val="18"/>
                <w:szCs w:val="18"/>
              </w:rPr>
            </w:pPr>
          </w:p>
        </w:tc>
        <w:tc>
          <w:tcPr>
            <w:tcW w:w="5386" w:type="dxa"/>
          </w:tcPr>
          <w:p w14:paraId="10D33F2E" w14:textId="77777777" w:rsidR="00C6334A" w:rsidRPr="00EF61C6" w:rsidRDefault="0008120E" w:rsidP="00B9354C">
            <w:pPr>
              <w:pStyle w:val="ListParagraph"/>
              <w:numPr>
                <w:ilvl w:val="0"/>
                <w:numId w:val="152"/>
              </w:numPr>
              <w:ind w:left="219" w:hanging="273"/>
              <w:jc w:val="left"/>
              <w:rPr>
                <w:rFonts w:cs="Arial"/>
                <w:sz w:val="18"/>
                <w:szCs w:val="18"/>
              </w:rPr>
            </w:pPr>
            <w:r w:rsidRPr="00EF61C6">
              <w:rPr>
                <w:rFonts w:cs="Arial"/>
                <w:sz w:val="18"/>
                <w:szCs w:val="18"/>
              </w:rPr>
              <w:t>All project machinery and vehicles should be properly serviced</w:t>
            </w:r>
          </w:p>
          <w:p w14:paraId="132B70C6" w14:textId="77777777" w:rsidR="00C6334A" w:rsidRPr="00DC30E3" w:rsidRDefault="0008120E" w:rsidP="00DC30E3">
            <w:pPr>
              <w:pStyle w:val="ListParagraph"/>
              <w:ind w:left="219" w:firstLine="0"/>
              <w:jc w:val="left"/>
              <w:rPr>
                <w:rFonts w:cs="Arial"/>
                <w:sz w:val="18"/>
                <w:szCs w:val="18"/>
              </w:rPr>
            </w:pPr>
            <w:r w:rsidRPr="00EF61C6">
              <w:rPr>
                <w:rFonts w:cs="Arial"/>
                <w:sz w:val="18"/>
                <w:szCs w:val="18"/>
              </w:rPr>
              <w:t>Fit machinery and heavy</w:t>
            </w:r>
            <w:r w:rsidR="00F22903" w:rsidRPr="00EF61C6">
              <w:rPr>
                <w:rFonts w:cs="Arial"/>
                <w:sz w:val="18"/>
                <w:szCs w:val="18"/>
              </w:rPr>
              <w:t>-</w:t>
            </w:r>
            <w:r w:rsidRPr="00EF61C6">
              <w:rPr>
                <w:rFonts w:cs="Arial"/>
                <w:sz w:val="18"/>
                <w:szCs w:val="18"/>
              </w:rPr>
              <w:t>duty equipment with silencers to minimize noise generation.</w:t>
            </w:r>
          </w:p>
          <w:p w14:paraId="04922417" w14:textId="77777777" w:rsidR="00B1703B" w:rsidRPr="00EF61C6" w:rsidRDefault="0008120E" w:rsidP="00B9354C">
            <w:pPr>
              <w:numPr>
                <w:ilvl w:val="0"/>
                <w:numId w:val="152"/>
              </w:numPr>
              <w:tabs>
                <w:tab w:val="left" w:pos="1350"/>
              </w:tabs>
              <w:ind w:left="219" w:hanging="273"/>
              <w:jc w:val="left"/>
              <w:rPr>
                <w:rFonts w:cs="Arial"/>
                <w:sz w:val="18"/>
                <w:szCs w:val="18"/>
              </w:rPr>
            </w:pPr>
            <w:r w:rsidRPr="00EF61C6">
              <w:rPr>
                <w:rFonts w:cs="Arial"/>
                <w:sz w:val="18"/>
                <w:szCs w:val="18"/>
              </w:rPr>
              <w:t>Workers should be provided with noise protection gear including ear plugs.</w:t>
            </w:r>
          </w:p>
          <w:p w14:paraId="757F36C2" w14:textId="77777777" w:rsidR="00B1703B" w:rsidRPr="00EF61C6" w:rsidRDefault="0008120E" w:rsidP="00B9354C">
            <w:pPr>
              <w:numPr>
                <w:ilvl w:val="0"/>
                <w:numId w:val="152"/>
              </w:numPr>
              <w:tabs>
                <w:tab w:val="left" w:pos="1350"/>
              </w:tabs>
              <w:ind w:left="219" w:hanging="273"/>
              <w:jc w:val="left"/>
              <w:rPr>
                <w:rFonts w:cs="Arial"/>
                <w:sz w:val="18"/>
                <w:szCs w:val="18"/>
              </w:rPr>
            </w:pPr>
            <w:r w:rsidRPr="00EF61C6">
              <w:rPr>
                <w:rFonts w:cs="Arial"/>
                <w:sz w:val="18"/>
                <w:szCs w:val="18"/>
              </w:rPr>
              <w:t>Works shall only be carried out during daytime to limit noise nuisance</w:t>
            </w:r>
          </w:p>
        </w:tc>
      </w:tr>
      <w:tr w:rsidR="005D6C94" w:rsidRPr="00B4209A" w14:paraId="0A9C37F1" w14:textId="77777777" w:rsidTr="002F1527">
        <w:trPr>
          <w:trHeight w:val="319"/>
        </w:trPr>
        <w:tc>
          <w:tcPr>
            <w:tcW w:w="2156" w:type="dxa"/>
            <w:vMerge/>
          </w:tcPr>
          <w:p w14:paraId="2A0F40AC" w14:textId="77777777" w:rsidR="00B1703B" w:rsidRPr="00EF61C6" w:rsidRDefault="00B1703B" w:rsidP="000105F9">
            <w:pPr>
              <w:jc w:val="left"/>
              <w:rPr>
                <w:rFonts w:cs="Arial"/>
                <w:sz w:val="18"/>
                <w:szCs w:val="18"/>
              </w:rPr>
            </w:pPr>
          </w:p>
        </w:tc>
        <w:tc>
          <w:tcPr>
            <w:tcW w:w="2268" w:type="dxa"/>
          </w:tcPr>
          <w:p w14:paraId="2630CC52" w14:textId="77777777" w:rsidR="00B1703B" w:rsidRPr="00EF61C6" w:rsidRDefault="0008120E" w:rsidP="000105F9">
            <w:pPr>
              <w:jc w:val="left"/>
              <w:rPr>
                <w:rFonts w:cs="Arial"/>
                <w:sz w:val="18"/>
                <w:szCs w:val="18"/>
              </w:rPr>
            </w:pPr>
            <w:r w:rsidRPr="00EF61C6">
              <w:rPr>
                <w:rFonts w:cs="Arial"/>
                <w:sz w:val="18"/>
                <w:szCs w:val="18"/>
              </w:rPr>
              <w:t xml:space="preserve">Dust pollution </w:t>
            </w:r>
          </w:p>
          <w:p w14:paraId="391B245B" w14:textId="77777777" w:rsidR="00B1703B" w:rsidRPr="00EF61C6" w:rsidRDefault="00B1703B" w:rsidP="000105F9">
            <w:pPr>
              <w:jc w:val="left"/>
              <w:rPr>
                <w:rFonts w:cs="Arial"/>
                <w:sz w:val="18"/>
                <w:szCs w:val="18"/>
              </w:rPr>
            </w:pPr>
          </w:p>
        </w:tc>
        <w:tc>
          <w:tcPr>
            <w:tcW w:w="5386" w:type="dxa"/>
          </w:tcPr>
          <w:p w14:paraId="614E843C" w14:textId="77777777" w:rsidR="00C6334A" w:rsidRPr="00EF61C6" w:rsidRDefault="0008120E" w:rsidP="00B9354C">
            <w:pPr>
              <w:pStyle w:val="ListParagraph"/>
              <w:numPr>
                <w:ilvl w:val="0"/>
                <w:numId w:val="154"/>
              </w:numPr>
              <w:ind w:left="219" w:hanging="273"/>
              <w:jc w:val="left"/>
              <w:rPr>
                <w:rFonts w:cs="Arial"/>
                <w:sz w:val="18"/>
                <w:szCs w:val="18"/>
              </w:rPr>
            </w:pPr>
            <w:r w:rsidRPr="00EF61C6">
              <w:rPr>
                <w:rFonts w:cs="Arial"/>
                <w:sz w:val="18"/>
                <w:szCs w:val="18"/>
              </w:rPr>
              <w:t xml:space="preserve">Construction machinery and equipment should be switched off when not in use to avoid unnecessary idling of the engines </w:t>
            </w:r>
          </w:p>
          <w:p w14:paraId="1C33CF16" w14:textId="77777777" w:rsidR="00C6334A" w:rsidRPr="00EF61C6" w:rsidRDefault="0008120E" w:rsidP="00B9354C">
            <w:pPr>
              <w:pStyle w:val="ListParagraph"/>
              <w:numPr>
                <w:ilvl w:val="0"/>
                <w:numId w:val="154"/>
              </w:numPr>
              <w:ind w:left="219" w:hanging="273"/>
              <w:jc w:val="left"/>
              <w:rPr>
                <w:rFonts w:cs="Arial"/>
                <w:sz w:val="18"/>
                <w:szCs w:val="18"/>
              </w:rPr>
            </w:pPr>
            <w:r w:rsidRPr="00EF61C6">
              <w:rPr>
                <w:rFonts w:cs="Arial"/>
                <w:sz w:val="18"/>
                <w:szCs w:val="18"/>
              </w:rPr>
              <w:t xml:space="preserve">All haul trucks for transporting earth materials and spoils should be covered as per directive from Department of Waste Management and Pollution Control to prevent the emission of dust during transportation of materials.  Covering of material in transportation by </w:t>
            </w:r>
            <w:r w:rsidR="00A01C71" w:rsidRPr="00EF61C6">
              <w:rPr>
                <w:rFonts w:cs="Arial"/>
                <w:sz w:val="18"/>
                <w:szCs w:val="18"/>
              </w:rPr>
              <w:t>tarpaulin</w:t>
            </w:r>
            <w:r w:rsidRPr="00EF61C6">
              <w:rPr>
                <w:rFonts w:cs="Arial"/>
                <w:sz w:val="18"/>
                <w:szCs w:val="18"/>
              </w:rPr>
              <w:t xml:space="preserve"> is highly recommended.</w:t>
            </w:r>
          </w:p>
        </w:tc>
      </w:tr>
      <w:tr w:rsidR="005D6C94" w:rsidRPr="00B4209A" w14:paraId="10F203EE" w14:textId="77777777" w:rsidTr="002F1527">
        <w:trPr>
          <w:trHeight w:val="319"/>
        </w:trPr>
        <w:tc>
          <w:tcPr>
            <w:tcW w:w="2156" w:type="dxa"/>
            <w:vMerge/>
          </w:tcPr>
          <w:p w14:paraId="261ACDD4" w14:textId="77777777" w:rsidR="00B1703B" w:rsidRPr="00EF61C6" w:rsidRDefault="00B1703B" w:rsidP="000105F9">
            <w:pPr>
              <w:jc w:val="left"/>
              <w:rPr>
                <w:rFonts w:cs="Arial"/>
                <w:sz w:val="18"/>
                <w:szCs w:val="18"/>
              </w:rPr>
            </w:pPr>
          </w:p>
        </w:tc>
        <w:tc>
          <w:tcPr>
            <w:tcW w:w="2268" w:type="dxa"/>
          </w:tcPr>
          <w:p w14:paraId="6D56F71C" w14:textId="37078AFA" w:rsidR="00B1703B" w:rsidRPr="00EF61C6" w:rsidRDefault="0008120E" w:rsidP="000105F9">
            <w:pPr>
              <w:widowControl w:val="0"/>
              <w:jc w:val="left"/>
              <w:rPr>
                <w:rFonts w:cs="Arial"/>
                <w:color w:val="000000" w:themeColor="text1"/>
                <w:sz w:val="18"/>
                <w:szCs w:val="18"/>
              </w:rPr>
            </w:pPr>
            <w:r w:rsidRPr="00EF61C6">
              <w:rPr>
                <w:rFonts w:cs="Arial"/>
                <w:color w:val="000000" w:themeColor="text1"/>
                <w:sz w:val="18"/>
                <w:szCs w:val="18"/>
              </w:rPr>
              <w:t xml:space="preserve">Potential </w:t>
            </w:r>
            <w:r w:rsidR="00084621">
              <w:rPr>
                <w:rFonts w:cs="Arial"/>
                <w:color w:val="000000" w:themeColor="text1"/>
                <w:sz w:val="18"/>
                <w:szCs w:val="18"/>
              </w:rPr>
              <w:t>t</w:t>
            </w:r>
            <w:r w:rsidRPr="00EF61C6">
              <w:rPr>
                <w:rFonts w:cs="Arial"/>
                <w:color w:val="000000" w:themeColor="text1"/>
                <w:sz w:val="18"/>
                <w:szCs w:val="18"/>
              </w:rPr>
              <w:t xml:space="preserve">rench </w:t>
            </w:r>
            <w:r w:rsidR="00084621">
              <w:rPr>
                <w:rFonts w:cs="Arial"/>
                <w:color w:val="000000" w:themeColor="text1"/>
                <w:sz w:val="18"/>
                <w:szCs w:val="18"/>
              </w:rPr>
              <w:t>c</w:t>
            </w:r>
            <w:r w:rsidRPr="00EF61C6">
              <w:rPr>
                <w:rFonts w:cs="Arial"/>
                <w:color w:val="000000" w:themeColor="text1"/>
                <w:sz w:val="18"/>
                <w:szCs w:val="18"/>
              </w:rPr>
              <w:t>ollapse (Cave ins)</w:t>
            </w:r>
          </w:p>
          <w:p w14:paraId="3C52D6BF" w14:textId="77777777" w:rsidR="00B1703B" w:rsidRPr="00EF61C6" w:rsidRDefault="00B1703B" w:rsidP="000105F9">
            <w:pPr>
              <w:jc w:val="left"/>
              <w:rPr>
                <w:rFonts w:cs="Arial"/>
                <w:sz w:val="18"/>
                <w:szCs w:val="18"/>
              </w:rPr>
            </w:pPr>
          </w:p>
        </w:tc>
        <w:tc>
          <w:tcPr>
            <w:tcW w:w="5386" w:type="dxa"/>
          </w:tcPr>
          <w:p w14:paraId="510534AD" w14:textId="77777777" w:rsidR="00B1703B" w:rsidRPr="00FA27CF" w:rsidRDefault="0008120E" w:rsidP="00B9354C">
            <w:pPr>
              <w:pStyle w:val="ListParagraph"/>
              <w:numPr>
                <w:ilvl w:val="0"/>
                <w:numId w:val="155"/>
              </w:numPr>
              <w:ind w:left="219" w:hanging="273"/>
              <w:jc w:val="left"/>
              <w:rPr>
                <w:rFonts w:eastAsia="Times New Roman" w:cs="Arial"/>
                <w:sz w:val="18"/>
                <w:szCs w:val="18"/>
                <w:lang w:val="en-ZA" w:eastAsia="en-ZA"/>
              </w:rPr>
            </w:pPr>
            <w:r w:rsidRPr="00FA27CF">
              <w:rPr>
                <w:rFonts w:eastAsia="Times New Roman" w:cs="Arial"/>
                <w:sz w:val="18"/>
                <w:szCs w:val="18"/>
                <w:lang w:val="en-ZA" w:eastAsia="en-ZA"/>
              </w:rPr>
              <w:t xml:space="preserve">Employ </w:t>
            </w:r>
            <w:r w:rsidR="00F22903" w:rsidRPr="00FA27CF">
              <w:rPr>
                <w:rFonts w:eastAsia="Times New Roman" w:cs="Arial"/>
                <w:sz w:val="18"/>
                <w:szCs w:val="18"/>
                <w:lang w:val="en-ZA" w:eastAsia="en-ZA"/>
              </w:rPr>
              <w:t xml:space="preserve">person with relevant expertise </w:t>
            </w:r>
            <w:r w:rsidRPr="00FA27CF">
              <w:rPr>
                <w:rFonts w:eastAsia="Times New Roman" w:cs="Arial"/>
                <w:sz w:val="18"/>
                <w:szCs w:val="18"/>
                <w:lang w:val="en-ZA" w:eastAsia="en-ZA"/>
              </w:rPr>
              <w:t>to inspect trenching daily</w:t>
            </w:r>
          </w:p>
          <w:p w14:paraId="4FC2C223" w14:textId="77777777" w:rsidR="00B1703B" w:rsidRPr="00EF61C6" w:rsidRDefault="0008120E" w:rsidP="00B9354C">
            <w:pPr>
              <w:pStyle w:val="ListParagraph"/>
              <w:numPr>
                <w:ilvl w:val="0"/>
                <w:numId w:val="155"/>
              </w:numPr>
              <w:ind w:left="219" w:hanging="273"/>
              <w:jc w:val="left"/>
              <w:rPr>
                <w:rFonts w:eastAsia="Times New Roman" w:cs="Arial"/>
                <w:sz w:val="18"/>
                <w:szCs w:val="18"/>
                <w:lang w:val="en-ZA" w:eastAsia="en-ZA"/>
              </w:rPr>
            </w:pPr>
            <w:r w:rsidRPr="00FA27CF">
              <w:rPr>
                <w:rFonts w:eastAsia="Times New Roman" w:cs="Arial"/>
                <w:sz w:val="18"/>
                <w:szCs w:val="18"/>
                <w:lang w:val="en-ZA" w:eastAsia="en-ZA"/>
              </w:rPr>
              <w:t xml:space="preserve">Train workers on working in trenches and keeping </w:t>
            </w:r>
            <w:r w:rsidRPr="00EF61C6">
              <w:rPr>
                <w:rFonts w:eastAsia="Times New Roman" w:cs="Arial"/>
                <w:sz w:val="18"/>
                <w:szCs w:val="18"/>
                <w:lang w:val="en-ZA" w:eastAsia="en-ZA"/>
              </w:rPr>
              <w:t>safe and detecting collapse of trenches.</w:t>
            </w:r>
          </w:p>
          <w:p w14:paraId="7D9EAB20" w14:textId="77777777" w:rsidR="00B1703B" w:rsidRPr="00EF61C6" w:rsidRDefault="0008120E" w:rsidP="00B9354C">
            <w:pPr>
              <w:pStyle w:val="ListParagraph"/>
              <w:numPr>
                <w:ilvl w:val="0"/>
                <w:numId w:val="155"/>
              </w:numPr>
              <w:ind w:left="219" w:hanging="273"/>
              <w:jc w:val="left"/>
              <w:rPr>
                <w:rFonts w:eastAsia="Times New Roman" w:cs="Arial"/>
                <w:sz w:val="18"/>
                <w:szCs w:val="18"/>
                <w:lang w:val="en-ZA" w:eastAsia="en-ZA"/>
              </w:rPr>
            </w:pPr>
            <w:r w:rsidRPr="00EF61C6">
              <w:rPr>
                <w:rFonts w:eastAsia="Times New Roman" w:cs="Arial"/>
                <w:bCs/>
                <w:sz w:val="18"/>
                <w:szCs w:val="18"/>
                <w:lang w:val="en-ZA" w:eastAsia="en-ZA"/>
              </w:rPr>
              <w:t>Keep heavy equipment away from trench edges</w:t>
            </w:r>
          </w:p>
          <w:p w14:paraId="4B17F8D7" w14:textId="77777777" w:rsidR="00B1703B" w:rsidRPr="00EF61C6" w:rsidRDefault="0008120E" w:rsidP="00B9354C">
            <w:pPr>
              <w:pStyle w:val="ListParagraph"/>
              <w:numPr>
                <w:ilvl w:val="0"/>
                <w:numId w:val="155"/>
              </w:numPr>
              <w:ind w:left="219" w:hanging="273"/>
              <w:jc w:val="left"/>
              <w:rPr>
                <w:rFonts w:eastAsia="Times New Roman" w:cs="Arial"/>
                <w:sz w:val="18"/>
                <w:szCs w:val="18"/>
                <w:lang w:val="en-ZA" w:eastAsia="en-ZA"/>
              </w:rPr>
            </w:pPr>
            <w:r w:rsidRPr="00EF61C6">
              <w:rPr>
                <w:rFonts w:eastAsia="Times New Roman" w:cs="Arial"/>
                <w:sz w:val="18"/>
                <w:szCs w:val="18"/>
                <w:lang w:val="en-ZA" w:eastAsia="en-ZA"/>
              </w:rPr>
              <w:t>Identify locations of underground utilities</w:t>
            </w:r>
          </w:p>
          <w:p w14:paraId="71B220A7" w14:textId="02C0DE87" w:rsidR="00B1703B" w:rsidRPr="00EF61C6" w:rsidRDefault="0008120E" w:rsidP="00B9354C">
            <w:pPr>
              <w:pStyle w:val="ListParagraph"/>
              <w:numPr>
                <w:ilvl w:val="0"/>
                <w:numId w:val="155"/>
              </w:numPr>
              <w:ind w:left="219" w:hanging="273"/>
              <w:jc w:val="left"/>
              <w:rPr>
                <w:rFonts w:eastAsia="Times New Roman" w:cs="Arial"/>
                <w:sz w:val="18"/>
                <w:szCs w:val="18"/>
                <w:lang w:val="en-ZA" w:eastAsia="en-ZA"/>
              </w:rPr>
            </w:pPr>
            <w:r w:rsidRPr="00EF61C6">
              <w:rPr>
                <w:rFonts w:eastAsia="Times New Roman" w:cs="Arial"/>
                <w:sz w:val="18"/>
                <w:szCs w:val="18"/>
                <w:lang w:val="en-ZA" w:eastAsia="en-ZA"/>
              </w:rPr>
              <w:t>Provide safe access and ingress to all excavations. This should be ladders and steps ramps</w:t>
            </w:r>
            <w:r w:rsidR="00EC0DDC" w:rsidRPr="00EF61C6">
              <w:rPr>
                <w:rFonts w:eastAsia="Times New Roman" w:cs="Arial"/>
                <w:sz w:val="18"/>
                <w:szCs w:val="18"/>
                <w:lang w:val="en-ZA" w:eastAsia="en-ZA"/>
              </w:rPr>
              <w:t xml:space="preserve"> </w:t>
            </w:r>
            <w:r w:rsidRPr="00EF61C6">
              <w:rPr>
                <w:rFonts w:eastAsia="Times New Roman" w:cs="Arial"/>
                <w:sz w:val="18"/>
                <w:szCs w:val="18"/>
                <w:lang w:val="en-ZA" w:eastAsia="en-ZA"/>
              </w:rPr>
              <w:t>provided at intervals of 8</w:t>
            </w:r>
            <w:r w:rsidR="00084621">
              <w:rPr>
                <w:rFonts w:eastAsia="Times New Roman" w:cs="Arial"/>
                <w:sz w:val="18"/>
                <w:szCs w:val="18"/>
                <w:lang w:val="en-ZA" w:eastAsia="en-ZA"/>
              </w:rPr>
              <w:t xml:space="preserve"> </w:t>
            </w:r>
            <w:r w:rsidRPr="00EF61C6">
              <w:rPr>
                <w:rFonts w:eastAsia="Times New Roman" w:cs="Arial"/>
                <w:sz w:val="18"/>
                <w:szCs w:val="18"/>
                <w:lang w:val="en-ZA" w:eastAsia="en-ZA"/>
              </w:rPr>
              <w:t>m.</w:t>
            </w:r>
          </w:p>
          <w:p w14:paraId="599B8A9F" w14:textId="648189BA" w:rsidR="00B1703B" w:rsidRPr="00EF61C6" w:rsidRDefault="00EA01B8" w:rsidP="00B9354C">
            <w:pPr>
              <w:pStyle w:val="ListParagraph"/>
              <w:numPr>
                <w:ilvl w:val="0"/>
                <w:numId w:val="155"/>
              </w:numPr>
              <w:ind w:left="219" w:hanging="273"/>
              <w:jc w:val="left"/>
              <w:rPr>
                <w:rFonts w:eastAsia="Times New Roman" w:cs="Arial"/>
                <w:sz w:val="18"/>
                <w:szCs w:val="18"/>
                <w:lang w:val="en-ZA" w:eastAsia="en-ZA"/>
              </w:rPr>
            </w:pPr>
            <w:r w:rsidRPr="00EF61C6">
              <w:rPr>
                <w:rFonts w:eastAsia="Times New Roman" w:cs="Arial"/>
                <w:sz w:val="18"/>
                <w:szCs w:val="18"/>
                <w:lang w:val="en-ZA" w:eastAsia="en-ZA"/>
              </w:rPr>
              <w:t>Stockpiles</w:t>
            </w:r>
            <w:r w:rsidR="0008120E" w:rsidRPr="00EF61C6">
              <w:rPr>
                <w:rFonts w:eastAsia="Times New Roman" w:cs="Arial"/>
                <w:sz w:val="18"/>
                <w:szCs w:val="18"/>
                <w:lang w:val="en-ZA" w:eastAsia="en-ZA"/>
              </w:rPr>
              <w:t xml:space="preserve"> of excavated materials should be put at minimal a safe distance of 1m from the edge of the trench.</w:t>
            </w:r>
          </w:p>
          <w:p w14:paraId="3F21DB97" w14:textId="77777777" w:rsidR="00B1703B" w:rsidRPr="00EF61C6" w:rsidRDefault="0008120E" w:rsidP="00B9354C">
            <w:pPr>
              <w:pStyle w:val="ListParagraph"/>
              <w:numPr>
                <w:ilvl w:val="0"/>
                <w:numId w:val="155"/>
              </w:numPr>
              <w:ind w:left="219" w:hanging="273"/>
              <w:jc w:val="left"/>
              <w:rPr>
                <w:rFonts w:cs="Arial"/>
                <w:sz w:val="18"/>
                <w:szCs w:val="18"/>
              </w:rPr>
            </w:pPr>
            <w:r w:rsidRPr="00EF61C6">
              <w:rPr>
                <w:rFonts w:eastAsia="Times New Roman" w:cs="Arial"/>
                <w:sz w:val="18"/>
                <w:szCs w:val="18"/>
                <w:lang w:val="en-ZA" w:eastAsia="en-ZA"/>
              </w:rPr>
              <w:t>Protect workers and trenches by use of shoring or shielding.</w:t>
            </w:r>
          </w:p>
        </w:tc>
      </w:tr>
      <w:tr w:rsidR="005D6C94" w:rsidRPr="00B4209A" w14:paraId="33183FFC" w14:textId="77777777" w:rsidTr="002F1527">
        <w:trPr>
          <w:trHeight w:val="301"/>
        </w:trPr>
        <w:tc>
          <w:tcPr>
            <w:tcW w:w="2156" w:type="dxa"/>
            <w:vMerge/>
          </w:tcPr>
          <w:p w14:paraId="2F8D6D4C" w14:textId="77777777" w:rsidR="00B1703B" w:rsidRPr="00EF61C6" w:rsidRDefault="00B1703B" w:rsidP="000105F9">
            <w:pPr>
              <w:jc w:val="left"/>
              <w:rPr>
                <w:rFonts w:cs="Arial"/>
                <w:sz w:val="18"/>
                <w:szCs w:val="18"/>
              </w:rPr>
            </w:pPr>
          </w:p>
        </w:tc>
        <w:tc>
          <w:tcPr>
            <w:tcW w:w="2268" w:type="dxa"/>
          </w:tcPr>
          <w:p w14:paraId="5FA6BA0D" w14:textId="376B7A3A" w:rsidR="00B1703B" w:rsidRPr="00EF61C6" w:rsidRDefault="0008120E" w:rsidP="000105F9">
            <w:pPr>
              <w:jc w:val="left"/>
              <w:rPr>
                <w:rFonts w:cs="Arial"/>
                <w:sz w:val="18"/>
                <w:szCs w:val="18"/>
              </w:rPr>
            </w:pPr>
            <w:r w:rsidRPr="00EF61C6">
              <w:rPr>
                <w:rFonts w:cs="Arial"/>
                <w:sz w:val="18"/>
                <w:szCs w:val="18"/>
              </w:rPr>
              <w:t xml:space="preserve">Land </w:t>
            </w:r>
            <w:r w:rsidR="00084621">
              <w:rPr>
                <w:rFonts w:cs="Arial"/>
                <w:sz w:val="18"/>
                <w:szCs w:val="18"/>
              </w:rPr>
              <w:t>p</w:t>
            </w:r>
            <w:r w:rsidRPr="00EF61C6">
              <w:rPr>
                <w:rFonts w:cs="Arial"/>
                <w:sz w:val="18"/>
                <w:szCs w:val="18"/>
              </w:rPr>
              <w:t>ollution (both solid and liquid waste)</w:t>
            </w:r>
          </w:p>
          <w:p w14:paraId="1A3C5C77" w14:textId="77777777" w:rsidR="00B1703B" w:rsidRPr="00EF61C6" w:rsidRDefault="00B1703B" w:rsidP="000105F9">
            <w:pPr>
              <w:jc w:val="left"/>
              <w:rPr>
                <w:rFonts w:cs="Arial"/>
                <w:sz w:val="18"/>
                <w:szCs w:val="18"/>
              </w:rPr>
            </w:pPr>
          </w:p>
        </w:tc>
        <w:tc>
          <w:tcPr>
            <w:tcW w:w="5386" w:type="dxa"/>
          </w:tcPr>
          <w:p w14:paraId="18B40F9C" w14:textId="77777777" w:rsidR="00B1703B" w:rsidRPr="00EF61C6" w:rsidRDefault="0008120E" w:rsidP="00B9354C">
            <w:pPr>
              <w:pStyle w:val="ListParagraph"/>
              <w:numPr>
                <w:ilvl w:val="0"/>
                <w:numId w:val="156"/>
              </w:numPr>
              <w:ind w:left="219" w:hanging="273"/>
              <w:jc w:val="left"/>
              <w:rPr>
                <w:rFonts w:cs="Arial"/>
                <w:sz w:val="18"/>
                <w:szCs w:val="18"/>
              </w:rPr>
            </w:pPr>
            <w:r w:rsidRPr="00EF61C6">
              <w:rPr>
                <w:rFonts w:cs="Arial"/>
                <w:sz w:val="18"/>
                <w:szCs w:val="18"/>
              </w:rPr>
              <w:t>Avail waste bags or containers to move with the construction team along the pipeline.</w:t>
            </w:r>
          </w:p>
          <w:p w14:paraId="4EC786FF" w14:textId="77777777" w:rsidR="00B1703B" w:rsidRPr="00EF61C6" w:rsidRDefault="0008120E" w:rsidP="00B9354C">
            <w:pPr>
              <w:pStyle w:val="ListParagraph"/>
              <w:numPr>
                <w:ilvl w:val="0"/>
                <w:numId w:val="156"/>
              </w:numPr>
              <w:ind w:left="219" w:hanging="273"/>
              <w:jc w:val="left"/>
              <w:rPr>
                <w:rFonts w:cs="Arial"/>
                <w:sz w:val="18"/>
                <w:szCs w:val="18"/>
              </w:rPr>
            </w:pPr>
            <w:r w:rsidRPr="00EF61C6">
              <w:rPr>
                <w:rFonts w:cs="Arial"/>
                <w:sz w:val="18"/>
                <w:szCs w:val="18"/>
              </w:rPr>
              <w:t>All non-hazardous solid waste generated must be disposed of appropriately at the nearest landfill or refuse dump site.</w:t>
            </w:r>
          </w:p>
          <w:p w14:paraId="5792CEBC" w14:textId="0B7CE921" w:rsidR="00B1703B" w:rsidRPr="00EF61C6" w:rsidRDefault="0008120E" w:rsidP="00B9354C">
            <w:pPr>
              <w:pStyle w:val="ListParagraph"/>
              <w:numPr>
                <w:ilvl w:val="0"/>
                <w:numId w:val="156"/>
              </w:numPr>
              <w:ind w:left="219" w:hanging="273"/>
              <w:jc w:val="left"/>
              <w:rPr>
                <w:rFonts w:cs="Arial"/>
                <w:sz w:val="18"/>
                <w:szCs w:val="18"/>
              </w:rPr>
            </w:pPr>
            <w:r w:rsidRPr="00EF61C6">
              <w:rPr>
                <w:rFonts w:cs="Arial"/>
                <w:sz w:val="18"/>
                <w:szCs w:val="18"/>
              </w:rPr>
              <w:t xml:space="preserve">Where spoil is contaminated, this should be collected for remediation at the soil hospital within the </w:t>
            </w:r>
            <w:r w:rsidR="00CB0BEF">
              <w:rPr>
                <w:rFonts w:cs="Arial"/>
                <w:sz w:val="18"/>
                <w:szCs w:val="18"/>
              </w:rPr>
              <w:t>Contractor’s</w:t>
            </w:r>
            <w:r w:rsidRPr="00EF61C6">
              <w:rPr>
                <w:rFonts w:cs="Arial"/>
                <w:sz w:val="18"/>
                <w:szCs w:val="18"/>
              </w:rPr>
              <w:t xml:space="preserve"> </w:t>
            </w:r>
            <w:r w:rsidR="00CB0BEF">
              <w:rPr>
                <w:rFonts w:cs="Arial"/>
                <w:sz w:val="18"/>
                <w:szCs w:val="18"/>
              </w:rPr>
              <w:t>Camp</w:t>
            </w:r>
            <w:r w:rsidRPr="00EF61C6">
              <w:rPr>
                <w:rFonts w:cs="Arial"/>
                <w:sz w:val="18"/>
                <w:szCs w:val="18"/>
              </w:rPr>
              <w:t>.</w:t>
            </w:r>
          </w:p>
          <w:p w14:paraId="3611E3EE" w14:textId="0C172B44" w:rsidR="00B1703B" w:rsidRPr="00EF61C6" w:rsidRDefault="0008120E" w:rsidP="00B9354C">
            <w:pPr>
              <w:pStyle w:val="ListParagraph"/>
              <w:numPr>
                <w:ilvl w:val="0"/>
                <w:numId w:val="156"/>
              </w:numPr>
              <w:ind w:left="219" w:hanging="273"/>
              <w:jc w:val="left"/>
              <w:rPr>
                <w:rFonts w:cs="Arial"/>
                <w:sz w:val="18"/>
                <w:szCs w:val="18"/>
              </w:rPr>
            </w:pPr>
            <w:r w:rsidRPr="00EF61C6">
              <w:rPr>
                <w:rFonts w:cs="Arial"/>
                <w:sz w:val="18"/>
                <w:szCs w:val="18"/>
              </w:rPr>
              <w:t xml:space="preserve">Following successful remediation, this should be collected and disposed </w:t>
            </w:r>
            <w:r w:rsidR="00EA01B8" w:rsidRPr="00EF61C6">
              <w:rPr>
                <w:rFonts w:cs="Arial"/>
                <w:sz w:val="18"/>
                <w:szCs w:val="18"/>
              </w:rPr>
              <w:t>of</w:t>
            </w:r>
            <w:r w:rsidRPr="00EF61C6">
              <w:rPr>
                <w:rFonts w:cs="Arial"/>
                <w:sz w:val="18"/>
                <w:szCs w:val="18"/>
              </w:rPr>
              <w:t xml:space="preserve"> by a licensed and registered company that deals with hazardous waste collection and disposal.</w:t>
            </w:r>
          </w:p>
          <w:p w14:paraId="6761EEEF" w14:textId="77777777" w:rsidR="00B1703B" w:rsidRPr="00EF61C6" w:rsidRDefault="0008120E" w:rsidP="00B9354C">
            <w:pPr>
              <w:pStyle w:val="ListParagraph"/>
              <w:numPr>
                <w:ilvl w:val="0"/>
                <w:numId w:val="156"/>
              </w:numPr>
              <w:ind w:left="219" w:hanging="273"/>
              <w:jc w:val="left"/>
              <w:rPr>
                <w:rFonts w:cs="Arial"/>
                <w:sz w:val="18"/>
                <w:szCs w:val="18"/>
              </w:rPr>
            </w:pPr>
            <w:r w:rsidRPr="00EF61C6">
              <w:rPr>
                <w:rFonts w:cs="Arial"/>
                <w:sz w:val="18"/>
                <w:szCs w:val="18"/>
              </w:rPr>
              <w:t>All waste materials should be sorted out first such as contaminated rubble, metal, wood and other waste materials so that they are disposed of appropriately.</w:t>
            </w:r>
          </w:p>
        </w:tc>
      </w:tr>
      <w:tr w:rsidR="005D6C94" w:rsidRPr="00B4209A" w14:paraId="489DEDC6" w14:textId="77777777" w:rsidTr="002F1527">
        <w:trPr>
          <w:trHeight w:val="319"/>
        </w:trPr>
        <w:tc>
          <w:tcPr>
            <w:tcW w:w="2156" w:type="dxa"/>
            <w:vMerge/>
          </w:tcPr>
          <w:p w14:paraId="445B755F" w14:textId="77777777" w:rsidR="00B1703B" w:rsidRPr="00EF61C6" w:rsidRDefault="00B1703B" w:rsidP="000105F9">
            <w:pPr>
              <w:jc w:val="left"/>
              <w:rPr>
                <w:rFonts w:cs="Arial"/>
                <w:sz w:val="18"/>
                <w:szCs w:val="18"/>
              </w:rPr>
            </w:pPr>
          </w:p>
        </w:tc>
        <w:tc>
          <w:tcPr>
            <w:tcW w:w="2268" w:type="dxa"/>
          </w:tcPr>
          <w:p w14:paraId="03B29AA7" w14:textId="77777777" w:rsidR="00B1703B" w:rsidRPr="00EF61C6" w:rsidRDefault="0008120E" w:rsidP="000105F9">
            <w:pPr>
              <w:jc w:val="left"/>
              <w:rPr>
                <w:rFonts w:cs="Arial"/>
                <w:noProof/>
                <w:color w:val="000000" w:themeColor="text1"/>
                <w:sz w:val="18"/>
                <w:szCs w:val="18"/>
                <w:lang w:eastAsia="en-GB"/>
              </w:rPr>
            </w:pPr>
            <w:r w:rsidRPr="00EF61C6">
              <w:rPr>
                <w:rFonts w:cs="Arial"/>
                <w:noProof/>
                <w:color w:val="000000" w:themeColor="text1"/>
                <w:sz w:val="18"/>
                <w:szCs w:val="18"/>
                <w:lang w:eastAsia="en-GB"/>
              </w:rPr>
              <w:t>Risk of igniting bush fires</w:t>
            </w:r>
          </w:p>
          <w:p w14:paraId="75E3A3AD" w14:textId="77777777" w:rsidR="00C6334A" w:rsidRPr="00EF61C6" w:rsidRDefault="00C6334A" w:rsidP="000105F9">
            <w:pPr>
              <w:jc w:val="left"/>
              <w:rPr>
                <w:rFonts w:cs="Arial"/>
                <w:b/>
                <w:sz w:val="18"/>
                <w:szCs w:val="18"/>
                <w:lang w:val="en-ZA" w:eastAsia="en-ZA"/>
              </w:rPr>
            </w:pPr>
          </w:p>
          <w:p w14:paraId="390B07BA" w14:textId="77777777" w:rsidR="00B1703B" w:rsidRPr="00EF61C6" w:rsidRDefault="00B1703B" w:rsidP="000105F9">
            <w:pPr>
              <w:jc w:val="left"/>
              <w:rPr>
                <w:rFonts w:cs="Arial"/>
                <w:sz w:val="18"/>
                <w:szCs w:val="18"/>
              </w:rPr>
            </w:pPr>
          </w:p>
        </w:tc>
        <w:tc>
          <w:tcPr>
            <w:tcW w:w="5386" w:type="dxa"/>
          </w:tcPr>
          <w:p w14:paraId="7734495A" w14:textId="77777777" w:rsidR="00B1703B" w:rsidRPr="00EF61C6" w:rsidRDefault="00CF56CE" w:rsidP="00B9354C">
            <w:pPr>
              <w:pStyle w:val="ListParagraph"/>
              <w:numPr>
                <w:ilvl w:val="0"/>
                <w:numId w:val="142"/>
              </w:numPr>
              <w:ind w:left="219" w:hanging="273"/>
              <w:jc w:val="left"/>
              <w:rPr>
                <w:rFonts w:cs="Arial"/>
                <w:noProof/>
                <w:sz w:val="18"/>
                <w:szCs w:val="18"/>
                <w:lang w:val="en-US" w:eastAsia="en-GB"/>
              </w:rPr>
            </w:pPr>
            <w:r w:rsidRPr="00EF61C6">
              <w:rPr>
                <w:rFonts w:cs="Arial"/>
                <w:noProof/>
                <w:sz w:val="18"/>
                <w:szCs w:val="18"/>
                <w:lang w:eastAsia="en-GB"/>
              </w:rPr>
              <w:t>Bu</w:t>
            </w:r>
            <w:r w:rsidR="0008120E" w:rsidRPr="00EF61C6">
              <w:rPr>
                <w:rFonts w:cs="Arial"/>
                <w:noProof/>
                <w:sz w:val="18"/>
                <w:szCs w:val="18"/>
                <w:lang w:eastAsia="en-GB"/>
              </w:rPr>
              <w:t>rning of waste should be  prohibited. No fire should be ignited at any point at  the project site.</w:t>
            </w:r>
          </w:p>
          <w:p w14:paraId="2BEEF948" w14:textId="77777777" w:rsidR="00B1703B" w:rsidRPr="00EF61C6" w:rsidRDefault="0008120E" w:rsidP="00B9354C">
            <w:pPr>
              <w:pStyle w:val="ListParagraph"/>
              <w:numPr>
                <w:ilvl w:val="0"/>
                <w:numId w:val="142"/>
              </w:numPr>
              <w:ind w:left="219" w:hanging="273"/>
              <w:jc w:val="left"/>
              <w:rPr>
                <w:rFonts w:cs="Arial"/>
                <w:b/>
                <w:sz w:val="18"/>
                <w:szCs w:val="18"/>
                <w:lang w:val="en-ZA" w:eastAsia="en-ZA"/>
              </w:rPr>
            </w:pPr>
            <w:r w:rsidRPr="00EF61C6">
              <w:rPr>
                <w:rFonts w:cs="Arial"/>
                <w:noProof/>
                <w:sz w:val="18"/>
                <w:szCs w:val="18"/>
                <w:lang w:eastAsia="en-GB"/>
              </w:rPr>
              <w:t xml:space="preserve"> A designated and controlled area should be demarcated for smoking</w:t>
            </w:r>
          </w:p>
          <w:p w14:paraId="09DE151A" w14:textId="77777777" w:rsidR="00B1703B" w:rsidRPr="00EF61C6" w:rsidRDefault="0008120E" w:rsidP="00B9354C">
            <w:pPr>
              <w:pStyle w:val="ListParagraph"/>
              <w:numPr>
                <w:ilvl w:val="0"/>
                <w:numId w:val="142"/>
              </w:numPr>
              <w:ind w:left="219" w:hanging="273"/>
              <w:jc w:val="left"/>
              <w:rPr>
                <w:rFonts w:cs="Arial"/>
                <w:b/>
                <w:sz w:val="18"/>
                <w:szCs w:val="18"/>
                <w:lang w:val="en-ZA" w:eastAsia="en-ZA"/>
              </w:rPr>
            </w:pPr>
            <w:r w:rsidRPr="00EF61C6">
              <w:rPr>
                <w:rFonts w:cs="Arial"/>
                <w:noProof/>
                <w:sz w:val="18"/>
                <w:szCs w:val="18"/>
                <w:lang w:eastAsia="en-GB"/>
              </w:rPr>
              <w:t xml:space="preserve">Workers should be trained on </w:t>
            </w:r>
            <w:r w:rsidR="00110B0C" w:rsidRPr="00EF61C6">
              <w:rPr>
                <w:rFonts w:cs="Arial"/>
                <w:noProof/>
                <w:sz w:val="18"/>
                <w:szCs w:val="18"/>
                <w:lang w:eastAsia="en-GB"/>
              </w:rPr>
              <w:t>f</w:t>
            </w:r>
            <w:r w:rsidRPr="00EF61C6">
              <w:rPr>
                <w:rFonts w:cs="Arial"/>
                <w:noProof/>
                <w:sz w:val="18"/>
                <w:szCs w:val="18"/>
                <w:lang w:eastAsia="en-GB"/>
              </w:rPr>
              <w:t>ire prevention and fighting.</w:t>
            </w:r>
          </w:p>
          <w:p w14:paraId="27DC4709" w14:textId="77777777" w:rsidR="00B1703B" w:rsidRPr="00EF61C6" w:rsidRDefault="0008120E" w:rsidP="00B9354C">
            <w:pPr>
              <w:numPr>
                <w:ilvl w:val="0"/>
                <w:numId w:val="142"/>
              </w:numPr>
              <w:ind w:left="219" w:hanging="273"/>
              <w:jc w:val="left"/>
              <w:rPr>
                <w:rFonts w:cs="Arial"/>
                <w:sz w:val="18"/>
                <w:szCs w:val="18"/>
              </w:rPr>
            </w:pPr>
            <w:r w:rsidRPr="00EF61C6">
              <w:rPr>
                <w:rFonts w:cs="Arial"/>
                <w:sz w:val="18"/>
                <w:szCs w:val="18"/>
                <w:lang w:val="en-ZA" w:eastAsia="en-ZA"/>
              </w:rPr>
              <w:t>There should be a fire extinguisher at all working places</w:t>
            </w:r>
          </w:p>
        </w:tc>
      </w:tr>
      <w:tr w:rsidR="005D6C94" w:rsidRPr="00B4209A" w14:paraId="2040A8DD" w14:textId="77777777" w:rsidTr="002F1527">
        <w:trPr>
          <w:trHeight w:val="319"/>
        </w:trPr>
        <w:tc>
          <w:tcPr>
            <w:tcW w:w="2156" w:type="dxa"/>
          </w:tcPr>
          <w:p w14:paraId="6DB7A609" w14:textId="77777777" w:rsidR="00C6334A" w:rsidRPr="00B4209A" w:rsidRDefault="0008120E" w:rsidP="00B9354C">
            <w:pPr>
              <w:pStyle w:val="ListParagraph"/>
              <w:numPr>
                <w:ilvl w:val="0"/>
                <w:numId w:val="157"/>
              </w:numPr>
              <w:ind w:left="156" w:hanging="180"/>
              <w:jc w:val="left"/>
            </w:pPr>
            <w:r w:rsidRPr="00EF61C6">
              <w:rPr>
                <w:rFonts w:cs="Arial"/>
                <w:sz w:val="18"/>
                <w:szCs w:val="18"/>
              </w:rPr>
              <w:t xml:space="preserve">All Construction Activities </w:t>
            </w:r>
          </w:p>
          <w:p w14:paraId="396990B2" w14:textId="77777777" w:rsidR="00C6334A" w:rsidRPr="00EF61C6" w:rsidRDefault="0008120E" w:rsidP="00B9354C">
            <w:pPr>
              <w:pStyle w:val="ListParagraph"/>
              <w:numPr>
                <w:ilvl w:val="0"/>
                <w:numId w:val="157"/>
              </w:numPr>
              <w:ind w:left="156" w:hanging="180"/>
              <w:jc w:val="left"/>
              <w:rPr>
                <w:rFonts w:cs="Arial"/>
                <w:sz w:val="18"/>
                <w:szCs w:val="18"/>
              </w:rPr>
            </w:pPr>
            <w:r w:rsidRPr="00EF61C6">
              <w:rPr>
                <w:rFonts w:cs="Arial"/>
                <w:sz w:val="18"/>
                <w:szCs w:val="18"/>
              </w:rPr>
              <w:t>Land clearing for servitude</w:t>
            </w:r>
          </w:p>
          <w:p w14:paraId="21E0C605" w14:textId="77777777" w:rsidR="00C6334A" w:rsidRPr="00EF61C6" w:rsidRDefault="0008120E" w:rsidP="00B9354C">
            <w:pPr>
              <w:pStyle w:val="ListParagraph"/>
              <w:numPr>
                <w:ilvl w:val="0"/>
                <w:numId w:val="157"/>
              </w:numPr>
              <w:ind w:left="156" w:hanging="180"/>
              <w:jc w:val="left"/>
              <w:rPr>
                <w:rFonts w:cs="Arial"/>
                <w:sz w:val="18"/>
                <w:szCs w:val="18"/>
              </w:rPr>
            </w:pPr>
            <w:r w:rsidRPr="00EF61C6">
              <w:rPr>
                <w:rFonts w:cs="Arial"/>
                <w:sz w:val="18"/>
                <w:szCs w:val="18"/>
              </w:rPr>
              <w:t>Excavation (trenching), laying of Pipes and Backfilling</w:t>
            </w:r>
          </w:p>
          <w:p w14:paraId="471980FD" w14:textId="77777777" w:rsidR="00B1703B" w:rsidRPr="00EF61C6" w:rsidRDefault="0008120E" w:rsidP="00B9354C">
            <w:pPr>
              <w:pStyle w:val="ListParagraph"/>
              <w:numPr>
                <w:ilvl w:val="0"/>
                <w:numId w:val="157"/>
              </w:numPr>
              <w:ind w:left="156" w:hanging="180"/>
              <w:jc w:val="left"/>
              <w:rPr>
                <w:rFonts w:cs="Arial"/>
                <w:sz w:val="18"/>
                <w:szCs w:val="18"/>
              </w:rPr>
            </w:pPr>
            <w:r w:rsidRPr="00EF61C6">
              <w:rPr>
                <w:rFonts w:cs="Arial"/>
                <w:sz w:val="18"/>
                <w:szCs w:val="18"/>
              </w:rPr>
              <w:t xml:space="preserve">Building of tanks </w:t>
            </w:r>
          </w:p>
        </w:tc>
        <w:tc>
          <w:tcPr>
            <w:tcW w:w="2268" w:type="dxa"/>
          </w:tcPr>
          <w:p w14:paraId="38763537" w14:textId="77777777" w:rsidR="00B1703B" w:rsidRPr="00EF61C6" w:rsidRDefault="0008120E" w:rsidP="000105F9">
            <w:pPr>
              <w:jc w:val="left"/>
              <w:rPr>
                <w:rFonts w:cs="Arial"/>
                <w:sz w:val="18"/>
                <w:szCs w:val="18"/>
              </w:rPr>
            </w:pPr>
            <w:r w:rsidRPr="00EF61C6">
              <w:rPr>
                <w:rFonts w:cs="Arial"/>
                <w:sz w:val="18"/>
                <w:szCs w:val="18"/>
              </w:rPr>
              <w:t xml:space="preserve">Conflicts and grievances </w:t>
            </w:r>
          </w:p>
          <w:p w14:paraId="29E44783" w14:textId="77777777" w:rsidR="00B1703B" w:rsidRPr="00EF61C6" w:rsidRDefault="00B1703B" w:rsidP="000105F9">
            <w:pPr>
              <w:jc w:val="left"/>
              <w:rPr>
                <w:rFonts w:cs="Arial"/>
                <w:sz w:val="18"/>
                <w:szCs w:val="18"/>
              </w:rPr>
            </w:pPr>
          </w:p>
        </w:tc>
        <w:tc>
          <w:tcPr>
            <w:tcW w:w="5386" w:type="dxa"/>
          </w:tcPr>
          <w:p w14:paraId="35983FD6" w14:textId="77777777" w:rsidR="00B1703B" w:rsidRPr="00FA27CF" w:rsidRDefault="0008120E" w:rsidP="00B9354C">
            <w:pPr>
              <w:pStyle w:val="ListParagraph"/>
              <w:numPr>
                <w:ilvl w:val="0"/>
                <w:numId w:val="142"/>
              </w:numPr>
              <w:ind w:left="219" w:hanging="273"/>
              <w:jc w:val="left"/>
              <w:rPr>
                <w:rFonts w:cs="Arial"/>
                <w:noProof/>
                <w:sz w:val="18"/>
                <w:szCs w:val="18"/>
                <w:lang w:eastAsia="en-GB"/>
              </w:rPr>
            </w:pPr>
            <w:r w:rsidRPr="00FA27CF">
              <w:rPr>
                <w:rFonts w:cs="Arial"/>
                <w:noProof/>
                <w:sz w:val="18"/>
                <w:szCs w:val="18"/>
                <w:lang w:eastAsia="en-GB"/>
              </w:rPr>
              <w:t xml:space="preserve"> Promote active community participation and provide adequate information to prevent misunderstanding</w:t>
            </w:r>
            <w:r w:rsidR="00F22903" w:rsidRPr="00FA27CF">
              <w:rPr>
                <w:rFonts w:cs="Arial"/>
                <w:noProof/>
                <w:sz w:val="18"/>
                <w:szCs w:val="18"/>
                <w:lang w:eastAsia="en-GB"/>
              </w:rPr>
              <w:t>; implement awareness sessions on presence of and how to use the GRM</w:t>
            </w:r>
          </w:p>
          <w:p w14:paraId="2CD5C704" w14:textId="77777777" w:rsidR="00B1703B" w:rsidRPr="00EF61C6" w:rsidRDefault="0008120E" w:rsidP="00B9354C">
            <w:pPr>
              <w:pStyle w:val="ListParagraph"/>
              <w:numPr>
                <w:ilvl w:val="0"/>
                <w:numId w:val="142"/>
              </w:numPr>
              <w:ind w:left="219" w:hanging="273"/>
              <w:jc w:val="left"/>
              <w:rPr>
                <w:rFonts w:cs="Arial"/>
                <w:sz w:val="18"/>
                <w:szCs w:val="18"/>
              </w:rPr>
            </w:pPr>
            <w:r w:rsidRPr="00FA27CF">
              <w:rPr>
                <w:rFonts w:cs="Arial"/>
                <w:noProof/>
                <w:sz w:val="18"/>
                <w:szCs w:val="18"/>
                <w:lang w:eastAsia="en-GB"/>
              </w:rPr>
              <w:t>Implement the Grievance Redress Mechanism</w:t>
            </w:r>
            <w:r w:rsidRPr="00FA27CF">
              <w:rPr>
                <w:rFonts w:cs="Arial"/>
                <w:sz w:val="18"/>
                <w:szCs w:val="18"/>
              </w:rPr>
              <w:t xml:space="preserve"> </w:t>
            </w:r>
          </w:p>
        </w:tc>
      </w:tr>
      <w:tr w:rsidR="005D6C94" w:rsidRPr="00B4209A" w14:paraId="25024252" w14:textId="77777777" w:rsidTr="002F1527">
        <w:trPr>
          <w:trHeight w:val="301"/>
        </w:trPr>
        <w:tc>
          <w:tcPr>
            <w:tcW w:w="2156" w:type="dxa"/>
          </w:tcPr>
          <w:p w14:paraId="6B9AF9E7" w14:textId="77777777" w:rsidR="00C6334A" w:rsidRPr="00EF61C6" w:rsidRDefault="00C6334A" w:rsidP="000105F9">
            <w:pPr>
              <w:pStyle w:val="ListParagraph"/>
              <w:jc w:val="left"/>
              <w:rPr>
                <w:rFonts w:cs="Arial"/>
                <w:sz w:val="18"/>
                <w:szCs w:val="18"/>
              </w:rPr>
            </w:pPr>
          </w:p>
        </w:tc>
        <w:tc>
          <w:tcPr>
            <w:tcW w:w="2268" w:type="dxa"/>
          </w:tcPr>
          <w:p w14:paraId="33720808" w14:textId="77777777" w:rsidR="00B1703B" w:rsidRPr="00EF61C6" w:rsidRDefault="0008120E" w:rsidP="000105F9">
            <w:pPr>
              <w:jc w:val="left"/>
              <w:rPr>
                <w:rFonts w:cs="Arial"/>
                <w:sz w:val="18"/>
                <w:szCs w:val="18"/>
              </w:rPr>
            </w:pPr>
            <w:r w:rsidRPr="00EF61C6">
              <w:rPr>
                <w:rFonts w:cs="Arial"/>
                <w:sz w:val="18"/>
                <w:szCs w:val="18"/>
              </w:rPr>
              <w:t xml:space="preserve">Increase in new infections of HIV/AIDs and STDs </w:t>
            </w:r>
          </w:p>
        </w:tc>
        <w:tc>
          <w:tcPr>
            <w:tcW w:w="5386" w:type="dxa"/>
          </w:tcPr>
          <w:p w14:paraId="38AAF126" w14:textId="3DED3DDE" w:rsidR="00C6334A" w:rsidRPr="00FA27CF" w:rsidRDefault="0008120E" w:rsidP="00B9354C">
            <w:pPr>
              <w:pStyle w:val="ListParagraph"/>
              <w:numPr>
                <w:ilvl w:val="0"/>
                <w:numId w:val="158"/>
              </w:numPr>
              <w:ind w:left="219" w:hanging="273"/>
              <w:jc w:val="left"/>
              <w:rPr>
                <w:rFonts w:cs="Arial"/>
                <w:sz w:val="18"/>
                <w:szCs w:val="18"/>
              </w:rPr>
            </w:pPr>
            <w:r w:rsidRPr="00FA27CF">
              <w:rPr>
                <w:rFonts w:cs="Arial"/>
                <w:sz w:val="18"/>
                <w:szCs w:val="18"/>
              </w:rPr>
              <w:t xml:space="preserve">The </w:t>
            </w:r>
            <w:r w:rsidR="00CB0BEF">
              <w:rPr>
                <w:rFonts w:cs="Arial"/>
                <w:sz w:val="18"/>
                <w:szCs w:val="18"/>
              </w:rPr>
              <w:t>Contractor</w:t>
            </w:r>
            <w:r w:rsidRPr="00FA27CF">
              <w:rPr>
                <w:rFonts w:cs="Arial"/>
                <w:sz w:val="18"/>
                <w:szCs w:val="18"/>
              </w:rPr>
              <w:t xml:space="preserve"> and WUC will provide </w:t>
            </w:r>
            <w:r w:rsidR="00306675" w:rsidRPr="00B4209A">
              <w:rPr>
                <w:rFonts w:cs="Arial"/>
                <w:sz w:val="18"/>
                <w:szCs w:val="18"/>
              </w:rPr>
              <w:t>continuous</w:t>
            </w:r>
            <w:r w:rsidRPr="00FA27CF">
              <w:rPr>
                <w:rFonts w:cs="Arial"/>
                <w:sz w:val="18"/>
                <w:szCs w:val="18"/>
              </w:rPr>
              <w:t xml:space="preserve"> education and awareness on </w:t>
            </w:r>
            <w:r w:rsidRPr="00FA27CF">
              <w:rPr>
                <w:rFonts w:cs="Arial"/>
                <w:sz w:val="18"/>
                <w:szCs w:val="18"/>
                <w:shd w:val="clear" w:color="auto" w:fill="FFFFFF"/>
              </w:rPr>
              <w:t>HIV</w:t>
            </w:r>
            <w:r w:rsidRPr="00FA27CF">
              <w:rPr>
                <w:rFonts w:cs="Arial"/>
                <w:sz w:val="18"/>
                <w:szCs w:val="18"/>
              </w:rPr>
              <w:t>/ AID</w:t>
            </w:r>
            <w:r w:rsidR="00F22903" w:rsidRPr="00FA27CF">
              <w:rPr>
                <w:rFonts w:cs="Arial"/>
                <w:sz w:val="18"/>
                <w:szCs w:val="18"/>
              </w:rPr>
              <w:t>S</w:t>
            </w:r>
            <w:r w:rsidRPr="00FA27CF">
              <w:rPr>
                <w:rFonts w:cs="Arial"/>
                <w:sz w:val="18"/>
                <w:szCs w:val="18"/>
              </w:rPr>
              <w:t>,</w:t>
            </w:r>
            <w:r w:rsidR="00F22903" w:rsidRPr="00FA27CF">
              <w:rPr>
                <w:rFonts w:cs="Arial"/>
                <w:sz w:val="18"/>
                <w:szCs w:val="18"/>
              </w:rPr>
              <w:t xml:space="preserve"> STIs and p</w:t>
            </w:r>
            <w:r w:rsidRPr="00FA27CF">
              <w:rPr>
                <w:rFonts w:cs="Arial"/>
                <w:sz w:val="18"/>
                <w:szCs w:val="18"/>
              </w:rPr>
              <w:t xml:space="preserve">reventing Gender Based Violence (GBV) and Violence Against Children (VAC) in all the beneficiary villages by engaging a </w:t>
            </w:r>
            <w:r w:rsidR="00F22903" w:rsidRPr="00FA27CF">
              <w:rPr>
                <w:rFonts w:cs="Arial"/>
                <w:sz w:val="18"/>
                <w:szCs w:val="18"/>
              </w:rPr>
              <w:t xml:space="preserve">social </w:t>
            </w:r>
            <w:r w:rsidRPr="00FA27CF">
              <w:rPr>
                <w:rFonts w:cs="Arial"/>
                <w:sz w:val="18"/>
                <w:szCs w:val="18"/>
              </w:rPr>
              <w:t>specialist. The awareness should include behavioural change on alcoholism and substance abuse,</w:t>
            </w:r>
          </w:p>
          <w:p w14:paraId="10F21B45" w14:textId="77777777" w:rsidR="00C6334A" w:rsidRPr="00FA27CF" w:rsidRDefault="0008120E" w:rsidP="00B9354C">
            <w:pPr>
              <w:pStyle w:val="ListParagraph"/>
              <w:numPr>
                <w:ilvl w:val="0"/>
                <w:numId w:val="158"/>
              </w:numPr>
              <w:ind w:left="219" w:hanging="273"/>
              <w:jc w:val="left"/>
              <w:rPr>
                <w:rFonts w:cs="Arial"/>
                <w:sz w:val="18"/>
                <w:szCs w:val="18"/>
              </w:rPr>
            </w:pPr>
            <w:r w:rsidRPr="00FA27CF">
              <w:rPr>
                <w:rFonts w:cs="Arial"/>
                <w:sz w:val="18"/>
                <w:szCs w:val="18"/>
              </w:rPr>
              <w:t>No alcohol should be sold</w:t>
            </w:r>
            <w:r w:rsidR="00F22903" w:rsidRPr="00FA27CF">
              <w:rPr>
                <w:rFonts w:cs="Arial"/>
                <w:sz w:val="18"/>
                <w:szCs w:val="18"/>
              </w:rPr>
              <w:t>, consumed or otherwise</w:t>
            </w:r>
            <w:r w:rsidRPr="00FA27CF">
              <w:rPr>
                <w:rFonts w:cs="Arial"/>
                <w:sz w:val="18"/>
                <w:szCs w:val="18"/>
              </w:rPr>
              <w:t xml:space="preserve"> brought on the project site.  </w:t>
            </w:r>
          </w:p>
          <w:p w14:paraId="330CDF17" w14:textId="77777777" w:rsidR="00C6334A" w:rsidRPr="00FA27CF" w:rsidRDefault="0008120E" w:rsidP="00B9354C">
            <w:pPr>
              <w:pStyle w:val="ListParagraph"/>
              <w:numPr>
                <w:ilvl w:val="0"/>
                <w:numId w:val="158"/>
              </w:numPr>
              <w:ind w:left="219" w:hanging="273"/>
              <w:jc w:val="left"/>
              <w:rPr>
                <w:rFonts w:cs="Arial"/>
                <w:sz w:val="18"/>
                <w:szCs w:val="18"/>
              </w:rPr>
            </w:pPr>
            <w:r w:rsidRPr="00FA27CF">
              <w:rPr>
                <w:rFonts w:cs="Arial"/>
                <w:sz w:val="18"/>
                <w:szCs w:val="18"/>
              </w:rPr>
              <w:t xml:space="preserve">There will be regular awareness and education sessions for all workers, including new workers as they come in. </w:t>
            </w:r>
          </w:p>
          <w:p w14:paraId="0FD7319A" w14:textId="4AD7CA0B" w:rsidR="00C6334A" w:rsidRPr="00FA27CF" w:rsidRDefault="00D02234" w:rsidP="00B9354C">
            <w:pPr>
              <w:pStyle w:val="ListParagraph"/>
              <w:numPr>
                <w:ilvl w:val="0"/>
                <w:numId w:val="158"/>
              </w:numPr>
              <w:ind w:left="219" w:hanging="273"/>
              <w:jc w:val="left"/>
              <w:rPr>
                <w:rFonts w:cs="Arial"/>
                <w:sz w:val="18"/>
                <w:szCs w:val="18"/>
              </w:rPr>
            </w:pPr>
            <w:r w:rsidRPr="00FA27CF">
              <w:rPr>
                <w:rFonts w:cs="Arial"/>
                <w:sz w:val="18"/>
                <w:szCs w:val="18"/>
              </w:rPr>
              <w:t>A</w:t>
            </w:r>
            <w:r w:rsidR="0008120E" w:rsidRPr="00FA27CF">
              <w:rPr>
                <w:rFonts w:cs="Arial"/>
                <w:sz w:val="18"/>
                <w:szCs w:val="18"/>
              </w:rPr>
              <w:t xml:space="preserve">ll workers will sign codes of conduct: </w:t>
            </w:r>
            <w:r w:rsidR="0008120E" w:rsidRPr="00FA27CF">
              <w:rPr>
                <w:rFonts w:cs="Arial"/>
                <w:i/>
                <w:sz w:val="18"/>
                <w:szCs w:val="18"/>
              </w:rPr>
              <w:t>Codes of Conduct and Action Plan for Implementing ESHS and OHS Standards, and Preventing Gender Based Violence (GBV) and Violence Against Children (VAC</w:t>
            </w:r>
            <w:r w:rsidR="0008120E" w:rsidRPr="00FA27CF">
              <w:rPr>
                <w:rFonts w:cs="Arial"/>
                <w:sz w:val="18"/>
                <w:szCs w:val="18"/>
              </w:rPr>
              <w:t xml:space="preserve">). See </w:t>
            </w:r>
            <w:r w:rsidR="00201795" w:rsidRPr="00FA27CF">
              <w:rPr>
                <w:rFonts w:cs="Arial"/>
                <w:b/>
                <w:sz w:val="18"/>
                <w:szCs w:val="18"/>
              </w:rPr>
              <w:t>Annex 1</w:t>
            </w:r>
            <w:r w:rsidR="00F47C51">
              <w:rPr>
                <w:rFonts w:cs="Arial"/>
                <w:b/>
                <w:sz w:val="18"/>
                <w:szCs w:val="18"/>
              </w:rPr>
              <w:t>0</w:t>
            </w:r>
            <w:r w:rsidR="0008120E" w:rsidRPr="00FA27CF">
              <w:rPr>
                <w:rFonts w:cs="Arial"/>
                <w:b/>
                <w:sz w:val="18"/>
                <w:szCs w:val="18"/>
              </w:rPr>
              <w:t xml:space="preserve"> </w:t>
            </w:r>
            <w:r w:rsidR="0008120E" w:rsidRPr="00FA27CF">
              <w:rPr>
                <w:rFonts w:cs="Arial"/>
                <w:sz w:val="18"/>
                <w:szCs w:val="18"/>
              </w:rPr>
              <w:t xml:space="preserve">for full </w:t>
            </w:r>
            <w:r w:rsidR="00F47C51">
              <w:rPr>
                <w:rFonts w:cs="Arial"/>
                <w:sz w:val="18"/>
                <w:szCs w:val="18"/>
              </w:rPr>
              <w:t>C</w:t>
            </w:r>
            <w:r w:rsidR="0008120E" w:rsidRPr="00FA27CF">
              <w:rPr>
                <w:rFonts w:cs="Arial"/>
                <w:sz w:val="18"/>
                <w:szCs w:val="18"/>
              </w:rPr>
              <w:t>odes</w:t>
            </w:r>
            <w:r w:rsidR="00F47C51">
              <w:rPr>
                <w:rFonts w:cs="Arial"/>
                <w:sz w:val="18"/>
                <w:szCs w:val="18"/>
              </w:rPr>
              <w:t xml:space="preserve"> of Conduct</w:t>
            </w:r>
            <w:r w:rsidR="0008120E" w:rsidRPr="00FA27CF">
              <w:rPr>
                <w:rFonts w:cs="Arial"/>
                <w:sz w:val="18"/>
                <w:szCs w:val="18"/>
              </w:rPr>
              <w:t>.</w:t>
            </w:r>
          </w:p>
          <w:p w14:paraId="4D9695EB" w14:textId="18833C0A" w:rsidR="00C6334A" w:rsidRPr="00EF61C6" w:rsidRDefault="00D02234" w:rsidP="00B9354C">
            <w:pPr>
              <w:pStyle w:val="ListParagraph"/>
              <w:numPr>
                <w:ilvl w:val="0"/>
                <w:numId w:val="158"/>
              </w:numPr>
              <w:ind w:left="219" w:hanging="273"/>
              <w:jc w:val="left"/>
              <w:rPr>
                <w:rFonts w:cs="Arial"/>
                <w:sz w:val="18"/>
                <w:szCs w:val="18"/>
              </w:rPr>
            </w:pPr>
            <w:r w:rsidRPr="00FA27CF">
              <w:rPr>
                <w:rFonts w:cs="Arial"/>
                <w:sz w:val="18"/>
                <w:szCs w:val="18"/>
              </w:rPr>
              <w:t xml:space="preserve"> </w:t>
            </w:r>
            <w:r w:rsidR="0008120E" w:rsidRPr="00FA27CF">
              <w:rPr>
                <w:rFonts w:cs="Arial"/>
                <w:sz w:val="18"/>
                <w:szCs w:val="18"/>
              </w:rPr>
              <w:t xml:space="preserve">Include Codes of Conduct in the </w:t>
            </w:r>
            <w:r w:rsidR="00CB0BEF">
              <w:rPr>
                <w:rFonts w:cs="Arial"/>
                <w:sz w:val="18"/>
                <w:szCs w:val="18"/>
              </w:rPr>
              <w:t>Contractor</w:t>
            </w:r>
            <w:r w:rsidR="0008120E" w:rsidRPr="00FA27CF">
              <w:rPr>
                <w:rFonts w:cs="Arial"/>
                <w:sz w:val="18"/>
                <w:szCs w:val="18"/>
              </w:rPr>
              <w:t xml:space="preserve"> ESMP and a requirement in bidding documents with </w:t>
            </w:r>
            <w:r w:rsidR="00465483" w:rsidRPr="00FA27CF">
              <w:rPr>
                <w:rFonts w:cs="Arial"/>
                <w:sz w:val="18"/>
                <w:szCs w:val="18"/>
              </w:rPr>
              <w:t>periodic</w:t>
            </w:r>
            <w:r w:rsidR="0008120E" w:rsidRPr="00FA27CF">
              <w:rPr>
                <w:rFonts w:cs="Arial"/>
                <w:sz w:val="18"/>
                <w:szCs w:val="18"/>
              </w:rPr>
              <w:t xml:space="preserve"> awareness and sensitization training.</w:t>
            </w:r>
          </w:p>
        </w:tc>
      </w:tr>
      <w:tr w:rsidR="005D6C94" w:rsidRPr="00B4209A" w14:paraId="0063CC74" w14:textId="77777777" w:rsidTr="002F1527">
        <w:trPr>
          <w:trHeight w:val="301"/>
        </w:trPr>
        <w:tc>
          <w:tcPr>
            <w:tcW w:w="2156" w:type="dxa"/>
          </w:tcPr>
          <w:p w14:paraId="62B7177B" w14:textId="77777777" w:rsidR="00B1703B" w:rsidRPr="00EF61C6" w:rsidRDefault="00B1703B" w:rsidP="000105F9">
            <w:pPr>
              <w:jc w:val="left"/>
              <w:rPr>
                <w:rFonts w:cs="Arial"/>
                <w:sz w:val="18"/>
                <w:szCs w:val="18"/>
              </w:rPr>
            </w:pPr>
          </w:p>
        </w:tc>
        <w:tc>
          <w:tcPr>
            <w:tcW w:w="2268" w:type="dxa"/>
          </w:tcPr>
          <w:p w14:paraId="250CC5C4" w14:textId="77777777" w:rsidR="00B1703B" w:rsidRPr="00EF61C6" w:rsidRDefault="0008120E" w:rsidP="000105F9">
            <w:pPr>
              <w:jc w:val="left"/>
              <w:rPr>
                <w:rFonts w:cs="Arial"/>
                <w:sz w:val="18"/>
                <w:szCs w:val="18"/>
              </w:rPr>
            </w:pPr>
            <w:r w:rsidRPr="00EF61C6">
              <w:rPr>
                <w:rFonts w:cs="Arial"/>
                <w:sz w:val="18"/>
                <w:szCs w:val="18"/>
              </w:rPr>
              <w:t xml:space="preserve">Potential for GBV and Sexual Exploitation and Abuse (SEA)  </w:t>
            </w:r>
          </w:p>
          <w:p w14:paraId="760BC23F" w14:textId="77777777" w:rsidR="00B1703B" w:rsidRPr="00EF61C6" w:rsidRDefault="00B1703B" w:rsidP="000105F9">
            <w:pPr>
              <w:jc w:val="left"/>
              <w:rPr>
                <w:rFonts w:cs="Arial"/>
                <w:sz w:val="18"/>
                <w:szCs w:val="18"/>
              </w:rPr>
            </w:pPr>
          </w:p>
        </w:tc>
        <w:tc>
          <w:tcPr>
            <w:tcW w:w="5386" w:type="dxa"/>
            <w:shd w:val="clear" w:color="auto" w:fill="auto"/>
          </w:tcPr>
          <w:p w14:paraId="3C27E71E" w14:textId="704730AB" w:rsidR="00C6334A" w:rsidRPr="00FA27CF" w:rsidRDefault="00CB0BEF" w:rsidP="00B9354C">
            <w:pPr>
              <w:pStyle w:val="ListParagraph"/>
              <w:numPr>
                <w:ilvl w:val="0"/>
                <w:numId w:val="159"/>
              </w:numPr>
              <w:ind w:left="219" w:hanging="273"/>
              <w:jc w:val="left"/>
              <w:rPr>
                <w:rFonts w:cs="Arial"/>
                <w:sz w:val="18"/>
                <w:szCs w:val="18"/>
              </w:rPr>
            </w:pPr>
            <w:r>
              <w:rPr>
                <w:rFonts w:cs="Arial"/>
                <w:sz w:val="18"/>
                <w:szCs w:val="18"/>
              </w:rPr>
              <w:t>Contractor</w:t>
            </w:r>
            <w:r w:rsidR="0008120E" w:rsidRPr="00FA27CF">
              <w:rPr>
                <w:rFonts w:cs="Arial"/>
                <w:sz w:val="18"/>
                <w:szCs w:val="18"/>
              </w:rPr>
              <w:t xml:space="preserve"> to engage a GBV </w:t>
            </w:r>
            <w:r w:rsidR="00F22903" w:rsidRPr="00FA27CF">
              <w:rPr>
                <w:rFonts w:cs="Arial"/>
                <w:sz w:val="18"/>
                <w:szCs w:val="18"/>
              </w:rPr>
              <w:t>s</w:t>
            </w:r>
            <w:r w:rsidR="0008120E" w:rsidRPr="00FA27CF">
              <w:rPr>
                <w:rFonts w:cs="Arial"/>
                <w:sz w:val="18"/>
                <w:szCs w:val="18"/>
              </w:rPr>
              <w:t xml:space="preserve">ervice </w:t>
            </w:r>
            <w:r w:rsidR="00F22903" w:rsidRPr="00FA27CF">
              <w:rPr>
                <w:rFonts w:cs="Arial"/>
                <w:sz w:val="18"/>
                <w:szCs w:val="18"/>
              </w:rPr>
              <w:t>p</w:t>
            </w:r>
            <w:r w:rsidR="0008120E" w:rsidRPr="00FA27CF">
              <w:rPr>
                <w:rFonts w:cs="Arial"/>
                <w:sz w:val="18"/>
                <w:szCs w:val="18"/>
              </w:rPr>
              <w:t xml:space="preserve">rovider to conduct an awareness talk periodically (monthly) on GBV, and their prevention and to provide </w:t>
            </w:r>
            <w:r w:rsidR="002B3CEC">
              <w:rPr>
                <w:rFonts w:cs="Arial"/>
                <w:sz w:val="18"/>
                <w:szCs w:val="18"/>
              </w:rPr>
              <w:t xml:space="preserve">counselling </w:t>
            </w:r>
            <w:r w:rsidR="0008120E" w:rsidRPr="00FA27CF">
              <w:rPr>
                <w:rFonts w:cs="Arial"/>
                <w:sz w:val="18"/>
                <w:szCs w:val="18"/>
              </w:rPr>
              <w:t>services to GBV survivors</w:t>
            </w:r>
          </w:p>
          <w:p w14:paraId="61DA4A08" w14:textId="77777777" w:rsidR="00C6334A" w:rsidRPr="00FA27CF" w:rsidRDefault="0008120E" w:rsidP="00B9354C">
            <w:pPr>
              <w:pStyle w:val="ListParagraph"/>
              <w:numPr>
                <w:ilvl w:val="0"/>
                <w:numId w:val="159"/>
              </w:numPr>
              <w:ind w:left="219" w:hanging="273"/>
              <w:jc w:val="left"/>
              <w:rPr>
                <w:rFonts w:cs="Arial"/>
                <w:sz w:val="18"/>
                <w:szCs w:val="18"/>
              </w:rPr>
            </w:pPr>
            <w:r w:rsidRPr="00FA27CF">
              <w:rPr>
                <w:rFonts w:cs="Arial"/>
                <w:sz w:val="18"/>
                <w:szCs w:val="18"/>
              </w:rPr>
              <w:t xml:space="preserve">Train project-related staff and beneficiary villages on behaviour obligations. To make this effective, all workers will </w:t>
            </w:r>
            <w:r w:rsidR="00F22903" w:rsidRPr="00FA27CF">
              <w:rPr>
                <w:rFonts w:cs="Arial"/>
                <w:sz w:val="18"/>
                <w:szCs w:val="18"/>
              </w:rPr>
              <w:t>be required to</w:t>
            </w:r>
            <w:r w:rsidRPr="00FA27CF">
              <w:rPr>
                <w:rFonts w:cs="Arial"/>
                <w:sz w:val="18"/>
                <w:szCs w:val="18"/>
              </w:rPr>
              <w:t xml:space="preserve"> sign</w:t>
            </w:r>
            <w:r w:rsidR="00F22903" w:rsidRPr="00FA27CF">
              <w:rPr>
                <w:rFonts w:cs="Arial"/>
                <w:sz w:val="18"/>
                <w:szCs w:val="18"/>
              </w:rPr>
              <w:t xml:space="preserve"> an</w:t>
            </w:r>
            <w:r w:rsidRPr="00FA27CF">
              <w:rPr>
                <w:rFonts w:cs="Arial"/>
                <w:sz w:val="18"/>
                <w:szCs w:val="18"/>
              </w:rPr>
              <w:t xml:space="preserve"> </w:t>
            </w:r>
            <w:r w:rsidR="00F22903" w:rsidRPr="00FA27CF">
              <w:rPr>
                <w:rFonts w:cs="Arial"/>
                <w:sz w:val="18"/>
                <w:szCs w:val="18"/>
              </w:rPr>
              <w:t>i</w:t>
            </w:r>
            <w:r w:rsidRPr="00FA27CF">
              <w:rPr>
                <w:rFonts w:cs="Arial"/>
                <w:sz w:val="18"/>
                <w:szCs w:val="18"/>
              </w:rPr>
              <w:t xml:space="preserve">ndividual Code of Conduct as presented in the Codes of Conduct in </w:t>
            </w:r>
            <w:r w:rsidR="00201795" w:rsidRPr="00D603FD">
              <w:rPr>
                <w:rFonts w:cs="Arial"/>
                <w:b/>
                <w:sz w:val="18"/>
                <w:szCs w:val="18"/>
              </w:rPr>
              <w:t>Annex 11</w:t>
            </w:r>
            <w:r w:rsidR="00D02234" w:rsidRPr="00FA27CF">
              <w:rPr>
                <w:rFonts w:cs="Arial"/>
                <w:sz w:val="18"/>
                <w:szCs w:val="18"/>
              </w:rPr>
              <w:t>.</w:t>
            </w:r>
          </w:p>
          <w:p w14:paraId="0E56F079" w14:textId="77777777" w:rsidR="00C6334A" w:rsidRPr="00FA27CF" w:rsidRDefault="0008120E" w:rsidP="00B9354C">
            <w:pPr>
              <w:pStyle w:val="ListParagraph"/>
              <w:numPr>
                <w:ilvl w:val="0"/>
                <w:numId w:val="159"/>
              </w:numPr>
              <w:ind w:left="219" w:hanging="273"/>
              <w:jc w:val="left"/>
              <w:rPr>
                <w:rFonts w:cs="Arial"/>
                <w:sz w:val="18"/>
                <w:szCs w:val="18"/>
              </w:rPr>
            </w:pPr>
            <w:r w:rsidRPr="00FA27CF">
              <w:rPr>
                <w:rFonts w:cs="Arial"/>
                <w:sz w:val="18"/>
                <w:szCs w:val="18"/>
              </w:rPr>
              <w:t>Ensure women have equal opportunity to be hired as this could help address the problem of younger women getting into relationships for financial support and being abused in that process.</w:t>
            </w:r>
          </w:p>
          <w:p w14:paraId="38540416" w14:textId="536EED00" w:rsidR="00C6334A" w:rsidRPr="00FA27CF" w:rsidRDefault="0008120E" w:rsidP="00B9354C">
            <w:pPr>
              <w:pStyle w:val="ListParagraph"/>
              <w:numPr>
                <w:ilvl w:val="0"/>
                <w:numId w:val="159"/>
              </w:numPr>
              <w:ind w:left="219" w:hanging="273"/>
              <w:jc w:val="left"/>
              <w:rPr>
                <w:rFonts w:cs="Arial"/>
                <w:sz w:val="18"/>
                <w:szCs w:val="18"/>
              </w:rPr>
            </w:pPr>
            <w:r w:rsidRPr="00FA27CF">
              <w:rPr>
                <w:rFonts w:cs="Arial"/>
                <w:sz w:val="18"/>
                <w:szCs w:val="18"/>
              </w:rPr>
              <w:t>A Gender</w:t>
            </w:r>
            <w:r w:rsidR="00F22903" w:rsidRPr="00FA27CF">
              <w:rPr>
                <w:rFonts w:cs="Arial"/>
                <w:sz w:val="18"/>
                <w:szCs w:val="18"/>
              </w:rPr>
              <w:t>-</w:t>
            </w:r>
            <w:r w:rsidRPr="00FA27CF">
              <w:rPr>
                <w:rFonts w:cs="Arial"/>
                <w:sz w:val="18"/>
                <w:szCs w:val="18"/>
              </w:rPr>
              <w:t xml:space="preserve">Based Violence (GBV) and Violence Against Children (VAC) </w:t>
            </w:r>
            <w:r w:rsidR="00F22903" w:rsidRPr="00FA27CF">
              <w:rPr>
                <w:rFonts w:cs="Arial"/>
                <w:sz w:val="18"/>
                <w:szCs w:val="18"/>
              </w:rPr>
              <w:t>c</w:t>
            </w:r>
            <w:r w:rsidRPr="00FA27CF">
              <w:rPr>
                <w:rFonts w:cs="Arial"/>
                <w:sz w:val="18"/>
                <w:szCs w:val="18"/>
              </w:rPr>
              <w:t xml:space="preserve">ompliance </w:t>
            </w:r>
            <w:r w:rsidR="00F22903" w:rsidRPr="00FA27CF">
              <w:rPr>
                <w:rFonts w:cs="Arial"/>
                <w:sz w:val="18"/>
                <w:szCs w:val="18"/>
              </w:rPr>
              <w:t>t</w:t>
            </w:r>
            <w:r w:rsidRPr="00FA27CF">
              <w:rPr>
                <w:rFonts w:cs="Arial"/>
                <w:sz w:val="18"/>
                <w:szCs w:val="18"/>
              </w:rPr>
              <w:t xml:space="preserve">eam to be formed as per World Bank’s guidelines as presented in </w:t>
            </w:r>
            <w:r w:rsidRPr="002F1527">
              <w:rPr>
                <w:rFonts w:cs="Arial"/>
                <w:b/>
                <w:sz w:val="18"/>
                <w:szCs w:val="18"/>
              </w:rPr>
              <w:t xml:space="preserve">Annex </w:t>
            </w:r>
            <w:r w:rsidR="00201795" w:rsidRPr="002F1527">
              <w:rPr>
                <w:rFonts w:cs="Arial"/>
                <w:b/>
                <w:sz w:val="18"/>
                <w:szCs w:val="18"/>
              </w:rPr>
              <w:t>1</w:t>
            </w:r>
            <w:r w:rsidR="00F47C51">
              <w:rPr>
                <w:rFonts w:cs="Arial"/>
                <w:b/>
                <w:sz w:val="18"/>
                <w:szCs w:val="18"/>
              </w:rPr>
              <w:t>0</w:t>
            </w:r>
            <w:r w:rsidR="00F22903" w:rsidRPr="00FA27CF">
              <w:rPr>
                <w:rFonts w:cs="Arial"/>
                <w:sz w:val="18"/>
                <w:szCs w:val="18"/>
              </w:rPr>
              <w:t>.</w:t>
            </w:r>
          </w:p>
          <w:p w14:paraId="0A2D8754" w14:textId="10255C02" w:rsidR="00C6334A" w:rsidRPr="00FA27CF" w:rsidRDefault="00306675" w:rsidP="00B9354C">
            <w:pPr>
              <w:pStyle w:val="ListParagraph"/>
              <w:numPr>
                <w:ilvl w:val="0"/>
                <w:numId w:val="159"/>
              </w:numPr>
              <w:ind w:left="219" w:hanging="273"/>
              <w:jc w:val="left"/>
              <w:rPr>
                <w:rFonts w:cs="Arial"/>
                <w:sz w:val="18"/>
                <w:szCs w:val="18"/>
              </w:rPr>
            </w:pPr>
            <w:r w:rsidRPr="00FA27CF">
              <w:rPr>
                <w:rFonts w:cs="Arial"/>
                <w:sz w:val="18"/>
                <w:szCs w:val="18"/>
              </w:rPr>
              <w:t xml:space="preserve">The </w:t>
            </w:r>
            <w:r w:rsidR="00E20ECC">
              <w:rPr>
                <w:rFonts w:cs="Arial"/>
                <w:sz w:val="18"/>
                <w:szCs w:val="18"/>
              </w:rPr>
              <w:t>v</w:t>
            </w:r>
            <w:r w:rsidR="00CB0BEF">
              <w:rPr>
                <w:rFonts w:cs="Arial"/>
                <w:sz w:val="18"/>
                <w:szCs w:val="18"/>
              </w:rPr>
              <w:t>ontractor</w:t>
            </w:r>
            <w:r w:rsidRPr="00FA27CF">
              <w:rPr>
                <w:rFonts w:cs="Arial"/>
                <w:sz w:val="18"/>
                <w:szCs w:val="18"/>
              </w:rPr>
              <w:t xml:space="preserve"> and </w:t>
            </w:r>
            <w:r w:rsidR="000E66D1">
              <w:rPr>
                <w:rFonts w:cs="Arial"/>
                <w:sz w:val="18"/>
                <w:szCs w:val="18"/>
              </w:rPr>
              <w:t>s</w:t>
            </w:r>
            <w:r w:rsidR="00EA01B8">
              <w:rPr>
                <w:rFonts w:cs="Arial"/>
                <w:sz w:val="18"/>
                <w:szCs w:val="18"/>
              </w:rPr>
              <w:t>ub-</w:t>
            </w:r>
            <w:r w:rsidR="00E20ECC">
              <w:rPr>
                <w:rFonts w:cs="Arial"/>
                <w:sz w:val="18"/>
                <w:szCs w:val="18"/>
              </w:rPr>
              <w:t>v</w:t>
            </w:r>
            <w:r w:rsidR="00EA01B8">
              <w:rPr>
                <w:rFonts w:cs="Arial"/>
                <w:sz w:val="18"/>
                <w:szCs w:val="18"/>
              </w:rPr>
              <w:t>ontractor</w:t>
            </w:r>
            <w:r w:rsidR="00E20ECC">
              <w:rPr>
                <w:rFonts w:cs="Arial"/>
                <w:sz w:val="18"/>
                <w:szCs w:val="18"/>
              </w:rPr>
              <w:t>s</w:t>
            </w:r>
            <w:r w:rsidR="00DC30E3">
              <w:rPr>
                <w:rFonts w:cs="Arial"/>
                <w:sz w:val="18"/>
                <w:szCs w:val="18"/>
              </w:rPr>
              <w:t xml:space="preserve"> </w:t>
            </w:r>
            <w:r w:rsidRPr="00FA27CF">
              <w:rPr>
                <w:rFonts w:cs="Arial"/>
                <w:sz w:val="18"/>
                <w:szCs w:val="18"/>
              </w:rPr>
              <w:t xml:space="preserve"> and all workers are t</w:t>
            </w:r>
            <w:r>
              <w:rPr>
                <w:rFonts w:cs="Arial"/>
                <w:sz w:val="18"/>
                <w:szCs w:val="18"/>
              </w:rPr>
              <w:t>o</w:t>
            </w:r>
            <w:r w:rsidRPr="00FA27CF">
              <w:rPr>
                <w:rFonts w:cs="Arial"/>
                <w:sz w:val="18"/>
                <w:szCs w:val="18"/>
              </w:rPr>
              <w:t xml:space="preserve">  be sensitized o</w:t>
            </w:r>
            <w:r>
              <w:rPr>
                <w:rFonts w:cs="Arial"/>
                <w:sz w:val="18"/>
                <w:szCs w:val="18"/>
              </w:rPr>
              <w:t>n</w:t>
            </w:r>
            <w:r w:rsidRPr="00FA27CF">
              <w:rPr>
                <w:rFonts w:cs="Arial"/>
                <w:sz w:val="18"/>
                <w:szCs w:val="18"/>
              </w:rPr>
              <w:t xml:space="preserve"> Codes of Conduct and Action Plan for preventing Gender Based Violence (GBV)</w:t>
            </w:r>
            <w:r w:rsidR="00481151">
              <w:rPr>
                <w:rFonts w:cs="Arial"/>
                <w:sz w:val="18"/>
                <w:szCs w:val="18"/>
              </w:rPr>
              <w:t>, Sexual Harassment Exploitation and Abuse (SHEA)</w:t>
            </w:r>
            <w:r w:rsidRPr="00FA27CF">
              <w:rPr>
                <w:rFonts w:cs="Arial"/>
                <w:sz w:val="18"/>
                <w:szCs w:val="18"/>
              </w:rPr>
              <w:t xml:space="preserve"> and Violence Against Children (VAC) throughout the implementation of the project.</w:t>
            </w:r>
          </w:p>
          <w:p w14:paraId="0FAD51FF" w14:textId="6CB1F9B3" w:rsidR="00B1703B" w:rsidRPr="00FA27CF" w:rsidRDefault="0008120E" w:rsidP="00B9354C">
            <w:pPr>
              <w:pStyle w:val="ListParagraph"/>
              <w:numPr>
                <w:ilvl w:val="0"/>
                <w:numId w:val="159"/>
              </w:numPr>
              <w:ind w:left="219" w:hanging="273"/>
              <w:jc w:val="left"/>
              <w:rPr>
                <w:rFonts w:cs="Arial"/>
                <w:sz w:val="18"/>
                <w:szCs w:val="18"/>
              </w:rPr>
            </w:pPr>
            <w:r w:rsidRPr="00FA27CF">
              <w:rPr>
                <w:rFonts w:cs="Arial"/>
                <w:sz w:val="18"/>
                <w:szCs w:val="18"/>
              </w:rPr>
              <w:t>Inform and sensitize the community about the GRM and specific procedures for reporting instances of GBV</w:t>
            </w:r>
            <w:r w:rsidR="00481151">
              <w:rPr>
                <w:rFonts w:cs="Arial"/>
                <w:sz w:val="18"/>
                <w:szCs w:val="18"/>
              </w:rPr>
              <w:t>, SHEA</w:t>
            </w:r>
            <w:r w:rsidRPr="00FA27CF">
              <w:rPr>
                <w:rFonts w:cs="Arial"/>
                <w:sz w:val="18"/>
                <w:szCs w:val="18"/>
              </w:rPr>
              <w:t xml:space="preserve"> and VAC.</w:t>
            </w:r>
          </w:p>
          <w:p w14:paraId="072F6B1F" w14:textId="3DD5F372" w:rsidR="00B1703B" w:rsidRPr="00FA27CF" w:rsidRDefault="0008120E" w:rsidP="00B9354C">
            <w:pPr>
              <w:pStyle w:val="ListParagraph"/>
              <w:numPr>
                <w:ilvl w:val="0"/>
                <w:numId w:val="159"/>
              </w:numPr>
              <w:ind w:left="219" w:hanging="273"/>
              <w:jc w:val="left"/>
              <w:rPr>
                <w:rFonts w:cs="Arial"/>
                <w:sz w:val="18"/>
                <w:szCs w:val="18"/>
              </w:rPr>
            </w:pPr>
            <w:r w:rsidRPr="00FA27CF">
              <w:rPr>
                <w:rFonts w:cs="Arial"/>
                <w:sz w:val="18"/>
                <w:szCs w:val="18"/>
              </w:rPr>
              <w:t>Engage police in sensitization and awareness on GBV/</w:t>
            </w:r>
            <w:r w:rsidR="00481151">
              <w:rPr>
                <w:rFonts w:cs="Arial"/>
                <w:sz w:val="18"/>
                <w:szCs w:val="18"/>
              </w:rPr>
              <w:t>SHEA/</w:t>
            </w:r>
            <w:r w:rsidRPr="00FA27CF">
              <w:rPr>
                <w:rFonts w:cs="Arial"/>
                <w:sz w:val="18"/>
                <w:szCs w:val="18"/>
              </w:rPr>
              <w:t>VAC to ensure they are aware of procedures in place and need for survivor-</w:t>
            </w:r>
            <w:r w:rsidR="00465483" w:rsidRPr="00FA27CF">
              <w:rPr>
                <w:rFonts w:cs="Arial"/>
                <w:sz w:val="18"/>
                <w:szCs w:val="18"/>
              </w:rPr>
              <w:t>cantered</w:t>
            </w:r>
            <w:r w:rsidRPr="00FA27CF">
              <w:rPr>
                <w:rFonts w:cs="Arial"/>
                <w:sz w:val="18"/>
                <w:szCs w:val="18"/>
              </w:rPr>
              <w:t xml:space="preserve"> procedures and to participate in community and worker training</w:t>
            </w:r>
            <w:r w:rsidR="00D02234" w:rsidRPr="00FA27CF">
              <w:rPr>
                <w:rFonts w:cs="Arial"/>
                <w:sz w:val="18"/>
                <w:szCs w:val="18"/>
              </w:rPr>
              <w:t>.</w:t>
            </w:r>
          </w:p>
          <w:p w14:paraId="412D42AD" w14:textId="77777777" w:rsidR="00B1703B" w:rsidRPr="00EF61C6" w:rsidRDefault="0008120E" w:rsidP="00B9354C">
            <w:pPr>
              <w:pStyle w:val="ListParagraph"/>
              <w:numPr>
                <w:ilvl w:val="0"/>
                <w:numId w:val="159"/>
              </w:numPr>
              <w:ind w:left="219" w:hanging="273"/>
              <w:jc w:val="left"/>
              <w:rPr>
                <w:rFonts w:cs="Arial"/>
                <w:sz w:val="18"/>
                <w:szCs w:val="18"/>
              </w:rPr>
            </w:pPr>
            <w:r w:rsidRPr="00FA27CF">
              <w:rPr>
                <w:rFonts w:cs="Arial"/>
                <w:sz w:val="18"/>
                <w:szCs w:val="18"/>
              </w:rPr>
              <w:t>Engage Ministry of Youth Empowerment Sports and Cultural Development and the Gender Affairs Department for feedback on procedures and to participate in community and worker training and awareness programs</w:t>
            </w:r>
            <w:r w:rsidR="00D02234" w:rsidRPr="00FA27CF">
              <w:rPr>
                <w:rFonts w:cs="Arial"/>
                <w:sz w:val="18"/>
                <w:szCs w:val="18"/>
              </w:rPr>
              <w:t>.</w:t>
            </w:r>
          </w:p>
        </w:tc>
      </w:tr>
      <w:tr w:rsidR="005D6C94" w:rsidRPr="00B4209A" w14:paraId="0D445F0A" w14:textId="77777777" w:rsidTr="002F1527">
        <w:trPr>
          <w:trHeight w:val="319"/>
        </w:trPr>
        <w:tc>
          <w:tcPr>
            <w:tcW w:w="2156" w:type="dxa"/>
          </w:tcPr>
          <w:p w14:paraId="0FA73D4F" w14:textId="77777777" w:rsidR="00B1703B" w:rsidRPr="00EF61C6" w:rsidRDefault="00B1703B" w:rsidP="000105F9">
            <w:pPr>
              <w:jc w:val="left"/>
              <w:rPr>
                <w:rFonts w:cs="Arial"/>
                <w:sz w:val="18"/>
                <w:szCs w:val="18"/>
              </w:rPr>
            </w:pPr>
          </w:p>
        </w:tc>
        <w:tc>
          <w:tcPr>
            <w:tcW w:w="2268" w:type="dxa"/>
          </w:tcPr>
          <w:p w14:paraId="1DE7B7E6" w14:textId="77777777" w:rsidR="00B1703B" w:rsidRPr="00EF61C6" w:rsidRDefault="0008120E" w:rsidP="000105F9">
            <w:pPr>
              <w:jc w:val="left"/>
              <w:rPr>
                <w:rFonts w:cs="Arial"/>
                <w:sz w:val="18"/>
                <w:szCs w:val="18"/>
              </w:rPr>
            </w:pPr>
            <w:r w:rsidRPr="00EF61C6">
              <w:rPr>
                <w:rFonts w:cs="Arial"/>
                <w:sz w:val="18"/>
                <w:szCs w:val="18"/>
              </w:rPr>
              <w:t>Potential accidents and injuries (Occupational Health)</w:t>
            </w:r>
          </w:p>
          <w:p w14:paraId="5D86BD3D" w14:textId="77777777" w:rsidR="00B1703B" w:rsidRPr="00EF61C6" w:rsidRDefault="00B1703B" w:rsidP="000105F9">
            <w:pPr>
              <w:jc w:val="left"/>
              <w:rPr>
                <w:rFonts w:cs="Arial"/>
                <w:sz w:val="18"/>
                <w:szCs w:val="18"/>
              </w:rPr>
            </w:pPr>
          </w:p>
        </w:tc>
        <w:tc>
          <w:tcPr>
            <w:tcW w:w="5386" w:type="dxa"/>
          </w:tcPr>
          <w:p w14:paraId="1516B28B" w14:textId="77777777" w:rsidR="00B1703B" w:rsidRPr="00EF61C6" w:rsidRDefault="0008120E" w:rsidP="00B9354C">
            <w:pPr>
              <w:pStyle w:val="ListParagraph"/>
              <w:numPr>
                <w:ilvl w:val="0"/>
                <w:numId w:val="160"/>
              </w:numPr>
              <w:ind w:left="219" w:hanging="273"/>
              <w:jc w:val="left"/>
              <w:rPr>
                <w:rFonts w:cs="Arial"/>
                <w:sz w:val="18"/>
                <w:szCs w:val="18"/>
              </w:rPr>
            </w:pPr>
            <w:r w:rsidRPr="00EF61C6">
              <w:rPr>
                <w:rFonts w:cs="Arial"/>
                <w:sz w:val="18"/>
                <w:szCs w:val="18"/>
              </w:rPr>
              <w:t>Provide workers with relevant personal protective equipment.</w:t>
            </w:r>
          </w:p>
          <w:p w14:paraId="22CC28C2" w14:textId="77777777" w:rsidR="00B1703B" w:rsidRPr="00EF61C6" w:rsidRDefault="0008120E" w:rsidP="00B9354C">
            <w:pPr>
              <w:pStyle w:val="ListParagraph"/>
              <w:numPr>
                <w:ilvl w:val="0"/>
                <w:numId w:val="160"/>
              </w:numPr>
              <w:ind w:left="219" w:hanging="273"/>
              <w:jc w:val="left"/>
              <w:rPr>
                <w:rFonts w:cs="Arial"/>
                <w:sz w:val="18"/>
                <w:szCs w:val="18"/>
              </w:rPr>
            </w:pPr>
            <w:r w:rsidRPr="00EF61C6">
              <w:rPr>
                <w:rFonts w:cs="Arial"/>
                <w:sz w:val="18"/>
                <w:szCs w:val="18"/>
              </w:rPr>
              <w:t xml:space="preserve">Training of workers on health and safety protocols, the use of safety gear, etc. </w:t>
            </w:r>
          </w:p>
        </w:tc>
      </w:tr>
      <w:tr w:rsidR="005D6C94" w:rsidRPr="00B4209A" w14:paraId="05140872" w14:textId="77777777" w:rsidTr="002F1527">
        <w:trPr>
          <w:trHeight w:val="20"/>
        </w:trPr>
        <w:tc>
          <w:tcPr>
            <w:tcW w:w="2156" w:type="dxa"/>
          </w:tcPr>
          <w:p w14:paraId="12FEBDD4" w14:textId="77777777" w:rsidR="00B1703B" w:rsidRPr="00EF61C6" w:rsidRDefault="00B1703B" w:rsidP="000105F9">
            <w:pPr>
              <w:jc w:val="left"/>
              <w:rPr>
                <w:rFonts w:cs="Arial"/>
                <w:sz w:val="18"/>
                <w:szCs w:val="18"/>
              </w:rPr>
            </w:pPr>
          </w:p>
        </w:tc>
        <w:tc>
          <w:tcPr>
            <w:tcW w:w="2268" w:type="dxa"/>
          </w:tcPr>
          <w:p w14:paraId="51C53486" w14:textId="77777777" w:rsidR="00B1703B" w:rsidRPr="00EF61C6" w:rsidRDefault="0008120E" w:rsidP="000105F9">
            <w:pPr>
              <w:jc w:val="left"/>
              <w:rPr>
                <w:rFonts w:cs="Arial"/>
                <w:sz w:val="18"/>
                <w:szCs w:val="18"/>
              </w:rPr>
            </w:pPr>
            <w:r w:rsidRPr="00EF61C6">
              <w:rPr>
                <w:rFonts w:cs="Arial"/>
                <w:sz w:val="18"/>
                <w:szCs w:val="18"/>
              </w:rPr>
              <w:t xml:space="preserve">Exposure of workers to excessive heat  </w:t>
            </w:r>
          </w:p>
        </w:tc>
        <w:tc>
          <w:tcPr>
            <w:tcW w:w="5386" w:type="dxa"/>
          </w:tcPr>
          <w:p w14:paraId="157CCF99" w14:textId="77777777" w:rsidR="00B1703B" w:rsidRPr="00EF61C6" w:rsidRDefault="00123713" w:rsidP="00B9354C">
            <w:pPr>
              <w:pStyle w:val="ListParagraph"/>
              <w:numPr>
                <w:ilvl w:val="0"/>
                <w:numId w:val="161"/>
              </w:numPr>
              <w:ind w:left="219" w:hanging="273"/>
              <w:jc w:val="left"/>
              <w:rPr>
                <w:rFonts w:cs="Arial"/>
                <w:sz w:val="18"/>
                <w:szCs w:val="18"/>
                <w:lang w:val="en-US"/>
              </w:rPr>
            </w:pPr>
            <w:r w:rsidRPr="00EF61C6">
              <w:rPr>
                <w:rFonts w:cs="Arial"/>
                <w:sz w:val="18"/>
                <w:szCs w:val="18"/>
              </w:rPr>
              <w:t>On extremely hot days, with temperature more than 35</w:t>
            </w:r>
            <w:r w:rsidRPr="00EF61C6">
              <w:rPr>
                <w:rFonts w:cs="Arial"/>
                <w:sz w:val="18"/>
                <w:szCs w:val="18"/>
                <w:vertAlign w:val="superscript"/>
              </w:rPr>
              <w:t>0</w:t>
            </w:r>
            <w:r w:rsidRPr="00EF61C6">
              <w:rPr>
                <w:rFonts w:cs="Arial"/>
                <w:sz w:val="18"/>
                <w:szCs w:val="18"/>
              </w:rPr>
              <w:t>C, there should be work/rest cycles, and drinking water often.</w:t>
            </w:r>
          </w:p>
          <w:p w14:paraId="7034EF08" w14:textId="172E31D3" w:rsidR="00B1703B" w:rsidRPr="00EF61C6" w:rsidRDefault="00123713" w:rsidP="00B9354C">
            <w:pPr>
              <w:pStyle w:val="ListParagraph"/>
              <w:numPr>
                <w:ilvl w:val="0"/>
                <w:numId w:val="161"/>
              </w:numPr>
              <w:ind w:left="219" w:hanging="273"/>
              <w:jc w:val="left"/>
              <w:rPr>
                <w:rFonts w:cs="Arial"/>
                <w:sz w:val="18"/>
                <w:szCs w:val="18"/>
                <w:lang w:val="en-US"/>
              </w:rPr>
            </w:pPr>
            <w:r w:rsidRPr="00EF61C6">
              <w:rPr>
                <w:rFonts w:cs="Arial"/>
                <w:sz w:val="18"/>
                <w:szCs w:val="18"/>
              </w:rPr>
              <w:t>Through training</w:t>
            </w:r>
            <w:r w:rsidR="000E66D1">
              <w:rPr>
                <w:rFonts w:cs="Arial"/>
                <w:sz w:val="18"/>
                <w:szCs w:val="18"/>
              </w:rPr>
              <w:t xml:space="preserve"> </w:t>
            </w:r>
            <w:r w:rsidR="00EA01B8" w:rsidRPr="00EF61C6">
              <w:rPr>
                <w:rFonts w:cs="Arial"/>
                <w:sz w:val="18"/>
                <w:szCs w:val="18"/>
              </w:rPr>
              <w:t>toolbox</w:t>
            </w:r>
            <w:r w:rsidRPr="00EF61C6">
              <w:rPr>
                <w:rFonts w:cs="Arial"/>
                <w:sz w:val="18"/>
                <w:szCs w:val="18"/>
              </w:rPr>
              <w:t xml:space="preserve"> or awareness talks. </w:t>
            </w:r>
            <w:r w:rsidR="000E66D1">
              <w:rPr>
                <w:rFonts w:cs="Arial"/>
                <w:sz w:val="18"/>
                <w:szCs w:val="18"/>
              </w:rPr>
              <w:t>W</w:t>
            </w:r>
            <w:r w:rsidRPr="00EF61C6">
              <w:rPr>
                <w:rFonts w:cs="Arial"/>
                <w:sz w:val="18"/>
                <w:szCs w:val="18"/>
              </w:rPr>
              <w:t xml:space="preserve">orkers should be trained to look out for the symptoms of heat–related illness in themselves and others. </w:t>
            </w:r>
          </w:p>
          <w:p w14:paraId="39C2E691" w14:textId="77777777" w:rsidR="00B1703B" w:rsidRPr="00EF61C6" w:rsidRDefault="00123713" w:rsidP="00B9354C">
            <w:pPr>
              <w:pStyle w:val="ListParagraph"/>
              <w:numPr>
                <w:ilvl w:val="0"/>
                <w:numId w:val="161"/>
              </w:numPr>
              <w:ind w:left="219" w:hanging="273"/>
              <w:jc w:val="left"/>
              <w:rPr>
                <w:rFonts w:cs="Arial"/>
                <w:sz w:val="18"/>
                <w:szCs w:val="18"/>
              </w:rPr>
            </w:pPr>
            <w:r w:rsidRPr="00EF61C6">
              <w:rPr>
                <w:rFonts w:cs="Arial"/>
                <w:sz w:val="18"/>
                <w:szCs w:val="18"/>
              </w:rPr>
              <w:t>Drinking water in dispensable containers should be provided to workers at all working fronts (sites)</w:t>
            </w:r>
            <w:r w:rsidR="00D02234" w:rsidRPr="00EF61C6">
              <w:rPr>
                <w:rFonts w:cs="Arial"/>
                <w:sz w:val="18"/>
                <w:szCs w:val="18"/>
              </w:rPr>
              <w:t>.</w:t>
            </w:r>
            <w:r w:rsidRPr="00EF61C6">
              <w:rPr>
                <w:rFonts w:cs="Arial"/>
                <w:sz w:val="18"/>
                <w:szCs w:val="18"/>
              </w:rPr>
              <w:t xml:space="preserve">  </w:t>
            </w:r>
          </w:p>
        </w:tc>
      </w:tr>
      <w:tr w:rsidR="005D6C94" w:rsidRPr="00B4209A" w14:paraId="42D5BAB4" w14:textId="77777777" w:rsidTr="002F1527">
        <w:trPr>
          <w:trHeight w:val="301"/>
        </w:trPr>
        <w:tc>
          <w:tcPr>
            <w:tcW w:w="2156" w:type="dxa"/>
          </w:tcPr>
          <w:p w14:paraId="6C94A0A1" w14:textId="77777777" w:rsidR="00B1703B" w:rsidRPr="00EF61C6" w:rsidRDefault="00B1703B" w:rsidP="000105F9">
            <w:pPr>
              <w:jc w:val="left"/>
              <w:rPr>
                <w:rFonts w:cs="Arial"/>
                <w:sz w:val="18"/>
                <w:szCs w:val="18"/>
              </w:rPr>
            </w:pPr>
          </w:p>
        </w:tc>
        <w:tc>
          <w:tcPr>
            <w:tcW w:w="2268" w:type="dxa"/>
            <w:shd w:val="clear" w:color="auto" w:fill="FFFFFF" w:themeFill="background1"/>
          </w:tcPr>
          <w:p w14:paraId="1CE32891" w14:textId="77777777" w:rsidR="00B1703B" w:rsidRPr="00EF61C6" w:rsidRDefault="0008120E" w:rsidP="000105F9">
            <w:pPr>
              <w:jc w:val="left"/>
              <w:rPr>
                <w:rFonts w:cs="Arial"/>
                <w:sz w:val="18"/>
                <w:szCs w:val="18"/>
              </w:rPr>
            </w:pPr>
            <w:r w:rsidRPr="00EF61C6">
              <w:rPr>
                <w:rFonts w:cs="Arial"/>
                <w:sz w:val="18"/>
                <w:szCs w:val="18"/>
              </w:rPr>
              <w:t>Accidents involving humans and livestock</w:t>
            </w:r>
          </w:p>
          <w:p w14:paraId="519801B1" w14:textId="77777777" w:rsidR="00B1703B" w:rsidRPr="00EF61C6" w:rsidRDefault="00B1703B" w:rsidP="000105F9">
            <w:pPr>
              <w:jc w:val="left"/>
              <w:rPr>
                <w:rFonts w:cs="Arial"/>
                <w:sz w:val="18"/>
                <w:szCs w:val="18"/>
              </w:rPr>
            </w:pPr>
          </w:p>
        </w:tc>
        <w:tc>
          <w:tcPr>
            <w:tcW w:w="5386" w:type="dxa"/>
            <w:shd w:val="clear" w:color="auto" w:fill="auto"/>
          </w:tcPr>
          <w:p w14:paraId="4F85B3EC" w14:textId="77777777" w:rsidR="00C6334A" w:rsidRPr="00EF61C6" w:rsidRDefault="00465483" w:rsidP="00B9354C">
            <w:pPr>
              <w:pStyle w:val="ListParagraph"/>
              <w:numPr>
                <w:ilvl w:val="0"/>
                <w:numId w:val="162"/>
              </w:numPr>
              <w:ind w:left="219" w:hanging="273"/>
              <w:jc w:val="left"/>
              <w:rPr>
                <w:rFonts w:cs="Arial"/>
                <w:sz w:val="18"/>
                <w:szCs w:val="18"/>
              </w:rPr>
            </w:pPr>
            <w:r w:rsidRPr="00EF61C6">
              <w:rPr>
                <w:rFonts w:cs="Arial"/>
                <w:i/>
                <w:sz w:val="18"/>
                <w:szCs w:val="18"/>
              </w:rPr>
              <w:t>Work</w:t>
            </w:r>
            <w:r w:rsidR="0008120E" w:rsidRPr="00EF61C6">
              <w:rPr>
                <w:rFonts w:cs="Arial"/>
                <w:i/>
                <w:sz w:val="18"/>
                <w:szCs w:val="18"/>
              </w:rPr>
              <w:t>s Ahead</w:t>
            </w:r>
            <w:r w:rsidR="0008120E" w:rsidRPr="00EF61C6">
              <w:rPr>
                <w:rFonts w:cs="Arial"/>
                <w:sz w:val="18"/>
                <w:szCs w:val="18"/>
              </w:rPr>
              <w:t xml:space="preserve"> signs should be placed at least 100m on either approach along roads </w:t>
            </w:r>
            <w:r w:rsidRPr="00EF61C6">
              <w:rPr>
                <w:rFonts w:cs="Arial"/>
                <w:sz w:val="18"/>
                <w:szCs w:val="18"/>
              </w:rPr>
              <w:t>running</w:t>
            </w:r>
            <w:r w:rsidR="0008120E" w:rsidRPr="00EF61C6">
              <w:rPr>
                <w:rFonts w:cs="Arial"/>
                <w:sz w:val="18"/>
                <w:szCs w:val="18"/>
              </w:rPr>
              <w:t xml:space="preserve"> parallel to the pipeline routes.</w:t>
            </w:r>
          </w:p>
          <w:p w14:paraId="57544FA8" w14:textId="77777777" w:rsidR="00C6334A" w:rsidRPr="00EF61C6" w:rsidRDefault="0008120E" w:rsidP="00B9354C">
            <w:pPr>
              <w:pStyle w:val="ListParagraph"/>
              <w:numPr>
                <w:ilvl w:val="0"/>
                <w:numId w:val="162"/>
              </w:numPr>
              <w:ind w:left="219" w:hanging="273"/>
              <w:jc w:val="left"/>
              <w:rPr>
                <w:rFonts w:cs="Arial"/>
                <w:sz w:val="18"/>
                <w:szCs w:val="18"/>
              </w:rPr>
            </w:pPr>
            <w:r w:rsidRPr="00EF61C6">
              <w:rPr>
                <w:rFonts w:cs="Arial"/>
                <w:sz w:val="18"/>
                <w:szCs w:val="18"/>
              </w:rPr>
              <w:t>Ensure all scaffolding is inspected by competent person(s) before use.</w:t>
            </w:r>
          </w:p>
          <w:p w14:paraId="5880C196" w14:textId="77777777" w:rsidR="00C6334A" w:rsidRPr="00EF61C6" w:rsidRDefault="0008120E" w:rsidP="00B9354C">
            <w:pPr>
              <w:pStyle w:val="ListParagraph"/>
              <w:numPr>
                <w:ilvl w:val="0"/>
                <w:numId w:val="162"/>
              </w:numPr>
              <w:ind w:left="219" w:hanging="273"/>
              <w:jc w:val="left"/>
              <w:rPr>
                <w:rFonts w:cs="Arial"/>
                <w:sz w:val="18"/>
                <w:szCs w:val="18"/>
              </w:rPr>
            </w:pPr>
            <w:r w:rsidRPr="00EF61C6">
              <w:rPr>
                <w:rFonts w:cs="Arial"/>
                <w:sz w:val="18"/>
                <w:szCs w:val="18"/>
              </w:rPr>
              <w:t xml:space="preserve">Appropriate PPE </w:t>
            </w:r>
            <w:r w:rsidR="00465483" w:rsidRPr="00EF61C6">
              <w:rPr>
                <w:rFonts w:cs="Arial"/>
                <w:sz w:val="18"/>
                <w:szCs w:val="18"/>
              </w:rPr>
              <w:t>including</w:t>
            </w:r>
            <w:r w:rsidRPr="00EF61C6">
              <w:rPr>
                <w:rFonts w:cs="Arial"/>
                <w:sz w:val="18"/>
                <w:szCs w:val="18"/>
              </w:rPr>
              <w:t xml:space="preserve"> safety harnesses, safety nets and helmets should be provided and the use of these should be enforced.</w:t>
            </w:r>
          </w:p>
          <w:p w14:paraId="5E8F845D" w14:textId="77777777" w:rsidR="00B1703B" w:rsidRPr="00EF61C6" w:rsidRDefault="0008120E" w:rsidP="00B9354C">
            <w:pPr>
              <w:pStyle w:val="ListParagraph"/>
              <w:numPr>
                <w:ilvl w:val="0"/>
                <w:numId w:val="162"/>
              </w:numPr>
              <w:ind w:left="219" w:hanging="273"/>
              <w:jc w:val="left"/>
              <w:rPr>
                <w:rFonts w:cs="Arial"/>
                <w:sz w:val="18"/>
                <w:szCs w:val="18"/>
              </w:rPr>
            </w:pPr>
            <w:r w:rsidRPr="00EF61C6">
              <w:rPr>
                <w:rFonts w:cs="Arial"/>
                <w:sz w:val="18"/>
                <w:szCs w:val="18"/>
              </w:rPr>
              <w:t>Implement good housekeeping practices, such as the sorting and placing loose construction materials or demolition debris in established areas away from footpaths</w:t>
            </w:r>
            <w:r w:rsidR="00F22903" w:rsidRPr="00EF61C6">
              <w:rPr>
                <w:rFonts w:cs="Arial"/>
                <w:sz w:val="18"/>
                <w:szCs w:val="18"/>
              </w:rPr>
              <w:t>.</w:t>
            </w:r>
            <w:r w:rsidR="00D02234" w:rsidRPr="00EF61C6">
              <w:rPr>
                <w:rFonts w:cs="Arial"/>
                <w:sz w:val="18"/>
                <w:szCs w:val="18"/>
              </w:rPr>
              <w:t>.</w:t>
            </w:r>
            <w:r w:rsidRPr="00EF61C6">
              <w:rPr>
                <w:rFonts w:cs="Arial"/>
                <w:sz w:val="18"/>
                <w:szCs w:val="18"/>
              </w:rPr>
              <w:t>.</w:t>
            </w:r>
          </w:p>
        </w:tc>
      </w:tr>
      <w:tr w:rsidR="005D6C94" w:rsidRPr="00B4209A" w14:paraId="2FA9D0C8" w14:textId="77777777" w:rsidTr="002F1527">
        <w:trPr>
          <w:trHeight w:val="319"/>
        </w:trPr>
        <w:tc>
          <w:tcPr>
            <w:tcW w:w="2156" w:type="dxa"/>
          </w:tcPr>
          <w:p w14:paraId="1C6859D8" w14:textId="77777777" w:rsidR="00B1703B" w:rsidRPr="00EF61C6" w:rsidRDefault="00B1703B" w:rsidP="000105F9">
            <w:pPr>
              <w:jc w:val="left"/>
              <w:rPr>
                <w:rFonts w:cs="Arial"/>
                <w:sz w:val="18"/>
                <w:szCs w:val="18"/>
              </w:rPr>
            </w:pPr>
          </w:p>
        </w:tc>
        <w:tc>
          <w:tcPr>
            <w:tcW w:w="2268" w:type="dxa"/>
          </w:tcPr>
          <w:p w14:paraId="6A4B6DC3" w14:textId="77777777" w:rsidR="00B1703B" w:rsidRPr="00EF61C6" w:rsidRDefault="0008120E" w:rsidP="000105F9">
            <w:pPr>
              <w:jc w:val="left"/>
              <w:rPr>
                <w:rFonts w:cs="Arial"/>
                <w:sz w:val="18"/>
                <w:szCs w:val="18"/>
              </w:rPr>
            </w:pPr>
            <w:r w:rsidRPr="00EF61C6">
              <w:rPr>
                <w:rFonts w:cs="Arial"/>
                <w:sz w:val="18"/>
                <w:szCs w:val="18"/>
              </w:rPr>
              <w:t>Damage to public utility services</w:t>
            </w:r>
          </w:p>
        </w:tc>
        <w:tc>
          <w:tcPr>
            <w:tcW w:w="5386" w:type="dxa"/>
          </w:tcPr>
          <w:p w14:paraId="6ABEB7D1" w14:textId="77777777" w:rsidR="00B1703B" w:rsidRPr="00EF61C6" w:rsidRDefault="0008120E" w:rsidP="00B9354C">
            <w:pPr>
              <w:pStyle w:val="ListParagraph"/>
              <w:numPr>
                <w:ilvl w:val="0"/>
                <w:numId w:val="162"/>
              </w:numPr>
              <w:ind w:left="219" w:hanging="273"/>
              <w:jc w:val="left"/>
              <w:rPr>
                <w:rFonts w:eastAsia="Arial Unicode MS" w:cs="Arial"/>
                <w:sz w:val="18"/>
                <w:szCs w:val="18"/>
              </w:rPr>
            </w:pPr>
            <w:r w:rsidRPr="00EF61C6">
              <w:rPr>
                <w:rFonts w:cs="Arial"/>
                <w:sz w:val="18"/>
                <w:szCs w:val="18"/>
              </w:rPr>
              <w:t xml:space="preserve">Map out all utilities within the road </w:t>
            </w:r>
            <w:r w:rsidR="00DC30E3">
              <w:rPr>
                <w:rFonts w:cs="Arial"/>
                <w:sz w:val="18"/>
                <w:szCs w:val="18"/>
              </w:rPr>
              <w:t xml:space="preserve">to </w:t>
            </w:r>
            <w:r w:rsidRPr="00EF61C6">
              <w:rPr>
                <w:rFonts w:cs="Arial"/>
                <w:sz w:val="18"/>
                <w:szCs w:val="18"/>
              </w:rPr>
              <w:t xml:space="preserve">avoid damage.  </w:t>
            </w:r>
          </w:p>
          <w:p w14:paraId="319EAEEF" w14:textId="77777777" w:rsidR="00B1703B" w:rsidRPr="00EF61C6" w:rsidRDefault="0008120E" w:rsidP="00B9354C">
            <w:pPr>
              <w:pStyle w:val="ListParagraph"/>
              <w:numPr>
                <w:ilvl w:val="0"/>
                <w:numId w:val="162"/>
              </w:numPr>
              <w:ind w:left="219" w:hanging="273"/>
              <w:jc w:val="left"/>
              <w:rPr>
                <w:rFonts w:cs="Arial"/>
                <w:sz w:val="18"/>
                <w:szCs w:val="18"/>
              </w:rPr>
            </w:pPr>
            <w:r w:rsidRPr="00EF61C6">
              <w:rPr>
                <w:rFonts w:cs="Arial"/>
                <w:sz w:val="18"/>
                <w:szCs w:val="18"/>
              </w:rPr>
              <w:t>Area for excavations should be marked on the ground for direction of the operator.</w:t>
            </w:r>
          </w:p>
        </w:tc>
      </w:tr>
      <w:tr w:rsidR="005D6C94" w:rsidRPr="00B4209A" w14:paraId="1D16F81B" w14:textId="77777777" w:rsidTr="002F1527">
        <w:trPr>
          <w:trHeight w:val="319"/>
        </w:trPr>
        <w:tc>
          <w:tcPr>
            <w:tcW w:w="2156" w:type="dxa"/>
          </w:tcPr>
          <w:p w14:paraId="20BB46D9" w14:textId="77777777" w:rsidR="00B1703B" w:rsidRPr="00EF61C6" w:rsidRDefault="00B1703B" w:rsidP="000105F9">
            <w:pPr>
              <w:jc w:val="left"/>
              <w:rPr>
                <w:rFonts w:cs="Arial"/>
                <w:sz w:val="18"/>
                <w:szCs w:val="18"/>
              </w:rPr>
            </w:pPr>
          </w:p>
        </w:tc>
        <w:tc>
          <w:tcPr>
            <w:tcW w:w="2268" w:type="dxa"/>
          </w:tcPr>
          <w:p w14:paraId="4B99C388" w14:textId="77777777" w:rsidR="00B1703B" w:rsidRPr="00EF61C6" w:rsidRDefault="0008120E" w:rsidP="000105F9">
            <w:pPr>
              <w:jc w:val="left"/>
              <w:rPr>
                <w:rFonts w:cs="Arial"/>
                <w:sz w:val="18"/>
                <w:szCs w:val="18"/>
              </w:rPr>
            </w:pPr>
            <w:r w:rsidRPr="00EF61C6">
              <w:rPr>
                <w:rFonts w:cs="Arial"/>
                <w:sz w:val="18"/>
                <w:szCs w:val="18"/>
              </w:rPr>
              <w:t>Blockage of access to properties</w:t>
            </w:r>
          </w:p>
          <w:p w14:paraId="64EF03EF" w14:textId="77777777" w:rsidR="00B1703B" w:rsidRPr="00EF61C6" w:rsidRDefault="00B1703B" w:rsidP="000105F9">
            <w:pPr>
              <w:jc w:val="left"/>
              <w:rPr>
                <w:rFonts w:cs="Arial"/>
                <w:sz w:val="18"/>
                <w:szCs w:val="18"/>
              </w:rPr>
            </w:pPr>
          </w:p>
        </w:tc>
        <w:tc>
          <w:tcPr>
            <w:tcW w:w="5386" w:type="dxa"/>
          </w:tcPr>
          <w:p w14:paraId="4076C543" w14:textId="77777777" w:rsidR="00B1703B" w:rsidRPr="00EF61C6" w:rsidRDefault="0008120E" w:rsidP="00B9354C">
            <w:pPr>
              <w:pStyle w:val="ListParagraph"/>
              <w:numPr>
                <w:ilvl w:val="0"/>
                <w:numId w:val="162"/>
              </w:numPr>
              <w:ind w:left="219" w:hanging="273"/>
              <w:jc w:val="left"/>
              <w:rPr>
                <w:rFonts w:eastAsia="Arial Unicode MS" w:cs="Arial"/>
                <w:sz w:val="18"/>
                <w:szCs w:val="18"/>
              </w:rPr>
            </w:pPr>
            <w:r w:rsidRPr="00EF61C6">
              <w:rPr>
                <w:rFonts w:cs="Arial"/>
                <w:sz w:val="18"/>
                <w:szCs w:val="18"/>
              </w:rPr>
              <w:t>Community members should be informed at least a day before possible blockage of access.</w:t>
            </w:r>
            <w:r w:rsidRPr="00EF61C6">
              <w:rPr>
                <w:rFonts w:eastAsia="Arial Unicode MS" w:cs="Arial"/>
                <w:sz w:val="18"/>
                <w:szCs w:val="18"/>
              </w:rPr>
              <w:t xml:space="preserve"> </w:t>
            </w:r>
          </w:p>
          <w:p w14:paraId="277A6239" w14:textId="313CE201" w:rsidR="00B1703B" w:rsidRPr="00EF61C6" w:rsidRDefault="0008120E">
            <w:pPr>
              <w:pStyle w:val="ListParagraph"/>
              <w:numPr>
                <w:ilvl w:val="0"/>
                <w:numId w:val="162"/>
              </w:numPr>
              <w:ind w:left="219" w:hanging="273"/>
              <w:jc w:val="left"/>
              <w:rPr>
                <w:rFonts w:cs="Arial"/>
                <w:sz w:val="18"/>
                <w:szCs w:val="18"/>
              </w:rPr>
            </w:pPr>
            <w:r w:rsidRPr="00EF61C6">
              <w:rPr>
                <w:rFonts w:cs="Arial"/>
                <w:sz w:val="18"/>
                <w:szCs w:val="18"/>
              </w:rPr>
              <w:t xml:space="preserve">The period of blockage should also be communicated. No access should be blocked for more than a day. </w:t>
            </w:r>
          </w:p>
        </w:tc>
      </w:tr>
      <w:tr w:rsidR="005D6C94" w:rsidRPr="00B4209A" w14:paraId="29D70F82" w14:textId="77777777" w:rsidTr="002F1527">
        <w:trPr>
          <w:trHeight w:hRule="exact" w:val="940"/>
        </w:trPr>
        <w:tc>
          <w:tcPr>
            <w:tcW w:w="2156" w:type="dxa"/>
          </w:tcPr>
          <w:p w14:paraId="1538DDA8" w14:textId="77777777" w:rsidR="00B1703B" w:rsidRPr="00EF61C6" w:rsidRDefault="00B1703B" w:rsidP="000105F9">
            <w:pPr>
              <w:jc w:val="left"/>
              <w:rPr>
                <w:rFonts w:cs="Arial"/>
                <w:sz w:val="18"/>
                <w:szCs w:val="18"/>
              </w:rPr>
            </w:pPr>
          </w:p>
        </w:tc>
        <w:tc>
          <w:tcPr>
            <w:tcW w:w="2268" w:type="dxa"/>
          </w:tcPr>
          <w:p w14:paraId="419C3233" w14:textId="380CBE02" w:rsidR="00B1703B" w:rsidRPr="00EF61C6" w:rsidRDefault="0008120E" w:rsidP="000105F9">
            <w:pPr>
              <w:jc w:val="left"/>
              <w:rPr>
                <w:rFonts w:cs="Arial"/>
                <w:sz w:val="18"/>
                <w:szCs w:val="18"/>
              </w:rPr>
            </w:pPr>
            <w:r w:rsidRPr="00EF61C6">
              <w:rPr>
                <w:rFonts w:cs="Arial"/>
                <w:sz w:val="18"/>
                <w:szCs w:val="18"/>
              </w:rPr>
              <w:t xml:space="preserve">Potential </w:t>
            </w:r>
            <w:r w:rsidR="00882621">
              <w:rPr>
                <w:rFonts w:cs="Arial"/>
                <w:sz w:val="18"/>
                <w:szCs w:val="18"/>
              </w:rPr>
              <w:t>a</w:t>
            </w:r>
            <w:r w:rsidRPr="00EF61C6">
              <w:rPr>
                <w:rFonts w:cs="Arial"/>
                <w:sz w:val="18"/>
                <w:szCs w:val="18"/>
              </w:rPr>
              <w:t>rchaeological</w:t>
            </w:r>
            <w:r w:rsidR="00882621">
              <w:rPr>
                <w:rFonts w:cs="Arial"/>
                <w:sz w:val="18"/>
                <w:szCs w:val="18"/>
              </w:rPr>
              <w:t xml:space="preserve"> (Physical Cultural Resources)</w:t>
            </w:r>
            <w:r w:rsidRPr="00EF61C6">
              <w:rPr>
                <w:rFonts w:cs="Arial"/>
                <w:sz w:val="18"/>
                <w:szCs w:val="18"/>
              </w:rPr>
              <w:t xml:space="preserve"> finds </w:t>
            </w:r>
          </w:p>
          <w:p w14:paraId="203EA2E6" w14:textId="77777777" w:rsidR="00B1703B" w:rsidRPr="00EF61C6" w:rsidRDefault="00B1703B" w:rsidP="000105F9">
            <w:pPr>
              <w:jc w:val="left"/>
              <w:rPr>
                <w:rFonts w:cs="Arial"/>
                <w:sz w:val="18"/>
                <w:szCs w:val="18"/>
              </w:rPr>
            </w:pPr>
          </w:p>
          <w:p w14:paraId="1DFC1943" w14:textId="77777777" w:rsidR="00B1703B" w:rsidRPr="00EF61C6" w:rsidRDefault="00B1703B" w:rsidP="000105F9">
            <w:pPr>
              <w:jc w:val="left"/>
              <w:rPr>
                <w:rFonts w:cs="Arial"/>
                <w:sz w:val="18"/>
                <w:szCs w:val="18"/>
              </w:rPr>
            </w:pPr>
          </w:p>
          <w:p w14:paraId="6B61F2A8" w14:textId="77777777" w:rsidR="00B1703B" w:rsidRPr="00EF61C6" w:rsidRDefault="00B1703B" w:rsidP="000105F9">
            <w:pPr>
              <w:jc w:val="left"/>
              <w:rPr>
                <w:rFonts w:cs="Arial"/>
                <w:sz w:val="18"/>
                <w:szCs w:val="18"/>
              </w:rPr>
            </w:pPr>
          </w:p>
          <w:p w14:paraId="27A716A3" w14:textId="77777777" w:rsidR="00B1703B" w:rsidRPr="00EF61C6" w:rsidRDefault="00B1703B" w:rsidP="000105F9">
            <w:pPr>
              <w:jc w:val="left"/>
              <w:rPr>
                <w:rFonts w:cs="Arial"/>
                <w:sz w:val="18"/>
                <w:szCs w:val="18"/>
              </w:rPr>
            </w:pPr>
          </w:p>
          <w:p w14:paraId="501C2B94" w14:textId="77777777" w:rsidR="00B1703B" w:rsidRPr="00EF61C6" w:rsidRDefault="00B1703B" w:rsidP="000105F9">
            <w:pPr>
              <w:jc w:val="left"/>
              <w:rPr>
                <w:rFonts w:cs="Arial"/>
                <w:sz w:val="18"/>
                <w:szCs w:val="18"/>
              </w:rPr>
            </w:pPr>
          </w:p>
          <w:p w14:paraId="63C0A7BA" w14:textId="77777777" w:rsidR="00B1703B" w:rsidRPr="00EF61C6" w:rsidRDefault="00B1703B" w:rsidP="000105F9">
            <w:pPr>
              <w:jc w:val="left"/>
              <w:rPr>
                <w:rFonts w:cs="Arial"/>
                <w:sz w:val="18"/>
                <w:szCs w:val="18"/>
              </w:rPr>
            </w:pPr>
          </w:p>
          <w:p w14:paraId="70EF780A" w14:textId="77777777" w:rsidR="00B1703B" w:rsidRPr="00EF61C6" w:rsidRDefault="00B1703B" w:rsidP="000105F9">
            <w:pPr>
              <w:jc w:val="left"/>
              <w:rPr>
                <w:rFonts w:cs="Arial"/>
                <w:sz w:val="18"/>
                <w:szCs w:val="18"/>
              </w:rPr>
            </w:pPr>
          </w:p>
          <w:p w14:paraId="2DDCFFEF" w14:textId="77777777" w:rsidR="00B1703B" w:rsidRPr="00EF61C6" w:rsidRDefault="00B1703B" w:rsidP="000105F9">
            <w:pPr>
              <w:jc w:val="left"/>
              <w:rPr>
                <w:rFonts w:cs="Arial"/>
                <w:sz w:val="18"/>
                <w:szCs w:val="18"/>
              </w:rPr>
            </w:pPr>
          </w:p>
          <w:p w14:paraId="125347AC" w14:textId="77777777" w:rsidR="00B1703B" w:rsidRPr="00EF61C6" w:rsidRDefault="00B1703B" w:rsidP="000105F9">
            <w:pPr>
              <w:jc w:val="left"/>
              <w:rPr>
                <w:rFonts w:cs="Arial"/>
                <w:sz w:val="18"/>
                <w:szCs w:val="18"/>
              </w:rPr>
            </w:pPr>
          </w:p>
          <w:p w14:paraId="1FF14EC7" w14:textId="77777777" w:rsidR="00B1703B" w:rsidRPr="00EF61C6" w:rsidRDefault="00B1703B" w:rsidP="000105F9">
            <w:pPr>
              <w:jc w:val="left"/>
              <w:rPr>
                <w:rFonts w:cs="Arial"/>
                <w:sz w:val="18"/>
                <w:szCs w:val="18"/>
              </w:rPr>
            </w:pPr>
          </w:p>
          <w:p w14:paraId="0767F21A" w14:textId="77777777" w:rsidR="00B1703B" w:rsidRPr="00EF61C6" w:rsidRDefault="00B1703B" w:rsidP="000105F9">
            <w:pPr>
              <w:jc w:val="left"/>
              <w:rPr>
                <w:rFonts w:cs="Arial"/>
                <w:sz w:val="18"/>
                <w:szCs w:val="18"/>
              </w:rPr>
            </w:pPr>
          </w:p>
          <w:p w14:paraId="39BF7FB3" w14:textId="77777777" w:rsidR="00B1703B" w:rsidRPr="00EF61C6" w:rsidRDefault="00B1703B" w:rsidP="000105F9">
            <w:pPr>
              <w:jc w:val="left"/>
              <w:rPr>
                <w:rFonts w:cs="Arial"/>
                <w:sz w:val="18"/>
                <w:szCs w:val="18"/>
              </w:rPr>
            </w:pPr>
          </w:p>
        </w:tc>
        <w:tc>
          <w:tcPr>
            <w:tcW w:w="5386" w:type="dxa"/>
          </w:tcPr>
          <w:p w14:paraId="0292CEF9" w14:textId="7F905CA3" w:rsidR="00B1703B" w:rsidRPr="00EF61C6" w:rsidRDefault="0008120E" w:rsidP="00B9354C">
            <w:pPr>
              <w:pStyle w:val="ListParagraph"/>
              <w:numPr>
                <w:ilvl w:val="0"/>
                <w:numId w:val="162"/>
              </w:numPr>
              <w:ind w:left="219" w:hanging="273"/>
              <w:jc w:val="left"/>
              <w:rPr>
                <w:rFonts w:cs="Arial"/>
                <w:sz w:val="18"/>
                <w:szCs w:val="18"/>
              </w:rPr>
            </w:pPr>
            <w:r w:rsidRPr="00EF61C6">
              <w:rPr>
                <w:rFonts w:cs="Arial"/>
                <w:sz w:val="18"/>
                <w:szCs w:val="18"/>
              </w:rPr>
              <w:t xml:space="preserve">Institute </w:t>
            </w:r>
            <w:r w:rsidR="000E66D1">
              <w:rPr>
                <w:rFonts w:cs="Arial"/>
                <w:sz w:val="18"/>
                <w:szCs w:val="18"/>
              </w:rPr>
              <w:t>Chance Finds</w:t>
            </w:r>
            <w:r w:rsidRPr="00EF61C6">
              <w:rPr>
                <w:rFonts w:cs="Arial"/>
                <w:sz w:val="18"/>
                <w:szCs w:val="18"/>
              </w:rPr>
              <w:t xml:space="preserve"> Procedures in the case of cu</w:t>
            </w:r>
            <w:r w:rsidR="00201795" w:rsidRPr="00EF61C6">
              <w:rPr>
                <w:rFonts w:cs="Arial"/>
                <w:sz w:val="18"/>
                <w:szCs w:val="18"/>
              </w:rPr>
              <w:t>ltural property is found</w:t>
            </w:r>
          </w:p>
          <w:p w14:paraId="551ACADF" w14:textId="65CBB3C1" w:rsidR="00B1703B" w:rsidRPr="00EF61C6" w:rsidRDefault="0008120E" w:rsidP="00B9354C">
            <w:pPr>
              <w:pStyle w:val="ListParagraph"/>
              <w:numPr>
                <w:ilvl w:val="0"/>
                <w:numId w:val="162"/>
              </w:numPr>
              <w:ind w:left="219" w:hanging="273"/>
              <w:jc w:val="left"/>
              <w:rPr>
                <w:rFonts w:cs="Arial"/>
                <w:sz w:val="18"/>
                <w:szCs w:val="18"/>
              </w:rPr>
            </w:pPr>
            <w:r w:rsidRPr="00EF61C6">
              <w:rPr>
                <w:rFonts w:cs="Arial"/>
                <w:sz w:val="18"/>
                <w:szCs w:val="18"/>
              </w:rPr>
              <w:t xml:space="preserve">Inform relevant parties of the </w:t>
            </w:r>
            <w:r w:rsidR="005C17E3">
              <w:rPr>
                <w:rFonts w:cs="Arial"/>
                <w:sz w:val="18"/>
                <w:szCs w:val="18"/>
              </w:rPr>
              <w:t xml:space="preserve">any </w:t>
            </w:r>
            <w:r w:rsidR="00B4195E">
              <w:rPr>
                <w:rFonts w:cs="Arial"/>
                <w:sz w:val="18"/>
                <w:szCs w:val="18"/>
              </w:rPr>
              <w:t xml:space="preserve">archaeological </w:t>
            </w:r>
            <w:r w:rsidR="00574E93">
              <w:rPr>
                <w:rFonts w:cs="Arial"/>
                <w:sz w:val="18"/>
                <w:szCs w:val="18"/>
              </w:rPr>
              <w:t>material</w:t>
            </w:r>
            <w:r w:rsidR="00460AFC">
              <w:rPr>
                <w:rFonts w:cs="Arial"/>
                <w:sz w:val="18"/>
                <w:szCs w:val="18"/>
              </w:rPr>
              <w:t xml:space="preserve"> </w:t>
            </w:r>
            <w:r w:rsidR="00EF7E01">
              <w:rPr>
                <w:rFonts w:cs="Arial"/>
                <w:sz w:val="18"/>
                <w:szCs w:val="18"/>
              </w:rPr>
              <w:t xml:space="preserve">using </w:t>
            </w:r>
            <w:r w:rsidR="000E66D1">
              <w:rPr>
                <w:rFonts w:cs="Arial"/>
                <w:sz w:val="18"/>
                <w:szCs w:val="18"/>
              </w:rPr>
              <w:t>Chance Finds</w:t>
            </w:r>
            <w:r w:rsidRPr="00EF61C6">
              <w:rPr>
                <w:rFonts w:cs="Arial"/>
                <w:sz w:val="18"/>
                <w:szCs w:val="18"/>
              </w:rPr>
              <w:t xml:space="preserve"> Procedures</w:t>
            </w:r>
            <w:r w:rsidR="00EF15C9" w:rsidRPr="00EF61C6">
              <w:rPr>
                <w:rFonts w:cs="Arial"/>
                <w:sz w:val="18"/>
                <w:szCs w:val="18"/>
              </w:rPr>
              <w:t xml:space="preserve"> (</w:t>
            </w:r>
            <w:r w:rsidR="00EF15C9" w:rsidRPr="00EF61C6">
              <w:rPr>
                <w:rFonts w:cs="Arial"/>
                <w:b/>
                <w:sz w:val="18"/>
                <w:szCs w:val="18"/>
              </w:rPr>
              <w:t>Annex 1</w:t>
            </w:r>
            <w:r w:rsidR="00D12BA8">
              <w:rPr>
                <w:rFonts w:cs="Arial"/>
                <w:b/>
                <w:sz w:val="18"/>
                <w:szCs w:val="18"/>
              </w:rPr>
              <w:t>1</w:t>
            </w:r>
            <w:r w:rsidR="00EF15C9" w:rsidRPr="00EF61C6">
              <w:rPr>
                <w:rFonts w:cs="Arial"/>
                <w:sz w:val="18"/>
                <w:szCs w:val="18"/>
              </w:rPr>
              <w:t>)</w:t>
            </w:r>
            <w:r w:rsidRPr="00EF61C6">
              <w:rPr>
                <w:rFonts w:cs="Arial"/>
                <w:sz w:val="18"/>
                <w:szCs w:val="18"/>
              </w:rPr>
              <w:t>.</w:t>
            </w:r>
          </w:p>
          <w:p w14:paraId="7FE5B17D" w14:textId="77777777" w:rsidR="00B1703B" w:rsidRPr="00EF61C6" w:rsidRDefault="00B1703B" w:rsidP="00F22903">
            <w:pPr>
              <w:ind w:left="219" w:hanging="273"/>
              <w:jc w:val="left"/>
              <w:rPr>
                <w:rFonts w:cs="Arial"/>
                <w:sz w:val="18"/>
                <w:szCs w:val="18"/>
              </w:rPr>
            </w:pPr>
          </w:p>
        </w:tc>
      </w:tr>
      <w:tr w:rsidR="000D49AE" w:rsidRPr="00B4209A" w14:paraId="0F4DEA38" w14:textId="77777777" w:rsidTr="00B11C1B">
        <w:trPr>
          <w:trHeight w:hRule="exact" w:val="1275"/>
        </w:trPr>
        <w:tc>
          <w:tcPr>
            <w:tcW w:w="2156" w:type="dxa"/>
          </w:tcPr>
          <w:p w14:paraId="6B828A14" w14:textId="42ADD4A4" w:rsidR="000D49AE" w:rsidRPr="00EF61C6" w:rsidRDefault="000D49AE" w:rsidP="000105F9">
            <w:pPr>
              <w:jc w:val="left"/>
              <w:rPr>
                <w:rFonts w:cs="Arial"/>
                <w:sz w:val="18"/>
                <w:szCs w:val="18"/>
              </w:rPr>
            </w:pPr>
          </w:p>
        </w:tc>
        <w:tc>
          <w:tcPr>
            <w:tcW w:w="2268" w:type="dxa"/>
          </w:tcPr>
          <w:p w14:paraId="371A9A3D" w14:textId="50628644" w:rsidR="000D49AE" w:rsidRDefault="000D49AE" w:rsidP="000105F9">
            <w:pPr>
              <w:jc w:val="left"/>
              <w:rPr>
                <w:rFonts w:cs="Arial"/>
                <w:sz w:val="18"/>
                <w:szCs w:val="18"/>
              </w:rPr>
            </w:pPr>
            <w:r>
              <w:rPr>
                <w:rFonts w:cs="Arial"/>
                <w:sz w:val="18"/>
                <w:szCs w:val="18"/>
              </w:rPr>
              <w:t>Truck accidents that include children and community members</w:t>
            </w:r>
          </w:p>
          <w:p w14:paraId="6B44A119" w14:textId="77777777" w:rsidR="000E66D1" w:rsidRDefault="000E66D1" w:rsidP="000105F9">
            <w:pPr>
              <w:jc w:val="left"/>
              <w:rPr>
                <w:rFonts w:cs="Arial"/>
                <w:sz w:val="18"/>
                <w:szCs w:val="18"/>
              </w:rPr>
            </w:pPr>
          </w:p>
          <w:p w14:paraId="6EC5C654" w14:textId="623A2259" w:rsidR="000D49AE" w:rsidRDefault="000D49AE" w:rsidP="000105F9">
            <w:pPr>
              <w:jc w:val="left"/>
              <w:rPr>
                <w:rFonts w:cs="Arial"/>
                <w:sz w:val="18"/>
                <w:szCs w:val="18"/>
              </w:rPr>
            </w:pPr>
            <w:r>
              <w:rPr>
                <w:rFonts w:cs="Arial"/>
                <w:sz w:val="18"/>
                <w:szCs w:val="18"/>
              </w:rPr>
              <w:t>Noise and dust by trucks</w:t>
            </w:r>
          </w:p>
          <w:p w14:paraId="7F7BEDE6" w14:textId="77777777" w:rsidR="000D49AE" w:rsidRDefault="000D49AE" w:rsidP="000105F9">
            <w:pPr>
              <w:jc w:val="left"/>
              <w:rPr>
                <w:rFonts w:cs="Arial"/>
                <w:sz w:val="18"/>
                <w:szCs w:val="18"/>
              </w:rPr>
            </w:pPr>
          </w:p>
          <w:p w14:paraId="09F822AC" w14:textId="129BD660" w:rsidR="000D49AE" w:rsidRPr="00EF61C6" w:rsidRDefault="000D49AE" w:rsidP="000105F9">
            <w:pPr>
              <w:jc w:val="left"/>
              <w:rPr>
                <w:rFonts w:cs="Arial"/>
                <w:sz w:val="18"/>
                <w:szCs w:val="18"/>
              </w:rPr>
            </w:pPr>
          </w:p>
        </w:tc>
        <w:tc>
          <w:tcPr>
            <w:tcW w:w="5386" w:type="dxa"/>
          </w:tcPr>
          <w:p w14:paraId="2E999AC5" w14:textId="77777777" w:rsidR="000D49AE" w:rsidRDefault="000D49AE" w:rsidP="00B9354C">
            <w:pPr>
              <w:pStyle w:val="ListParagraph"/>
              <w:numPr>
                <w:ilvl w:val="0"/>
                <w:numId w:val="162"/>
              </w:numPr>
              <w:ind w:left="219" w:hanging="273"/>
              <w:jc w:val="left"/>
              <w:rPr>
                <w:rFonts w:cs="Arial"/>
                <w:sz w:val="18"/>
                <w:szCs w:val="18"/>
              </w:rPr>
            </w:pPr>
            <w:r>
              <w:rPr>
                <w:rFonts w:cs="Arial"/>
                <w:sz w:val="18"/>
                <w:szCs w:val="18"/>
              </w:rPr>
              <w:t>Build an access road that does not pass through the settlement</w:t>
            </w:r>
          </w:p>
          <w:p w14:paraId="59E590ED" w14:textId="2D859AAD" w:rsidR="000D49AE" w:rsidRDefault="000D49AE" w:rsidP="00B9354C">
            <w:pPr>
              <w:pStyle w:val="ListParagraph"/>
              <w:numPr>
                <w:ilvl w:val="0"/>
                <w:numId w:val="162"/>
              </w:numPr>
              <w:ind w:left="219" w:hanging="273"/>
              <w:jc w:val="left"/>
              <w:rPr>
                <w:rFonts w:cs="Arial"/>
                <w:sz w:val="18"/>
                <w:szCs w:val="18"/>
              </w:rPr>
            </w:pPr>
            <w:r>
              <w:rPr>
                <w:rFonts w:cs="Arial"/>
                <w:sz w:val="18"/>
                <w:szCs w:val="18"/>
              </w:rPr>
              <w:t>Contractor to identify other alternative routes around the settlement</w:t>
            </w:r>
          </w:p>
          <w:p w14:paraId="2E7B0322" w14:textId="77777777" w:rsidR="006548CC" w:rsidRDefault="000D49AE" w:rsidP="00B9354C">
            <w:pPr>
              <w:pStyle w:val="ListParagraph"/>
              <w:numPr>
                <w:ilvl w:val="0"/>
                <w:numId w:val="162"/>
              </w:numPr>
              <w:ind w:left="219" w:hanging="273"/>
              <w:jc w:val="left"/>
              <w:rPr>
                <w:rFonts w:cs="Arial"/>
                <w:sz w:val="18"/>
                <w:szCs w:val="18"/>
              </w:rPr>
            </w:pPr>
            <w:r>
              <w:rPr>
                <w:rFonts w:cs="Arial"/>
                <w:sz w:val="18"/>
                <w:szCs w:val="18"/>
              </w:rPr>
              <w:t xml:space="preserve">Access road to be used when fetching water for the </w:t>
            </w:r>
            <w:r w:rsidR="006548CC">
              <w:rPr>
                <w:rFonts w:cs="Arial"/>
                <w:sz w:val="18"/>
                <w:szCs w:val="18"/>
              </w:rPr>
              <w:t xml:space="preserve">Contractor’s </w:t>
            </w:r>
          </w:p>
          <w:p w14:paraId="0F56C846" w14:textId="0CCED75B" w:rsidR="000D49AE" w:rsidRPr="00B11C1B" w:rsidRDefault="006548CC" w:rsidP="000E66D1">
            <w:pPr>
              <w:ind w:left="231"/>
              <w:jc w:val="left"/>
              <w:rPr>
                <w:rFonts w:cs="Arial"/>
                <w:sz w:val="18"/>
                <w:szCs w:val="18"/>
              </w:rPr>
            </w:pPr>
            <w:r w:rsidRPr="000E66D1">
              <w:rPr>
                <w:rFonts w:cs="Arial"/>
                <w:sz w:val="18"/>
                <w:szCs w:val="18"/>
              </w:rPr>
              <w:t xml:space="preserve"> Labour</w:t>
            </w:r>
            <w:r w:rsidR="00757FD8">
              <w:rPr>
                <w:rFonts w:cs="Arial"/>
                <w:sz w:val="18"/>
                <w:szCs w:val="18"/>
              </w:rPr>
              <w:t>er</w:t>
            </w:r>
            <w:r w:rsidRPr="000E66D1">
              <w:rPr>
                <w:rFonts w:cs="Arial"/>
                <w:sz w:val="18"/>
                <w:szCs w:val="18"/>
              </w:rPr>
              <w:t xml:space="preserve"> Cam</w:t>
            </w:r>
            <w:r>
              <w:rPr>
                <w:rFonts w:cs="Arial"/>
                <w:sz w:val="18"/>
                <w:szCs w:val="18"/>
              </w:rPr>
              <w:t>p (</w:t>
            </w:r>
            <w:r w:rsidRPr="00B11C1B">
              <w:rPr>
                <w:rFonts w:cs="Arial"/>
                <w:b/>
                <w:sz w:val="18"/>
                <w:szCs w:val="18"/>
              </w:rPr>
              <w:t>Annex 15</w:t>
            </w:r>
            <w:r>
              <w:rPr>
                <w:rFonts w:cs="Arial"/>
                <w:sz w:val="18"/>
                <w:szCs w:val="18"/>
              </w:rPr>
              <w:t>)</w:t>
            </w:r>
          </w:p>
        </w:tc>
      </w:tr>
      <w:tr w:rsidR="005D6C94" w:rsidRPr="00B4209A" w14:paraId="107A26F5" w14:textId="77777777" w:rsidTr="000105F9">
        <w:trPr>
          <w:trHeight w:hRule="exact" w:val="288"/>
        </w:trPr>
        <w:tc>
          <w:tcPr>
            <w:tcW w:w="9810" w:type="dxa"/>
            <w:gridSpan w:val="3"/>
            <w:shd w:val="clear" w:color="auto" w:fill="FDE9D9" w:themeFill="accent6" w:themeFillTint="33"/>
            <w:vAlign w:val="center"/>
          </w:tcPr>
          <w:p w14:paraId="3A7AB4E2" w14:textId="77777777" w:rsidR="00B1703B" w:rsidRPr="00EF61C6" w:rsidRDefault="0008120E" w:rsidP="00F22903">
            <w:pPr>
              <w:ind w:left="219" w:hanging="273"/>
              <w:jc w:val="left"/>
              <w:rPr>
                <w:rFonts w:cs="Arial"/>
                <w:sz w:val="18"/>
                <w:szCs w:val="18"/>
              </w:rPr>
            </w:pPr>
            <w:r w:rsidRPr="00EF61C6">
              <w:rPr>
                <w:rFonts w:eastAsia="Arial Unicode MS" w:cs="Arial"/>
                <w:b/>
                <w:sz w:val="18"/>
                <w:szCs w:val="18"/>
              </w:rPr>
              <w:t xml:space="preserve">                                        </w:t>
            </w:r>
            <w:r w:rsidRPr="00EF61C6">
              <w:rPr>
                <w:rFonts w:cs="Arial"/>
                <w:b/>
                <w:sz w:val="18"/>
                <w:szCs w:val="18"/>
              </w:rPr>
              <w:t>DECOMMISSIONING: POST CONSTRUCTION</w:t>
            </w:r>
          </w:p>
        </w:tc>
      </w:tr>
      <w:tr w:rsidR="005D6C94" w:rsidRPr="00B4209A" w14:paraId="76811652" w14:textId="77777777" w:rsidTr="002F1527">
        <w:trPr>
          <w:trHeight w:hRule="exact" w:val="1832"/>
        </w:trPr>
        <w:tc>
          <w:tcPr>
            <w:tcW w:w="2156" w:type="dxa"/>
          </w:tcPr>
          <w:p w14:paraId="39354B36" w14:textId="77777777" w:rsidR="00B1703B" w:rsidRPr="00FA27CF" w:rsidRDefault="00306675" w:rsidP="00B9354C">
            <w:pPr>
              <w:pStyle w:val="ListParagraph"/>
              <w:numPr>
                <w:ilvl w:val="0"/>
                <w:numId w:val="165"/>
              </w:numPr>
              <w:ind w:left="156" w:hanging="180"/>
              <w:jc w:val="left"/>
              <w:rPr>
                <w:rFonts w:cs="Arial"/>
                <w:sz w:val="18"/>
                <w:szCs w:val="18"/>
              </w:rPr>
            </w:pPr>
            <w:r w:rsidRPr="00FA27CF">
              <w:rPr>
                <w:rFonts w:cs="Arial"/>
                <w:sz w:val="18"/>
                <w:szCs w:val="18"/>
              </w:rPr>
              <w:t>Dismantling and transportation of materials and equipment</w:t>
            </w:r>
            <w:r>
              <w:rPr>
                <w:rFonts w:cs="Arial"/>
                <w:sz w:val="18"/>
                <w:szCs w:val="18"/>
              </w:rPr>
              <w:t xml:space="preserve"> c</w:t>
            </w:r>
            <w:r w:rsidRPr="00FA27CF">
              <w:rPr>
                <w:rFonts w:cs="Arial"/>
                <w:sz w:val="18"/>
                <w:szCs w:val="18"/>
              </w:rPr>
              <w:t>leaning up.</w:t>
            </w:r>
          </w:p>
          <w:p w14:paraId="4C933806" w14:textId="77777777" w:rsidR="000105F9" w:rsidRPr="00EF61C6" w:rsidRDefault="000105F9" w:rsidP="000105F9">
            <w:pPr>
              <w:jc w:val="left"/>
              <w:rPr>
                <w:rFonts w:cs="Arial"/>
                <w:sz w:val="18"/>
                <w:szCs w:val="18"/>
              </w:rPr>
            </w:pPr>
          </w:p>
          <w:p w14:paraId="46D91D1D" w14:textId="77777777" w:rsidR="000105F9" w:rsidRPr="00EF61C6" w:rsidRDefault="000105F9" w:rsidP="000105F9">
            <w:pPr>
              <w:jc w:val="left"/>
              <w:rPr>
                <w:rFonts w:cs="Arial"/>
                <w:sz w:val="18"/>
                <w:szCs w:val="18"/>
              </w:rPr>
            </w:pPr>
          </w:p>
          <w:p w14:paraId="123EC0B2" w14:textId="77777777" w:rsidR="000105F9" w:rsidRPr="00EF61C6" w:rsidRDefault="000105F9" w:rsidP="000105F9">
            <w:pPr>
              <w:jc w:val="left"/>
              <w:rPr>
                <w:rFonts w:cs="Arial"/>
                <w:sz w:val="18"/>
                <w:szCs w:val="18"/>
              </w:rPr>
            </w:pPr>
          </w:p>
        </w:tc>
        <w:tc>
          <w:tcPr>
            <w:tcW w:w="2268" w:type="dxa"/>
          </w:tcPr>
          <w:p w14:paraId="0C733A5E" w14:textId="77777777" w:rsidR="00B1703B" w:rsidRPr="00EF61C6" w:rsidRDefault="0008120E" w:rsidP="00B9354C">
            <w:pPr>
              <w:pStyle w:val="ListParagraph"/>
              <w:numPr>
                <w:ilvl w:val="0"/>
                <w:numId w:val="165"/>
              </w:numPr>
              <w:ind w:left="96" w:hanging="90"/>
              <w:jc w:val="left"/>
              <w:rPr>
                <w:rFonts w:cs="Arial"/>
                <w:sz w:val="18"/>
                <w:szCs w:val="18"/>
              </w:rPr>
            </w:pPr>
            <w:r w:rsidRPr="00EF61C6">
              <w:rPr>
                <w:rFonts w:cs="Arial"/>
                <w:sz w:val="18"/>
                <w:szCs w:val="18"/>
              </w:rPr>
              <w:t xml:space="preserve">During decommissioning, all potential impacts on public and occupational health </w:t>
            </w:r>
            <w:r w:rsidR="000105F9" w:rsidRPr="00EF61C6">
              <w:rPr>
                <w:rFonts w:cs="Arial"/>
                <w:sz w:val="18"/>
                <w:szCs w:val="18"/>
              </w:rPr>
              <w:t xml:space="preserve">are </w:t>
            </w:r>
            <w:r w:rsidRPr="00EF61C6">
              <w:rPr>
                <w:rFonts w:cs="Arial"/>
                <w:sz w:val="18"/>
                <w:szCs w:val="18"/>
              </w:rPr>
              <w:t>likely</w:t>
            </w:r>
            <w:r w:rsidR="000105F9" w:rsidRPr="00EF61C6">
              <w:rPr>
                <w:rFonts w:cs="Arial"/>
                <w:sz w:val="18"/>
                <w:szCs w:val="18"/>
              </w:rPr>
              <w:t xml:space="preserve"> to occur</w:t>
            </w:r>
            <w:r w:rsidRPr="00EF61C6">
              <w:rPr>
                <w:rFonts w:cs="Arial"/>
                <w:sz w:val="18"/>
                <w:szCs w:val="18"/>
              </w:rPr>
              <w:t xml:space="preserve"> during construction, are also significant.</w:t>
            </w:r>
          </w:p>
          <w:p w14:paraId="3B92E97D" w14:textId="77777777" w:rsidR="00B1703B" w:rsidRPr="00EF61C6" w:rsidRDefault="0008120E" w:rsidP="00B9354C">
            <w:pPr>
              <w:pStyle w:val="ListParagraph"/>
              <w:numPr>
                <w:ilvl w:val="0"/>
                <w:numId w:val="165"/>
              </w:numPr>
              <w:ind w:left="96" w:hanging="90"/>
              <w:jc w:val="left"/>
              <w:rPr>
                <w:rFonts w:cs="Arial"/>
                <w:sz w:val="18"/>
                <w:szCs w:val="18"/>
              </w:rPr>
            </w:pPr>
            <w:r w:rsidRPr="00EF61C6">
              <w:rPr>
                <w:rFonts w:cs="Arial"/>
                <w:sz w:val="18"/>
                <w:szCs w:val="18"/>
              </w:rPr>
              <w:t>Waste generation will be higher</w:t>
            </w:r>
            <w:r w:rsidR="000105F9" w:rsidRPr="00EF61C6">
              <w:rPr>
                <w:rFonts w:cs="Arial"/>
                <w:sz w:val="18"/>
                <w:szCs w:val="18"/>
              </w:rPr>
              <w:t>.</w:t>
            </w:r>
          </w:p>
          <w:p w14:paraId="0E1422E0" w14:textId="77777777" w:rsidR="000105F9" w:rsidRPr="00EF61C6" w:rsidRDefault="000105F9" w:rsidP="000105F9">
            <w:pPr>
              <w:jc w:val="left"/>
              <w:rPr>
                <w:rFonts w:cs="Arial"/>
                <w:sz w:val="18"/>
                <w:szCs w:val="18"/>
              </w:rPr>
            </w:pPr>
          </w:p>
          <w:p w14:paraId="358AA346" w14:textId="77777777" w:rsidR="000105F9" w:rsidRPr="00EF61C6" w:rsidRDefault="000105F9" w:rsidP="000105F9">
            <w:pPr>
              <w:jc w:val="left"/>
              <w:rPr>
                <w:rFonts w:cs="Arial"/>
                <w:sz w:val="18"/>
                <w:szCs w:val="18"/>
              </w:rPr>
            </w:pPr>
          </w:p>
          <w:p w14:paraId="22A67B3D" w14:textId="77777777" w:rsidR="000105F9" w:rsidRPr="00EF61C6" w:rsidRDefault="000105F9" w:rsidP="000105F9">
            <w:pPr>
              <w:jc w:val="left"/>
              <w:rPr>
                <w:rFonts w:cs="Arial"/>
                <w:sz w:val="18"/>
                <w:szCs w:val="18"/>
              </w:rPr>
            </w:pPr>
          </w:p>
          <w:p w14:paraId="67D29F96" w14:textId="77777777" w:rsidR="000105F9" w:rsidRPr="00EF61C6" w:rsidRDefault="000105F9" w:rsidP="000105F9">
            <w:pPr>
              <w:jc w:val="left"/>
              <w:rPr>
                <w:rFonts w:cs="Arial"/>
                <w:sz w:val="18"/>
                <w:szCs w:val="18"/>
              </w:rPr>
            </w:pPr>
          </w:p>
        </w:tc>
        <w:tc>
          <w:tcPr>
            <w:tcW w:w="5386" w:type="dxa"/>
          </w:tcPr>
          <w:p w14:paraId="164121D3" w14:textId="77777777" w:rsidR="00B1703B" w:rsidRPr="00EF61C6" w:rsidRDefault="0008120E" w:rsidP="00B9354C">
            <w:pPr>
              <w:pStyle w:val="ListParagraph"/>
              <w:numPr>
                <w:ilvl w:val="0"/>
                <w:numId w:val="165"/>
              </w:numPr>
              <w:ind w:left="219" w:hanging="273"/>
              <w:jc w:val="left"/>
              <w:rPr>
                <w:rFonts w:cs="Arial"/>
                <w:sz w:val="18"/>
                <w:szCs w:val="18"/>
              </w:rPr>
            </w:pPr>
            <w:r w:rsidRPr="00EF61C6">
              <w:rPr>
                <w:rFonts w:cs="Arial"/>
                <w:sz w:val="18"/>
                <w:szCs w:val="18"/>
              </w:rPr>
              <w:t>As per the construction phase</w:t>
            </w:r>
          </w:p>
          <w:p w14:paraId="5BBB5772" w14:textId="77777777" w:rsidR="000105F9" w:rsidRPr="00EF61C6" w:rsidRDefault="000105F9" w:rsidP="00F22903">
            <w:pPr>
              <w:ind w:left="219" w:hanging="273"/>
              <w:jc w:val="left"/>
              <w:rPr>
                <w:rFonts w:cs="Arial"/>
                <w:sz w:val="18"/>
                <w:szCs w:val="18"/>
              </w:rPr>
            </w:pPr>
          </w:p>
          <w:p w14:paraId="3D16884E" w14:textId="77777777" w:rsidR="000105F9" w:rsidRPr="00EF61C6" w:rsidRDefault="000105F9" w:rsidP="00F22903">
            <w:pPr>
              <w:ind w:left="219" w:hanging="273"/>
              <w:jc w:val="left"/>
              <w:rPr>
                <w:rFonts w:cs="Arial"/>
                <w:sz w:val="18"/>
                <w:szCs w:val="18"/>
              </w:rPr>
            </w:pPr>
          </w:p>
          <w:p w14:paraId="2477F4A6" w14:textId="77777777" w:rsidR="000105F9" w:rsidRPr="00EF61C6" w:rsidRDefault="000105F9" w:rsidP="00F22903">
            <w:pPr>
              <w:ind w:left="219" w:hanging="273"/>
              <w:jc w:val="left"/>
              <w:rPr>
                <w:rFonts w:cs="Arial"/>
                <w:sz w:val="18"/>
                <w:szCs w:val="18"/>
              </w:rPr>
            </w:pPr>
          </w:p>
          <w:p w14:paraId="28F155C1" w14:textId="77777777" w:rsidR="000105F9" w:rsidRPr="00EF61C6" w:rsidRDefault="000105F9" w:rsidP="00F22903">
            <w:pPr>
              <w:ind w:left="219" w:hanging="273"/>
              <w:jc w:val="left"/>
              <w:rPr>
                <w:rFonts w:cs="Arial"/>
                <w:sz w:val="18"/>
                <w:szCs w:val="18"/>
              </w:rPr>
            </w:pPr>
          </w:p>
          <w:p w14:paraId="4D739199" w14:textId="77777777" w:rsidR="000105F9" w:rsidRPr="00EF61C6" w:rsidRDefault="000105F9" w:rsidP="00F22903">
            <w:pPr>
              <w:ind w:left="219" w:hanging="273"/>
              <w:jc w:val="left"/>
              <w:rPr>
                <w:rFonts w:cs="Arial"/>
                <w:sz w:val="18"/>
                <w:szCs w:val="18"/>
              </w:rPr>
            </w:pPr>
          </w:p>
          <w:p w14:paraId="65A5752B" w14:textId="77777777" w:rsidR="000105F9" w:rsidRPr="00EF61C6" w:rsidRDefault="000105F9" w:rsidP="00F22903">
            <w:pPr>
              <w:ind w:left="219" w:hanging="273"/>
              <w:jc w:val="left"/>
              <w:rPr>
                <w:rFonts w:cs="Arial"/>
                <w:sz w:val="18"/>
                <w:szCs w:val="18"/>
              </w:rPr>
            </w:pPr>
          </w:p>
          <w:p w14:paraId="178CE39E" w14:textId="77777777" w:rsidR="000105F9" w:rsidRPr="00EF61C6" w:rsidRDefault="000105F9" w:rsidP="00F22903">
            <w:pPr>
              <w:ind w:left="219" w:hanging="273"/>
              <w:jc w:val="left"/>
              <w:rPr>
                <w:rFonts w:cs="Arial"/>
                <w:sz w:val="18"/>
                <w:szCs w:val="18"/>
              </w:rPr>
            </w:pPr>
          </w:p>
          <w:p w14:paraId="1304D495" w14:textId="77777777" w:rsidR="00261DF7" w:rsidRPr="00EF61C6" w:rsidRDefault="00261DF7" w:rsidP="00F22903">
            <w:pPr>
              <w:ind w:left="219" w:hanging="273"/>
              <w:jc w:val="left"/>
              <w:rPr>
                <w:rFonts w:cs="Arial"/>
                <w:sz w:val="18"/>
                <w:szCs w:val="18"/>
              </w:rPr>
            </w:pPr>
          </w:p>
          <w:p w14:paraId="3B5C03BD" w14:textId="77777777" w:rsidR="00261DF7" w:rsidRPr="00EF61C6" w:rsidRDefault="00261DF7" w:rsidP="00F22903">
            <w:pPr>
              <w:ind w:left="219" w:hanging="273"/>
              <w:jc w:val="left"/>
              <w:rPr>
                <w:rFonts w:cs="Arial"/>
                <w:sz w:val="18"/>
                <w:szCs w:val="18"/>
              </w:rPr>
            </w:pPr>
          </w:p>
          <w:p w14:paraId="5408388F" w14:textId="77777777" w:rsidR="00261DF7" w:rsidRPr="00EF61C6" w:rsidRDefault="00261DF7" w:rsidP="00F22903">
            <w:pPr>
              <w:ind w:left="219" w:hanging="273"/>
              <w:jc w:val="left"/>
              <w:rPr>
                <w:rFonts w:cs="Arial"/>
                <w:sz w:val="18"/>
                <w:szCs w:val="18"/>
              </w:rPr>
            </w:pPr>
          </w:p>
          <w:p w14:paraId="5A6EAA0D" w14:textId="77777777" w:rsidR="00261DF7" w:rsidRPr="00EF61C6" w:rsidRDefault="00261DF7" w:rsidP="00F22903">
            <w:pPr>
              <w:ind w:left="219" w:hanging="273"/>
              <w:jc w:val="left"/>
              <w:rPr>
                <w:rFonts w:cs="Arial"/>
                <w:sz w:val="18"/>
                <w:szCs w:val="18"/>
              </w:rPr>
            </w:pPr>
          </w:p>
          <w:p w14:paraId="627EA856" w14:textId="77777777" w:rsidR="00261DF7" w:rsidRPr="00EF61C6" w:rsidRDefault="00261DF7" w:rsidP="00F22903">
            <w:pPr>
              <w:ind w:left="219" w:hanging="273"/>
              <w:jc w:val="left"/>
              <w:rPr>
                <w:rFonts w:cs="Arial"/>
                <w:sz w:val="18"/>
                <w:szCs w:val="18"/>
              </w:rPr>
            </w:pPr>
          </w:p>
          <w:p w14:paraId="300CCF7F" w14:textId="77777777" w:rsidR="00261DF7" w:rsidRPr="00EF61C6" w:rsidRDefault="00261DF7" w:rsidP="00F22903">
            <w:pPr>
              <w:ind w:left="219" w:hanging="273"/>
              <w:jc w:val="left"/>
              <w:rPr>
                <w:rFonts w:cs="Arial"/>
                <w:sz w:val="18"/>
                <w:szCs w:val="18"/>
              </w:rPr>
            </w:pPr>
          </w:p>
        </w:tc>
      </w:tr>
      <w:tr w:rsidR="005D6C94" w:rsidRPr="00B4209A" w14:paraId="77240931" w14:textId="77777777" w:rsidTr="000105F9">
        <w:trPr>
          <w:trHeight w:hRule="exact" w:val="288"/>
        </w:trPr>
        <w:tc>
          <w:tcPr>
            <w:tcW w:w="9810" w:type="dxa"/>
            <w:gridSpan w:val="3"/>
            <w:shd w:val="clear" w:color="auto" w:fill="FDE9D9" w:themeFill="accent6" w:themeFillTint="33"/>
            <w:vAlign w:val="center"/>
          </w:tcPr>
          <w:p w14:paraId="51424A2A" w14:textId="77777777" w:rsidR="00B1703B" w:rsidRPr="00EF61C6" w:rsidRDefault="0008120E" w:rsidP="00F22903">
            <w:pPr>
              <w:ind w:left="219" w:hanging="273"/>
              <w:jc w:val="left"/>
              <w:rPr>
                <w:rFonts w:cs="Arial"/>
                <w:sz w:val="18"/>
                <w:szCs w:val="18"/>
              </w:rPr>
            </w:pPr>
            <w:r w:rsidRPr="00EF61C6">
              <w:rPr>
                <w:rFonts w:eastAsia="Arial Unicode MS" w:cs="Arial"/>
                <w:b/>
                <w:sz w:val="18"/>
                <w:szCs w:val="18"/>
              </w:rPr>
              <w:t xml:space="preserve">                                          </w:t>
            </w:r>
            <w:r w:rsidRPr="00EF61C6">
              <w:rPr>
                <w:rFonts w:cs="Arial"/>
                <w:b/>
                <w:sz w:val="18"/>
                <w:szCs w:val="18"/>
              </w:rPr>
              <w:t>DURING OPERATION AND MAINTENANCE</w:t>
            </w:r>
          </w:p>
        </w:tc>
      </w:tr>
      <w:tr w:rsidR="005D6C94" w:rsidRPr="00B4209A" w14:paraId="72EBD3EF" w14:textId="77777777" w:rsidTr="002F1527">
        <w:trPr>
          <w:trHeight w:val="1584"/>
        </w:trPr>
        <w:tc>
          <w:tcPr>
            <w:tcW w:w="2156" w:type="dxa"/>
            <w:tcBorders>
              <w:bottom w:val="single" w:sz="4" w:space="0" w:color="auto"/>
            </w:tcBorders>
          </w:tcPr>
          <w:p w14:paraId="3C819822" w14:textId="77777777" w:rsidR="00C6334A" w:rsidRPr="00FA27CF" w:rsidRDefault="0008120E" w:rsidP="00B9354C">
            <w:pPr>
              <w:pStyle w:val="ListParagraph"/>
              <w:numPr>
                <w:ilvl w:val="0"/>
                <w:numId w:val="163"/>
              </w:numPr>
              <w:ind w:left="156" w:hanging="180"/>
              <w:jc w:val="left"/>
              <w:rPr>
                <w:rFonts w:cs="Arial"/>
                <w:sz w:val="18"/>
                <w:szCs w:val="18"/>
              </w:rPr>
            </w:pPr>
            <w:r w:rsidRPr="00FA27CF">
              <w:rPr>
                <w:rFonts w:cs="Arial"/>
                <w:sz w:val="18"/>
                <w:szCs w:val="18"/>
              </w:rPr>
              <w:t>Management of the water supply augmentation</w:t>
            </w:r>
          </w:p>
          <w:p w14:paraId="52B62997" w14:textId="77777777" w:rsidR="00C6334A" w:rsidRPr="00FA27CF" w:rsidRDefault="0008120E" w:rsidP="00B9354C">
            <w:pPr>
              <w:pStyle w:val="ListParagraph"/>
              <w:numPr>
                <w:ilvl w:val="0"/>
                <w:numId w:val="163"/>
              </w:numPr>
              <w:ind w:left="156" w:hanging="180"/>
              <w:jc w:val="left"/>
              <w:rPr>
                <w:rFonts w:cs="Arial"/>
                <w:sz w:val="18"/>
                <w:szCs w:val="18"/>
              </w:rPr>
            </w:pPr>
            <w:r w:rsidRPr="00FA27CF">
              <w:rPr>
                <w:rFonts w:cs="Arial"/>
                <w:sz w:val="18"/>
                <w:szCs w:val="18"/>
              </w:rPr>
              <w:t>Monitoring of water quality and pressure</w:t>
            </w:r>
          </w:p>
          <w:p w14:paraId="415D8B39" w14:textId="1A10D158" w:rsidR="00B1703B" w:rsidRPr="00B03784" w:rsidRDefault="0008120E" w:rsidP="00B9354C">
            <w:pPr>
              <w:pStyle w:val="ListParagraph"/>
              <w:numPr>
                <w:ilvl w:val="0"/>
                <w:numId w:val="163"/>
              </w:numPr>
              <w:ind w:left="156" w:hanging="180"/>
              <w:jc w:val="left"/>
              <w:rPr>
                <w:rFonts w:cs="Arial"/>
                <w:sz w:val="18"/>
                <w:szCs w:val="18"/>
              </w:rPr>
            </w:pPr>
            <w:r w:rsidRPr="00FA27CF">
              <w:rPr>
                <w:rFonts w:cs="Arial"/>
                <w:sz w:val="18"/>
                <w:szCs w:val="18"/>
              </w:rPr>
              <w:t xml:space="preserve">Maintenance of water pumps, </w:t>
            </w:r>
            <w:r w:rsidR="00465483" w:rsidRPr="00FA27CF">
              <w:rPr>
                <w:rFonts w:cs="Arial"/>
                <w:sz w:val="18"/>
                <w:szCs w:val="18"/>
              </w:rPr>
              <w:t>water storage tanks</w:t>
            </w:r>
            <w:r w:rsidRPr="00FA27CF">
              <w:rPr>
                <w:rFonts w:cs="Arial"/>
                <w:sz w:val="18"/>
                <w:szCs w:val="18"/>
              </w:rPr>
              <w:t xml:space="preserve"> and the </w:t>
            </w:r>
            <w:r w:rsidR="00306675" w:rsidRPr="00B4209A">
              <w:rPr>
                <w:rFonts w:cs="Arial"/>
                <w:sz w:val="18"/>
                <w:szCs w:val="18"/>
              </w:rPr>
              <w:t>palisade fences</w:t>
            </w:r>
            <w:r w:rsidR="00261DF7" w:rsidRPr="00FA27CF">
              <w:rPr>
                <w:rFonts w:cs="Arial"/>
                <w:sz w:val="18"/>
                <w:szCs w:val="18"/>
              </w:rPr>
              <w:t>.</w:t>
            </w:r>
          </w:p>
        </w:tc>
        <w:tc>
          <w:tcPr>
            <w:tcW w:w="2268" w:type="dxa"/>
            <w:tcBorders>
              <w:bottom w:val="single" w:sz="4" w:space="0" w:color="auto"/>
            </w:tcBorders>
          </w:tcPr>
          <w:p w14:paraId="3CB2D4F0" w14:textId="77777777" w:rsidR="00B1703B" w:rsidRPr="00EF61C6" w:rsidRDefault="0008120E" w:rsidP="00B9354C">
            <w:pPr>
              <w:pStyle w:val="ListParagraph"/>
              <w:numPr>
                <w:ilvl w:val="0"/>
                <w:numId w:val="163"/>
              </w:numPr>
              <w:ind w:left="156" w:hanging="180"/>
              <w:jc w:val="left"/>
              <w:rPr>
                <w:rFonts w:cs="Arial"/>
                <w:sz w:val="18"/>
                <w:szCs w:val="18"/>
              </w:rPr>
            </w:pPr>
            <w:r w:rsidRPr="00EF61C6">
              <w:rPr>
                <w:rFonts w:cs="Arial"/>
                <w:sz w:val="18"/>
                <w:szCs w:val="18"/>
              </w:rPr>
              <w:t xml:space="preserve">Water Quality </w:t>
            </w:r>
          </w:p>
          <w:p w14:paraId="339FBCC0" w14:textId="77777777" w:rsidR="00B1703B" w:rsidRPr="00EF61C6" w:rsidRDefault="0008120E" w:rsidP="00B9354C">
            <w:pPr>
              <w:pStyle w:val="ListParagraph"/>
              <w:numPr>
                <w:ilvl w:val="0"/>
                <w:numId w:val="163"/>
              </w:numPr>
              <w:ind w:left="156" w:hanging="180"/>
              <w:jc w:val="left"/>
              <w:rPr>
                <w:rFonts w:cs="Arial"/>
                <w:sz w:val="18"/>
                <w:szCs w:val="18"/>
              </w:rPr>
            </w:pPr>
            <w:r w:rsidRPr="00EF61C6">
              <w:rPr>
                <w:rFonts w:cs="Arial"/>
                <w:sz w:val="18"/>
                <w:szCs w:val="18"/>
              </w:rPr>
              <w:t xml:space="preserve">Water pressure </w:t>
            </w:r>
          </w:p>
          <w:p w14:paraId="1218E91F" w14:textId="77777777" w:rsidR="00B1703B" w:rsidRPr="00EF61C6" w:rsidRDefault="0008120E" w:rsidP="00B9354C">
            <w:pPr>
              <w:pStyle w:val="ListParagraph"/>
              <w:numPr>
                <w:ilvl w:val="0"/>
                <w:numId w:val="163"/>
              </w:numPr>
              <w:ind w:left="156" w:hanging="180"/>
              <w:jc w:val="left"/>
              <w:rPr>
                <w:rFonts w:cs="Arial"/>
                <w:sz w:val="18"/>
                <w:szCs w:val="18"/>
              </w:rPr>
            </w:pPr>
            <w:r w:rsidRPr="00EF61C6">
              <w:rPr>
                <w:rFonts w:cs="Arial"/>
                <w:sz w:val="18"/>
                <w:szCs w:val="18"/>
              </w:rPr>
              <w:t>Palisade Fences</w:t>
            </w:r>
          </w:p>
          <w:p w14:paraId="60B3F5CB" w14:textId="77777777" w:rsidR="00B1703B" w:rsidRPr="00EF61C6" w:rsidRDefault="0008120E" w:rsidP="00B9354C">
            <w:pPr>
              <w:pStyle w:val="ListParagraph"/>
              <w:numPr>
                <w:ilvl w:val="0"/>
                <w:numId w:val="163"/>
              </w:numPr>
              <w:ind w:left="156" w:hanging="180"/>
              <w:jc w:val="left"/>
              <w:rPr>
                <w:rFonts w:cs="Arial"/>
                <w:sz w:val="18"/>
                <w:szCs w:val="18"/>
              </w:rPr>
            </w:pPr>
            <w:r w:rsidRPr="00EF61C6">
              <w:rPr>
                <w:rFonts w:cs="Arial"/>
                <w:sz w:val="18"/>
                <w:szCs w:val="18"/>
              </w:rPr>
              <w:t>Water Storage tanks</w:t>
            </w:r>
          </w:p>
          <w:p w14:paraId="72E95B0A" w14:textId="77777777" w:rsidR="00B1703B" w:rsidRPr="00EF61C6" w:rsidRDefault="0008120E" w:rsidP="00B9354C">
            <w:pPr>
              <w:pStyle w:val="ListParagraph"/>
              <w:numPr>
                <w:ilvl w:val="0"/>
                <w:numId w:val="163"/>
              </w:numPr>
              <w:ind w:left="156" w:hanging="180"/>
              <w:jc w:val="left"/>
              <w:rPr>
                <w:rFonts w:cs="Arial"/>
                <w:sz w:val="18"/>
                <w:szCs w:val="18"/>
              </w:rPr>
            </w:pPr>
            <w:r w:rsidRPr="00EF61C6">
              <w:rPr>
                <w:rFonts w:cs="Arial"/>
                <w:sz w:val="18"/>
                <w:szCs w:val="18"/>
              </w:rPr>
              <w:t>Reservoirs</w:t>
            </w:r>
          </w:p>
          <w:p w14:paraId="7D5676DB" w14:textId="77777777" w:rsidR="00B1703B" w:rsidRPr="00EF61C6" w:rsidRDefault="0008120E" w:rsidP="00B9354C">
            <w:pPr>
              <w:pStyle w:val="ListParagraph"/>
              <w:numPr>
                <w:ilvl w:val="0"/>
                <w:numId w:val="163"/>
              </w:numPr>
              <w:ind w:left="156" w:hanging="180"/>
              <w:jc w:val="left"/>
              <w:rPr>
                <w:rFonts w:cs="Arial"/>
                <w:sz w:val="18"/>
                <w:szCs w:val="18"/>
              </w:rPr>
            </w:pPr>
            <w:r w:rsidRPr="00EF61C6">
              <w:rPr>
                <w:rFonts w:cs="Arial"/>
                <w:sz w:val="18"/>
                <w:szCs w:val="18"/>
              </w:rPr>
              <w:t>Pump stations</w:t>
            </w:r>
          </w:p>
          <w:p w14:paraId="791AA2DF" w14:textId="77777777" w:rsidR="00B1703B" w:rsidRPr="00EF61C6" w:rsidRDefault="0008120E" w:rsidP="00B9354C">
            <w:pPr>
              <w:pStyle w:val="ListParagraph"/>
              <w:numPr>
                <w:ilvl w:val="0"/>
                <w:numId w:val="163"/>
              </w:numPr>
              <w:ind w:left="156" w:hanging="180"/>
              <w:jc w:val="left"/>
              <w:rPr>
                <w:rFonts w:cs="Arial"/>
                <w:sz w:val="18"/>
                <w:szCs w:val="18"/>
              </w:rPr>
            </w:pPr>
            <w:r w:rsidRPr="00EF61C6">
              <w:rPr>
                <w:rFonts w:cs="Arial"/>
                <w:sz w:val="18"/>
                <w:szCs w:val="18"/>
              </w:rPr>
              <w:t xml:space="preserve">Prompt repair of pipe burst or leakages </w:t>
            </w:r>
          </w:p>
        </w:tc>
        <w:tc>
          <w:tcPr>
            <w:tcW w:w="5386" w:type="dxa"/>
            <w:tcBorders>
              <w:bottom w:val="single" w:sz="4" w:space="0" w:color="auto"/>
            </w:tcBorders>
          </w:tcPr>
          <w:p w14:paraId="0DE733D6" w14:textId="77777777" w:rsidR="000105F9" w:rsidRPr="00EF61C6" w:rsidRDefault="0008120E" w:rsidP="00B9354C">
            <w:pPr>
              <w:pStyle w:val="ListParagraph"/>
              <w:numPr>
                <w:ilvl w:val="0"/>
                <w:numId w:val="163"/>
              </w:numPr>
              <w:ind w:left="219" w:hanging="273"/>
              <w:jc w:val="left"/>
              <w:rPr>
                <w:rFonts w:cs="Arial"/>
                <w:sz w:val="18"/>
                <w:szCs w:val="18"/>
              </w:rPr>
            </w:pPr>
            <w:r w:rsidRPr="00EF61C6">
              <w:rPr>
                <w:rFonts w:cs="Arial"/>
                <w:sz w:val="18"/>
                <w:szCs w:val="18"/>
              </w:rPr>
              <w:t>Constant monitoring of water quality and pressure</w:t>
            </w:r>
          </w:p>
          <w:p w14:paraId="79BC3EBA" w14:textId="258A6CF8" w:rsidR="00C6334A" w:rsidRPr="00EF61C6" w:rsidRDefault="0008120E" w:rsidP="00B9354C">
            <w:pPr>
              <w:pStyle w:val="ListParagraph"/>
              <w:numPr>
                <w:ilvl w:val="0"/>
                <w:numId w:val="163"/>
              </w:numPr>
              <w:ind w:left="219" w:hanging="273"/>
              <w:jc w:val="left"/>
              <w:rPr>
                <w:rFonts w:cs="Arial"/>
                <w:sz w:val="18"/>
                <w:szCs w:val="18"/>
              </w:rPr>
            </w:pPr>
            <w:r w:rsidRPr="00EF61C6">
              <w:rPr>
                <w:rFonts w:cs="Arial"/>
                <w:sz w:val="18"/>
                <w:szCs w:val="18"/>
              </w:rPr>
              <w:t xml:space="preserve">Residents should be educated on water conservation techniques through water education </w:t>
            </w:r>
            <w:r w:rsidR="00CB0BEF">
              <w:rPr>
                <w:rFonts w:cs="Arial"/>
                <w:sz w:val="18"/>
                <w:szCs w:val="18"/>
              </w:rPr>
              <w:t>Camp</w:t>
            </w:r>
            <w:r w:rsidRPr="00EF61C6">
              <w:rPr>
                <w:rFonts w:cs="Arial"/>
                <w:sz w:val="18"/>
                <w:szCs w:val="18"/>
              </w:rPr>
              <w:t>aigns</w:t>
            </w:r>
          </w:p>
          <w:p w14:paraId="45BF694B" w14:textId="77777777" w:rsidR="00B1703B" w:rsidRPr="00EF61C6" w:rsidRDefault="0008120E" w:rsidP="00B9354C">
            <w:pPr>
              <w:pStyle w:val="ListParagraph"/>
              <w:numPr>
                <w:ilvl w:val="0"/>
                <w:numId w:val="163"/>
              </w:numPr>
              <w:ind w:left="219" w:hanging="273"/>
              <w:jc w:val="left"/>
              <w:rPr>
                <w:rFonts w:cs="Arial"/>
                <w:sz w:val="18"/>
                <w:szCs w:val="18"/>
              </w:rPr>
            </w:pPr>
            <w:r w:rsidRPr="00EF61C6">
              <w:rPr>
                <w:rFonts w:cs="Arial"/>
                <w:sz w:val="18"/>
                <w:szCs w:val="18"/>
              </w:rPr>
              <w:t>Monthly checks and maintenance of Palisade fences, pumps, reservoirs, and water storage tank tanks</w:t>
            </w:r>
          </w:p>
          <w:p w14:paraId="5B3748AC" w14:textId="77777777" w:rsidR="00B1703B" w:rsidRPr="00EF61C6" w:rsidRDefault="00B1703B" w:rsidP="00F22903">
            <w:pPr>
              <w:ind w:left="219" w:hanging="273"/>
              <w:jc w:val="left"/>
              <w:rPr>
                <w:rFonts w:cs="Arial"/>
                <w:sz w:val="18"/>
                <w:szCs w:val="18"/>
              </w:rPr>
            </w:pPr>
          </w:p>
        </w:tc>
      </w:tr>
      <w:tr w:rsidR="005D6C94" w:rsidRPr="00B4209A" w14:paraId="0E6C51B5" w14:textId="77777777" w:rsidTr="002F1527">
        <w:trPr>
          <w:trHeight w:val="319"/>
        </w:trPr>
        <w:tc>
          <w:tcPr>
            <w:tcW w:w="2156" w:type="dxa"/>
          </w:tcPr>
          <w:p w14:paraId="5C2E75C7" w14:textId="77777777" w:rsidR="00B1703B" w:rsidRPr="00EF61C6" w:rsidRDefault="00B1703B" w:rsidP="000105F9">
            <w:pPr>
              <w:jc w:val="left"/>
              <w:rPr>
                <w:rFonts w:cs="Arial"/>
                <w:sz w:val="18"/>
                <w:szCs w:val="18"/>
              </w:rPr>
            </w:pPr>
          </w:p>
        </w:tc>
        <w:tc>
          <w:tcPr>
            <w:tcW w:w="2268" w:type="dxa"/>
          </w:tcPr>
          <w:p w14:paraId="7D693A2B" w14:textId="77777777" w:rsidR="00B1703B" w:rsidRPr="00EF61C6" w:rsidRDefault="0008120E" w:rsidP="00B9354C">
            <w:pPr>
              <w:pStyle w:val="ListParagraph"/>
              <w:numPr>
                <w:ilvl w:val="0"/>
                <w:numId w:val="164"/>
              </w:numPr>
              <w:ind w:left="107" w:hanging="90"/>
              <w:jc w:val="left"/>
              <w:rPr>
                <w:rFonts w:cs="Arial"/>
                <w:sz w:val="18"/>
                <w:szCs w:val="18"/>
              </w:rPr>
            </w:pPr>
            <w:r w:rsidRPr="00EF61C6">
              <w:rPr>
                <w:rFonts w:cs="Arial"/>
                <w:sz w:val="18"/>
                <w:szCs w:val="18"/>
              </w:rPr>
              <w:t>Creation of employment opportunities</w:t>
            </w:r>
          </w:p>
          <w:p w14:paraId="48E96C85" w14:textId="77777777" w:rsidR="00B1703B" w:rsidRPr="00EF61C6" w:rsidRDefault="00B1703B" w:rsidP="000105F9">
            <w:pPr>
              <w:jc w:val="left"/>
              <w:rPr>
                <w:rFonts w:cs="Arial"/>
                <w:i/>
                <w:sz w:val="18"/>
                <w:szCs w:val="18"/>
              </w:rPr>
            </w:pPr>
          </w:p>
          <w:p w14:paraId="3DF50F8C" w14:textId="77777777" w:rsidR="00B1703B" w:rsidRPr="00EF61C6" w:rsidRDefault="00B1703B" w:rsidP="000105F9">
            <w:pPr>
              <w:jc w:val="left"/>
              <w:rPr>
                <w:rFonts w:cs="Arial"/>
                <w:sz w:val="18"/>
                <w:szCs w:val="18"/>
              </w:rPr>
            </w:pPr>
          </w:p>
        </w:tc>
        <w:tc>
          <w:tcPr>
            <w:tcW w:w="5386" w:type="dxa"/>
          </w:tcPr>
          <w:p w14:paraId="7D62308B" w14:textId="77777777" w:rsidR="00B1703B" w:rsidRPr="00EF61C6" w:rsidRDefault="0008120E" w:rsidP="00B9354C">
            <w:pPr>
              <w:pStyle w:val="ListParagraph"/>
              <w:numPr>
                <w:ilvl w:val="0"/>
                <w:numId w:val="164"/>
              </w:numPr>
              <w:ind w:left="219" w:hanging="273"/>
              <w:jc w:val="left"/>
              <w:rPr>
                <w:rFonts w:cs="Arial"/>
                <w:sz w:val="18"/>
                <w:szCs w:val="18"/>
              </w:rPr>
            </w:pPr>
            <w:r w:rsidRPr="00EF61C6">
              <w:rPr>
                <w:rFonts w:cs="Arial"/>
                <w:sz w:val="18"/>
                <w:szCs w:val="18"/>
              </w:rPr>
              <w:t xml:space="preserve">Household connection of water should be encouraged to provide opportunities for </w:t>
            </w:r>
            <w:r w:rsidR="00DC30E3">
              <w:rPr>
                <w:rFonts w:cs="Arial"/>
                <w:sz w:val="18"/>
                <w:szCs w:val="18"/>
              </w:rPr>
              <w:t>other live</w:t>
            </w:r>
            <w:r w:rsidR="00AC421E">
              <w:rPr>
                <w:rFonts w:cs="Arial"/>
                <w:sz w:val="18"/>
                <w:szCs w:val="18"/>
              </w:rPr>
              <w:t>li</w:t>
            </w:r>
            <w:r w:rsidR="00DC30E3">
              <w:rPr>
                <w:rFonts w:cs="Arial"/>
                <w:sz w:val="18"/>
                <w:szCs w:val="18"/>
              </w:rPr>
              <w:t>hoods.</w:t>
            </w:r>
          </w:p>
          <w:p w14:paraId="3AED37A9" w14:textId="77777777" w:rsidR="00B1703B" w:rsidRPr="00EF61C6" w:rsidRDefault="00F22903" w:rsidP="00B9354C">
            <w:pPr>
              <w:pStyle w:val="ListParagraph"/>
              <w:numPr>
                <w:ilvl w:val="0"/>
                <w:numId w:val="164"/>
              </w:numPr>
              <w:ind w:left="219" w:hanging="273"/>
              <w:jc w:val="left"/>
              <w:rPr>
                <w:rFonts w:cs="Arial"/>
                <w:sz w:val="18"/>
                <w:szCs w:val="18"/>
              </w:rPr>
            </w:pPr>
            <w:r w:rsidRPr="00EF61C6">
              <w:rPr>
                <w:rFonts w:cs="Arial"/>
                <w:sz w:val="18"/>
                <w:szCs w:val="18"/>
              </w:rPr>
              <w:t>C</w:t>
            </w:r>
            <w:r w:rsidR="0008120E" w:rsidRPr="00EF61C6">
              <w:rPr>
                <w:rFonts w:cs="Arial"/>
                <w:sz w:val="18"/>
                <w:szCs w:val="18"/>
              </w:rPr>
              <w:t>reation of employment with water as an input material.</w:t>
            </w:r>
          </w:p>
          <w:p w14:paraId="128B8B51" w14:textId="16CDD1BC" w:rsidR="00B1703B" w:rsidRPr="00B03784" w:rsidRDefault="0008120E" w:rsidP="00B9354C">
            <w:pPr>
              <w:pStyle w:val="ListParagraph"/>
              <w:numPr>
                <w:ilvl w:val="0"/>
                <w:numId w:val="164"/>
              </w:numPr>
              <w:ind w:left="219" w:hanging="273"/>
              <w:jc w:val="left"/>
              <w:rPr>
                <w:rFonts w:cs="Arial"/>
                <w:sz w:val="18"/>
                <w:szCs w:val="18"/>
              </w:rPr>
            </w:pPr>
            <w:r w:rsidRPr="00EF61C6">
              <w:rPr>
                <w:rFonts w:cs="Arial"/>
                <w:sz w:val="18"/>
                <w:szCs w:val="18"/>
              </w:rPr>
              <w:t xml:space="preserve">Provide fair and transparent processes for opportunities. </w:t>
            </w:r>
          </w:p>
        </w:tc>
      </w:tr>
    </w:tbl>
    <w:p w14:paraId="05802FEA" w14:textId="3A2767C2" w:rsidR="001146B8" w:rsidRDefault="001146B8" w:rsidP="00F22903">
      <w:pPr>
        <w:pStyle w:val="ListParagraph"/>
        <w:ind w:left="426" w:firstLine="0"/>
        <w:rPr>
          <w:rFonts w:cs="Arial"/>
          <w:b/>
          <w:u w:val="single"/>
        </w:rPr>
      </w:pPr>
    </w:p>
    <w:p w14:paraId="14C43F1E" w14:textId="77777777" w:rsidR="001146B8" w:rsidRDefault="001146B8">
      <w:pPr>
        <w:spacing w:line="276" w:lineRule="auto"/>
        <w:rPr>
          <w:rFonts w:cs="Arial"/>
          <w:b/>
          <w:u w:val="single"/>
        </w:rPr>
      </w:pPr>
      <w:r>
        <w:rPr>
          <w:rFonts w:cs="Arial"/>
          <w:b/>
          <w:u w:val="single"/>
        </w:rPr>
        <w:br w:type="page"/>
      </w:r>
    </w:p>
    <w:p w14:paraId="38694922" w14:textId="77777777" w:rsidR="00C07ABB" w:rsidRPr="00EF61C6" w:rsidRDefault="00C07ABB" w:rsidP="00F22903">
      <w:pPr>
        <w:pStyle w:val="ListParagraph"/>
        <w:ind w:left="426" w:firstLine="0"/>
        <w:rPr>
          <w:rFonts w:cs="Arial"/>
          <w:b/>
          <w:u w:val="single"/>
        </w:rPr>
      </w:pPr>
    </w:p>
    <w:p w14:paraId="2A1AD5D5" w14:textId="77777777" w:rsidR="00B1703B" w:rsidRPr="00EF61C6" w:rsidRDefault="0008120E" w:rsidP="00B9354C">
      <w:pPr>
        <w:pStyle w:val="ListParagraph"/>
        <w:numPr>
          <w:ilvl w:val="0"/>
          <w:numId w:val="151"/>
        </w:numPr>
        <w:ind w:left="426" w:hanging="426"/>
        <w:rPr>
          <w:rFonts w:cs="Arial"/>
          <w:b/>
          <w:u w:val="single"/>
        </w:rPr>
      </w:pPr>
      <w:r w:rsidRPr="00EF61C6">
        <w:rPr>
          <w:rFonts w:cs="Arial"/>
          <w:b/>
          <w:u w:val="single"/>
        </w:rPr>
        <w:t xml:space="preserve">Estimated Budget for Implementation of ESMP </w:t>
      </w:r>
    </w:p>
    <w:p w14:paraId="628A247E" w14:textId="77777777" w:rsidR="008057C6" w:rsidRPr="00EF61C6" w:rsidRDefault="008057C6" w:rsidP="000105F9">
      <w:pPr>
        <w:pStyle w:val="ListParagraph"/>
        <w:ind w:left="720" w:firstLine="0"/>
        <w:rPr>
          <w:rFonts w:cs="Arial"/>
          <w:b/>
          <w:u w:val="single"/>
        </w:rPr>
      </w:pPr>
    </w:p>
    <w:p w14:paraId="5162E4EF" w14:textId="6E5DBD31" w:rsidR="00565695" w:rsidRPr="00EF61C6" w:rsidRDefault="0008120E" w:rsidP="00565695">
      <w:pPr>
        <w:rPr>
          <w:rFonts w:cs="Arial"/>
          <w:b/>
        </w:rPr>
      </w:pPr>
      <w:r w:rsidRPr="00FA27CF">
        <w:rPr>
          <w:rFonts w:cs="Arial"/>
        </w:rPr>
        <w:t>It is estimated that the mitigation measures at the pre and construction stages will cost a total of</w:t>
      </w:r>
      <w:r w:rsidR="00D841F6" w:rsidRPr="00FA27CF">
        <w:rPr>
          <w:rFonts w:cs="Arial"/>
        </w:rPr>
        <w:t xml:space="preserve"> </w:t>
      </w:r>
    </w:p>
    <w:p w14:paraId="4D36FBB3" w14:textId="3AF307E4" w:rsidR="00565695" w:rsidRPr="00EF61C6" w:rsidRDefault="00565695" w:rsidP="00565695">
      <w:pPr>
        <w:rPr>
          <w:rFonts w:cs="Arial"/>
          <w:b/>
        </w:rPr>
      </w:pPr>
      <w:r w:rsidRPr="00EF61C6">
        <w:rPr>
          <w:rFonts w:cs="Arial"/>
          <w:b/>
        </w:rPr>
        <w:t>P</w:t>
      </w:r>
      <w:r>
        <w:rPr>
          <w:rFonts w:cs="Arial"/>
          <w:b/>
        </w:rPr>
        <w:t xml:space="preserve"> </w:t>
      </w:r>
      <w:r w:rsidR="00BE6D52">
        <w:rPr>
          <w:rFonts w:cs="Arial"/>
          <w:b/>
        </w:rPr>
        <w:t>3,989</w:t>
      </w:r>
      <w:r w:rsidR="00FC0B7F">
        <w:rPr>
          <w:rFonts w:cs="Arial"/>
          <w:b/>
        </w:rPr>
        <w:t>,005.00</w:t>
      </w:r>
      <w:r>
        <w:rPr>
          <w:rFonts w:cs="Arial"/>
          <w:b/>
        </w:rPr>
        <w:t xml:space="preserve"> </w:t>
      </w:r>
      <w:r w:rsidRPr="00EF61C6">
        <w:rPr>
          <w:rFonts w:cs="Arial"/>
          <w:b/>
        </w:rPr>
        <w:t xml:space="preserve">(US$ </w:t>
      </w:r>
      <w:r w:rsidR="00FC0B7F">
        <w:rPr>
          <w:rFonts w:cs="Arial"/>
          <w:b/>
        </w:rPr>
        <w:t>398,900.50</w:t>
      </w:r>
      <w:r w:rsidRPr="00EF61C6">
        <w:rPr>
          <w:rFonts w:cs="Arial"/>
          <w:b/>
        </w:rPr>
        <w:t>)</w:t>
      </w:r>
      <w:r>
        <w:rPr>
          <w:rFonts w:cs="Arial"/>
          <w:b/>
        </w:rPr>
        <w:t xml:space="preserve"> </w:t>
      </w:r>
      <w:r w:rsidRPr="00B11C1B">
        <w:rPr>
          <w:rFonts w:cs="Arial"/>
        </w:rPr>
        <w:t xml:space="preserve">which is about </w:t>
      </w:r>
      <w:r w:rsidR="00D74171" w:rsidRPr="00B11C1B">
        <w:rPr>
          <w:rFonts w:cs="Arial"/>
        </w:rPr>
        <w:t>40</w:t>
      </w:r>
      <w:r w:rsidRPr="00B11C1B">
        <w:rPr>
          <w:rFonts w:cs="Arial"/>
        </w:rPr>
        <w:t>% of the total Project cost.</w:t>
      </w:r>
    </w:p>
    <w:p w14:paraId="68A6E6FD" w14:textId="3EC103CB" w:rsidR="00093904" w:rsidRDefault="00565695" w:rsidP="00565695">
      <w:pPr>
        <w:rPr>
          <w:rFonts w:cs="Arial"/>
        </w:rPr>
      </w:pPr>
      <w:r w:rsidRPr="00FA27CF" w:rsidDel="00565695">
        <w:rPr>
          <w:rFonts w:cs="Arial"/>
        </w:rPr>
        <w:t xml:space="preserve"> </w:t>
      </w:r>
    </w:p>
    <w:p w14:paraId="05088609" w14:textId="4D3795E5" w:rsidR="0066517E" w:rsidRDefault="0066517E" w:rsidP="00DF15A0">
      <w:pPr>
        <w:rPr>
          <w:rFonts w:cs="Arial"/>
        </w:rPr>
      </w:pPr>
    </w:p>
    <w:tbl>
      <w:tblPr>
        <w:tblStyle w:val="GridTable4-Accent311"/>
        <w:tblW w:w="9468" w:type="dxa"/>
        <w:tblLook w:val="04A0" w:firstRow="1" w:lastRow="0" w:firstColumn="1" w:lastColumn="0" w:noHBand="0" w:noVBand="1"/>
      </w:tblPr>
      <w:tblGrid>
        <w:gridCol w:w="530"/>
        <w:gridCol w:w="2726"/>
        <w:gridCol w:w="2022"/>
        <w:gridCol w:w="2243"/>
        <w:gridCol w:w="1947"/>
      </w:tblGrid>
      <w:tr w:rsidR="00B11C1B" w:rsidRPr="00EF61C6" w14:paraId="6528E778" w14:textId="77777777" w:rsidTr="007950ED">
        <w:trPr>
          <w:cnfStyle w:val="100000000000" w:firstRow="1" w:lastRow="0" w:firstColumn="0" w:lastColumn="0" w:oddVBand="0" w:evenVBand="0" w:oddHBand="0"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530" w:type="dxa"/>
            <w:tcBorders>
              <w:top w:val="single" w:sz="4" w:space="0" w:color="auto"/>
              <w:left w:val="single" w:sz="4" w:space="0" w:color="auto"/>
              <w:bottom w:val="single" w:sz="4" w:space="0" w:color="auto"/>
              <w:right w:val="single" w:sz="4" w:space="0" w:color="auto"/>
            </w:tcBorders>
            <w:shd w:val="clear" w:color="auto" w:fill="FFFFFF" w:themeFill="background1"/>
          </w:tcPr>
          <w:p w14:paraId="4F8E0835" w14:textId="77777777" w:rsidR="007950ED" w:rsidRPr="00473D47" w:rsidRDefault="007950ED" w:rsidP="00E44870">
            <w:pPr>
              <w:spacing w:line="276" w:lineRule="auto"/>
              <w:jc w:val="center"/>
              <w:rPr>
                <w:rFonts w:asciiTheme="minorHAnsi" w:hAnsiTheme="minorHAnsi" w:cs="Arial"/>
                <w:b w:val="0"/>
                <w:color w:val="auto"/>
              </w:rPr>
            </w:pPr>
            <w:r w:rsidRPr="007950ED">
              <w:rPr>
                <w:rFonts w:cs="Arial"/>
              </w:rPr>
              <w:t>No.</w:t>
            </w:r>
          </w:p>
        </w:tc>
        <w:tc>
          <w:tcPr>
            <w:tcW w:w="2726"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16DDBF9C" w14:textId="77777777" w:rsidR="007950ED" w:rsidRPr="00473D47" w:rsidRDefault="007950ED" w:rsidP="00E44870">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color w:val="000000" w:themeColor="text1"/>
              </w:rPr>
            </w:pPr>
            <w:r w:rsidRPr="007950ED">
              <w:rPr>
                <w:rFonts w:asciiTheme="minorHAnsi" w:hAnsiTheme="minorHAnsi" w:cs="Arial"/>
                <w:color w:val="000000" w:themeColor="text1"/>
              </w:rPr>
              <w:t>Activity</w:t>
            </w:r>
          </w:p>
        </w:tc>
        <w:tc>
          <w:tcPr>
            <w:tcW w:w="2022"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540C7BCB" w14:textId="77777777" w:rsidR="007950ED" w:rsidRPr="00473D47" w:rsidRDefault="007950ED" w:rsidP="00E44870">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color w:val="000000" w:themeColor="text1"/>
              </w:rPr>
            </w:pPr>
            <w:r w:rsidRPr="007950ED">
              <w:rPr>
                <w:rFonts w:asciiTheme="minorHAnsi" w:hAnsiTheme="minorHAnsi" w:cs="Arial"/>
                <w:color w:val="000000" w:themeColor="text1"/>
              </w:rPr>
              <w:t>Time Frame</w:t>
            </w:r>
          </w:p>
        </w:tc>
        <w:tc>
          <w:tcPr>
            <w:tcW w:w="2243"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7DF5F674" w14:textId="77777777" w:rsidR="007950ED" w:rsidRPr="00473D47" w:rsidRDefault="007950ED" w:rsidP="00E44870">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color w:val="000000" w:themeColor="text1"/>
              </w:rPr>
            </w:pPr>
            <w:r w:rsidRPr="007950ED">
              <w:rPr>
                <w:rFonts w:asciiTheme="minorHAnsi" w:hAnsiTheme="minorHAnsi" w:cs="Arial"/>
                <w:color w:val="000000" w:themeColor="text1"/>
              </w:rPr>
              <w:t>Budget (Pula)</w:t>
            </w:r>
          </w:p>
        </w:tc>
        <w:tc>
          <w:tcPr>
            <w:tcW w:w="1947"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04EABFE" w14:textId="3B36518A" w:rsidR="007950ED" w:rsidRPr="00473D47" w:rsidRDefault="007950ED" w:rsidP="007950ED">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color w:val="000000" w:themeColor="text1"/>
              </w:rPr>
            </w:pPr>
            <w:r w:rsidRPr="007950ED">
              <w:rPr>
                <w:rFonts w:asciiTheme="minorHAnsi" w:hAnsiTheme="minorHAnsi" w:cs="Arial"/>
                <w:color w:val="000000" w:themeColor="text1"/>
              </w:rPr>
              <w:t>Responsibility</w:t>
            </w:r>
          </w:p>
        </w:tc>
      </w:tr>
      <w:tr w:rsidR="007950ED" w:rsidRPr="00EF61C6" w14:paraId="33A195DF" w14:textId="77777777" w:rsidTr="00473D47">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53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6D44C946" w14:textId="77777777" w:rsidR="007950ED" w:rsidRPr="00473D47" w:rsidRDefault="007950ED" w:rsidP="00E44870">
            <w:pPr>
              <w:rPr>
                <w:rFonts w:asciiTheme="minorHAnsi" w:hAnsiTheme="minorHAnsi" w:cs="Arial"/>
              </w:rPr>
            </w:pPr>
            <w:r w:rsidRPr="007950ED">
              <w:rPr>
                <w:rFonts w:asciiTheme="minorHAnsi" w:hAnsiTheme="minorHAnsi" w:cs="Arial"/>
              </w:rPr>
              <w:t>1.</w:t>
            </w:r>
          </w:p>
        </w:tc>
        <w:tc>
          <w:tcPr>
            <w:tcW w:w="8938" w:type="dxa"/>
            <w:gridSpan w:val="4"/>
            <w:tcBorders>
              <w:top w:val="single" w:sz="4" w:space="0" w:color="auto"/>
              <w:left w:val="single" w:sz="4" w:space="0" w:color="auto"/>
              <w:bottom w:val="single" w:sz="4" w:space="0" w:color="auto"/>
              <w:right w:val="single" w:sz="4" w:space="0" w:color="auto"/>
            </w:tcBorders>
            <w:shd w:val="clear" w:color="auto" w:fill="C2D69B" w:themeFill="accent3" w:themeFillTint="99"/>
          </w:tcPr>
          <w:p w14:paraId="774F4D4A" w14:textId="77777777" w:rsidR="007950ED" w:rsidRPr="00473D47" w:rsidRDefault="007950ED" w:rsidP="00E4487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b/>
              </w:rPr>
            </w:pPr>
            <w:r w:rsidRPr="007950ED">
              <w:rPr>
                <w:rFonts w:asciiTheme="minorHAnsi" w:hAnsiTheme="minorHAnsi" w:cs="Arial"/>
                <w:b/>
              </w:rPr>
              <w:t>CAPACITY BUILDING</w:t>
            </w:r>
          </w:p>
          <w:p w14:paraId="385518B4" w14:textId="77777777" w:rsidR="007950ED" w:rsidRPr="00473D47" w:rsidRDefault="007950ED" w:rsidP="00E44870">
            <w:pPr>
              <w:cnfStyle w:val="000000100000" w:firstRow="0" w:lastRow="0" w:firstColumn="0" w:lastColumn="0" w:oddVBand="0" w:evenVBand="0" w:oddHBand="1" w:evenHBand="0" w:firstRowFirstColumn="0" w:firstRowLastColumn="0" w:lastRowFirstColumn="0" w:lastRowLastColumn="0"/>
              <w:rPr>
                <w:rFonts w:asciiTheme="minorHAnsi" w:hAnsiTheme="minorHAnsi" w:cs="Arial"/>
                <w:b/>
              </w:rPr>
            </w:pPr>
          </w:p>
        </w:tc>
      </w:tr>
      <w:tr w:rsidR="00B11C1B" w:rsidRPr="00EF61C6" w14:paraId="16E326F2" w14:textId="77777777" w:rsidTr="007950ED">
        <w:trPr>
          <w:trHeight w:val="719"/>
        </w:trPr>
        <w:tc>
          <w:tcPr>
            <w:cnfStyle w:val="001000000000" w:firstRow="0" w:lastRow="0" w:firstColumn="1" w:lastColumn="0" w:oddVBand="0" w:evenVBand="0" w:oddHBand="0" w:evenHBand="0" w:firstRowFirstColumn="0" w:firstRowLastColumn="0" w:lastRowFirstColumn="0" w:lastRowLastColumn="0"/>
            <w:tcW w:w="530"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58FF55BD" w14:textId="77777777" w:rsidR="007950ED" w:rsidRPr="00473D47" w:rsidRDefault="007950ED" w:rsidP="00E44870">
            <w:pPr>
              <w:rPr>
                <w:rFonts w:asciiTheme="minorHAnsi" w:hAnsiTheme="minorHAnsi" w:cs="Arial"/>
              </w:rPr>
            </w:pPr>
          </w:p>
        </w:tc>
        <w:tc>
          <w:tcPr>
            <w:tcW w:w="2726" w:type="dxa"/>
            <w:tcBorders>
              <w:top w:val="single" w:sz="4" w:space="0" w:color="auto"/>
              <w:left w:val="single" w:sz="4" w:space="0" w:color="auto"/>
              <w:bottom w:val="single" w:sz="4" w:space="0" w:color="auto"/>
              <w:right w:val="single" w:sz="4" w:space="0" w:color="auto"/>
            </w:tcBorders>
            <w:shd w:val="clear" w:color="auto" w:fill="FFFFFF" w:themeFill="background1"/>
          </w:tcPr>
          <w:p w14:paraId="568929AC" w14:textId="77777777" w:rsidR="007950ED" w:rsidRPr="00473D47" w:rsidRDefault="007950ED" w:rsidP="00E44870">
            <w:pPr>
              <w:cnfStyle w:val="000000000000" w:firstRow="0" w:lastRow="0" w:firstColumn="0" w:lastColumn="0" w:oddVBand="0" w:evenVBand="0" w:oddHBand="0" w:evenHBand="0" w:firstRowFirstColumn="0" w:firstRowLastColumn="0" w:lastRowFirstColumn="0" w:lastRowLastColumn="0"/>
              <w:rPr>
                <w:rFonts w:asciiTheme="minorHAnsi" w:hAnsiTheme="minorHAnsi" w:cs="Arial"/>
              </w:rPr>
            </w:pPr>
            <w:r w:rsidRPr="007950ED">
              <w:rPr>
                <w:rFonts w:asciiTheme="minorHAnsi" w:hAnsiTheme="minorHAnsi" w:cs="Arial"/>
              </w:rPr>
              <w:t>Capacity building of WUC officers in Environmental and Social Safeguards</w:t>
            </w:r>
          </w:p>
        </w:tc>
        <w:tc>
          <w:tcPr>
            <w:tcW w:w="2022" w:type="dxa"/>
            <w:tcBorders>
              <w:top w:val="single" w:sz="4" w:space="0" w:color="auto"/>
              <w:left w:val="single" w:sz="4" w:space="0" w:color="auto"/>
              <w:bottom w:val="single" w:sz="4" w:space="0" w:color="auto"/>
              <w:right w:val="single" w:sz="4" w:space="0" w:color="auto"/>
            </w:tcBorders>
            <w:shd w:val="clear" w:color="auto" w:fill="FFFFFF" w:themeFill="background1"/>
          </w:tcPr>
          <w:p w14:paraId="6710888B" w14:textId="77777777" w:rsidR="007950ED" w:rsidRPr="00473D47" w:rsidRDefault="007950ED" w:rsidP="00E44870">
            <w:pPr>
              <w:cnfStyle w:val="000000000000" w:firstRow="0" w:lastRow="0" w:firstColumn="0" w:lastColumn="0" w:oddVBand="0" w:evenVBand="0" w:oddHBand="0" w:evenHBand="0" w:firstRowFirstColumn="0" w:firstRowLastColumn="0" w:lastRowFirstColumn="0" w:lastRowLastColumn="0"/>
              <w:rPr>
                <w:rFonts w:asciiTheme="minorHAnsi" w:hAnsiTheme="minorHAnsi" w:cs="Arial"/>
              </w:rPr>
            </w:pPr>
            <w:r w:rsidRPr="007950ED">
              <w:rPr>
                <w:rFonts w:asciiTheme="minorHAnsi" w:hAnsiTheme="minorHAnsi" w:cs="Arial"/>
              </w:rPr>
              <w:t xml:space="preserve"> Throughout Project  </w:t>
            </w:r>
          </w:p>
        </w:tc>
        <w:tc>
          <w:tcPr>
            <w:tcW w:w="2243" w:type="dxa"/>
            <w:tcBorders>
              <w:top w:val="single" w:sz="4" w:space="0" w:color="auto"/>
              <w:left w:val="single" w:sz="4" w:space="0" w:color="auto"/>
              <w:bottom w:val="single" w:sz="4" w:space="0" w:color="auto"/>
              <w:right w:val="single" w:sz="4" w:space="0" w:color="auto"/>
            </w:tcBorders>
            <w:shd w:val="clear" w:color="auto" w:fill="FFFFFF" w:themeFill="background1"/>
          </w:tcPr>
          <w:p w14:paraId="00532D44" w14:textId="77777777" w:rsidR="007950ED" w:rsidRPr="00473D47" w:rsidRDefault="007950ED" w:rsidP="00E44870">
            <w:pPr>
              <w:cnfStyle w:val="000000000000" w:firstRow="0" w:lastRow="0" w:firstColumn="0" w:lastColumn="0" w:oddVBand="0" w:evenVBand="0" w:oddHBand="0" w:evenHBand="0" w:firstRowFirstColumn="0" w:firstRowLastColumn="0" w:lastRowFirstColumn="0" w:lastRowLastColumn="0"/>
              <w:rPr>
                <w:rFonts w:asciiTheme="minorHAnsi" w:hAnsiTheme="minorHAnsi" w:cs="Arial"/>
              </w:rPr>
            </w:pPr>
            <w:r w:rsidRPr="007950ED">
              <w:rPr>
                <w:rFonts w:asciiTheme="minorHAnsi" w:hAnsiTheme="minorHAnsi" w:cs="Arial"/>
              </w:rPr>
              <w:t>50,000.00</w:t>
            </w:r>
          </w:p>
        </w:tc>
        <w:tc>
          <w:tcPr>
            <w:tcW w:w="0" w:type="dxa"/>
            <w:tcBorders>
              <w:top w:val="single" w:sz="4" w:space="0" w:color="auto"/>
              <w:left w:val="single" w:sz="4" w:space="0" w:color="auto"/>
              <w:bottom w:val="single" w:sz="4" w:space="0" w:color="auto"/>
              <w:right w:val="single" w:sz="4" w:space="0" w:color="auto"/>
            </w:tcBorders>
            <w:shd w:val="clear" w:color="auto" w:fill="FFFFFF" w:themeFill="background1"/>
          </w:tcPr>
          <w:p w14:paraId="11FC4B58" w14:textId="77777777" w:rsidR="007950ED" w:rsidRPr="00473D47" w:rsidRDefault="007950ED" w:rsidP="00E44870">
            <w:pPr>
              <w:cnfStyle w:val="000000000000" w:firstRow="0" w:lastRow="0" w:firstColumn="0" w:lastColumn="0" w:oddVBand="0" w:evenVBand="0" w:oddHBand="0" w:evenHBand="0" w:firstRowFirstColumn="0" w:firstRowLastColumn="0" w:lastRowFirstColumn="0" w:lastRowLastColumn="0"/>
              <w:rPr>
                <w:rFonts w:asciiTheme="minorHAnsi" w:hAnsiTheme="minorHAnsi" w:cs="Arial"/>
              </w:rPr>
            </w:pPr>
            <w:r w:rsidRPr="007950ED">
              <w:rPr>
                <w:rFonts w:asciiTheme="minorHAnsi" w:hAnsiTheme="minorHAnsi" w:cs="Arial"/>
              </w:rPr>
              <w:t>WUC</w:t>
            </w:r>
          </w:p>
        </w:tc>
      </w:tr>
      <w:tr w:rsidR="00B11C1B" w:rsidRPr="00EF61C6" w14:paraId="5752D99A" w14:textId="77777777" w:rsidTr="007950ED">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530"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2359C7B2" w14:textId="77777777" w:rsidR="007950ED" w:rsidRPr="00473D47" w:rsidRDefault="007950ED" w:rsidP="00E44870">
            <w:pPr>
              <w:rPr>
                <w:rFonts w:asciiTheme="minorHAnsi" w:hAnsiTheme="minorHAnsi" w:cs="Arial"/>
              </w:rPr>
            </w:pPr>
          </w:p>
        </w:tc>
        <w:tc>
          <w:tcPr>
            <w:tcW w:w="2726" w:type="dxa"/>
            <w:tcBorders>
              <w:top w:val="single" w:sz="4" w:space="0" w:color="auto"/>
              <w:left w:val="single" w:sz="4" w:space="0" w:color="auto"/>
              <w:bottom w:val="single" w:sz="4" w:space="0" w:color="auto"/>
              <w:right w:val="single" w:sz="4" w:space="0" w:color="auto"/>
            </w:tcBorders>
            <w:shd w:val="clear" w:color="auto" w:fill="FFFFFF" w:themeFill="background1"/>
          </w:tcPr>
          <w:p w14:paraId="464EC306" w14:textId="77777777" w:rsidR="007950ED" w:rsidRPr="00473D47" w:rsidRDefault="007950ED" w:rsidP="00E44870">
            <w:pPr>
              <w:cnfStyle w:val="000000100000" w:firstRow="0" w:lastRow="0" w:firstColumn="0" w:lastColumn="0" w:oddVBand="0" w:evenVBand="0" w:oddHBand="1" w:evenHBand="0" w:firstRowFirstColumn="0" w:firstRowLastColumn="0" w:lastRowFirstColumn="0" w:lastRowLastColumn="0"/>
              <w:rPr>
                <w:rFonts w:asciiTheme="minorHAnsi" w:hAnsiTheme="minorHAnsi" w:cs="Arial"/>
              </w:rPr>
            </w:pPr>
            <w:r w:rsidRPr="007950ED">
              <w:rPr>
                <w:rFonts w:asciiTheme="minorHAnsi" w:hAnsiTheme="minorHAnsi" w:cs="Arial"/>
              </w:rPr>
              <w:t xml:space="preserve">Capacity building of Stakeholders involved in ESMP and GRM implementation  </w:t>
            </w:r>
          </w:p>
        </w:tc>
        <w:tc>
          <w:tcPr>
            <w:tcW w:w="2022" w:type="dxa"/>
            <w:tcBorders>
              <w:top w:val="single" w:sz="4" w:space="0" w:color="auto"/>
              <w:left w:val="single" w:sz="4" w:space="0" w:color="auto"/>
              <w:bottom w:val="single" w:sz="4" w:space="0" w:color="auto"/>
              <w:right w:val="single" w:sz="4" w:space="0" w:color="auto"/>
            </w:tcBorders>
            <w:shd w:val="clear" w:color="auto" w:fill="FFFFFF" w:themeFill="background1"/>
          </w:tcPr>
          <w:p w14:paraId="569C948C" w14:textId="77777777" w:rsidR="007950ED" w:rsidRPr="00473D47" w:rsidRDefault="007950ED" w:rsidP="00E44870">
            <w:pPr>
              <w:cnfStyle w:val="000000100000" w:firstRow="0" w:lastRow="0" w:firstColumn="0" w:lastColumn="0" w:oddVBand="0" w:evenVBand="0" w:oddHBand="1" w:evenHBand="0" w:firstRowFirstColumn="0" w:firstRowLastColumn="0" w:lastRowFirstColumn="0" w:lastRowLastColumn="0"/>
              <w:rPr>
                <w:rFonts w:asciiTheme="minorHAnsi" w:hAnsiTheme="minorHAnsi" w:cs="Arial"/>
              </w:rPr>
            </w:pPr>
            <w:r w:rsidRPr="007950ED">
              <w:rPr>
                <w:rFonts w:asciiTheme="minorHAnsi" w:hAnsiTheme="minorHAnsi" w:cs="Arial"/>
              </w:rPr>
              <w:t>Within first 3 months of project implementation</w:t>
            </w:r>
          </w:p>
        </w:tc>
        <w:tc>
          <w:tcPr>
            <w:tcW w:w="2243" w:type="dxa"/>
            <w:tcBorders>
              <w:top w:val="single" w:sz="4" w:space="0" w:color="auto"/>
              <w:left w:val="single" w:sz="4" w:space="0" w:color="auto"/>
              <w:bottom w:val="single" w:sz="4" w:space="0" w:color="auto"/>
              <w:right w:val="single" w:sz="4" w:space="0" w:color="auto"/>
            </w:tcBorders>
            <w:shd w:val="clear" w:color="auto" w:fill="FFFFFF" w:themeFill="background1"/>
          </w:tcPr>
          <w:p w14:paraId="4FFB90C1" w14:textId="77777777" w:rsidR="007950ED" w:rsidRPr="00473D47" w:rsidRDefault="007950ED" w:rsidP="00E44870">
            <w:pPr>
              <w:cnfStyle w:val="000000100000" w:firstRow="0" w:lastRow="0" w:firstColumn="0" w:lastColumn="0" w:oddVBand="0" w:evenVBand="0" w:oddHBand="1" w:evenHBand="0" w:firstRowFirstColumn="0" w:firstRowLastColumn="0" w:lastRowFirstColumn="0" w:lastRowLastColumn="0"/>
              <w:rPr>
                <w:rFonts w:asciiTheme="minorHAnsi" w:hAnsiTheme="minorHAnsi" w:cs="Arial"/>
              </w:rPr>
            </w:pPr>
            <w:r w:rsidRPr="007950ED">
              <w:rPr>
                <w:rFonts w:asciiTheme="minorHAnsi" w:hAnsiTheme="minorHAnsi" w:cs="Arial"/>
              </w:rPr>
              <w:t>100,000.00</w:t>
            </w:r>
          </w:p>
          <w:p w14:paraId="00ED2A69" w14:textId="77777777" w:rsidR="007950ED" w:rsidRPr="00473D47" w:rsidRDefault="007950ED" w:rsidP="00E44870">
            <w:pPr>
              <w:cnfStyle w:val="000000100000" w:firstRow="0" w:lastRow="0" w:firstColumn="0" w:lastColumn="0" w:oddVBand="0" w:evenVBand="0" w:oddHBand="1" w:evenHBand="0" w:firstRowFirstColumn="0" w:firstRowLastColumn="0" w:lastRowFirstColumn="0" w:lastRowLastColumn="0"/>
              <w:rPr>
                <w:rFonts w:asciiTheme="minorHAnsi" w:hAnsiTheme="minorHAnsi" w:cs="Arial"/>
                <w:i/>
              </w:rPr>
            </w:pPr>
            <w:r w:rsidRPr="007950ED">
              <w:rPr>
                <w:rFonts w:asciiTheme="minorHAnsi" w:hAnsiTheme="minorHAnsi" w:cs="Arial"/>
              </w:rPr>
              <w:t xml:space="preserve"> </w:t>
            </w:r>
            <w:r w:rsidRPr="007950ED">
              <w:rPr>
                <w:rFonts w:asciiTheme="minorHAnsi" w:hAnsiTheme="minorHAnsi" w:cs="Arial"/>
                <w:i/>
              </w:rPr>
              <w:t xml:space="preserve">(Hiring of venues, stationary, </w:t>
            </w:r>
            <w:r w:rsidRPr="007950ED">
              <w:rPr>
                <w:rFonts w:cs="Arial"/>
                <w:i/>
              </w:rPr>
              <w:t>resources for GRM, food, sitting allowances for GRC and CLO stipend etc.)</w:t>
            </w:r>
          </w:p>
        </w:tc>
        <w:tc>
          <w:tcPr>
            <w:tcW w:w="0" w:type="dxa"/>
            <w:tcBorders>
              <w:top w:val="single" w:sz="4" w:space="0" w:color="auto"/>
              <w:left w:val="single" w:sz="4" w:space="0" w:color="auto"/>
              <w:bottom w:val="single" w:sz="4" w:space="0" w:color="auto"/>
              <w:right w:val="single" w:sz="4" w:space="0" w:color="auto"/>
            </w:tcBorders>
            <w:shd w:val="clear" w:color="auto" w:fill="FFFFFF" w:themeFill="background1"/>
          </w:tcPr>
          <w:p w14:paraId="2580C002" w14:textId="77777777" w:rsidR="007950ED" w:rsidRPr="00473D47" w:rsidRDefault="007950ED" w:rsidP="00E44870">
            <w:pPr>
              <w:cnfStyle w:val="000000100000" w:firstRow="0" w:lastRow="0" w:firstColumn="0" w:lastColumn="0" w:oddVBand="0" w:evenVBand="0" w:oddHBand="1" w:evenHBand="0" w:firstRowFirstColumn="0" w:firstRowLastColumn="0" w:lastRowFirstColumn="0" w:lastRowLastColumn="0"/>
              <w:rPr>
                <w:rFonts w:asciiTheme="minorHAnsi" w:hAnsiTheme="minorHAnsi" w:cs="Arial"/>
              </w:rPr>
            </w:pPr>
            <w:r w:rsidRPr="007950ED">
              <w:rPr>
                <w:rFonts w:asciiTheme="minorHAnsi" w:hAnsiTheme="minorHAnsi" w:cs="Arial"/>
              </w:rPr>
              <w:t>WUC</w:t>
            </w:r>
          </w:p>
        </w:tc>
      </w:tr>
      <w:tr w:rsidR="007950ED" w:rsidRPr="00EF61C6" w14:paraId="6BFAD98A" w14:textId="77777777" w:rsidTr="00473D47">
        <w:trPr>
          <w:trHeight w:val="179"/>
        </w:trPr>
        <w:tc>
          <w:tcPr>
            <w:cnfStyle w:val="001000000000" w:firstRow="0" w:lastRow="0" w:firstColumn="1" w:lastColumn="0" w:oddVBand="0" w:evenVBand="0" w:oddHBand="0" w:evenHBand="0" w:firstRowFirstColumn="0" w:firstRowLastColumn="0" w:lastRowFirstColumn="0" w:lastRowLastColumn="0"/>
            <w:tcW w:w="530" w:type="dxa"/>
            <w:vMerge w:val="restart"/>
            <w:tcBorders>
              <w:top w:val="single" w:sz="4" w:space="0" w:color="auto"/>
              <w:left w:val="single" w:sz="4" w:space="0" w:color="auto"/>
              <w:bottom w:val="single" w:sz="4" w:space="0" w:color="auto"/>
              <w:right w:val="single" w:sz="4" w:space="0" w:color="auto"/>
            </w:tcBorders>
          </w:tcPr>
          <w:p w14:paraId="2072DC3A" w14:textId="77777777" w:rsidR="007950ED" w:rsidRPr="00473D47" w:rsidRDefault="007950ED" w:rsidP="00E44870">
            <w:pPr>
              <w:rPr>
                <w:rFonts w:asciiTheme="minorHAnsi" w:hAnsiTheme="minorHAnsi" w:cs="Arial"/>
              </w:rPr>
            </w:pPr>
            <w:r w:rsidRPr="007950ED">
              <w:rPr>
                <w:rFonts w:asciiTheme="minorHAnsi" w:hAnsiTheme="minorHAnsi" w:cs="Arial"/>
              </w:rPr>
              <w:t>2.</w:t>
            </w:r>
          </w:p>
        </w:tc>
        <w:tc>
          <w:tcPr>
            <w:tcW w:w="8938" w:type="dxa"/>
            <w:gridSpan w:val="4"/>
            <w:tcBorders>
              <w:top w:val="single" w:sz="4" w:space="0" w:color="auto"/>
              <w:left w:val="single" w:sz="4" w:space="0" w:color="auto"/>
              <w:bottom w:val="single" w:sz="4" w:space="0" w:color="auto"/>
              <w:right w:val="single" w:sz="4" w:space="0" w:color="auto"/>
            </w:tcBorders>
            <w:shd w:val="clear" w:color="auto" w:fill="C2D69B" w:themeFill="accent3" w:themeFillTint="99"/>
          </w:tcPr>
          <w:p w14:paraId="71774ED2" w14:textId="77777777" w:rsidR="007950ED" w:rsidRPr="007950ED" w:rsidRDefault="007950ED" w:rsidP="00E4487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rPr>
            </w:pPr>
          </w:p>
          <w:p w14:paraId="0917BF82" w14:textId="77777777" w:rsidR="007950ED" w:rsidRPr="00473D47" w:rsidRDefault="007950ED" w:rsidP="00E4487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rPr>
            </w:pPr>
            <w:r w:rsidRPr="007950ED">
              <w:rPr>
                <w:rFonts w:asciiTheme="minorHAnsi" w:hAnsiTheme="minorHAnsi" w:cs="Arial"/>
                <w:b/>
              </w:rPr>
              <w:t>ESMP IMPLEMENTATION, MONITORING, EVALUATION AND REPORTING</w:t>
            </w:r>
          </w:p>
          <w:p w14:paraId="6F1AA362" w14:textId="77777777" w:rsidR="007950ED" w:rsidRPr="00473D47" w:rsidRDefault="007950ED" w:rsidP="00E44870">
            <w:pPr>
              <w:cnfStyle w:val="000000000000" w:firstRow="0" w:lastRow="0" w:firstColumn="0" w:lastColumn="0" w:oddVBand="0" w:evenVBand="0" w:oddHBand="0" w:evenHBand="0" w:firstRowFirstColumn="0" w:firstRowLastColumn="0" w:lastRowFirstColumn="0" w:lastRowLastColumn="0"/>
              <w:rPr>
                <w:rFonts w:asciiTheme="minorHAnsi" w:hAnsiTheme="minorHAnsi" w:cs="Arial"/>
                <w:b/>
              </w:rPr>
            </w:pPr>
          </w:p>
        </w:tc>
      </w:tr>
      <w:tr w:rsidR="00B11C1B" w:rsidRPr="00EF61C6" w14:paraId="757743F7" w14:textId="77777777" w:rsidTr="007950ED">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530" w:type="dxa"/>
            <w:vMerge/>
            <w:tcBorders>
              <w:top w:val="single" w:sz="4" w:space="0" w:color="auto"/>
              <w:left w:val="single" w:sz="4" w:space="0" w:color="auto"/>
              <w:bottom w:val="single" w:sz="4" w:space="0" w:color="auto"/>
              <w:right w:val="single" w:sz="4" w:space="0" w:color="auto"/>
            </w:tcBorders>
          </w:tcPr>
          <w:p w14:paraId="1178758D" w14:textId="77777777" w:rsidR="007950ED" w:rsidRPr="00473D47" w:rsidRDefault="007950ED" w:rsidP="00E44870">
            <w:pPr>
              <w:rPr>
                <w:rFonts w:asciiTheme="minorHAnsi" w:hAnsiTheme="minorHAnsi" w:cs="Arial"/>
              </w:rPr>
            </w:pPr>
          </w:p>
        </w:tc>
        <w:tc>
          <w:tcPr>
            <w:tcW w:w="2726" w:type="dxa"/>
            <w:tcBorders>
              <w:top w:val="single" w:sz="4" w:space="0" w:color="auto"/>
              <w:left w:val="single" w:sz="4" w:space="0" w:color="auto"/>
              <w:bottom w:val="single" w:sz="4" w:space="0" w:color="auto"/>
              <w:right w:val="single" w:sz="4" w:space="0" w:color="auto"/>
            </w:tcBorders>
            <w:shd w:val="clear" w:color="auto" w:fill="FFFFFF" w:themeFill="background1"/>
          </w:tcPr>
          <w:p w14:paraId="554263C9" w14:textId="77777777" w:rsidR="007950ED" w:rsidRPr="00473D47" w:rsidRDefault="007950ED" w:rsidP="00E44870">
            <w:pPr>
              <w:cnfStyle w:val="000000100000" w:firstRow="0" w:lastRow="0" w:firstColumn="0" w:lastColumn="0" w:oddVBand="0" w:evenVBand="0" w:oddHBand="1" w:evenHBand="0" w:firstRowFirstColumn="0" w:firstRowLastColumn="0" w:lastRowFirstColumn="0" w:lastRowLastColumn="0"/>
              <w:rPr>
                <w:rFonts w:asciiTheme="minorHAnsi" w:hAnsiTheme="minorHAnsi" w:cs="Arial"/>
              </w:rPr>
            </w:pPr>
            <w:r w:rsidRPr="007950ED">
              <w:rPr>
                <w:rFonts w:asciiTheme="minorHAnsi" w:hAnsiTheme="minorHAnsi" w:cs="Arial"/>
              </w:rPr>
              <w:t xml:space="preserve">Regular monitoring of Project site and activities and sitting allowance for GRM </w:t>
            </w:r>
          </w:p>
        </w:tc>
        <w:tc>
          <w:tcPr>
            <w:tcW w:w="2022" w:type="dxa"/>
            <w:tcBorders>
              <w:top w:val="single" w:sz="4" w:space="0" w:color="auto"/>
              <w:left w:val="single" w:sz="4" w:space="0" w:color="auto"/>
              <w:bottom w:val="single" w:sz="4" w:space="0" w:color="auto"/>
              <w:right w:val="single" w:sz="4" w:space="0" w:color="auto"/>
            </w:tcBorders>
            <w:shd w:val="clear" w:color="auto" w:fill="FFFFFF" w:themeFill="background1"/>
          </w:tcPr>
          <w:p w14:paraId="6EFAED62" w14:textId="77777777" w:rsidR="007950ED" w:rsidRPr="00473D47" w:rsidRDefault="007950ED" w:rsidP="00E44870">
            <w:pPr>
              <w:cnfStyle w:val="000000100000" w:firstRow="0" w:lastRow="0" w:firstColumn="0" w:lastColumn="0" w:oddVBand="0" w:evenVBand="0" w:oddHBand="1" w:evenHBand="0" w:firstRowFirstColumn="0" w:firstRowLastColumn="0" w:lastRowFirstColumn="0" w:lastRowLastColumn="0"/>
              <w:rPr>
                <w:rFonts w:asciiTheme="minorHAnsi" w:hAnsiTheme="minorHAnsi" w:cs="Arial"/>
              </w:rPr>
            </w:pPr>
            <w:r w:rsidRPr="007950ED">
              <w:rPr>
                <w:rFonts w:asciiTheme="minorHAnsi" w:hAnsiTheme="minorHAnsi" w:cs="Arial"/>
              </w:rPr>
              <w:t>Entire project period, of 6 months and defect liability of 12 months – monthly</w:t>
            </w:r>
          </w:p>
        </w:tc>
        <w:tc>
          <w:tcPr>
            <w:tcW w:w="2243" w:type="dxa"/>
            <w:tcBorders>
              <w:top w:val="single" w:sz="4" w:space="0" w:color="auto"/>
              <w:left w:val="single" w:sz="4" w:space="0" w:color="auto"/>
              <w:bottom w:val="single" w:sz="4" w:space="0" w:color="auto"/>
              <w:right w:val="single" w:sz="4" w:space="0" w:color="auto"/>
            </w:tcBorders>
            <w:shd w:val="clear" w:color="auto" w:fill="FFFFFF" w:themeFill="background1"/>
          </w:tcPr>
          <w:p w14:paraId="2B71C0DD" w14:textId="07B71F87" w:rsidR="007950ED" w:rsidRPr="00473D47" w:rsidRDefault="007950ED" w:rsidP="00E44870">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Arial"/>
                <w:b/>
              </w:rPr>
            </w:pPr>
            <w:r w:rsidRPr="001C2349">
              <w:rPr>
                <w:rFonts w:asciiTheme="minorHAnsi" w:hAnsiTheme="minorHAnsi" w:cs="Arial"/>
                <w:b/>
              </w:rPr>
              <w:t>720,000.00</w:t>
            </w:r>
          </w:p>
          <w:p w14:paraId="4600A64B" w14:textId="17412562" w:rsidR="007950ED" w:rsidRPr="00473D47" w:rsidRDefault="007950ED" w:rsidP="00E44870">
            <w:pPr>
              <w:cnfStyle w:val="000000100000" w:firstRow="0" w:lastRow="0" w:firstColumn="0" w:lastColumn="0" w:oddVBand="0" w:evenVBand="0" w:oddHBand="1" w:evenHBand="0" w:firstRowFirstColumn="0" w:firstRowLastColumn="0" w:lastRowFirstColumn="0" w:lastRowLastColumn="0"/>
              <w:rPr>
                <w:rFonts w:asciiTheme="minorHAnsi" w:hAnsiTheme="minorHAnsi" w:cs="Arial"/>
                <w:i/>
              </w:rPr>
            </w:pPr>
            <w:r w:rsidRPr="007950ED">
              <w:rPr>
                <w:rFonts w:asciiTheme="minorHAnsi" w:hAnsiTheme="minorHAnsi" w:cs="Arial"/>
                <w:i/>
              </w:rPr>
              <w:t>(Monitoring by</w:t>
            </w:r>
            <w:r w:rsidRPr="00CA449A">
              <w:rPr>
                <w:rFonts w:asciiTheme="minorHAnsi" w:hAnsiTheme="minorHAnsi" w:cs="Arial"/>
                <w:i/>
              </w:rPr>
              <w:t xml:space="preserve"> (</w:t>
            </w:r>
            <w:r w:rsidRPr="000D49AE">
              <w:rPr>
                <w:rFonts w:asciiTheme="minorHAnsi" w:hAnsiTheme="minorHAnsi" w:cs="Arial"/>
                <w:i/>
              </w:rPr>
              <w:t>Project Liaison Officers)</w:t>
            </w:r>
          </w:p>
        </w:tc>
        <w:tc>
          <w:tcPr>
            <w:tcW w:w="0" w:type="dxa"/>
            <w:tcBorders>
              <w:top w:val="single" w:sz="4" w:space="0" w:color="auto"/>
              <w:left w:val="single" w:sz="4" w:space="0" w:color="auto"/>
              <w:bottom w:val="single" w:sz="4" w:space="0" w:color="auto"/>
              <w:right w:val="single" w:sz="4" w:space="0" w:color="auto"/>
            </w:tcBorders>
            <w:shd w:val="clear" w:color="auto" w:fill="FFFFFF" w:themeFill="background1"/>
          </w:tcPr>
          <w:p w14:paraId="21F85414" w14:textId="77777777" w:rsidR="007950ED" w:rsidRPr="007950ED" w:rsidRDefault="007950ED" w:rsidP="00E44870">
            <w:pPr>
              <w:cnfStyle w:val="000000100000" w:firstRow="0" w:lastRow="0" w:firstColumn="0" w:lastColumn="0" w:oddVBand="0" w:evenVBand="0" w:oddHBand="1" w:evenHBand="0" w:firstRowFirstColumn="0" w:firstRowLastColumn="0" w:lastRowFirstColumn="0" w:lastRowLastColumn="0"/>
              <w:rPr>
                <w:rFonts w:asciiTheme="minorHAnsi" w:hAnsiTheme="minorHAnsi" w:cs="Arial"/>
                <w:i/>
              </w:rPr>
            </w:pPr>
            <w:r w:rsidRPr="007950ED">
              <w:rPr>
                <w:rFonts w:asciiTheme="minorHAnsi" w:hAnsiTheme="minorHAnsi" w:cs="Arial"/>
              </w:rPr>
              <w:t>WUC (</w:t>
            </w:r>
            <w:r w:rsidRPr="007950ED">
              <w:rPr>
                <w:rFonts w:asciiTheme="minorHAnsi" w:hAnsiTheme="minorHAnsi" w:cs="Arial"/>
                <w:i/>
              </w:rPr>
              <w:t xml:space="preserve">part </w:t>
            </w:r>
            <w:r w:rsidRPr="00CA449A">
              <w:rPr>
                <w:rFonts w:asciiTheme="minorHAnsi" w:hAnsiTheme="minorHAnsi" w:cs="Arial"/>
                <w:i/>
              </w:rPr>
              <w:t>pre-funded by engagement of environmental/social consultants)</w:t>
            </w:r>
          </w:p>
          <w:p w14:paraId="4EBE4C05" w14:textId="77777777" w:rsidR="007950ED" w:rsidRPr="00473D47" w:rsidRDefault="007950ED" w:rsidP="00E44870">
            <w:pPr>
              <w:cnfStyle w:val="000000100000" w:firstRow="0" w:lastRow="0" w:firstColumn="0" w:lastColumn="0" w:oddVBand="0" w:evenVBand="0" w:oddHBand="1" w:evenHBand="0" w:firstRowFirstColumn="0" w:firstRowLastColumn="0" w:lastRowFirstColumn="0" w:lastRowLastColumn="0"/>
              <w:rPr>
                <w:rFonts w:asciiTheme="minorHAnsi" w:hAnsiTheme="minorHAnsi" w:cs="Arial"/>
              </w:rPr>
            </w:pPr>
          </w:p>
        </w:tc>
      </w:tr>
      <w:tr w:rsidR="00B11C1B" w:rsidRPr="00EF61C6" w14:paraId="48F2BFA3" w14:textId="77777777" w:rsidTr="007950ED">
        <w:trPr>
          <w:trHeight w:val="142"/>
        </w:trPr>
        <w:tc>
          <w:tcPr>
            <w:cnfStyle w:val="001000000000" w:firstRow="0" w:lastRow="0" w:firstColumn="1" w:lastColumn="0" w:oddVBand="0" w:evenVBand="0" w:oddHBand="0" w:evenHBand="0" w:firstRowFirstColumn="0" w:firstRowLastColumn="0" w:lastRowFirstColumn="0" w:lastRowLastColumn="0"/>
            <w:tcW w:w="530" w:type="dxa"/>
            <w:vMerge/>
            <w:tcBorders>
              <w:top w:val="single" w:sz="4" w:space="0" w:color="auto"/>
              <w:left w:val="single" w:sz="4" w:space="0" w:color="auto"/>
              <w:bottom w:val="single" w:sz="4" w:space="0" w:color="auto"/>
              <w:right w:val="single" w:sz="4" w:space="0" w:color="auto"/>
            </w:tcBorders>
          </w:tcPr>
          <w:p w14:paraId="7B774700" w14:textId="77777777" w:rsidR="007950ED" w:rsidRPr="00EF61C6" w:rsidRDefault="007950ED" w:rsidP="00E44870">
            <w:pPr>
              <w:rPr>
                <w:rFonts w:asciiTheme="minorHAnsi" w:hAnsiTheme="minorHAnsi" w:cs="Arial"/>
                <w:sz w:val="22"/>
                <w:szCs w:val="22"/>
              </w:rPr>
            </w:pPr>
          </w:p>
        </w:tc>
        <w:tc>
          <w:tcPr>
            <w:tcW w:w="2726" w:type="dxa"/>
            <w:tcBorders>
              <w:top w:val="single" w:sz="4" w:space="0" w:color="auto"/>
              <w:left w:val="single" w:sz="4" w:space="0" w:color="auto"/>
              <w:bottom w:val="single" w:sz="4" w:space="0" w:color="auto"/>
              <w:right w:val="single" w:sz="4" w:space="0" w:color="auto"/>
            </w:tcBorders>
            <w:shd w:val="clear" w:color="auto" w:fill="FFFFFF" w:themeFill="background1"/>
          </w:tcPr>
          <w:p w14:paraId="29EBB6F9" w14:textId="77777777" w:rsidR="007950ED" w:rsidRPr="00EF61C6" w:rsidRDefault="007950ED" w:rsidP="00E44870">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EF61C6">
              <w:rPr>
                <w:rFonts w:asciiTheme="minorHAnsi" w:hAnsiTheme="minorHAnsi" w:cs="Arial"/>
              </w:rPr>
              <w:t xml:space="preserve">ESMP implementation of </w:t>
            </w:r>
            <w:r>
              <w:rPr>
                <w:rFonts w:asciiTheme="minorHAnsi" w:hAnsiTheme="minorHAnsi" w:cs="Arial"/>
              </w:rPr>
              <w:t>M</w:t>
            </w:r>
            <w:r w:rsidRPr="00EF61C6">
              <w:rPr>
                <w:rFonts w:asciiTheme="minorHAnsi" w:hAnsiTheme="minorHAnsi" w:cs="Arial"/>
              </w:rPr>
              <w:t xml:space="preserve">itigation </w:t>
            </w:r>
            <w:r>
              <w:rPr>
                <w:rFonts w:asciiTheme="minorHAnsi" w:hAnsiTheme="minorHAnsi" w:cs="Arial"/>
              </w:rPr>
              <w:t>M</w:t>
            </w:r>
            <w:r w:rsidRPr="00EF61C6">
              <w:rPr>
                <w:rFonts w:asciiTheme="minorHAnsi" w:hAnsiTheme="minorHAnsi" w:cs="Arial"/>
              </w:rPr>
              <w:t xml:space="preserve">easures </w:t>
            </w:r>
            <w:r>
              <w:rPr>
                <w:rFonts w:asciiTheme="minorHAnsi" w:hAnsiTheme="minorHAnsi" w:cs="Arial"/>
              </w:rPr>
              <w:t>including VCP and GRM Implementation Costs</w:t>
            </w:r>
          </w:p>
          <w:p w14:paraId="52D73E8E" w14:textId="77777777" w:rsidR="007950ED" w:rsidRPr="00EF61C6" w:rsidRDefault="007950ED" w:rsidP="00E44870">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EF61C6">
              <w:rPr>
                <w:rFonts w:asciiTheme="minorHAnsi" w:hAnsiTheme="minorHAnsi" w:cs="Arial"/>
              </w:rPr>
              <w:t>(</w:t>
            </w:r>
            <w:r w:rsidRPr="005A5BAB">
              <w:rPr>
                <w:rFonts w:cs="Arial"/>
                <w:b/>
              </w:rPr>
              <w:t>See Table 12</w:t>
            </w:r>
            <w:r w:rsidRPr="00EF61C6">
              <w:rPr>
                <w:rFonts w:asciiTheme="minorHAnsi" w:hAnsiTheme="minorHAnsi" w:cs="Arial"/>
              </w:rPr>
              <w:t xml:space="preserve">) </w:t>
            </w:r>
          </w:p>
        </w:tc>
        <w:tc>
          <w:tcPr>
            <w:tcW w:w="2022" w:type="dxa"/>
            <w:tcBorders>
              <w:top w:val="single" w:sz="4" w:space="0" w:color="auto"/>
              <w:left w:val="single" w:sz="4" w:space="0" w:color="auto"/>
              <w:bottom w:val="single" w:sz="4" w:space="0" w:color="auto"/>
              <w:right w:val="single" w:sz="4" w:space="0" w:color="auto"/>
            </w:tcBorders>
            <w:shd w:val="clear" w:color="auto" w:fill="FFFFFF" w:themeFill="background1"/>
          </w:tcPr>
          <w:p w14:paraId="2687AE18" w14:textId="77777777" w:rsidR="007950ED" w:rsidRPr="00EF61C6" w:rsidRDefault="007950ED" w:rsidP="00E44870">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EF61C6">
              <w:rPr>
                <w:rFonts w:asciiTheme="minorHAnsi" w:hAnsiTheme="minorHAnsi" w:cs="Arial"/>
              </w:rPr>
              <w:t>Before and during construction</w:t>
            </w:r>
          </w:p>
        </w:tc>
        <w:tc>
          <w:tcPr>
            <w:tcW w:w="2243" w:type="dxa"/>
            <w:tcBorders>
              <w:top w:val="single" w:sz="4" w:space="0" w:color="auto"/>
              <w:left w:val="single" w:sz="4" w:space="0" w:color="auto"/>
              <w:bottom w:val="single" w:sz="4" w:space="0" w:color="auto"/>
              <w:right w:val="single" w:sz="4" w:space="0" w:color="auto"/>
            </w:tcBorders>
            <w:shd w:val="clear" w:color="auto" w:fill="FFFFFF" w:themeFill="background1"/>
          </w:tcPr>
          <w:p w14:paraId="3E2EA6C3" w14:textId="223AFA28" w:rsidR="007950ED" w:rsidRPr="001C2349" w:rsidRDefault="00BC4814" w:rsidP="00E44870">
            <w:pPr>
              <w:spacing w:line="276" w:lineRule="auto"/>
              <w:cnfStyle w:val="000000000000" w:firstRow="0" w:lastRow="0" w:firstColumn="0" w:lastColumn="0" w:oddVBand="0" w:evenVBand="0" w:oddHBand="0" w:evenHBand="0" w:firstRowFirstColumn="0" w:firstRowLastColumn="0" w:lastRowFirstColumn="0" w:lastRowLastColumn="0"/>
              <w:rPr>
                <w:rFonts w:cs="Arial"/>
                <w:b/>
                <w:sz w:val="18"/>
              </w:rPr>
            </w:pPr>
            <w:r>
              <w:rPr>
                <w:rFonts w:cs="Arial"/>
                <w:b/>
              </w:rPr>
              <w:t>2</w:t>
            </w:r>
            <w:r w:rsidR="000C0DEF">
              <w:rPr>
                <w:rFonts w:cs="Arial"/>
                <w:b/>
              </w:rPr>
              <w:t>,267,500.00</w:t>
            </w:r>
          </w:p>
          <w:p w14:paraId="1EC04ABA" w14:textId="77777777" w:rsidR="007950ED" w:rsidRPr="00EF61C6" w:rsidRDefault="007950ED" w:rsidP="00E4487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b/>
                <w:sz w:val="22"/>
                <w:szCs w:val="22"/>
              </w:rPr>
            </w:pPr>
          </w:p>
          <w:p w14:paraId="51FF8AC6" w14:textId="77777777" w:rsidR="007950ED" w:rsidRPr="00EF61C6" w:rsidRDefault="007950ED" w:rsidP="00E4487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p>
          <w:p w14:paraId="537BB987" w14:textId="77777777" w:rsidR="007950ED" w:rsidRPr="00EF61C6" w:rsidRDefault="007950ED" w:rsidP="00E44870">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p>
        </w:tc>
        <w:tc>
          <w:tcPr>
            <w:tcW w:w="0" w:type="dxa"/>
            <w:tcBorders>
              <w:top w:val="single" w:sz="4" w:space="0" w:color="auto"/>
              <w:left w:val="single" w:sz="4" w:space="0" w:color="auto"/>
              <w:bottom w:val="single" w:sz="4" w:space="0" w:color="auto"/>
              <w:right w:val="single" w:sz="4" w:space="0" w:color="auto"/>
            </w:tcBorders>
            <w:shd w:val="clear" w:color="auto" w:fill="FFFFFF" w:themeFill="background1"/>
          </w:tcPr>
          <w:p w14:paraId="4C894396" w14:textId="77777777" w:rsidR="007950ED" w:rsidRPr="00EF61C6" w:rsidRDefault="007950ED" w:rsidP="00E44870">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Pr>
                <w:rFonts w:asciiTheme="minorHAnsi" w:hAnsiTheme="minorHAnsi" w:cs="Arial"/>
              </w:rPr>
              <w:t>T</w:t>
            </w:r>
            <w:r>
              <w:rPr>
                <w:rFonts w:cs="Arial"/>
              </w:rPr>
              <w:t>o be borne by the appointed Contractor.</w:t>
            </w:r>
          </w:p>
        </w:tc>
      </w:tr>
      <w:tr w:rsidR="00B11C1B" w14:paraId="6F21A74B" w14:textId="77777777" w:rsidTr="007950ED">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530" w:type="dxa"/>
            <w:vMerge/>
            <w:tcBorders>
              <w:top w:val="single" w:sz="4" w:space="0" w:color="auto"/>
              <w:left w:val="single" w:sz="4" w:space="0" w:color="auto"/>
              <w:bottom w:val="single" w:sz="4" w:space="0" w:color="auto"/>
              <w:right w:val="single" w:sz="4" w:space="0" w:color="auto"/>
            </w:tcBorders>
          </w:tcPr>
          <w:p w14:paraId="23AEAA81" w14:textId="77777777" w:rsidR="007950ED" w:rsidRPr="00EF61C6" w:rsidRDefault="007950ED" w:rsidP="00E44870">
            <w:pPr>
              <w:rPr>
                <w:rFonts w:cs="Arial"/>
              </w:rPr>
            </w:pPr>
          </w:p>
        </w:tc>
        <w:tc>
          <w:tcPr>
            <w:tcW w:w="2726" w:type="dxa"/>
            <w:tcBorders>
              <w:top w:val="single" w:sz="4" w:space="0" w:color="auto"/>
              <w:left w:val="single" w:sz="4" w:space="0" w:color="auto"/>
              <w:bottom w:val="single" w:sz="4" w:space="0" w:color="auto"/>
              <w:right w:val="single" w:sz="4" w:space="0" w:color="auto"/>
            </w:tcBorders>
            <w:shd w:val="clear" w:color="auto" w:fill="FFFFFF" w:themeFill="background1"/>
          </w:tcPr>
          <w:p w14:paraId="7ECFEBFA" w14:textId="77777777" w:rsidR="007950ED" w:rsidRPr="00EF61C6" w:rsidRDefault="007950ED" w:rsidP="00E44870">
            <w:pPr>
              <w:cnfStyle w:val="000000100000" w:firstRow="0" w:lastRow="0" w:firstColumn="0" w:lastColumn="0" w:oddVBand="0" w:evenVBand="0" w:oddHBand="1" w:evenHBand="0" w:firstRowFirstColumn="0" w:firstRowLastColumn="0" w:lastRowFirstColumn="0" w:lastRowLastColumn="0"/>
              <w:rPr>
                <w:rFonts w:cs="Arial"/>
              </w:rPr>
            </w:pPr>
            <w:r>
              <w:rPr>
                <w:rFonts w:cs="Arial"/>
              </w:rPr>
              <w:t>GRM Implementation Costs</w:t>
            </w:r>
          </w:p>
        </w:tc>
        <w:tc>
          <w:tcPr>
            <w:tcW w:w="2022" w:type="dxa"/>
            <w:tcBorders>
              <w:top w:val="single" w:sz="4" w:space="0" w:color="auto"/>
              <w:left w:val="single" w:sz="4" w:space="0" w:color="auto"/>
              <w:bottom w:val="single" w:sz="4" w:space="0" w:color="auto"/>
              <w:right w:val="single" w:sz="4" w:space="0" w:color="auto"/>
            </w:tcBorders>
            <w:shd w:val="clear" w:color="auto" w:fill="FFFFFF" w:themeFill="background1"/>
          </w:tcPr>
          <w:p w14:paraId="099CE337" w14:textId="77777777" w:rsidR="007950ED" w:rsidRPr="00EF61C6" w:rsidRDefault="007950ED" w:rsidP="00E44870">
            <w:pPr>
              <w:cnfStyle w:val="000000100000" w:firstRow="0" w:lastRow="0" w:firstColumn="0" w:lastColumn="0" w:oddVBand="0" w:evenVBand="0" w:oddHBand="1" w:evenHBand="0" w:firstRowFirstColumn="0" w:firstRowLastColumn="0" w:lastRowFirstColumn="0" w:lastRowLastColumn="0"/>
              <w:rPr>
                <w:rFonts w:cs="Arial"/>
              </w:rPr>
            </w:pPr>
            <w:r>
              <w:rPr>
                <w:rFonts w:cs="Arial"/>
              </w:rPr>
              <w:t>Pre-construction, Construction and Decommissioning</w:t>
            </w:r>
          </w:p>
        </w:tc>
        <w:tc>
          <w:tcPr>
            <w:tcW w:w="2243" w:type="dxa"/>
            <w:tcBorders>
              <w:top w:val="single" w:sz="4" w:space="0" w:color="auto"/>
              <w:left w:val="single" w:sz="4" w:space="0" w:color="auto"/>
              <w:bottom w:val="single" w:sz="4" w:space="0" w:color="auto"/>
              <w:right w:val="single" w:sz="4" w:space="0" w:color="auto"/>
            </w:tcBorders>
            <w:shd w:val="clear" w:color="auto" w:fill="FFFFFF" w:themeFill="background1"/>
          </w:tcPr>
          <w:p w14:paraId="62C55F2A" w14:textId="64CE7EEA" w:rsidR="007950ED" w:rsidRPr="00EF61C6" w:rsidRDefault="00BC4814" w:rsidP="00E44870">
            <w:pPr>
              <w:spacing w:line="276" w:lineRule="auto"/>
              <w:cnfStyle w:val="000000100000" w:firstRow="0" w:lastRow="0" w:firstColumn="0" w:lastColumn="0" w:oddVBand="0" w:evenVBand="0" w:oddHBand="1" w:evenHBand="0" w:firstRowFirstColumn="0" w:firstRowLastColumn="0" w:lastRowFirstColumn="0" w:lastRowLastColumn="0"/>
              <w:rPr>
                <w:rFonts w:cs="Arial"/>
                <w:sz w:val="18"/>
              </w:rPr>
            </w:pPr>
            <w:r>
              <w:rPr>
                <w:rFonts w:asciiTheme="minorHAnsi" w:hAnsiTheme="minorHAnsi" w:cstheme="minorHAnsi"/>
                <w:b/>
                <w:lang w:val="en-US"/>
              </w:rPr>
              <w:t>331,200.00</w:t>
            </w:r>
            <w:r w:rsidR="001C2349">
              <w:rPr>
                <w:rFonts w:asciiTheme="minorHAnsi" w:hAnsiTheme="minorHAnsi" w:cstheme="minorHAnsi"/>
                <w:b/>
                <w:lang w:val="en-US"/>
              </w:rPr>
              <w:t xml:space="preserve"> </w:t>
            </w:r>
            <w:r w:rsidR="001C2349" w:rsidRPr="001C2349">
              <w:rPr>
                <w:rFonts w:asciiTheme="minorHAnsi" w:hAnsiTheme="minorHAnsi" w:cstheme="minorHAnsi"/>
                <w:lang w:val="en-US"/>
              </w:rPr>
              <w:t>(</w:t>
            </w:r>
            <w:r w:rsidR="00F24655">
              <w:rPr>
                <w:rFonts w:asciiTheme="minorHAnsi" w:hAnsiTheme="minorHAnsi" w:cstheme="minorHAnsi"/>
                <w:lang w:val="en-US"/>
              </w:rPr>
              <w:t xml:space="preserve">see </w:t>
            </w:r>
            <w:r w:rsidRPr="00F24655">
              <w:rPr>
                <w:rFonts w:cstheme="minorHAnsi"/>
                <w:b/>
                <w:lang w:val="en-US"/>
              </w:rPr>
              <w:t>Table.</w:t>
            </w:r>
            <w:r w:rsidR="000C0DEF" w:rsidRPr="00F24655">
              <w:rPr>
                <w:rFonts w:cstheme="minorHAnsi"/>
                <w:b/>
                <w:lang w:val="en-US"/>
              </w:rPr>
              <w:t>15)</w:t>
            </w:r>
          </w:p>
        </w:tc>
        <w:tc>
          <w:tcPr>
            <w:tcW w:w="0" w:type="dxa"/>
            <w:tcBorders>
              <w:top w:val="single" w:sz="4" w:space="0" w:color="auto"/>
              <w:left w:val="single" w:sz="4" w:space="0" w:color="auto"/>
              <w:bottom w:val="single" w:sz="4" w:space="0" w:color="auto"/>
              <w:right w:val="single" w:sz="4" w:space="0" w:color="auto"/>
            </w:tcBorders>
            <w:shd w:val="clear" w:color="auto" w:fill="FFFFFF" w:themeFill="background1"/>
          </w:tcPr>
          <w:p w14:paraId="48E0B236" w14:textId="77777777" w:rsidR="007950ED" w:rsidRDefault="007950ED" w:rsidP="00E44870">
            <w:pPr>
              <w:cnfStyle w:val="000000100000" w:firstRow="0" w:lastRow="0" w:firstColumn="0" w:lastColumn="0" w:oddVBand="0" w:evenVBand="0" w:oddHBand="1" w:evenHBand="0" w:firstRowFirstColumn="0" w:firstRowLastColumn="0" w:lastRowFirstColumn="0" w:lastRowLastColumn="0"/>
              <w:rPr>
                <w:rFonts w:cs="Arial"/>
              </w:rPr>
            </w:pPr>
          </w:p>
        </w:tc>
      </w:tr>
      <w:tr w:rsidR="00B11C1B" w:rsidRPr="00EF61C6" w14:paraId="4E4E2F47" w14:textId="77777777" w:rsidTr="007950ED">
        <w:trPr>
          <w:trHeight w:val="142"/>
        </w:trPr>
        <w:tc>
          <w:tcPr>
            <w:cnfStyle w:val="001000000000" w:firstRow="0" w:lastRow="0" w:firstColumn="1" w:lastColumn="0" w:oddVBand="0" w:evenVBand="0" w:oddHBand="0" w:evenHBand="0" w:firstRowFirstColumn="0" w:firstRowLastColumn="0" w:lastRowFirstColumn="0" w:lastRowLastColumn="0"/>
            <w:tcW w:w="530" w:type="dxa"/>
            <w:vMerge/>
            <w:tcBorders>
              <w:top w:val="single" w:sz="4" w:space="0" w:color="auto"/>
              <w:left w:val="single" w:sz="4" w:space="0" w:color="auto"/>
              <w:bottom w:val="single" w:sz="4" w:space="0" w:color="auto"/>
              <w:right w:val="single" w:sz="4" w:space="0" w:color="auto"/>
            </w:tcBorders>
          </w:tcPr>
          <w:p w14:paraId="791BD4BD" w14:textId="77777777" w:rsidR="007950ED" w:rsidRPr="00EF61C6" w:rsidRDefault="007950ED" w:rsidP="00E44870">
            <w:pPr>
              <w:rPr>
                <w:rFonts w:asciiTheme="minorHAnsi" w:hAnsiTheme="minorHAnsi" w:cs="Arial"/>
                <w:sz w:val="22"/>
                <w:szCs w:val="22"/>
              </w:rPr>
            </w:pPr>
          </w:p>
        </w:tc>
        <w:tc>
          <w:tcPr>
            <w:tcW w:w="2726" w:type="dxa"/>
            <w:tcBorders>
              <w:top w:val="single" w:sz="4" w:space="0" w:color="auto"/>
              <w:left w:val="single" w:sz="4" w:space="0" w:color="auto"/>
              <w:bottom w:val="single" w:sz="4" w:space="0" w:color="auto"/>
              <w:right w:val="single" w:sz="4" w:space="0" w:color="auto"/>
            </w:tcBorders>
            <w:shd w:val="clear" w:color="auto" w:fill="FFFFFF" w:themeFill="background1"/>
          </w:tcPr>
          <w:p w14:paraId="3BBD5776" w14:textId="77777777" w:rsidR="007950ED" w:rsidRPr="00EF61C6" w:rsidRDefault="007950ED" w:rsidP="00E44870">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EF61C6">
              <w:rPr>
                <w:rFonts w:asciiTheme="minorHAnsi" w:hAnsiTheme="minorHAnsi" w:cs="Arial"/>
              </w:rPr>
              <w:t>ESMP implementation of mitigation measures</w:t>
            </w:r>
          </w:p>
        </w:tc>
        <w:tc>
          <w:tcPr>
            <w:tcW w:w="2022" w:type="dxa"/>
            <w:tcBorders>
              <w:top w:val="single" w:sz="4" w:space="0" w:color="auto"/>
              <w:left w:val="single" w:sz="4" w:space="0" w:color="auto"/>
              <w:bottom w:val="single" w:sz="4" w:space="0" w:color="auto"/>
              <w:right w:val="single" w:sz="4" w:space="0" w:color="auto"/>
            </w:tcBorders>
            <w:shd w:val="clear" w:color="auto" w:fill="FFFFFF" w:themeFill="background1"/>
          </w:tcPr>
          <w:p w14:paraId="69D12CFF" w14:textId="77777777" w:rsidR="007950ED" w:rsidRPr="00EF61C6" w:rsidRDefault="007950ED" w:rsidP="00E44870">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EF61C6">
              <w:rPr>
                <w:rFonts w:asciiTheme="minorHAnsi" w:hAnsiTheme="minorHAnsi" w:cs="Arial"/>
              </w:rPr>
              <w:t>During operations and maintenance annually</w:t>
            </w:r>
          </w:p>
        </w:tc>
        <w:tc>
          <w:tcPr>
            <w:tcW w:w="2243" w:type="dxa"/>
            <w:tcBorders>
              <w:top w:val="single" w:sz="4" w:space="0" w:color="auto"/>
              <w:left w:val="single" w:sz="4" w:space="0" w:color="auto"/>
              <w:bottom w:val="single" w:sz="4" w:space="0" w:color="auto"/>
              <w:right w:val="single" w:sz="4" w:space="0" w:color="auto"/>
            </w:tcBorders>
            <w:shd w:val="clear" w:color="auto" w:fill="FFFFFF" w:themeFill="background1"/>
          </w:tcPr>
          <w:p w14:paraId="18B81864" w14:textId="3943E1F1" w:rsidR="007950ED" w:rsidRPr="00EF61C6" w:rsidRDefault="007950ED" w:rsidP="00E44870">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EF61C6">
              <w:rPr>
                <w:rFonts w:asciiTheme="minorHAnsi" w:hAnsiTheme="minorHAnsi" w:cs="Arial"/>
              </w:rPr>
              <w:t xml:space="preserve">From </w:t>
            </w:r>
            <w:r w:rsidRPr="00B4209A">
              <w:rPr>
                <w:rFonts w:cs="Arial"/>
              </w:rPr>
              <w:t>WUC’s</w:t>
            </w:r>
            <w:r w:rsidRPr="00EF61C6">
              <w:rPr>
                <w:rFonts w:asciiTheme="minorHAnsi" w:hAnsiTheme="minorHAnsi" w:cs="Arial"/>
              </w:rPr>
              <w:t xml:space="preserve"> regular operational costs</w:t>
            </w:r>
          </w:p>
        </w:tc>
        <w:tc>
          <w:tcPr>
            <w:tcW w:w="0" w:type="dxa"/>
            <w:tcBorders>
              <w:top w:val="single" w:sz="4" w:space="0" w:color="auto"/>
              <w:left w:val="single" w:sz="4" w:space="0" w:color="auto"/>
              <w:bottom w:val="single" w:sz="4" w:space="0" w:color="auto"/>
              <w:right w:val="single" w:sz="4" w:space="0" w:color="auto"/>
            </w:tcBorders>
            <w:shd w:val="clear" w:color="auto" w:fill="FFFFFF" w:themeFill="background1"/>
          </w:tcPr>
          <w:p w14:paraId="698C816D" w14:textId="77777777" w:rsidR="007950ED" w:rsidRPr="00EF61C6" w:rsidRDefault="007950ED" w:rsidP="00E44870">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EF61C6">
              <w:rPr>
                <w:rFonts w:asciiTheme="minorHAnsi" w:hAnsiTheme="minorHAnsi" w:cs="Arial"/>
              </w:rPr>
              <w:t>WUC</w:t>
            </w:r>
          </w:p>
        </w:tc>
      </w:tr>
      <w:tr w:rsidR="007950ED" w:rsidRPr="00EF61C6" w14:paraId="129F4031" w14:textId="77777777" w:rsidTr="00473D47">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530" w:type="dxa"/>
            <w:vMerge/>
            <w:tcBorders>
              <w:top w:val="single" w:sz="4" w:space="0" w:color="auto"/>
              <w:left w:val="single" w:sz="4" w:space="0" w:color="auto"/>
              <w:bottom w:val="single" w:sz="4" w:space="0" w:color="auto"/>
              <w:right w:val="single" w:sz="4" w:space="0" w:color="auto"/>
            </w:tcBorders>
          </w:tcPr>
          <w:p w14:paraId="28789A39" w14:textId="77777777" w:rsidR="007950ED" w:rsidRPr="00EF61C6" w:rsidRDefault="007950ED" w:rsidP="00E44870">
            <w:pPr>
              <w:rPr>
                <w:rFonts w:asciiTheme="minorHAnsi" w:hAnsiTheme="minorHAnsi" w:cs="Arial"/>
                <w:sz w:val="22"/>
                <w:szCs w:val="22"/>
              </w:rPr>
            </w:pPr>
          </w:p>
        </w:tc>
        <w:tc>
          <w:tcPr>
            <w:tcW w:w="4748" w:type="dxa"/>
            <w:gridSpan w:val="2"/>
            <w:tcBorders>
              <w:top w:val="single" w:sz="4" w:space="0" w:color="auto"/>
              <w:left w:val="single" w:sz="4" w:space="0" w:color="auto"/>
              <w:bottom w:val="single" w:sz="4" w:space="0" w:color="auto"/>
              <w:right w:val="single" w:sz="4" w:space="0" w:color="auto"/>
            </w:tcBorders>
          </w:tcPr>
          <w:p w14:paraId="35C157F8" w14:textId="77777777" w:rsidR="007950ED" w:rsidRPr="00EF61C6" w:rsidRDefault="007950ED" w:rsidP="00E44870">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EF61C6">
              <w:rPr>
                <w:rFonts w:asciiTheme="minorHAnsi" w:hAnsiTheme="minorHAnsi" w:cs="Arial"/>
              </w:rPr>
              <w:t xml:space="preserve">Sub Total </w:t>
            </w:r>
          </w:p>
        </w:tc>
        <w:tc>
          <w:tcPr>
            <w:tcW w:w="2243" w:type="dxa"/>
            <w:tcBorders>
              <w:top w:val="single" w:sz="4" w:space="0" w:color="auto"/>
              <w:left w:val="single" w:sz="4" w:space="0" w:color="auto"/>
              <w:bottom w:val="single" w:sz="4" w:space="0" w:color="auto"/>
              <w:right w:val="single" w:sz="4" w:space="0" w:color="auto"/>
            </w:tcBorders>
          </w:tcPr>
          <w:p w14:paraId="5558A813" w14:textId="4E629F13" w:rsidR="007950ED" w:rsidRPr="00EF61C6" w:rsidRDefault="007950ED" w:rsidP="00E44870">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EF61C6">
              <w:rPr>
                <w:rFonts w:asciiTheme="minorHAnsi" w:hAnsiTheme="minorHAnsi" w:cs="Arial"/>
              </w:rPr>
              <w:t xml:space="preserve">P </w:t>
            </w:r>
            <w:r w:rsidR="000C0DEF">
              <w:rPr>
                <w:rFonts w:asciiTheme="minorHAnsi" w:hAnsiTheme="minorHAnsi" w:cs="Arial"/>
              </w:rPr>
              <w:t>3,468,700.00</w:t>
            </w:r>
          </w:p>
        </w:tc>
        <w:tc>
          <w:tcPr>
            <w:tcW w:w="0" w:type="dxa"/>
            <w:tcBorders>
              <w:top w:val="single" w:sz="4" w:space="0" w:color="auto"/>
              <w:left w:val="single" w:sz="4" w:space="0" w:color="auto"/>
              <w:bottom w:val="single" w:sz="4" w:space="0" w:color="auto"/>
              <w:right w:val="single" w:sz="4" w:space="0" w:color="auto"/>
            </w:tcBorders>
          </w:tcPr>
          <w:p w14:paraId="4534B8B8" w14:textId="77777777" w:rsidR="007950ED" w:rsidRPr="00EF61C6" w:rsidRDefault="007950ED" w:rsidP="00E44870">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p>
        </w:tc>
      </w:tr>
      <w:tr w:rsidR="007950ED" w:rsidRPr="00EF61C6" w14:paraId="3AABD8ED" w14:textId="77777777" w:rsidTr="00473D47">
        <w:trPr>
          <w:trHeight w:val="142"/>
        </w:trPr>
        <w:tc>
          <w:tcPr>
            <w:cnfStyle w:val="001000000000" w:firstRow="0" w:lastRow="0" w:firstColumn="1" w:lastColumn="0" w:oddVBand="0" w:evenVBand="0" w:oddHBand="0" w:evenHBand="0" w:firstRowFirstColumn="0" w:firstRowLastColumn="0" w:lastRowFirstColumn="0" w:lastRowLastColumn="0"/>
            <w:tcW w:w="530" w:type="dxa"/>
            <w:vMerge/>
            <w:tcBorders>
              <w:top w:val="single" w:sz="4" w:space="0" w:color="auto"/>
              <w:left w:val="single" w:sz="4" w:space="0" w:color="auto"/>
              <w:bottom w:val="single" w:sz="4" w:space="0" w:color="auto"/>
              <w:right w:val="single" w:sz="4" w:space="0" w:color="auto"/>
            </w:tcBorders>
          </w:tcPr>
          <w:p w14:paraId="026E4702" w14:textId="77777777" w:rsidR="007950ED" w:rsidRPr="00EF61C6" w:rsidRDefault="007950ED" w:rsidP="00E44870">
            <w:pPr>
              <w:rPr>
                <w:rFonts w:asciiTheme="minorHAnsi" w:hAnsiTheme="minorHAnsi" w:cs="Arial"/>
                <w:sz w:val="22"/>
                <w:szCs w:val="22"/>
              </w:rPr>
            </w:pPr>
          </w:p>
        </w:tc>
        <w:tc>
          <w:tcPr>
            <w:tcW w:w="4748" w:type="dxa"/>
            <w:gridSpan w:val="2"/>
            <w:tcBorders>
              <w:top w:val="single" w:sz="4" w:space="0" w:color="auto"/>
              <w:left w:val="single" w:sz="4" w:space="0" w:color="auto"/>
              <w:bottom w:val="single" w:sz="4" w:space="0" w:color="auto"/>
              <w:right w:val="single" w:sz="4" w:space="0" w:color="auto"/>
            </w:tcBorders>
          </w:tcPr>
          <w:p w14:paraId="5BA6DBD6" w14:textId="77777777" w:rsidR="007950ED" w:rsidRPr="00EF61C6" w:rsidRDefault="007950ED" w:rsidP="00E44870">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EF61C6">
              <w:rPr>
                <w:rFonts w:asciiTheme="minorHAnsi" w:hAnsiTheme="minorHAnsi" w:cs="Arial"/>
              </w:rPr>
              <w:t>1</w:t>
            </w:r>
            <w:r>
              <w:rPr>
                <w:rFonts w:asciiTheme="minorHAnsi" w:hAnsiTheme="minorHAnsi" w:cs="Arial"/>
              </w:rPr>
              <w:t>5</w:t>
            </w:r>
            <w:r w:rsidRPr="00EF61C6">
              <w:rPr>
                <w:rFonts w:asciiTheme="minorHAnsi" w:hAnsiTheme="minorHAnsi" w:cs="Arial"/>
              </w:rPr>
              <w:t xml:space="preserve"> percent contingency </w:t>
            </w:r>
          </w:p>
        </w:tc>
        <w:tc>
          <w:tcPr>
            <w:tcW w:w="2243" w:type="dxa"/>
            <w:tcBorders>
              <w:top w:val="single" w:sz="4" w:space="0" w:color="auto"/>
              <w:left w:val="single" w:sz="4" w:space="0" w:color="auto"/>
              <w:bottom w:val="single" w:sz="4" w:space="0" w:color="auto"/>
              <w:right w:val="single" w:sz="4" w:space="0" w:color="auto"/>
            </w:tcBorders>
          </w:tcPr>
          <w:p w14:paraId="2B4C7EDB" w14:textId="24D9F1B9" w:rsidR="007950ED" w:rsidRPr="00EF61C6" w:rsidRDefault="007950ED" w:rsidP="00E44870">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EF61C6">
              <w:rPr>
                <w:rFonts w:asciiTheme="minorHAnsi" w:hAnsiTheme="minorHAnsi" w:cs="Arial"/>
              </w:rPr>
              <w:t xml:space="preserve">P </w:t>
            </w:r>
            <w:r w:rsidR="000C0DEF">
              <w:rPr>
                <w:rFonts w:asciiTheme="minorHAnsi" w:hAnsiTheme="minorHAnsi" w:cs="Arial"/>
              </w:rPr>
              <w:t>520,305.00</w:t>
            </w:r>
          </w:p>
        </w:tc>
        <w:tc>
          <w:tcPr>
            <w:tcW w:w="0" w:type="dxa"/>
            <w:tcBorders>
              <w:top w:val="single" w:sz="4" w:space="0" w:color="auto"/>
              <w:left w:val="single" w:sz="4" w:space="0" w:color="auto"/>
              <w:bottom w:val="single" w:sz="4" w:space="0" w:color="auto"/>
              <w:right w:val="single" w:sz="4" w:space="0" w:color="auto"/>
            </w:tcBorders>
          </w:tcPr>
          <w:p w14:paraId="30AB676F" w14:textId="77777777" w:rsidR="007950ED" w:rsidRPr="00EF61C6" w:rsidRDefault="007950ED" w:rsidP="00E44870">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p>
        </w:tc>
      </w:tr>
      <w:tr w:rsidR="007950ED" w:rsidRPr="00EF61C6" w14:paraId="4D266E34" w14:textId="77777777" w:rsidTr="00473D47">
        <w:trPr>
          <w:cnfStyle w:val="000000100000" w:firstRow="0" w:lastRow="0" w:firstColumn="0" w:lastColumn="0" w:oddVBand="0" w:evenVBand="0" w:oddHBand="1"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530" w:type="dxa"/>
            <w:vMerge/>
            <w:tcBorders>
              <w:top w:val="single" w:sz="4" w:space="0" w:color="auto"/>
              <w:left w:val="single" w:sz="4" w:space="0" w:color="auto"/>
              <w:bottom w:val="single" w:sz="4" w:space="0" w:color="auto"/>
              <w:right w:val="single" w:sz="4" w:space="0" w:color="auto"/>
            </w:tcBorders>
          </w:tcPr>
          <w:p w14:paraId="6DADE080" w14:textId="77777777" w:rsidR="007950ED" w:rsidRPr="00EF61C6" w:rsidRDefault="007950ED" w:rsidP="00E44870">
            <w:pPr>
              <w:rPr>
                <w:rFonts w:asciiTheme="minorHAnsi" w:hAnsiTheme="minorHAnsi" w:cs="Arial"/>
                <w:sz w:val="22"/>
                <w:szCs w:val="22"/>
              </w:rPr>
            </w:pPr>
          </w:p>
        </w:tc>
        <w:tc>
          <w:tcPr>
            <w:tcW w:w="4748" w:type="dxa"/>
            <w:gridSpan w:val="2"/>
            <w:tcBorders>
              <w:top w:val="single" w:sz="4" w:space="0" w:color="auto"/>
              <w:left w:val="single" w:sz="4" w:space="0" w:color="auto"/>
              <w:bottom w:val="single" w:sz="4" w:space="0" w:color="auto"/>
              <w:right w:val="single" w:sz="4" w:space="0" w:color="auto"/>
            </w:tcBorders>
            <w:shd w:val="clear" w:color="auto" w:fill="92CDDC" w:themeFill="accent5" w:themeFillTint="99"/>
          </w:tcPr>
          <w:p w14:paraId="428A77A0" w14:textId="77777777" w:rsidR="007950ED" w:rsidRPr="00EF61C6" w:rsidRDefault="007950ED" w:rsidP="00E44870">
            <w:pPr>
              <w:tabs>
                <w:tab w:val="left" w:pos="3231"/>
                <w:tab w:val="right" w:pos="4827"/>
              </w:tabs>
              <w:cnfStyle w:val="000000100000" w:firstRow="0" w:lastRow="0" w:firstColumn="0" w:lastColumn="0" w:oddVBand="0" w:evenVBand="0" w:oddHBand="1" w:evenHBand="0" w:firstRowFirstColumn="0" w:firstRowLastColumn="0" w:lastRowFirstColumn="0" w:lastRowLastColumn="0"/>
              <w:rPr>
                <w:rFonts w:asciiTheme="minorHAnsi" w:hAnsiTheme="minorHAnsi" w:cs="Arial"/>
                <w:b/>
                <w:sz w:val="22"/>
                <w:szCs w:val="22"/>
              </w:rPr>
            </w:pPr>
            <w:r w:rsidRPr="00EF61C6">
              <w:rPr>
                <w:rFonts w:asciiTheme="minorHAnsi" w:hAnsiTheme="minorHAnsi" w:cs="Arial"/>
                <w:b/>
              </w:rPr>
              <w:t xml:space="preserve">                       TOTAL</w:t>
            </w:r>
            <w:r w:rsidRPr="00EF61C6">
              <w:rPr>
                <w:rFonts w:asciiTheme="minorHAnsi" w:hAnsiTheme="minorHAnsi" w:cs="Arial"/>
                <w:b/>
              </w:rPr>
              <w:tab/>
              <w:t xml:space="preserve"> </w:t>
            </w:r>
          </w:p>
        </w:tc>
        <w:tc>
          <w:tcPr>
            <w:tcW w:w="2243" w:type="dxa"/>
            <w:tcBorders>
              <w:top w:val="single" w:sz="4" w:space="0" w:color="auto"/>
              <w:left w:val="single" w:sz="4" w:space="0" w:color="auto"/>
              <w:bottom w:val="single" w:sz="4" w:space="0" w:color="auto"/>
              <w:right w:val="single" w:sz="4" w:space="0" w:color="auto"/>
            </w:tcBorders>
            <w:shd w:val="clear" w:color="auto" w:fill="92CDDC" w:themeFill="accent5" w:themeFillTint="99"/>
          </w:tcPr>
          <w:p w14:paraId="551C08F8" w14:textId="625240C4" w:rsidR="007950ED" w:rsidRPr="00EF61C6" w:rsidRDefault="007950ED" w:rsidP="00E44870">
            <w:pPr>
              <w:cnfStyle w:val="000000100000" w:firstRow="0" w:lastRow="0" w:firstColumn="0" w:lastColumn="0" w:oddVBand="0" w:evenVBand="0" w:oddHBand="1" w:evenHBand="0" w:firstRowFirstColumn="0" w:firstRowLastColumn="0" w:lastRowFirstColumn="0" w:lastRowLastColumn="0"/>
              <w:rPr>
                <w:rFonts w:asciiTheme="minorHAnsi" w:hAnsiTheme="minorHAnsi" w:cs="Arial"/>
                <w:b/>
                <w:sz w:val="22"/>
                <w:szCs w:val="22"/>
              </w:rPr>
            </w:pPr>
            <w:r w:rsidRPr="00EF61C6">
              <w:rPr>
                <w:rFonts w:asciiTheme="minorHAnsi" w:hAnsiTheme="minorHAnsi" w:cs="Arial"/>
                <w:b/>
              </w:rPr>
              <w:t>P</w:t>
            </w:r>
            <w:r>
              <w:rPr>
                <w:rFonts w:asciiTheme="minorHAnsi" w:hAnsiTheme="minorHAnsi" w:cs="Arial"/>
                <w:b/>
              </w:rPr>
              <w:t xml:space="preserve"> </w:t>
            </w:r>
            <w:r w:rsidR="00FC0B7F">
              <w:rPr>
                <w:rFonts w:asciiTheme="minorHAnsi" w:hAnsiTheme="minorHAnsi" w:cs="Arial"/>
                <w:b/>
              </w:rPr>
              <w:t>3,989,005.00</w:t>
            </w:r>
          </w:p>
          <w:p w14:paraId="2F90F5C0" w14:textId="7C3F9D02" w:rsidR="007950ED" w:rsidRPr="00EF61C6" w:rsidRDefault="007950ED" w:rsidP="00E44870">
            <w:pPr>
              <w:cnfStyle w:val="000000100000" w:firstRow="0" w:lastRow="0" w:firstColumn="0" w:lastColumn="0" w:oddVBand="0" w:evenVBand="0" w:oddHBand="1" w:evenHBand="0" w:firstRowFirstColumn="0" w:firstRowLastColumn="0" w:lastRowFirstColumn="0" w:lastRowLastColumn="0"/>
              <w:rPr>
                <w:rFonts w:asciiTheme="minorHAnsi" w:hAnsiTheme="minorHAnsi" w:cs="Arial"/>
                <w:b/>
                <w:sz w:val="22"/>
                <w:szCs w:val="22"/>
              </w:rPr>
            </w:pPr>
            <w:r w:rsidRPr="00EF61C6">
              <w:rPr>
                <w:rFonts w:asciiTheme="minorHAnsi" w:hAnsiTheme="minorHAnsi" w:cs="Arial"/>
                <w:b/>
              </w:rPr>
              <w:t xml:space="preserve">(US$ </w:t>
            </w:r>
            <w:r w:rsidR="00FC0B7F">
              <w:rPr>
                <w:rFonts w:asciiTheme="minorHAnsi" w:hAnsiTheme="minorHAnsi" w:cs="Arial"/>
                <w:b/>
              </w:rPr>
              <w:t>398,900.50</w:t>
            </w:r>
            <w:r w:rsidRPr="00EF61C6">
              <w:rPr>
                <w:rFonts w:asciiTheme="minorHAnsi" w:hAnsiTheme="minorHAnsi" w:cs="Arial"/>
                <w:b/>
              </w:rPr>
              <w:t>)</w:t>
            </w:r>
          </w:p>
        </w:tc>
        <w:tc>
          <w:tcPr>
            <w:tcW w:w="1947" w:type="dxa"/>
            <w:tcBorders>
              <w:top w:val="single" w:sz="4" w:space="0" w:color="auto"/>
              <w:left w:val="single" w:sz="4" w:space="0" w:color="auto"/>
              <w:bottom w:val="single" w:sz="4" w:space="0" w:color="auto"/>
              <w:right w:val="single" w:sz="4" w:space="0" w:color="auto"/>
            </w:tcBorders>
            <w:shd w:val="clear" w:color="auto" w:fill="92CDDC" w:themeFill="accent5" w:themeFillTint="99"/>
          </w:tcPr>
          <w:p w14:paraId="6730908D" w14:textId="77777777" w:rsidR="007950ED" w:rsidRPr="00EF61C6" w:rsidRDefault="007950ED" w:rsidP="00E44870">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p>
        </w:tc>
      </w:tr>
    </w:tbl>
    <w:p w14:paraId="687E479C" w14:textId="77777777" w:rsidR="007950ED" w:rsidRDefault="007950ED" w:rsidP="00DF15A0">
      <w:pPr>
        <w:rPr>
          <w:rFonts w:cs="Arial"/>
        </w:rPr>
      </w:pPr>
    </w:p>
    <w:p w14:paraId="330AB0EE" w14:textId="77777777" w:rsidR="0066517E" w:rsidRDefault="0066517E" w:rsidP="00DF15A0">
      <w:pPr>
        <w:rPr>
          <w:rFonts w:cs="Arial"/>
        </w:rPr>
      </w:pPr>
    </w:p>
    <w:p w14:paraId="302E97D4" w14:textId="77777777" w:rsidR="00C6334A" w:rsidRPr="00EF61C6" w:rsidRDefault="0008120E" w:rsidP="00B9354C">
      <w:pPr>
        <w:pStyle w:val="ListParagraph"/>
        <w:numPr>
          <w:ilvl w:val="0"/>
          <w:numId w:val="151"/>
        </w:numPr>
        <w:ind w:left="426" w:hanging="426"/>
        <w:rPr>
          <w:rFonts w:cs="Arial"/>
          <w:b/>
          <w:u w:val="single"/>
        </w:rPr>
      </w:pPr>
      <w:r w:rsidRPr="00EF61C6">
        <w:rPr>
          <w:rFonts w:cs="Arial"/>
          <w:b/>
          <w:u w:val="single"/>
        </w:rPr>
        <w:t>Roles and Responsibilities for ESMP</w:t>
      </w:r>
    </w:p>
    <w:p w14:paraId="0683803B" w14:textId="77777777" w:rsidR="006E5C03" w:rsidRPr="00EF61C6" w:rsidRDefault="006E5C03" w:rsidP="006E5C03">
      <w:pPr>
        <w:rPr>
          <w:rFonts w:cs="Arial"/>
        </w:rPr>
      </w:pPr>
    </w:p>
    <w:p w14:paraId="7DDB043D" w14:textId="7EE8FCC2" w:rsidR="002B3CEC" w:rsidRPr="00EF61C6" w:rsidRDefault="002B3CEC" w:rsidP="002B3CEC">
      <w:pPr>
        <w:rPr>
          <w:rFonts w:eastAsia="Calibri" w:cs="Arial"/>
          <w:lang w:val="en-ZA"/>
        </w:rPr>
      </w:pPr>
      <w:r w:rsidRPr="00EF61C6">
        <w:rPr>
          <w:rFonts w:eastAsia="Calibri" w:cs="Arial"/>
          <w:lang w:val="en-ZA"/>
        </w:rPr>
        <w:t>The implementation of this ESMP will be the overall responsibility of WUC, and more specifically, the Project Implementation Unit</w:t>
      </w:r>
      <w:r w:rsidR="00084621">
        <w:rPr>
          <w:rFonts w:eastAsia="Calibri" w:cs="Arial"/>
          <w:lang w:val="en-ZA"/>
        </w:rPr>
        <w:t xml:space="preserve"> (PIU)</w:t>
      </w:r>
      <w:r w:rsidRPr="00EF61C6">
        <w:rPr>
          <w:rFonts w:eastAsia="Calibri" w:cs="Arial"/>
          <w:lang w:val="en-ZA"/>
        </w:rPr>
        <w:t xml:space="preserve">. The </w:t>
      </w:r>
      <w:r w:rsidR="00CB0BEF">
        <w:rPr>
          <w:rFonts w:eastAsia="Times New Roman" w:cs="Arial"/>
          <w:lang w:val="en-ZA" w:eastAsia="en-GB"/>
        </w:rPr>
        <w:t>Contractor</w:t>
      </w:r>
      <w:r w:rsidRPr="00EF61C6">
        <w:rPr>
          <w:rFonts w:eastAsia="Calibri" w:cs="Arial"/>
          <w:lang w:val="en-ZA"/>
        </w:rPr>
        <w:t xml:space="preserve"> to be appointed will implement most of the mitigation measures proposed in the ESMP</w:t>
      </w:r>
      <w:r w:rsidRPr="00EF61C6">
        <w:rPr>
          <w:rFonts w:eastAsia="Times New Roman" w:cs="Arial"/>
          <w:lang w:val="en-ZA" w:eastAsia="en-GB"/>
        </w:rPr>
        <w:t>.</w:t>
      </w:r>
      <w:r w:rsidRPr="00EF61C6">
        <w:rPr>
          <w:rFonts w:eastAsia="Calibri" w:cs="Arial"/>
          <w:lang w:val="en-ZA"/>
        </w:rPr>
        <w:t xml:space="preserve"> Some institutions have also been recommended in the ESMP to administer the project to achieve its objectives and minimise adverse impacts. </w:t>
      </w:r>
    </w:p>
    <w:p w14:paraId="563E89D3" w14:textId="77777777" w:rsidR="002B3CEC" w:rsidRPr="00EF61C6" w:rsidRDefault="002B3CEC" w:rsidP="002B3CEC">
      <w:pPr>
        <w:rPr>
          <w:rFonts w:eastAsia="Calibri" w:cs="Arial"/>
          <w:lang w:val="en-ZA"/>
        </w:rPr>
      </w:pPr>
    </w:p>
    <w:p w14:paraId="383A529F" w14:textId="77777777" w:rsidR="002B3CEC" w:rsidRPr="00EF61C6" w:rsidRDefault="002B3CEC" w:rsidP="002B3CEC">
      <w:pPr>
        <w:rPr>
          <w:rFonts w:eastAsia="Calibri" w:cs="Arial"/>
          <w:lang w:val="en-ZA"/>
        </w:rPr>
      </w:pPr>
      <w:r w:rsidRPr="00EF61C6">
        <w:rPr>
          <w:rFonts w:eastAsia="Calibri" w:cs="Arial"/>
          <w:lang w:val="en-ZA"/>
        </w:rPr>
        <w:t>These include the communities, Tribal Administration of all the beneficiary communities, the safeguards monitoring team (Earthtec Consult</w:t>
      </w:r>
      <w:r w:rsidR="0052523F">
        <w:rPr>
          <w:rFonts w:eastAsia="Calibri" w:cs="Arial"/>
          <w:lang w:val="en-ZA"/>
        </w:rPr>
        <w:t xml:space="preserve">ancy (Pty) Ltd), and </w:t>
      </w:r>
      <w:r w:rsidR="00306675">
        <w:rPr>
          <w:rFonts w:eastAsia="Calibri" w:cs="Arial"/>
          <w:lang w:val="en-ZA"/>
        </w:rPr>
        <w:t>the Ghanzi</w:t>
      </w:r>
      <w:r w:rsidR="0052523F" w:rsidRPr="0052523F">
        <w:rPr>
          <w:rFonts w:eastAsia="Calibri" w:cs="Arial"/>
          <w:lang w:val="en-ZA"/>
        </w:rPr>
        <w:t xml:space="preserve"> </w:t>
      </w:r>
      <w:r w:rsidR="0052523F">
        <w:rPr>
          <w:rFonts w:eastAsia="Calibri" w:cs="Arial"/>
          <w:lang w:val="en-ZA"/>
        </w:rPr>
        <w:t>D</w:t>
      </w:r>
      <w:r w:rsidRPr="00EF61C6">
        <w:rPr>
          <w:rFonts w:eastAsia="Calibri" w:cs="Arial"/>
          <w:lang w:val="en-ZA"/>
        </w:rPr>
        <w:t>istrict Councils under whose jurisdiction works will be undertaken</w:t>
      </w:r>
      <w:r w:rsidR="00306675" w:rsidRPr="002B3CEC">
        <w:rPr>
          <w:rFonts w:eastAsia="Calibri" w:cs="Arial"/>
          <w:lang w:val="en-ZA"/>
        </w:rPr>
        <w:t>.</w:t>
      </w:r>
      <w:r w:rsidRPr="00EF61C6">
        <w:rPr>
          <w:rFonts w:eastAsia="Calibri" w:cs="Arial"/>
          <w:lang w:val="en-ZA"/>
        </w:rPr>
        <w:t xml:space="preserve"> </w:t>
      </w:r>
    </w:p>
    <w:p w14:paraId="308077FA" w14:textId="77777777" w:rsidR="002B3CEC" w:rsidRPr="00EF61C6" w:rsidRDefault="002B3CEC" w:rsidP="002B3CEC">
      <w:pPr>
        <w:rPr>
          <w:rFonts w:eastAsia="Calibri" w:cs="Arial"/>
          <w:lang w:val="en-ZA"/>
        </w:rPr>
      </w:pPr>
    </w:p>
    <w:p w14:paraId="028B72A0" w14:textId="00589704" w:rsidR="002B3CEC" w:rsidRDefault="002B3CEC" w:rsidP="000D6E3B">
      <w:pPr>
        <w:rPr>
          <w:rFonts w:eastAsia="Calibri" w:cs="Arial"/>
          <w:lang w:val="en-ZA"/>
        </w:rPr>
      </w:pPr>
      <w:r w:rsidRPr="00EF61C6">
        <w:rPr>
          <w:rFonts w:eastAsia="Calibri" w:cs="Arial"/>
          <w:lang w:val="en-ZA"/>
        </w:rPr>
        <w:t xml:space="preserve">Other Government institutions to implement specific monitoring and implementation roles according to their mandate include the Ministry of Youth, Empowerment, Sports and Culture for the engagement of the youth in the development process of especially the vulnerable communities and the Ministry of Health and Wellness through their District Health Management Teams who are responsible for educating communities on all health issues including, communicable and non-communicable diseases.  The World Bank will provide a supervisory role and assist with technical capacity building. In addition, WUC will provide technical support and participate in training and sensitization of stakeholders to enhance understanding of the national and the </w:t>
      </w:r>
      <w:r w:rsidRPr="00EF61C6">
        <w:rPr>
          <w:rFonts w:eastAsia="Calibri" w:cs="Arial"/>
          <w:lang w:val="en-ZA" w:eastAsia="en-GB"/>
        </w:rPr>
        <w:t>Bank’s</w:t>
      </w:r>
      <w:r w:rsidRPr="00EF61C6">
        <w:rPr>
          <w:rFonts w:eastAsia="Calibri" w:cs="Arial"/>
          <w:lang w:val="en-ZA"/>
        </w:rPr>
        <w:t xml:space="preserve"> environmental and social safeguard instruments.</w:t>
      </w:r>
    </w:p>
    <w:p w14:paraId="61A62F45" w14:textId="77777777" w:rsidR="00177ECF" w:rsidRPr="00A06DC5" w:rsidRDefault="00177ECF" w:rsidP="000D6E3B">
      <w:pPr>
        <w:rPr>
          <w:rFonts w:cstheme="minorHAnsi"/>
        </w:rPr>
      </w:pPr>
    </w:p>
    <w:p w14:paraId="3AB91E45" w14:textId="6A0A2A20" w:rsidR="00C6334A" w:rsidRPr="00542188" w:rsidRDefault="0008120E" w:rsidP="00B9354C">
      <w:pPr>
        <w:pStyle w:val="ListParagraph"/>
        <w:numPr>
          <w:ilvl w:val="0"/>
          <w:numId w:val="151"/>
        </w:numPr>
        <w:tabs>
          <w:tab w:val="left" w:pos="7599"/>
        </w:tabs>
        <w:ind w:left="426" w:hanging="426"/>
        <w:jc w:val="left"/>
        <w:rPr>
          <w:rFonts w:cstheme="minorHAnsi"/>
          <w:b/>
          <w:u w:val="single"/>
        </w:rPr>
      </w:pPr>
      <w:r w:rsidRPr="00102B66">
        <w:rPr>
          <w:b/>
          <w:u w:val="single"/>
        </w:rPr>
        <w:t xml:space="preserve">Grievance </w:t>
      </w:r>
      <w:r w:rsidR="00481151" w:rsidRPr="00102B66">
        <w:rPr>
          <w:b/>
          <w:u w:val="single"/>
        </w:rPr>
        <w:t>Redress Mechanism</w:t>
      </w:r>
      <w:r w:rsidRPr="00542188">
        <w:rPr>
          <w:rFonts w:cstheme="minorHAnsi"/>
          <w:b/>
          <w:u w:val="single"/>
        </w:rPr>
        <w:t xml:space="preserve">  </w:t>
      </w:r>
    </w:p>
    <w:p w14:paraId="7292F473" w14:textId="77777777" w:rsidR="00B03784" w:rsidRPr="00FC6491" w:rsidRDefault="00B03784" w:rsidP="00A06DC5">
      <w:pPr>
        <w:rPr>
          <w:rFonts w:cstheme="minorHAnsi"/>
        </w:rPr>
      </w:pPr>
    </w:p>
    <w:p w14:paraId="27809CE2" w14:textId="38D23047" w:rsidR="00B03784" w:rsidRPr="00FC6491" w:rsidRDefault="00B03784" w:rsidP="00A06DC5">
      <w:pPr>
        <w:rPr>
          <w:rFonts w:cstheme="minorHAnsi"/>
        </w:rPr>
      </w:pPr>
      <w:r w:rsidRPr="00FC6491">
        <w:rPr>
          <w:rFonts w:cstheme="minorHAnsi"/>
        </w:rPr>
        <w:t xml:space="preserve">A Grievance Redress Mechanism is necessary for addressing the concerns of Project Affected People and other stakeholders. It is anticipated that some of these concerns may include eligibility criteria, compensation entitlements for loss of livelihood and use of land. </w:t>
      </w:r>
    </w:p>
    <w:p w14:paraId="0C0F472C" w14:textId="77777777" w:rsidR="00B03784" w:rsidRPr="00A06DC5" w:rsidRDefault="00B03784" w:rsidP="00A06DC5">
      <w:pPr>
        <w:rPr>
          <w:rFonts w:cstheme="minorHAnsi"/>
        </w:rPr>
      </w:pPr>
    </w:p>
    <w:p w14:paraId="412A17E2" w14:textId="77777777" w:rsidR="00B03784" w:rsidRPr="00A06DC5" w:rsidRDefault="00B03784" w:rsidP="00A06DC5">
      <w:pPr>
        <w:rPr>
          <w:rFonts w:cstheme="minorHAnsi"/>
        </w:rPr>
      </w:pPr>
      <w:r w:rsidRPr="00A06DC5">
        <w:rPr>
          <w:rFonts w:cstheme="minorHAnsi"/>
        </w:rPr>
        <w:t>The mechanism for grievance redress includes:</w:t>
      </w:r>
    </w:p>
    <w:p w14:paraId="06E31C16" w14:textId="77777777" w:rsidR="00B03784" w:rsidRPr="00A06DC5" w:rsidRDefault="00B03784" w:rsidP="00A06DC5">
      <w:pPr>
        <w:pStyle w:val="ListParagraph"/>
        <w:numPr>
          <w:ilvl w:val="0"/>
          <w:numId w:val="114"/>
        </w:numPr>
        <w:rPr>
          <w:rFonts w:cstheme="minorHAnsi"/>
        </w:rPr>
      </w:pPr>
      <w:r w:rsidRPr="00A06DC5">
        <w:rPr>
          <w:rFonts w:cstheme="minorHAnsi"/>
        </w:rPr>
        <w:t>Provision for the establishment of a Grievance Redress Committee (see GRC members below)</w:t>
      </w:r>
    </w:p>
    <w:p w14:paraId="51B92972" w14:textId="77777777" w:rsidR="00B03784" w:rsidRPr="00A06DC5" w:rsidRDefault="00B03784" w:rsidP="00A06DC5">
      <w:pPr>
        <w:numPr>
          <w:ilvl w:val="0"/>
          <w:numId w:val="114"/>
        </w:numPr>
        <w:rPr>
          <w:rFonts w:cstheme="minorHAnsi"/>
        </w:rPr>
      </w:pPr>
      <w:r w:rsidRPr="00A06DC5">
        <w:rPr>
          <w:rFonts w:cstheme="minorHAnsi"/>
        </w:rPr>
        <w:t>Multiple grievance uptake locations and multiple channels for receiving grievances</w:t>
      </w:r>
    </w:p>
    <w:p w14:paraId="4777CFC2" w14:textId="77777777" w:rsidR="00B03784" w:rsidRPr="00A06DC5" w:rsidRDefault="00B03784" w:rsidP="00A06DC5">
      <w:pPr>
        <w:numPr>
          <w:ilvl w:val="0"/>
          <w:numId w:val="114"/>
        </w:numPr>
        <w:rPr>
          <w:rFonts w:cstheme="minorHAnsi"/>
        </w:rPr>
      </w:pPr>
      <w:r w:rsidRPr="00A06DC5">
        <w:rPr>
          <w:rFonts w:cstheme="minorHAnsi"/>
        </w:rPr>
        <w:t xml:space="preserve">Fixed service standards for grievance resolution, include adjudication process and process of handling situations related to gender-based violence/sexual exploitation and abuse </w:t>
      </w:r>
    </w:p>
    <w:p w14:paraId="5A6A1B0B" w14:textId="77777777" w:rsidR="00B03784" w:rsidRPr="00A06DC5" w:rsidRDefault="00B03784" w:rsidP="00A06DC5">
      <w:pPr>
        <w:numPr>
          <w:ilvl w:val="0"/>
          <w:numId w:val="114"/>
        </w:numPr>
        <w:rPr>
          <w:rFonts w:cstheme="minorHAnsi"/>
        </w:rPr>
      </w:pPr>
      <w:r w:rsidRPr="00A06DC5">
        <w:rPr>
          <w:rFonts w:cstheme="minorHAnsi"/>
        </w:rPr>
        <w:t>Prompt and clear processing guidelines (including reviewing procedures and monitoring system)</w:t>
      </w:r>
    </w:p>
    <w:p w14:paraId="339C5F78" w14:textId="4B35A7E5" w:rsidR="00B03784" w:rsidRPr="00A06DC5" w:rsidRDefault="00B03784" w:rsidP="00A06DC5">
      <w:pPr>
        <w:numPr>
          <w:ilvl w:val="0"/>
          <w:numId w:val="114"/>
        </w:numPr>
        <w:rPr>
          <w:rFonts w:cstheme="minorHAnsi"/>
        </w:rPr>
      </w:pPr>
      <w:r w:rsidRPr="00A06DC5">
        <w:rPr>
          <w:rFonts w:cstheme="minorHAnsi"/>
        </w:rPr>
        <w:t xml:space="preserve">A time frame for responding to grievances </w:t>
      </w:r>
    </w:p>
    <w:p w14:paraId="11075CB5" w14:textId="77777777" w:rsidR="00B03784" w:rsidRPr="00A06DC5" w:rsidRDefault="00B03784" w:rsidP="00A06DC5">
      <w:pPr>
        <w:pStyle w:val="ListParagraph"/>
        <w:numPr>
          <w:ilvl w:val="0"/>
          <w:numId w:val="114"/>
        </w:numPr>
        <w:rPr>
          <w:rFonts w:cstheme="minorHAnsi"/>
        </w:rPr>
      </w:pPr>
      <w:r w:rsidRPr="00A06DC5">
        <w:rPr>
          <w:rFonts w:cstheme="minorHAnsi"/>
        </w:rPr>
        <w:t>A reliable and effective reporting and recording system</w:t>
      </w:r>
    </w:p>
    <w:p w14:paraId="627C449F" w14:textId="77777777" w:rsidR="00B03784" w:rsidRPr="00A06DC5" w:rsidRDefault="00B03784" w:rsidP="00A06DC5">
      <w:pPr>
        <w:pStyle w:val="ListParagraph"/>
        <w:numPr>
          <w:ilvl w:val="0"/>
          <w:numId w:val="114"/>
        </w:numPr>
        <w:rPr>
          <w:rFonts w:cstheme="minorHAnsi"/>
        </w:rPr>
      </w:pPr>
      <w:r w:rsidRPr="00A06DC5">
        <w:rPr>
          <w:rFonts w:cstheme="minorHAnsi"/>
        </w:rPr>
        <w:t>Procedure for assessing the grievance</w:t>
      </w:r>
    </w:p>
    <w:p w14:paraId="546182CB" w14:textId="77777777" w:rsidR="00B03784" w:rsidRPr="00A06DC5" w:rsidRDefault="00B03784" w:rsidP="00A06DC5">
      <w:pPr>
        <w:pStyle w:val="ListParagraph"/>
        <w:numPr>
          <w:ilvl w:val="0"/>
          <w:numId w:val="114"/>
        </w:numPr>
        <w:rPr>
          <w:rFonts w:cstheme="minorHAnsi"/>
        </w:rPr>
      </w:pPr>
      <w:r w:rsidRPr="00A06DC5">
        <w:rPr>
          <w:rFonts w:cstheme="minorHAnsi"/>
        </w:rPr>
        <w:t xml:space="preserve">Grievance escalation process  </w:t>
      </w:r>
    </w:p>
    <w:p w14:paraId="3BE38954" w14:textId="77777777" w:rsidR="00B03784" w:rsidRPr="00A06DC5" w:rsidRDefault="00B03784" w:rsidP="00A06DC5">
      <w:pPr>
        <w:rPr>
          <w:rFonts w:cstheme="minorHAnsi"/>
        </w:rPr>
      </w:pPr>
    </w:p>
    <w:p w14:paraId="23181E5B" w14:textId="08AB548C" w:rsidR="00B03784" w:rsidRPr="00A06DC5" w:rsidRDefault="00B03784" w:rsidP="00A06DC5">
      <w:pPr>
        <w:rPr>
          <w:rFonts w:cstheme="minorHAnsi"/>
        </w:rPr>
      </w:pPr>
      <w:r w:rsidRPr="00A06DC5">
        <w:rPr>
          <w:rFonts w:cstheme="minorHAnsi"/>
        </w:rPr>
        <w:t xml:space="preserve">The grievance redress mechanism is designed with the objective of solving disputes at the earliest possible time before they escalate. In addition, World Bank OP4.12 emphasizes that the PAPs should be heard and as such, they must have access to a fair, transparent and accessible means to address their concerns and views related to the project. Furthermore, the mechanism should be effective in addressing projects at project-level so that grievances are not referred through the court system for resolution, especially since the court system may not be financially accessible to all and may add cost and time burdens. </w:t>
      </w:r>
    </w:p>
    <w:p w14:paraId="2FD7466B" w14:textId="70B53C41" w:rsidR="00B03784" w:rsidRPr="00A06DC5" w:rsidRDefault="00B03784" w:rsidP="00A06DC5">
      <w:pPr>
        <w:rPr>
          <w:rFonts w:cstheme="minorHAnsi"/>
        </w:rPr>
      </w:pPr>
    </w:p>
    <w:p w14:paraId="5D7A5DB2" w14:textId="77777777" w:rsidR="00B03784" w:rsidRPr="00A06DC5" w:rsidRDefault="00B03784" w:rsidP="00A06DC5">
      <w:pPr>
        <w:rPr>
          <w:rFonts w:cstheme="minorHAnsi"/>
        </w:rPr>
      </w:pPr>
      <w:r w:rsidRPr="00A06DC5">
        <w:rPr>
          <w:rFonts w:cstheme="minorHAnsi"/>
        </w:rPr>
        <w:t>During the implementation phase of the Project, the mechanism for grievance redress shall include:</w:t>
      </w:r>
    </w:p>
    <w:p w14:paraId="3A6957BF" w14:textId="77777777" w:rsidR="00B03784" w:rsidRPr="00A06DC5" w:rsidRDefault="00B03784" w:rsidP="00A06DC5">
      <w:pPr>
        <w:pStyle w:val="ListParagraph"/>
        <w:numPr>
          <w:ilvl w:val="0"/>
          <w:numId w:val="115"/>
        </w:numPr>
        <w:rPr>
          <w:rFonts w:cstheme="minorHAnsi"/>
        </w:rPr>
      </w:pPr>
      <w:r w:rsidRPr="00A06DC5">
        <w:rPr>
          <w:rFonts w:cstheme="minorHAnsi"/>
        </w:rPr>
        <w:t>Provision for the establishment of a grievance redresses committee with a sitting allowance budgeted for the Grievance Redress Committee (GRC) members.</w:t>
      </w:r>
    </w:p>
    <w:p w14:paraId="76580B4E" w14:textId="77777777" w:rsidR="00B03784" w:rsidRPr="00A06DC5" w:rsidRDefault="00B03784" w:rsidP="00A06DC5">
      <w:pPr>
        <w:numPr>
          <w:ilvl w:val="0"/>
          <w:numId w:val="115"/>
        </w:numPr>
        <w:rPr>
          <w:rFonts w:cstheme="minorHAnsi"/>
        </w:rPr>
      </w:pPr>
      <w:r w:rsidRPr="00A06DC5">
        <w:rPr>
          <w:rFonts w:cstheme="minorHAnsi"/>
        </w:rPr>
        <w:t>Multiple grievance uptake locations and multiple channels for receiving grievances (project hotline, project website, Facebook page, WhatsApp blasts, WUC PIU office, Kgosi and VDC, grievance box at the Kgotla).</w:t>
      </w:r>
    </w:p>
    <w:p w14:paraId="2AB6B622" w14:textId="77777777" w:rsidR="00B03784" w:rsidRPr="00A06DC5" w:rsidRDefault="00B03784" w:rsidP="00FC6491">
      <w:pPr>
        <w:numPr>
          <w:ilvl w:val="0"/>
          <w:numId w:val="115"/>
        </w:numPr>
        <w:ind w:left="896" w:hanging="357"/>
        <w:rPr>
          <w:rFonts w:cstheme="minorHAnsi"/>
        </w:rPr>
      </w:pPr>
      <w:r w:rsidRPr="00A06DC5">
        <w:rPr>
          <w:rFonts w:cstheme="minorHAnsi"/>
        </w:rPr>
        <w:t>Fixed service standards for grievance resolution which include adjudication process.</w:t>
      </w:r>
    </w:p>
    <w:p w14:paraId="3E760780" w14:textId="77777777" w:rsidR="00B03784" w:rsidRPr="00A06DC5" w:rsidRDefault="00B03784" w:rsidP="00FC6491">
      <w:pPr>
        <w:numPr>
          <w:ilvl w:val="0"/>
          <w:numId w:val="115"/>
        </w:numPr>
        <w:ind w:left="896" w:hanging="357"/>
        <w:rPr>
          <w:rFonts w:cstheme="minorHAnsi"/>
        </w:rPr>
      </w:pPr>
      <w:r w:rsidRPr="00A06DC5">
        <w:rPr>
          <w:rFonts w:cstheme="minorHAnsi"/>
        </w:rPr>
        <w:t>Prompt and clear processing guidelines: including reviewing procedures and monitoring system (see flow chart)</w:t>
      </w:r>
    </w:p>
    <w:p w14:paraId="510A8879" w14:textId="77777777" w:rsidR="00B03784" w:rsidRPr="00A06DC5" w:rsidRDefault="00B03784" w:rsidP="00FC6491">
      <w:pPr>
        <w:numPr>
          <w:ilvl w:val="0"/>
          <w:numId w:val="115"/>
        </w:numPr>
        <w:ind w:left="896" w:hanging="357"/>
        <w:rPr>
          <w:rFonts w:cstheme="minorHAnsi"/>
        </w:rPr>
      </w:pPr>
      <w:r w:rsidRPr="00A06DC5">
        <w:rPr>
          <w:rFonts w:cstheme="minorHAnsi"/>
        </w:rPr>
        <w:t>A time frame for responding to grievances (see flow chart on GRM chapter)</w:t>
      </w:r>
    </w:p>
    <w:p w14:paraId="70F07D09" w14:textId="15116F40" w:rsidR="00B03784" w:rsidRPr="00FC6491" w:rsidRDefault="00B03784" w:rsidP="00FC6491">
      <w:pPr>
        <w:pStyle w:val="ListParagraph"/>
        <w:numPr>
          <w:ilvl w:val="0"/>
          <w:numId w:val="115"/>
        </w:numPr>
        <w:ind w:left="896" w:hanging="357"/>
        <w:rPr>
          <w:rFonts w:cstheme="minorHAnsi"/>
        </w:rPr>
      </w:pPr>
      <w:r w:rsidRPr="00A06DC5">
        <w:rPr>
          <w:rFonts w:cstheme="minorHAnsi"/>
        </w:rPr>
        <w:t>A reliable and effective reporting and recording system (grievance register, complaints logbook – hard copy)</w:t>
      </w:r>
    </w:p>
    <w:p w14:paraId="54F9A6E6" w14:textId="77777777" w:rsidR="00B03784" w:rsidRPr="00A06DC5" w:rsidRDefault="00B03784" w:rsidP="00FC6491">
      <w:pPr>
        <w:pStyle w:val="ListParagraph"/>
        <w:numPr>
          <w:ilvl w:val="0"/>
          <w:numId w:val="115"/>
        </w:numPr>
        <w:ind w:left="896" w:hanging="357"/>
        <w:rPr>
          <w:rFonts w:cstheme="minorHAnsi"/>
        </w:rPr>
      </w:pPr>
      <w:r w:rsidRPr="00A06DC5">
        <w:rPr>
          <w:rFonts w:cstheme="minorHAnsi"/>
        </w:rPr>
        <w:t xml:space="preserve">Procedure for assessing and responding to the grievance </w:t>
      </w:r>
    </w:p>
    <w:p w14:paraId="73D56B18" w14:textId="77777777" w:rsidR="00B03784" w:rsidRPr="00A06DC5" w:rsidRDefault="00B03784" w:rsidP="00A06DC5">
      <w:pPr>
        <w:rPr>
          <w:rFonts w:cstheme="minorHAnsi"/>
        </w:rPr>
      </w:pPr>
    </w:p>
    <w:p w14:paraId="0BF5AE10" w14:textId="77777777" w:rsidR="00B1703B" w:rsidRPr="00A06DC5" w:rsidRDefault="007E46AB" w:rsidP="00A06DC5">
      <w:pPr>
        <w:rPr>
          <w:rFonts w:cstheme="minorHAnsi"/>
        </w:rPr>
      </w:pPr>
      <w:r w:rsidRPr="00A06DC5">
        <w:rPr>
          <w:rFonts w:cstheme="minorHAnsi"/>
        </w:rPr>
        <w:t>A</w:t>
      </w:r>
      <w:r w:rsidR="00261DF7" w:rsidRPr="00A06DC5">
        <w:rPr>
          <w:rFonts w:cstheme="minorHAnsi"/>
        </w:rPr>
        <w:t xml:space="preserve"> </w:t>
      </w:r>
      <w:r w:rsidR="0008120E" w:rsidRPr="00A06DC5">
        <w:rPr>
          <w:rFonts w:cstheme="minorHAnsi"/>
        </w:rPr>
        <w:t xml:space="preserve">Grievance Resolution Committee will be established with a clear term of reference. Membership would comprise of: </w:t>
      </w:r>
    </w:p>
    <w:p w14:paraId="03BC8B6C" w14:textId="33DC0DF5" w:rsidR="00A06DC5" w:rsidRPr="00A06DC5" w:rsidRDefault="00A06DC5" w:rsidP="00B9354C">
      <w:pPr>
        <w:pStyle w:val="ListParagraph"/>
        <w:numPr>
          <w:ilvl w:val="0"/>
          <w:numId w:val="272"/>
        </w:numPr>
        <w:ind w:left="720"/>
        <w:contextualSpacing w:val="0"/>
        <w:jc w:val="left"/>
        <w:rPr>
          <w:rFonts w:cstheme="minorHAnsi"/>
        </w:rPr>
      </w:pPr>
      <w:r w:rsidRPr="00A06DC5">
        <w:rPr>
          <w:rFonts w:cstheme="minorHAnsi"/>
        </w:rPr>
        <w:t xml:space="preserve">Project </w:t>
      </w:r>
      <w:r w:rsidR="00CB0BEF">
        <w:rPr>
          <w:rFonts w:cstheme="minorHAnsi"/>
        </w:rPr>
        <w:t>Contractor</w:t>
      </w:r>
      <w:r w:rsidRPr="00A06DC5">
        <w:rPr>
          <w:rFonts w:cstheme="minorHAnsi"/>
        </w:rPr>
        <w:t xml:space="preserve"> </w:t>
      </w:r>
    </w:p>
    <w:p w14:paraId="733D52F2" w14:textId="77777777" w:rsidR="00A06DC5" w:rsidRPr="00A06DC5" w:rsidRDefault="00A06DC5" w:rsidP="00B9354C">
      <w:pPr>
        <w:pStyle w:val="ListParagraph"/>
        <w:numPr>
          <w:ilvl w:val="0"/>
          <w:numId w:val="272"/>
        </w:numPr>
        <w:ind w:left="720"/>
        <w:contextualSpacing w:val="0"/>
        <w:jc w:val="left"/>
        <w:rPr>
          <w:rFonts w:cstheme="minorHAnsi"/>
        </w:rPr>
      </w:pPr>
      <w:r w:rsidRPr="00A06DC5">
        <w:rPr>
          <w:rFonts w:cstheme="minorHAnsi"/>
        </w:rPr>
        <w:t>Land Board Representative</w:t>
      </w:r>
    </w:p>
    <w:p w14:paraId="12A40E45" w14:textId="77777777" w:rsidR="00A06DC5" w:rsidRPr="00A06DC5" w:rsidRDefault="00A06DC5" w:rsidP="00B9354C">
      <w:pPr>
        <w:pStyle w:val="ListParagraph"/>
        <w:numPr>
          <w:ilvl w:val="0"/>
          <w:numId w:val="272"/>
        </w:numPr>
        <w:ind w:left="720"/>
        <w:contextualSpacing w:val="0"/>
        <w:jc w:val="left"/>
        <w:rPr>
          <w:rFonts w:cstheme="minorHAnsi"/>
        </w:rPr>
      </w:pPr>
      <w:r w:rsidRPr="00A06DC5">
        <w:rPr>
          <w:rFonts w:cstheme="minorHAnsi"/>
        </w:rPr>
        <w:t>Water Utilities Corporation Representative</w:t>
      </w:r>
    </w:p>
    <w:p w14:paraId="3AC42663" w14:textId="77777777" w:rsidR="00A06DC5" w:rsidRPr="00FC6491" w:rsidRDefault="00A06DC5" w:rsidP="00B9354C">
      <w:pPr>
        <w:pStyle w:val="ListParagraph"/>
        <w:numPr>
          <w:ilvl w:val="0"/>
          <w:numId w:val="272"/>
        </w:numPr>
        <w:ind w:left="720"/>
        <w:contextualSpacing w:val="0"/>
        <w:jc w:val="left"/>
        <w:rPr>
          <w:rFonts w:cstheme="minorHAnsi"/>
        </w:rPr>
      </w:pPr>
      <w:r w:rsidRPr="00FC6491">
        <w:rPr>
          <w:rFonts w:cstheme="minorHAnsi"/>
        </w:rPr>
        <w:t>Two Local Representatives (One man and one woman. In Vulnerable Communities, at least one representative of VC)</w:t>
      </w:r>
    </w:p>
    <w:p w14:paraId="12017C15" w14:textId="316FD552" w:rsidR="00A06DC5" w:rsidRPr="00FC6491" w:rsidRDefault="00A06DC5" w:rsidP="00B9354C">
      <w:pPr>
        <w:pStyle w:val="ListParagraph"/>
        <w:numPr>
          <w:ilvl w:val="0"/>
          <w:numId w:val="272"/>
        </w:numPr>
        <w:ind w:left="720"/>
        <w:contextualSpacing w:val="0"/>
        <w:jc w:val="left"/>
        <w:rPr>
          <w:rFonts w:cstheme="minorHAnsi"/>
        </w:rPr>
      </w:pPr>
      <w:r w:rsidRPr="00FC6491">
        <w:rPr>
          <w:rFonts w:cstheme="minorHAnsi"/>
        </w:rPr>
        <w:t>Project Liaison Officer 1 (Safeguards Social Development Consultant)</w:t>
      </w:r>
    </w:p>
    <w:p w14:paraId="5E01FC7B" w14:textId="2A57768B" w:rsidR="00A06DC5" w:rsidRPr="00FC6491" w:rsidRDefault="005E3493" w:rsidP="00B9354C">
      <w:pPr>
        <w:pStyle w:val="ListParagraph"/>
        <w:numPr>
          <w:ilvl w:val="0"/>
          <w:numId w:val="272"/>
        </w:numPr>
        <w:ind w:left="720"/>
        <w:contextualSpacing w:val="0"/>
        <w:jc w:val="left"/>
        <w:rPr>
          <w:rFonts w:cstheme="minorHAnsi"/>
        </w:rPr>
      </w:pPr>
      <w:r>
        <w:rPr>
          <w:rFonts w:cstheme="minorHAnsi"/>
        </w:rPr>
        <w:t xml:space="preserve">Project Liaison </w:t>
      </w:r>
      <w:r w:rsidR="00A06DC5" w:rsidRPr="00FC6491">
        <w:rPr>
          <w:rFonts w:cstheme="minorHAnsi"/>
        </w:rPr>
        <w:t xml:space="preserve">Officer 2 (Safeguards </w:t>
      </w:r>
      <w:r w:rsidRPr="00FC6491">
        <w:rPr>
          <w:rFonts w:cstheme="minorHAnsi"/>
        </w:rPr>
        <w:t>Environmental</w:t>
      </w:r>
      <w:r w:rsidR="00A06DC5" w:rsidRPr="00FC6491">
        <w:rPr>
          <w:rFonts w:cstheme="minorHAnsi"/>
        </w:rPr>
        <w:t xml:space="preserve"> Consultant)</w:t>
      </w:r>
    </w:p>
    <w:p w14:paraId="0D3FE622" w14:textId="77777777" w:rsidR="00A06DC5" w:rsidRPr="00FC6491" w:rsidRDefault="00A06DC5" w:rsidP="00B9354C">
      <w:pPr>
        <w:pStyle w:val="ListParagraph"/>
        <w:numPr>
          <w:ilvl w:val="0"/>
          <w:numId w:val="272"/>
        </w:numPr>
        <w:ind w:left="720"/>
        <w:contextualSpacing w:val="0"/>
        <w:jc w:val="left"/>
        <w:rPr>
          <w:rFonts w:cstheme="minorHAnsi"/>
        </w:rPr>
      </w:pPr>
      <w:r w:rsidRPr="00FC6491">
        <w:rPr>
          <w:rFonts w:cstheme="minorHAnsi"/>
        </w:rPr>
        <w:t>Community Liaison Officer (Secretary)</w:t>
      </w:r>
    </w:p>
    <w:p w14:paraId="676C6BF5" w14:textId="6FE391B6" w:rsidR="00A06DC5" w:rsidRPr="00FC6491" w:rsidRDefault="00A06DC5" w:rsidP="00B9354C">
      <w:pPr>
        <w:pStyle w:val="ListParagraph"/>
        <w:numPr>
          <w:ilvl w:val="0"/>
          <w:numId w:val="272"/>
        </w:numPr>
        <w:ind w:left="720"/>
        <w:contextualSpacing w:val="0"/>
        <w:jc w:val="left"/>
        <w:rPr>
          <w:rFonts w:cstheme="minorHAnsi"/>
        </w:rPr>
      </w:pPr>
      <w:r w:rsidRPr="00FC6491">
        <w:rPr>
          <w:rFonts w:cstheme="minorHAnsi"/>
        </w:rPr>
        <w:t xml:space="preserve">NGO representing Basarwa (e.g. </w:t>
      </w:r>
      <w:r w:rsidR="00EA01B8">
        <w:rPr>
          <w:rFonts w:cstheme="minorHAnsi"/>
        </w:rPr>
        <w:t>Khwedom Council</w:t>
      </w:r>
      <w:r w:rsidRPr="00FC6491">
        <w:rPr>
          <w:rFonts w:cstheme="minorHAnsi"/>
        </w:rPr>
        <w:t>, San Youth Network)</w:t>
      </w:r>
    </w:p>
    <w:p w14:paraId="45768C64" w14:textId="77777777" w:rsidR="00A06DC5" w:rsidRPr="00FC6491" w:rsidRDefault="00A06DC5" w:rsidP="00A06DC5">
      <w:pPr>
        <w:jc w:val="left"/>
        <w:rPr>
          <w:rFonts w:cstheme="minorHAnsi"/>
        </w:rPr>
      </w:pPr>
    </w:p>
    <w:p w14:paraId="6FF4B1DD" w14:textId="77777777" w:rsidR="00A06DC5" w:rsidRPr="00FC6491" w:rsidRDefault="00A06DC5" w:rsidP="00A06DC5">
      <w:pPr>
        <w:jc w:val="left"/>
        <w:rPr>
          <w:rFonts w:cstheme="minorHAnsi"/>
        </w:rPr>
      </w:pPr>
      <w:r w:rsidRPr="00FC6491">
        <w:rPr>
          <w:rFonts w:cstheme="minorHAnsi"/>
        </w:rPr>
        <w:t>The WUC PIU Safeguards Team Members will attend meetings when there is a matter that requires their urgent attention.</w:t>
      </w:r>
    </w:p>
    <w:p w14:paraId="1F13C4A1" w14:textId="77777777" w:rsidR="00B1703B" w:rsidRPr="00A06DC5" w:rsidRDefault="00B1703B">
      <w:pPr>
        <w:rPr>
          <w:rFonts w:cstheme="minorHAnsi"/>
        </w:rPr>
      </w:pPr>
    </w:p>
    <w:p w14:paraId="546B293B" w14:textId="77777777" w:rsidR="00B1703B" w:rsidRPr="00A06DC5" w:rsidRDefault="0008120E">
      <w:pPr>
        <w:rPr>
          <w:rFonts w:cstheme="minorHAnsi"/>
        </w:rPr>
      </w:pPr>
      <w:r w:rsidRPr="00A06DC5">
        <w:rPr>
          <w:rFonts w:cstheme="minorHAnsi"/>
        </w:rPr>
        <w:t>A Grievance Redress Mechanism for conflict prevention and resolution has been devised in consultation with the affected communities. The table below shows the GRM Process.</w:t>
      </w:r>
    </w:p>
    <w:p w14:paraId="2E19A6FC" w14:textId="77777777" w:rsidR="00B1703B" w:rsidRPr="00A06DC5" w:rsidRDefault="00B1703B">
      <w:pPr>
        <w:rPr>
          <w:rFonts w:cstheme="minorHAnsi"/>
        </w:rPr>
      </w:pPr>
    </w:p>
    <w:tbl>
      <w:tblPr>
        <w:tblStyle w:val="TableGrid"/>
        <w:tblW w:w="9946" w:type="dxa"/>
        <w:tblInd w:w="-147" w:type="dxa"/>
        <w:tblLayout w:type="fixed"/>
        <w:tblLook w:val="04A0" w:firstRow="1" w:lastRow="0" w:firstColumn="1" w:lastColumn="0" w:noHBand="0" w:noVBand="1"/>
      </w:tblPr>
      <w:tblGrid>
        <w:gridCol w:w="709"/>
        <w:gridCol w:w="1843"/>
        <w:gridCol w:w="3119"/>
        <w:gridCol w:w="1417"/>
        <w:gridCol w:w="2858"/>
      </w:tblGrid>
      <w:tr w:rsidR="005D6C94" w:rsidRPr="00A06DC5" w14:paraId="7623616A" w14:textId="77777777" w:rsidTr="00FC6491">
        <w:trPr>
          <w:trHeight w:val="20"/>
          <w:tblHeader/>
        </w:trPr>
        <w:tc>
          <w:tcPr>
            <w:tcW w:w="709" w:type="dxa"/>
            <w:shd w:val="clear" w:color="auto" w:fill="EAF1DD" w:themeFill="accent3" w:themeFillTint="33"/>
          </w:tcPr>
          <w:p w14:paraId="2927D043" w14:textId="77777777" w:rsidR="00B1703B" w:rsidRPr="00FC6491" w:rsidRDefault="0008120E" w:rsidP="00261DF7">
            <w:pPr>
              <w:jc w:val="left"/>
              <w:rPr>
                <w:rFonts w:cstheme="minorHAnsi"/>
                <w:b/>
                <w:sz w:val="20"/>
                <w:szCs w:val="20"/>
              </w:rPr>
            </w:pPr>
            <w:r w:rsidRPr="00FC6491">
              <w:rPr>
                <w:rFonts w:cstheme="minorHAnsi"/>
                <w:b/>
                <w:sz w:val="20"/>
                <w:szCs w:val="20"/>
              </w:rPr>
              <w:t>Step</w:t>
            </w:r>
          </w:p>
        </w:tc>
        <w:tc>
          <w:tcPr>
            <w:tcW w:w="1843" w:type="dxa"/>
            <w:shd w:val="clear" w:color="auto" w:fill="EAF1DD" w:themeFill="accent3" w:themeFillTint="33"/>
          </w:tcPr>
          <w:p w14:paraId="776D7573" w14:textId="77777777" w:rsidR="00B1703B" w:rsidRPr="00FC6491" w:rsidRDefault="0008120E" w:rsidP="00261DF7">
            <w:pPr>
              <w:jc w:val="left"/>
              <w:rPr>
                <w:rFonts w:cstheme="minorHAnsi"/>
                <w:b/>
                <w:sz w:val="20"/>
                <w:szCs w:val="20"/>
              </w:rPr>
            </w:pPr>
            <w:r w:rsidRPr="00FC6491">
              <w:rPr>
                <w:rFonts w:cstheme="minorHAnsi"/>
                <w:b/>
                <w:sz w:val="20"/>
                <w:szCs w:val="20"/>
              </w:rPr>
              <w:t>Process</w:t>
            </w:r>
          </w:p>
        </w:tc>
        <w:tc>
          <w:tcPr>
            <w:tcW w:w="3119" w:type="dxa"/>
            <w:shd w:val="clear" w:color="auto" w:fill="EAF1DD" w:themeFill="accent3" w:themeFillTint="33"/>
          </w:tcPr>
          <w:p w14:paraId="3D3FB82F" w14:textId="77777777" w:rsidR="00B1703B" w:rsidRPr="00FC6491" w:rsidRDefault="0008120E" w:rsidP="00261DF7">
            <w:pPr>
              <w:jc w:val="left"/>
              <w:rPr>
                <w:rFonts w:cstheme="minorHAnsi"/>
                <w:b/>
                <w:sz w:val="20"/>
                <w:szCs w:val="20"/>
              </w:rPr>
            </w:pPr>
            <w:r w:rsidRPr="00FC6491">
              <w:rPr>
                <w:rFonts w:cstheme="minorHAnsi"/>
                <w:b/>
                <w:sz w:val="20"/>
                <w:szCs w:val="20"/>
              </w:rPr>
              <w:t>Description/Required Action</w:t>
            </w:r>
          </w:p>
        </w:tc>
        <w:tc>
          <w:tcPr>
            <w:tcW w:w="1417" w:type="dxa"/>
            <w:shd w:val="clear" w:color="auto" w:fill="EAF1DD" w:themeFill="accent3" w:themeFillTint="33"/>
          </w:tcPr>
          <w:p w14:paraId="5089C335" w14:textId="77777777" w:rsidR="00B1703B" w:rsidRPr="00FC6491" w:rsidRDefault="0008120E" w:rsidP="00261DF7">
            <w:pPr>
              <w:jc w:val="left"/>
              <w:rPr>
                <w:rFonts w:cstheme="minorHAnsi"/>
                <w:b/>
                <w:sz w:val="20"/>
                <w:szCs w:val="20"/>
              </w:rPr>
            </w:pPr>
            <w:r w:rsidRPr="00FC6491">
              <w:rPr>
                <w:rFonts w:cstheme="minorHAnsi"/>
                <w:b/>
                <w:sz w:val="20"/>
                <w:szCs w:val="20"/>
              </w:rPr>
              <w:t>Completion Timeframe</w:t>
            </w:r>
          </w:p>
        </w:tc>
        <w:tc>
          <w:tcPr>
            <w:tcW w:w="2858" w:type="dxa"/>
            <w:shd w:val="clear" w:color="auto" w:fill="EAF1DD" w:themeFill="accent3" w:themeFillTint="33"/>
          </w:tcPr>
          <w:p w14:paraId="5012A3D1" w14:textId="77777777" w:rsidR="00B1703B" w:rsidRPr="00FC6491" w:rsidRDefault="0008120E" w:rsidP="00261DF7">
            <w:pPr>
              <w:jc w:val="left"/>
              <w:rPr>
                <w:rFonts w:cstheme="minorHAnsi"/>
                <w:b/>
                <w:sz w:val="20"/>
                <w:szCs w:val="20"/>
              </w:rPr>
            </w:pPr>
            <w:r w:rsidRPr="00FC6491">
              <w:rPr>
                <w:rFonts w:cstheme="minorHAnsi"/>
                <w:b/>
                <w:sz w:val="20"/>
                <w:szCs w:val="20"/>
              </w:rPr>
              <w:t>Responsible Agency/Person</w:t>
            </w:r>
          </w:p>
        </w:tc>
      </w:tr>
      <w:tr w:rsidR="005D6C94" w:rsidRPr="00A06DC5" w14:paraId="2A723E8A" w14:textId="77777777" w:rsidTr="00FC6491">
        <w:tc>
          <w:tcPr>
            <w:tcW w:w="709" w:type="dxa"/>
          </w:tcPr>
          <w:p w14:paraId="465D0D34" w14:textId="77777777" w:rsidR="00B1703B" w:rsidRPr="00FC6491" w:rsidRDefault="0008120E" w:rsidP="00261DF7">
            <w:pPr>
              <w:jc w:val="left"/>
              <w:rPr>
                <w:rFonts w:cstheme="minorHAnsi"/>
                <w:sz w:val="20"/>
                <w:szCs w:val="20"/>
              </w:rPr>
            </w:pPr>
            <w:r w:rsidRPr="00FC6491">
              <w:rPr>
                <w:rFonts w:cstheme="minorHAnsi"/>
                <w:sz w:val="20"/>
                <w:szCs w:val="20"/>
              </w:rPr>
              <w:t>1.</w:t>
            </w:r>
          </w:p>
        </w:tc>
        <w:tc>
          <w:tcPr>
            <w:tcW w:w="1843" w:type="dxa"/>
          </w:tcPr>
          <w:p w14:paraId="7AD05ABB" w14:textId="77777777" w:rsidR="00B1703B" w:rsidRPr="00FC6491" w:rsidRDefault="0008120E" w:rsidP="00261DF7">
            <w:pPr>
              <w:jc w:val="left"/>
              <w:rPr>
                <w:rFonts w:cstheme="minorHAnsi"/>
                <w:sz w:val="20"/>
                <w:szCs w:val="20"/>
              </w:rPr>
            </w:pPr>
            <w:r w:rsidRPr="00FC6491">
              <w:rPr>
                <w:rFonts w:cstheme="minorHAnsi"/>
                <w:sz w:val="20"/>
                <w:szCs w:val="20"/>
              </w:rPr>
              <w:t xml:space="preserve">Receipt of complaint </w:t>
            </w:r>
          </w:p>
        </w:tc>
        <w:tc>
          <w:tcPr>
            <w:tcW w:w="3119" w:type="dxa"/>
          </w:tcPr>
          <w:p w14:paraId="2635A5C8" w14:textId="77777777" w:rsidR="00B1703B" w:rsidRPr="00FC6491" w:rsidRDefault="0008120E" w:rsidP="00261DF7">
            <w:pPr>
              <w:jc w:val="left"/>
              <w:rPr>
                <w:rFonts w:cstheme="minorHAnsi"/>
                <w:sz w:val="20"/>
                <w:szCs w:val="20"/>
              </w:rPr>
            </w:pPr>
            <w:r w:rsidRPr="00FC6491">
              <w:rPr>
                <w:rFonts w:cstheme="minorHAnsi"/>
                <w:sz w:val="20"/>
                <w:szCs w:val="20"/>
              </w:rPr>
              <w:t>Document date of receipt, name of complainant, nature of complaint and means of complaint</w:t>
            </w:r>
          </w:p>
        </w:tc>
        <w:tc>
          <w:tcPr>
            <w:tcW w:w="1417" w:type="dxa"/>
          </w:tcPr>
          <w:p w14:paraId="7325A838" w14:textId="77777777" w:rsidR="00C6334A" w:rsidRPr="00FC6491" w:rsidRDefault="0008120E" w:rsidP="00261DF7">
            <w:pPr>
              <w:pStyle w:val="Default"/>
              <w:jc w:val="left"/>
              <w:rPr>
                <w:rFonts w:asciiTheme="minorHAnsi" w:hAnsiTheme="minorHAnsi" w:cstheme="minorHAnsi"/>
                <w:color w:val="auto"/>
                <w:sz w:val="20"/>
                <w:szCs w:val="20"/>
              </w:rPr>
            </w:pPr>
            <w:r w:rsidRPr="00FC6491">
              <w:rPr>
                <w:rFonts w:asciiTheme="minorHAnsi" w:hAnsiTheme="minorHAnsi" w:cstheme="minorHAnsi"/>
                <w:color w:val="auto"/>
                <w:sz w:val="20"/>
                <w:szCs w:val="20"/>
              </w:rPr>
              <w:t xml:space="preserve">1 day </w:t>
            </w:r>
          </w:p>
        </w:tc>
        <w:tc>
          <w:tcPr>
            <w:tcW w:w="2858" w:type="dxa"/>
          </w:tcPr>
          <w:p w14:paraId="06B35FE3" w14:textId="77777777" w:rsidR="00C6334A" w:rsidRPr="00FC6491" w:rsidRDefault="0008120E" w:rsidP="00261DF7">
            <w:pPr>
              <w:pStyle w:val="Default"/>
              <w:jc w:val="left"/>
              <w:rPr>
                <w:rFonts w:asciiTheme="minorHAnsi" w:hAnsiTheme="minorHAnsi" w:cstheme="minorHAnsi"/>
                <w:color w:val="auto"/>
                <w:sz w:val="20"/>
                <w:szCs w:val="20"/>
              </w:rPr>
            </w:pPr>
            <w:r w:rsidRPr="00FC6491">
              <w:rPr>
                <w:rFonts w:asciiTheme="minorHAnsi" w:hAnsiTheme="minorHAnsi" w:cstheme="minorHAnsi"/>
                <w:color w:val="auto"/>
                <w:sz w:val="20"/>
                <w:szCs w:val="20"/>
              </w:rPr>
              <w:t>PCU (Community Liaison Officer)</w:t>
            </w:r>
          </w:p>
        </w:tc>
      </w:tr>
      <w:tr w:rsidR="005D6C94" w:rsidRPr="00A06DC5" w14:paraId="6343F165" w14:textId="77777777" w:rsidTr="00FC6491">
        <w:tc>
          <w:tcPr>
            <w:tcW w:w="709" w:type="dxa"/>
          </w:tcPr>
          <w:p w14:paraId="7BD5FB03" w14:textId="77777777" w:rsidR="00B1703B" w:rsidRPr="00FC6491" w:rsidRDefault="0008120E" w:rsidP="00261DF7">
            <w:pPr>
              <w:jc w:val="left"/>
              <w:rPr>
                <w:rFonts w:cstheme="minorHAnsi"/>
                <w:sz w:val="20"/>
                <w:szCs w:val="20"/>
              </w:rPr>
            </w:pPr>
            <w:r w:rsidRPr="00FC6491">
              <w:rPr>
                <w:rFonts w:cstheme="minorHAnsi"/>
                <w:sz w:val="20"/>
                <w:szCs w:val="20"/>
              </w:rPr>
              <w:t>2.</w:t>
            </w:r>
          </w:p>
        </w:tc>
        <w:tc>
          <w:tcPr>
            <w:tcW w:w="1843" w:type="dxa"/>
          </w:tcPr>
          <w:p w14:paraId="5B0B9BD9" w14:textId="77777777" w:rsidR="00C6334A" w:rsidRPr="00FC6491" w:rsidRDefault="0008120E" w:rsidP="00261DF7">
            <w:pPr>
              <w:pStyle w:val="Default"/>
              <w:jc w:val="left"/>
              <w:rPr>
                <w:rFonts w:asciiTheme="minorHAnsi" w:hAnsiTheme="minorHAnsi" w:cstheme="minorHAnsi"/>
                <w:color w:val="auto"/>
                <w:sz w:val="20"/>
                <w:szCs w:val="20"/>
              </w:rPr>
            </w:pPr>
            <w:r w:rsidRPr="00FC6491">
              <w:rPr>
                <w:rFonts w:asciiTheme="minorHAnsi" w:hAnsiTheme="minorHAnsi" w:cstheme="minorHAnsi"/>
                <w:color w:val="auto"/>
                <w:sz w:val="20"/>
                <w:szCs w:val="20"/>
              </w:rPr>
              <w:t xml:space="preserve">Acknowledgement of grievance </w:t>
            </w:r>
          </w:p>
        </w:tc>
        <w:tc>
          <w:tcPr>
            <w:tcW w:w="3119" w:type="dxa"/>
          </w:tcPr>
          <w:p w14:paraId="6766B41D" w14:textId="77777777" w:rsidR="00C6334A" w:rsidRPr="00FC6491" w:rsidRDefault="0008120E" w:rsidP="00261DF7">
            <w:pPr>
              <w:pStyle w:val="Default"/>
              <w:jc w:val="left"/>
              <w:rPr>
                <w:rFonts w:asciiTheme="minorHAnsi" w:hAnsiTheme="minorHAnsi" w:cstheme="minorHAnsi"/>
                <w:color w:val="auto"/>
                <w:sz w:val="20"/>
                <w:szCs w:val="20"/>
              </w:rPr>
            </w:pPr>
            <w:r w:rsidRPr="00FC6491">
              <w:rPr>
                <w:rFonts w:asciiTheme="minorHAnsi" w:hAnsiTheme="minorHAnsi" w:cstheme="minorHAnsi"/>
                <w:color w:val="auto"/>
                <w:sz w:val="20"/>
                <w:szCs w:val="20"/>
              </w:rPr>
              <w:t xml:space="preserve">By letter, email, phone, </w:t>
            </w:r>
            <w:r w:rsidR="00465483" w:rsidRPr="00FC6491">
              <w:rPr>
                <w:rFonts w:asciiTheme="minorHAnsi" w:hAnsiTheme="minorHAnsi" w:cstheme="minorHAnsi"/>
                <w:color w:val="auto"/>
                <w:sz w:val="20"/>
                <w:szCs w:val="20"/>
              </w:rPr>
              <w:t>WhatsApp</w:t>
            </w:r>
            <w:r w:rsidRPr="00FC6491">
              <w:rPr>
                <w:rFonts w:asciiTheme="minorHAnsi" w:hAnsiTheme="minorHAnsi" w:cstheme="minorHAnsi"/>
                <w:color w:val="auto"/>
                <w:sz w:val="20"/>
                <w:szCs w:val="20"/>
              </w:rPr>
              <w:t xml:space="preserve"> Facebook </w:t>
            </w:r>
          </w:p>
        </w:tc>
        <w:tc>
          <w:tcPr>
            <w:tcW w:w="1417" w:type="dxa"/>
          </w:tcPr>
          <w:p w14:paraId="6A18A608" w14:textId="77777777" w:rsidR="00C6334A" w:rsidRPr="00FC6491" w:rsidRDefault="0008120E" w:rsidP="00261DF7">
            <w:pPr>
              <w:pStyle w:val="Default"/>
              <w:jc w:val="left"/>
              <w:rPr>
                <w:rFonts w:asciiTheme="minorHAnsi" w:hAnsiTheme="minorHAnsi" w:cstheme="minorHAnsi"/>
                <w:color w:val="auto"/>
                <w:sz w:val="20"/>
                <w:szCs w:val="20"/>
              </w:rPr>
            </w:pPr>
            <w:r w:rsidRPr="00FC6491">
              <w:rPr>
                <w:rFonts w:asciiTheme="minorHAnsi" w:hAnsiTheme="minorHAnsi" w:cstheme="minorHAnsi"/>
                <w:color w:val="auto"/>
                <w:sz w:val="20"/>
                <w:szCs w:val="20"/>
              </w:rPr>
              <w:t xml:space="preserve">1-5 days </w:t>
            </w:r>
          </w:p>
        </w:tc>
        <w:tc>
          <w:tcPr>
            <w:tcW w:w="2858" w:type="dxa"/>
          </w:tcPr>
          <w:p w14:paraId="4EA67784" w14:textId="77777777" w:rsidR="00C6334A" w:rsidRPr="00FC6491" w:rsidRDefault="0008120E" w:rsidP="00261DF7">
            <w:pPr>
              <w:pStyle w:val="Default"/>
              <w:jc w:val="left"/>
              <w:rPr>
                <w:rFonts w:asciiTheme="minorHAnsi" w:hAnsiTheme="minorHAnsi" w:cstheme="minorHAnsi"/>
                <w:color w:val="auto"/>
                <w:sz w:val="20"/>
                <w:szCs w:val="20"/>
              </w:rPr>
            </w:pPr>
            <w:r w:rsidRPr="00FC6491">
              <w:rPr>
                <w:rFonts w:asciiTheme="minorHAnsi" w:hAnsiTheme="minorHAnsi" w:cstheme="minorHAnsi"/>
                <w:color w:val="auto"/>
                <w:sz w:val="20"/>
                <w:szCs w:val="20"/>
              </w:rPr>
              <w:t>PCU (Community Liaison Officer)</w:t>
            </w:r>
          </w:p>
        </w:tc>
      </w:tr>
      <w:tr w:rsidR="005D6C94" w:rsidRPr="00A06DC5" w14:paraId="3E6F52AF" w14:textId="77777777" w:rsidTr="00FC6491">
        <w:tc>
          <w:tcPr>
            <w:tcW w:w="709" w:type="dxa"/>
          </w:tcPr>
          <w:p w14:paraId="4090A5DB" w14:textId="77777777" w:rsidR="00B1703B" w:rsidRPr="00FC6491" w:rsidRDefault="0008120E" w:rsidP="00261DF7">
            <w:pPr>
              <w:jc w:val="left"/>
              <w:rPr>
                <w:rFonts w:cstheme="minorHAnsi"/>
                <w:sz w:val="20"/>
                <w:szCs w:val="20"/>
              </w:rPr>
            </w:pPr>
            <w:r w:rsidRPr="00FC6491">
              <w:rPr>
                <w:rFonts w:cstheme="minorHAnsi"/>
                <w:sz w:val="20"/>
                <w:szCs w:val="20"/>
              </w:rPr>
              <w:t>3.</w:t>
            </w:r>
          </w:p>
        </w:tc>
        <w:tc>
          <w:tcPr>
            <w:tcW w:w="1843" w:type="dxa"/>
          </w:tcPr>
          <w:p w14:paraId="08378732" w14:textId="77777777" w:rsidR="00C6334A" w:rsidRPr="00FC6491" w:rsidRDefault="0008120E" w:rsidP="00261DF7">
            <w:pPr>
              <w:pStyle w:val="Default"/>
              <w:jc w:val="left"/>
              <w:rPr>
                <w:rFonts w:asciiTheme="minorHAnsi" w:hAnsiTheme="minorHAnsi" w:cstheme="minorHAnsi"/>
                <w:color w:val="auto"/>
                <w:sz w:val="20"/>
                <w:szCs w:val="20"/>
              </w:rPr>
            </w:pPr>
            <w:r w:rsidRPr="00FC6491">
              <w:rPr>
                <w:rFonts w:asciiTheme="minorHAnsi" w:hAnsiTheme="minorHAnsi" w:cstheme="minorHAnsi"/>
                <w:color w:val="auto"/>
                <w:sz w:val="20"/>
                <w:szCs w:val="20"/>
              </w:rPr>
              <w:t xml:space="preserve">Screen and establish the foundation / merit of the grievance </w:t>
            </w:r>
          </w:p>
        </w:tc>
        <w:tc>
          <w:tcPr>
            <w:tcW w:w="3119" w:type="dxa"/>
          </w:tcPr>
          <w:p w14:paraId="554A4B53" w14:textId="77777777" w:rsidR="00C6334A" w:rsidRPr="00FC6491" w:rsidRDefault="0008120E" w:rsidP="00261DF7">
            <w:pPr>
              <w:pStyle w:val="Default"/>
              <w:jc w:val="left"/>
              <w:rPr>
                <w:rFonts w:asciiTheme="minorHAnsi" w:hAnsiTheme="minorHAnsi" w:cstheme="minorHAnsi"/>
                <w:color w:val="auto"/>
                <w:sz w:val="20"/>
                <w:szCs w:val="20"/>
              </w:rPr>
            </w:pPr>
            <w:r w:rsidRPr="00FC6491">
              <w:rPr>
                <w:rFonts w:asciiTheme="minorHAnsi" w:hAnsiTheme="minorHAnsi" w:cstheme="minorHAnsi"/>
                <w:color w:val="auto"/>
                <w:sz w:val="20"/>
                <w:szCs w:val="20"/>
              </w:rPr>
              <w:t xml:space="preserve">Visit the site; listen to the complainant/community; assess the merit </w:t>
            </w:r>
          </w:p>
          <w:p w14:paraId="1E3897E8" w14:textId="77777777" w:rsidR="000D409A" w:rsidRPr="00FC6491" w:rsidRDefault="000D409A" w:rsidP="000D409A">
            <w:pPr>
              <w:pStyle w:val="Default"/>
              <w:jc w:val="left"/>
              <w:rPr>
                <w:rFonts w:asciiTheme="minorHAnsi" w:hAnsiTheme="minorHAnsi" w:cstheme="minorHAnsi"/>
                <w:sz w:val="20"/>
                <w:szCs w:val="20"/>
              </w:rPr>
            </w:pPr>
          </w:p>
          <w:p w14:paraId="3199F28C" w14:textId="34537388" w:rsidR="0052523F" w:rsidRPr="00FC6491" w:rsidRDefault="000D409A" w:rsidP="00D232D8">
            <w:pPr>
              <w:pStyle w:val="Default"/>
              <w:jc w:val="left"/>
              <w:rPr>
                <w:rFonts w:asciiTheme="minorHAnsi" w:hAnsiTheme="minorHAnsi" w:cstheme="minorHAnsi"/>
                <w:color w:val="auto"/>
                <w:sz w:val="20"/>
                <w:szCs w:val="20"/>
              </w:rPr>
            </w:pPr>
            <w:r w:rsidRPr="00FC6491">
              <w:rPr>
                <w:rFonts w:asciiTheme="minorHAnsi" w:hAnsiTheme="minorHAnsi" w:cstheme="minorHAnsi"/>
                <w:sz w:val="20"/>
                <w:szCs w:val="20"/>
              </w:rPr>
              <w:t xml:space="preserve">If it is a minor complaint, </w:t>
            </w:r>
            <w:r w:rsidR="00AC0049" w:rsidRPr="00FC6491">
              <w:rPr>
                <w:rFonts w:asciiTheme="minorHAnsi" w:hAnsiTheme="minorHAnsi" w:cstheme="minorHAnsi"/>
                <w:sz w:val="20"/>
                <w:szCs w:val="20"/>
              </w:rPr>
              <w:t>then will</w:t>
            </w:r>
            <w:r w:rsidRPr="00FC6491">
              <w:rPr>
                <w:rFonts w:asciiTheme="minorHAnsi" w:hAnsiTheme="minorHAnsi" w:cstheme="minorHAnsi"/>
                <w:sz w:val="20"/>
                <w:szCs w:val="20"/>
              </w:rPr>
              <w:t xml:space="preserve"> decide a resolution and communicate this to the complainant and seek from the complainant if this is acceptable.  If not move to next stage.</w:t>
            </w:r>
          </w:p>
        </w:tc>
        <w:tc>
          <w:tcPr>
            <w:tcW w:w="1417" w:type="dxa"/>
          </w:tcPr>
          <w:p w14:paraId="79FAB0E9" w14:textId="77777777" w:rsidR="00C6334A" w:rsidRPr="00FC6491" w:rsidRDefault="0008120E" w:rsidP="00261DF7">
            <w:pPr>
              <w:pStyle w:val="Default"/>
              <w:jc w:val="left"/>
              <w:rPr>
                <w:rFonts w:asciiTheme="minorHAnsi" w:hAnsiTheme="minorHAnsi" w:cstheme="minorHAnsi"/>
                <w:color w:val="auto"/>
                <w:sz w:val="20"/>
                <w:szCs w:val="20"/>
              </w:rPr>
            </w:pPr>
            <w:r w:rsidRPr="00FC6491">
              <w:rPr>
                <w:rFonts w:asciiTheme="minorHAnsi" w:hAnsiTheme="minorHAnsi" w:cstheme="minorHAnsi"/>
                <w:color w:val="auto"/>
                <w:sz w:val="20"/>
                <w:szCs w:val="20"/>
              </w:rPr>
              <w:t xml:space="preserve">7-14 days </w:t>
            </w:r>
          </w:p>
        </w:tc>
        <w:tc>
          <w:tcPr>
            <w:tcW w:w="2858" w:type="dxa"/>
          </w:tcPr>
          <w:p w14:paraId="2161C27F" w14:textId="77777777" w:rsidR="00C6334A" w:rsidRPr="00FC6491" w:rsidRDefault="0008120E" w:rsidP="0052523F">
            <w:pPr>
              <w:pStyle w:val="Default"/>
              <w:jc w:val="left"/>
              <w:rPr>
                <w:rFonts w:asciiTheme="minorHAnsi" w:hAnsiTheme="minorHAnsi" w:cstheme="minorHAnsi"/>
                <w:color w:val="auto"/>
                <w:sz w:val="20"/>
                <w:szCs w:val="20"/>
              </w:rPr>
            </w:pPr>
            <w:r w:rsidRPr="00FC6491">
              <w:rPr>
                <w:rFonts w:asciiTheme="minorHAnsi" w:hAnsiTheme="minorHAnsi" w:cstheme="minorHAnsi"/>
                <w:color w:val="auto"/>
                <w:sz w:val="20"/>
                <w:szCs w:val="20"/>
              </w:rPr>
              <w:t xml:space="preserve">GRC members including the Project Community Liaison Officer, complainant </w:t>
            </w:r>
            <w:r w:rsidR="0052523F" w:rsidRPr="00FC6491">
              <w:rPr>
                <w:rFonts w:asciiTheme="minorHAnsi" w:hAnsiTheme="minorHAnsi" w:cstheme="minorHAnsi"/>
                <w:color w:val="auto"/>
                <w:sz w:val="20"/>
                <w:szCs w:val="20"/>
              </w:rPr>
              <w:t xml:space="preserve">or </w:t>
            </w:r>
            <w:r w:rsidRPr="00FC6491">
              <w:rPr>
                <w:rFonts w:asciiTheme="minorHAnsi" w:hAnsiTheme="minorHAnsi" w:cstheme="minorHAnsi"/>
                <w:color w:val="auto"/>
                <w:sz w:val="20"/>
                <w:szCs w:val="20"/>
              </w:rPr>
              <w:t xml:space="preserve">his/her representative </w:t>
            </w:r>
          </w:p>
        </w:tc>
      </w:tr>
      <w:tr w:rsidR="005D6C94" w:rsidRPr="00A06DC5" w14:paraId="2245F061" w14:textId="77777777" w:rsidTr="00FC6491">
        <w:tc>
          <w:tcPr>
            <w:tcW w:w="709" w:type="dxa"/>
          </w:tcPr>
          <w:p w14:paraId="4FC3E787" w14:textId="77777777" w:rsidR="00B1703B" w:rsidRPr="00FC6491" w:rsidRDefault="0008120E" w:rsidP="00261DF7">
            <w:pPr>
              <w:jc w:val="left"/>
              <w:rPr>
                <w:rFonts w:cstheme="minorHAnsi"/>
                <w:sz w:val="20"/>
                <w:szCs w:val="20"/>
              </w:rPr>
            </w:pPr>
            <w:r w:rsidRPr="00FC6491">
              <w:rPr>
                <w:rFonts w:cstheme="minorHAnsi"/>
                <w:sz w:val="20"/>
                <w:szCs w:val="20"/>
              </w:rPr>
              <w:t>4.</w:t>
            </w:r>
          </w:p>
        </w:tc>
        <w:tc>
          <w:tcPr>
            <w:tcW w:w="1843" w:type="dxa"/>
          </w:tcPr>
          <w:p w14:paraId="29960BB9" w14:textId="77777777" w:rsidR="00C6334A" w:rsidRPr="00FC6491" w:rsidRDefault="0008120E" w:rsidP="00261DF7">
            <w:pPr>
              <w:pStyle w:val="Default"/>
              <w:jc w:val="left"/>
              <w:rPr>
                <w:rFonts w:asciiTheme="minorHAnsi" w:hAnsiTheme="minorHAnsi" w:cstheme="minorHAnsi"/>
                <w:color w:val="auto"/>
                <w:sz w:val="20"/>
                <w:szCs w:val="20"/>
              </w:rPr>
            </w:pPr>
            <w:r w:rsidRPr="00FC6491">
              <w:rPr>
                <w:rFonts w:asciiTheme="minorHAnsi" w:hAnsiTheme="minorHAnsi" w:cstheme="minorHAnsi"/>
                <w:color w:val="auto"/>
                <w:sz w:val="20"/>
                <w:szCs w:val="20"/>
              </w:rPr>
              <w:t xml:space="preserve">Implement and monitor a redress action </w:t>
            </w:r>
          </w:p>
        </w:tc>
        <w:tc>
          <w:tcPr>
            <w:tcW w:w="3119" w:type="dxa"/>
          </w:tcPr>
          <w:p w14:paraId="7C4C7E56" w14:textId="77777777" w:rsidR="00C6334A" w:rsidRPr="00FC6491" w:rsidRDefault="0008120E" w:rsidP="00261DF7">
            <w:pPr>
              <w:pStyle w:val="Default"/>
              <w:jc w:val="left"/>
              <w:rPr>
                <w:rFonts w:asciiTheme="minorHAnsi" w:hAnsiTheme="minorHAnsi" w:cstheme="minorHAnsi"/>
                <w:color w:val="auto"/>
                <w:sz w:val="20"/>
                <w:szCs w:val="20"/>
              </w:rPr>
            </w:pPr>
            <w:r w:rsidRPr="00FC6491">
              <w:rPr>
                <w:rFonts w:asciiTheme="minorHAnsi" w:hAnsiTheme="minorHAnsi" w:cstheme="minorHAnsi"/>
                <w:color w:val="auto"/>
                <w:sz w:val="20"/>
                <w:szCs w:val="20"/>
              </w:rPr>
              <w:t xml:space="preserve">Where complaint is justified, identify and carry out the redress </w:t>
            </w:r>
          </w:p>
        </w:tc>
        <w:tc>
          <w:tcPr>
            <w:tcW w:w="1417" w:type="dxa"/>
          </w:tcPr>
          <w:p w14:paraId="1D97AA0C" w14:textId="77777777" w:rsidR="00C6334A" w:rsidRPr="00FC6491" w:rsidRDefault="0008120E" w:rsidP="00261DF7">
            <w:pPr>
              <w:pStyle w:val="Default"/>
              <w:jc w:val="left"/>
              <w:rPr>
                <w:rFonts w:asciiTheme="minorHAnsi" w:hAnsiTheme="minorHAnsi" w:cstheme="minorHAnsi"/>
                <w:color w:val="auto"/>
                <w:sz w:val="20"/>
                <w:szCs w:val="20"/>
              </w:rPr>
            </w:pPr>
            <w:r w:rsidRPr="00FC6491">
              <w:rPr>
                <w:rFonts w:asciiTheme="minorHAnsi" w:hAnsiTheme="minorHAnsi" w:cstheme="minorHAnsi"/>
                <w:color w:val="auto"/>
                <w:sz w:val="20"/>
                <w:szCs w:val="20"/>
              </w:rPr>
              <w:t>21-30 days or at a time specified in writing to the complainant</w:t>
            </w:r>
          </w:p>
        </w:tc>
        <w:tc>
          <w:tcPr>
            <w:tcW w:w="2858" w:type="dxa"/>
          </w:tcPr>
          <w:p w14:paraId="5E634B20" w14:textId="77777777" w:rsidR="00C6334A" w:rsidRPr="00FC6491" w:rsidRDefault="0008120E" w:rsidP="00261DF7">
            <w:pPr>
              <w:pStyle w:val="Default"/>
              <w:jc w:val="left"/>
              <w:rPr>
                <w:rFonts w:asciiTheme="minorHAnsi" w:hAnsiTheme="minorHAnsi" w:cstheme="minorHAnsi"/>
                <w:color w:val="auto"/>
                <w:sz w:val="20"/>
                <w:szCs w:val="20"/>
              </w:rPr>
            </w:pPr>
            <w:r w:rsidRPr="00FC6491">
              <w:rPr>
                <w:rFonts w:asciiTheme="minorHAnsi" w:hAnsiTheme="minorHAnsi" w:cstheme="minorHAnsi"/>
                <w:color w:val="auto"/>
                <w:sz w:val="20"/>
                <w:szCs w:val="20"/>
              </w:rPr>
              <w:t>Community Liaison Officer, Social and Environmental Safeguard Specialists to coordinate the implementation of redress action</w:t>
            </w:r>
          </w:p>
        </w:tc>
      </w:tr>
      <w:tr w:rsidR="005D6C94" w:rsidRPr="00A06DC5" w14:paraId="6CD5951E" w14:textId="77777777" w:rsidTr="00FC6491">
        <w:tc>
          <w:tcPr>
            <w:tcW w:w="709" w:type="dxa"/>
          </w:tcPr>
          <w:p w14:paraId="70238656" w14:textId="70F3DD8E" w:rsidR="00B1703B" w:rsidRPr="00FC6491" w:rsidRDefault="0008120E" w:rsidP="00261DF7">
            <w:pPr>
              <w:jc w:val="left"/>
              <w:rPr>
                <w:rFonts w:cstheme="minorHAnsi"/>
                <w:sz w:val="20"/>
                <w:szCs w:val="20"/>
              </w:rPr>
            </w:pPr>
            <w:r w:rsidRPr="00FC6491">
              <w:rPr>
                <w:rFonts w:cstheme="minorHAnsi"/>
                <w:sz w:val="20"/>
                <w:szCs w:val="20"/>
              </w:rPr>
              <w:t>5</w:t>
            </w:r>
            <w:r w:rsidR="00B03784" w:rsidRPr="00FC6491">
              <w:rPr>
                <w:rFonts w:cstheme="minorHAnsi"/>
                <w:sz w:val="20"/>
                <w:szCs w:val="20"/>
              </w:rPr>
              <w:t>.</w:t>
            </w:r>
          </w:p>
        </w:tc>
        <w:tc>
          <w:tcPr>
            <w:tcW w:w="1843" w:type="dxa"/>
          </w:tcPr>
          <w:p w14:paraId="1DE58DED" w14:textId="77777777" w:rsidR="00C6334A" w:rsidRPr="00FC6491" w:rsidRDefault="0008120E" w:rsidP="00261DF7">
            <w:pPr>
              <w:pStyle w:val="Default"/>
              <w:jc w:val="left"/>
              <w:rPr>
                <w:rFonts w:asciiTheme="minorHAnsi" w:hAnsiTheme="minorHAnsi" w:cstheme="minorHAnsi"/>
                <w:color w:val="auto"/>
                <w:sz w:val="20"/>
                <w:szCs w:val="20"/>
              </w:rPr>
            </w:pPr>
            <w:r w:rsidRPr="00FC6491">
              <w:rPr>
                <w:rFonts w:asciiTheme="minorHAnsi" w:hAnsiTheme="minorHAnsi" w:cstheme="minorHAnsi"/>
                <w:color w:val="auto"/>
                <w:sz w:val="20"/>
                <w:szCs w:val="20"/>
              </w:rPr>
              <w:t>Inform complainant and community (use of community boards, newspaper, radio, what’s app group, Facebook page) to inform community of grievance outcome and solicit response from complainant if claim has been fully addressed or not.</w:t>
            </w:r>
          </w:p>
        </w:tc>
        <w:tc>
          <w:tcPr>
            <w:tcW w:w="3119" w:type="dxa"/>
          </w:tcPr>
          <w:p w14:paraId="0A827A2B" w14:textId="77777777" w:rsidR="00C6334A" w:rsidRPr="00FC6491" w:rsidRDefault="0008120E" w:rsidP="00261DF7">
            <w:pPr>
              <w:pStyle w:val="Default"/>
              <w:jc w:val="left"/>
              <w:rPr>
                <w:rFonts w:asciiTheme="minorHAnsi" w:hAnsiTheme="minorHAnsi" w:cstheme="minorHAnsi"/>
                <w:color w:val="auto"/>
                <w:sz w:val="20"/>
                <w:szCs w:val="20"/>
              </w:rPr>
            </w:pPr>
            <w:r w:rsidRPr="00FC6491">
              <w:rPr>
                <w:rFonts w:asciiTheme="minorHAnsi" w:hAnsiTheme="minorHAnsi" w:cstheme="minorHAnsi"/>
                <w:color w:val="auto"/>
                <w:sz w:val="20"/>
                <w:szCs w:val="20"/>
              </w:rPr>
              <w:t>Where complainant is not satisfied, inform complainant of escalation process.</w:t>
            </w:r>
          </w:p>
          <w:p w14:paraId="4A957885" w14:textId="77777777" w:rsidR="00C6334A" w:rsidRPr="00FC6491" w:rsidRDefault="00C6334A" w:rsidP="00261DF7">
            <w:pPr>
              <w:pStyle w:val="Default"/>
              <w:jc w:val="left"/>
              <w:rPr>
                <w:rFonts w:asciiTheme="minorHAnsi" w:hAnsiTheme="minorHAnsi" w:cstheme="minorHAnsi"/>
                <w:color w:val="auto"/>
                <w:sz w:val="20"/>
                <w:szCs w:val="20"/>
              </w:rPr>
            </w:pPr>
          </w:p>
          <w:p w14:paraId="633D694B" w14:textId="22FF0896" w:rsidR="00C6334A" w:rsidRPr="00FC6491" w:rsidRDefault="0008120E" w:rsidP="00261DF7">
            <w:pPr>
              <w:pStyle w:val="Default"/>
              <w:jc w:val="left"/>
              <w:rPr>
                <w:rFonts w:asciiTheme="minorHAnsi" w:hAnsiTheme="minorHAnsi" w:cstheme="minorHAnsi"/>
                <w:color w:val="auto"/>
                <w:sz w:val="20"/>
                <w:szCs w:val="20"/>
              </w:rPr>
            </w:pPr>
            <w:r w:rsidRPr="00FC6491">
              <w:rPr>
                <w:rFonts w:asciiTheme="minorHAnsi" w:hAnsiTheme="minorHAnsi" w:cstheme="minorHAnsi"/>
                <w:color w:val="auto"/>
                <w:sz w:val="20"/>
                <w:szCs w:val="20"/>
              </w:rPr>
              <w:t>If satisfied or not, ensure grievance logbook is updated.</w:t>
            </w:r>
          </w:p>
        </w:tc>
        <w:tc>
          <w:tcPr>
            <w:tcW w:w="1417" w:type="dxa"/>
          </w:tcPr>
          <w:p w14:paraId="45FD606D" w14:textId="4A9F7E55" w:rsidR="00C6334A" w:rsidRPr="00FC6491" w:rsidRDefault="0008120E" w:rsidP="00261DF7">
            <w:pPr>
              <w:pStyle w:val="Default"/>
              <w:jc w:val="left"/>
              <w:rPr>
                <w:rFonts w:asciiTheme="minorHAnsi" w:hAnsiTheme="minorHAnsi" w:cstheme="minorHAnsi"/>
                <w:color w:val="auto"/>
                <w:sz w:val="20"/>
                <w:szCs w:val="20"/>
              </w:rPr>
            </w:pPr>
            <w:r w:rsidRPr="00FC6491">
              <w:rPr>
                <w:rFonts w:asciiTheme="minorHAnsi" w:hAnsiTheme="minorHAnsi" w:cstheme="minorHAnsi"/>
                <w:color w:val="auto"/>
                <w:sz w:val="20"/>
                <w:szCs w:val="20"/>
              </w:rPr>
              <w:t xml:space="preserve">1-2 days </w:t>
            </w:r>
            <w:r w:rsidR="00465483" w:rsidRPr="00FC6491">
              <w:rPr>
                <w:rFonts w:asciiTheme="minorHAnsi" w:hAnsiTheme="minorHAnsi" w:cstheme="minorHAnsi"/>
                <w:color w:val="auto"/>
                <w:sz w:val="20"/>
                <w:szCs w:val="20"/>
              </w:rPr>
              <w:t>after</w:t>
            </w:r>
            <w:r w:rsidRPr="00FC6491">
              <w:rPr>
                <w:rFonts w:asciiTheme="minorHAnsi" w:hAnsiTheme="minorHAnsi" w:cstheme="minorHAnsi"/>
                <w:color w:val="auto"/>
                <w:sz w:val="20"/>
                <w:szCs w:val="20"/>
              </w:rPr>
              <w:t xml:space="preserve"> </w:t>
            </w:r>
            <w:r w:rsidR="00EA01B8" w:rsidRPr="00FC6491">
              <w:rPr>
                <w:rFonts w:asciiTheme="minorHAnsi" w:hAnsiTheme="minorHAnsi" w:cstheme="minorHAnsi"/>
                <w:color w:val="auto"/>
                <w:sz w:val="20"/>
                <w:szCs w:val="20"/>
              </w:rPr>
              <w:t>deciding</w:t>
            </w:r>
            <w:r w:rsidRPr="00FC6491">
              <w:rPr>
                <w:rFonts w:asciiTheme="minorHAnsi" w:hAnsiTheme="minorHAnsi" w:cstheme="minorHAnsi"/>
                <w:color w:val="auto"/>
                <w:sz w:val="20"/>
                <w:szCs w:val="20"/>
              </w:rPr>
              <w:t xml:space="preserve"> on a grievance by the GRC</w:t>
            </w:r>
          </w:p>
        </w:tc>
        <w:tc>
          <w:tcPr>
            <w:tcW w:w="2858" w:type="dxa"/>
          </w:tcPr>
          <w:p w14:paraId="24690AF1" w14:textId="77777777" w:rsidR="00C6334A" w:rsidRPr="00FC6491" w:rsidRDefault="0008120E" w:rsidP="00261DF7">
            <w:pPr>
              <w:pStyle w:val="Default"/>
              <w:jc w:val="left"/>
              <w:rPr>
                <w:rFonts w:asciiTheme="minorHAnsi" w:hAnsiTheme="minorHAnsi" w:cstheme="minorHAnsi"/>
                <w:color w:val="auto"/>
                <w:sz w:val="20"/>
                <w:szCs w:val="20"/>
              </w:rPr>
            </w:pPr>
            <w:r w:rsidRPr="00FC6491">
              <w:rPr>
                <w:rFonts w:asciiTheme="minorHAnsi" w:hAnsiTheme="minorHAnsi" w:cstheme="minorHAnsi"/>
                <w:color w:val="auto"/>
                <w:sz w:val="20"/>
                <w:szCs w:val="20"/>
              </w:rPr>
              <w:t xml:space="preserve"> Community Liaison Officer</w:t>
            </w:r>
          </w:p>
        </w:tc>
      </w:tr>
      <w:tr w:rsidR="005D6C94" w:rsidRPr="00A06DC5" w14:paraId="59465193" w14:textId="77777777" w:rsidTr="00FC6491">
        <w:tc>
          <w:tcPr>
            <w:tcW w:w="709" w:type="dxa"/>
          </w:tcPr>
          <w:p w14:paraId="58C68A5F" w14:textId="77777777" w:rsidR="00B1703B" w:rsidRPr="00FC6491" w:rsidRDefault="0008120E" w:rsidP="00261DF7">
            <w:pPr>
              <w:jc w:val="left"/>
              <w:rPr>
                <w:rFonts w:cstheme="minorHAnsi"/>
                <w:sz w:val="20"/>
                <w:szCs w:val="20"/>
              </w:rPr>
            </w:pPr>
            <w:r w:rsidRPr="00FC6491">
              <w:rPr>
                <w:rFonts w:cstheme="minorHAnsi"/>
                <w:sz w:val="20"/>
                <w:szCs w:val="20"/>
              </w:rPr>
              <w:t>6.</w:t>
            </w:r>
          </w:p>
        </w:tc>
        <w:tc>
          <w:tcPr>
            <w:tcW w:w="1843" w:type="dxa"/>
          </w:tcPr>
          <w:p w14:paraId="53B73CB2" w14:textId="77777777" w:rsidR="00C6334A" w:rsidRPr="00FC6491" w:rsidRDefault="0008120E" w:rsidP="00261DF7">
            <w:pPr>
              <w:pStyle w:val="Default"/>
              <w:jc w:val="left"/>
              <w:rPr>
                <w:rFonts w:asciiTheme="minorHAnsi" w:hAnsiTheme="minorHAnsi" w:cstheme="minorHAnsi"/>
                <w:color w:val="auto"/>
                <w:sz w:val="20"/>
                <w:szCs w:val="20"/>
              </w:rPr>
            </w:pPr>
            <w:r w:rsidRPr="00FC6491">
              <w:rPr>
                <w:rFonts w:asciiTheme="minorHAnsi" w:hAnsiTheme="minorHAnsi" w:cstheme="minorHAnsi"/>
                <w:color w:val="auto"/>
                <w:sz w:val="20"/>
                <w:szCs w:val="20"/>
              </w:rPr>
              <w:t xml:space="preserve">Extra intervention for a dissatisfied scenario </w:t>
            </w:r>
          </w:p>
        </w:tc>
        <w:tc>
          <w:tcPr>
            <w:tcW w:w="3119" w:type="dxa"/>
          </w:tcPr>
          <w:p w14:paraId="37A05EDE" w14:textId="77777777" w:rsidR="00C6334A" w:rsidRPr="00FC6491" w:rsidRDefault="0008120E" w:rsidP="00261DF7">
            <w:pPr>
              <w:pStyle w:val="Default"/>
              <w:jc w:val="left"/>
              <w:rPr>
                <w:rFonts w:asciiTheme="minorHAnsi" w:hAnsiTheme="minorHAnsi" w:cstheme="minorHAnsi"/>
                <w:color w:val="auto"/>
                <w:sz w:val="20"/>
                <w:szCs w:val="20"/>
              </w:rPr>
            </w:pPr>
            <w:r w:rsidRPr="00FC6491">
              <w:rPr>
                <w:rFonts w:asciiTheme="minorHAnsi" w:hAnsiTheme="minorHAnsi" w:cstheme="minorHAnsi"/>
                <w:color w:val="auto"/>
                <w:sz w:val="20"/>
                <w:szCs w:val="20"/>
              </w:rPr>
              <w:t xml:space="preserve">Review the redress steps and conclusions, provide intervention solution </w:t>
            </w:r>
          </w:p>
        </w:tc>
        <w:tc>
          <w:tcPr>
            <w:tcW w:w="1417" w:type="dxa"/>
          </w:tcPr>
          <w:p w14:paraId="1E643B33" w14:textId="77777777" w:rsidR="00C6334A" w:rsidRPr="00FC6491" w:rsidRDefault="0008120E" w:rsidP="00261DF7">
            <w:pPr>
              <w:pStyle w:val="Default"/>
              <w:jc w:val="left"/>
              <w:rPr>
                <w:rFonts w:asciiTheme="minorHAnsi" w:hAnsiTheme="minorHAnsi" w:cstheme="minorHAnsi"/>
                <w:color w:val="auto"/>
                <w:sz w:val="20"/>
                <w:szCs w:val="20"/>
              </w:rPr>
            </w:pPr>
            <w:r w:rsidRPr="00FC6491">
              <w:rPr>
                <w:rFonts w:asciiTheme="minorHAnsi" w:hAnsiTheme="minorHAnsi" w:cstheme="minorHAnsi"/>
                <w:color w:val="auto"/>
                <w:sz w:val="20"/>
                <w:szCs w:val="20"/>
              </w:rPr>
              <w:t xml:space="preserve">2-4 weeks of receiving status report </w:t>
            </w:r>
          </w:p>
        </w:tc>
        <w:tc>
          <w:tcPr>
            <w:tcW w:w="2858" w:type="dxa"/>
          </w:tcPr>
          <w:p w14:paraId="063FD11F" w14:textId="2F775A5A" w:rsidR="00C6334A" w:rsidRPr="00FC6491" w:rsidRDefault="0008120E" w:rsidP="00261DF7">
            <w:pPr>
              <w:pStyle w:val="Default"/>
              <w:jc w:val="left"/>
              <w:rPr>
                <w:rFonts w:asciiTheme="minorHAnsi" w:hAnsiTheme="minorHAnsi" w:cstheme="minorHAnsi"/>
                <w:color w:val="auto"/>
                <w:sz w:val="20"/>
                <w:szCs w:val="20"/>
              </w:rPr>
            </w:pPr>
            <w:r w:rsidRPr="00FC6491">
              <w:rPr>
                <w:rFonts w:asciiTheme="minorHAnsi" w:hAnsiTheme="minorHAnsi" w:cstheme="minorHAnsi"/>
                <w:color w:val="auto"/>
                <w:sz w:val="20"/>
                <w:szCs w:val="20"/>
              </w:rPr>
              <w:t>MLMWS, Project Coordinator, Social and Environmental Officers</w:t>
            </w:r>
            <w:r w:rsidR="00EA6F87" w:rsidRPr="00FC6491">
              <w:rPr>
                <w:rFonts w:asciiTheme="minorHAnsi" w:hAnsiTheme="minorHAnsi" w:cstheme="minorHAnsi"/>
                <w:color w:val="auto"/>
                <w:sz w:val="20"/>
                <w:szCs w:val="20"/>
              </w:rPr>
              <w:t xml:space="preserve"> (PIU)</w:t>
            </w:r>
            <w:r w:rsidRPr="00FC6491">
              <w:rPr>
                <w:rFonts w:asciiTheme="minorHAnsi" w:hAnsiTheme="minorHAnsi" w:cstheme="minorHAnsi"/>
                <w:color w:val="auto"/>
                <w:sz w:val="20"/>
                <w:szCs w:val="20"/>
              </w:rPr>
              <w:t>, and GRC to review and react</w:t>
            </w:r>
          </w:p>
        </w:tc>
      </w:tr>
      <w:tr w:rsidR="005D6C94" w:rsidRPr="00A06DC5" w14:paraId="5A06CA21" w14:textId="77777777" w:rsidTr="00FC6491">
        <w:tc>
          <w:tcPr>
            <w:tcW w:w="709" w:type="dxa"/>
          </w:tcPr>
          <w:p w14:paraId="79B460E5" w14:textId="77777777" w:rsidR="00B1703B" w:rsidRPr="00FC6491" w:rsidRDefault="0008120E" w:rsidP="00261DF7">
            <w:pPr>
              <w:jc w:val="left"/>
              <w:rPr>
                <w:rFonts w:cstheme="minorHAnsi"/>
                <w:sz w:val="20"/>
                <w:szCs w:val="20"/>
              </w:rPr>
            </w:pPr>
            <w:r w:rsidRPr="00FC6491">
              <w:rPr>
                <w:rFonts w:cstheme="minorHAnsi"/>
                <w:sz w:val="20"/>
                <w:szCs w:val="20"/>
              </w:rPr>
              <w:t>7.</w:t>
            </w:r>
          </w:p>
        </w:tc>
        <w:tc>
          <w:tcPr>
            <w:tcW w:w="1843" w:type="dxa"/>
          </w:tcPr>
          <w:p w14:paraId="17F631FF" w14:textId="77777777" w:rsidR="00C6334A" w:rsidRPr="00FC6491" w:rsidRDefault="0008120E" w:rsidP="00261DF7">
            <w:pPr>
              <w:pStyle w:val="Default"/>
              <w:jc w:val="left"/>
              <w:rPr>
                <w:rFonts w:asciiTheme="minorHAnsi" w:hAnsiTheme="minorHAnsi" w:cstheme="minorHAnsi"/>
                <w:color w:val="auto"/>
                <w:sz w:val="20"/>
                <w:szCs w:val="20"/>
              </w:rPr>
            </w:pPr>
            <w:r w:rsidRPr="00FC6491">
              <w:rPr>
                <w:rFonts w:asciiTheme="minorHAnsi" w:hAnsiTheme="minorHAnsi" w:cstheme="minorHAnsi"/>
                <w:color w:val="auto"/>
                <w:sz w:val="20"/>
                <w:szCs w:val="20"/>
              </w:rPr>
              <w:t xml:space="preserve">Judicial adjudication </w:t>
            </w:r>
          </w:p>
        </w:tc>
        <w:tc>
          <w:tcPr>
            <w:tcW w:w="3119" w:type="dxa"/>
          </w:tcPr>
          <w:p w14:paraId="5AE8C067" w14:textId="77777777" w:rsidR="00C6334A" w:rsidRPr="00FC6491" w:rsidRDefault="0008120E" w:rsidP="00261DF7">
            <w:pPr>
              <w:pStyle w:val="Default"/>
              <w:jc w:val="left"/>
              <w:rPr>
                <w:rFonts w:asciiTheme="minorHAnsi" w:hAnsiTheme="minorHAnsi" w:cstheme="minorHAnsi"/>
                <w:color w:val="auto"/>
                <w:sz w:val="20"/>
                <w:szCs w:val="20"/>
              </w:rPr>
            </w:pPr>
            <w:r w:rsidRPr="00FC6491">
              <w:rPr>
                <w:rFonts w:asciiTheme="minorHAnsi" w:hAnsiTheme="minorHAnsi" w:cstheme="minorHAnsi"/>
                <w:color w:val="auto"/>
                <w:sz w:val="20"/>
                <w:szCs w:val="20"/>
              </w:rPr>
              <w:t xml:space="preserve">Take complaint to court of law </w:t>
            </w:r>
          </w:p>
        </w:tc>
        <w:tc>
          <w:tcPr>
            <w:tcW w:w="1417" w:type="dxa"/>
          </w:tcPr>
          <w:p w14:paraId="2E2A152C" w14:textId="77777777" w:rsidR="00C6334A" w:rsidRPr="00FC6491" w:rsidRDefault="0008120E" w:rsidP="00261DF7">
            <w:pPr>
              <w:pStyle w:val="Default"/>
              <w:jc w:val="left"/>
              <w:rPr>
                <w:rFonts w:asciiTheme="minorHAnsi" w:hAnsiTheme="minorHAnsi" w:cstheme="minorHAnsi"/>
                <w:color w:val="auto"/>
                <w:sz w:val="20"/>
                <w:szCs w:val="20"/>
              </w:rPr>
            </w:pPr>
            <w:r w:rsidRPr="00FC6491">
              <w:rPr>
                <w:rFonts w:asciiTheme="minorHAnsi" w:hAnsiTheme="minorHAnsi" w:cstheme="minorHAnsi"/>
                <w:color w:val="auto"/>
                <w:sz w:val="20"/>
                <w:szCs w:val="20"/>
              </w:rPr>
              <w:t xml:space="preserve">No fixed time </w:t>
            </w:r>
          </w:p>
        </w:tc>
        <w:tc>
          <w:tcPr>
            <w:tcW w:w="2858" w:type="dxa"/>
          </w:tcPr>
          <w:p w14:paraId="1F7B0617" w14:textId="77777777" w:rsidR="00C6334A" w:rsidRPr="00FC6491" w:rsidRDefault="0008120E" w:rsidP="00261DF7">
            <w:pPr>
              <w:pStyle w:val="Default"/>
              <w:jc w:val="left"/>
              <w:rPr>
                <w:rFonts w:asciiTheme="minorHAnsi" w:hAnsiTheme="minorHAnsi" w:cstheme="minorHAnsi"/>
                <w:color w:val="auto"/>
                <w:sz w:val="20"/>
                <w:szCs w:val="20"/>
              </w:rPr>
            </w:pPr>
            <w:r w:rsidRPr="00FC6491">
              <w:rPr>
                <w:rFonts w:asciiTheme="minorHAnsi" w:hAnsiTheme="minorHAnsi" w:cstheme="minorHAnsi"/>
                <w:color w:val="auto"/>
                <w:sz w:val="20"/>
                <w:szCs w:val="20"/>
              </w:rPr>
              <w:t xml:space="preserve">Complainant </w:t>
            </w:r>
          </w:p>
          <w:p w14:paraId="4DA5504F" w14:textId="77777777" w:rsidR="00C6334A" w:rsidRPr="00FC6491" w:rsidRDefault="00C6334A" w:rsidP="00261DF7">
            <w:pPr>
              <w:pStyle w:val="Default"/>
              <w:jc w:val="left"/>
              <w:rPr>
                <w:rFonts w:asciiTheme="minorHAnsi" w:hAnsiTheme="minorHAnsi" w:cstheme="minorHAnsi"/>
                <w:color w:val="auto"/>
                <w:sz w:val="20"/>
                <w:szCs w:val="20"/>
              </w:rPr>
            </w:pPr>
          </w:p>
        </w:tc>
      </w:tr>
      <w:tr w:rsidR="005D6C94" w:rsidRPr="00A06DC5" w14:paraId="7CFE09A4" w14:textId="77777777" w:rsidTr="00FC6491">
        <w:tc>
          <w:tcPr>
            <w:tcW w:w="709" w:type="dxa"/>
          </w:tcPr>
          <w:p w14:paraId="51852F40" w14:textId="77777777" w:rsidR="00B1703B" w:rsidRPr="00FC6491" w:rsidRDefault="0008120E" w:rsidP="00261DF7">
            <w:pPr>
              <w:jc w:val="left"/>
              <w:rPr>
                <w:rFonts w:cstheme="minorHAnsi"/>
                <w:sz w:val="20"/>
                <w:szCs w:val="20"/>
              </w:rPr>
            </w:pPr>
            <w:r w:rsidRPr="00FC6491">
              <w:rPr>
                <w:rFonts w:cstheme="minorHAnsi"/>
                <w:sz w:val="20"/>
                <w:szCs w:val="20"/>
              </w:rPr>
              <w:t>8.</w:t>
            </w:r>
          </w:p>
        </w:tc>
        <w:tc>
          <w:tcPr>
            <w:tcW w:w="1843" w:type="dxa"/>
          </w:tcPr>
          <w:p w14:paraId="7D728D3A" w14:textId="77777777" w:rsidR="00C6334A" w:rsidRPr="00FC6491" w:rsidRDefault="0008120E" w:rsidP="00261DF7">
            <w:pPr>
              <w:pStyle w:val="Default"/>
              <w:jc w:val="left"/>
              <w:rPr>
                <w:rFonts w:asciiTheme="minorHAnsi" w:hAnsiTheme="minorHAnsi" w:cstheme="minorHAnsi"/>
                <w:color w:val="auto"/>
                <w:sz w:val="20"/>
                <w:szCs w:val="20"/>
              </w:rPr>
            </w:pPr>
            <w:r w:rsidRPr="00FC6491">
              <w:rPr>
                <w:rFonts w:asciiTheme="minorHAnsi" w:hAnsiTheme="minorHAnsi" w:cstheme="minorHAnsi"/>
                <w:color w:val="auto"/>
                <w:sz w:val="20"/>
                <w:szCs w:val="20"/>
              </w:rPr>
              <w:t xml:space="preserve">Funding of grievance process </w:t>
            </w:r>
          </w:p>
        </w:tc>
        <w:tc>
          <w:tcPr>
            <w:tcW w:w="3119" w:type="dxa"/>
          </w:tcPr>
          <w:p w14:paraId="2EA0E840" w14:textId="77777777" w:rsidR="00C6334A" w:rsidRPr="00FC6491" w:rsidRDefault="0008120E" w:rsidP="00261DF7">
            <w:pPr>
              <w:pStyle w:val="Default"/>
              <w:jc w:val="left"/>
              <w:rPr>
                <w:rFonts w:asciiTheme="minorHAnsi" w:hAnsiTheme="minorHAnsi" w:cstheme="minorHAnsi"/>
                <w:color w:val="auto"/>
                <w:sz w:val="20"/>
                <w:szCs w:val="20"/>
              </w:rPr>
            </w:pPr>
            <w:r w:rsidRPr="00FC6491">
              <w:rPr>
                <w:rFonts w:asciiTheme="minorHAnsi" w:hAnsiTheme="minorHAnsi" w:cstheme="minorHAnsi"/>
                <w:color w:val="auto"/>
                <w:sz w:val="20"/>
                <w:szCs w:val="20"/>
              </w:rPr>
              <w:t xml:space="preserve">WUC logistics and training, redress compensation, court process </w:t>
            </w:r>
          </w:p>
        </w:tc>
        <w:tc>
          <w:tcPr>
            <w:tcW w:w="1417" w:type="dxa"/>
          </w:tcPr>
          <w:p w14:paraId="6DFAB497" w14:textId="77777777" w:rsidR="00C6334A" w:rsidRPr="00FC6491" w:rsidRDefault="0008120E" w:rsidP="00261DF7">
            <w:pPr>
              <w:pStyle w:val="Default"/>
              <w:jc w:val="left"/>
              <w:rPr>
                <w:rFonts w:asciiTheme="minorHAnsi" w:hAnsiTheme="minorHAnsi" w:cstheme="minorHAnsi"/>
                <w:color w:val="auto"/>
                <w:sz w:val="20"/>
                <w:szCs w:val="20"/>
              </w:rPr>
            </w:pPr>
            <w:r w:rsidRPr="00FC6491">
              <w:rPr>
                <w:rFonts w:asciiTheme="minorHAnsi" w:hAnsiTheme="minorHAnsi" w:cstheme="minorHAnsi"/>
                <w:color w:val="auto"/>
                <w:sz w:val="20"/>
                <w:szCs w:val="20"/>
              </w:rPr>
              <w:t xml:space="preserve">No fixed time </w:t>
            </w:r>
          </w:p>
        </w:tc>
        <w:tc>
          <w:tcPr>
            <w:tcW w:w="2858" w:type="dxa"/>
          </w:tcPr>
          <w:p w14:paraId="45EF00C9" w14:textId="77777777" w:rsidR="00C6334A" w:rsidRPr="00FC6491" w:rsidRDefault="0008120E" w:rsidP="00261DF7">
            <w:pPr>
              <w:pStyle w:val="Default"/>
              <w:jc w:val="left"/>
              <w:rPr>
                <w:rFonts w:asciiTheme="minorHAnsi" w:hAnsiTheme="minorHAnsi" w:cstheme="minorHAnsi"/>
                <w:color w:val="auto"/>
                <w:sz w:val="20"/>
                <w:szCs w:val="20"/>
              </w:rPr>
            </w:pPr>
            <w:r w:rsidRPr="00FC6491">
              <w:rPr>
                <w:rFonts w:asciiTheme="minorHAnsi" w:hAnsiTheme="minorHAnsi" w:cstheme="minorHAnsi"/>
                <w:color w:val="auto"/>
                <w:sz w:val="20"/>
                <w:szCs w:val="20"/>
              </w:rPr>
              <w:t>WUC</w:t>
            </w:r>
          </w:p>
        </w:tc>
      </w:tr>
    </w:tbl>
    <w:p w14:paraId="38C4C4A0" w14:textId="77777777" w:rsidR="00B1703B" w:rsidRPr="00EF61C6" w:rsidRDefault="00B1703B">
      <w:pPr>
        <w:rPr>
          <w:rFonts w:cs="Arial"/>
        </w:rPr>
      </w:pPr>
    </w:p>
    <w:p w14:paraId="6FB80544" w14:textId="77777777" w:rsidR="00C6334A" w:rsidRPr="00EF61C6" w:rsidRDefault="0008120E" w:rsidP="00B9354C">
      <w:pPr>
        <w:pStyle w:val="ListParagraph"/>
        <w:numPr>
          <w:ilvl w:val="0"/>
          <w:numId w:val="151"/>
        </w:numPr>
        <w:ind w:left="426" w:hanging="426"/>
        <w:rPr>
          <w:rFonts w:cs="Arial"/>
          <w:b/>
          <w:u w:val="single"/>
        </w:rPr>
      </w:pPr>
      <w:r w:rsidRPr="00EF61C6">
        <w:rPr>
          <w:rFonts w:cs="Arial"/>
          <w:b/>
          <w:u w:val="single"/>
        </w:rPr>
        <w:t>Conclusion</w:t>
      </w:r>
    </w:p>
    <w:p w14:paraId="01AEE510" w14:textId="77777777" w:rsidR="00312C75" w:rsidRPr="00EF61C6" w:rsidRDefault="00312C75" w:rsidP="00312C75">
      <w:pPr>
        <w:rPr>
          <w:rFonts w:cs="Arial"/>
        </w:rPr>
      </w:pPr>
    </w:p>
    <w:p w14:paraId="2D9644E5" w14:textId="377708AC" w:rsidR="00312C75" w:rsidRPr="00EF61C6" w:rsidRDefault="00312C75" w:rsidP="00312C75">
      <w:pPr>
        <w:rPr>
          <w:rFonts w:cs="Arial"/>
        </w:rPr>
      </w:pPr>
      <w:r w:rsidRPr="00EF61C6">
        <w:rPr>
          <w:rFonts w:cs="Arial"/>
        </w:rPr>
        <w:t xml:space="preserve">This report has presented and discussed the findings of the </w:t>
      </w:r>
      <w:r w:rsidR="000D6E3B" w:rsidRPr="00EF61C6">
        <w:rPr>
          <w:rFonts w:cs="Arial"/>
        </w:rPr>
        <w:t xml:space="preserve">ESIA </w:t>
      </w:r>
      <w:r w:rsidRPr="00EF61C6">
        <w:rPr>
          <w:rFonts w:cs="Arial"/>
        </w:rPr>
        <w:t xml:space="preserve">for the </w:t>
      </w:r>
      <w:r w:rsidR="00B27923">
        <w:rPr>
          <w:rFonts w:cs="Arial"/>
        </w:rPr>
        <w:t>Bere Settlement Water Supply Sub-Project</w:t>
      </w:r>
      <w:r w:rsidRPr="00EF61C6">
        <w:rPr>
          <w:rFonts w:cs="Arial"/>
        </w:rPr>
        <w:t>. The designs for the project indicate that the proposed development is to include:</w:t>
      </w:r>
    </w:p>
    <w:p w14:paraId="78DDD3DE" w14:textId="5BE21C3B" w:rsidR="00312C75" w:rsidRPr="00EF61C6" w:rsidRDefault="00312C75" w:rsidP="00312C75">
      <w:pPr>
        <w:pStyle w:val="ListParagraph"/>
        <w:numPr>
          <w:ilvl w:val="0"/>
          <w:numId w:val="15"/>
        </w:numPr>
        <w:rPr>
          <w:rFonts w:cs="Arial"/>
        </w:rPr>
      </w:pPr>
      <w:r w:rsidRPr="00EF61C6">
        <w:rPr>
          <w:rFonts w:cs="Arial"/>
        </w:rPr>
        <w:t xml:space="preserve">Construction and equipping of a new </w:t>
      </w:r>
      <w:r w:rsidRPr="00EF61C6">
        <w:rPr>
          <w:rFonts w:cs="Arial"/>
          <w:noProof/>
        </w:rPr>
        <w:t>borehole</w:t>
      </w:r>
      <w:r w:rsidRPr="00EF61C6">
        <w:rPr>
          <w:rFonts w:cs="Arial"/>
        </w:rPr>
        <w:t xml:space="preserve"> </w:t>
      </w:r>
      <w:r w:rsidRPr="00EA6F87">
        <w:rPr>
          <w:rFonts w:cs="Arial"/>
        </w:rPr>
        <w:t>(</w:t>
      </w:r>
      <w:r w:rsidR="00306675" w:rsidRPr="00B4209A">
        <w:rPr>
          <w:rFonts w:cs="Arial"/>
        </w:rPr>
        <w:t>BH 9135</w:t>
      </w:r>
      <w:r w:rsidRPr="00EA6F87">
        <w:rPr>
          <w:rFonts w:cs="Arial"/>
        </w:rPr>
        <w:t>) which was drilled in 1999</w:t>
      </w:r>
    </w:p>
    <w:p w14:paraId="7115D1D9" w14:textId="77777777" w:rsidR="00312C75" w:rsidRPr="00EF61C6" w:rsidRDefault="00312C75" w:rsidP="00312C75">
      <w:pPr>
        <w:pStyle w:val="ListParagraph"/>
        <w:numPr>
          <w:ilvl w:val="0"/>
          <w:numId w:val="15"/>
        </w:numPr>
        <w:rPr>
          <w:rFonts w:cs="Arial"/>
        </w:rPr>
      </w:pPr>
      <w:r w:rsidRPr="00EF61C6">
        <w:rPr>
          <w:rFonts w:cs="Arial"/>
        </w:rPr>
        <w:t>Construction and equipping of a new/ additional steel water reservoir tank</w:t>
      </w:r>
    </w:p>
    <w:p w14:paraId="29D86BE0" w14:textId="364196A6" w:rsidR="00481151" w:rsidRPr="00FC6491" w:rsidRDefault="00312C75" w:rsidP="00FC6491">
      <w:pPr>
        <w:pStyle w:val="ListParagraph"/>
        <w:numPr>
          <w:ilvl w:val="0"/>
          <w:numId w:val="15"/>
        </w:numPr>
        <w:rPr>
          <w:rFonts w:cs="Arial"/>
        </w:rPr>
      </w:pPr>
      <w:r w:rsidRPr="00EF61C6">
        <w:rPr>
          <w:rFonts w:cs="Arial"/>
        </w:rPr>
        <w:t>Laying of pipelines</w:t>
      </w:r>
    </w:p>
    <w:p w14:paraId="6127C00C" w14:textId="77777777" w:rsidR="00084621" w:rsidRDefault="00084621" w:rsidP="00312C75">
      <w:pPr>
        <w:rPr>
          <w:rFonts w:cs="Arial"/>
        </w:rPr>
      </w:pPr>
    </w:p>
    <w:p w14:paraId="501D5071" w14:textId="77777777" w:rsidR="00312C75" w:rsidRPr="00EF61C6" w:rsidRDefault="00312C75" w:rsidP="00312C75">
      <w:pPr>
        <w:rPr>
          <w:rFonts w:cs="Arial"/>
        </w:rPr>
      </w:pPr>
      <w:r w:rsidRPr="00EF61C6">
        <w:rPr>
          <w:rFonts w:cs="Arial"/>
        </w:rPr>
        <w:t xml:space="preserve">The preparation of this </w:t>
      </w:r>
      <w:r w:rsidR="000D6E3B" w:rsidRPr="00EF61C6">
        <w:rPr>
          <w:rFonts w:cs="Arial"/>
        </w:rPr>
        <w:t>ESIA/</w:t>
      </w:r>
      <w:r w:rsidRPr="00EF61C6">
        <w:rPr>
          <w:rFonts w:cs="Arial"/>
        </w:rPr>
        <w:t xml:space="preserve">ESMP was guided by the Environmental Assessment Regulations (2012) of Botswana and the World Bank’s Safeguard Policies. Site visits were undertaken to the proposed development area to appreciate the prevailing biophysical and socio-economic characteristics of the site and the surrounding area. In addition, consultations were conducted with community members as well as with relevant stakeholders and IAPs. The views from the consultations undertaken were incorporated into this </w:t>
      </w:r>
      <w:r w:rsidR="00643431" w:rsidRPr="00EF61C6">
        <w:rPr>
          <w:rFonts w:cs="Arial"/>
        </w:rPr>
        <w:t>ESIA/</w:t>
      </w:r>
      <w:r w:rsidRPr="00EF61C6">
        <w:rPr>
          <w:rFonts w:cs="Arial"/>
        </w:rPr>
        <w:t>ESMP which informed the mitigation measures recommended that are culturally accepted.</w:t>
      </w:r>
    </w:p>
    <w:p w14:paraId="0FA3EE66" w14:textId="77777777" w:rsidR="00312C75" w:rsidRPr="00EF61C6" w:rsidRDefault="00312C75" w:rsidP="00312C75">
      <w:pPr>
        <w:rPr>
          <w:rFonts w:cs="Arial"/>
        </w:rPr>
      </w:pPr>
    </w:p>
    <w:p w14:paraId="1EFD6F63" w14:textId="5FA84FA8" w:rsidR="00C565EA" w:rsidRPr="00691A16" w:rsidRDefault="00C565EA" w:rsidP="00C565EA">
      <w:pPr>
        <w:rPr>
          <w:rFonts w:cs="Arial"/>
          <w:b/>
        </w:rPr>
      </w:pPr>
      <w:r w:rsidRPr="00691A16">
        <w:rPr>
          <w:rFonts w:cs="Arial"/>
        </w:rPr>
        <w:t xml:space="preserve">The estimated budget for the implementation of the ESMP </w:t>
      </w:r>
      <w:r w:rsidRPr="00B4209A">
        <w:rPr>
          <w:rFonts w:cs="Arial"/>
        </w:rPr>
        <w:t>is</w:t>
      </w:r>
      <w:r>
        <w:rPr>
          <w:rFonts w:cs="Arial"/>
        </w:rPr>
        <w:t xml:space="preserve"> </w:t>
      </w:r>
      <w:r w:rsidR="00B400AD" w:rsidRPr="000978AB">
        <w:rPr>
          <w:rFonts w:cs="Arial"/>
          <w:b/>
        </w:rPr>
        <w:t xml:space="preserve">P </w:t>
      </w:r>
      <w:r w:rsidR="000C0DEF" w:rsidRPr="000978AB">
        <w:rPr>
          <w:rFonts w:cs="Arial"/>
          <w:b/>
        </w:rPr>
        <w:t>3,989,005.00</w:t>
      </w:r>
      <w:r w:rsidR="00B400AD" w:rsidRPr="000978AB">
        <w:rPr>
          <w:rFonts w:cs="Arial"/>
          <w:b/>
        </w:rPr>
        <w:t xml:space="preserve"> (US$ </w:t>
      </w:r>
      <w:r w:rsidR="000C0DEF" w:rsidRPr="000978AB">
        <w:rPr>
          <w:rFonts w:cs="Arial"/>
          <w:b/>
        </w:rPr>
        <w:t>398,900.50)</w:t>
      </w:r>
      <w:r w:rsidRPr="000978AB">
        <w:rPr>
          <w:rFonts w:cs="Arial"/>
        </w:rPr>
        <w:t>.</w:t>
      </w:r>
      <w:r w:rsidRPr="00B4209A">
        <w:rPr>
          <w:rFonts w:cs="Arial"/>
        </w:rPr>
        <w:t xml:space="preserve"> </w:t>
      </w:r>
    </w:p>
    <w:p w14:paraId="7BA6E282" w14:textId="37BFB736" w:rsidR="00C6334A" w:rsidRPr="00EA6F87" w:rsidRDefault="00312C75">
      <w:pPr>
        <w:spacing w:before="120"/>
        <w:rPr>
          <w:rFonts w:eastAsia="Arial Unicode MS" w:cs="Arial"/>
          <w:b/>
          <w:u w:val="single"/>
          <w:lang w:val="en-ZA"/>
        </w:rPr>
      </w:pPr>
      <w:r w:rsidRPr="00EA6F87">
        <w:rPr>
          <w:rFonts w:cs="Arial"/>
        </w:rPr>
        <w:t>This</w:t>
      </w:r>
      <w:r w:rsidR="0008120E" w:rsidRPr="00EA6F87">
        <w:rPr>
          <w:rFonts w:cs="Arial"/>
        </w:rPr>
        <w:t xml:space="preserve"> ESMP will form part of the contract and tender documents for engaging the </w:t>
      </w:r>
      <w:r w:rsidR="00CB0BEF">
        <w:rPr>
          <w:rFonts w:cs="Arial"/>
        </w:rPr>
        <w:t>Contractor</w:t>
      </w:r>
      <w:r w:rsidR="0008120E" w:rsidRPr="00EA6F87">
        <w:rPr>
          <w:rFonts w:cs="Arial"/>
        </w:rPr>
        <w:t xml:space="preserve"> to ensure that the provisions are costed and implemented as is the requirement under the enhanced Standard Bid Documents for World Bank projects. The ESMP will be disclosed to communities for feedback and following clearance from the Bank it will be publicly disclosed both in-country and the World Bank’s external</w:t>
      </w:r>
      <w:r w:rsidR="00A832CB" w:rsidRPr="00EA6F87">
        <w:rPr>
          <w:rFonts w:cs="Arial"/>
        </w:rPr>
        <w:t xml:space="preserve"> website</w:t>
      </w:r>
      <w:r w:rsidR="00362546" w:rsidRPr="00EA6F87">
        <w:rPr>
          <w:rFonts w:cs="Arial"/>
        </w:rPr>
        <w:t>.</w:t>
      </w:r>
    </w:p>
    <w:p w14:paraId="4C4C823F" w14:textId="3F705A76" w:rsidR="00C6334A" w:rsidRDefault="00C6334A">
      <w:pPr>
        <w:spacing w:before="120"/>
        <w:rPr>
          <w:rFonts w:eastAsia="Arial Unicode MS" w:cs="Arial"/>
          <w:b/>
          <w:u w:val="single"/>
          <w:lang w:val="en-ZA"/>
        </w:rPr>
      </w:pPr>
    </w:p>
    <w:p w14:paraId="544B3469" w14:textId="64268E4A" w:rsidR="00177ECF" w:rsidRDefault="00177ECF">
      <w:pPr>
        <w:spacing w:before="120"/>
        <w:rPr>
          <w:rFonts w:eastAsia="Arial Unicode MS" w:cs="Arial"/>
          <w:b/>
          <w:u w:val="single"/>
          <w:lang w:val="en-ZA"/>
        </w:rPr>
      </w:pPr>
    </w:p>
    <w:p w14:paraId="362D872C" w14:textId="4096466E" w:rsidR="00177ECF" w:rsidRDefault="00177ECF">
      <w:pPr>
        <w:spacing w:before="120"/>
        <w:rPr>
          <w:rFonts w:eastAsia="Arial Unicode MS" w:cs="Arial"/>
          <w:b/>
          <w:u w:val="single"/>
          <w:lang w:val="en-ZA"/>
        </w:rPr>
      </w:pPr>
    </w:p>
    <w:p w14:paraId="6018C6F2" w14:textId="181D5F1F" w:rsidR="00177ECF" w:rsidRDefault="00177ECF">
      <w:pPr>
        <w:spacing w:before="120"/>
        <w:rPr>
          <w:rFonts w:eastAsia="Arial Unicode MS" w:cs="Arial"/>
          <w:b/>
          <w:u w:val="single"/>
          <w:lang w:val="en-ZA"/>
        </w:rPr>
      </w:pPr>
    </w:p>
    <w:p w14:paraId="39D6F98F" w14:textId="6C76DEFD" w:rsidR="00177ECF" w:rsidRDefault="00177ECF">
      <w:pPr>
        <w:spacing w:before="120"/>
        <w:rPr>
          <w:rFonts w:eastAsia="Arial Unicode MS" w:cs="Arial"/>
          <w:b/>
          <w:u w:val="single"/>
          <w:lang w:val="en-ZA"/>
        </w:rPr>
      </w:pPr>
    </w:p>
    <w:p w14:paraId="27559403" w14:textId="311D689A" w:rsidR="00177ECF" w:rsidRDefault="00177ECF">
      <w:pPr>
        <w:spacing w:before="120"/>
        <w:rPr>
          <w:rFonts w:eastAsia="Arial Unicode MS" w:cs="Arial"/>
          <w:b/>
          <w:u w:val="single"/>
          <w:lang w:val="en-ZA"/>
        </w:rPr>
      </w:pPr>
    </w:p>
    <w:p w14:paraId="5042B0C3" w14:textId="6931D2F0" w:rsidR="00177ECF" w:rsidRDefault="00177ECF">
      <w:pPr>
        <w:spacing w:before="120"/>
        <w:rPr>
          <w:rFonts w:eastAsia="Arial Unicode MS" w:cs="Arial"/>
          <w:b/>
          <w:u w:val="single"/>
          <w:lang w:val="en-ZA"/>
        </w:rPr>
      </w:pPr>
    </w:p>
    <w:p w14:paraId="37763913" w14:textId="75E7DC0B" w:rsidR="00177ECF" w:rsidRDefault="00177ECF">
      <w:pPr>
        <w:spacing w:before="120"/>
        <w:rPr>
          <w:rFonts w:eastAsia="Arial Unicode MS" w:cs="Arial"/>
          <w:b/>
          <w:u w:val="single"/>
          <w:lang w:val="en-ZA"/>
        </w:rPr>
      </w:pPr>
    </w:p>
    <w:p w14:paraId="5AF18B61" w14:textId="0F056C4C" w:rsidR="00177ECF" w:rsidRDefault="00177ECF">
      <w:pPr>
        <w:spacing w:before="120"/>
        <w:rPr>
          <w:rFonts w:eastAsia="Arial Unicode MS" w:cs="Arial"/>
          <w:b/>
          <w:u w:val="single"/>
          <w:lang w:val="en-ZA"/>
        </w:rPr>
      </w:pPr>
    </w:p>
    <w:p w14:paraId="5E186092" w14:textId="025A6F88" w:rsidR="00177ECF" w:rsidRDefault="00177ECF">
      <w:pPr>
        <w:spacing w:before="120"/>
        <w:rPr>
          <w:rFonts w:eastAsia="Arial Unicode MS" w:cs="Arial"/>
          <w:b/>
          <w:u w:val="single"/>
          <w:lang w:val="en-ZA"/>
        </w:rPr>
      </w:pPr>
    </w:p>
    <w:p w14:paraId="0DDA254E" w14:textId="663D54B2" w:rsidR="00177ECF" w:rsidRDefault="00177ECF">
      <w:pPr>
        <w:spacing w:before="120"/>
        <w:rPr>
          <w:rFonts w:eastAsia="Arial Unicode MS" w:cs="Arial"/>
          <w:b/>
          <w:u w:val="single"/>
          <w:lang w:val="en-ZA"/>
        </w:rPr>
      </w:pPr>
    </w:p>
    <w:p w14:paraId="3D811886" w14:textId="3AD329B5" w:rsidR="00FC6491" w:rsidRDefault="00FC6491">
      <w:pPr>
        <w:spacing w:before="120"/>
        <w:rPr>
          <w:rFonts w:eastAsia="Arial Unicode MS" w:cs="Arial"/>
          <w:b/>
          <w:u w:val="single"/>
          <w:lang w:val="en-ZA"/>
        </w:rPr>
      </w:pPr>
    </w:p>
    <w:p w14:paraId="24F3121B" w14:textId="6F90C32C" w:rsidR="00526426" w:rsidRPr="00B4209A" w:rsidRDefault="0008120E" w:rsidP="00D121C6">
      <w:pPr>
        <w:pStyle w:val="Heading1"/>
      </w:pPr>
      <w:bookmarkStart w:id="40" w:name="_Toc243790658"/>
      <w:bookmarkStart w:id="41" w:name="_Toc279050391"/>
      <w:bookmarkStart w:id="42" w:name="_Toc279050489"/>
      <w:bookmarkStart w:id="43" w:name="_Toc279504438"/>
      <w:bookmarkStart w:id="44" w:name="_Toc279736833"/>
      <w:bookmarkStart w:id="45" w:name="_Toc293391314"/>
      <w:bookmarkStart w:id="46" w:name="_Toc512249910"/>
      <w:bookmarkStart w:id="47" w:name="_Toc520057706"/>
      <w:bookmarkStart w:id="48" w:name="_Toc16670636"/>
      <w:bookmarkStart w:id="49" w:name="_Toc25338770"/>
      <w:r w:rsidRPr="00B4209A">
        <w:t>CHAPTER ONE</w:t>
      </w:r>
      <w:r w:rsidR="00AC0B3D">
        <w:t>: GENERAL INTRODUCTION</w:t>
      </w:r>
      <w:bookmarkEnd w:id="40"/>
      <w:bookmarkEnd w:id="41"/>
      <w:bookmarkEnd w:id="42"/>
      <w:bookmarkEnd w:id="43"/>
      <w:bookmarkEnd w:id="44"/>
      <w:bookmarkEnd w:id="45"/>
      <w:bookmarkEnd w:id="46"/>
      <w:bookmarkEnd w:id="47"/>
      <w:bookmarkEnd w:id="48"/>
      <w:bookmarkEnd w:id="49"/>
    </w:p>
    <w:p w14:paraId="1C0A4CBC" w14:textId="77777777" w:rsidR="00526426" w:rsidRPr="00EA6F87" w:rsidRDefault="00526426" w:rsidP="002E7D8B">
      <w:pPr>
        <w:spacing w:after="120"/>
        <w:rPr>
          <w:rFonts w:eastAsia="Times New Roman" w:cs="Arial"/>
        </w:rPr>
      </w:pPr>
    </w:p>
    <w:p w14:paraId="522E813E" w14:textId="77777777" w:rsidR="00451224" w:rsidRPr="00B4209A" w:rsidRDefault="00DE525E" w:rsidP="009C3946">
      <w:pPr>
        <w:pStyle w:val="Headding2"/>
      </w:pPr>
      <w:bookmarkStart w:id="50" w:name="_Toc512253827"/>
      <w:bookmarkStart w:id="51" w:name="_Toc520057707"/>
      <w:bookmarkStart w:id="52" w:name="_Toc25338771"/>
      <w:bookmarkStart w:id="53" w:name="_Toc16670637"/>
      <w:r w:rsidRPr="00B4209A">
        <w:t>1.</w:t>
      </w:r>
      <w:bookmarkEnd w:id="50"/>
      <w:bookmarkEnd w:id="51"/>
      <w:r w:rsidR="009239E5" w:rsidRPr="00B4209A">
        <w:t>1</w:t>
      </w:r>
      <w:r w:rsidRPr="00B4209A">
        <w:t xml:space="preserve"> BACKGROUND</w:t>
      </w:r>
      <w:bookmarkEnd w:id="52"/>
      <w:r w:rsidRPr="00B4209A">
        <w:t xml:space="preserve"> </w:t>
      </w:r>
      <w:bookmarkEnd w:id="53"/>
    </w:p>
    <w:p w14:paraId="5D210329" w14:textId="10D1F5A8" w:rsidR="003C6325" w:rsidRPr="00EA6F87" w:rsidRDefault="003C6325" w:rsidP="003C6325">
      <w:pPr>
        <w:rPr>
          <w:rFonts w:eastAsia="Calibri" w:cs="Arial"/>
          <w:lang w:eastAsia="en-GB"/>
        </w:rPr>
      </w:pPr>
      <w:r w:rsidRPr="00EA6F87">
        <w:rPr>
          <w:rFonts w:eastAsia="Calibri" w:cs="Arial"/>
          <w:lang w:eastAsia="en-GB"/>
        </w:rPr>
        <w:t xml:space="preserve">The environmental and social policies of the World Bank (WB) require the </w:t>
      </w:r>
      <w:r w:rsidRPr="00EA6F87">
        <w:rPr>
          <w:rFonts w:eastAsia="Times New Roman" w:cs="Arial"/>
          <w:lang w:val="en-ZA"/>
        </w:rPr>
        <w:t>Botswana Emergency Water Security and Efficiency Project (BEWSEP)</w:t>
      </w:r>
      <w:r w:rsidRPr="00EA6F87">
        <w:rPr>
          <w:rFonts w:eastAsia="Calibri" w:cs="Arial"/>
          <w:lang w:eastAsia="en-GB"/>
        </w:rPr>
        <w:t xml:space="preserve"> to conduct an Environmental and Social Impact Assessment (ESIA) with an Environmental and Social Management Plan (ESMP) in line with WB’s Operational Policy/Bank Procedure 4.01, </w:t>
      </w:r>
      <w:r w:rsidRPr="00EA6F87">
        <w:rPr>
          <w:rFonts w:eastAsia="Calibri" w:cs="Arial"/>
          <w:i/>
          <w:iCs/>
          <w:lang w:eastAsia="en-GB"/>
        </w:rPr>
        <w:t>Environmental Assessment</w:t>
      </w:r>
      <w:r w:rsidRPr="00EA6F87">
        <w:rPr>
          <w:rFonts w:eastAsia="Calibri" w:cs="Arial"/>
          <w:lang w:eastAsia="en-GB"/>
        </w:rPr>
        <w:t xml:space="preserve"> (OP/BP</w:t>
      </w:r>
      <w:r w:rsidR="001146B8">
        <w:rPr>
          <w:rFonts w:eastAsia="Calibri" w:cs="Arial"/>
          <w:lang w:eastAsia="en-GB"/>
        </w:rPr>
        <w:t xml:space="preserve"> </w:t>
      </w:r>
      <w:r w:rsidRPr="00EA6F87">
        <w:rPr>
          <w:rFonts w:eastAsia="Calibri" w:cs="Arial"/>
          <w:lang w:eastAsia="en-GB"/>
        </w:rPr>
        <w:t>4.01). Other applicable WB</w:t>
      </w:r>
      <w:r w:rsidR="001E1546">
        <w:rPr>
          <w:rFonts w:eastAsia="Calibri" w:cs="Arial"/>
          <w:lang w:eastAsia="en-GB"/>
        </w:rPr>
        <w:t>G</w:t>
      </w:r>
      <w:r w:rsidRPr="00EA6F87">
        <w:rPr>
          <w:rFonts w:eastAsia="Calibri" w:cs="Arial"/>
          <w:lang w:eastAsia="en-GB"/>
        </w:rPr>
        <w:t xml:space="preserve"> </w:t>
      </w:r>
      <w:r w:rsidR="00833FE3">
        <w:rPr>
          <w:rFonts w:eastAsia="Calibri" w:cs="Arial"/>
          <w:lang w:eastAsia="en-GB"/>
        </w:rPr>
        <w:t xml:space="preserve">EHS </w:t>
      </w:r>
      <w:r w:rsidR="001E1546">
        <w:rPr>
          <w:rFonts w:eastAsia="Calibri" w:cs="Arial"/>
          <w:lang w:eastAsia="en-GB"/>
        </w:rPr>
        <w:t>G</w:t>
      </w:r>
      <w:r w:rsidR="00833FE3">
        <w:rPr>
          <w:rFonts w:eastAsia="Calibri" w:cs="Arial"/>
          <w:lang w:eastAsia="en-GB"/>
        </w:rPr>
        <w:t xml:space="preserve">uidelines </w:t>
      </w:r>
      <w:r w:rsidRPr="00EA6F87">
        <w:rPr>
          <w:rFonts w:eastAsia="Calibri" w:cs="Arial"/>
          <w:lang w:eastAsia="en-GB"/>
        </w:rPr>
        <w:t xml:space="preserve">are indicated in </w:t>
      </w:r>
      <w:r w:rsidR="00B27EE6">
        <w:rPr>
          <w:rFonts w:eastAsia="Calibri" w:cs="Arial"/>
          <w:lang w:eastAsia="en-GB"/>
        </w:rPr>
        <w:t>S</w:t>
      </w:r>
      <w:r w:rsidRPr="00EA6F87">
        <w:rPr>
          <w:rFonts w:eastAsia="Calibri" w:cs="Arial"/>
          <w:lang w:eastAsia="en-GB"/>
        </w:rPr>
        <w:t xml:space="preserve">ection </w:t>
      </w:r>
      <w:r w:rsidR="00A21B2D">
        <w:rPr>
          <w:rFonts w:eastAsia="Calibri" w:cs="Arial"/>
          <w:lang w:eastAsia="en-GB"/>
        </w:rPr>
        <w:t>4.1</w:t>
      </w:r>
      <w:r w:rsidRPr="00EA6F87">
        <w:rPr>
          <w:rFonts w:eastAsia="Calibri" w:cs="Arial"/>
          <w:lang w:eastAsia="en-GB"/>
        </w:rPr>
        <w:t xml:space="preserve">. </w:t>
      </w:r>
    </w:p>
    <w:p w14:paraId="56831B5A" w14:textId="77777777" w:rsidR="003C6325" w:rsidRPr="00EA6F87" w:rsidRDefault="003C6325" w:rsidP="003C6325">
      <w:pPr>
        <w:rPr>
          <w:rFonts w:eastAsia="MS Mincho" w:cs="Arial"/>
          <w:b/>
          <w:bCs/>
          <w:noProof/>
          <w:lang w:eastAsia="en-GB"/>
        </w:rPr>
      </w:pPr>
    </w:p>
    <w:p w14:paraId="7EBD3544" w14:textId="783FC869" w:rsidR="00B731EE" w:rsidRPr="00EA6F87" w:rsidRDefault="00774608" w:rsidP="00B731EE">
      <w:pPr>
        <w:rPr>
          <w:rFonts w:eastAsia="Arial Unicode MS" w:cs="Arial"/>
        </w:rPr>
      </w:pPr>
      <w:r w:rsidRPr="00EA6F87">
        <w:rPr>
          <w:rFonts w:eastAsia="Times New Roman" w:cs="Arial"/>
          <w:lang w:eastAsia="en-GB"/>
        </w:rPr>
        <w:t xml:space="preserve">The </w:t>
      </w:r>
      <w:r w:rsidRPr="00EA6F87">
        <w:rPr>
          <w:rFonts w:eastAsia="Times New Roman" w:cs="Arial"/>
          <w:lang w:val="en-ZA"/>
        </w:rPr>
        <w:t>BEWSEP</w:t>
      </w:r>
      <w:r w:rsidRPr="00EA6F87">
        <w:rPr>
          <w:rFonts w:eastAsia="Times New Roman" w:cs="Arial"/>
          <w:lang w:eastAsia="en-GB"/>
        </w:rPr>
        <w:t xml:space="preserve"> is </w:t>
      </w:r>
      <w:r w:rsidR="00A17116" w:rsidRPr="0069599E">
        <w:rPr>
          <w:rFonts w:eastAsia="Times New Roman" w:cs="Arial"/>
          <w:lang w:eastAsia="en-GB"/>
        </w:rPr>
        <w:t xml:space="preserve">a </w:t>
      </w:r>
      <w:r w:rsidR="00A17116">
        <w:rPr>
          <w:rFonts w:eastAsia="Times New Roman" w:cs="Arial"/>
          <w:lang w:eastAsia="en-GB"/>
        </w:rPr>
        <w:t>P1</w:t>
      </w:r>
      <w:r w:rsidR="00481151">
        <w:rPr>
          <w:rFonts w:eastAsia="Times New Roman" w:cs="Arial"/>
          <w:lang w:eastAsia="en-GB"/>
        </w:rPr>
        <w:t>,</w:t>
      </w:r>
      <w:r w:rsidR="00A17116">
        <w:rPr>
          <w:rFonts w:eastAsia="Times New Roman" w:cs="Arial"/>
          <w:lang w:eastAsia="en-GB"/>
        </w:rPr>
        <w:t>455</w:t>
      </w:r>
      <w:r w:rsidR="00B27EE6">
        <w:rPr>
          <w:rFonts w:eastAsia="Times New Roman" w:cs="Arial"/>
          <w:lang w:eastAsia="en-GB"/>
        </w:rPr>
        <w:t xml:space="preserve"> </w:t>
      </w:r>
      <w:r w:rsidR="00A17116">
        <w:rPr>
          <w:rFonts w:eastAsia="Times New Roman" w:cs="Arial"/>
          <w:lang w:eastAsia="en-GB"/>
        </w:rPr>
        <w:t>billion (</w:t>
      </w:r>
      <w:r w:rsidR="00B27EE6">
        <w:rPr>
          <w:rFonts w:eastAsia="Times New Roman" w:cs="Arial"/>
          <w:lang w:eastAsia="en-GB"/>
        </w:rPr>
        <w:t>US$145.5</w:t>
      </w:r>
      <w:r w:rsidRPr="00EA6F87">
        <w:rPr>
          <w:rFonts w:eastAsia="Times New Roman" w:cs="Arial"/>
          <w:lang w:eastAsia="en-GB"/>
        </w:rPr>
        <w:t xml:space="preserve"> million</w:t>
      </w:r>
      <w:r w:rsidR="00A17116">
        <w:rPr>
          <w:rFonts w:eastAsia="Times New Roman" w:cs="Arial"/>
          <w:lang w:eastAsia="en-GB"/>
        </w:rPr>
        <w:t xml:space="preserve">) </w:t>
      </w:r>
      <w:r w:rsidR="00A17116" w:rsidRPr="0069599E">
        <w:rPr>
          <w:rFonts w:eastAsia="Times New Roman" w:cs="Arial"/>
          <w:lang w:eastAsia="en-GB"/>
        </w:rPr>
        <w:t>project</w:t>
      </w:r>
      <w:r w:rsidRPr="00EA6F87">
        <w:rPr>
          <w:rFonts w:eastAsia="Times New Roman" w:cs="Arial"/>
          <w:lang w:eastAsia="en-GB"/>
        </w:rPr>
        <w:t xml:space="preserve"> </w:t>
      </w:r>
      <w:r w:rsidR="00226007" w:rsidRPr="00EA6F87">
        <w:rPr>
          <w:rFonts w:eastAsia="Times New Roman" w:cs="Arial"/>
          <w:lang w:eastAsia="en-GB"/>
        </w:rPr>
        <w:t xml:space="preserve">funded </w:t>
      </w:r>
      <w:r w:rsidR="002830A1" w:rsidRPr="00EA6F87">
        <w:rPr>
          <w:rFonts w:eastAsia="Times New Roman" w:cs="Arial"/>
          <w:lang w:eastAsia="en-GB"/>
        </w:rPr>
        <w:t>by</w:t>
      </w:r>
      <w:r w:rsidRPr="00EA6F87">
        <w:rPr>
          <w:rFonts w:eastAsia="Times New Roman" w:cs="Arial"/>
          <w:lang w:eastAsia="en-GB"/>
        </w:rPr>
        <w:t xml:space="preserve"> World Bank (WB</w:t>
      </w:r>
      <w:r w:rsidR="002830A1" w:rsidRPr="00EA6F87">
        <w:rPr>
          <w:rFonts w:eastAsia="Times New Roman" w:cs="Arial"/>
          <w:lang w:eastAsia="en-GB"/>
        </w:rPr>
        <w:t xml:space="preserve">). The </w:t>
      </w:r>
      <w:r w:rsidR="00CD75E2" w:rsidRPr="00EA6F87">
        <w:rPr>
          <w:rFonts w:eastAsia="Times New Roman" w:cs="Arial"/>
          <w:lang w:val="en-ZA"/>
        </w:rPr>
        <w:t xml:space="preserve">Water Utilities Corporation </w:t>
      </w:r>
      <w:r w:rsidR="00145A1C" w:rsidRPr="00EA6F87">
        <w:rPr>
          <w:rFonts w:eastAsia="Times New Roman" w:cs="Arial"/>
          <w:lang w:val="en-ZA"/>
        </w:rPr>
        <w:t xml:space="preserve">(WUC) </w:t>
      </w:r>
      <w:r w:rsidR="00CD75E2" w:rsidRPr="00EA6F87">
        <w:rPr>
          <w:rFonts w:eastAsia="Times New Roman" w:cs="Arial"/>
          <w:lang w:val="en-ZA"/>
        </w:rPr>
        <w:t xml:space="preserve">is </w:t>
      </w:r>
      <w:r w:rsidR="002830A1" w:rsidRPr="00EA6F87">
        <w:rPr>
          <w:rFonts w:eastAsia="Times New Roman" w:cs="Arial"/>
          <w:lang w:val="en-ZA"/>
        </w:rPr>
        <w:t xml:space="preserve">responsible for implementing the project and ensuring </w:t>
      </w:r>
      <w:r w:rsidR="00303ACE" w:rsidRPr="00EA6F87">
        <w:rPr>
          <w:rFonts w:eastAsia="Times New Roman" w:cs="Arial"/>
          <w:lang w:val="en-ZA"/>
        </w:rPr>
        <w:t>compliance with the</w:t>
      </w:r>
      <w:r w:rsidR="002830A1" w:rsidRPr="00EA6F87">
        <w:rPr>
          <w:rFonts w:eastAsia="Times New Roman" w:cs="Arial"/>
          <w:lang w:val="en-ZA"/>
        </w:rPr>
        <w:t xml:space="preserve"> environmental, social and proc</w:t>
      </w:r>
      <w:r w:rsidR="00303ACE" w:rsidRPr="00EA6F87">
        <w:rPr>
          <w:rFonts w:eastAsia="Times New Roman" w:cs="Arial"/>
          <w:lang w:val="en-ZA"/>
        </w:rPr>
        <w:t xml:space="preserve">urement requirements of the Bank.  </w:t>
      </w:r>
    </w:p>
    <w:p w14:paraId="3BB16F49" w14:textId="77777777" w:rsidR="00B731EE" w:rsidRPr="00EA6F87" w:rsidRDefault="00B731EE" w:rsidP="00B731EE">
      <w:pPr>
        <w:rPr>
          <w:rFonts w:eastAsia="Calibri" w:cs="Arial"/>
          <w:lang w:val="en-ZA"/>
        </w:rPr>
      </w:pPr>
    </w:p>
    <w:p w14:paraId="2107077B" w14:textId="4C255910" w:rsidR="00B731EE" w:rsidRPr="00EA6F87" w:rsidRDefault="00A1159C" w:rsidP="00B731EE">
      <w:pPr>
        <w:rPr>
          <w:rFonts w:cs="Arial"/>
        </w:rPr>
      </w:pPr>
      <w:r>
        <w:rPr>
          <w:rFonts w:eastAsia="Calibri" w:cs="Arial"/>
          <w:lang w:val="en-ZA"/>
        </w:rPr>
        <w:t xml:space="preserve">The </w:t>
      </w:r>
      <w:r w:rsidR="00EA6F87">
        <w:rPr>
          <w:rFonts w:eastAsia="Calibri" w:cs="Arial"/>
          <w:lang w:val="en-ZA"/>
        </w:rPr>
        <w:t>ESIA</w:t>
      </w:r>
      <w:r w:rsidR="00481151">
        <w:rPr>
          <w:rFonts w:eastAsia="Calibri" w:cs="Arial"/>
          <w:lang w:val="en-ZA"/>
        </w:rPr>
        <w:t>/ESMP</w:t>
      </w:r>
      <w:r w:rsidR="00B731EE" w:rsidRPr="00EA6F87">
        <w:rPr>
          <w:rFonts w:eastAsia="Calibri" w:cs="Arial"/>
          <w:lang w:val="en-ZA"/>
        </w:rPr>
        <w:t xml:space="preserve"> </w:t>
      </w:r>
      <w:r w:rsidR="00481151" w:rsidRPr="00EA6F87">
        <w:rPr>
          <w:rFonts w:eastAsia="Calibri" w:cs="Arial"/>
          <w:lang w:val="en-ZA"/>
        </w:rPr>
        <w:t>ha</w:t>
      </w:r>
      <w:r w:rsidR="00481151">
        <w:rPr>
          <w:rFonts w:eastAsia="Calibri" w:cs="Arial"/>
          <w:lang w:val="en-ZA"/>
        </w:rPr>
        <w:t>ve</w:t>
      </w:r>
      <w:r w:rsidR="00481151" w:rsidRPr="00EA6F87">
        <w:rPr>
          <w:rFonts w:eastAsia="Calibri" w:cs="Arial"/>
          <w:lang w:val="en-ZA"/>
        </w:rPr>
        <w:t xml:space="preserve"> </w:t>
      </w:r>
      <w:r w:rsidR="00B731EE" w:rsidRPr="00EA6F87">
        <w:rPr>
          <w:rFonts w:eastAsia="Calibri" w:cs="Arial"/>
          <w:lang w:val="en-ZA"/>
        </w:rPr>
        <w:t>been prepared based on the requirements of the Botswana’s Environmental Assessment Act of 201</w:t>
      </w:r>
      <w:r w:rsidR="00341137">
        <w:rPr>
          <w:rFonts w:eastAsia="Calibri" w:cs="Arial"/>
          <w:lang w:val="en-ZA"/>
        </w:rPr>
        <w:t>1</w:t>
      </w:r>
      <w:r w:rsidR="00B731EE" w:rsidRPr="00EA6F87">
        <w:rPr>
          <w:rFonts w:eastAsia="Calibri" w:cs="Arial"/>
          <w:lang w:val="en-ZA"/>
        </w:rPr>
        <w:t xml:space="preserve"> and the World Bank Safeguard Policies that have been triggered for the </w:t>
      </w:r>
      <w:r w:rsidR="00060BFF" w:rsidRPr="00EA6F87">
        <w:rPr>
          <w:rFonts w:eastAsia="Calibri" w:cs="Arial"/>
          <w:lang w:val="en-ZA"/>
        </w:rPr>
        <w:t>BEWSEP</w:t>
      </w:r>
      <w:r w:rsidR="00B731EE" w:rsidRPr="00EA6F87">
        <w:rPr>
          <w:rFonts w:eastAsia="Calibri" w:cs="Arial"/>
          <w:lang w:val="en-ZA"/>
        </w:rPr>
        <w:t xml:space="preserve">. The World Bank policies applicable to the main project are: </w:t>
      </w:r>
      <w:r w:rsidR="00B731EE" w:rsidRPr="00EA6F87">
        <w:rPr>
          <w:rFonts w:cs="Arial"/>
        </w:rPr>
        <w:t>Environmental Assessment (OP</w:t>
      </w:r>
      <w:r w:rsidR="001146B8">
        <w:t xml:space="preserve"> </w:t>
      </w:r>
      <w:r w:rsidR="00B731EE" w:rsidRPr="00EA6F87">
        <w:rPr>
          <w:rFonts w:cs="Arial"/>
        </w:rPr>
        <w:t>4.01), Indigenous Peoples (OP</w:t>
      </w:r>
      <w:r w:rsidR="001146B8">
        <w:rPr>
          <w:rFonts w:cs="Arial"/>
        </w:rPr>
        <w:t xml:space="preserve"> </w:t>
      </w:r>
      <w:r w:rsidR="00B731EE" w:rsidRPr="00EA6F87">
        <w:rPr>
          <w:rFonts w:cs="Arial"/>
        </w:rPr>
        <w:t>4.10), Natural Habitat (OP</w:t>
      </w:r>
      <w:r w:rsidR="001146B8">
        <w:rPr>
          <w:rFonts w:cs="Arial"/>
        </w:rPr>
        <w:t xml:space="preserve"> </w:t>
      </w:r>
      <w:r w:rsidR="00B731EE" w:rsidRPr="00EA6F87">
        <w:rPr>
          <w:rFonts w:cs="Arial"/>
        </w:rPr>
        <w:t>4.04), Physical Cultural Resources (OP</w:t>
      </w:r>
      <w:r w:rsidR="001146B8">
        <w:rPr>
          <w:rFonts w:cs="Arial"/>
        </w:rPr>
        <w:t xml:space="preserve"> </w:t>
      </w:r>
      <w:r w:rsidR="00B731EE" w:rsidRPr="00EA6F87">
        <w:rPr>
          <w:rFonts w:cs="Arial"/>
        </w:rPr>
        <w:t>4.11), Involuntary Resettlement (OP</w:t>
      </w:r>
      <w:r w:rsidR="001146B8">
        <w:rPr>
          <w:rFonts w:cs="Arial"/>
        </w:rPr>
        <w:t xml:space="preserve"> </w:t>
      </w:r>
      <w:r w:rsidR="00B731EE" w:rsidRPr="00EA6F87">
        <w:rPr>
          <w:rFonts w:cs="Arial"/>
        </w:rPr>
        <w:t>4.12), Safety of Dams (OP</w:t>
      </w:r>
      <w:r w:rsidR="001146B8">
        <w:rPr>
          <w:rFonts w:cs="Arial"/>
        </w:rPr>
        <w:t xml:space="preserve"> </w:t>
      </w:r>
      <w:r w:rsidR="00B731EE" w:rsidRPr="00EA6F87">
        <w:rPr>
          <w:rFonts w:cs="Arial"/>
        </w:rPr>
        <w:t>4.37), and International Waterways (OP</w:t>
      </w:r>
      <w:r w:rsidR="001146B8">
        <w:rPr>
          <w:rFonts w:cs="Arial"/>
        </w:rPr>
        <w:t xml:space="preserve"> </w:t>
      </w:r>
      <w:r w:rsidR="00B731EE" w:rsidRPr="00EA6F87">
        <w:rPr>
          <w:rFonts w:cs="Arial"/>
        </w:rPr>
        <w:t>7.50).</w:t>
      </w:r>
    </w:p>
    <w:p w14:paraId="25B6C9DC" w14:textId="77777777" w:rsidR="00B731EE" w:rsidRPr="00EA6F87" w:rsidRDefault="00B731EE" w:rsidP="00B731EE">
      <w:pPr>
        <w:rPr>
          <w:rFonts w:eastAsia="Calibri" w:cs="Arial"/>
          <w:lang w:val="en-ZA"/>
        </w:rPr>
      </w:pPr>
    </w:p>
    <w:p w14:paraId="706ABE08" w14:textId="59AE1BCA" w:rsidR="00B731EE" w:rsidRPr="00EA6F87" w:rsidRDefault="00B731EE" w:rsidP="00B731EE">
      <w:pPr>
        <w:rPr>
          <w:rFonts w:eastAsia="Calibri" w:cs="Arial"/>
          <w:lang w:val="en-ZA"/>
        </w:rPr>
      </w:pPr>
      <w:r w:rsidRPr="00EA6F87">
        <w:rPr>
          <w:rFonts w:eastAsia="Calibri" w:cs="Arial"/>
          <w:lang w:val="en-ZA"/>
        </w:rPr>
        <w:t xml:space="preserve">This </w:t>
      </w:r>
      <w:r w:rsidR="00060BFF" w:rsidRPr="00EA6F87">
        <w:rPr>
          <w:rFonts w:eastAsia="Calibri" w:cs="Arial"/>
          <w:lang w:val="en-ZA"/>
        </w:rPr>
        <w:t xml:space="preserve">ESIA and ESMP </w:t>
      </w:r>
      <w:r w:rsidR="00306675" w:rsidRPr="00B4209A">
        <w:rPr>
          <w:rFonts w:eastAsia="Calibri" w:cs="Arial"/>
          <w:lang w:val="en-ZA"/>
        </w:rPr>
        <w:t>are</w:t>
      </w:r>
      <w:r w:rsidRPr="00EA6F87">
        <w:rPr>
          <w:rFonts w:eastAsia="Calibri" w:cs="Arial"/>
          <w:lang w:val="en-ZA"/>
        </w:rPr>
        <w:t xml:space="preserve"> to fulfil the requirements under OP</w:t>
      </w:r>
      <w:r w:rsidR="001146B8">
        <w:rPr>
          <w:rFonts w:eastAsia="Calibri" w:cs="Arial"/>
          <w:lang w:val="en-ZA"/>
        </w:rPr>
        <w:t xml:space="preserve"> </w:t>
      </w:r>
      <w:r w:rsidRPr="00EA6F87">
        <w:rPr>
          <w:rFonts w:eastAsia="Calibri" w:cs="Arial"/>
          <w:lang w:val="en-ZA"/>
        </w:rPr>
        <w:t>4.01</w:t>
      </w:r>
      <w:r w:rsidR="001E1546">
        <w:rPr>
          <w:rFonts w:eastAsia="Calibri" w:cs="Arial"/>
          <w:lang w:val="en-ZA"/>
        </w:rPr>
        <w:t xml:space="preserve"> as well as applicable WBG EHS Guidelines</w:t>
      </w:r>
      <w:r w:rsidRPr="00EA6F87">
        <w:rPr>
          <w:rFonts w:eastAsia="Calibri" w:cs="Arial"/>
          <w:lang w:val="en-ZA"/>
        </w:rPr>
        <w:t>. To fulfil the requirements of OP</w:t>
      </w:r>
      <w:r w:rsidR="001146B8">
        <w:rPr>
          <w:rFonts w:eastAsia="Calibri" w:cs="Arial"/>
          <w:lang w:val="en-ZA"/>
        </w:rPr>
        <w:t xml:space="preserve"> </w:t>
      </w:r>
      <w:r w:rsidRPr="00EA6F87">
        <w:rPr>
          <w:rFonts w:eastAsia="Calibri" w:cs="Arial"/>
          <w:lang w:val="en-ZA"/>
        </w:rPr>
        <w:t xml:space="preserve">4.10, a Vulnerable </w:t>
      </w:r>
      <w:r w:rsidR="00481151">
        <w:rPr>
          <w:rFonts w:eastAsia="Calibri" w:cs="Arial"/>
          <w:lang w:val="en-ZA"/>
        </w:rPr>
        <w:t>Communities</w:t>
      </w:r>
      <w:r w:rsidR="00481151" w:rsidRPr="00EA6F87">
        <w:rPr>
          <w:rFonts w:eastAsia="Calibri" w:cs="Arial"/>
          <w:lang w:val="en-ZA"/>
        </w:rPr>
        <w:t xml:space="preserve"> </w:t>
      </w:r>
      <w:r w:rsidRPr="00EA6F87">
        <w:rPr>
          <w:rFonts w:eastAsia="Calibri" w:cs="Arial"/>
          <w:lang w:val="en-ZA"/>
        </w:rPr>
        <w:t xml:space="preserve">Plan has been prepared </w:t>
      </w:r>
      <w:r w:rsidR="00BD1842">
        <w:rPr>
          <w:rFonts w:eastAsia="Calibri" w:cs="Arial"/>
          <w:lang w:val="en-ZA"/>
        </w:rPr>
        <w:t>separately</w:t>
      </w:r>
      <w:r w:rsidR="00544C7C">
        <w:rPr>
          <w:rFonts w:eastAsia="Calibri" w:cs="Arial"/>
          <w:lang w:val="en-ZA"/>
        </w:rPr>
        <w:t xml:space="preserve"> </w:t>
      </w:r>
      <w:r w:rsidRPr="00EA6F87">
        <w:rPr>
          <w:rFonts w:eastAsia="Calibri" w:cs="Arial"/>
          <w:lang w:val="en-ZA"/>
        </w:rPr>
        <w:t xml:space="preserve">due to the presence of Basarwa in </w:t>
      </w:r>
      <w:r w:rsidR="00481151">
        <w:rPr>
          <w:rFonts w:eastAsia="Calibri" w:cs="Arial"/>
          <w:lang w:val="en-ZA"/>
        </w:rPr>
        <w:t>Bere settlement</w:t>
      </w:r>
      <w:r w:rsidRPr="00EA6F87">
        <w:rPr>
          <w:rFonts w:eastAsia="Calibri" w:cs="Arial"/>
          <w:lang w:val="en-ZA"/>
        </w:rPr>
        <w:t>, who meet the criteria</w:t>
      </w:r>
      <w:r w:rsidR="00060BFF" w:rsidRPr="00EA6F87">
        <w:rPr>
          <w:rFonts w:eastAsia="Calibri" w:cs="Arial"/>
          <w:lang w:val="en-ZA"/>
        </w:rPr>
        <w:t xml:space="preserve"> of Indigenous Peoples</w:t>
      </w:r>
      <w:r w:rsidRPr="00EA6F87">
        <w:rPr>
          <w:rFonts w:eastAsia="Calibri" w:cs="Arial"/>
          <w:lang w:val="en-ZA"/>
        </w:rPr>
        <w:t xml:space="preserve"> under OP</w:t>
      </w:r>
      <w:r w:rsidR="001146B8">
        <w:rPr>
          <w:rFonts w:eastAsia="Calibri" w:cs="Arial"/>
          <w:lang w:val="en-ZA"/>
        </w:rPr>
        <w:t xml:space="preserve"> </w:t>
      </w:r>
      <w:r w:rsidRPr="00EA6F87">
        <w:rPr>
          <w:rFonts w:eastAsia="Calibri" w:cs="Arial"/>
          <w:lang w:val="en-ZA"/>
        </w:rPr>
        <w:t>4.10</w:t>
      </w:r>
      <w:r w:rsidR="00060BFF" w:rsidRPr="00EA6F87">
        <w:rPr>
          <w:rFonts w:eastAsia="Calibri" w:cs="Arial"/>
          <w:lang w:val="en-ZA"/>
        </w:rPr>
        <w:t xml:space="preserve"> (</w:t>
      </w:r>
      <w:r w:rsidR="00BD1842">
        <w:rPr>
          <w:rFonts w:eastAsia="Calibri" w:cs="Arial"/>
          <w:lang w:val="en-ZA"/>
        </w:rPr>
        <w:t>in this project they will be</w:t>
      </w:r>
      <w:r w:rsidR="00060BFF" w:rsidRPr="00EA6F87">
        <w:rPr>
          <w:rFonts w:eastAsia="Calibri" w:cs="Arial"/>
          <w:lang w:val="en-ZA"/>
        </w:rPr>
        <w:t xml:space="preserve"> referred to as Vulnerable Communities)</w:t>
      </w:r>
      <w:r w:rsidRPr="00EA6F87">
        <w:rPr>
          <w:rFonts w:eastAsia="Calibri" w:cs="Arial"/>
          <w:lang w:val="en-ZA"/>
        </w:rPr>
        <w:t>. In fulfilment of OP</w:t>
      </w:r>
      <w:r w:rsidR="001146B8">
        <w:rPr>
          <w:rFonts w:eastAsia="Calibri" w:cs="Arial"/>
          <w:lang w:val="en-ZA"/>
        </w:rPr>
        <w:t xml:space="preserve"> </w:t>
      </w:r>
      <w:r w:rsidRPr="00EA6F87">
        <w:rPr>
          <w:rFonts w:eastAsia="Calibri" w:cs="Arial"/>
          <w:lang w:val="en-ZA"/>
        </w:rPr>
        <w:t xml:space="preserve">4.11, an Archaeological Impact Assessment has been conducted and an </w:t>
      </w:r>
      <w:r w:rsidR="001308A1" w:rsidRPr="00EA6F87">
        <w:rPr>
          <w:rFonts w:eastAsia="Calibri" w:cs="Arial"/>
          <w:lang w:val="en-ZA"/>
        </w:rPr>
        <w:t>a</w:t>
      </w:r>
      <w:r w:rsidRPr="00EA6F87">
        <w:rPr>
          <w:rFonts w:eastAsia="Calibri" w:cs="Arial"/>
          <w:lang w:val="en-ZA"/>
        </w:rPr>
        <w:t xml:space="preserve">rchaeological </w:t>
      </w:r>
      <w:r w:rsidR="001308A1" w:rsidRPr="00EA6F87">
        <w:rPr>
          <w:rFonts w:eastAsia="Calibri" w:cs="Arial"/>
          <w:lang w:val="en-ZA"/>
        </w:rPr>
        <w:t>c</w:t>
      </w:r>
      <w:r w:rsidRPr="00EA6F87">
        <w:rPr>
          <w:rFonts w:eastAsia="Calibri" w:cs="Arial"/>
          <w:lang w:val="en-ZA"/>
        </w:rPr>
        <w:t xml:space="preserve">learance has been obtained </w:t>
      </w:r>
      <w:r w:rsidR="001308A1" w:rsidRPr="00EA6F87">
        <w:rPr>
          <w:rFonts w:eastAsia="Calibri" w:cs="Arial"/>
          <w:lang w:val="en-ZA"/>
        </w:rPr>
        <w:t>(see</w:t>
      </w:r>
      <w:r w:rsidRPr="00EA6F87">
        <w:rPr>
          <w:rFonts w:eastAsia="Calibri" w:cs="Arial"/>
          <w:lang w:val="en-ZA"/>
        </w:rPr>
        <w:t xml:space="preserve"> </w:t>
      </w:r>
      <w:r w:rsidRPr="002F1527">
        <w:rPr>
          <w:rFonts w:eastAsia="Calibri" w:cs="Arial"/>
          <w:b/>
          <w:lang w:val="en-ZA"/>
        </w:rPr>
        <w:t xml:space="preserve">Annex </w:t>
      </w:r>
      <w:r w:rsidR="00590F72" w:rsidRPr="002F1527">
        <w:rPr>
          <w:rFonts w:eastAsia="Calibri" w:cs="Arial"/>
          <w:b/>
          <w:lang w:val="en-ZA"/>
        </w:rPr>
        <w:t>6</w:t>
      </w:r>
      <w:r w:rsidR="001308A1" w:rsidRPr="00EA6F87">
        <w:rPr>
          <w:rFonts w:eastAsia="Calibri" w:cs="Arial"/>
          <w:lang w:val="en-ZA"/>
        </w:rPr>
        <w:t>)</w:t>
      </w:r>
      <w:r w:rsidRPr="00EA6F87">
        <w:rPr>
          <w:rFonts w:eastAsia="Calibri" w:cs="Arial"/>
          <w:lang w:val="en-ZA"/>
        </w:rPr>
        <w:t xml:space="preserve">. </w:t>
      </w:r>
      <w:r w:rsidR="001308A1" w:rsidRPr="00EA6F87">
        <w:rPr>
          <w:rFonts w:eastAsia="Calibri" w:cs="Arial"/>
          <w:lang w:val="en-ZA"/>
        </w:rPr>
        <w:t>Other</w:t>
      </w:r>
      <w:r w:rsidRPr="00EA6F87">
        <w:rPr>
          <w:rFonts w:eastAsia="Calibri" w:cs="Arial"/>
          <w:lang w:val="en-ZA"/>
        </w:rPr>
        <w:t xml:space="preserve"> policies which were triggered by the </w:t>
      </w:r>
      <w:r w:rsidR="001308A1" w:rsidRPr="00EA6F87">
        <w:rPr>
          <w:rFonts w:eastAsia="Calibri" w:cs="Arial"/>
          <w:lang w:val="en-ZA"/>
        </w:rPr>
        <w:t>B</w:t>
      </w:r>
      <w:r w:rsidRPr="00EA6F87">
        <w:rPr>
          <w:rFonts w:eastAsia="Calibri" w:cs="Arial"/>
          <w:lang w:val="en-ZA"/>
        </w:rPr>
        <w:t xml:space="preserve">EWSEP are not applicable to </w:t>
      </w:r>
      <w:r w:rsidR="001308A1" w:rsidRPr="00EA6F87">
        <w:rPr>
          <w:rFonts w:eastAsia="Calibri" w:cs="Arial"/>
          <w:lang w:val="en-ZA"/>
        </w:rPr>
        <w:t>the Bere</w:t>
      </w:r>
      <w:r w:rsidRPr="00EA6F87">
        <w:rPr>
          <w:rFonts w:eastAsia="Calibri" w:cs="Arial"/>
          <w:lang w:val="en-ZA"/>
        </w:rPr>
        <w:t xml:space="preserve"> sub</w:t>
      </w:r>
      <w:r w:rsidR="00084621">
        <w:rPr>
          <w:rFonts w:eastAsia="Calibri" w:cs="Arial"/>
          <w:lang w:val="en-ZA"/>
        </w:rPr>
        <w:t>-</w:t>
      </w:r>
      <w:r w:rsidRPr="00EA6F87">
        <w:rPr>
          <w:rFonts w:eastAsia="Calibri" w:cs="Arial"/>
          <w:lang w:val="en-ZA"/>
        </w:rPr>
        <w:t xml:space="preserve">project. </w:t>
      </w:r>
    </w:p>
    <w:p w14:paraId="4A093330" w14:textId="77777777" w:rsidR="00B731EE" w:rsidRPr="00EA6F87" w:rsidRDefault="00B731EE" w:rsidP="002E7D8B">
      <w:pPr>
        <w:rPr>
          <w:rFonts w:eastAsia="Times New Roman" w:cs="Arial"/>
          <w:lang w:val="en-ZA"/>
        </w:rPr>
      </w:pPr>
    </w:p>
    <w:p w14:paraId="5DFDA30F" w14:textId="77777777" w:rsidR="00CD75E2" w:rsidRPr="00EA6F87" w:rsidRDefault="00CD75E2" w:rsidP="002E7D8B">
      <w:pPr>
        <w:rPr>
          <w:rFonts w:eastAsia="Times New Roman" w:cs="Arial"/>
          <w:lang w:val="en-ZA"/>
        </w:rPr>
      </w:pPr>
      <w:r w:rsidRPr="00EA6F87">
        <w:rPr>
          <w:rFonts w:eastAsia="Times New Roman" w:cs="Arial"/>
          <w:lang w:val="en-ZA"/>
        </w:rPr>
        <w:t xml:space="preserve">The project </w:t>
      </w:r>
      <w:r w:rsidR="00BC0A49" w:rsidRPr="00EA6F87">
        <w:rPr>
          <w:rFonts w:eastAsia="Times New Roman" w:cs="Arial"/>
          <w:lang w:val="en-ZA"/>
        </w:rPr>
        <w:t xml:space="preserve">has </w:t>
      </w:r>
      <w:r w:rsidRPr="00EA6F87">
        <w:rPr>
          <w:rFonts w:eastAsia="Times New Roman" w:cs="Arial"/>
          <w:lang w:val="en-ZA"/>
        </w:rPr>
        <w:t>three components</w:t>
      </w:r>
      <w:r w:rsidR="008D12E9" w:rsidRPr="00EA6F87">
        <w:rPr>
          <w:rFonts w:eastAsia="Times New Roman" w:cs="Arial"/>
          <w:lang w:val="en-ZA"/>
        </w:rPr>
        <w:t>:</w:t>
      </w:r>
      <w:r w:rsidRPr="00EA6F87">
        <w:rPr>
          <w:rFonts w:eastAsia="Times New Roman" w:cs="Arial"/>
          <w:lang w:val="en-ZA"/>
        </w:rPr>
        <w:t xml:space="preserve"> </w:t>
      </w:r>
    </w:p>
    <w:p w14:paraId="6665627E" w14:textId="77777777" w:rsidR="006E5C03" w:rsidRPr="00EA6F87" w:rsidRDefault="006E5C03" w:rsidP="00A15D6C">
      <w:pPr>
        <w:contextualSpacing/>
        <w:rPr>
          <w:rFonts w:eastAsia="Times New Roman" w:cs="Arial"/>
          <w:lang w:val="en-ZA"/>
        </w:rPr>
      </w:pPr>
    </w:p>
    <w:p w14:paraId="5A807921" w14:textId="77777777" w:rsidR="00CD75E2" w:rsidRPr="00EA6F87" w:rsidRDefault="00494FB3" w:rsidP="00A15D6C">
      <w:pPr>
        <w:numPr>
          <w:ilvl w:val="0"/>
          <w:numId w:val="4"/>
        </w:numPr>
        <w:spacing w:after="120"/>
        <w:contextualSpacing/>
        <w:rPr>
          <w:rFonts w:eastAsia="Times New Roman" w:cs="Arial"/>
          <w:lang w:val="en-ZA"/>
        </w:rPr>
      </w:pPr>
      <w:r w:rsidRPr="00EA6F87">
        <w:rPr>
          <w:rFonts w:eastAsia="Times New Roman" w:cs="Arial"/>
          <w:lang w:val="en-ZA"/>
        </w:rPr>
        <w:t>Improve availability of water supply and efficacy</w:t>
      </w:r>
    </w:p>
    <w:p w14:paraId="0DB3BC69" w14:textId="77777777" w:rsidR="00CD75E2" w:rsidRPr="00EA6F87" w:rsidRDefault="00494FB3" w:rsidP="00A15D6C">
      <w:pPr>
        <w:numPr>
          <w:ilvl w:val="0"/>
          <w:numId w:val="4"/>
        </w:numPr>
        <w:spacing w:after="120"/>
        <w:contextualSpacing/>
        <w:rPr>
          <w:rFonts w:eastAsia="Times New Roman" w:cs="Arial"/>
          <w:lang w:val="en-ZA"/>
        </w:rPr>
      </w:pPr>
      <w:r w:rsidRPr="00EA6F87">
        <w:rPr>
          <w:rFonts w:eastAsia="Times New Roman" w:cs="Arial"/>
          <w:lang w:val="en-ZA"/>
        </w:rPr>
        <w:t>Improve wastewater and sludge management</w:t>
      </w:r>
    </w:p>
    <w:p w14:paraId="434FBE51" w14:textId="77777777" w:rsidR="00CD75E2" w:rsidRPr="00EA6F87" w:rsidRDefault="00494FB3" w:rsidP="00BC0A49">
      <w:pPr>
        <w:numPr>
          <w:ilvl w:val="0"/>
          <w:numId w:val="4"/>
        </w:numPr>
        <w:spacing w:after="120"/>
        <w:contextualSpacing/>
        <w:rPr>
          <w:rFonts w:eastAsia="Times New Roman" w:cs="Arial"/>
          <w:lang w:val="en-ZA"/>
        </w:rPr>
      </w:pPr>
      <w:r w:rsidRPr="00EA6F87">
        <w:rPr>
          <w:rFonts w:eastAsia="Times New Roman" w:cs="Arial"/>
          <w:lang w:val="en-ZA"/>
        </w:rPr>
        <w:t>Sector reforms and institutional strengthening</w:t>
      </w:r>
      <w:r w:rsidR="00CD75E2" w:rsidRPr="00EA6F87">
        <w:rPr>
          <w:rFonts w:eastAsia="Times New Roman" w:cs="Arial"/>
          <w:i/>
          <w:lang w:val="en-ZA"/>
        </w:rPr>
        <w:t xml:space="preserve"> </w:t>
      </w:r>
      <w:r w:rsidR="00CD75E2" w:rsidRPr="00EA6F87">
        <w:rPr>
          <w:rFonts w:eastAsia="Times New Roman" w:cs="Arial"/>
          <w:lang w:val="en-ZA"/>
        </w:rPr>
        <w:t xml:space="preserve"> </w:t>
      </w:r>
    </w:p>
    <w:p w14:paraId="65450FC7" w14:textId="77777777" w:rsidR="00EF15C9" w:rsidRPr="00EF61C6" w:rsidRDefault="00EF15C9" w:rsidP="004B0E95">
      <w:pPr>
        <w:spacing w:after="120"/>
        <w:ind w:left="720"/>
        <w:contextualSpacing/>
        <w:rPr>
          <w:rFonts w:eastAsia="Times New Roman" w:cs="Arial"/>
          <w:lang w:val="en-ZA"/>
        </w:rPr>
      </w:pPr>
    </w:p>
    <w:p w14:paraId="257B23C8" w14:textId="784B177C" w:rsidR="002D566E" w:rsidRPr="00EA6F87" w:rsidRDefault="000F7250" w:rsidP="00E355CD">
      <w:pPr>
        <w:rPr>
          <w:rFonts w:eastAsia="Times New Roman" w:cs="Arial"/>
          <w:lang w:val="en-ZA"/>
        </w:rPr>
      </w:pPr>
      <w:r w:rsidRPr="00EA6F87">
        <w:rPr>
          <w:rFonts w:eastAsia="Times New Roman" w:cs="Arial"/>
          <w:lang w:val="en-ZA"/>
        </w:rPr>
        <w:t xml:space="preserve">The </w:t>
      </w:r>
      <w:r w:rsidR="00B27923">
        <w:rPr>
          <w:rFonts w:eastAsia="Times New Roman" w:cs="Arial"/>
          <w:lang w:val="en-ZA"/>
        </w:rPr>
        <w:t>Bere Settlement Water Supply Sub-Project</w:t>
      </w:r>
      <w:r w:rsidR="002D566E" w:rsidRPr="00EA6F87">
        <w:rPr>
          <w:rFonts w:eastAsia="Times New Roman" w:cs="Arial"/>
          <w:lang w:val="en-ZA"/>
        </w:rPr>
        <w:t xml:space="preserve"> </w:t>
      </w:r>
      <w:r w:rsidRPr="00EA6F87">
        <w:rPr>
          <w:rFonts w:eastAsia="Times New Roman" w:cs="Arial"/>
          <w:lang w:val="en-ZA"/>
        </w:rPr>
        <w:t xml:space="preserve">(hereafter </w:t>
      </w:r>
      <w:r w:rsidR="0010595E" w:rsidRPr="00EA6F87">
        <w:rPr>
          <w:rFonts w:eastAsia="Times New Roman" w:cs="Arial"/>
          <w:lang w:val="en-ZA"/>
        </w:rPr>
        <w:t>referred</w:t>
      </w:r>
      <w:r w:rsidRPr="00EA6F87">
        <w:rPr>
          <w:rFonts w:eastAsia="Times New Roman" w:cs="Arial"/>
          <w:lang w:val="en-ZA"/>
        </w:rPr>
        <w:t xml:space="preserve"> to as </w:t>
      </w:r>
      <w:r w:rsidR="00226007" w:rsidRPr="00EA6F87">
        <w:rPr>
          <w:rFonts w:eastAsia="Times New Roman" w:cs="Arial"/>
          <w:lang w:val="en-ZA"/>
        </w:rPr>
        <w:t>“</w:t>
      </w:r>
      <w:r w:rsidRPr="00EA6F87">
        <w:rPr>
          <w:rFonts w:eastAsia="Times New Roman" w:cs="Arial"/>
          <w:lang w:val="en-ZA"/>
        </w:rPr>
        <w:t xml:space="preserve">the </w:t>
      </w:r>
      <w:r w:rsidR="002C1389" w:rsidRPr="00EA6F87">
        <w:rPr>
          <w:rFonts w:eastAsia="Times New Roman" w:cs="Arial"/>
          <w:lang w:val="en-ZA"/>
        </w:rPr>
        <w:t>p</w:t>
      </w:r>
      <w:r w:rsidRPr="00EA6F87">
        <w:rPr>
          <w:rFonts w:eastAsia="Times New Roman" w:cs="Arial"/>
          <w:lang w:val="en-ZA"/>
        </w:rPr>
        <w:t>roject</w:t>
      </w:r>
      <w:r w:rsidR="00226007" w:rsidRPr="00EA6F87">
        <w:rPr>
          <w:rFonts w:eastAsia="Times New Roman" w:cs="Arial"/>
          <w:lang w:val="en-ZA"/>
        </w:rPr>
        <w:t>”</w:t>
      </w:r>
      <w:r w:rsidRPr="00EA6F87">
        <w:rPr>
          <w:rFonts w:eastAsia="Times New Roman" w:cs="Arial"/>
          <w:lang w:val="en-ZA"/>
        </w:rPr>
        <w:t xml:space="preserve">) </w:t>
      </w:r>
      <w:r w:rsidR="002D566E" w:rsidRPr="00EA6F87">
        <w:rPr>
          <w:rFonts w:eastAsia="Times New Roman" w:cs="Arial"/>
          <w:lang w:val="en-ZA"/>
        </w:rPr>
        <w:t xml:space="preserve">is a beneficiary of the </w:t>
      </w:r>
      <w:r w:rsidRPr="00EA6F87">
        <w:rPr>
          <w:rFonts w:eastAsia="Times New Roman" w:cs="Arial"/>
          <w:lang w:val="en-ZA"/>
        </w:rPr>
        <w:t xml:space="preserve">BEWSEP </w:t>
      </w:r>
      <w:r w:rsidR="002D566E" w:rsidRPr="00EA6F87">
        <w:rPr>
          <w:rFonts w:eastAsia="Times New Roman" w:cs="Arial"/>
          <w:lang w:val="en-ZA"/>
        </w:rPr>
        <w:t>World Bank funded project.</w:t>
      </w:r>
      <w:r w:rsidR="00226007" w:rsidRPr="00EA6F87">
        <w:rPr>
          <w:rStyle w:val="FootnoteReference"/>
          <w:rFonts w:eastAsia="Times New Roman" w:cs="Arial"/>
          <w:lang w:val="en-ZA"/>
        </w:rPr>
        <w:footnoteReference w:id="7"/>
      </w:r>
      <w:r w:rsidR="00EF15C9" w:rsidRPr="00EA6F87">
        <w:rPr>
          <w:rFonts w:eastAsia="Times New Roman" w:cs="Arial"/>
          <w:lang w:val="en-ZA"/>
        </w:rPr>
        <w:t xml:space="preserve">  </w:t>
      </w:r>
    </w:p>
    <w:p w14:paraId="00186502" w14:textId="77777777" w:rsidR="006E5C03" w:rsidRPr="00EA6F87" w:rsidRDefault="006E5C03" w:rsidP="00E355CD">
      <w:pPr>
        <w:rPr>
          <w:rFonts w:eastAsia="Times New Roman" w:cs="Arial"/>
          <w:lang w:val="en-ZA"/>
        </w:rPr>
      </w:pPr>
    </w:p>
    <w:p w14:paraId="42E7BDCA" w14:textId="268510C4" w:rsidR="005D17CD" w:rsidRPr="00EF61C6" w:rsidRDefault="00481151" w:rsidP="00E355CD">
      <w:pPr>
        <w:rPr>
          <w:rFonts w:eastAsia="Times New Roman" w:cs="Arial"/>
          <w:lang w:val="en-ZA"/>
        </w:rPr>
      </w:pPr>
      <w:r>
        <w:rPr>
          <w:rFonts w:eastAsia="Times New Roman" w:cs="Arial"/>
          <w:lang w:val="en-ZA"/>
        </w:rPr>
        <w:t>Bere settlement</w:t>
      </w:r>
      <w:r w:rsidR="00B179F3" w:rsidRPr="00EA6F87">
        <w:rPr>
          <w:rFonts w:eastAsia="Times New Roman" w:cs="Arial"/>
          <w:lang w:val="en-ZA"/>
        </w:rPr>
        <w:t xml:space="preserve"> (</w:t>
      </w:r>
      <w:r w:rsidR="002C1389" w:rsidRPr="00D603FD">
        <w:rPr>
          <w:rFonts w:eastAsia="Times New Roman" w:cs="Arial"/>
          <w:lang w:val="en-ZA"/>
        </w:rPr>
        <w:t>s</w:t>
      </w:r>
      <w:r w:rsidR="008C168E" w:rsidRPr="00D603FD">
        <w:rPr>
          <w:rFonts w:eastAsia="Times New Roman" w:cs="Arial"/>
          <w:lang w:val="en-ZA"/>
        </w:rPr>
        <w:t>ee</w:t>
      </w:r>
      <w:r w:rsidR="00B179F3" w:rsidRPr="00FC6491">
        <w:rPr>
          <w:rFonts w:eastAsia="Times New Roman" w:cs="Arial"/>
          <w:b/>
          <w:lang w:val="en-ZA"/>
        </w:rPr>
        <w:t xml:space="preserve"> M</w:t>
      </w:r>
      <w:r w:rsidR="008C168E" w:rsidRPr="00FC6491">
        <w:rPr>
          <w:rFonts w:eastAsia="Times New Roman" w:cs="Arial"/>
          <w:b/>
          <w:lang w:val="en-ZA"/>
        </w:rPr>
        <w:t>ap 1</w:t>
      </w:r>
      <w:r w:rsidR="008C168E" w:rsidRPr="00EA6F87">
        <w:rPr>
          <w:rFonts w:eastAsia="Times New Roman" w:cs="Arial"/>
          <w:lang w:val="en-ZA"/>
        </w:rPr>
        <w:t>)</w:t>
      </w:r>
      <w:r w:rsidR="005D17CD" w:rsidRPr="00EA6F87">
        <w:rPr>
          <w:rFonts w:eastAsia="Times New Roman" w:cs="Arial"/>
          <w:lang w:val="en-ZA"/>
        </w:rPr>
        <w:t xml:space="preserve"> is currently obtaining its water supply from </w:t>
      </w:r>
      <w:r w:rsidR="00145A1C" w:rsidRPr="00EA6F87">
        <w:rPr>
          <w:rFonts w:eastAsia="Times New Roman" w:cs="Arial"/>
          <w:lang w:val="en-ZA"/>
        </w:rPr>
        <w:t xml:space="preserve">a </w:t>
      </w:r>
      <w:r w:rsidR="005D17CD" w:rsidRPr="00EA6F87">
        <w:rPr>
          <w:rFonts w:eastAsia="Times New Roman" w:cs="Arial"/>
          <w:lang w:val="en-ZA"/>
        </w:rPr>
        <w:t>borehole (BH 9134) with a pump volume capacity of 7</w:t>
      </w:r>
      <w:r w:rsidR="00E71AA2">
        <w:rPr>
          <w:rFonts w:eastAsia="Times New Roman" w:cs="Arial"/>
          <w:lang w:val="en-ZA"/>
        </w:rPr>
        <w:t xml:space="preserve"> </w:t>
      </w:r>
      <w:r w:rsidR="005D17CD" w:rsidRPr="00EA6F87">
        <w:rPr>
          <w:rFonts w:eastAsia="Times New Roman" w:cs="Arial"/>
          <w:lang w:val="en-ZA"/>
        </w:rPr>
        <w:t>m</w:t>
      </w:r>
      <w:r w:rsidR="0049010F" w:rsidRPr="00EA6F87">
        <w:rPr>
          <w:rFonts w:eastAsia="Times New Roman" w:cs="Arial"/>
          <w:vertAlign w:val="superscript"/>
          <w:lang w:val="en-ZA"/>
        </w:rPr>
        <w:t>3</w:t>
      </w:r>
      <w:r w:rsidR="005D17CD" w:rsidRPr="00EA6F87">
        <w:rPr>
          <w:rFonts w:eastAsia="Times New Roman" w:cs="Arial"/>
          <w:lang w:val="en-ZA"/>
        </w:rPr>
        <w:t>/hr</w:t>
      </w:r>
      <w:r w:rsidR="00226007" w:rsidRPr="00EA6F87">
        <w:rPr>
          <w:rFonts w:eastAsia="Times New Roman" w:cs="Arial"/>
          <w:lang w:val="en-ZA"/>
        </w:rPr>
        <w:t xml:space="preserve">. It </w:t>
      </w:r>
      <w:r w:rsidR="002945C5" w:rsidRPr="0069599E">
        <w:rPr>
          <w:rFonts w:eastAsia="Times New Roman" w:cs="Arial"/>
          <w:lang w:val="en-ZA"/>
        </w:rPr>
        <w:t>is under</w:t>
      </w:r>
      <w:r w:rsidR="006958C8" w:rsidRPr="00EA6F87">
        <w:rPr>
          <w:rFonts w:eastAsia="Times New Roman" w:cs="Arial"/>
          <w:lang w:val="en-ZA"/>
        </w:rPr>
        <w:t xml:space="preserve"> operation for </w:t>
      </w:r>
      <w:r w:rsidR="005D17CD" w:rsidRPr="00EA6F87">
        <w:rPr>
          <w:rFonts w:eastAsia="Times New Roman" w:cs="Arial"/>
          <w:lang w:val="en-ZA"/>
        </w:rPr>
        <w:t xml:space="preserve">12 hours </w:t>
      </w:r>
      <w:r w:rsidR="00145A1C" w:rsidRPr="00EA6F87">
        <w:rPr>
          <w:rFonts w:eastAsia="Times New Roman" w:cs="Arial"/>
          <w:lang w:val="en-ZA"/>
        </w:rPr>
        <w:t>a day</w:t>
      </w:r>
      <w:r w:rsidR="00874FE5" w:rsidRPr="00EA6F87">
        <w:rPr>
          <w:rFonts w:eastAsia="Times New Roman" w:cs="Arial"/>
          <w:lang w:val="en-ZA"/>
        </w:rPr>
        <w:t xml:space="preserve"> </w:t>
      </w:r>
      <w:r w:rsidR="007C7661" w:rsidRPr="00EA6F87">
        <w:rPr>
          <w:rFonts w:eastAsia="Times New Roman" w:cs="Arial"/>
          <w:lang w:val="en-ZA"/>
        </w:rPr>
        <w:t>to</w:t>
      </w:r>
      <w:r w:rsidR="005D17CD" w:rsidRPr="00EA6F87">
        <w:rPr>
          <w:rFonts w:eastAsia="Times New Roman" w:cs="Arial"/>
          <w:lang w:val="en-ZA"/>
        </w:rPr>
        <w:t xml:space="preserve"> meet demand</w:t>
      </w:r>
      <w:r w:rsidR="00A2081B">
        <w:rPr>
          <w:rFonts w:eastAsia="Times New Roman" w:cs="Arial"/>
          <w:lang w:val="en-ZA"/>
        </w:rPr>
        <w:t xml:space="preserve"> thereby increasing operational costs and wear and tear</w:t>
      </w:r>
      <w:r w:rsidR="005D17CD" w:rsidRPr="00EA6F87">
        <w:rPr>
          <w:rFonts w:eastAsia="Times New Roman" w:cs="Arial"/>
          <w:lang w:val="en-ZA"/>
        </w:rPr>
        <w:t xml:space="preserve">. The population of Bere </w:t>
      </w:r>
      <w:r w:rsidR="00CC6007" w:rsidRPr="00EA6F87">
        <w:rPr>
          <w:rFonts w:eastAsia="Times New Roman" w:cs="Arial"/>
          <w:lang w:val="en-ZA"/>
        </w:rPr>
        <w:t>(</w:t>
      </w:r>
      <w:r w:rsidR="00145A1C" w:rsidRPr="00EA6F87">
        <w:rPr>
          <w:rFonts w:eastAsia="Times New Roman" w:cs="Arial"/>
          <w:lang w:val="en-ZA"/>
        </w:rPr>
        <w:t>is</w:t>
      </w:r>
      <w:r w:rsidR="00874FE5" w:rsidRPr="00EA6F87">
        <w:rPr>
          <w:rFonts w:eastAsia="Times New Roman" w:cs="Arial"/>
          <w:lang w:val="en-ZA"/>
        </w:rPr>
        <w:t xml:space="preserve"> estimated</w:t>
      </w:r>
      <w:r w:rsidR="00D56AE3" w:rsidRPr="00EA6F87">
        <w:rPr>
          <w:rFonts w:eastAsia="Times New Roman" w:cs="Arial"/>
          <w:lang w:val="en-ZA"/>
        </w:rPr>
        <w:t xml:space="preserve"> by the Tribal Administration and Village Development Committee (VDC) </w:t>
      </w:r>
      <w:r w:rsidR="00874FE5" w:rsidRPr="00EA6F87">
        <w:rPr>
          <w:rFonts w:eastAsia="Times New Roman" w:cs="Arial"/>
          <w:lang w:val="en-ZA"/>
        </w:rPr>
        <w:t>to be 1,412</w:t>
      </w:r>
      <w:r w:rsidR="00145A1C" w:rsidRPr="00EA6F87">
        <w:rPr>
          <w:rFonts w:eastAsia="Times New Roman" w:cs="Arial"/>
          <w:lang w:val="en-ZA"/>
        </w:rPr>
        <w:t xml:space="preserve"> </w:t>
      </w:r>
      <w:r w:rsidR="00874FE5" w:rsidRPr="00EA6F87">
        <w:rPr>
          <w:rFonts w:eastAsia="Times New Roman" w:cs="Arial"/>
          <w:lang w:val="en-ZA"/>
        </w:rPr>
        <w:t xml:space="preserve">in </w:t>
      </w:r>
      <w:r w:rsidR="00D56AE3" w:rsidRPr="00EA6F87">
        <w:rPr>
          <w:rFonts w:eastAsia="Times New Roman" w:cs="Arial"/>
          <w:lang w:val="en-ZA"/>
        </w:rPr>
        <w:t>M</w:t>
      </w:r>
      <w:r w:rsidR="00874FE5" w:rsidRPr="00EA6F87">
        <w:rPr>
          <w:rFonts w:eastAsia="Times New Roman" w:cs="Arial"/>
          <w:lang w:val="en-ZA"/>
        </w:rPr>
        <w:t>arch 2018</w:t>
      </w:r>
      <w:r w:rsidR="00CC6007" w:rsidRPr="00EA6F87">
        <w:rPr>
          <w:rStyle w:val="FootnoteReference"/>
          <w:rFonts w:eastAsia="Times New Roman" w:cs="Arial"/>
          <w:lang w:val="en-ZA"/>
        </w:rPr>
        <w:footnoteReference w:id="8"/>
      </w:r>
      <w:r w:rsidR="00D56AE3" w:rsidRPr="00EA6F87">
        <w:rPr>
          <w:rFonts w:eastAsia="Times New Roman" w:cs="Arial"/>
          <w:lang w:val="en-ZA"/>
        </w:rPr>
        <w:t xml:space="preserve">. </w:t>
      </w:r>
      <w:r w:rsidR="00874FE5" w:rsidRPr="00EA6F87">
        <w:rPr>
          <w:rFonts w:eastAsia="Times New Roman" w:cs="Arial"/>
          <w:lang w:val="en-ZA"/>
        </w:rPr>
        <w:t xml:space="preserve"> </w:t>
      </w:r>
      <w:r w:rsidR="00D56AE3" w:rsidRPr="00EA6F87">
        <w:rPr>
          <w:rFonts w:eastAsia="Times New Roman" w:cs="Arial"/>
          <w:lang w:val="en-ZA"/>
        </w:rPr>
        <w:t xml:space="preserve">The population </w:t>
      </w:r>
      <w:r w:rsidR="007C7661" w:rsidRPr="00EA6F87">
        <w:rPr>
          <w:rFonts w:eastAsia="Times New Roman" w:cs="Arial"/>
          <w:lang w:val="en-ZA"/>
        </w:rPr>
        <w:t>is projected</w:t>
      </w:r>
      <w:r w:rsidR="00624050" w:rsidRPr="00EA6F87">
        <w:rPr>
          <w:rFonts w:eastAsia="Times New Roman" w:cs="Arial"/>
          <w:lang w:val="en-ZA"/>
        </w:rPr>
        <w:t xml:space="preserve"> to </w:t>
      </w:r>
      <w:r w:rsidR="00145A1C" w:rsidRPr="00EA6F87">
        <w:rPr>
          <w:rFonts w:eastAsia="Times New Roman" w:cs="Arial"/>
          <w:lang w:val="en-ZA"/>
        </w:rPr>
        <w:t xml:space="preserve">increase to </w:t>
      </w:r>
      <w:r w:rsidR="007C7661" w:rsidRPr="00EA6F87">
        <w:rPr>
          <w:rFonts w:eastAsia="Times New Roman" w:cs="Arial"/>
          <w:lang w:val="en-ZA"/>
        </w:rPr>
        <w:t>3,212 persons</w:t>
      </w:r>
      <w:r w:rsidR="00145A1C" w:rsidRPr="00EA6F87">
        <w:rPr>
          <w:rFonts w:eastAsia="Times New Roman" w:cs="Arial"/>
          <w:lang w:val="en-ZA"/>
        </w:rPr>
        <w:t xml:space="preserve"> </w:t>
      </w:r>
      <w:r w:rsidR="007C6C45" w:rsidRPr="00EA6F87">
        <w:rPr>
          <w:rFonts w:eastAsia="Times New Roman" w:cs="Arial"/>
          <w:lang w:val="en-ZA"/>
        </w:rPr>
        <w:t xml:space="preserve">by </w:t>
      </w:r>
      <w:r w:rsidR="00DC35D7" w:rsidRPr="00EA6F87">
        <w:rPr>
          <w:rFonts w:eastAsia="Times New Roman" w:cs="Arial"/>
          <w:lang w:val="en-ZA"/>
        </w:rPr>
        <w:t xml:space="preserve">the end of </w:t>
      </w:r>
      <w:r w:rsidR="00835519" w:rsidRPr="00EA6F87">
        <w:rPr>
          <w:rFonts w:eastAsia="Times New Roman" w:cs="Arial"/>
          <w:lang w:val="en-ZA"/>
        </w:rPr>
        <w:t xml:space="preserve">the </w:t>
      </w:r>
      <w:r w:rsidR="000B14D3" w:rsidRPr="00EA6F87">
        <w:rPr>
          <w:rFonts w:eastAsia="Times New Roman" w:cs="Arial"/>
          <w:lang w:val="en-ZA"/>
        </w:rPr>
        <w:t>life of</w:t>
      </w:r>
      <w:r w:rsidR="00DC35D7" w:rsidRPr="00EA6F87">
        <w:rPr>
          <w:rFonts w:eastAsia="Times New Roman" w:cs="Arial"/>
          <w:lang w:val="en-ZA"/>
        </w:rPr>
        <w:t xml:space="preserve"> the project in 2040.</w:t>
      </w:r>
      <w:r w:rsidR="005D17CD" w:rsidRPr="00EA6F87">
        <w:rPr>
          <w:rFonts w:eastAsia="Times New Roman" w:cs="Arial"/>
          <w:lang w:val="en-ZA"/>
        </w:rPr>
        <w:t xml:space="preserve"> Bere</w:t>
      </w:r>
      <w:r w:rsidR="007C6C45" w:rsidRPr="00EA6F87">
        <w:rPr>
          <w:rFonts w:eastAsia="Times New Roman" w:cs="Arial"/>
          <w:lang w:val="en-ZA"/>
        </w:rPr>
        <w:t>’</w:t>
      </w:r>
      <w:r w:rsidR="005D17CD" w:rsidRPr="00EA6F87">
        <w:rPr>
          <w:rFonts w:eastAsia="Times New Roman" w:cs="Arial"/>
          <w:lang w:val="en-ZA"/>
        </w:rPr>
        <w:t xml:space="preserve">s daily water demand is estimated at </w:t>
      </w:r>
      <w:r w:rsidR="00D56AE3" w:rsidRPr="00EA6F87">
        <w:rPr>
          <w:rFonts w:eastAsia="Times New Roman" w:cs="Arial"/>
          <w:lang w:val="en-ZA"/>
        </w:rPr>
        <w:t>170</w:t>
      </w:r>
      <w:r w:rsidR="009E6849" w:rsidRPr="00EA6F87">
        <w:rPr>
          <w:rFonts w:eastAsia="Times New Roman" w:cs="Arial"/>
          <w:lang w:val="en-ZA"/>
        </w:rPr>
        <w:t xml:space="preserve"> </w:t>
      </w:r>
      <w:r w:rsidR="00644B1D" w:rsidRPr="00EA6F87">
        <w:rPr>
          <w:rFonts w:eastAsia="Times New Roman" w:cs="Arial"/>
          <w:lang w:val="en-ZA"/>
        </w:rPr>
        <w:t>m3</w:t>
      </w:r>
      <w:r w:rsidR="0049010F" w:rsidRPr="00EA6F87">
        <w:rPr>
          <w:rFonts w:eastAsia="Times New Roman" w:cs="Arial"/>
          <w:lang w:val="en-ZA"/>
        </w:rPr>
        <w:t>/</w:t>
      </w:r>
      <w:r w:rsidR="00644B1D" w:rsidRPr="00EA6F87">
        <w:rPr>
          <w:rFonts w:eastAsia="Times New Roman" w:cs="Arial"/>
          <w:lang w:val="en-ZA"/>
        </w:rPr>
        <w:t xml:space="preserve"> </w:t>
      </w:r>
      <w:r w:rsidR="00D56AE3" w:rsidRPr="00EA6F87">
        <w:rPr>
          <w:rFonts w:eastAsia="Times New Roman" w:cs="Arial"/>
          <w:lang w:val="en-ZA"/>
        </w:rPr>
        <w:t>day</w:t>
      </w:r>
      <w:r w:rsidR="005D17CD" w:rsidRPr="00EA6F87">
        <w:rPr>
          <w:rFonts w:eastAsia="Times New Roman" w:cs="Arial"/>
          <w:lang w:val="en-ZA"/>
        </w:rPr>
        <w:t>. Due to increasing population</w:t>
      </w:r>
      <w:r w:rsidR="007C6C45" w:rsidRPr="00EA6F87">
        <w:rPr>
          <w:rFonts w:eastAsia="Times New Roman" w:cs="Arial"/>
          <w:lang w:val="en-ZA"/>
        </w:rPr>
        <w:t xml:space="preserve"> pressures</w:t>
      </w:r>
      <w:r w:rsidR="005D17CD" w:rsidRPr="00EA6F87">
        <w:rPr>
          <w:rFonts w:eastAsia="Times New Roman" w:cs="Arial"/>
          <w:lang w:val="en-ZA"/>
        </w:rPr>
        <w:t xml:space="preserve">, </w:t>
      </w:r>
      <w:r w:rsidR="005D17CD" w:rsidRPr="00EF61C6">
        <w:rPr>
          <w:rFonts w:eastAsia="Times New Roman" w:cs="Arial"/>
          <w:lang w:val="en-ZA"/>
        </w:rPr>
        <w:t xml:space="preserve">borehole (BH </w:t>
      </w:r>
      <w:r w:rsidR="005D17CD" w:rsidRPr="00EA6F87">
        <w:rPr>
          <w:rFonts w:eastAsia="Times New Roman" w:cs="Arial"/>
          <w:lang w:val="en-ZA"/>
        </w:rPr>
        <w:t>9135) with an abstraction capacity of 8</w:t>
      </w:r>
      <w:r w:rsidR="00145A1C" w:rsidRPr="00EA6F87">
        <w:rPr>
          <w:rFonts w:eastAsia="Times New Roman" w:cs="Arial"/>
          <w:lang w:val="en-ZA"/>
        </w:rPr>
        <w:t xml:space="preserve"> </w:t>
      </w:r>
      <w:r w:rsidR="005D17CD" w:rsidRPr="00EA6F87">
        <w:rPr>
          <w:rFonts w:eastAsia="Times New Roman" w:cs="Arial"/>
          <w:lang w:val="en-ZA"/>
        </w:rPr>
        <w:t>m</w:t>
      </w:r>
      <w:r w:rsidR="0049010F" w:rsidRPr="00EA6F87">
        <w:rPr>
          <w:rFonts w:eastAsia="Times New Roman" w:cs="Arial"/>
          <w:lang w:val="en-ZA"/>
        </w:rPr>
        <w:t>3</w:t>
      </w:r>
      <w:r w:rsidR="005D17CD" w:rsidRPr="00EA6F87">
        <w:rPr>
          <w:rFonts w:eastAsia="Times New Roman" w:cs="Arial"/>
          <w:lang w:val="en-ZA"/>
        </w:rPr>
        <w:t>/</w:t>
      </w:r>
      <w:r w:rsidR="00624050" w:rsidRPr="00EA6F87">
        <w:rPr>
          <w:rFonts w:eastAsia="Times New Roman" w:cs="Arial"/>
          <w:lang w:val="en-ZA"/>
        </w:rPr>
        <w:t>hr</w:t>
      </w:r>
      <w:r w:rsidR="005D17CD" w:rsidRPr="00EA6F87">
        <w:rPr>
          <w:rFonts w:eastAsia="Times New Roman" w:cs="Arial"/>
          <w:lang w:val="en-ZA"/>
        </w:rPr>
        <w:t xml:space="preserve"> has been identified and is </w:t>
      </w:r>
      <w:r w:rsidR="00145A1C" w:rsidRPr="00EA6F87">
        <w:rPr>
          <w:rFonts w:eastAsia="Times New Roman" w:cs="Arial"/>
          <w:lang w:val="en-ZA"/>
        </w:rPr>
        <w:t xml:space="preserve">proposed </w:t>
      </w:r>
      <w:r w:rsidR="005D17CD" w:rsidRPr="00EA6F87">
        <w:rPr>
          <w:rFonts w:eastAsia="Times New Roman" w:cs="Arial"/>
          <w:lang w:val="en-ZA"/>
        </w:rPr>
        <w:t>to be equipped</w:t>
      </w:r>
      <w:r w:rsidR="00624050" w:rsidRPr="00EA6F87">
        <w:rPr>
          <w:rFonts w:eastAsia="Times New Roman" w:cs="Arial"/>
          <w:lang w:val="en-ZA"/>
        </w:rPr>
        <w:t xml:space="preserve"> with pumps</w:t>
      </w:r>
      <w:r w:rsidR="005D17CD" w:rsidRPr="00EA6F87">
        <w:rPr>
          <w:rFonts w:eastAsia="Times New Roman" w:cs="Arial"/>
          <w:lang w:val="en-ZA"/>
        </w:rPr>
        <w:t xml:space="preserve"> to augment borehole BH 9134 (see </w:t>
      </w:r>
      <w:r w:rsidR="005D17CD" w:rsidRPr="00D603FD">
        <w:rPr>
          <w:rFonts w:eastAsia="Times New Roman" w:cs="Arial"/>
          <w:b/>
          <w:lang w:val="en-ZA"/>
        </w:rPr>
        <w:t>Map 1.2</w:t>
      </w:r>
      <w:r w:rsidR="005D17CD" w:rsidRPr="00EA6F87">
        <w:rPr>
          <w:rFonts w:eastAsia="Times New Roman" w:cs="Arial"/>
          <w:lang w:val="en-ZA"/>
        </w:rPr>
        <w:t>)</w:t>
      </w:r>
      <w:r w:rsidR="006764AD" w:rsidRPr="00EA6F87">
        <w:rPr>
          <w:rFonts w:eastAsia="Times New Roman" w:cs="Arial"/>
          <w:lang w:val="en-ZA"/>
        </w:rPr>
        <w:t xml:space="preserve"> </w:t>
      </w:r>
      <w:r w:rsidR="007C6C45" w:rsidRPr="00EA6F87">
        <w:rPr>
          <w:rFonts w:eastAsia="Times New Roman" w:cs="Arial"/>
          <w:lang w:val="en-ZA"/>
        </w:rPr>
        <w:t xml:space="preserve">to </w:t>
      </w:r>
      <w:r w:rsidR="006764AD" w:rsidRPr="00EA6F87">
        <w:rPr>
          <w:rFonts w:eastAsia="Times New Roman" w:cs="Arial"/>
          <w:lang w:val="en-ZA"/>
        </w:rPr>
        <w:t xml:space="preserve">supply water to </w:t>
      </w:r>
      <w:r>
        <w:rPr>
          <w:rFonts w:eastAsia="Times New Roman" w:cs="Arial"/>
          <w:lang w:val="en-ZA"/>
        </w:rPr>
        <w:t>Bere settlement</w:t>
      </w:r>
      <w:r w:rsidR="007C6C45" w:rsidRPr="00EA6F87">
        <w:rPr>
          <w:rFonts w:eastAsia="Times New Roman" w:cs="Arial"/>
          <w:lang w:val="en-ZA"/>
        </w:rPr>
        <w:t xml:space="preserve"> to meet demand and community needs.</w:t>
      </w:r>
    </w:p>
    <w:p w14:paraId="4F68D3D6" w14:textId="77777777" w:rsidR="009270DF" w:rsidRPr="00EF61C6" w:rsidRDefault="009270DF" w:rsidP="002E7D8B">
      <w:pPr>
        <w:rPr>
          <w:rFonts w:eastAsia="Times New Roman" w:cs="Arial"/>
        </w:rPr>
      </w:pPr>
    </w:p>
    <w:p w14:paraId="03939DF9" w14:textId="0E92C1F1" w:rsidR="00B1703B" w:rsidRPr="00FC6491" w:rsidRDefault="00A1159C" w:rsidP="00EF61C6">
      <w:pPr>
        <w:spacing w:line="276" w:lineRule="auto"/>
        <w:rPr>
          <w:rFonts w:cs="Arial"/>
          <w:b/>
          <w:u w:val="single"/>
        </w:rPr>
      </w:pPr>
      <w:bookmarkStart w:id="54" w:name="_Toc16670638"/>
      <w:bookmarkStart w:id="55" w:name="_Toc16760932"/>
      <w:bookmarkStart w:id="56" w:name="_Toc16829498"/>
      <w:bookmarkStart w:id="57" w:name="_Toc16829686"/>
      <w:r>
        <w:rPr>
          <w:rFonts w:cs="Arial"/>
          <w:u w:val="single"/>
        </w:rPr>
        <w:br w:type="page"/>
      </w:r>
      <w:r w:rsidR="0008120E" w:rsidRPr="00FC6491">
        <w:rPr>
          <w:rFonts w:cs="Arial"/>
          <w:b/>
          <w:u w:val="single"/>
        </w:rPr>
        <w:t>Map 1</w:t>
      </w:r>
      <w:r w:rsidR="00DE525E" w:rsidRPr="00FC6491">
        <w:rPr>
          <w:rFonts w:cs="Arial"/>
          <w:b/>
          <w:u w:val="single"/>
        </w:rPr>
        <w:t xml:space="preserve">: </w:t>
      </w:r>
      <w:r w:rsidR="0008120E" w:rsidRPr="00FC6491">
        <w:rPr>
          <w:rFonts w:cs="Arial"/>
          <w:b/>
          <w:u w:val="single"/>
        </w:rPr>
        <w:t>Loca</w:t>
      </w:r>
      <w:r w:rsidR="00FC6491" w:rsidRPr="00FC6491">
        <w:rPr>
          <w:rFonts w:cs="Arial"/>
          <w:b/>
          <w:u w:val="single"/>
        </w:rPr>
        <w:t xml:space="preserve">tion of </w:t>
      </w:r>
      <w:r w:rsidR="00481151" w:rsidRPr="00FC6491">
        <w:rPr>
          <w:rFonts w:cs="Arial"/>
          <w:b/>
          <w:u w:val="single"/>
        </w:rPr>
        <w:t>Bere settlement</w:t>
      </w:r>
      <w:r w:rsidR="0008120E" w:rsidRPr="00FC6491">
        <w:rPr>
          <w:rFonts w:cs="Arial"/>
          <w:b/>
          <w:u w:val="single"/>
        </w:rPr>
        <w:t xml:space="preserve"> within Botswana</w:t>
      </w:r>
      <w:bookmarkEnd w:id="54"/>
      <w:bookmarkEnd w:id="55"/>
      <w:bookmarkEnd w:id="56"/>
      <w:bookmarkEnd w:id="57"/>
    </w:p>
    <w:p w14:paraId="51201C24" w14:textId="6200EBF2" w:rsidR="009270DF" w:rsidRPr="00EF61C6" w:rsidRDefault="00B1703B" w:rsidP="002E7D8B">
      <w:pPr>
        <w:rPr>
          <w:rFonts w:eastAsia="Times New Roman" w:cs="Arial"/>
        </w:rPr>
      </w:pPr>
      <w:r w:rsidRPr="00EF61C6">
        <w:rPr>
          <w:rFonts w:cs="Arial"/>
          <w:noProof/>
          <w:lang w:val="en-ZA" w:eastAsia="en-ZA"/>
        </w:rPr>
        <w:drawing>
          <wp:inline distT="0" distB="0" distL="0" distR="0" wp14:anchorId="23B81C63" wp14:editId="69D97AB1">
            <wp:extent cx="5746488" cy="4031888"/>
            <wp:effectExtent l="0" t="0" r="6985" b="698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re national map.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94531" cy="4065596"/>
                    </a:xfrm>
                    <a:prstGeom prst="rect">
                      <a:avLst/>
                    </a:prstGeom>
                  </pic:spPr>
                </pic:pic>
              </a:graphicData>
            </a:graphic>
          </wp:inline>
        </w:drawing>
      </w:r>
    </w:p>
    <w:p w14:paraId="7068CD6D" w14:textId="1793E624" w:rsidR="00DE525E" w:rsidRDefault="00DE525E" w:rsidP="002E7D8B">
      <w:pPr>
        <w:rPr>
          <w:rFonts w:eastAsia="Times New Roman" w:cs="Arial"/>
        </w:rPr>
      </w:pPr>
    </w:p>
    <w:p w14:paraId="303497C3" w14:textId="77777777" w:rsidR="005E3493" w:rsidRPr="00EF61C6" w:rsidRDefault="005E3493" w:rsidP="002E7D8B">
      <w:pPr>
        <w:rPr>
          <w:rFonts w:eastAsia="Times New Roman" w:cs="Arial"/>
        </w:rPr>
      </w:pPr>
    </w:p>
    <w:p w14:paraId="64136038" w14:textId="205419A2" w:rsidR="00B1703B" w:rsidRPr="00EF61C6" w:rsidRDefault="0008120E">
      <w:pPr>
        <w:pStyle w:val="Map"/>
        <w:rPr>
          <w:rFonts w:cs="Arial"/>
          <w:szCs w:val="22"/>
          <w:u w:val="single"/>
        </w:rPr>
      </w:pPr>
      <w:bookmarkStart w:id="58" w:name="_Toc16670639"/>
      <w:bookmarkStart w:id="59" w:name="_Toc16760933"/>
      <w:bookmarkStart w:id="60" w:name="_Toc16829499"/>
      <w:bookmarkStart w:id="61" w:name="_Toc25338772"/>
      <w:bookmarkStart w:id="62" w:name="_Toc16829687"/>
      <w:bookmarkStart w:id="63" w:name="_Toc31412978"/>
      <w:r w:rsidRPr="00EF61C6">
        <w:rPr>
          <w:rFonts w:cs="Arial"/>
          <w:szCs w:val="22"/>
          <w:u w:val="single"/>
        </w:rPr>
        <w:t>Map</w:t>
      </w:r>
      <w:r w:rsidR="00DE525E" w:rsidRPr="00EF61C6">
        <w:rPr>
          <w:rFonts w:cs="Arial"/>
          <w:szCs w:val="22"/>
          <w:u w:val="single"/>
        </w:rPr>
        <w:t xml:space="preserve"> 2: </w:t>
      </w:r>
      <w:r w:rsidRPr="00EF61C6">
        <w:rPr>
          <w:rFonts w:cs="Arial"/>
          <w:szCs w:val="22"/>
          <w:u w:val="single"/>
        </w:rPr>
        <w:t>Location of the Pipeline Corridor Route from the new Borehole (BP</w:t>
      </w:r>
      <w:r w:rsidR="00596226">
        <w:rPr>
          <w:rFonts w:cs="Arial"/>
          <w:szCs w:val="22"/>
          <w:u w:val="single"/>
        </w:rPr>
        <w:t xml:space="preserve"> </w:t>
      </w:r>
      <w:r w:rsidRPr="00EF61C6">
        <w:rPr>
          <w:rFonts w:cs="Arial"/>
          <w:szCs w:val="22"/>
          <w:u w:val="single"/>
        </w:rPr>
        <w:t xml:space="preserve">9135) to the Water Tank </w:t>
      </w:r>
      <w:bookmarkEnd w:id="58"/>
      <w:bookmarkEnd w:id="59"/>
      <w:bookmarkEnd w:id="60"/>
      <w:bookmarkEnd w:id="61"/>
      <w:bookmarkEnd w:id="62"/>
      <w:r w:rsidR="00EA01B8" w:rsidRPr="00EF61C6">
        <w:rPr>
          <w:rFonts w:cs="Arial"/>
          <w:szCs w:val="22"/>
          <w:u w:val="single"/>
        </w:rPr>
        <w:t xml:space="preserve">in </w:t>
      </w:r>
      <w:r w:rsidR="00EA01B8">
        <w:rPr>
          <w:rFonts w:cs="Arial"/>
          <w:szCs w:val="22"/>
          <w:u w:val="single"/>
        </w:rPr>
        <w:t>Bere</w:t>
      </w:r>
      <w:r w:rsidR="00481151">
        <w:rPr>
          <w:rFonts w:cs="Arial"/>
          <w:szCs w:val="22"/>
          <w:u w:val="single"/>
        </w:rPr>
        <w:t xml:space="preserve"> settlement</w:t>
      </w:r>
      <w:bookmarkEnd w:id="63"/>
      <w:r w:rsidRPr="00EF61C6">
        <w:rPr>
          <w:rFonts w:cs="Arial"/>
          <w:szCs w:val="22"/>
          <w:u w:val="single"/>
        </w:rPr>
        <w:t xml:space="preserve"> </w:t>
      </w:r>
    </w:p>
    <w:p w14:paraId="75CAE48A" w14:textId="5744DA86" w:rsidR="00EA6F87" w:rsidRPr="00102B66" w:rsidRDefault="00B1703B" w:rsidP="002E7D8B">
      <w:r w:rsidRPr="00EF61C6">
        <w:rPr>
          <w:rFonts w:cs="Arial"/>
          <w:noProof/>
          <w:lang w:val="en-ZA" w:eastAsia="en-ZA"/>
        </w:rPr>
        <w:drawing>
          <wp:inline distT="0" distB="0" distL="0" distR="0" wp14:anchorId="6AE47139" wp14:editId="11D0AC72">
            <wp:extent cx="5796280" cy="3703330"/>
            <wp:effectExtent l="0" t="0" r="0" b="0"/>
            <wp:docPr id="46" name="Picture 4" descr="pipeline rou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peline route.png"/>
                    <pic:cNvPicPr/>
                  </pic:nvPicPr>
                  <pic:blipFill>
                    <a:blip r:embed="rId19" cstate="print"/>
                    <a:stretch>
                      <a:fillRect/>
                    </a:stretch>
                  </pic:blipFill>
                  <pic:spPr>
                    <a:xfrm>
                      <a:off x="0" y="0"/>
                      <a:ext cx="5836209" cy="3728841"/>
                    </a:xfrm>
                    <a:prstGeom prst="rect">
                      <a:avLst/>
                    </a:prstGeom>
                  </pic:spPr>
                </pic:pic>
              </a:graphicData>
            </a:graphic>
          </wp:inline>
        </w:drawing>
      </w:r>
    </w:p>
    <w:p w14:paraId="2A4BC323" w14:textId="77777777" w:rsidR="00BB74B2" w:rsidRDefault="00BB74B2" w:rsidP="002E7D8B">
      <w:pPr>
        <w:rPr>
          <w:rFonts w:eastAsia="Times New Roman" w:cs="Arial"/>
          <w:b/>
        </w:rPr>
      </w:pPr>
    </w:p>
    <w:p w14:paraId="03AE6A4A" w14:textId="0DE877E2" w:rsidR="007C6C45" w:rsidRPr="00EF61C6" w:rsidRDefault="00D94C8B" w:rsidP="002E7D8B">
      <w:pPr>
        <w:rPr>
          <w:rFonts w:eastAsia="Times New Roman" w:cs="Arial"/>
          <w:b/>
        </w:rPr>
      </w:pPr>
      <w:r w:rsidRPr="00EF61C6">
        <w:rPr>
          <w:rFonts w:eastAsia="Times New Roman" w:cs="Arial"/>
          <w:b/>
        </w:rPr>
        <w:t xml:space="preserve">Project </w:t>
      </w:r>
      <w:r w:rsidR="00B731EE" w:rsidRPr="00EF61C6">
        <w:rPr>
          <w:rFonts w:eastAsia="Times New Roman" w:cs="Arial"/>
          <w:b/>
        </w:rPr>
        <w:t>A</w:t>
      </w:r>
      <w:r w:rsidR="007C6C45" w:rsidRPr="00EF61C6">
        <w:rPr>
          <w:rFonts w:eastAsia="Times New Roman" w:cs="Arial"/>
          <w:b/>
        </w:rPr>
        <w:t>ctivities</w:t>
      </w:r>
      <w:r w:rsidRPr="00EF61C6">
        <w:rPr>
          <w:rFonts w:eastAsia="Times New Roman" w:cs="Arial"/>
          <w:b/>
        </w:rPr>
        <w:t>:</w:t>
      </w:r>
    </w:p>
    <w:p w14:paraId="55303894" w14:textId="77777777" w:rsidR="007C6C45" w:rsidRPr="00EF61C6" w:rsidRDefault="007C6C45" w:rsidP="002E7D8B">
      <w:pPr>
        <w:rPr>
          <w:rFonts w:eastAsia="Times New Roman" w:cs="Arial"/>
        </w:rPr>
      </w:pPr>
    </w:p>
    <w:p w14:paraId="35F7593D" w14:textId="5B1979BA" w:rsidR="00145A1C" w:rsidRPr="00EF61C6" w:rsidRDefault="005D17CD" w:rsidP="002E7D8B">
      <w:pPr>
        <w:rPr>
          <w:rFonts w:eastAsia="Arial Unicode MS" w:cs="Arial"/>
        </w:rPr>
      </w:pPr>
      <w:r w:rsidRPr="00EF61C6">
        <w:rPr>
          <w:rFonts w:eastAsia="Times New Roman" w:cs="Arial"/>
        </w:rPr>
        <w:t>The project</w:t>
      </w:r>
      <w:r w:rsidR="00D232D8">
        <w:rPr>
          <w:rFonts w:eastAsia="Times New Roman" w:cs="Arial"/>
        </w:rPr>
        <w:t xml:space="preserve"> has been</w:t>
      </w:r>
      <w:r w:rsidR="009744DB" w:rsidRPr="00EF61C6">
        <w:rPr>
          <w:rFonts w:eastAsia="Times New Roman" w:cs="Arial"/>
        </w:rPr>
        <w:t xml:space="preserve"> designed in</w:t>
      </w:r>
      <w:r w:rsidR="006764AD" w:rsidRPr="00EF61C6">
        <w:rPr>
          <w:rFonts w:eastAsia="Times New Roman" w:cs="Arial"/>
        </w:rPr>
        <w:t xml:space="preserve"> house by engineers from WUC. </w:t>
      </w:r>
      <w:r w:rsidR="00145A1C" w:rsidRPr="00EF61C6">
        <w:rPr>
          <w:rFonts w:eastAsia="Arial Unicode MS" w:cs="Arial"/>
        </w:rPr>
        <w:t>The proposed project activities include:</w:t>
      </w:r>
    </w:p>
    <w:p w14:paraId="6D2739F8" w14:textId="77777777" w:rsidR="00DE525E" w:rsidRDefault="005D17CD" w:rsidP="00B9354C">
      <w:pPr>
        <w:pStyle w:val="ListParagraph"/>
        <w:numPr>
          <w:ilvl w:val="0"/>
          <w:numId w:val="166"/>
        </w:numPr>
        <w:spacing w:after="120"/>
        <w:rPr>
          <w:rFonts w:eastAsia="Times New Roman" w:cs="Arial"/>
        </w:rPr>
      </w:pPr>
      <w:r w:rsidRPr="00EF61C6">
        <w:rPr>
          <w:rFonts w:eastAsia="Times New Roman" w:cs="Arial"/>
        </w:rPr>
        <w:t>Construction of a new reservoir tank with a water holding capacity of 75</w:t>
      </w:r>
      <w:r w:rsidR="001E194B" w:rsidRPr="00EF61C6">
        <w:rPr>
          <w:rFonts w:eastAsia="Times New Roman" w:cs="Arial"/>
        </w:rPr>
        <w:t xml:space="preserve"> </w:t>
      </w:r>
      <w:r w:rsidRPr="00EF61C6">
        <w:rPr>
          <w:rFonts w:eastAsia="Times New Roman" w:cs="Arial"/>
        </w:rPr>
        <w:t>m</w:t>
      </w:r>
      <w:r w:rsidR="0049010F" w:rsidRPr="00EF61C6">
        <w:rPr>
          <w:rFonts w:eastAsia="Times New Roman" w:cs="Arial"/>
          <w:vertAlign w:val="superscript"/>
        </w:rPr>
        <w:t>3</w:t>
      </w:r>
      <w:r w:rsidRPr="00EF61C6">
        <w:rPr>
          <w:rFonts w:eastAsia="Times New Roman" w:cs="Arial"/>
        </w:rPr>
        <w:t xml:space="preserve"> on </w:t>
      </w:r>
      <w:r w:rsidRPr="00EF61C6">
        <w:rPr>
          <w:rFonts w:eastAsia="Times New Roman" w:cs="Arial"/>
          <w:noProof/>
        </w:rPr>
        <w:t>a 15</w:t>
      </w:r>
      <w:r w:rsidR="001E194B" w:rsidRPr="00EF61C6">
        <w:rPr>
          <w:rFonts w:eastAsia="Times New Roman" w:cs="Arial"/>
          <w:noProof/>
        </w:rPr>
        <w:t xml:space="preserve"> </w:t>
      </w:r>
      <w:r w:rsidRPr="00EF61C6">
        <w:rPr>
          <w:rFonts w:eastAsia="Times New Roman" w:cs="Arial"/>
          <w:noProof/>
        </w:rPr>
        <w:t>m</w:t>
      </w:r>
      <w:r w:rsidR="006C4ED0" w:rsidRPr="00EF61C6">
        <w:rPr>
          <w:rFonts w:eastAsia="Times New Roman" w:cs="Arial"/>
        </w:rPr>
        <w:t xml:space="preserve"> elevated stand;</w:t>
      </w:r>
    </w:p>
    <w:p w14:paraId="14E7E3DF" w14:textId="77777777" w:rsidR="00B26E17" w:rsidRPr="00EF61C6" w:rsidRDefault="00B26E17" w:rsidP="00B9354C">
      <w:pPr>
        <w:pStyle w:val="ListParagraph"/>
        <w:numPr>
          <w:ilvl w:val="0"/>
          <w:numId w:val="166"/>
        </w:numPr>
        <w:spacing w:after="120"/>
        <w:rPr>
          <w:rFonts w:eastAsia="Times New Roman" w:cs="Arial"/>
        </w:rPr>
      </w:pPr>
      <w:r>
        <w:rPr>
          <w:rFonts w:eastAsia="Times New Roman" w:cs="Arial"/>
        </w:rPr>
        <w:t xml:space="preserve">Equipping of </w:t>
      </w:r>
      <w:r w:rsidR="00094799">
        <w:rPr>
          <w:rFonts w:eastAsia="Times New Roman" w:cs="Arial"/>
        </w:rPr>
        <w:t xml:space="preserve">an existing </w:t>
      </w:r>
      <w:r>
        <w:rPr>
          <w:rFonts w:eastAsia="Times New Roman" w:cs="Arial"/>
        </w:rPr>
        <w:t xml:space="preserve">borehole </w:t>
      </w:r>
      <w:r w:rsidR="00094799">
        <w:rPr>
          <w:rFonts w:eastAsia="Times New Roman" w:cs="Arial"/>
        </w:rPr>
        <w:t>(</w:t>
      </w:r>
      <w:r>
        <w:rPr>
          <w:rFonts w:eastAsia="Times New Roman" w:cs="Arial"/>
        </w:rPr>
        <w:t>BH 9135</w:t>
      </w:r>
      <w:r w:rsidR="00094799">
        <w:rPr>
          <w:rFonts w:eastAsia="Times New Roman" w:cs="Arial"/>
        </w:rPr>
        <w:t>);</w:t>
      </w:r>
    </w:p>
    <w:p w14:paraId="1F1D9065" w14:textId="7B5FBA2B" w:rsidR="005D17CD" w:rsidRPr="00EF61C6" w:rsidRDefault="00E10AC7" w:rsidP="00B9354C">
      <w:pPr>
        <w:pStyle w:val="ListParagraph"/>
        <w:numPr>
          <w:ilvl w:val="0"/>
          <w:numId w:val="166"/>
        </w:numPr>
        <w:spacing w:after="120"/>
        <w:rPr>
          <w:rFonts w:eastAsia="Times New Roman" w:cs="Arial"/>
        </w:rPr>
      </w:pPr>
      <w:r w:rsidRPr="00EF61C6">
        <w:rPr>
          <w:rFonts w:eastAsia="Times New Roman" w:cs="Arial"/>
        </w:rPr>
        <w:t>C</w:t>
      </w:r>
      <w:r w:rsidR="005D17CD" w:rsidRPr="00EF61C6">
        <w:rPr>
          <w:rFonts w:eastAsia="Times New Roman" w:cs="Arial"/>
        </w:rPr>
        <w:t xml:space="preserve">onstruction of about 3.7 km long </w:t>
      </w:r>
      <w:r w:rsidR="00CA3A33" w:rsidRPr="00EF61C6">
        <w:rPr>
          <w:rFonts w:eastAsia="Times New Roman" w:cs="Arial"/>
        </w:rPr>
        <w:t xml:space="preserve">underground </w:t>
      </w:r>
      <w:r w:rsidR="005D17CD" w:rsidRPr="00EF61C6">
        <w:rPr>
          <w:rFonts w:eastAsia="Times New Roman" w:cs="Arial"/>
        </w:rPr>
        <w:t>water pipeline using 90</w:t>
      </w:r>
      <w:r w:rsidRPr="00EF61C6">
        <w:rPr>
          <w:rFonts w:eastAsia="Times New Roman" w:cs="Arial"/>
        </w:rPr>
        <w:t xml:space="preserve"> </w:t>
      </w:r>
      <w:r w:rsidR="005D17CD" w:rsidRPr="00EF61C6">
        <w:rPr>
          <w:rFonts w:eastAsia="Times New Roman" w:cs="Arial"/>
        </w:rPr>
        <w:t xml:space="preserve">mm </w:t>
      </w:r>
      <w:r w:rsidR="009E19B1" w:rsidRPr="00EF61C6">
        <w:rPr>
          <w:rFonts w:eastAsia="Times New Roman" w:cs="Arial"/>
        </w:rPr>
        <w:t>via</w:t>
      </w:r>
      <w:r w:rsidR="005D17CD" w:rsidRPr="00EF61C6">
        <w:rPr>
          <w:rFonts w:eastAsia="Times New Roman" w:cs="Arial"/>
        </w:rPr>
        <w:t xml:space="preserve"> uPVC pipes from borehole (BH 9135) to the new reserve tank, located at the existing tank</w:t>
      </w:r>
      <w:r w:rsidR="006C4ED0" w:rsidRPr="00EF61C6">
        <w:rPr>
          <w:rFonts w:eastAsia="Times New Roman" w:cs="Arial"/>
        </w:rPr>
        <w:t xml:space="preserve">; and </w:t>
      </w:r>
    </w:p>
    <w:p w14:paraId="49FB1474" w14:textId="25B3603A" w:rsidR="00DE525E" w:rsidRDefault="006C4ED0" w:rsidP="00B9354C">
      <w:pPr>
        <w:pStyle w:val="ListParagraph"/>
        <w:numPr>
          <w:ilvl w:val="0"/>
          <w:numId w:val="166"/>
        </w:numPr>
        <w:spacing w:after="120"/>
        <w:rPr>
          <w:rFonts w:eastAsia="Times New Roman" w:cs="Arial"/>
        </w:rPr>
      </w:pPr>
      <w:r w:rsidRPr="00EF61C6">
        <w:rPr>
          <w:rFonts w:eastAsia="Times New Roman" w:cs="Arial"/>
        </w:rPr>
        <w:t xml:space="preserve">Other </w:t>
      </w:r>
      <w:r w:rsidR="000B14D3" w:rsidRPr="00EF61C6">
        <w:rPr>
          <w:rFonts w:eastAsia="Times New Roman" w:cs="Arial"/>
        </w:rPr>
        <w:t>ancillary</w:t>
      </w:r>
      <w:r w:rsidRPr="00EF61C6">
        <w:rPr>
          <w:rFonts w:eastAsia="Times New Roman" w:cs="Arial"/>
        </w:rPr>
        <w:t xml:space="preserve"> facilities.</w:t>
      </w:r>
    </w:p>
    <w:p w14:paraId="6D7F66A3" w14:textId="77777777" w:rsidR="00B77685" w:rsidRPr="00B77685" w:rsidRDefault="00B77685" w:rsidP="00B77685">
      <w:pPr>
        <w:pStyle w:val="ListParagraph"/>
        <w:spacing w:after="120"/>
        <w:ind w:left="720" w:firstLine="0"/>
        <w:rPr>
          <w:rFonts w:eastAsia="Times New Roman" w:cs="Arial"/>
        </w:rPr>
      </w:pPr>
    </w:p>
    <w:p w14:paraId="404C8141" w14:textId="5F3F00CD" w:rsidR="00451224" w:rsidRPr="00B4209A" w:rsidRDefault="00526426" w:rsidP="009C3946">
      <w:pPr>
        <w:pStyle w:val="Headding2"/>
      </w:pPr>
      <w:bookmarkStart w:id="64" w:name="_Toc219523296"/>
      <w:bookmarkStart w:id="65" w:name="_Toc225591578"/>
      <w:bookmarkStart w:id="66" w:name="_Toc236123220"/>
      <w:bookmarkStart w:id="67" w:name="_Toc243790660"/>
      <w:bookmarkStart w:id="68" w:name="_Toc293391316"/>
      <w:bookmarkStart w:id="69" w:name="_Toc512253828"/>
      <w:bookmarkStart w:id="70" w:name="_Toc520057708"/>
      <w:bookmarkStart w:id="71" w:name="_Toc16670640"/>
      <w:bookmarkStart w:id="72" w:name="_Toc25338773"/>
      <w:r w:rsidRPr="00B4209A">
        <w:t>1.</w:t>
      </w:r>
      <w:r w:rsidR="009239E5" w:rsidRPr="00B4209A">
        <w:t>2</w:t>
      </w:r>
      <w:r w:rsidRPr="00B4209A">
        <w:t xml:space="preserve"> </w:t>
      </w:r>
      <w:r w:rsidR="005E3493" w:rsidRPr="00B4209A">
        <w:t>OBJECTIVES OF THE</w:t>
      </w:r>
      <w:r w:rsidR="005E3493">
        <w:t xml:space="preserve"> ESIA/</w:t>
      </w:r>
      <w:r w:rsidR="005E3493" w:rsidRPr="00B4209A">
        <w:t>ESMP</w:t>
      </w:r>
      <w:bookmarkEnd w:id="64"/>
      <w:bookmarkEnd w:id="65"/>
      <w:bookmarkEnd w:id="66"/>
      <w:bookmarkEnd w:id="67"/>
      <w:bookmarkEnd w:id="68"/>
      <w:bookmarkEnd w:id="69"/>
      <w:bookmarkEnd w:id="70"/>
      <w:bookmarkEnd w:id="71"/>
      <w:bookmarkEnd w:id="72"/>
      <w:r w:rsidR="005E3493" w:rsidRPr="00B4209A">
        <w:t xml:space="preserve"> </w:t>
      </w:r>
    </w:p>
    <w:p w14:paraId="52076FA8" w14:textId="799BB59B" w:rsidR="00526426" w:rsidRPr="00EF61C6" w:rsidRDefault="00526426" w:rsidP="002E7D8B">
      <w:pPr>
        <w:rPr>
          <w:rFonts w:eastAsia="Arial Unicode MS" w:cs="Arial"/>
        </w:rPr>
      </w:pPr>
      <w:r w:rsidRPr="00EF61C6">
        <w:rPr>
          <w:rFonts w:eastAsia="Arial Unicode MS" w:cs="Arial"/>
        </w:rPr>
        <w:t xml:space="preserve">The objectives of the </w:t>
      </w:r>
      <w:r w:rsidR="00B77685">
        <w:rPr>
          <w:rFonts w:eastAsia="Arial Unicode MS" w:cs="Arial"/>
        </w:rPr>
        <w:t>ESIA/</w:t>
      </w:r>
      <w:r w:rsidR="002353B0" w:rsidRPr="00EF61C6">
        <w:rPr>
          <w:rFonts w:eastAsia="Arial Unicode MS" w:cs="Arial"/>
        </w:rPr>
        <w:t>ESMP are</w:t>
      </w:r>
      <w:r w:rsidR="009744DB" w:rsidRPr="00EF61C6">
        <w:rPr>
          <w:rFonts w:eastAsia="Arial Unicode MS" w:cs="Arial"/>
        </w:rPr>
        <w:t xml:space="preserve"> to</w:t>
      </w:r>
      <w:r w:rsidRPr="00EF61C6">
        <w:rPr>
          <w:rFonts w:eastAsia="Arial Unicode MS" w:cs="Arial"/>
        </w:rPr>
        <w:t>:</w:t>
      </w:r>
    </w:p>
    <w:p w14:paraId="02536018" w14:textId="77777777" w:rsidR="00526426" w:rsidRPr="00EF61C6" w:rsidRDefault="009744DB" w:rsidP="002E7D8B">
      <w:pPr>
        <w:numPr>
          <w:ilvl w:val="0"/>
          <w:numId w:val="2"/>
        </w:numPr>
        <w:rPr>
          <w:rFonts w:eastAsia="Arial Unicode MS" w:cs="Arial"/>
        </w:rPr>
      </w:pPr>
      <w:r w:rsidRPr="00EF61C6">
        <w:rPr>
          <w:rFonts w:eastAsia="Arial Unicode MS" w:cs="Arial"/>
        </w:rPr>
        <w:t>U</w:t>
      </w:r>
      <w:r w:rsidR="00526426" w:rsidRPr="00EF61C6">
        <w:rPr>
          <w:rFonts w:eastAsia="Arial Unicode MS" w:cs="Arial"/>
        </w:rPr>
        <w:t xml:space="preserve">ndertake a review of the prevailing socio-economic and biophysical environmental conditions </w:t>
      </w:r>
      <w:r w:rsidR="00145A1C" w:rsidRPr="00EF61C6">
        <w:rPr>
          <w:rFonts w:eastAsia="Arial Unicode MS" w:cs="Arial"/>
        </w:rPr>
        <w:t xml:space="preserve">within </w:t>
      </w:r>
      <w:r w:rsidR="00526426" w:rsidRPr="00EF61C6">
        <w:rPr>
          <w:rFonts w:eastAsia="Arial Unicode MS" w:cs="Arial"/>
        </w:rPr>
        <w:t>the project area.</w:t>
      </w:r>
    </w:p>
    <w:p w14:paraId="539A26F3" w14:textId="7A648D7E" w:rsidR="00526426" w:rsidRPr="00EF61C6" w:rsidRDefault="009744DB" w:rsidP="002E7D8B">
      <w:pPr>
        <w:numPr>
          <w:ilvl w:val="0"/>
          <w:numId w:val="2"/>
        </w:numPr>
        <w:rPr>
          <w:rFonts w:eastAsia="Arial Unicode MS" w:cs="Arial"/>
        </w:rPr>
      </w:pPr>
      <w:r w:rsidRPr="00EF61C6">
        <w:rPr>
          <w:rFonts w:eastAsia="Arial Unicode MS" w:cs="Arial"/>
        </w:rPr>
        <w:t>C</w:t>
      </w:r>
      <w:r w:rsidR="00526426" w:rsidRPr="00EF61C6">
        <w:rPr>
          <w:rFonts w:eastAsia="Arial Unicode MS" w:cs="Arial"/>
        </w:rPr>
        <w:t xml:space="preserve">onsult with </w:t>
      </w:r>
      <w:r w:rsidR="00B77685">
        <w:rPr>
          <w:rFonts w:eastAsia="Arial Unicode MS" w:cs="Arial"/>
        </w:rPr>
        <w:t>stakeholders</w:t>
      </w:r>
      <w:r w:rsidR="00526426" w:rsidRPr="00EF61C6">
        <w:rPr>
          <w:rFonts w:eastAsia="Arial Unicode MS" w:cs="Arial"/>
        </w:rPr>
        <w:t xml:space="preserve"> a</w:t>
      </w:r>
      <w:r w:rsidR="002353B0" w:rsidRPr="00EF61C6">
        <w:rPr>
          <w:rFonts w:eastAsia="Arial Unicode MS" w:cs="Arial"/>
        </w:rPr>
        <w:t>nd affected parties</w:t>
      </w:r>
      <w:r w:rsidR="00526426" w:rsidRPr="00EF61C6">
        <w:rPr>
          <w:rFonts w:eastAsia="Arial Unicode MS" w:cs="Arial"/>
        </w:rPr>
        <w:t xml:space="preserve"> as well as relevant institutions/authorities to identify issues that the ESMP should address.</w:t>
      </w:r>
    </w:p>
    <w:p w14:paraId="5BD514E4" w14:textId="77777777" w:rsidR="00526426" w:rsidRPr="00EF61C6" w:rsidRDefault="00526426" w:rsidP="002E7D8B">
      <w:pPr>
        <w:numPr>
          <w:ilvl w:val="0"/>
          <w:numId w:val="2"/>
        </w:numPr>
        <w:rPr>
          <w:rFonts w:eastAsia="Arial Unicode MS" w:cs="Arial"/>
        </w:rPr>
      </w:pPr>
      <w:r w:rsidRPr="00EF61C6">
        <w:rPr>
          <w:rFonts w:eastAsia="Arial Unicode MS" w:cs="Arial"/>
        </w:rPr>
        <w:t>Review policy and regulatory framework that has a bearing on the implementation of the project.</w:t>
      </w:r>
    </w:p>
    <w:p w14:paraId="188F4CCA" w14:textId="77777777" w:rsidR="00526426" w:rsidRPr="00EF61C6" w:rsidRDefault="00526426" w:rsidP="002E7D8B">
      <w:pPr>
        <w:numPr>
          <w:ilvl w:val="0"/>
          <w:numId w:val="2"/>
        </w:numPr>
        <w:rPr>
          <w:rFonts w:eastAsia="Arial Unicode MS" w:cs="Arial"/>
        </w:rPr>
      </w:pPr>
      <w:r w:rsidRPr="00EF61C6">
        <w:rPr>
          <w:rFonts w:eastAsia="Arial Unicode MS" w:cs="Arial"/>
        </w:rPr>
        <w:t>Predict and outline the likely impacts associated with the implementation of the project.</w:t>
      </w:r>
    </w:p>
    <w:p w14:paraId="4C81B2AE" w14:textId="77777777" w:rsidR="00541CF6" w:rsidRPr="00EF61C6" w:rsidRDefault="007F15EA" w:rsidP="002E7D8B">
      <w:pPr>
        <w:numPr>
          <w:ilvl w:val="0"/>
          <w:numId w:val="2"/>
        </w:numPr>
        <w:rPr>
          <w:rFonts w:eastAsia="Arial Unicode MS" w:cs="Arial"/>
        </w:rPr>
      </w:pPr>
      <w:r w:rsidRPr="00EF61C6">
        <w:rPr>
          <w:rFonts w:eastAsia="Arial Unicode MS" w:cs="Arial"/>
        </w:rPr>
        <w:t xml:space="preserve">Conduct </w:t>
      </w:r>
      <w:r w:rsidR="00541CF6" w:rsidRPr="00EF61C6">
        <w:rPr>
          <w:rFonts w:eastAsia="Arial Unicode MS" w:cs="Arial"/>
        </w:rPr>
        <w:t xml:space="preserve">a social assessment of </w:t>
      </w:r>
      <w:r w:rsidR="00306675" w:rsidRPr="00B4209A">
        <w:rPr>
          <w:rFonts w:eastAsia="Arial Unicode MS" w:cs="Arial"/>
        </w:rPr>
        <w:t>Basarwa</w:t>
      </w:r>
      <w:r w:rsidR="001308A1" w:rsidRPr="00EF61C6">
        <w:rPr>
          <w:rFonts w:eastAsia="Arial Unicode MS" w:cs="Arial"/>
        </w:rPr>
        <w:t xml:space="preserve"> </w:t>
      </w:r>
      <w:r w:rsidR="00A26455" w:rsidRPr="00EF61C6">
        <w:rPr>
          <w:rFonts w:eastAsia="Arial Unicode MS" w:cs="Arial"/>
        </w:rPr>
        <w:t>(Vulnerable Community as per OP 4.10)</w:t>
      </w:r>
      <w:r w:rsidR="001A0078" w:rsidRPr="00EF61C6">
        <w:rPr>
          <w:rFonts w:eastAsia="Arial Unicode MS" w:cs="Arial"/>
        </w:rPr>
        <w:t>.</w:t>
      </w:r>
    </w:p>
    <w:p w14:paraId="26B09A20" w14:textId="77777777" w:rsidR="00941848" w:rsidRPr="00B4209A" w:rsidRDefault="00941848" w:rsidP="009C3946">
      <w:pPr>
        <w:pStyle w:val="Headding2"/>
      </w:pPr>
      <w:bookmarkStart w:id="73" w:name="_Toc512253829"/>
      <w:bookmarkStart w:id="74" w:name="_Toc520057709"/>
    </w:p>
    <w:p w14:paraId="60157A17" w14:textId="3E5BEF02" w:rsidR="000B481A" w:rsidRPr="00B4209A" w:rsidRDefault="000B481A" w:rsidP="009C3946">
      <w:pPr>
        <w:pStyle w:val="Headding2"/>
      </w:pPr>
      <w:bookmarkStart w:id="75" w:name="_Toc16670641"/>
      <w:bookmarkStart w:id="76" w:name="_Toc25338774"/>
      <w:r w:rsidRPr="00B4209A">
        <w:t>1.</w:t>
      </w:r>
      <w:r w:rsidR="009239E5" w:rsidRPr="00B4209A">
        <w:t>3</w:t>
      </w:r>
      <w:r w:rsidRPr="00B4209A">
        <w:t xml:space="preserve"> </w:t>
      </w:r>
      <w:r w:rsidR="005E3493" w:rsidRPr="00B4209A">
        <w:t>PURPOSE OF THE PROJECT</w:t>
      </w:r>
      <w:bookmarkEnd w:id="73"/>
      <w:bookmarkEnd w:id="74"/>
      <w:r w:rsidR="005E3493" w:rsidRPr="00B4209A">
        <w:t xml:space="preserve"> AND DEVELOPMENT OBJECTIVE</w:t>
      </w:r>
      <w:bookmarkEnd w:id="75"/>
      <w:bookmarkEnd w:id="76"/>
    </w:p>
    <w:p w14:paraId="32F9B499" w14:textId="5725D60C" w:rsidR="00290EEB" w:rsidRPr="00EF61C6" w:rsidRDefault="00DA44C2" w:rsidP="002E7D8B">
      <w:pPr>
        <w:rPr>
          <w:rFonts w:eastAsia="Arial Unicode MS" w:cs="Arial"/>
        </w:rPr>
      </w:pPr>
      <w:bookmarkStart w:id="77" w:name="_Toc512253830"/>
      <w:bookmarkStart w:id="78" w:name="_Toc520057710"/>
      <w:bookmarkStart w:id="79" w:name="_Toc434241144"/>
      <w:bookmarkStart w:id="80" w:name="_Toc512249911"/>
      <w:r w:rsidRPr="00EF61C6">
        <w:rPr>
          <w:rFonts w:eastAsia="Arial Unicode MS" w:cs="Arial"/>
        </w:rPr>
        <w:t xml:space="preserve">The purpose of the project is to </w:t>
      </w:r>
      <w:r w:rsidR="007C7661" w:rsidRPr="00EF61C6">
        <w:rPr>
          <w:rFonts w:eastAsia="Arial Unicode MS" w:cs="Arial"/>
        </w:rPr>
        <w:t>augment</w:t>
      </w:r>
      <w:r w:rsidR="00697782" w:rsidRPr="00EF61C6">
        <w:rPr>
          <w:rFonts w:eastAsia="Arial Unicode MS" w:cs="Arial"/>
        </w:rPr>
        <w:t xml:space="preserve"> the water supply </w:t>
      </w:r>
      <w:r w:rsidR="00EA01B8" w:rsidRPr="00EF61C6">
        <w:rPr>
          <w:rFonts w:eastAsia="Arial Unicode MS" w:cs="Arial"/>
        </w:rPr>
        <w:t xml:space="preserve">in </w:t>
      </w:r>
      <w:r w:rsidR="00EA01B8">
        <w:rPr>
          <w:rFonts w:eastAsia="Arial Unicode MS" w:cs="Arial"/>
        </w:rPr>
        <w:t>Bere</w:t>
      </w:r>
      <w:r w:rsidR="00481151">
        <w:rPr>
          <w:rFonts w:eastAsia="Arial Unicode MS" w:cs="Arial"/>
        </w:rPr>
        <w:t xml:space="preserve"> settlement</w:t>
      </w:r>
      <w:r w:rsidR="00697782" w:rsidRPr="00EF61C6">
        <w:rPr>
          <w:rFonts w:eastAsia="Arial Unicode MS" w:cs="Arial"/>
        </w:rPr>
        <w:t xml:space="preserve"> to meet the current </w:t>
      </w:r>
      <w:r w:rsidR="00A26455" w:rsidRPr="00EF61C6">
        <w:rPr>
          <w:rFonts w:eastAsia="Arial Unicode MS" w:cs="Arial"/>
        </w:rPr>
        <w:t xml:space="preserve">and future </w:t>
      </w:r>
      <w:r w:rsidR="00697782" w:rsidRPr="00EF61C6">
        <w:rPr>
          <w:rFonts w:eastAsia="Arial Unicode MS" w:cs="Arial"/>
        </w:rPr>
        <w:t xml:space="preserve">demand of </w:t>
      </w:r>
      <w:r w:rsidR="002945C5" w:rsidRPr="0069599E">
        <w:rPr>
          <w:rFonts w:eastAsia="Arial Unicode MS" w:cs="Arial"/>
        </w:rPr>
        <w:t>water</w:t>
      </w:r>
      <w:r w:rsidR="007C7661" w:rsidRPr="00EF61C6">
        <w:rPr>
          <w:rFonts w:eastAsia="Arial Unicode MS" w:cs="Arial"/>
        </w:rPr>
        <w:t>.</w:t>
      </w:r>
      <w:r w:rsidR="00697782" w:rsidRPr="00EF61C6">
        <w:rPr>
          <w:rFonts w:eastAsia="Arial Unicode MS" w:cs="Arial"/>
        </w:rPr>
        <w:t xml:space="preserve"> </w:t>
      </w:r>
      <w:r w:rsidR="00290EEB" w:rsidRPr="00EF61C6">
        <w:rPr>
          <w:rFonts w:eastAsia="Arial Unicode MS" w:cs="Arial"/>
        </w:rPr>
        <w:t>The water supply of 84</w:t>
      </w:r>
      <w:r w:rsidR="00596226">
        <w:rPr>
          <w:rFonts w:eastAsia="Arial Unicode MS" w:cs="Arial"/>
        </w:rPr>
        <w:t xml:space="preserve"> </w:t>
      </w:r>
      <w:r w:rsidR="00290EEB" w:rsidRPr="00EF61C6">
        <w:rPr>
          <w:rFonts w:eastAsia="Arial Unicode MS" w:cs="Arial"/>
        </w:rPr>
        <w:t>m</w:t>
      </w:r>
      <w:r w:rsidR="00290EEB" w:rsidRPr="00EF61C6">
        <w:rPr>
          <w:rFonts w:eastAsia="Arial Unicode MS" w:cs="Arial"/>
          <w:vertAlign w:val="superscript"/>
        </w:rPr>
        <w:t>3</w:t>
      </w:r>
      <w:r w:rsidR="00290EEB" w:rsidRPr="00EF61C6">
        <w:rPr>
          <w:rFonts w:eastAsia="Arial Unicode MS" w:cs="Arial"/>
        </w:rPr>
        <w:t>/ day</w:t>
      </w:r>
      <w:r w:rsidR="00CA3A33" w:rsidRPr="00EF61C6">
        <w:rPr>
          <w:rFonts w:eastAsia="Arial Unicode MS" w:cs="Arial"/>
        </w:rPr>
        <w:t xml:space="preserve"> (pumped at 7</w:t>
      </w:r>
      <w:r w:rsidR="00596226">
        <w:rPr>
          <w:rFonts w:eastAsia="Arial Unicode MS" w:cs="Arial"/>
        </w:rPr>
        <w:t xml:space="preserve"> </w:t>
      </w:r>
      <w:r w:rsidR="00CA3A33" w:rsidRPr="00EF61C6">
        <w:rPr>
          <w:rFonts w:eastAsia="Arial Unicode MS" w:cs="Arial"/>
        </w:rPr>
        <w:t>m</w:t>
      </w:r>
      <w:r w:rsidR="00FD4E72" w:rsidRPr="00EF61C6">
        <w:rPr>
          <w:rFonts w:eastAsia="Arial Unicode MS" w:cs="Arial"/>
          <w:vertAlign w:val="superscript"/>
        </w:rPr>
        <w:t>3</w:t>
      </w:r>
      <w:r w:rsidR="00CA3A33" w:rsidRPr="00EF61C6">
        <w:rPr>
          <w:rFonts w:eastAsia="Arial Unicode MS" w:cs="Arial"/>
        </w:rPr>
        <w:t>/h</w:t>
      </w:r>
      <w:r w:rsidR="009470A5" w:rsidRPr="00EF61C6">
        <w:rPr>
          <w:rFonts w:eastAsia="Arial Unicode MS" w:cs="Arial"/>
        </w:rPr>
        <w:t>our</w:t>
      </w:r>
      <w:r w:rsidR="00CA3A33" w:rsidRPr="00EF61C6">
        <w:rPr>
          <w:rFonts w:eastAsia="Arial Unicode MS" w:cs="Arial"/>
        </w:rPr>
        <w:t xml:space="preserve"> for 12 hours</w:t>
      </w:r>
      <w:r w:rsidR="007C7661" w:rsidRPr="00EF61C6">
        <w:rPr>
          <w:rFonts w:eastAsia="Arial Unicode MS" w:cs="Arial"/>
        </w:rPr>
        <w:t>) pumped</w:t>
      </w:r>
      <w:r w:rsidR="00290EEB" w:rsidRPr="00EF61C6">
        <w:rPr>
          <w:rFonts w:eastAsia="Arial Unicode MS" w:cs="Arial"/>
        </w:rPr>
        <w:t xml:space="preserve"> from the existing borehole </w:t>
      </w:r>
      <w:r w:rsidR="00697782" w:rsidRPr="00EF61C6">
        <w:rPr>
          <w:rFonts w:eastAsia="Arial Unicode MS" w:cs="Arial"/>
        </w:rPr>
        <w:t xml:space="preserve">is </w:t>
      </w:r>
      <w:r w:rsidR="00290EEB" w:rsidRPr="00EF61C6">
        <w:rPr>
          <w:rFonts w:eastAsia="Arial Unicode MS" w:cs="Arial"/>
        </w:rPr>
        <w:t>inadequate to meet Bere`s daily water demand which is estimated currently at 170</w:t>
      </w:r>
      <w:r w:rsidR="00596226">
        <w:rPr>
          <w:rFonts w:eastAsia="Arial Unicode MS" w:cs="Arial"/>
        </w:rPr>
        <w:t xml:space="preserve"> </w:t>
      </w:r>
      <w:r w:rsidR="00290EEB" w:rsidRPr="00EF61C6">
        <w:rPr>
          <w:rFonts w:eastAsia="Arial Unicode MS" w:cs="Arial"/>
        </w:rPr>
        <w:t>m</w:t>
      </w:r>
      <w:r w:rsidR="00290EEB" w:rsidRPr="00EF61C6">
        <w:rPr>
          <w:rFonts w:eastAsia="Arial Unicode MS" w:cs="Arial"/>
          <w:vertAlign w:val="superscript"/>
        </w:rPr>
        <w:t>3</w:t>
      </w:r>
      <w:r w:rsidR="00290EEB" w:rsidRPr="00EF61C6">
        <w:rPr>
          <w:rFonts w:eastAsia="Arial Unicode MS" w:cs="Arial"/>
        </w:rPr>
        <w:t>/day (as at 2018)</w:t>
      </w:r>
      <w:r w:rsidR="00697782" w:rsidRPr="00EF61C6">
        <w:rPr>
          <w:rFonts w:eastAsia="Arial Unicode MS" w:cs="Arial"/>
        </w:rPr>
        <w:t xml:space="preserve"> for a population of 1</w:t>
      </w:r>
      <w:r w:rsidR="00306675" w:rsidRPr="00B4209A">
        <w:rPr>
          <w:rFonts w:eastAsia="Arial Unicode MS" w:cs="Arial"/>
        </w:rPr>
        <w:t xml:space="preserve">, </w:t>
      </w:r>
      <w:r w:rsidR="00697782" w:rsidRPr="00EF61C6">
        <w:rPr>
          <w:rFonts w:eastAsia="Arial Unicode MS" w:cs="Arial"/>
        </w:rPr>
        <w:t>412 people.</w:t>
      </w:r>
      <w:r w:rsidR="00C95A64" w:rsidRPr="00EF61C6">
        <w:rPr>
          <w:rFonts w:eastAsia="Arial Unicode MS" w:cs="Arial"/>
        </w:rPr>
        <w:t xml:space="preserve"> </w:t>
      </w:r>
      <w:r w:rsidR="00290EEB" w:rsidRPr="00EF61C6">
        <w:rPr>
          <w:rFonts w:eastAsia="Arial Unicode MS" w:cs="Arial"/>
        </w:rPr>
        <w:t xml:space="preserve">There </w:t>
      </w:r>
      <w:r w:rsidR="007C7661" w:rsidRPr="00EF61C6">
        <w:rPr>
          <w:rFonts w:eastAsia="Arial Unicode MS" w:cs="Arial"/>
        </w:rPr>
        <w:t>is a</w:t>
      </w:r>
      <w:r w:rsidR="00290EEB" w:rsidRPr="00EF61C6">
        <w:rPr>
          <w:rFonts w:eastAsia="Arial Unicode MS" w:cs="Arial"/>
        </w:rPr>
        <w:t xml:space="preserve"> shortfall </w:t>
      </w:r>
      <w:r w:rsidR="007C7661" w:rsidRPr="00EF61C6">
        <w:rPr>
          <w:rFonts w:eastAsia="Arial Unicode MS" w:cs="Arial"/>
        </w:rPr>
        <w:t>of about</w:t>
      </w:r>
      <w:r w:rsidR="00290EEB" w:rsidRPr="00EF61C6">
        <w:rPr>
          <w:rFonts w:eastAsia="Arial Unicode MS" w:cs="Arial"/>
        </w:rPr>
        <w:t xml:space="preserve"> 86</w:t>
      </w:r>
      <w:r w:rsidR="00596226">
        <w:rPr>
          <w:rFonts w:eastAsia="Arial Unicode MS" w:cs="Arial"/>
        </w:rPr>
        <w:t xml:space="preserve"> </w:t>
      </w:r>
      <w:r w:rsidR="00290EEB" w:rsidRPr="00EF61C6">
        <w:rPr>
          <w:rFonts w:eastAsia="Arial Unicode MS" w:cs="Arial"/>
        </w:rPr>
        <w:t>m</w:t>
      </w:r>
      <w:r w:rsidR="00290EEB" w:rsidRPr="00EF61C6">
        <w:rPr>
          <w:rFonts w:eastAsia="Arial Unicode MS" w:cs="Arial"/>
          <w:vertAlign w:val="superscript"/>
        </w:rPr>
        <w:t>3</w:t>
      </w:r>
      <w:r w:rsidR="00290EEB" w:rsidRPr="00EF61C6">
        <w:rPr>
          <w:rFonts w:eastAsia="Arial Unicode MS" w:cs="Arial"/>
        </w:rPr>
        <w:t>/day</w:t>
      </w:r>
      <w:r w:rsidR="00697782" w:rsidRPr="00EF61C6">
        <w:rPr>
          <w:rFonts w:eastAsia="Arial Unicode MS" w:cs="Arial"/>
        </w:rPr>
        <w:t xml:space="preserve"> of water</w:t>
      </w:r>
      <w:r w:rsidR="00CA3A33" w:rsidRPr="00EF61C6">
        <w:rPr>
          <w:rFonts w:eastAsia="Arial Unicode MS" w:cs="Arial"/>
        </w:rPr>
        <w:t xml:space="preserve"> supply</w:t>
      </w:r>
      <w:r w:rsidR="00697782" w:rsidRPr="00EF61C6">
        <w:rPr>
          <w:rFonts w:eastAsia="Arial Unicode MS" w:cs="Arial"/>
        </w:rPr>
        <w:t>.</w:t>
      </w:r>
    </w:p>
    <w:p w14:paraId="30922F2B" w14:textId="77777777" w:rsidR="00290EEB" w:rsidRPr="00EF61C6" w:rsidRDefault="00290EEB" w:rsidP="002E7D8B">
      <w:pPr>
        <w:rPr>
          <w:rFonts w:eastAsia="Arial Unicode MS" w:cs="Arial"/>
        </w:rPr>
      </w:pPr>
    </w:p>
    <w:p w14:paraId="73285970" w14:textId="24784AC6" w:rsidR="00697782" w:rsidRPr="00EF61C6" w:rsidRDefault="00517300" w:rsidP="002E7D8B">
      <w:pPr>
        <w:rPr>
          <w:rFonts w:eastAsia="Arial Unicode MS" w:cs="Arial"/>
        </w:rPr>
      </w:pPr>
      <w:r w:rsidRPr="00EF61C6">
        <w:rPr>
          <w:rFonts w:eastAsia="Arial Unicode MS" w:cs="Arial"/>
        </w:rPr>
        <w:t>As the population increases,</w:t>
      </w:r>
      <w:r w:rsidR="00290EEB" w:rsidRPr="00EF61C6">
        <w:rPr>
          <w:rFonts w:eastAsia="Arial Unicode MS" w:cs="Arial"/>
        </w:rPr>
        <w:t xml:space="preserve"> water demand will increase gradually to 321</w:t>
      </w:r>
      <w:r w:rsidR="00596226">
        <w:rPr>
          <w:rFonts w:eastAsia="Arial Unicode MS" w:cs="Arial"/>
        </w:rPr>
        <w:t xml:space="preserve"> </w:t>
      </w:r>
      <w:r w:rsidR="00290EEB" w:rsidRPr="00EF61C6">
        <w:rPr>
          <w:rFonts w:eastAsia="Arial Unicode MS" w:cs="Arial"/>
        </w:rPr>
        <w:t>m</w:t>
      </w:r>
      <w:r w:rsidR="00290EEB" w:rsidRPr="00EF61C6">
        <w:rPr>
          <w:rFonts w:eastAsia="Arial Unicode MS" w:cs="Arial"/>
          <w:vertAlign w:val="superscript"/>
        </w:rPr>
        <w:t>3</w:t>
      </w:r>
      <w:r w:rsidR="00290EEB" w:rsidRPr="00EF61C6">
        <w:rPr>
          <w:rFonts w:eastAsia="Arial Unicode MS" w:cs="Arial"/>
        </w:rPr>
        <w:t xml:space="preserve">/ day </w:t>
      </w:r>
      <w:r w:rsidRPr="00EF61C6">
        <w:rPr>
          <w:rFonts w:eastAsia="Arial Unicode MS" w:cs="Arial"/>
        </w:rPr>
        <w:t xml:space="preserve">by </w:t>
      </w:r>
      <w:r w:rsidR="00290EEB" w:rsidRPr="00EF61C6">
        <w:rPr>
          <w:rFonts w:eastAsia="Arial Unicode MS" w:cs="Arial"/>
        </w:rPr>
        <w:t>the year 2040</w:t>
      </w:r>
      <w:r w:rsidR="00697782" w:rsidRPr="00EF61C6">
        <w:rPr>
          <w:rFonts w:eastAsia="Arial Unicode MS" w:cs="Arial"/>
        </w:rPr>
        <w:t xml:space="preserve"> when the population size is projected to be </w:t>
      </w:r>
      <w:r w:rsidR="009470A5" w:rsidRPr="00EF61C6">
        <w:rPr>
          <w:rFonts w:eastAsia="Arial Unicode MS" w:cs="Arial"/>
          <w:bCs/>
        </w:rPr>
        <w:t xml:space="preserve">3,212 </w:t>
      </w:r>
      <w:r w:rsidR="007C7661" w:rsidRPr="00EF61C6">
        <w:rPr>
          <w:rFonts w:eastAsia="Arial Unicode MS" w:cs="Arial"/>
          <w:bCs/>
        </w:rPr>
        <w:t>people.</w:t>
      </w:r>
      <w:r w:rsidR="007C7661" w:rsidRPr="00EF61C6">
        <w:rPr>
          <w:rFonts w:eastAsia="Arial Unicode MS" w:cs="Arial"/>
        </w:rPr>
        <w:t xml:space="preserve"> It</w:t>
      </w:r>
      <w:r w:rsidR="00290EEB" w:rsidRPr="00EF61C6">
        <w:rPr>
          <w:rFonts w:eastAsia="Arial Unicode MS" w:cs="Arial"/>
        </w:rPr>
        <w:t xml:space="preserve"> is for this reason that borehole (BH 9135) with an abstraction capacity of 8 m</w:t>
      </w:r>
      <w:r w:rsidR="00290EEB" w:rsidRPr="00EF61C6">
        <w:rPr>
          <w:rFonts w:eastAsia="Arial Unicode MS" w:cs="Arial"/>
          <w:vertAlign w:val="superscript"/>
        </w:rPr>
        <w:t>3</w:t>
      </w:r>
      <w:r w:rsidR="00290EEB" w:rsidRPr="00EF61C6">
        <w:rPr>
          <w:rFonts w:eastAsia="Arial Unicode MS" w:cs="Arial"/>
        </w:rPr>
        <w:t>/hr (96</w:t>
      </w:r>
      <w:r w:rsidR="00596226">
        <w:rPr>
          <w:rFonts w:eastAsia="Arial Unicode MS" w:cs="Arial"/>
        </w:rPr>
        <w:t xml:space="preserve"> </w:t>
      </w:r>
      <w:r w:rsidR="00290EEB" w:rsidRPr="00EF61C6">
        <w:rPr>
          <w:rFonts w:eastAsia="Arial Unicode MS" w:cs="Arial"/>
        </w:rPr>
        <w:t>m</w:t>
      </w:r>
      <w:r w:rsidR="00290EEB" w:rsidRPr="00EF61C6">
        <w:rPr>
          <w:rFonts w:eastAsia="Arial Unicode MS" w:cs="Arial"/>
          <w:vertAlign w:val="superscript"/>
        </w:rPr>
        <w:t>3</w:t>
      </w:r>
      <w:r w:rsidR="00290EEB" w:rsidRPr="00EF61C6">
        <w:rPr>
          <w:rFonts w:eastAsia="Arial Unicode MS" w:cs="Arial"/>
        </w:rPr>
        <w:t>/day for 12 hours pumping out of 24 hour</w:t>
      </w:r>
      <w:r w:rsidR="007C7661" w:rsidRPr="00EF61C6">
        <w:rPr>
          <w:rFonts w:eastAsia="Arial Unicode MS" w:cs="Arial"/>
        </w:rPr>
        <w:t>) has</w:t>
      </w:r>
      <w:r w:rsidR="00290EEB" w:rsidRPr="00EF61C6">
        <w:rPr>
          <w:rFonts w:eastAsia="Arial Unicode MS" w:cs="Arial"/>
        </w:rPr>
        <w:t xml:space="preserve"> been identified. It is to be equipped with pumps to augment borehole BH 9134. </w:t>
      </w:r>
      <w:r w:rsidR="00795DF4">
        <w:rPr>
          <w:rFonts w:eastAsia="Arial Unicode MS" w:cs="Arial"/>
        </w:rPr>
        <w:t>B</w:t>
      </w:r>
      <w:r w:rsidR="00290EEB" w:rsidRPr="00EF61C6">
        <w:rPr>
          <w:rFonts w:eastAsia="Arial Unicode MS" w:cs="Arial"/>
        </w:rPr>
        <w:t xml:space="preserve">orehole </w:t>
      </w:r>
      <w:r w:rsidR="00795DF4">
        <w:rPr>
          <w:rFonts w:eastAsia="Arial Unicode MS" w:cs="Arial"/>
        </w:rPr>
        <w:t xml:space="preserve">BH 9135 </w:t>
      </w:r>
      <w:r w:rsidR="00290EEB" w:rsidRPr="00EF61C6">
        <w:rPr>
          <w:rFonts w:eastAsia="Arial Unicode MS" w:cs="Arial"/>
        </w:rPr>
        <w:t>together with the</w:t>
      </w:r>
      <w:r w:rsidR="009470A5" w:rsidRPr="00EF61C6">
        <w:rPr>
          <w:rFonts w:eastAsia="Arial Unicode MS" w:cs="Arial"/>
        </w:rPr>
        <w:t xml:space="preserve"> existing borehole will be able</w:t>
      </w:r>
      <w:r w:rsidR="00290EEB" w:rsidRPr="00EF61C6">
        <w:rPr>
          <w:rFonts w:eastAsia="Arial Unicode MS" w:cs="Arial"/>
        </w:rPr>
        <w:t xml:space="preserve"> to supply a total volume of 360 m</w:t>
      </w:r>
      <w:r w:rsidR="00290EEB" w:rsidRPr="00EF61C6">
        <w:rPr>
          <w:rFonts w:eastAsia="Arial Unicode MS" w:cs="Arial"/>
          <w:vertAlign w:val="superscript"/>
        </w:rPr>
        <w:t>3</w:t>
      </w:r>
      <w:r w:rsidR="00290EEB" w:rsidRPr="00EF61C6">
        <w:rPr>
          <w:rFonts w:eastAsia="Arial Unicode MS" w:cs="Arial"/>
        </w:rPr>
        <w:t xml:space="preserve">/day of water to the settlement when operated for 24 hours.  </w:t>
      </w:r>
    </w:p>
    <w:p w14:paraId="6DFC0F34" w14:textId="77777777" w:rsidR="005C0B41" w:rsidRPr="00B4209A" w:rsidRDefault="005C0B41" w:rsidP="009C3946">
      <w:pPr>
        <w:pStyle w:val="Headding2"/>
      </w:pPr>
    </w:p>
    <w:p w14:paraId="79E01EEB" w14:textId="6D5A8D4E" w:rsidR="00451224" w:rsidRPr="00B4209A" w:rsidRDefault="0049010F" w:rsidP="009C3946">
      <w:pPr>
        <w:pStyle w:val="Headding2"/>
      </w:pPr>
      <w:bookmarkStart w:id="81" w:name="_Toc16670642"/>
      <w:bookmarkStart w:id="82" w:name="_Toc25338775"/>
      <w:r w:rsidRPr="00B4209A">
        <w:t>1.</w:t>
      </w:r>
      <w:r w:rsidR="009239E5" w:rsidRPr="00B4209A">
        <w:t>4</w:t>
      </w:r>
      <w:r w:rsidRPr="00B4209A">
        <w:t xml:space="preserve"> </w:t>
      </w:r>
      <w:r w:rsidR="005E3493" w:rsidRPr="00B4209A">
        <w:t>SCOPE OF ENVIRONMENTAL AND SOCIAL MANAGEMENT PLAN</w:t>
      </w:r>
      <w:bookmarkEnd w:id="77"/>
      <w:bookmarkEnd w:id="78"/>
      <w:bookmarkEnd w:id="81"/>
      <w:bookmarkEnd w:id="82"/>
      <w:r w:rsidR="005E3493" w:rsidRPr="00B4209A">
        <w:t xml:space="preserve"> </w:t>
      </w:r>
      <w:bookmarkEnd w:id="79"/>
    </w:p>
    <w:p w14:paraId="260F2644" w14:textId="6FC529DE" w:rsidR="00471F4D" w:rsidRPr="00EF61C6" w:rsidRDefault="00471F4D" w:rsidP="002E7D8B">
      <w:pPr>
        <w:rPr>
          <w:rFonts w:eastAsia="Times New Roman" w:cs="Arial"/>
        </w:rPr>
      </w:pPr>
      <w:r w:rsidRPr="00EF61C6">
        <w:rPr>
          <w:rFonts w:eastAsia="Times New Roman" w:cs="Arial"/>
        </w:rPr>
        <w:t xml:space="preserve">The focus of the </w:t>
      </w:r>
      <w:r w:rsidR="00B77685">
        <w:rPr>
          <w:rFonts w:eastAsia="Times New Roman" w:cs="Arial"/>
        </w:rPr>
        <w:t>ESIA/</w:t>
      </w:r>
      <w:r w:rsidRPr="00EF61C6">
        <w:rPr>
          <w:rFonts w:eastAsia="Times New Roman" w:cs="Arial"/>
        </w:rPr>
        <w:t>ESMP is confi</w:t>
      </w:r>
      <w:r w:rsidR="00EB08F2" w:rsidRPr="00EF61C6">
        <w:rPr>
          <w:rFonts w:eastAsia="Times New Roman" w:cs="Arial"/>
        </w:rPr>
        <w:t>n</w:t>
      </w:r>
      <w:r w:rsidRPr="00EF61C6">
        <w:rPr>
          <w:rFonts w:eastAsia="Times New Roman" w:cs="Arial"/>
        </w:rPr>
        <w:t xml:space="preserve">ed to the settlement of Bere </w:t>
      </w:r>
      <w:r w:rsidR="00FD529F" w:rsidRPr="00EF61C6">
        <w:rPr>
          <w:rFonts w:eastAsia="Times New Roman" w:cs="Arial"/>
        </w:rPr>
        <w:t xml:space="preserve">where civil works will take place </w:t>
      </w:r>
      <w:r w:rsidRPr="00EF61C6">
        <w:rPr>
          <w:rFonts w:eastAsia="Times New Roman" w:cs="Arial"/>
        </w:rPr>
        <w:t xml:space="preserve">and </w:t>
      </w:r>
      <w:r w:rsidR="009744DB" w:rsidRPr="00EF61C6">
        <w:rPr>
          <w:rFonts w:eastAsia="Times New Roman" w:cs="Arial"/>
        </w:rPr>
        <w:t xml:space="preserve">includes the </w:t>
      </w:r>
      <w:r w:rsidR="0010595E" w:rsidRPr="00EF61C6">
        <w:rPr>
          <w:rFonts w:eastAsia="Times New Roman" w:cs="Arial"/>
        </w:rPr>
        <w:t>footprint of the</w:t>
      </w:r>
      <w:r w:rsidRPr="00EF61C6">
        <w:rPr>
          <w:rFonts w:eastAsia="Times New Roman" w:cs="Arial"/>
        </w:rPr>
        <w:t xml:space="preserve"> borehole </w:t>
      </w:r>
      <w:r w:rsidR="00145A1C" w:rsidRPr="00EF61C6">
        <w:rPr>
          <w:rFonts w:eastAsia="Times New Roman" w:cs="Arial"/>
        </w:rPr>
        <w:t>(</w:t>
      </w:r>
      <w:r w:rsidR="00BA3FE8" w:rsidRPr="00EF61C6">
        <w:rPr>
          <w:rFonts w:eastAsia="Times New Roman" w:cs="Arial"/>
        </w:rPr>
        <w:t>10</w:t>
      </w:r>
      <w:r w:rsidR="00596226">
        <w:rPr>
          <w:rFonts w:eastAsia="Times New Roman" w:cs="Arial"/>
        </w:rPr>
        <w:t xml:space="preserve"> </w:t>
      </w:r>
      <w:r w:rsidR="0010595E" w:rsidRPr="00EF61C6">
        <w:rPr>
          <w:rFonts w:eastAsia="Times New Roman" w:cs="Arial"/>
        </w:rPr>
        <w:t>m x</w:t>
      </w:r>
      <w:r w:rsidR="00145A1C" w:rsidRPr="00EF61C6">
        <w:rPr>
          <w:rFonts w:eastAsia="Times New Roman" w:cs="Arial"/>
        </w:rPr>
        <w:t xml:space="preserve"> </w:t>
      </w:r>
      <w:r w:rsidR="00172F61" w:rsidRPr="00EF61C6">
        <w:rPr>
          <w:rFonts w:eastAsia="Times New Roman" w:cs="Arial"/>
        </w:rPr>
        <w:t>1</w:t>
      </w:r>
      <w:r w:rsidR="00BA3FE8" w:rsidRPr="00EF61C6">
        <w:rPr>
          <w:rFonts w:eastAsia="Times New Roman" w:cs="Arial"/>
        </w:rPr>
        <w:t>0</w:t>
      </w:r>
      <w:r w:rsidR="00596226">
        <w:rPr>
          <w:rFonts w:eastAsia="Times New Roman" w:cs="Arial"/>
        </w:rPr>
        <w:t xml:space="preserve"> </w:t>
      </w:r>
      <w:r w:rsidR="00BA3FE8" w:rsidRPr="00EF61C6">
        <w:rPr>
          <w:rFonts w:eastAsia="Times New Roman" w:cs="Arial"/>
        </w:rPr>
        <w:t>m</w:t>
      </w:r>
      <w:r w:rsidR="00145A1C" w:rsidRPr="00EF61C6">
        <w:rPr>
          <w:rFonts w:eastAsia="Times New Roman" w:cs="Arial"/>
        </w:rPr>
        <w:t>)</w:t>
      </w:r>
      <w:r w:rsidR="00362546" w:rsidRPr="00EF61C6">
        <w:rPr>
          <w:rFonts w:eastAsia="Times New Roman" w:cs="Arial"/>
        </w:rPr>
        <w:t xml:space="preserve">, the existing water tank site </w:t>
      </w:r>
      <w:r w:rsidR="009744DB" w:rsidRPr="00EF61C6">
        <w:rPr>
          <w:rFonts w:eastAsia="Times New Roman" w:cs="Arial"/>
        </w:rPr>
        <w:t xml:space="preserve">and the </w:t>
      </w:r>
      <w:r w:rsidRPr="00EF61C6">
        <w:rPr>
          <w:rFonts w:eastAsia="Times New Roman" w:cs="Arial"/>
        </w:rPr>
        <w:t>3.7</w:t>
      </w:r>
      <w:r w:rsidR="00145A1C" w:rsidRPr="00EF61C6">
        <w:rPr>
          <w:rFonts w:eastAsia="Times New Roman" w:cs="Arial"/>
        </w:rPr>
        <w:t xml:space="preserve"> </w:t>
      </w:r>
      <w:r w:rsidRPr="00EF61C6">
        <w:rPr>
          <w:rFonts w:eastAsia="Times New Roman" w:cs="Arial"/>
        </w:rPr>
        <w:t xml:space="preserve">km </w:t>
      </w:r>
      <w:r w:rsidR="009744DB" w:rsidRPr="00EF61C6">
        <w:rPr>
          <w:rFonts w:eastAsia="Times New Roman" w:cs="Arial"/>
        </w:rPr>
        <w:t xml:space="preserve">pipeline </w:t>
      </w:r>
      <w:r w:rsidR="00145A1C" w:rsidRPr="00EF61C6">
        <w:rPr>
          <w:rFonts w:eastAsia="Times New Roman" w:cs="Arial"/>
        </w:rPr>
        <w:t xml:space="preserve">corridor </w:t>
      </w:r>
      <w:r w:rsidR="00FD529F" w:rsidRPr="00EF61C6">
        <w:rPr>
          <w:rFonts w:eastAsia="Times New Roman" w:cs="Arial"/>
        </w:rPr>
        <w:t xml:space="preserve">route </w:t>
      </w:r>
      <w:r w:rsidR="00145A1C" w:rsidRPr="00EF61C6">
        <w:rPr>
          <w:rFonts w:eastAsia="Times New Roman" w:cs="Arial"/>
        </w:rPr>
        <w:t>(which is 5 m in width)</w:t>
      </w:r>
      <w:r w:rsidRPr="00EF61C6">
        <w:rPr>
          <w:rFonts w:eastAsia="Times New Roman" w:cs="Arial"/>
        </w:rPr>
        <w:t xml:space="preserve">. </w:t>
      </w:r>
    </w:p>
    <w:p w14:paraId="2E3BD326" w14:textId="77777777" w:rsidR="00B1703B" w:rsidRPr="00B4209A" w:rsidRDefault="00B1703B" w:rsidP="009C3946">
      <w:pPr>
        <w:pStyle w:val="Headding2"/>
      </w:pPr>
    </w:p>
    <w:p w14:paraId="4820277B" w14:textId="44711BD2" w:rsidR="001A43A2" w:rsidRPr="00B4209A" w:rsidRDefault="001A43A2" w:rsidP="009C3946">
      <w:pPr>
        <w:pStyle w:val="Headding2"/>
      </w:pPr>
      <w:bookmarkStart w:id="83" w:name="_Toc400542057"/>
      <w:bookmarkStart w:id="84" w:name="_Toc442699519"/>
      <w:bookmarkStart w:id="85" w:name="_Toc512253835"/>
      <w:bookmarkStart w:id="86" w:name="_Toc520057715"/>
      <w:bookmarkStart w:id="87" w:name="_Toc16670643"/>
      <w:bookmarkStart w:id="88" w:name="_Toc25338776"/>
      <w:r w:rsidRPr="00B4209A">
        <w:t>1.</w:t>
      </w:r>
      <w:r w:rsidR="009239E5" w:rsidRPr="00B4209A">
        <w:t>5</w:t>
      </w:r>
      <w:r w:rsidRPr="00B4209A">
        <w:t xml:space="preserve"> </w:t>
      </w:r>
      <w:r w:rsidR="005E3493" w:rsidRPr="00B4209A">
        <w:t>TOTAL INVESTMENT COST</w:t>
      </w:r>
      <w:bookmarkEnd w:id="83"/>
      <w:bookmarkEnd w:id="84"/>
      <w:bookmarkEnd w:id="85"/>
      <w:bookmarkEnd w:id="86"/>
      <w:r w:rsidR="005E3493" w:rsidRPr="00B4209A">
        <w:t xml:space="preserve"> AND LIFE SPAN</w:t>
      </w:r>
      <w:bookmarkEnd w:id="87"/>
      <w:bookmarkEnd w:id="88"/>
      <w:r w:rsidR="005E3493" w:rsidRPr="00B4209A">
        <w:t xml:space="preserve"> </w:t>
      </w:r>
    </w:p>
    <w:p w14:paraId="149768E3" w14:textId="77777777" w:rsidR="001A43A2" w:rsidRDefault="001A43A2" w:rsidP="002E7D8B">
      <w:pPr>
        <w:rPr>
          <w:rFonts w:eastAsia="Times New Roman" w:cs="Arial"/>
        </w:rPr>
      </w:pPr>
      <w:bookmarkStart w:id="89" w:name="_Toc400532507"/>
      <w:bookmarkStart w:id="90" w:name="_Toc413420087"/>
      <w:r w:rsidRPr="00EF61C6">
        <w:rPr>
          <w:rFonts w:eastAsia="Times New Roman" w:cs="Arial"/>
          <w:noProof/>
        </w:rPr>
        <w:t>The total</w:t>
      </w:r>
      <w:r w:rsidRPr="00EF61C6">
        <w:rPr>
          <w:rFonts w:eastAsia="Times New Roman" w:cs="Arial"/>
        </w:rPr>
        <w:t xml:space="preserve"> investment cost of the project is estimated at P7 million (US$ 0.7million) and the expected project lifespan is 20 years after commissioning of the water supply system. </w:t>
      </w:r>
      <w:bookmarkEnd w:id="89"/>
      <w:bookmarkEnd w:id="90"/>
    </w:p>
    <w:p w14:paraId="1A3E07E4" w14:textId="5DE02295" w:rsidR="005E3493" w:rsidRDefault="005E3493" w:rsidP="002E7D8B">
      <w:pPr>
        <w:rPr>
          <w:rFonts w:eastAsia="Times New Roman" w:cs="Arial"/>
          <w:bCs/>
          <w:iCs/>
        </w:rPr>
      </w:pPr>
    </w:p>
    <w:p w14:paraId="7A9B8FFB" w14:textId="77777777" w:rsidR="005E3493" w:rsidRPr="00EF61C6" w:rsidRDefault="005E3493" w:rsidP="002E7D8B">
      <w:pPr>
        <w:rPr>
          <w:rFonts w:eastAsia="Times New Roman" w:cs="Arial"/>
          <w:bCs/>
          <w:iCs/>
        </w:rPr>
      </w:pPr>
    </w:p>
    <w:p w14:paraId="08C8F317" w14:textId="42452F5D" w:rsidR="001A43A2" w:rsidRPr="00B4209A" w:rsidRDefault="001A43A2" w:rsidP="009C3946">
      <w:pPr>
        <w:pStyle w:val="Headding2"/>
      </w:pPr>
      <w:bookmarkStart w:id="91" w:name="_Toc400542058"/>
      <w:bookmarkStart w:id="92" w:name="_Toc442699520"/>
      <w:bookmarkStart w:id="93" w:name="_Toc512253836"/>
      <w:bookmarkStart w:id="94" w:name="_Toc520057716"/>
      <w:bookmarkStart w:id="95" w:name="_Toc16670644"/>
      <w:bookmarkStart w:id="96" w:name="_Toc25338777"/>
      <w:r w:rsidRPr="00B4209A">
        <w:t>1.</w:t>
      </w:r>
      <w:r w:rsidR="009239E5" w:rsidRPr="00B4209A">
        <w:t>6</w:t>
      </w:r>
      <w:r w:rsidR="005C0B41" w:rsidRPr="00B4209A">
        <w:t xml:space="preserve"> </w:t>
      </w:r>
      <w:r w:rsidR="005E3493" w:rsidRPr="00B4209A">
        <w:t>IMPLEMENTATION SCHEDULE</w:t>
      </w:r>
      <w:bookmarkEnd w:id="91"/>
      <w:bookmarkEnd w:id="92"/>
      <w:bookmarkEnd w:id="93"/>
      <w:bookmarkEnd w:id="94"/>
      <w:bookmarkEnd w:id="95"/>
      <w:bookmarkEnd w:id="96"/>
      <w:r w:rsidR="005E3493" w:rsidRPr="00B4209A">
        <w:t xml:space="preserve">  </w:t>
      </w:r>
    </w:p>
    <w:p w14:paraId="20226E55" w14:textId="77777777" w:rsidR="001A43A2" w:rsidRDefault="001A43A2" w:rsidP="00EF61C6">
      <w:bookmarkStart w:id="97" w:name="_Toc421265479"/>
      <w:bookmarkStart w:id="98" w:name="_Toc421265862"/>
      <w:bookmarkStart w:id="99" w:name="_Toc421265958"/>
      <w:bookmarkStart w:id="100" w:name="_Toc442451497"/>
      <w:bookmarkStart w:id="101" w:name="_Toc442451980"/>
      <w:bookmarkStart w:id="102" w:name="_Toc442699521"/>
      <w:bookmarkStart w:id="103" w:name="_Toc400531340"/>
      <w:bookmarkStart w:id="104" w:name="_Toc400540602"/>
      <w:bookmarkStart w:id="105" w:name="_Toc400541892"/>
      <w:bookmarkStart w:id="106" w:name="_Toc400542059"/>
      <w:bookmarkStart w:id="107" w:name="_Toc25338778"/>
      <w:r w:rsidRPr="00EF61C6">
        <w:t xml:space="preserve">As soon as all the approval and statutory requirements have been met, including the </w:t>
      </w:r>
      <w:r w:rsidR="00E355CD" w:rsidRPr="00EF61C6">
        <w:t>ESIA/</w:t>
      </w:r>
      <w:r w:rsidRPr="00EF61C6">
        <w:t xml:space="preserve">ESMP approval process by the World Bank, the project is anticipated to be constructed in </w:t>
      </w:r>
      <w:r w:rsidR="00306675" w:rsidRPr="00DF751E">
        <w:t>2020</w:t>
      </w:r>
      <w:r w:rsidRPr="00EF61C6">
        <w:t xml:space="preserve">. </w:t>
      </w:r>
      <w:bookmarkEnd w:id="97"/>
      <w:bookmarkEnd w:id="98"/>
      <w:bookmarkEnd w:id="99"/>
      <w:bookmarkEnd w:id="100"/>
      <w:bookmarkEnd w:id="101"/>
      <w:bookmarkEnd w:id="102"/>
      <w:bookmarkEnd w:id="103"/>
      <w:bookmarkEnd w:id="104"/>
      <w:bookmarkEnd w:id="105"/>
      <w:bookmarkEnd w:id="106"/>
      <w:r w:rsidR="00E40978" w:rsidRPr="00EF61C6">
        <w:t>It is</w:t>
      </w:r>
      <w:r w:rsidR="00F0290A" w:rsidRPr="00EF61C6">
        <w:t xml:space="preserve"> expected that it will take six months </w:t>
      </w:r>
      <w:r w:rsidR="00EA6F87">
        <w:t>for</w:t>
      </w:r>
      <w:r w:rsidR="00F0290A" w:rsidRPr="00EF61C6">
        <w:t xml:space="preserve"> </w:t>
      </w:r>
      <w:r w:rsidR="00625802" w:rsidRPr="00EF61C6">
        <w:t>civil works.</w:t>
      </w:r>
      <w:bookmarkEnd w:id="107"/>
      <w:r w:rsidR="00625802" w:rsidRPr="00EF61C6" w:rsidDel="00000020">
        <w:t xml:space="preserve"> </w:t>
      </w:r>
      <w:bookmarkStart w:id="108" w:name="_Toc357427997"/>
      <w:bookmarkStart w:id="109" w:name="_Toc493865368"/>
      <w:bookmarkStart w:id="110" w:name="_Toc496678797"/>
      <w:bookmarkStart w:id="111" w:name="_Toc496680428"/>
      <w:bookmarkStart w:id="112" w:name="_Toc512253837"/>
      <w:bookmarkStart w:id="113" w:name="_Toc520057717"/>
    </w:p>
    <w:p w14:paraId="63EF7676" w14:textId="77777777" w:rsidR="00DA53F0" w:rsidRPr="00291407" w:rsidRDefault="00DA53F0" w:rsidP="00EF61C6"/>
    <w:p w14:paraId="4D6507D1" w14:textId="0450731F" w:rsidR="001A43A2" w:rsidRPr="00102B66" w:rsidRDefault="001A43A2" w:rsidP="00102B66">
      <w:pPr>
        <w:spacing w:line="276" w:lineRule="auto"/>
        <w:rPr>
          <w:b/>
        </w:rPr>
      </w:pPr>
      <w:bookmarkStart w:id="114" w:name="_Toc25338779"/>
      <w:bookmarkStart w:id="115" w:name="_Toc16670645"/>
      <w:r w:rsidRPr="00EF61C6">
        <w:rPr>
          <w:rStyle w:val="Headding2Char"/>
        </w:rPr>
        <w:t>1.</w:t>
      </w:r>
      <w:r w:rsidR="009239E5" w:rsidRPr="00EF61C6">
        <w:rPr>
          <w:rStyle w:val="Headding2Char"/>
        </w:rPr>
        <w:t>7</w:t>
      </w:r>
      <w:r w:rsidR="005C0B41" w:rsidRPr="00EF61C6">
        <w:rPr>
          <w:rStyle w:val="Headding2Char"/>
        </w:rPr>
        <w:t xml:space="preserve"> </w:t>
      </w:r>
      <w:r w:rsidR="005E3493" w:rsidRPr="00EF61C6">
        <w:rPr>
          <w:rStyle w:val="Headding2Char"/>
        </w:rPr>
        <w:t>METHODOLOGY</w:t>
      </w:r>
      <w:bookmarkEnd w:id="108"/>
      <w:r w:rsidR="005E3493" w:rsidRPr="00EF61C6">
        <w:rPr>
          <w:rStyle w:val="Headding2Char"/>
        </w:rPr>
        <w:t xml:space="preserve"> OF ESIA/ESMP</w:t>
      </w:r>
      <w:bookmarkEnd w:id="114"/>
      <w:r w:rsidR="005E3493" w:rsidRPr="00EF61C6">
        <w:rPr>
          <w:rFonts w:cs="Arial"/>
          <w:b/>
        </w:rPr>
        <w:t xml:space="preserve"> </w:t>
      </w:r>
      <w:bookmarkStart w:id="116" w:name="_Toc496678798"/>
      <w:bookmarkEnd w:id="109"/>
      <w:bookmarkEnd w:id="110"/>
      <w:bookmarkEnd w:id="111"/>
      <w:bookmarkEnd w:id="112"/>
      <w:bookmarkEnd w:id="113"/>
      <w:bookmarkEnd w:id="115"/>
    </w:p>
    <w:p w14:paraId="36776D00" w14:textId="172114D4" w:rsidR="005E3493" w:rsidRPr="005E3493" w:rsidRDefault="005E3493" w:rsidP="005E3493">
      <w:pPr>
        <w:spacing w:line="276" w:lineRule="auto"/>
        <w:rPr>
          <w:rFonts w:cs="Arial"/>
          <w:b/>
        </w:rPr>
      </w:pPr>
    </w:p>
    <w:p w14:paraId="37E9AEF9" w14:textId="77777777" w:rsidR="001A43A2" w:rsidRPr="00EF61C6" w:rsidRDefault="001A43A2" w:rsidP="00DF7F98">
      <w:pPr>
        <w:pStyle w:val="Heading3"/>
      </w:pPr>
      <w:bookmarkStart w:id="117" w:name="_Toc16760940"/>
      <w:r w:rsidRPr="00EF61C6">
        <w:t>1.</w:t>
      </w:r>
      <w:r w:rsidR="009239E5" w:rsidRPr="00EF61C6">
        <w:t>7</w:t>
      </w:r>
      <w:r w:rsidRPr="00EF61C6">
        <w:t>.1 Screening By World Bank</w:t>
      </w:r>
      <w:bookmarkEnd w:id="116"/>
      <w:bookmarkEnd w:id="117"/>
      <w:r w:rsidRPr="00EF61C6">
        <w:t xml:space="preserve"> </w:t>
      </w:r>
    </w:p>
    <w:p w14:paraId="1AEA5C54" w14:textId="056C1921" w:rsidR="004B2A46" w:rsidRPr="00EF61C6" w:rsidRDefault="001A43A2" w:rsidP="004B2A46">
      <w:pPr>
        <w:tabs>
          <w:tab w:val="left" w:pos="1418"/>
          <w:tab w:val="left" w:pos="2127"/>
          <w:tab w:val="left" w:pos="2268"/>
          <w:tab w:val="left" w:pos="2410"/>
        </w:tabs>
        <w:ind w:right="58"/>
        <w:rPr>
          <w:rFonts w:cs="Arial"/>
        </w:rPr>
      </w:pPr>
      <w:r w:rsidRPr="00EF61C6">
        <w:rPr>
          <w:rFonts w:eastAsia="Calibri" w:cs="Arial"/>
        </w:rPr>
        <w:t xml:space="preserve">The proposed project </w:t>
      </w:r>
      <w:r w:rsidR="007F15EA" w:rsidRPr="00EF61C6">
        <w:rPr>
          <w:rFonts w:eastAsia="Calibri" w:cs="Arial"/>
        </w:rPr>
        <w:t xml:space="preserve">entire project is listed as a Category </w:t>
      </w:r>
      <w:r w:rsidR="00B77685">
        <w:rPr>
          <w:rFonts w:eastAsia="Calibri" w:cs="Arial"/>
        </w:rPr>
        <w:t>‘</w:t>
      </w:r>
      <w:r w:rsidR="007F15EA" w:rsidRPr="00EF61C6">
        <w:rPr>
          <w:rFonts w:eastAsia="Calibri" w:cs="Arial"/>
        </w:rPr>
        <w:t>A</w:t>
      </w:r>
      <w:r w:rsidR="00B77685">
        <w:rPr>
          <w:rFonts w:eastAsia="Calibri" w:cs="Arial"/>
        </w:rPr>
        <w:t>’</w:t>
      </w:r>
      <w:r w:rsidR="007F15EA" w:rsidRPr="00EF61C6">
        <w:rPr>
          <w:rFonts w:eastAsia="Calibri" w:cs="Arial"/>
        </w:rPr>
        <w:t xml:space="preserve"> </w:t>
      </w:r>
      <w:r w:rsidR="00EA01B8" w:rsidRPr="00EF61C6">
        <w:rPr>
          <w:rFonts w:eastAsia="Calibri" w:cs="Arial"/>
        </w:rPr>
        <w:t>project;</w:t>
      </w:r>
      <w:r w:rsidR="007F15EA" w:rsidRPr="00EF61C6">
        <w:rPr>
          <w:rFonts w:eastAsia="Calibri" w:cs="Arial"/>
        </w:rPr>
        <w:t xml:space="preserve"> however this sub</w:t>
      </w:r>
      <w:r w:rsidR="00596226">
        <w:rPr>
          <w:rFonts w:eastAsia="Calibri" w:cs="Arial"/>
        </w:rPr>
        <w:t>-</w:t>
      </w:r>
      <w:r w:rsidR="007F15EA" w:rsidRPr="00EF61C6">
        <w:rPr>
          <w:rFonts w:eastAsia="Calibri" w:cs="Arial"/>
        </w:rPr>
        <w:t xml:space="preserve">project is a </w:t>
      </w:r>
      <w:r w:rsidR="00CE1F6D" w:rsidRPr="00EF61C6">
        <w:rPr>
          <w:rFonts w:eastAsia="Calibri" w:cs="Arial"/>
        </w:rPr>
        <w:t>category B</w:t>
      </w:r>
      <w:r w:rsidR="004B2A46" w:rsidRPr="00EF61C6">
        <w:rPr>
          <w:rFonts w:eastAsia="Calibri" w:cs="Arial"/>
        </w:rPr>
        <w:t xml:space="preserve"> </w:t>
      </w:r>
      <w:r w:rsidR="004B2A46" w:rsidRPr="00EF61C6">
        <w:rPr>
          <w:rFonts w:cs="Arial"/>
        </w:rPr>
        <w:t xml:space="preserve">because it is expected that the vast majority of infrastructure development will be </w:t>
      </w:r>
      <w:r w:rsidR="004B2A46" w:rsidRPr="00D603FD">
        <w:rPr>
          <w:rFonts w:cs="Arial"/>
          <w:i/>
        </w:rPr>
        <w:t>in-situ</w:t>
      </w:r>
      <w:r w:rsidR="004B2A46" w:rsidRPr="00EF61C6">
        <w:rPr>
          <w:rFonts w:cs="Arial"/>
        </w:rPr>
        <w:t xml:space="preserve"> construction within already degraded site and laying new </w:t>
      </w:r>
      <w:r w:rsidR="00306675" w:rsidRPr="00B4209A">
        <w:rPr>
          <w:rFonts w:cs="Arial"/>
        </w:rPr>
        <w:t>pipelines within</w:t>
      </w:r>
      <w:r w:rsidR="004B2A46" w:rsidRPr="00EF61C6">
        <w:rPr>
          <w:rFonts w:cs="Arial"/>
        </w:rPr>
        <w:t xml:space="preserve"> existing rights of way. </w:t>
      </w:r>
      <w:r w:rsidR="000A796E" w:rsidRPr="00EF61C6">
        <w:rPr>
          <w:rFonts w:cs="Arial"/>
        </w:rPr>
        <w:t xml:space="preserve">The </w:t>
      </w:r>
      <w:r w:rsidR="002945C5" w:rsidRPr="0069599E">
        <w:rPr>
          <w:rFonts w:cs="Arial"/>
        </w:rPr>
        <w:t>Basarwa</w:t>
      </w:r>
      <w:r w:rsidR="000A796E" w:rsidRPr="00EF61C6">
        <w:rPr>
          <w:rFonts w:cs="Arial"/>
        </w:rPr>
        <w:t xml:space="preserve"> in Bere </w:t>
      </w:r>
      <w:r w:rsidR="00596226">
        <w:rPr>
          <w:rFonts w:cs="Arial"/>
        </w:rPr>
        <w:t xml:space="preserve">settlement </w:t>
      </w:r>
      <w:r w:rsidR="000A796E" w:rsidRPr="00EF61C6">
        <w:rPr>
          <w:rFonts w:cs="Arial"/>
        </w:rPr>
        <w:t>have been screened by the Bank to meet the criteria of OP</w:t>
      </w:r>
      <w:r w:rsidR="001146B8">
        <w:rPr>
          <w:rFonts w:cs="Arial"/>
        </w:rPr>
        <w:t xml:space="preserve"> </w:t>
      </w:r>
      <w:r w:rsidR="000A796E" w:rsidRPr="00EF61C6">
        <w:rPr>
          <w:rFonts w:cs="Arial"/>
        </w:rPr>
        <w:t>4.10 and thus, OP4.10 has been triggered for thi</w:t>
      </w:r>
      <w:r w:rsidR="00B54F4F" w:rsidRPr="00EF61C6">
        <w:rPr>
          <w:rFonts w:cs="Arial"/>
        </w:rPr>
        <w:t>s project and is applicable to this sub</w:t>
      </w:r>
      <w:r w:rsidR="00B77685">
        <w:rPr>
          <w:rFonts w:cs="Arial"/>
        </w:rPr>
        <w:t>-</w:t>
      </w:r>
      <w:r w:rsidR="00B54F4F" w:rsidRPr="00EF61C6">
        <w:rPr>
          <w:rFonts w:cs="Arial"/>
        </w:rPr>
        <w:t>project.</w:t>
      </w:r>
    </w:p>
    <w:p w14:paraId="2BE4BC23" w14:textId="77777777" w:rsidR="001A43A2" w:rsidRPr="00EF61C6" w:rsidRDefault="001A43A2" w:rsidP="00DF7F98">
      <w:pPr>
        <w:pStyle w:val="Heading3"/>
        <w:rPr>
          <w:rFonts w:eastAsia="Calibri"/>
        </w:rPr>
      </w:pPr>
    </w:p>
    <w:p w14:paraId="01125858" w14:textId="77777777" w:rsidR="001A43A2" w:rsidRPr="00EF61C6" w:rsidRDefault="001A43A2" w:rsidP="00DF7F98">
      <w:pPr>
        <w:pStyle w:val="Heading3"/>
      </w:pPr>
      <w:bookmarkStart w:id="118" w:name="_Toc496678799"/>
      <w:bookmarkStart w:id="119" w:name="_Toc16760941"/>
      <w:r w:rsidRPr="00EF61C6">
        <w:t>1.</w:t>
      </w:r>
      <w:r w:rsidR="009239E5" w:rsidRPr="00EF61C6">
        <w:t>7</w:t>
      </w:r>
      <w:r w:rsidRPr="00EF61C6">
        <w:t>.2 Literature Review</w:t>
      </w:r>
      <w:bookmarkEnd w:id="118"/>
      <w:bookmarkEnd w:id="119"/>
    </w:p>
    <w:p w14:paraId="37D3E257" w14:textId="77777777" w:rsidR="001A43A2" w:rsidRPr="00EF61C6" w:rsidRDefault="001A43A2" w:rsidP="002E7D8B">
      <w:pPr>
        <w:rPr>
          <w:rFonts w:eastAsia="Calibri" w:cs="Arial"/>
          <w:color w:val="000000"/>
          <w:lang w:val="en-ZA"/>
        </w:rPr>
      </w:pPr>
      <w:r w:rsidRPr="00EF61C6">
        <w:rPr>
          <w:rFonts w:eastAsia="Calibri" w:cs="Arial"/>
          <w:color w:val="000000"/>
          <w:lang w:val="en-ZA"/>
        </w:rPr>
        <w:t>A desktop review of existing literature related to the environmental and socio-economic characteristics of the project area was undertaken in order to assess the baseline environmental conditions prevailing within and around the proposed site. The review also served to contextualize how the greater area would be affected by the implementation of the project. In addition, a review of existing vision, relevant, policies, plans, programmes and legislation, that has a significant bearing on the implementation of the proposed project, was undertaken.</w:t>
      </w:r>
    </w:p>
    <w:p w14:paraId="569EEA30" w14:textId="77777777" w:rsidR="001A43A2" w:rsidRPr="00EF61C6" w:rsidRDefault="001A43A2" w:rsidP="002E7D8B">
      <w:pPr>
        <w:rPr>
          <w:rFonts w:eastAsia="Calibri" w:cs="Arial"/>
          <w:lang w:val="en-ZA"/>
        </w:rPr>
      </w:pPr>
    </w:p>
    <w:p w14:paraId="298B1CCA" w14:textId="77777777" w:rsidR="001A43A2" w:rsidRPr="00EF61C6" w:rsidRDefault="001A43A2" w:rsidP="00DE525E">
      <w:pPr>
        <w:pStyle w:val="Heading5"/>
        <w:rPr>
          <w:rFonts w:cs="Arial"/>
          <w:noProof/>
        </w:rPr>
      </w:pPr>
      <w:bookmarkStart w:id="120" w:name="_Toc496678800"/>
      <w:bookmarkStart w:id="121" w:name="_Toc16760942"/>
      <w:r w:rsidRPr="00EF61C6">
        <w:rPr>
          <w:rFonts w:cs="Arial"/>
          <w:noProof/>
        </w:rPr>
        <w:t>1.</w:t>
      </w:r>
      <w:r w:rsidR="009239E5" w:rsidRPr="00EF61C6">
        <w:rPr>
          <w:rFonts w:cs="Arial"/>
          <w:noProof/>
        </w:rPr>
        <w:t>7</w:t>
      </w:r>
      <w:r w:rsidRPr="00EF61C6">
        <w:rPr>
          <w:rFonts w:cs="Arial"/>
          <w:noProof/>
        </w:rPr>
        <w:t>.3 Consultation with the General Public, Interested and Affected Parties</w:t>
      </w:r>
      <w:bookmarkEnd w:id="120"/>
      <w:bookmarkEnd w:id="121"/>
    </w:p>
    <w:p w14:paraId="12B803FE" w14:textId="289919CC" w:rsidR="001A43A2" w:rsidRPr="00EF61C6" w:rsidRDefault="001A43A2" w:rsidP="00DE525E">
      <w:pPr>
        <w:rPr>
          <w:rFonts w:eastAsia="Calibri" w:cs="Arial"/>
          <w:lang w:val="en-ZA"/>
        </w:rPr>
      </w:pPr>
      <w:r w:rsidRPr="00EF61C6">
        <w:rPr>
          <w:rFonts w:eastAsia="Calibri" w:cs="Arial"/>
          <w:lang w:val="en-ZA"/>
        </w:rPr>
        <w:t xml:space="preserve">The plan has been prepared following a thorough discussion with the project </w:t>
      </w:r>
      <w:r w:rsidR="00465483" w:rsidRPr="00EF61C6">
        <w:rPr>
          <w:rFonts w:eastAsia="Calibri" w:cs="Arial"/>
          <w:lang w:val="en-ZA"/>
        </w:rPr>
        <w:t>engineers</w:t>
      </w:r>
      <w:r w:rsidRPr="00EF61C6">
        <w:rPr>
          <w:rFonts w:eastAsia="Calibri" w:cs="Arial"/>
          <w:lang w:val="en-ZA"/>
        </w:rPr>
        <w:t xml:space="preserve"> on the aspects of the project and on what is to be delivered</w:t>
      </w:r>
      <w:r w:rsidR="00345511" w:rsidRPr="00EF61C6">
        <w:rPr>
          <w:rFonts w:eastAsia="Calibri" w:cs="Arial"/>
          <w:lang w:val="en-ZA"/>
        </w:rPr>
        <w:t xml:space="preserve"> to influence</w:t>
      </w:r>
      <w:r w:rsidRPr="00EF61C6">
        <w:rPr>
          <w:rFonts w:eastAsia="Calibri" w:cs="Arial"/>
          <w:lang w:val="en-ZA"/>
        </w:rPr>
        <w:t xml:space="preserve"> the final design of the project. </w:t>
      </w:r>
      <w:r w:rsidR="00345511" w:rsidRPr="00EF61C6">
        <w:rPr>
          <w:rFonts w:cs="Arial"/>
        </w:rPr>
        <w:t xml:space="preserve">The process of consultation for </w:t>
      </w:r>
      <w:r w:rsidR="00F5688B" w:rsidRPr="00EF61C6">
        <w:rPr>
          <w:rFonts w:cs="Arial"/>
        </w:rPr>
        <w:t>v</w:t>
      </w:r>
      <w:r w:rsidR="00345511" w:rsidRPr="00EF61C6">
        <w:rPr>
          <w:rFonts w:cs="Arial"/>
        </w:rPr>
        <w:t xml:space="preserve">ulnerable </w:t>
      </w:r>
      <w:r w:rsidR="00034816">
        <w:rPr>
          <w:rFonts w:cs="Arial"/>
        </w:rPr>
        <w:t>community</w:t>
      </w:r>
      <w:r w:rsidR="00034816" w:rsidRPr="00EF61C6">
        <w:rPr>
          <w:rFonts w:cs="Arial"/>
        </w:rPr>
        <w:t xml:space="preserve"> </w:t>
      </w:r>
      <w:r w:rsidR="00345511" w:rsidRPr="00EF61C6">
        <w:rPr>
          <w:rFonts w:cs="Arial"/>
        </w:rPr>
        <w:t>who meet the criteria under OP</w:t>
      </w:r>
      <w:r w:rsidR="001146B8">
        <w:rPr>
          <w:rFonts w:cs="Arial"/>
        </w:rPr>
        <w:t xml:space="preserve"> </w:t>
      </w:r>
      <w:r w:rsidR="00345511" w:rsidRPr="00EF61C6">
        <w:rPr>
          <w:rFonts w:cs="Arial"/>
        </w:rPr>
        <w:t xml:space="preserve">4.10 was done in line with the principles of free, prior and informed consultation leading to community support. This process </w:t>
      </w:r>
      <w:r w:rsidR="00563381">
        <w:rPr>
          <w:rFonts w:cs="Arial"/>
        </w:rPr>
        <w:t>is</w:t>
      </w:r>
      <w:r w:rsidR="00345511" w:rsidRPr="00EF61C6">
        <w:rPr>
          <w:rFonts w:cs="Arial"/>
        </w:rPr>
        <w:t xml:space="preserve"> addressed more fully in the Vulnerable Communities Plan (VCP). In addition, </w:t>
      </w:r>
      <w:r w:rsidRPr="00EF61C6">
        <w:rPr>
          <w:rFonts w:cs="Arial"/>
        </w:rPr>
        <w:t xml:space="preserve">consultations were carried out through the existing processes, organizations and institutions such as the Bere Village Development Committee, Tribal Administration and the office of the Social and Community </w:t>
      </w:r>
      <w:r w:rsidR="00347B91" w:rsidRPr="00EF61C6">
        <w:rPr>
          <w:rFonts w:cs="Arial"/>
        </w:rPr>
        <w:t>Development and</w:t>
      </w:r>
      <w:r w:rsidR="00345511" w:rsidRPr="00EF61C6">
        <w:rPr>
          <w:rFonts w:cs="Arial"/>
        </w:rPr>
        <w:t xml:space="preserve"> following culturally appropriate practices and institutions</w:t>
      </w:r>
      <w:r w:rsidRPr="00EF61C6">
        <w:rPr>
          <w:rFonts w:cs="Arial"/>
        </w:rPr>
        <w:t>.</w:t>
      </w:r>
    </w:p>
    <w:p w14:paraId="387DCFF6" w14:textId="77777777" w:rsidR="001A43A2" w:rsidRPr="00EF61C6" w:rsidRDefault="001A43A2" w:rsidP="002E7D8B">
      <w:pPr>
        <w:ind w:right="209"/>
        <w:rPr>
          <w:rFonts w:cs="Arial"/>
        </w:rPr>
      </w:pPr>
    </w:p>
    <w:p w14:paraId="4D9FDC0B" w14:textId="622D2778" w:rsidR="001A43A2" w:rsidRPr="00EF61C6" w:rsidRDefault="001A43A2" w:rsidP="002E7D8B">
      <w:pPr>
        <w:ind w:right="209"/>
        <w:rPr>
          <w:rFonts w:cs="Arial"/>
        </w:rPr>
      </w:pPr>
      <w:r w:rsidRPr="00EF61C6">
        <w:rPr>
          <w:rFonts w:cs="Arial"/>
        </w:rPr>
        <w:t xml:space="preserve">The objectives of the </w:t>
      </w:r>
      <w:r w:rsidR="00976253">
        <w:rPr>
          <w:rFonts w:cs="Arial"/>
        </w:rPr>
        <w:t>C</w:t>
      </w:r>
      <w:r w:rsidRPr="00EF61C6">
        <w:rPr>
          <w:rFonts w:cs="Arial"/>
        </w:rPr>
        <w:t xml:space="preserve">onsultations were to: </w:t>
      </w:r>
    </w:p>
    <w:p w14:paraId="08C97D5F" w14:textId="77777777" w:rsidR="001A43A2" w:rsidRPr="00EF61C6" w:rsidRDefault="001A43A2" w:rsidP="002E7D8B">
      <w:pPr>
        <w:ind w:right="209"/>
        <w:rPr>
          <w:rFonts w:cs="Arial"/>
        </w:rPr>
      </w:pPr>
    </w:p>
    <w:p w14:paraId="34DB6427" w14:textId="77777777" w:rsidR="001A43A2" w:rsidRPr="00EF61C6" w:rsidRDefault="001A43A2" w:rsidP="00B9354C">
      <w:pPr>
        <w:pStyle w:val="ListParagraph"/>
        <w:numPr>
          <w:ilvl w:val="0"/>
          <w:numId w:val="167"/>
        </w:numPr>
        <w:rPr>
          <w:rFonts w:cs="Arial"/>
        </w:rPr>
      </w:pPr>
      <w:r w:rsidRPr="00EF61C6">
        <w:rPr>
          <w:rFonts w:cs="Arial"/>
        </w:rPr>
        <w:t xml:space="preserve">Inform the </w:t>
      </w:r>
      <w:r w:rsidR="00345511" w:rsidRPr="00EF61C6">
        <w:rPr>
          <w:rFonts w:cs="Arial"/>
        </w:rPr>
        <w:t>project affected p</w:t>
      </w:r>
      <w:r w:rsidR="004B2A46" w:rsidRPr="00EF61C6">
        <w:rPr>
          <w:rFonts w:cs="Arial"/>
        </w:rPr>
        <w:t>arties</w:t>
      </w:r>
      <w:r w:rsidR="00345511" w:rsidRPr="00EF61C6">
        <w:rPr>
          <w:rFonts w:cs="Arial"/>
        </w:rPr>
        <w:t xml:space="preserve"> </w:t>
      </w:r>
      <w:r w:rsidRPr="00EF61C6">
        <w:rPr>
          <w:rFonts w:cs="Arial"/>
        </w:rPr>
        <w:t xml:space="preserve">about the project, the </w:t>
      </w:r>
      <w:r w:rsidRPr="00EF61C6">
        <w:rPr>
          <w:rFonts w:cs="Arial"/>
          <w:noProof/>
        </w:rPr>
        <w:t>potential</w:t>
      </w:r>
      <w:r w:rsidR="00345511" w:rsidRPr="00EF61C6">
        <w:rPr>
          <w:rFonts w:cs="Arial"/>
          <w:noProof/>
        </w:rPr>
        <w:t xml:space="preserve"> adverse and positive</w:t>
      </w:r>
      <w:r w:rsidRPr="00EF61C6">
        <w:rPr>
          <w:rFonts w:cs="Arial"/>
        </w:rPr>
        <w:t xml:space="preserve"> impacts of the project  </w:t>
      </w:r>
    </w:p>
    <w:p w14:paraId="5F9E0050" w14:textId="1578CBDE" w:rsidR="001A43A2" w:rsidRPr="00EF61C6" w:rsidRDefault="001A43A2" w:rsidP="00B9354C">
      <w:pPr>
        <w:pStyle w:val="ListParagraph"/>
        <w:numPr>
          <w:ilvl w:val="0"/>
          <w:numId w:val="167"/>
        </w:numPr>
        <w:rPr>
          <w:rFonts w:cs="Arial"/>
        </w:rPr>
      </w:pPr>
      <w:r w:rsidRPr="00EF61C6">
        <w:rPr>
          <w:rFonts w:cs="Arial"/>
        </w:rPr>
        <w:t xml:space="preserve">Receive feedback from the </w:t>
      </w:r>
      <w:r w:rsidR="00345511" w:rsidRPr="00EF61C6">
        <w:rPr>
          <w:rFonts w:cs="Arial"/>
        </w:rPr>
        <w:t>V</w:t>
      </w:r>
      <w:r w:rsidRPr="00EF61C6">
        <w:rPr>
          <w:rFonts w:cs="Arial"/>
        </w:rPr>
        <w:t xml:space="preserve">ulnerable </w:t>
      </w:r>
      <w:r w:rsidR="00EA01B8">
        <w:rPr>
          <w:rFonts w:cs="Arial"/>
        </w:rPr>
        <w:t>P</w:t>
      </w:r>
      <w:r w:rsidRPr="00EF61C6">
        <w:rPr>
          <w:rFonts w:cs="Arial"/>
        </w:rPr>
        <w:t>eople (</w:t>
      </w:r>
      <w:r w:rsidR="001940B2" w:rsidRPr="00EF61C6">
        <w:rPr>
          <w:rFonts w:cs="Arial"/>
        </w:rPr>
        <w:t>based on</w:t>
      </w:r>
      <w:r w:rsidRPr="00EF61C6">
        <w:rPr>
          <w:rFonts w:cs="Arial"/>
        </w:rPr>
        <w:t xml:space="preserve"> identified impact</w:t>
      </w:r>
      <w:r w:rsidR="00B54F4F" w:rsidRPr="00EF61C6">
        <w:rPr>
          <w:rFonts w:cs="Arial"/>
        </w:rPr>
        <w:t>s</w:t>
      </w:r>
      <w:r w:rsidRPr="00EF61C6">
        <w:rPr>
          <w:rFonts w:cs="Arial"/>
        </w:rPr>
        <w:t>)</w:t>
      </w:r>
      <w:r w:rsidR="00345511" w:rsidRPr="00EF61C6">
        <w:rPr>
          <w:rFonts w:cs="Arial"/>
        </w:rPr>
        <w:t xml:space="preserve"> to help shape design and mitigation measures</w:t>
      </w:r>
    </w:p>
    <w:p w14:paraId="4B7ED63A" w14:textId="77777777" w:rsidR="001A43A2" w:rsidRPr="00EF61C6" w:rsidRDefault="001A43A2" w:rsidP="00B9354C">
      <w:pPr>
        <w:pStyle w:val="ListParagraph"/>
        <w:numPr>
          <w:ilvl w:val="0"/>
          <w:numId w:val="167"/>
        </w:numPr>
        <w:rPr>
          <w:rFonts w:cs="Arial"/>
        </w:rPr>
      </w:pPr>
      <w:r w:rsidRPr="00EF61C6">
        <w:rPr>
          <w:rFonts w:cs="Arial"/>
        </w:rPr>
        <w:t xml:space="preserve">Propose development activities to ensure those vulnerable in the project area can receive socio-economic benefits which are culturally appropriate to them, </w:t>
      </w:r>
      <w:r w:rsidR="00345511" w:rsidRPr="00EF61C6">
        <w:rPr>
          <w:rFonts w:cs="Arial"/>
        </w:rPr>
        <w:t xml:space="preserve">and to </w:t>
      </w:r>
      <w:r w:rsidR="00465483" w:rsidRPr="00EF61C6">
        <w:rPr>
          <w:rFonts w:cs="Arial"/>
        </w:rPr>
        <w:t>enhance support</w:t>
      </w:r>
      <w:r w:rsidRPr="00EF61C6">
        <w:rPr>
          <w:rFonts w:cs="Arial"/>
        </w:rPr>
        <w:t xml:space="preserve"> of the community to project</w:t>
      </w:r>
      <w:r w:rsidR="00345511" w:rsidRPr="00EF61C6">
        <w:rPr>
          <w:rFonts w:cs="Arial"/>
        </w:rPr>
        <w:t>.</w:t>
      </w:r>
    </w:p>
    <w:p w14:paraId="2577DFA8" w14:textId="02CBE622" w:rsidR="00B400AD" w:rsidRDefault="00B400AD" w:rsidP="002E7D8B">
      <w:pPr>
        <w:ind w:left="7" w:right="209" w:hanging="10"/>
        <w:rPr>
          <w:rFonts w:eastAsia="Times New Roman" w:cs="Arial"/>
          <w:color w:val="000000"/>
          <w:lang w:eastAsia="en-GB"/>
        </w:rPr>
      </w:pPr>
    </w:p>
    <w:p w14:paraId="63485F5F" w14:textId="77777777" w:rsidR="00B400AD" w:rsidRPr="00EF61C6" w:rsidRDefault="00B400AD" w:rsidP="002E7D8B">
      <w:pPr>
        <w:ind w:left="7" w:right="209" w:hanging="10"/>
        <w:rPr>
          <w:rFonts w:eastAsia="Times New Roman" w:cs="Arial"/>
          <w:color w:val="000000"/>
          <w:lang w:eastAsia="en-GB"/>
        </w:rPr>
      </w:pPr>
    </w:p>
    <w:p w14:paraId="39F31A3B" w14:textId="77777777" w:rsidR="001A43A2" w:rsidRPr="00EF61C6" w:rsidRDefault="001A43A2" w:rsidP="002E7D8B">
      <w:pPr>
        <w:ind w:left="7" w:right="209" w:hanging="10"/>
        <w:rPr>
          <w:rFonts w:eastAsia="Times New Roman" w:cs="Arial"/>
          <w:color w:val="000000"/>
          <w:lang w:eastAsia="en-GB"/>
        </w:rPr>
      </w:pPr>
      <w:r w:rsidRPr="00EF61C6">
        <w:rPr>
          <w:rFonts w:eastAsia="Times New Roman" w:cs="Arial"/>
          <w:color w:val="000000"/>
          <w:lang w:eastAsia="en-GB"/>
        </w:rPr>
        <w:t xml:space="preserve">The dates of consultations and purpose are shown in </w:t>
      </w:r>
      <w:r w:rsidRPr="00EF61C6">
        <w:rPr>
          <w:rFonts w:eastAsia="Times New Roman" w:cs="Arial"/>
          <w:b/>
          <w:color w:val="000000"/>
          <w:lang w:eastAsia="en-GB"/>
        </w:rPr>
        <w:t>Table 1</w:t>
      </w:r>
      <w:r w:rsidRPr="00EF61C6">
        <w:rPr>
          <w:rFonts w:eastAsia="Times New Roman" w:cs="Arial"/>
          <w:color w:val="000000"/>
          <w:lang w:eastAsia="en-GB"/>
        </w:rPr>
        <w:t>.</w:t>
      </w:r>
    </w:p>
    <w:p w14:paraId="2E3BADFB" w14:textId="77777777" w:rsidR="005E3493" w:rsidRPr="00EF61C6" w:rsidRDefault="005E3493" w:rsidP="002E7D8B">
      <w:pPr>
        <w:ind w:left="7" w:right="209" w:hanging="10"/>
        <w:rPr>
          <w:rFonts w:eastAsia="Times New Roman" w:cs="Arial"/>
          <w:color w:val="000000"/>
          <w:lang w:eastAsia="en-GB"/>
        </w:rPr>
      </w:pPr>
    </w:p>
    <w:p w14:paraId="08111FF8" w14:textId="147F63BB" w:rsidR="001A43A2" w:rsidRPr="00EF61C6" w:rsidRDefault="001A43A2" w:rsidP="00141692">
      <w:pPr>
        <w:pStyle w:val="Table"/>
      </w:pPr>
      <w:bookmarkStart w:id="122" w:name="_Toc530473590"/>
      <w:bookmarkStart w:id="123" w:name="_Toc31412784"/>
      <w:bookmarkStart w:id="124" w:name="_Toc25343746"/>
      <w:r w:rsidRPr="00EF61C6">
        <w:t>Table 1</w:t>
      </w:r>
      <w:r w:rsidR="00DE525E" w:rsidRPr="00EF61C6">
        <w:t xml:space="preserve">: </w:t>
      </w:r>
      <w:r w:rsidRPr="00EF61C6">
        <w:t>Date and Purpose of Consultations</w:t>
      </w:r>
      <w:bookmarkEnd w:id="122"/>
      <w:bookmarkEnd w:id="123"/>
      <w:bookmarkEnd w:id="124"/>
    </w:p>
    <w:p w14:paraId="140432B5" w14:textId="77777777" w:rsidR="004B2A46" w:rsidRPr="00EF61C6" w:rsidRDefault="004B2A46" w:rsidP="00141692">
      <w:pPr>
        <w:pStyle w:val="Table"/>
      </w:pPr>
    </w:p>
    <w:tbl>
      <w:tblPr>
        <w:tblW w:w="9769" w:type="dxa"/>
        <w:tblInd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3"/>
        <w:gridCol w:w="3402"/>
        <w:gridCol w:w="1701"/>
        <w:gridCol w:w="2693"/>
      </w:tblGrid>
      <w:tr w:rsidR="001A43A2" w:rsidRPr="00B4209A" w14:paraId="15117BBC" w14:textId="77777777" w:rsidTr="00014400">
        <w:trPr>
          <w:tblHeader/>
        </w:trPr>
        <w:tc>
          <w:tcPr>
            <w:tcW w:w="1973" w:type="dxa"/>
            <w:shd w:val="clear" w:color="auto" w:fill="E5DFEC" w:themeFill="accent4" w:themeFillTint="33"/>
          </w:tcPr>
          <w:p w14:paraId="0019F36B" w14:textId="77777777" w:rsidR="001A43A2" w:rsidRPr="00EF61C6" w:rsidRDefault="001A43A2" w:rsidP="00DE525E">
            <w:pPr>
              <w:ind w:right="209"/>
              <w:jc w:val="left"/>
              <w:rPr>
                <w:rFonts w:eastAsia="Times New Roman" w:cs="Arial"/>
                <w:b/>
                <w:color w:val="000000"/>
                <w:sz w:val="20"/>
                <w:szCs w:val="20"/>
                <w:lang w:eastAsia="en-GB"/>
              </w:rPr>
            </w:pPr>
            <w:r w:rsidRPr="00EF61C6">
              <w:rPr>
                <w:rFonts w:eastAsia="Times New Roman" w:cs="Arial"/>
                <w:b/>
                <w:color w:val="000000"/>
                <w:sz w:val="20"/>
                <w:szCs w:val="20"/>
                <w:lang w:eastAsia="en-GB"/>
              </w:rPr>
              <w:t xml:space="preserve">Date of Consultation </w:t>
            </w:r>
          </w:p>
        </w:tc>
        <w:tc>
          <w:tcPr>
            <w:tcW w:w="3402" w:type="dxa"/>
            <w:shd w:val="clear" w:color="auto" w:fill="E5DFEC" w:themeFill="accent4" w:themeFillTint="33"/>
          </w:tcPr>
          <w:p w14:paraId="7E9C030B" w14:textId="7621AE62" w:rsidR="001A43A2" w:rsidRPr="00EF61C6" w:rsidRDefault="001A43A2" w:rsidP="00DE525E">
            <w:pPr>
              <w:ind w:right="209"/>
              <w:jc w:val="left"/>
              <w:rPr>
                <w:rFonts w:eastAsia="Times New Roman" w:cs="Arial"/>
                <w:b/>
                <w:color w:val="000000"/>
                <w:sz w:val="20"/>
                <w:szCs w:val="20"/>
                <w:lang w:eastAsia="en-GB"/>
              </w:rPr>
            </w:pPr>
            <w:r w:rsidRPr="00EF61C6">
              <w:rPr>
                <w:rFonts w:eastAsia="Times New Roman" w:cs="Arial"/>
                <w:b/>
                <w:color w:val="000000"/>
                <w:sz w:val="20"/>
                <w:szCs w:val="20"/>
                <w:lang w:eastAsia="en-GB"/>
              </w:rPr>
              <w:t>Purpose of Consultation</w:t>
            </w:r>
          </w:p>
        </w:tc>
        <w:tc>
          <w:tcPr>
            <w:tcW w:w="1701" w:type="dxa"/>
            <w:shd w:val="clear" w:color="auto" w:fill="E5DFEC" w:themeFill="accent4" w:themeFillTint="33"/>
          </w:tcPr>
          <w:p w14:paraId="422DBF86" w14:textId="052BE150" w:rsidR="001A43A2" w:rsidRPr="00EF61C6" w:rsidRDefault="001A43A2" w:rsidP="00DE525E">
            <w:pPr>
              <w:ind w:right="209"/>
              <w:jc w:val="left"/>
              <w:rPr>
                <w:rFonts w:eastAsia="Times New Roman" w:cs="Arial"/>
                <w:b/>
                <w:color w:val="000000"/>
                <w:sz w:val="20"/>
                <w:szCs w:val="20"/>
                <w:lang w:eastAsia="en-GB"/>
              </w:rPr>
            </w:pPr>
            <w:r w:rsidRPr="00EF61C6">
              <w:rPr>
                <w:rFonts w:eastAsia="Times New Roman" w:cs="Arial"/>
                <w:b/>
                <w:color w:val="000000"/>
                <w:sz w:val="20"/>
                <w:szCs w:val="20"/>
                <w:lang w:eastAsia="en-GB"/>
              </w:rPr>
              <w:t>Time</w:t>
            </w:r>
          </w:p>
        </w:tc>
        <w:tc>
          <w:tcPr>
            <w:tcW w:w="2693" w:type="dxa"/>
            <w:shd w:val="clear" w:color="auto" w:fill="E5DFEC" w:themeFill="accent4" w:themeFillTint="33"/>
          </w:tcPr>
          <w:p w14:paraId="701948F9" w14:textId="77777777" w:rsidR="001A43A2" w:rsidRPr="00EF61C6" w:rsidRDefault="001A43A2" w:rsidP="009239E5">
            <w:pPr>
              <w:ind w:right="209"/>
              <w:jc w:val="left"/>
              <w:rPr>
                <w:rFonts w:eastAsia="Times New Roman" w:cs="Arial"/>
                <w:b/>
                <w:color w:val="000000"/>
                <w:sz w:val="20"/>
                <w:szCs w:val="20"/>
                <w:lang w:eastAsia="en-GB"/>
              </w:rPr>
            </w:pPr>
            <w:r w:rsidRPr="00EF61C6">
              <w:rPr>
                <w:rFonts w:eastAsia="Times New Roman" w:cs="Arial"/>
                <w:b/>
                <w:color w:val="000000"/>
                <w:sz w:val="20"/>
                <w:szCs w:val="20"/>
                <w:lang w:eastAsia="en-GB"/>
              </w:rPr>
              <w:t>Number of Participants</w:t>
            </w:r>
          </w:p>
        </w:tc>
      </w:tr>
      <w:tr w:rsidR="001A43A2" w:rsidRPr="00B4209A" w14:paraId="37637CA0" w14:textId="77777777" w:rsidTr="00014400">
        <w:tc>
          <w:tcPr>
            <w:tcW w:w="1973" w:type="dxa"/>
          </w:tcPr>
          <w:p w14:paraId="5AC497C3" w14:textId="77777777" w:rsidR="001A43A2" w:rsidRPr="00EF61C6" w:rsidRDefault="001A43A2" w:rsidP="00DE525E">
            <w:pPr>
              <w:ind w:right="288"/>
              <w:jc w:val="left"/>
              <w:rPr>
                <w:rFonts w:eastAsia="Times New Roman" w:cs="Arial"/>
                <w:color w:val="000000"/>
                <w:sz w:val="20"/>
                <w:szCs w:val="20"/>
                <w:lang w:eastAsia="en-GB"/>
              </w:rPr>
            </w:pPr>
            <w:r w:rsidRPr="00EF61C6">
              <w:rPr>
                <w:rFonts w:eastAsia="Times New Roman" w:cs="Arial"/>
                <w:color w:val="000000"/>
                <w:sz w:val="20"/>
                <w:szCs w:val="20"/>
                <w:lang w:eastAsia="en-GB"/>
              </w:rPr>
              <w:t>1</w:t>
            </w:r>
            <w:r w:rsidR="00DE525E" w:rsidRPr="00EF61C6">
              <w:rPr>
                <w:rFonts w:eastAsia="Times New Roman" w:cs="Arial"/>
                <w:color w:val="000000"/>
                <w:sz w:val="20"/>
                <w:szCs w:val="20"/>
                <w:lang w:eastAsia="en-GB"/>
              </w:rPr>
              <w:t xml:space="preserve"> </w:t>
            </w:r>
            <w:r w:rsidRPr="00EF61C6">
              <w:rPr>
                <w:rFonts w:eastAsia="Times New Roman" w:cs="Arial"/>
                <w:color w:val="000000"/>
                <w:sz w:val="20"/>
                <w:szCs w:val="20"/>
                <w:lang w:eastAsia="en-GB"/>
              </w:rPr>
              <w:t>November 2017</w:t>
            </w:r>
          </w:p>
        </w:tc>
        <w:tc>
          <w:tcPr>
            <w:tcW w:w="3402" w:type="dxa"/>
          </w:tcPr>
          <w:p w14:paraId="42FF0415" w14:textId="77777777" w:rsidR="001A43A2" w:rsidRPr="00EF61C6" w:rsidRDefault="001A43A2" w:rsidP="00DE525E">
            <w:pPr>
              <w:ind w:right="209"/>
              <w:jc w:val="left"/>
              <w:rPr>
                <w:rFonts w:eastAsia="Times New Roman" w:cs="Arial"/>
                <w:color w:val="000000"/>
                <w:sz w:val="20"/>
                <w:szCs w:val="20"/>
                <w:lang w:eastAsia="en-GB"/>
              </w:rPr>
            </w:pPr>
            <w:r w:rsidRPr="00EF61C6">
              <w:rPr>
                <w:rFonts w:eastAsia="Times New Roman" w:cs="Arial"/>
                <w:color w:val="000000"/>
                <w:sz w:val="20"/>
                <w:szCs w:val="20"/>
                <w:lang w:eastAsia="en-GB"/>
              </w:rPr>
              <w:t>Prior consultation with Kgosi for a public meeting and site visit of project areas.</w:t>
            </w:r>
          </w:p>
        </w:tc>
        <w:tc>
          <w:tcPr>
            <w:tcW w:w="1701" w:type="dxa"/>
          </w:tcPr>
          <w:p w14:paraId="4C4C7737" w14:textId="77777777" w:rsidR="001A43A2" w:rsidRPr="00EF61C6" w:rsidRDefault="00306675" w:rsidP="00DE525E">
            <w:pPr>
              <w:ind w:right="209"/>
              <w:jc w:val="left"/>
              <w:rPr>
                <w:rFonts w:eastAsia="Times New Roman" w:cs="Arial"/>
                <w:color w:val="000000"/>
                <w:sz w:val="20"/>
                <w:szCs w:val="20"/>
                <w:lang w:eastAsia="en-GB"/>
              </w:rPr>
            </w:pPr>
            <w:r w:rsidRPr="00B4209A">
              <w:rPr>
                <w:rFonts w:eastAsia="Times New Roman" w:cs="Arial"/>
                <w:color w:val="000000"/>
                <w:sz w:val="20"/>
                <w:szCs w:val="20"/>
                <w:lang w:eastAsia="en-GB"/>
              </w:rPr>
              <w:t>09:10hrs</w:t>
            </w:r>
          </w:p>
        </w:tc>
        <w:tc>
          <w:tcPr>
            <w:tcW w:w="2693" w:type="dxa"/>
          </w:tcPr>
          <w:p w14:paraId="2C864DCD" w14:textId="77777777" w:rsidR="001A43A2" w:rsidRPr="00EF61C6" w:rsidRDefault="001A43A2" w:rsidP="009239E5">
            <w:pPr>
              <w:jc w:val="left"/>
              <w:rPr>
                <w:rFonts w:eastAsia="Times New Roman" w:cs="Arial"/>
                <w:color w:val="000000"/>
                <w:sz w:val="20"/>
                <w:szCs w:val="20"/>
                <w:lang w:eastAsia="en-GB"/>
              </w:rPr>
            </w:pPr>
            <w:r w:rsidRPr="00EF61C6">
              <w:rPr>
                <w:rFonts w:eastAsia="Times New Roman" w:cs="Arial"/>
                <w:color w:val="000000"/>
                <w:sz w:val="20"/>
                <w:szCs w:val="20"/>
                <w:lang w:eastAsia="en-GB"/>
              </w:rPr>
              <w:t xml:space="preserve">Kgosi and 2 Village Development Committee Members  </w:t>
            </w:r>
          </w:p>
        </w:tc>
      </w:tr>
      <w:tr w:rsidR="001A43A2" w:rsidRPr="00B4209A" w14:paraId="3F2DDE4C" w14:textId="77777777" w:rsidTr="00014400">
        <w:tc>
          <w:tcPr>
            <w:tcW w:w="1973" w:type="dxa"/>
          </w:tcPr>
          <w:p w14:paraId="7EB0E714" w14:textId="2D5767B3" w:rsidR="001A43A2" w:rsidRPr="00EF61C6" w:rsidRDefault="001A43A2" w:rsidP="00DE525E">
            <w:pPr>
              <w:ind w:right="209"/>
              <w:jc w:val="left"/>
              <w:rPr>
                <w:rFonts w:eastAsia="Times New Roman" w:cs="Arial"/>
                <w:color w:val="000000"/>
                <w:sz w:val="20"/>
                <w:szCs w:val="20"/>
                <w:lang w:eastAsia="en-GB"/>
              </w:rPr>
            </w:pPr>
            <w:r w:rsidRPr="00EF61C6">
              <w:rPr>
                <w:rFonts w:eastAsia="Times New Roman" w:cs="Arial"/>
                <w:color w:val="000000"/>
                <w:sz w:val="20"/>
                <w:szCs w:val="20"/>
                <w:lang w:eastAsia="en-GB"/>
              </w:rPr>
              <w:t>6</w:t>
            </w:r>
            <w:r w:rsidR="00DE525E" w:rsidRPr="00EF61C6">
              <w:rPr>
                <w:rFonts w:eastAsia="Times New Roman" w:cs="Arial"/>
                <w:color w:val="000000"/>
                <w:sz w:val="20"/>
                <w:szCs w:val="20"/>
                <w:lang w:eastAsia="en-GB"/>
              </w:rPr>
              <w:t xml:space="preserve"> </w:t>
            </w:r>
            <w:r w:rsidRPr="00EF61C6">
              <w:rPr>
                <w:rFonts w:eastAsia="Times New Roman" w:cs="Arial"/>
                <w:color w:val="000000"/>
                <w:sz w:val="20"/>
                <w:szCs w:val="20"/>
                <w:lang w:eastAsia="en-GB"/>
              </w:rPr>
              <w:t>March 2018</w:t>
            </w:r>
          </w:p>
        </w:tc>
        <w:tc>
          <w:tcPr>
            <w:tcW w:w="3402" w:type="dxa"/>
          </w:tcPr>
          <w:p w14:paraId="639DEC1D" w14:textId="77777777" w:rsidR="001A43A2" w:rsidRPr="00EF61C6" w:rsidRDefault="001A43A2" w:rsidP="00DE525E">
            <w:pPr>
              <w:ind w:right="209"/>
              <w:jc w:val="left"/>
              <w:rPr>
                <w:rFonts w:eastAsia="Times New Roman" w:cs="Arial"/>
                <w:color w:val="000000"/>
                <w:sz w:val="20"/>
                <w:szCs w:val="20"/>
                <w:lang w:eastAsia="en-GB"/>
              </w:rPr>
            </w:pPr>
            <w:r w:rsidRPr="00EF61C6">
              <w:rPr>
                <w:rFonts w:eastAsia="Times New Roman" w:cs="Arial"/>
                <w:color w:val="000000"/>
                <w:sz w:val="20"/>
                <w:szCs w:val="20"/>
                <w:lang w:eastAsia="en-GB"/>
              </w:rPr>
              <w:t>Public Meeting</w:t>
            </w:r>
          </w:p>
        </w:tc>
        <w:tc>
          <w:tcPr>
            <w:tcW w:w="1701" w:type="dxa"/>
          </w:tcPr>
          <w:p w14:paraId="3C780C7F" w14:textId="77777777" w:rsidR="001A43A2" w:rsidRPr="00EF61C6" w:rsidRDefault="00306675" w:rsidP="00DE525E">
            <w:pPr>
              <w:ind w:right="209"/>
              <w:jc w:val="left"/>
              <w:rPr>
                <w:rFonts w:eastAsia="Times New Roman" w:cs="Arial"/>
                <w:color w:val="000000"/>
                <w:sz w:val="20"/>
                <w:szCs w:val="20"/>
                <w:lang w:eastAsia="en-GB"/>
              </w:rPr>
            </w:pPr>
            <w:r w:rsidRPr="00B4209A">
              <w:rPr>
                <w:rFonts w:eastAsia="Times New Roman" w:cs="Arial"/>
                <w:color w:val="000000"/>
                <w:sz w:val="20"/>
                <w:szCs w:val="20"/>
                <w:lang w:eastAsia="en-GB"/>
              </w:rPr>
              <w:t>09:00-12:00hrs</w:t>
            </w:r>
          </w:p>
        </w:tc>
        <w:tc>
          <w:tcPr>
            <w:tcW w:w="2693" w:type="dxa"/>
          </w:tcPr>
          <w:p w14:paraId="6484368E" w14:textId="4EFBA000" w:rsidR="001A43A2" w:rsidRPr="00EF61C6" w:rsidRDefault="00D93B72" w:rsidP="009239E5">
            <w:pPr>
              <w:ind w:right="209"/>
              <w:jc w:val="left"/>
              <w:rPr>
                <w:rFonts w:eastAsia="Times New Roman" w:cs="Arial"/>
                <w:color w:val="000000"/>
                <w:sz w:val="20"/>
                <w:szCs w:val="20"/>
                <w:lang w:eastAsia="en-GB"/>
              </w:rPr>
            </w:pPr>
            <w:r w:rsidRPr="00D93B72">
              <w:rPr>
                <w:rFonts w:eastAsia="Arial Unicode MS" w:cs="Arial"/>
                <w:sz w:val="20"/>
              </w:rPr>
              <w:t>120 women, 40 men</w:t>
            </w:r>
          </w:p>
        </w:tc>
      </w:tr>
      <w:tr w:rsidR="001A43A2" w:rsidRPr="00B4209A" w14:paraId="40F3E65F" w14:textId="77777777" w:rsidTr="00014400">
        <w:tc>
          <w:tcPr>
            <w:tcW w:w="1973" w:type="dxa"/>
          </w:tcPr>
          <w:p w14:paraId="5DB5D4FC" w14:textId="77777777" w:rsidR="001A43A2" w:rsidRPr="00EF61C6" w:rsidRDefault="001A43A2" w:rsidP="00DE525E">
            <w:pPr>
              <w:ind w:right="209"/>
              <w:jc w:val="left"/>
              <w:rPr>
                <w:rFonts w:eastAsia="Times New Roman" w:cs="Arial"/>
                <w:color w:val="000000"/>
                <w:sz w:val="20"/>
                <w:szCs w:val="20"/>
                <w:lang w:eastAsia="en-GB"/>
              </w:rPr>
            </w:pPr>
            <w:r w:rsidRPr="00EF61C6">
              <w:rPr>
                <w:rFonts w:eastAsia="Times New Roman" w:cs="Arial"/>
                <w:color w:val="000000"/>
                <w:sz w:val="20"/>
                <w:szCs w:val="20"/>
                <w:lang w:eastAsia="en-GB"/>
              </w:rPr>
              <w:t>5</w:t>
            </w:r>
            <w:r w:rsidR="00DE525E" w:rsidRPr="00EF61C6">
              <w:rPr>
                <w:rFonts w:eastAsia="Times New Roman" w:cs="Arial"/>
                <w:color w:val="000000"/>
                <w:sz w:val="20"/>
                <w:szCs w:val="20"/>
                <w:lang w:eastAsia="en-GB"/>
              </w:rPr>
              <w:t xml:space="preserve"> </w:t>
            </w:r>
            <w:r w:rsidRPr="00EF61C6">
              <w:rPr>
                <w:rFonts w:eastAsia="Times New Roman" w:cs="Arial"/>
                <w:color w:val="000000"/>
                <w:sz w:val="20"/>
                <w:szCs w:val="20"/>
                <w:lang w:eastAsia="en-GB"/>
              </w:rPr>
              <w:t>April 2018</w:t>
            </w:r>
          </w:p>
        </w:tc>
        <w:tc>
          <w:tcPr>
            <w:tcW w:w="3402" w:type="dxa"/>
          </w:tcPr>
          <w:p w14:paraId="23B8BD69" w14:textId="77777777" w:rsidR="001A43A2" w:rsidRPr="00EF61C6" w:rsidRDefault="001A43A2" w:rsidP="00DE525E">
            <w:pPr>
              <w:ind w:right="209"/>
              <w:jc w:val="left"/>
              <w:rPr>
                <w:rFonts w:eastAsia="Times New Roman" w:cs="Arial"/>
                <w:color w:val="000000"/>
                <w:sz w:val="20"/>
                <w:szCs w:val="20"/>
                <w:lang w:eastAsia="en-GB"/>
              </w:rPr>
            </w:pPr>
            <w:r w:rsidRPr="00EF61C6">
              <w:rPr>
                <w:rFonts w:eastAsia="Times New Roman" w:cs="Arial"/>
                <w:color w:val="000000"/>
                <w:sz w:val="20"/>
                <w:szCs w:val="20"/>
                <w:lang w:eastAsia="en-GB"/>
              </w:rPr>
              <w:t>Public Meeting</w:t>
            </w:r>
          </w:p>
        </w:tc>
        <w:tc>
          <w:tcPr>
            <w:tcW w:w="1701" w:type="dxa"/>
          </w:tcPr>
          <w:p w14:paraId="01473446" w14:textId="77777777" w:rsidR="001A43A2" w:rsidRPr="00EF61C6" w:rsidRDefault="00306675" w:rsidP="00DE525E">
            <w:pPr>
              <w:ind w:right="209"/>
              <w:jc w:val="left"/>
              <w:rPr>
                <w:rFonts w:eastAsia="Times New Roman" w:cs="Arial"/>
                <w:color w:val="000000"/>
                <w:sz w:val="20"/>
                <w:szCs w:val="20"/>
                <w:lang w:eastAsia="en-GB"/>
              </w:rPr>
            </w:pPr>
            <w:r w:rsidRPr="00B4209A">
              <w:rPr>
                <w:rFonts w:eastAsia="Times New Roman" w:cs="Arial"/>
                <w:color w:val="000000"/>
                <w:sz w:val="20"/>
                <w:szCs w:val="20"/>
                <w:lang w:eastAsia="en-GB"/>
              </w:rPr>
              <w:t>09:00-10:00hrs</w:t>
            </w:r>
          </w:p>
        </w:tc>
        <w:tc>
          <w:tcPr>
            <w:tcW w:w="2693" w:type="dxa"/>
          </w:tcPr>
          <w:p w14:paraId="23AD0DB7" w14:textId="77777777" w:rsidR="001A43A2" w:rsidRPr="00EF61C6" w:rsidRDefault="001A43A2" w:rsidP="009239E5">
            <w:pPr>
              <w:ind w:right="209"/>
              <w:jc w:val="left"/>
              <w:rPr>
                <w:rFonts w:eastAsia="Times New Roman" w:cs="Arial"/>
                <w:color w:val="000000"/>
                <w:sz w:val="20"/>
                <w:szCs w:val="20"/>
                <w:lang w:eastAsia="en-GB"/>
              </w:rPr>
            </w:pPr>
            <w:r w:rsidRPr="00EF61C6">
              <w:rPr>
                <w:rFonts w:eastAsia="Times New Roman" w:cs="Arial"/>
                <w:color w:val="000000"/>
                <w:sz w:val="20"/>
                <w:szCs w:val="20"/>
                <w:lang w:eastAsia="en-GB"/>
              </w:rPr>
              <w:t>100 (30 males</w:t>
            </w:r>
            <w:r w:rsidR="00B54F4F" w:rsidRPr="00EF61C6">
              <w:rPr>
                <w:rFonts w:eastAsia="Times New Roman" w:cs="Arial"/>
                <w:color w:val="000000"/>
                <w:sz w:val="20"/>
                <w:szCs w:val="20"/>
                <w:lang w:eastAsia="en-GB"/>
              </w:rPr>
              <w:t>;</w:t>
            </w:r>
            <w:r w:rsidRPr="00EF61C6">
              <w:rPr>
                <w:rFonts w:eastAsia="Times New Roman" w:cs="Arial"/>
                <w:color w:val="000000"/>
                <w:sz w:val="20"/>
                <w:szCs w:val="20"/>
                <w:lang w:eastAsia="en-GB"/>
              </w:rPr>
              <w:t xml:space="preserve"> 70 females)</w:t>
            </w:r>
          </w:p>
        </w:tc>
      </w:tr>
      <w:tr w:rsidR="001A43A2" w:rsidRPr="00B4209A" w14:paraId="188DCF52" w14:textId="77777777" w:rsidTr="00014400">
        <w:tc>
          <w:tcPr>
            <w:tcW w:w="1973" w:type="dxa"/>
          </w:tcPr>
          <w:p w14:paraId="67D99507" w14:textId="77777777" w:rsidR="001A43A2" w:rsidRPr="00EF61C6" w:rsidRDefault="001A43A2" w:rsidP="00DE525E">
            <w:pPr>
              <w:ind w:right="209"/>
              <w:jc w:val="left"/>
              <w:rPr>
                <w:rFonts w:eastAsia="Times New Roman" w:cs="Arial"/>
                <w:color w:val="000000"/>
                <w:sz w:val="20"/>
                <w:szCs w:val="20"/>
                <w:lang w:eastAsia="en-GB"/>
              </w:rPr>
            </w:pPr>
            <w:r w:rsidRPr="00EF61C6">
              <w:rPr>
                <w:rFonts w:eastAsia="Times New Roman" w:cs="Arial"/>
                <w:color w:val="000000"/>
                <w:sz w:val="20"/>
                <w:szCs w:val="20"/>
                <w:lang w:eastAsia="en-GB"/>
              </w:rPr>
              <w:t>5</w:t>
            </w:r>
            <w:r w:rsidR="00DE525E" w:rsidRPr="00EF61C6">
              <w:rPr>
                <w:rFonts w:eastAsia="Times New Roman" w:cs="Arial"/>
                <w:color w:val="000000"/>
                <w:sz w:val="20"/>
                <w:szCs w:val="20"/>
                <w:lang w:eastAsia="en-GB"/>
              </w:rPr>
              <w:t xml:space="preserve"> </w:t>
            </w:r>
            <w:r w:rsidRPr="00EF61C6">
              <w:rPr>
                <w:rFonts w:eastAsia="Times New Roman" w:cs="Arial"/>
                <w:color w:val="000000"/>
                <w:sz w:val="20"/>
                <w:szCs w:val="20"/>
                <w:lang w:eastAsia="en-GB"/>
              </w:rPr>
              <w:t>April 2018</w:t>
            </w:r>
          </w:p>
        </w:tc>
        <w:tc>
          <w:tcPr>
            <w:tcW w:w="3402" w:type="dxa"/>
          </w:tcPr>
          <w:p w14:paraId="21370CDB" w14:textId="7F6F6957" w:rsidR="001A43A2" w:rsidRPr="00EF61C6" w:rsidRDefault="001A43A2" w:rsidP="00DE525E">
            <w:pPr>
              <w:ind w:right="209"/>
              <w:jc w:val="left"/>
              <w:rPr>
                <w:rFonts w:eastAsia="Times New Roman" w:cs="Arial"/>
                <w:color w:val="000000"/>
                <w:sz w:val="20"/>
                <w:szCs w:val="20"/>
                <w:lang w:eastAsia="en-GB"/>
              </w:rPr>
            </w:pPr>
            <w:r w:rsidRPr="00EF61C6">
              <w:rPr>
                <w:rFonts w:eastAsia="Times New Roman" w:cs="Arial"/>
                <w:color w:val="000000"/>
                <w:sz w:val="20"/>
                <w:szCs w:val="20"/>
                <w:lang w:eastAsia="en-GB"/>
              </w:rPr>
              <w:t>Focus Group Discussions including Officer from the Social and Community Development (S&amp;CD), Ghanzi District Council.</w:t>
            </w:r>
          </w:p>
        </w:tc>
        <w:tc>
          <w:tcPr>
            <w:tcW w:w="1701" w:type="dxa"/>
          </w:tcPr>
          <w:p w14:paraId="57F4E2D5" w14:textId="77777777" w:rsidR="001A43A2" w:rsidRPr="00EF61C6" w:rsidRDefault="001A43A2" w:rsidP="00DE525E">
            <w:pPr>
              <w:ind w:right="209"/>
              <w:jc w:val="left"/>
              <w:rPr>
                <w:rFonts w:eastAsia="Times New Roman" w:cs="Arial"/>
                <w:color w:val="000000"/>
                <w:sz w:val="20"/>
                <w:szCs w:val="20"/>
                <w:lang w:eastAsia="en-GB"/>
              </w:rPr>
            </w:pPr>
            <w:r w:rsidRPr="00EF61C6">
              <w:rPr>
                <w:rFonts w:eastAsia="Times New Roman" w:cs="Arial"/>
                <w:color w:val="000000"/>
                <w:sz w:val="20"/>
                <w:szCs w:val="20"/>
                <w:lang w:eastAsia="en-GB"/>
              </w:rPr>
              <w:t>14:00</w:t>
            </w:r>
            <w:r w:rsidR="00DE525E" w:rsidRPr="00EF61C6">
              <w:rPr>
                <w:rFonts w:eastAsia="Times New Roman" w:cs="Arial"/>
                <w:color w:val="000000"/>
                <w:sz w:val="20"/>
                <w:szCs w:val="20"/>
                <w:lang w:eastAsia="en-GB"/>
              </w:rPr>
              <w:t>-</w:t>
            </w:r>
            <w:r w:rsidRPr="00EF61C6">
              <w:rPr>
                <w:rFonts w:eastAsia="Times New Roman" w:cs="Arial"/>
                <w:color w:val="000000"/>
                <w:sz w:val="20"/>
                <w:szCs w:val="20"/>
                <w:lang w:eastAsia="en-GB"/>
              </w:rPr>
              <w:t>16:00hrs</w:t>
            </w:r>
          </w:p>
        </w:tc>
        <w:tc>
          <w:tcPr>
            <w:tcW w:w="2693" w:type="dxa"/>
          </w:tcPr>
          <w:p w14:paraId="68AEE4D6" w14:textId="77777777" w:rsidR="001A43A2" w:rsidRPr="00EF61C6" w:rsidRDefault="001A43A2" w:rsidP="009239E5">
            <w:pPr>
              <w:ind w:right="209"/>
              <w:jc w:val="left"/>
              <w:rPr>
                <w:rFonts w:eastAsia="Times New Roman" w:cs="Arial"/>
                <w:color w:val="000000"/>
                <w:sz w:val="20"/>
                <w:szCs w:val="20"/>
                <w:lang w:eastAsia="en-GB"/>
              </w:rPr>
            </w:pPr>
            <w:r w:rsidRPr="00EF61C6">
              <w:rPr>
                <w:rFonts w:eastAsia="Times New Roman" w:cs="Arial"/>
                <w:color w:val="000000"/>
                <w:sz w:val="20"/>
                <w:szCs w:val="20"/>
                <w:lang w:eastAsia="en-GB"/>
              </w:rPr>
              <w:t>8 (3 males</w:t>
            </w:r>
            <w:r w:rsidR="00B54F4F" w:rsidRPr="00EF61C6">
              <w:rPr>
                <w:rFonts w:eastAsia="Times New Roman" w:cs="Arial"/>
                <w:color w:val="000000"/>
                <w:sz w:val="20"/>
                <w:szCs w:val="20"/>
                <w:lang w:eastAsia="en-GB"/>
              </w:rPr>
              <w:t>;</w:t>
            </w:r>
            <w:r w:rsidRPr="00EF61C6">
              <w:rPr>
                <w:rFonts w:eastAsia="Times New Roman" w:cs="Arial"/>
                <w:color w:val="000000"/>
                <w:sz w:val="20"/>
                <w:szCs w:val="20"/>
                <w:lang w:eastAsia="en-GB"/>
              </w:rPr>
              <w:t xml:space="preserve"> 5 females)</w:t>
            </w:r>
          </w:p>
        </w:tc>
      </w:tr>
      <w:tr w:rsidR="001A43A2" w:rsidRPr="00B4209A" w14:paraId="2170A04D" w14:textId="77777777" w:rsidTr="00014400">
        <w:tc>
          <w:tcPr>
            <w:tcW w:w="1973" w:type="dxa"/>
          </w:tcPr>
          <w:p w14:paraId="13572DA5" w14:textId="77777777" w:rsidR="001A43A2" w:rsidRPr="00EF61C6" w:rsidRDefault="001A43A2" w:rsidP="00DE525E">
            <w:pPr>
              <w:ind w:right="209"/>
              <w:jc w:val="left"/>
              <w:rPr>
                <w:rFonts w:eastAsia="Times New Roman" w:cs="Arial"/>
                <w:color w:val="000000"/>
                <w:sz w:val="20"/>
                <w:szCs w:val="20"/>
                <w:lang w:eastAsia="en-GB"/>
              </w:rPr>
            </w:pPr>
            <w:r w:rsidRPr="00EF61C6">
              <w:rPr>
                <w:rFonts w:eastAsia="Times New Roman" w:cs="Arial"/>
                <w:color w:val="000000"/>
                <w:sz w:val="20"/>
                <w:szCs w:val="20"/>
                <w:lang w:eastAsia="en-GB"/>
              </w:rPr>
              <w:t>6-7 April 2018</w:t>
            </w:r>
          </w:p>
        </w:tc>
        <w:tc>
          <w:tcPr>
            <w:tcW w:w="3402" w:type="dxa"/>
          </w:tcPr>
          <w:p w14:paraId="127ED6E8" w14:textId="7029200B" w:rsidR="001A43A2" w:rsidRPr="00EF61C6" w:rsidRDefault="001A43A2" w:rsidP="00DE525E">
            <w:pPr>
              <w:ind w:right="209"/>
              <w:jc w:val="left"/>
              <w:rPr>
                <w:rFonts w:eastAsia="Times New Roman" w:cs="Arial"/>
                <w:color w:val="000000"/>
                <w:sz w:val="20"/>
                <w:szCs w:val="20"/>
                <w:lang w:eastAsia="en-GB"/>
              </w:rPr>
            </w:pPr>
            <w:r w:rsidRPr="00EF61C6">
              <w:rPr>
                <w:rFonts w:eastAsia="Times New Roman" w:cs="Arial"/>
                <w:color w:val="000000"/>
                <w:sz w:val="20"/>
                <w:szCs w:val="20"/>
                <w:lang w:eastAsia="en-GB"/>
              </w:rPr>
              <w:t xml:space="preserve">Household Surveys- collection of social data and information </w:t>
            </w:r>
          </w:p>
        </w:tc>
        <w:tc>
          <w:tcPr>
            <w:tcW w:w="1701" w:type="dxa"/>
          </w:tcPr>
          <w:p w14:paraId="27072C18" w14:textId="74BF467F" w:rsidR="001A43A2" w:rsidRPr="00EF61C6" w:rsidRDefault="001A43A2" w:rsidP="00DE525E">
            <w:pPr>
              <w:ind w:right="209"/>
              <w:jc w:val="left"/>
              <w:rPr>
                <w:rFonts w:eastAsia="Times New Roman" w:cs="Arial"/>
                <w:color w:val="000000"/>
                <w:sz w:val="20"/>
                <w:szCs w:val="20"/>
                <w:lang w:eastAsia="en-GB"/>
              </w:rPr>
            </w:pPr>
            <w:r w:rsidRPr="00EF61C6">
              <w:rPr>
                <w:rFonts w:eastAsia="Times New Roman" w:cs="Arial"/>
                <w:color w:val="000000"/>
                <w:sz w:val="20"/>
                <w:szCs w:val="20"/>
                <w:lang w:eastAsia="en-GB"/>
              </w:rPr>
              <w:t xml:space="preserve">2 days </w:t>
            </w:r>
          </w:p>
        </w:tc>
        <w:tc>
          <w:tcPr>
            <w:tcW w:w="2693" w:type="dxa"/>
          </w:tcPr>
          <w:p w14:paraId="593355D5" w14:textId="77777777" w:rsidR="001A43A2" w:rsidRPr="00EF61C6" w:rsidRDefault="001A43A2" w:rsidP="009239E5">
            <w:pPr>
              <w:ind w:right="209"/>
              <w:jc w:val="left"/>
              <w:rPr>
                <w:rFonts w:eastAsia="Times New Roman" w:cs="Arial"/>
                <w:color w:val="000000"/>
                <w:sz w:val="20"/>
                <w:szCs w:val="20"/>
                <w:lang w:eastAsia="en-GB"/>
              </w:rPr>
            </w:pPr>
            <w:r w:rsidRPr="00EF61C6">
              <w:rPr>
                <w:rFonts w:eastAsia="Times New Roman" w:cs="Arial"/>
                <w:color w:val="000000"/>
                <w:sz w:val="20"/>
                <w:szCs w:val="20"/>
                <w:lang w:eastAsia="en-GB"/>
              </w:rPr>
              <w:t>30 households</w:t>
            </w:r>
          </w:p>
        </w:tc>
      </w:tr>
      <w:tr w:rsidR="00B54F4F" w:rsidRPr="00B4209A" w14:paraId="43C52505" w14:textId="77777777" w:rsidTr="00014400">
        <w:tc>
          <w:tcPr>
            <w:tcW w:w="1973" w:type="dxa"/>
          </w:tcPr>
          <w:p w14:paraId="78C26E3B" w14:textId="2E1FC715" w:rsidR="00B54F4F" w:rsidRPr="00EF61C6" w:rsidRDefault="002F39F3" w:rsidP="00DE525E">
            <w:pPr>
              <w:ind w:right="209"/>
              <w:jc w:val="left"/>
              <w:rPr>
                <w:rFonts w:eastAsia="Times New Roman" w:cs="Arial"/>
                <w:color w:val="000000"/>
                <w:sz w:val="20"/>
                <w:szCs w:val="20"/>
                <w:lang w:eastAsia="en-GB"/>
              </w:rPr>
            </w:pPr>
            <w:r>
              <w:rPr>
                <w:rFonts w:eastAsia="Times New Roman" w:cs="Arial"/>
                <w:color w:val="000000"/>
                <w:sz w:val="20"/>
                <w:szCs w:val="20"/>
                <w:lang w:eastAsia="en-GB"/>
              </w:rPr>
              <w:t>4 June 2019</w:t>
            </w:r>
            <w:r w:rsidR="00B54F4F" w:rsidRPr="00EF61C6">
              <w:rPr>
                <w:rFonts w:eastAsia="Times New Roman" w:cs="Arial"/>
                <w:color w:val="000000"/>
                <w:sz w:val="20"/>
                <w:szCs w:val="20"/>
                <w:lang w:eastAsia="en-GB"/>
              </w:rPr>
              <w:t xml:space="preserve"> </w:t>
            </w:r>
          </w:p>
        </w:tc>
        <w:tc>
          <w:tcPr>
            <w:tcW w:w="3402" w:type="dxa"/>
          </w:tcPr>
          <w:p w14:paraId="560BB97B" w14:textId="77777777" w:rsidR="00B54F4F" w:rsidRPr="00EF61C6" w:rsidRDefault="00B54F4F" w:rsidP="00DE525E">
            <w:pPr>
              <w:ind w:right="209"/>
              <w:jc w:val="left"/>
              <w:rPr>
                <w:rFonts w:eastAsia="Times New Roman" w:cs="Arial"/>
                <w:color w:val="000000"/>
                <w:sz w:val="20"/>
                <w:szCs w:val="20"/>
                <w:lang w:eastAsia="en-GB"/>
              </w:rPr>
            </w:pPr>
            <w:r w:rsidRPr="00EF61C6">
              <w:rPr>
                <w:rFonts w:eastAsia="Times New Roman" w:cs="Arial"/>
                <w:color w:val="000000"/>
                <w:sz w:val="20"/>
                <w:szCs w:val="20"/>
                <w:lang w:eastAsia="en-GB"/>
              </w:rPr>
              <w:t>Verification of ESIA and VCP</w:t>
            </w:r>
            <w:r w:rsidR="00A478CF" w:rsidRPr="00EF61C6">
              <w:rPr>
                <w:rFonts w:eastAsia="Times New Roman" w:cs="Arial"/>
                <w:color w:val="000000"/>
                <w:sz w:val="20"/>
                <w:szCs w:val="20"/>
                <w:lang w:eastAsia="en-GB"/>
              </w:rPr>
              <w:t xml:space="preserve"> </w:t>
            </w:r>
            <w:r w:rsidRPr="00EF61C6">
              <w:rPr>
                <w:rFonts w:eastAsia="Times New Roman" w:cs="Arial"/>
                <w:color w:val="000000"/>
                <w:sz w:val="20"/>
                <w:szCs w:val="20"/>
                <w:lang w:eastAsia="en-GB"/>
              </w:rPr>
              <w:t xml:space="preserve">instruments and </w:t>
            </w:r>
            <w:r w:rsidR="00A478CF" w:rsidRPr="00EF61C6">
              <w:rPr>
                <w:rFonts w:eastAsia="Times New Roman" w:cs="Arial"/>
                <w:color w:val="000000"/>
                <w:sz w:val="20"/>
                <w:szCs w:val="20"/>
                <w:lang w:eastAsia="en-GB"/>
              </w:rPr>
              <w:t>obtain supplementary data for instruments; inform community about GRM, ask community about culturally appropriate benefits; discuss their concerns about this project</w:t>
            </w:r>
          </w:p>
        </w:tc>
        <w:tc>
          <w:tcPr>
            <w:tcW w:w="1701" w:type="dxa"/>
          </w:tcPr>
          <w:p w14:paraId="1AD77AD4" w14:textId="59E09E0B" w:rsidR="00B54F4F" w:rsidRPr="00EF61C6" w:rsidRDefault="00D93B72" w:rsidP="00DE525E">
            <w:pPr>
              <w:ind w:right="209"/>
              <w:jc w:val="left"/>
              <w:rPr>
                <w:rFonts w:eastAsia="Times New Roman" w:cs="Arial"/>
                <w:color w:val="000000"/>
                <w:sz w:val="20"/>
                <w:szCs w:val="20"/>
                <w:lang w:eastAsia="en-GB"/>
              </w:rPr>
            </w:pPr>
            <w:r>
              <w:rPr>
                <w:rFonts w:eastAsia="Times New Roman" w:cs="Arial"/>
                <w:color w:val="000000"/>
                <w:sz w:val="20"/>
                <w:szCs w:val="20"/>
                <w:lang w:eastAsia="en-GB"/>
              </w:rPr>
              <w:t>3 hours</w:t>
            </w:r>
          </w:p>
        </w:tc>
        <w:tc>
          <w:tcPr>
            <w:tcW w:w="2693" w:type="dxa"/>
          </w:tcPr>
          <w:p w14:paraId="578FD402" w14:textId="4E494E37" w:rsidR="00B54F4F" w:rsidRPr="00EF61C6" w:rsidRDefault="00D93B72" w:rsidP="009239E5">
            <w:pPr>
              <w:ind w:right="209"/>
              <w:jc w:val="left"/>
              <w:rPr>
                <w:rFonts w:eastAsia="Times New Roman" w:cs="Arial"/>
                <w:color w:val="000000"/>
                <w:sz w:val="20"/>
                <w:szCs w:val="20"/>
                <w:lang w:eastAsia="en-GB"/>
              </w:rPr>
            </w:pPr>
            <w:r>
              <w:rPr>
                <w:rFonts w:eastAsia="Times New Roman" w:cs="Arial"/>
                <w:color w:val="000000"/>
                <w:sz w:val="20"/>
                <w:szCs w:val="20"/>
                <w:lang w:eastAsia="en-GB"/>
              </w:rPr>
              <w:t>108 people (</w:t>
            </w:r>
            <w:r w:rsidRPr="00EF61C6">
              <w:rPr>
                <w:rFonts w:cs="Arial"/>
                <w:noProof/>
              </w:rPr>
              <w:t>30 males and 78 females</w:t>
            </w:r>
            <w:r>
              <w:rPr>
                <w:rFonts w:cs="Arial"/>
                <w:noProof/>
              </w:rPr>
              <w:t>)</w:t>
            </w:r>
          </w:p>
        </w:tc>
      </w:tr>
    </w:tbl>
    <w:p w14:paraId="7D2A17EA" w14:textId="77777777" w:rsidR="005C0B41" w:rsidRPr="00EF61C6" w:rsidRDefault="005C0B41" w:rsidP="002E7D8B">
      <w:pPr>
        <w:ind w:left="7" w:right="209" w:hanging="10"/>
        <w:rPr>
          <w:rFonts w:eastAsia="Times New Roman" w:cs="Arial"/>
          <w:b/>
          <w:color w:val="000000"/>
          <w:u w:val="single"/>
          <w:lang w:eastAsia="en-GB"/>
        </w:rPr>
      </w:pPr>
    </w:p>
    <w:p w14:paraId="109104A5" w14:textId="77777777" w:rsidR="001A43A2" w:rsidRPr="00EF61C6" w:rsidRDefault="001A43A2" w:rsidP="002E7D8B">
      <w:pPr>
        <w:ind w:left="7" w:right="209" w:hanging="10"/>
        <w:rPr>
          <w:rFonts w:eastAsia="Times New Roman" w:cs="Arial"/>
          <w:color w:val="000000"/>
          <w:lang w:eastAsia="en-GB"/>
        </w:rPr>
      </w:pPr>
      <w:r w:rsidRPr="00EF61C6">
        <w:rPr>
          <w:rFonts w:eastAsia="Times New Roman" w:cs="Arial"/>
          <w:color w:val="000000"/>
          <w:lang w:eastAsia="en-GB"/>
        </w:rPr>
        <w:t xml:space="preserve">Both primary and secondary data were collected and </w:t>
      </w:r>
      <w:r w:rsidR="00834067" w:rsidRPr="00EF61C6">
        <w:rPr>
          <w:rFonts w:eastAsia="Times New Roman" w:cs="Arial"/>
          <w:color w:val="000000"/>
          <w:lang w:eastAsia="en-GB"/>
        </w:rPr>
        <w:t>analysed</w:t>
      </w:r>
      <w:r w:rsidRPr="00EF61C6">
        <w:rPr>
          <w:rFonts w:eastAsia="Times New Roman" w:cs="Arial"/>
          <w:color w:val="000000"/>
          <w:lang w:eastAsia="en-GB"/>
        </w:rPr>
        <w:t xml:space="preserve"> for the preparation of the plan.</w:t>
      </w:r>
      <w:r w:rsidR="009239E5" w:rsidRPr="00EF61C6">
        <w:rPr>
          <w:rFonts w:eastAsia="Times New Roman" w:cs="Arial"/>
          <w:color w:val="000000"/>
          <w:lang w:eastAsia="en-GB"/>
        </w:rPr>
        <w:t xml:space="preserve"> </w:t>
      </w:r>
      <w:r w:rsidRPr="00EF61C6">
        <w:rPr>
          <w:rFonts w:eastAsia="Times New Roman" w:cs="Arial"/>
          <w:color w:val="000000"/>
          <w:lang w:eastAsia="en-GB"/>
        </w:rPr>
        <w:t>Primary data were collected through household surveys and focused group discussions with key informants. In addition, observation</w:t>
      </w:r>
      <w:r w:rsidRPr="00EF61C6">
        <w:rPr>
          <w:rFonts w:eastAsia="Times New Roman" w:cs="Arial"/>
          <w:noProof/>
          <w:color w:val="000000"/>
          <w:lang w:eastAsia="en-GB"/>
        </w:rPr>
        <w:t xml:space="preserve"> and photographs </w:t>
      </w:r>
      <w:r w:rsidRPr="00EF61C6">
        <w:rPr>
          <w:rFonts w:eastAsia="Times New Roman" w:cs="Arial"/>
          <w:color w:val="000000"/>
          <w:lang w:eastAsia="en-GB"/>
        </w:rPr>
        <w:t>of relevant features were taken.</w:t>
      </w:r>
    </w:p>
    <w:p w14:paraId="266BEC0F" w14:textId="77777777" w:rsidR="001A43A2" w:rsidRPr="00EF61C6" w:rsidRDefault="001A43A2" w:rsidP="002E7D8B">
      <w:pPr>
        <w:ind w:left="7" w:right="209" w:hanging="10"/>
        <w:rPr>
          <w:rFonts w:eastAsia="Times New Roman" w:cs="Arial"/>
          <w:color w:val="000000"/>
          <w:lang w:eastAsia="en-GB"/>
        </w:rPr>
      </w:pPr>
    </w:p>
    <w:p w14:paraId="154BC52E" w14:textId="77777777" w:rsidR="001A43A2" w:rsidRPr="00EF61C6" w:rsidRDefault="009239E5" w:rsidP="00DF7F98">
      <w:pPr>
        <w:pStyle w:val="Heading3"/>
        <w:rPr>
          <w:rFonts w:eastAsia="Times New Roman"/>
          <w:lang w:eastAsia="en-GB"/>
        </w:rPr>
      </w:pPr>
      <w:r w:rsidRPr="00EF61C6">
        <w:rPr>
          <w:rFonts w:eastAsia="Times New Roman"/>
          <w:lang w:eastAsia="en-GB"/>
        </w:rPr>
        <w:t xml:space="preserve">1.7.5 </w:t>
      </w:r>
      <w:r w:rsidR="001A43A2" w:rsidRPr="00EF61C6">
        <w:rPr>
          <w:rFonts w:eastAsia="Times New Roman"/>
          <w:lang w:eastAsia="en-GB"/>
        </w:rPr>
        <w:t>Public Meetings</w:t>
      </w:r>
    </w:p>
    <w:p w14:paraId="16D8455D" w14:textId="0D31FD6C" w:rsidR="001A43A2" w:rsidRPr="00EF61C6" w:rsidRDefault="00362546" w:rsidP="00976253">
      <w:pPr>
        <w:ind w:left="7" w:right="209" w:hanging="10"/>
        <w:rPr>
          <w:rFonts w:eastAsia="Times New Roman" w:cs="Arial"/>
          <w:color w:val="000000"/>
          <w:lang w:eastAsia="en-GB"/>
        </w:rPr>
      </w:pPr>
      <w:r w:rsidRPr="00EF61C6">
        <w:rPr>
          <w:rFonts w:eastAsia="Times New Roman" w:cs="Arial"/>
          <w:color w:val="000000"/>
          <w:lang w:eastAsia="en-GB"/>
        </w:rPr>
        <w:t xml:space="preserve">Three </w:t>
      </w:r>
      <w:r w:rsidR="00345511" w:rsidRPr="00EF61C6">
        <w:rPr>
          <w:rFonts w:eastAsia="Times New Roman" w:cs="Arial"/>
          <w:color w:val="000000"/>
          <w:lang w:eastAsia="en-GB"/>
        </w:rPr>
        <w:t>p</w:t>
      </w:r>
      <w:r w:rsidRPr="00EF61C6">
        <w:rPr>
          <w:rFonts w:eastAsia="Times New Roman" w:cs="Arial"/>
          <w:color w:val="000000"/>
          <w:lang w:eastAsia="en-GB"/>
        </w:rPr>
        <w:t xml:space="preserve">ublic meetings </w:t>
      </w:r>
      <w:r w:rsidR="00976253">
        <w:rPr>
          <w:rFonts w:eastAsia="Times New Roman" w:cs="Arial"/>
          <w:color w:val="000000"/>
          <w:lang w:eastAsia="en-GB"/>
        </w:rPr>
        <w:t xml:space="preserve">were </w:t>
      </w:r>
      <w:r w:rsidR="001A43A2" w:rsidRPr="00EF61C6">
        <w:rPr>
          <w:rFonts w:eastAsia="Times New Roman" w:cs="Arial"/>
          <w:color w:val="000000"/>
          <w:lang w:eastAsia="en-GB"/>
        </w:rPr>
        <w:t xml:space="preserve">held at the Kgotla. The purpose was to consult with the general public including the vulnerable people who constitute about 80 </w:t>
      </w:r>
      <w:r w:rsidR="00021413">
        <w:rPr>
          <w:rFonts w:eastAsia="Times New Roman" w:cs="Arial"/>
          <w:color w:val="000000"/>
          <w:lang w:eastAsia="en-GB"/>
        </w:rPr>
        <w:t>percent</w:t>
      </w:r>
      <w:r w:rsidR="001A43A2" w:rsidRPr="00EF61C6">
        <w:rPr>
          <w:rFonts w:eastAsia="Times New Roman" w:cs="Arial"/>
          <w:color w:val="000000"/>
          <w:lang w:eastAsia="en-GB"/>
        </w:rPr>
        <w:t xml:space="preserve"> of the population. The </w:t>
      </w:r>
      <w:r w:rsidR="00976253">
        <w:rPr>
          <w:rFonts w:eastAsia="Times New Roman" w:cs="Arial"/>
          <w:color w:val="000000"/>
          <w:lang w:eastAsia="en-GB"/>
        </w:rPr>
        <w:t xml:space="preserve">earlier </w:t>
      </w:r>
      <w:r w:rsidR="001A43A2" w:rsidRPr="00EF61C6">
        <w:rPr>
          <w:rFonts w:eastAsia="Times New Roman" w:cs="Arial"/>
          <w:color w:val="000000"/>
          <w:lang w:eastAsia="en-GB"/>
        </w:rPr>
        <w:t xml:space="preserve">meetings were presided over by the Chairman of the VDC as the Kgosi of the settlement had passed away. </w:t>
      </w:r>
    </w:p>
    <w:p w14:paraId="01E9B77D" w14:textId="77777777" w:rsidR="001A43A2" w:rsidRPr="00EF61C6" w:rsidRDefault="001A43A2" w:rsidP="00976253">
      <w:pPr>
        <w:ind w:left="7" w:right="209" w:hanging="10"/>
        <w:rPr>
          <w:rFonts w:eastAsia="Times New Roman" w:cs="Arial"/>
          <w:color w:val="000000"/>
          <w:lang w:eastAsia="en-GB"/>
        </w:rPr>
      </w:pPr>
    </w:p>
    <w:p w14:paraId="7E30DA72" w14:textId="77777777" w:rsidR="001A43A2" w:rsidRPr="00EF61C6" w:rsidRDefault="001A43A2" w:rsidP="00976253">
      <w:pPr>
        <w:ind w:left="7" w:right="209" w:hanging="10"/>
        <w:rPr>
          <w:rFonts w:eastAsia="Times New Roman" w:cs="Arial"/>
          <w:color w:val="000000"/>
          <w:lang w:eastAsia="en-GB"/>
        </w:rPr>
      </w:pPr>
      <w:r w:rsidRPr="00EF61C6">
        <w:rPr>
          <w:rFonts w:eastAsia="Times New Roman" w:cs="Arial"/>
          <w:color w:val="000000"/>
          <w:lang w:eastAsia="en-GB"/>
        </w:rPr>
        <w:t>The meeting</w:t>
      </w:r>
      <w:r w:rsidR="00362546" w:rsidRPr="00EF61C6">
        <w:rPr>
          <w:rFonts w:eastAsia="Times New Roman" w:cs="Arial"/>
          <w:color w:val="000000"/>
          <w:lang w:eastAsia="en-GB"/>
        </w:rPr>
        <w:t>s were</w:t>
      </w:r>
      <w:r w:rsidRPr="00EF61C6">
        <w:rPr>
          <w:rFonts w:eastAsia="Times New Roman" w:cs="Arial"/>
          <w:color w:val="000000"/>
          <w:lang w:eastAsia="en-GB"/>
        </w:rPr>
        <w:t xml:space="preserve"> conducted in Setswana language and translated to Sesarwa (</w:t>
      </w:r>
      <w:r w:rsidR="00DC0CA1" w:rsidRPr="00EF61C6">
        <w:rPr>
          <w:rFonts w:eastAsia="Times New Roman" w:cs="Arial"/>
          <w:color w:val="000000"/>
          <w:lang w:eastAsia="en-GB"/>
        </w:rPr>
        <w:t xml:space="preserve">language spoken by the </w:t>
      </w:r>
      <w:r w:rsidR="00A17116" w:rsidRPr="0069599E">
        <w:rPr>
          <w:rFonts w:eastAsia="Times New Roman" w:cs="Arial"/>
          <w:color w:val="000000"/>
          <w:lang w:eastAsia="en-GB"/>
        </w:rPr>
        <w:t>Basarwa</w:t>
      </w:r>
      <w:r w:rsidR="00DC0CA1" w:rsidRPr="00EF61C6">
        <w:rPr>
          <w:rFonts w:eastAsia="Times New Roman" w:cs="Arial"/>
          <w:color w:val="000000"/>
          <w:lang w:eastAsia="en-GB"/>
        </w:rPr>
        <w:t>)</w:t>
      </w:r>
      <w:r w:rsidRPr="00EF61C6">
        <w:rPr>
          <w:rFonts w:eastAsia="Times New Roman" w:cs="Arial"/>
          <w:color w:val="000000"/>
          <w:lang w:eastAsia="en-GB"/>
        </w:rPr>
        <w:t xml:space="preserve"> language for easy understanding and for them to </w:t>
      </w:r>
      <w:r w:rsidR="00F31710" w:rsidRPr="00EF61C6">
        <w:rPr>
          <w:rFonts w:eastAsia="Times New Roman" w:cs="Arial"/>
          <w:color w:val="000000"/>
          <w:lang w:eastAsia="en-GB"/>
        </w:rPr>
        <w:t xml:space="preserve">meaningfully </w:t>
      </w:r>
      <w:r w:rsidRPr="00EF61C6">
        <w:rPr>
          <w:rFonts w:eastAsia="Times New Roman" w:cs="Arial"/>
          <w:color w:val="000000"/>
          <w:lang w:eastAsia="en-GB"/>
        </w:rPr>
        <w:t>contribute to the meeting. The public was given time to ask questions and comment on the project.</w:t>
      </w:r>
    </w:p>
    <w:p w14:paraId="333955C8" w14:textId="77777777" w:rsidR="001A43A2" w:rsidRPr="00EF61C6" w:rsidRDefault="001A43A2" w:rsidP="00976253">
      <w:pPr>
        <w:ind w:left="7" w:right="209" w:hanging="10"/>
        <w:rPr>
          <w:rFonts w:eastAsia="Times New Roman" w:cs="Arial"/>
          <w:color w:val="000000"/>
          <w:lang w:eastAsia="en-GB"/>
        </w:rPr>
      </w:pPr>
    </w:p>
    <w:p w14:paraId="399CA8B5" w14:textId="2F5FBA2D" w:rsidR="001A43A2" w:rsidRPr="00EF61C6" w:rsidRDefault="001A43A2" w:rsidP="00976253">
      <w:pPr>
        <w:rPr>
          <w:rFonts w:cs="Arial"/>
          <w:color w:val="222222"/>
        </w:rPr>
      </w:pPr>
      <w:r w:rsidRPr="00EF61C6">
        <w:rPr>
          <w:rFonts w:eastAsia="Calibri" w:cs="Arial"/>
          <w:lang w:val="en-ZA"/>
        </w:rPr>
        <w:t xml:space="preserve">In compliance with Section 7(2) of the EA Act (2011) the public was consulted on the </w:t>
      </w:r>
      <w:r w:rsidR="00362546" w:rsidRPr="00EF61C6">
        <w:rPr>
          <w:rFonts w:eastAsia="Calibri" w:cs="Arial"/>
          <w:lang w:val="en-ZA"/>
        </w:rPr>
        <w:t>March</w:t>
      </w:r>
      <w:r w:rsidR="00F31710" w:rsidRPr="00EF61C6">
        <w:rPr>
          <w:rFonts w:eastAsia="Calibri" w:cs="Arial"/>
          <w:lang w:val="en-ZA"/>
        </w:rPr>
        <w:t xml:space="preserve"> 6</w:t>
      </w:r>
      <w:r w:rsidR="00726F37" w:rsidRPr="00EF61C6">
        <w:rPr>
          <w:rFonts w:eastAsia="Calibri" w:cs="Arial"/>
          <w:lang w:val="en-ZA"/>
        </w:rPr>
        <w:t xml:space="preserve"> and</w:t>
      </w:r>
      <w:r w:rsidR="00A17116">
        <w:rPr>
          <w:rFonts w:eastAsia="Calibri" w:cs="Arial"/>
          <w:lang w:val="en-ZA"/>
        </w:rPr>
        <w:t xml:space="preserve"> </w:t>
      </w:r>
      <w:r w:rsidRPr="00EF61C6">
        <w:rPr>
          <w:rFonts w:eastAsia="Calibri" w:cs="Arial"/>
          <w:lang w:val="en-ZA"/>
        </w:rPr>
        <w:t>April</w:t>
      </w:r>
      <w:r w:rsidR="00F31710" w:rsidRPr="00EF61C6">
        <w:rPr>
          <w:rFonts w:eastAsia="Calibri" w:cs="Arial"/>
          <w:lang w:val="en-ZA"/>
        </w:rPr>
        <w:t xml:space="preserve"> 4</w:t>
      </w:r>
      <w:r w:rsidR="00726F37" w:rsidRPr="00EF61C6">
        <w:rPr>
          <w:rFonts w:eastAsia="Calibri" w:cs="Arial"/>
          <w:lang w:val="en-ZA"/>
        </w:rPr>
        <w:t xml:space="preserve">, </w:t>
      </w:r>
      <w:r w:rsidRPr="00EF61C6">
        <w:rPr>
          <w:rFonts w:eastAsia="Calibri" w:cs="Arial"/>
          <w:lang w:val="en-ZA"/>
        </w:rPr>
        <w:t>2018</w:t>
      </w:r>
      <w:r w:rsidR="00362546" w:rsidRPr="00EF61C6">
        <w:rPr>
          <w:rFonts w:eastAsia="Calibri" w:cs="Arial"/>
          <w:lang w:val="en-ZA"/>
        </w:rPr>
        <w:t xml:space="preserve"> and June</w:t>
      </w:r>
      <w:r w:rsidR="00726F37" w:rsidRPr="00EF61C6">
        <w:rPr>
          <w:rFonts w:eastAsia="Calibri" w:cs="Arial"/>
          <w:lang w:val="en-ZA"/>
        </w:rPr>
        <w:t xml:space="preserve"> 4</w:t>
      </w:r>
      <w:r w:rsidR="00976253">
        <w:rPr>
          <w:rFonts w:eastAsia="Calibri" w:cs="Arial"/>
          <w:lang w:val="en-ZA"/>
        </w:rPr>
        <w:t xml:space="preserve">, </w:t>
      </w:r>
      <w:r w:rsidR="00362546" w:rsidRPr="00EF61C6">
        <w:rPr>
          <w:rFonts w:eastAsia="Calibri" w:cs="Arial"/>
          <w:lang w:val="en-ZA"/>
        </w:rPr>
        <w:t>2019</w:t>
      </w:r>
      <w:r w:rsidRPr="00EF61C6">
        <w:rPr>
          <w:rFonts w:eastAsia="Calibri" w:cs="Arial"/>
          <w:lang w:val="en-ZA"/>
        </w:rPr>
        <w:t xml:space="preserve">. </w:t>
      </w:r>
      <w:r w:rsidR="00345511" w:rsidRPr="00EF61C6">
        <w:rPr>
          <w:rFonts w:eastAsia="Calibri" w:cs="Arial"/>
          <w:lang w:val="en-ZA"/>
        </w:rPr>
        <w:t>A</w:t>
      </w:r>
      <w:r w:rsidRPr="00EF61C6">
        <w:rPr>
          <w:rFonts w:eastAsia="Calibri" w:cs="Arial"/>
          <w:lang w:val="en-ZA"/>
        </w:rPr>
        <w:t xml:space="preserve"> public notice was published in the </w:t>
      </w:r>
      <w:r w:rsidRPr="00EF61C6">
        <w:rPr>
          <w:rFonts w:eastAsia="Calibri" w:cs="Arial"/>
          <w:i/>
          <w:lang w:val="en-ZA"/>
        </w:rPr>
        <w:t>Daily Newspaper</w:t>
      </w:r>
      <w:r w:rsidRPr="00EF61C6">
        <w:rPr>
          <w:rFonts w:eastAsia="Calibri" w:cs="Arial"/>
          <w:lang w:val="en-ZA"/>
        </w:rPr>
        <w:t xml:space="preserve"> after consultation with the Kgosi of Bere </w:t>
      </w:r>
      <w:r w:rsidR="001146B8">
        <w:rPr>
          <w:rFonts w:eastAsia="Calibri" w:cs="Arial"/>
          <w:lang w:val="en-ZA"/>
        </w:rPr>
        <w:t xml:space="preserve">settlement </w:t>
      </w:r>
      <w:r w:rsidRPr="00EF61C6">
        <w:rPr>
          <w:rFonts w:eastAsia="Calibri" w:cs="Arial"/>
          <w:lang w:val="en-ZA"/>
        </w:rPr>
        <w:t xml:space="preserve">regarding the date and time for the meeting. </w:t>
      </w:r>
      <w:r w:rsidRPr="00EF61C6">
        <w:rPr>
          <w:rFonts w:cs="Arial"/>
          <w:color w:val="222222"/>
        </w:rPr>
        <w:t xml:space="preserve">Prior to the public </w:t>
      </w:r>
      <w:r w:rsidR="00306675" w:rsidRPr="00B4209A">
        <w:rPr>
          <w:rFonts w:cs="Arial"/>
          <w:color w:val="222222"/>
        </w:rPr>
        <w:t xml:space="preserve">meetings </w:t>
      </w:r>
      <w:r w:rsidRPr="00EF61C6">
        <w:rPr>
          <w:rFonts w:cs="Arial"/>
          <w:color w:val="222222"/>
        </w:rPr>
        <w:t xml:space="preserve">consent was sought sufficiently in advance from the Village Development Committee (VDC) and the Kgosi, where dates and time for the meetings were agreed upon. </w:t>
      </w:r>
    </w:p>
    <w:p w14:paraId="4A00F36E" w14:textId="77777777" w:rsidR="00726F37" w:rsidRPr="00EF61C6" w:rsidRDefault="00726F37" w:rsidP="002E7D8B">
      <w:pPr>
        <w:rPr>
          <w:rFonts w:cs="Arial"/>
          <w:color w:val="222222"/>
        </w:rPr>
      </w:pPr>
    </w:p>
    <w:p w14:paraId="2187AE56" w14:textId="4EFFD96D" w:rsidR="001A43A2" w:rsidRPr="00EF61C6" w:rsidRDefault="001A43A2" w:rsidP="002E7D8B">
      <w:pPr>
        <w:rPr>
          <w:rFonts w:eastAsia="Calibri" w:cs="Arial"/>
          <w:lang w:val="en-ZA"/>
        </w:rPr>
      </w:pPr>
      <w:r w:rsidRPr="00EF61C6">
        <w:rPr>
          <w:rFonts w:cs="Arial"/>
          <w:color w:val="222222"/>
        </w:rPr>
        <w:t xml:space="preserve">This was then advertised in the </w:t>
      </w:r>
      <w:r w:rsidR="0008120E" w:rsidRPr="00EF61C6">
        <w:rPr>
          <w:rFonts w:cs="Arial"/>
          <w:i/>
          <w:color w:val="222222"/>
        </w:rPr>
        <w:t>Daily News</w:t>
      </w:r>
      <w:r w:rsidRPr="00EF61C6">
        <w:rPr>
          <w:rFonts w:cs="Arial"/>
          <w:color w:val="222222"/>
        </w:rPr>
        <w:t xml:space="preserve"> of 14 February 2018 (See</w:t>
      </w:r>
      <w:r w:rsidR="00362546" w:rsidRPr="00EF61C6">
        <w:rPr>
          <w:rFonts w:cs="Arial"/>
          <w:color w:val="222222"/>
        </w:rPr>
        <w:t xml:space="preserve"> </w:t>
      </w:r>
      <w:r w:rsidR="00362546" w:rsidRPr="00EF61C6">
        <w:rPr>
          <w:rFonts w:cs="Arial"/>
          <w:b/>
          <w:color w:val="222222"/>
        </w:rPr>
        <w:t xml:space="preserve">Annex </w:t>
      </w:r>
      <w:r w:rsidR="007B77B5">
        <w:rPr>
          <w:rFonts w:cs="Arial"/>
          <w:b/>
          <w:color w:val="222222"/>
        </w:rPr>
        <w:t>2</w:t>
      </w:r>
      <w:r w:rsidRPr="00EF61C6">
        <w:rPr>
          <w:rFonts w:cs="Arial"/>
          <w:color w:val="222222"/>
        </w:rPr>
        <w:t>).</w:t>
      </w:r>
      <w:r w:rsidRPr="00EF61C6">
        <w:rPr>
          <w:rFonts w:eastAsia="Calibri" w:cs="Arial"/>
          <w:lang w:val="en-ZA"/>
        </w:rPr>
        <w:t xml:space="preserve"> The notice was published both in English and Setswana. After the expiration of the mandatory 21 days of notification, a Kgotla meeting (</w:t>
      </w:r>
      <w:r w:rsidR="00726F37" w:rsidRPr="00EF61C6">
        <w:rPr>
          <w:rFonts w:eastAsia="Calibri" w:cs="Arial"/>
          <w:lang w:val="en-ZA"/>
        </w:rPr>
        <w:t>p</w:t>
      </w:r>
      <w:r w:rsidRPr="00EF61C6">
        <w:rPr>
          <w:rFonts w:eastAsia="Calibri" w:cs="Arial"/>
          <w:lang w:val="en-ZA"/>
        </w:rPr>
        <w:t xml:space="preserve">ublic meeting) was held. </w:t>
      </w:r>
      <w:r w:rsidRPr="00EF61C6">
        <w:rPr>
          <w:rFonts w:cs="Arial"/>
          <w:color w:val="222222"/>
        </w:rPr>
        <w:t xml:space="preserve">The VDC and Kgosi also disseminated the information about the meeting to the members of the community through public gatherings such as funerals, kgotla meetings and others. </w:t>
      </w:r>
    </w:p>
    <w:p w14:paraId="6D37D7E1" w14:textId="34445485" w:rsidR="001A43A2" w:rsidRPr="00EF61C6" w:rsidRDefault="001A43A2" w:rsidP="009239E5">
      <w:pPr>
        <w:shd w:val="clear" w:color="auto" w:fill="FFFFFF"/>
        <w:spacing w:before="100" w:beforeAutospacing="1" w:after="24"/>
        <w:rPr>
          <w:rFonts w:cs="Arial"/>
          <w:color w:val="222222"/>
        </w:rPr>
      </w:pPr>
      <w:r w:rsidRPr="00EF61C6">
        <w:rPr>
          <w:rFonts w:cs="Arial"/>
          <w:color w:val="222222"/>
        </w:rPr>
        <w:t xml:space="preserve">The </w:t>
      </w:r>
      <w:r w:rsidR="00976253">
        <w:rPr>
          <w:rFonts w:cs="Arial"/>
          <w:color w:val="222222"/>
        </w:rPr>
        <w:t>K</w:t>
      </w:r>
      <w:r w:rsidRPr="00EF61C6">
        <w:rPr>
          <w:rFonts w:cs="Arial"/>
          <w:color w:val="222222"/>
        </w:rPr>
        <w:t xml:space="preserve">gotla meeting held on </w:t>
      </w:r>
      <w:r w:rsidR="00A17116" w:rsidRPr="0069599E">
        <w:rPr>
          <w:rFonts w:cs="Arial"/>
          <w:color w:val="222222"/>
        </w:rPr>
        <w:t>the April</w:t>
      </w:r>
      <w:r w:rsidRPr="00EF61C6">
        <w:rPr>
          <w:rFonts w:cs="Arial"/>
          <w:color w:val="222222"/>
        </w:rPr>
        <w:t xml:space="preserve"> </w:t>
      </w:r>
      <w:r w:rsidR="008833F7" w:rsidRPr="00EF61C6">
        <w:rPr>
          <w:rFonts w:cs="Arial"/>
          <w:color w:val="222222"/>
        </w:rPr>
        <w:t xml:space="preserve">4, </w:t>
      </w:r>
      <w:r w:rsidRPr="00EF61C6">
        <w:rPr>
          <w:rFonts w:cs="Arial"/>
          <w:color w:val="222222"/>
        </w:rPr>
        <w:t xml:space="preserve">2018 was to inform the community and the </w:t>
      </w:r>
      <w:r w:rsidR="008833F7" w:rsidRPr="00EF61C6">
        <w:rPr>
          <w:rFonts w:cs="Arial"/>
          <w:color w:val="222222"/>
        </w:rPr>
        <w:t>V</w:t>
      </w:r>
      <w:r w:rsidRPr="00EF61C6">
        <w:rPr>
          <w:rFonts w:cs="Arial"/>
          <w:color w:val="222222"/>
        </w:rPr>
        <w:t xml:space="preserve">ulnerable </w:t>
      </w:r>
      <w:r w:rsidR="008833F7" w:rsidRPr="00EF61C6">
        <w:rPr>
          <w:rFonts w:cs="Arial"/>
          <w:color w:val="222222"/>
        </w:rPr>
        <w:t xml:space="preserve">Community </w:t>
      </w:r>
      <w:r w:rsidRPr="00EF61C6">
        <w:rPr>
          <w:rFonts w:cs="Arial"/>
          <w:color w:val="222222"/>
        </w:rPr>
        <w:t>of the social assessment survey which was to be held from the 6</w:t>
      </w:r>
      <w:r w:rsidR="00976253">
        <w:rPr>
          <w:rFonts w:cs="Arial"/>
          <w:color w:val="222222"/>
        </w:rPr>
        <w:t xml:space="preserve"> </w:t>
      </w:r>
      <w:r w:rsidR="003B54C3" w:rsidRPr="00EF61C6">
        <w:rPr>
          <w:rFonts w:cs="Arial"/>
          <w:color w:val="222222"/>
        </w:rPr>
        <w:t>-</w:t>
      </w:r>
      <w:r w:rsidRPr="00EF61C6">
        <w:rPr>
          <w:rFonts w:cs="Arial"/>
          <w:color w:val="222222"/>
        </w:rPr>
        <w:t xml:space="preserve">7 </w:t>
      </w:r>
      <w:r w:rsidR="00EA01B8" w:rsidRPr="00EF61C6">
        <w:rPr>
          <w:rFonts w:cs="Arial"/>
          <w:color w:val="222222"/>
        </w:rPr>
        <w:t>April</w:t>
      </w:r>
      <w:r w:rsidRPr="00EF61C6">
        <w:rPr>
          <w:rFonts w:cs="Arial"/>
          <w:color w:val="222222"/>
        </w:rPr>
        <w:t xml:space="preserve"> 2018.</w:t>
      </w:r>
      <w:r w:rsidR="009239E5" w:rsidRPr="00EF61C6">
        <w:rPr>
          <w:rFonts w:cs="Arial"/>
          <w:color w:val="222222"/>
        </w:rPr>
        <w:t xml:space="preserve"> </w:t>
      </w:r>
      <w:r w:rsidRPr="00EF61C6">
        <w:rPr>
          <w:rFonts w:eastAsia="Calibri" w:cs="Arial"/>
          <w:lang w:val="en-ZA"/>
        </w:rPr>
        <w:t xml:space="preserve">A summary of the outcome of the meetings is presented in </w:t>
      </w:r>
      <w:r w:rsidRPr="00976253">
        <w:rPr>
          <w:rFonts w:eastAsia="Calibri" w:cs="Arial"/>
          <w:b/>
          <w:lang w:val="en-ZA"/>
        </w:rPr>
        <w:t>Chapter 5</w:t>
      </w:r>
      <w:r w:rsidRPr="00EF61C6">
        <w:rPr>
          <w:rFonts w:eastAsia="Calibri" w:cs="Arial"/>
          <w:lang w:val="en-ZA"/>
        </w:rPr>
        <w:t xml:space="preserve"> with the </w:t>
      </w:r>
      <w:r w:rsidR="00976253">
        <w:rPr>
          <w:rFonts w:eastAsia="Calibri" w:cs="Arial"/>
          <w:lang w:val="en-ZA"/>
        </w:rPr>
        <w:t xml:space="preserve">detailed </w:t>
      </w:r>
      <w:r w:rsidRPr="00EF61C6">
        <w:rPr>
          <w:rFonts w:eastAsia="Calibri" w:cs="Arial"/>
          <w:lang w:val="en-ZA"/>
        </w:rPr>
        <w:t xml:space="preserve">minutes of meetings presented in </w:t>
      </w:r>
      <w:r w:rsidRPr="00EF61C6">
        <w:rPr>
          <w:rFonts w:eastAsia="Calibri" w:cs="Arial"/>
          <w:b/>
          <w:lang w:val="en-ZA"/>
        </w:rPr>
        <w:t>A</w:t>
      </w:r>
      <w:r w:rsidR="00201795" w:rsidRPr="00EF61C6">
        <w:rPr>
          <w:rFonts w:eastAsia="Calibri" w:cs="Arial"/>
          <w:b/>
          <w:lang w:val="en-ZA"/>
        </w:rPr>
        <w:t xml:space="preserve">nnex </w:t>
      </w:r>
      <w:r w:rsidR="00DA19AF">
        <w:rPr>
          <w:rFonts w:eastAsia="Calibri" w:cs="Arial"/>
          <w:b/>
          <w:lang w:val="en-ZA"/>
        </w:rPr>
        <w:t>3.</w:t>
      </w:r>
    </w:p>
    <w:p w14:paraId="1261CD40" w14:textId="77777777" w:rsidR="001A43A2" w:rsidRPr="00EF61C6" w:rsidRDefault="001A43A2" w:rsidP="002E7D8B">
      <w:pPr>
        <w:rPr>
          <w:rFonts w:eastAsia="Calibri" w:cs="Arial"/>
          <w:lang w:val="en-ZA"/>
        </w:rPr>
      </w:pPr>
    </w:p>
    <w:p w14:paraId="4D0BC320" w14:textId="592E4B02" w:rsidR="001A43A2" w:rsidRPr="00EF61C6" w:rsidRDefault="001A43A2" w:rsidP="002E7D8B">
      <w:pPr>
        <w:rPr>
          <w:rFonts w:eastAsia="Calibri" w:cs="Arial"/>
          <w:lang w:val="en-ZA"/>
        </w:rPr>
      </w:pPr>
      <w:r w:rsidRPr="00EF61C6">
        <w:rPr>
          <w:rFonts w:eastAsia="Calibri" w:cs="Arial"/>
          <w:lang w:val="en-ZA"/>
        </w:rPr>
        <w:t xml:space="preserve">In addition to the community consultations, relevant Government and private institutions were consulted, using prepared questionnaires which were either administered </w:t>
      </w:r>
      <w:r w:rsidR="003B54C3" w:rsidRPr="00EF61C6">
        <w:rPr>
          <w:rFonts w:eastAsia="Calibri" w:cs="Arial"/>
          <w:lang w:val="en-ZA"/>
        </w:rPr>
        <w:t>in person,</w:t>
      </w:r>
      <w:r w:rsidRPr="00EF61C6">
        <w:rPr>
          <w:rFonts w:eastAsia="Calibri" w:cs="Arial"/>
          <w:lang w:val="en-ZA"/>
        </w:rPr>
        <w:t xml:space="preserve"> faxed to them for self-administration or through telephonic interviews. The letters and </w:t>
      </w:r>
      <w:r w:rsidR="00201795" w:rsidRPr="00EF61C6">
        <w:rPr>
          <w:rFonts w:eastAsia="Calibri" w:cs="Arial"/>
          <w:lang w:val="en-ZA"/>
        </w:rPr>
        <w:t xml:space="preserve">some </w:t>
      </w:r>
      <w:r w:rsidRPr="00EF61C6">
        <w:rPr>
          <w:rFonts w:eastAsia="Calibri" w:cs="Arial"/>
          <w:lang w:val="en-ZA"/>
        </w:rPr>
        <w:t xml:space="preserve">responses have been attached to the report as </w:t>
      </w:r>
      <w:r w:rsidRPr="00EF61C6">
        <w:rPr>
          <w:rFonts w:eastAsia="Calibri" w:cs="Arial"/>
          <w:b/>
          <w:lang w:val="en-ZA"/>
        </w:rPr>
        <w:t>A</w:t>
      </w:r>
      <w:r w:rsidR="008F5A8F" w:rsidRPr="00EF61C6">
        <w:rPr>
          <w:rFonts w:eastAsia="Calibri" w:cs="Arial"/>
          <w:b/>
          <w:lang w:val="en-ZA"/>
        </w:rPr>
        <w:t xml:space="preserve">nnex </w:t>
      </w:r>
      <w:r w:rsidR="000F415D">
        <w:rPr>
          <w:rFonts w:eastAsia="Calibri" w:cs="Arial"/>
          <w:b/>
          <w:lang w:val="en-ZA"/>
        </w:rPr>
        <w:t>4</w:t>
      </w:r>
      <w:r w:rsidRPr="00EF61C6">
        <w:rPr>
          <w:rFonts w:eastAsia="Calibri" w:cs="Arial"/>
          <w:lang w:val="en-ZA"/>
        </w:rPr>
        <w:t xml:space="preserve">. </w:t>
      </w:r>
    </w:p>
    <w:p w14:paraId="57498947" w14:textId="77777777" w:rsidR="001A43A2" w:rsidRPr="00EF61C6" w:rsidRDefault="001A43A2" w:rsidP="002E7D8B">
      <w:pPr>
        <w:rPr>
          <w:rFonts w:eastAsia="Calibri" w:cs="Arial"/>
          <w:lang w:val="en-ZA"/>
        </w:rPr>
      </w:pPr>
    </w:p>
    <w:p w14:paraId="3B243CCA" w14:textId="77777777" w:rsidR="001A43A2" w:rsidRPr="00EF61C6" w:rsidRDefault="00D94C8B" w:rsidP="00DF7F98">
      <w:pPr>
        <w:pStyle w:val="Heading3"/>
        <w:rPr>
          <w:rFonts w:eastAsia="Times New Roman"/>
          <w:lang w:eastAsia="en-GB"/>
        </w:rPr>
      </w:pPr>
      <w:r w:rsidRPr="00EF61C6">
        <w:rPr>
          <w:rFonts w:eastAsia="Times New Roman"/>
          <w:lang w:eastAsia="en-GB"/>
        </w:rPr>
        <w:t>1</w:t>
      </w:r>
      <w:r w:rsidR="009239E5" w:rsidRPr="00EF61C6">
        <w:rPr>
          <w:rFonts w:eastAsia="Times New Roman"/>
          <w:b/>
          <w:lang w:eastAsia="en-GB"/>
        </w:rPr>
        <w:t>.</w:t>
      </w:r>
      <w:r w:rsidR="009239E5" w:rsidRPr="00EF61C6">
        <w:rPr>
          <w:rFonts w:eastAsia="Times New Roman"/>
          <w:lang w:eastAsia="en-GB"/>
        </w:rPr>
        <w:t xml:space="preserve">7.6 </w:t>
      </w:r>
      <w:r w:rsidR="001A43A2" w:rsidRPr="00EF61C6">
        <w:rPr>
          <w:rFonts w:eastAsia="Times New Roman"/>
          <w:lang w:eastAsia="en-GB"/>
        </w:rPr>
        <w:t>Focused Group Discussions</w:t>
      </w:r>
    </w:p>
    <w:p w14:paraId="783CDC9C" w14:textId="19B13AE8" w:rsidR="001A43A2" w:rsidRPr="00EF61C6" w:rsidRDefault="001A43A2" w:rsidP="002E7D8B">
      <w:pPr>
        <w:ind w:left="7" w:right="209" w:hanging="10"/>
        <w:rPr>
          <w:rFonts w:eastAsia="Times New Roman" w:cs="Arial"/>
          <w:color w:val="000000"/>
          <w:lang w:eastAsia="en-GB"/>
        </w:rPr>
      </w:pPr>
      <w:r w:rsidRPr="00EF61C6">
        <w:rPr>
          <w:rFonts w:eastAsia="Times New Roman" w:cs="Arial"/>
          <w:color w:val="000000"/>
          <w:lang w:eastAsia="en-GB"/>
        </w:rPr>
        <w:t xml:space="preserve">A focused </w:t>
      </w:r>
      <w:r w:rsidR="003B54C3" w:rsidRPr="00EF61C6">
        <w:rPr>
          <w:rFonts w:eastAsia="Times New Roman" w:cs="Arial"/>
          <w:color w:val="000000"/>
          <w:lang w:eastAsia="en-GB"/>
        </w:rPr>
        <w:t>g</w:t>
      </w:r>
      <w:r w:rsidRPr="00EF61C6">
        <w:rPr>
          <w:rFonts w:eastAsia="Times New Roman" w:cs="Arial"/>
          <w:color w:val="000000"/>
          <w:lang w:eastAsia="en-GB"/>
        </w:rPr>
        <w:t xml:space="preserve">roup </w:t>
      </w:r>
      <w:r w:rsidR="003B54C3" w:rsidRPr="00EF61C6">
        <w:rPr>
          <w:rFonts w:eastAsia="Times New Roman" w:cs="Arial"/>
          <w:color w:val="000000"/>
          <w:lang w:eastAsia="en-GB"/>
        </w:rPr>
        <w:t>d</w:t>
      </w:r>
      <w:r w:rsidRPr="00EF61C6">
        <w:rPr>
          <w:rFonts w:eastAsia="Times New Roman" w:cs="Arial"/>
          <w:color w:val="000000"/>
          <w:lang w:eastAsia="en-GB"/>
        </w:rPr>
        <w:t xml:space="preserve">iscussion was held with the </w:t>
      </w:r>
      <w:r w:rsidR="003B54C3" w:rsidRPr="00EF61C6">
        <w:rPr>
          <w:rFonts w:eastAsia="Times New Roman" w:cs="Arial"/>
          <w:color w:val="000000"/>
          <w:lang w:eastAsia="en-GB"/>
        </w:rPr>
        <w:t>c</w:t>
      </w:r>
      <w:r w:rsidRPr="00EF61C6">
        <w:rPr>
          <w:rFonts w:eastAsia="Times New Roman" w:cs="Arial"/>
          <w:color w:val="000000"/>
          <w:lang w:eastAsia="en-GB"/>
        </w:rPr>
        <w:t>ommunity leaders of the Settlement at the kgotla on the 5</w:t>
      </w:r>
      <w:r w:rsidR="004B2A46" w:rsidRPr="00EF61C6">
        <w:rPr>
          <w:rFonts w:eastAsia="Times New Roman" w:cs="Arial"/>
          <w:color w:val="000000"/>
          <w:lang w:eastAsia="en-GB"/>
        </w:rPr>
        <w:t xml:space="preserve"> </w:t>
      </w:r>
      <w:r w:rsidRPr="00EF61C6">
        <w:rPr>
          <w:rFonts w:eastAsia="Times New Roman" w:cs="Arial"/>
          <w:color w:val="000000"/>
          <w:lang w:eastAsia="en-GB"/>
        </w:rPr>
        <w:t xml:space="preserve">April 2018. Those in attendance were the VDC, Di-Kgosi, Social and Community Development (S&amp;CD) </w:t>
      </w:r>
      <w:r w:rsidR="008833F7" w:rsidRPr="00EF61C6">
        <w:rPr>
          <w:rFonts w:eastAsia="Times New Roman" w:cs="Arial"/>
          <w:color w:val="000000"/>
          <w:lang w:eastAsia="en-GB"/>
        </w:rPr>
        <w:t>O</w:t>
      </w:r>
      <w:r w:rsidRPr="00EF61C6">
        <w:rPr>
          <w:rFonts w:eastAsia="Times New Roman" w:cs="Arial"/>
          <w:color w:val="000000"/>
          <w:lang w:eastAsia="en-GB"/>
        </w:rPr>
        <w:t>fficer</w:t>
      </w:r>
      <w:r w:rsidR="008833F7" w:rsidRPr="00EF61C6">
        <w:rPr>
          <w:rFonts w:eastAsia="Times New Roman" w:cs="Arial"/>
          <w:color w:val="000000"/>
          <w:lang w:eastAsia="en-GB"/>
        </w:rPr>
        <w:t>,</w:t>
      </w:r>
      <w:r w:rsidRPr="00EF61C6">
        <w:rPr>
          <w:rFonts w:eastAsia="Times New Roman" w:cs="Arial"/>
          <w:color w:val="000000"/>
          <w:lang w:eastAsia="en-GB"/>
        </w:rPr>
        <w:t xml:space="preserve"> and WUC (</w:t>
      </w:r>
      <w:r w:rsidR="008833F7" w:rsidRPr="00EF61C6">
        <w:rPr>
          <w:rFonts w:eastAsia="Times New Roman" w:cs="Arial"/>
          <w:color w:val="000000"/>
          <w:lang w:eastAsia="en-GB"/>
        </w:rPr>
        <w:t>a</w:t>
      </w:r>
      <w:r w:rsidRPr="00EF61C6">
        <w:rPr>
          <w:rFonts w:eastAsia="Times New Roman" w:cs="Arial"/>
          <w:color w:val="000000"/>
          <w:lang w:eastAsia="en-GB"/>
        </w:rPr>
        <w:t>ttendant based in Bere</w:t>
      </w:r>
      <w:r w:rsidR="00E71AA2">
        <w:rPr>
          <w:rFonts w:eastAsia="Times New Roman" w:cs="Arial"/>
          <w:color w:val="000000"/>
          <w:lang w:eastAsia="en-GB"/>
        </w:rPr>
        <w:t xml:space="preserve"> settlement</w:t>
      </w:r>
      <w:r w:rsidRPr="00EF61C6">
        <w:rPr>
          <w:rFonts w:eastAsia="Times New Roman" w:cs="Arial"/>
          <w:color w:val="000000"/>
          <w:lang w:eastAsia="en-GB"/>
        </w:rPr>
        <w:t>). The language for the meeting was in Setswana</w:t>
      </w:r>
      <w:r w:rsidR="005211D7">
        <w:rPr>
          <w:rFonts w:eastAsia="Times New Roman" w:cs="Arial"/>
          <w:color w:val="000000"/>
          <w:lang w:eastAsia="en-GB"/>
        </w:rPr>
        <w:t xml:space="preserve"> and translated into Sesarwa for easy understanding of </w:t>
      </w:r>
      <w:r w:rsidRPr="00EF61C6">
        <w:rPr>
          <w:rFonts w:eastAsia="Times New Roman" w:cs="Arial"/>
          <w:color w:val="000000"/>
          <w:lang w:eastAsia="en-GB"/>
        </w:rPr>
        <w:t>all those who attended. Prior to this meeting arrangement for date, time and venue was made with the participants. A schedule of questions was prepared</w:t>
      </w:r>
      <w:r w:rsidR="00A16703" w:rsidRPr="00EF61C6">
        <w:rPr>
          <w:rFonts w:eastAsia="Times New Roman" w:cs="Arial"/>
          <w:color w:val="000000"/>
          <w:lang w:eastAsia="en-GB"/>
        </w:rPr>
        <w:t>; some questions pertained to</w:t>
      </w:r>
      <w:r w:rsidRPr="00EF61C6">
        <w:rPr>
          <w:rFonts w:eastAsia="Times New Roman" w:cs="Arial"/>
          <w:color w:val="000000"/>
          <w:lang w:eastAsia="en-GB"/>
        </w:rPr>
        <w:t xml:space="preserve"> the history of the settlement, social, economic, cultural and political issues. The outcome of the meeting is presented in </w:t>
      </w:r>
      <w:r w:rsidRPr="00D603FD">
        <w:rPr>
          <w:rFonts w:eastAsia="Times New Roman" w:cs="Arial"/>
          <w:b/>
          <w:color w:val="000000"/>
          <w:lang w:eastAsia="en-GB"/>
        </w:rPr>
        <w:t>Chapter Five</w:t>
      </w:r>
      <w:r w:rsidRPr="00EF61C6">
        <w:rPr>
          <w:rFonts w:eastAsia="Times New Roman" w:cs="Arial"/>
          <w:color w:val="000000"/>
          <w:lang w:eastAsia="en-GB"/>
        </w:rPr>
        <w:t xml:space="preserve"> and </w:t>
      </w:r>
      <w:r w:rsidR="001B0AC9">
        <w:rPr>
          <w:rFonts w:eastAsia="Times New Roman" w:cs="Arial"/>
          <w:color w:val="000000"/>
          <w:lang w:eastAsia="en-GB"/>
        </w:rPr>
        <w:t>s</w:t>
      </w:r>
      <w:r w:rsidRPr="00EF61C6">
        <w:rPr>
          <w:rFonts w:eastAsia="Times New Roman" w:cs="Arial"/>
          <w:color w:val="000000"/>
          <w:lang w:eastAsia="en-GB"/>
        </w:rPr>
        <w:t xml:space="preserve">chedule </w:t>
      </w:r>
      <w:r w:rsidR="00A53C48">
        <w:rPr>
          <w:rFonts w:eastAsia="Times New Roman" w:cs="Arial"/>
          <w:color w:val="000000"/>
          <w:lang w:eastAsia="en-GB"/>
        </w:rPr>
        <w:t xml:space="preserve">of minutes of consultations and questions are in </w:t>
      </w:r>
      <w:r w:rsidR="00A53C48" w:rsidRPr="00D603FD">
        <w:rPr>
          <w:rFonts w:eastAsia="Times New Roman" w:cs="Arial"/>
          <w:b/>
          <w:color w:val="000000"/>
          <w:lang w:eastAsia="en-GB"/>
        </w:rPr>
        <w:t>Annexes 3</w:t>
      </w:r>
      <w:r w:rsidR="00A53C48">
        <w:rPr>
          <w:rFonts w:eastAsia="Times New Roman" w:cs="Arial"/>
          <w:color w:val="000000"/>
          <w:lang w:eastAsia="en-GB"/>
        </w:rPr>
        <w:t xml:space="preserve"> and </w:t>
      </w:r>
      <w:r w:rsidR="00A53C48" w:rsidRPr="00D603FD">
        <w:rPr>
          <w:rFonts w:eastAsia="Times New Roman" w:cs="Arial"/>
          <w:b/>
          <w:color w:val="000000"/>
          <w:lang w:eastAsia="en-GB"/>
        </w:rPr>
        <w:t>4</w:t>
      </w:r>
      <w:r w:rsidR="00A53C48">
        <w:rPr>
          <w:rFonts w:eastAsia="Times New Roman" w:cs="Arial"/>
          <w:color w:val="000000"/>
          <w:lang w:eastAsia="en-GB"/>
        </w:rPr>
        <w:t>.</w:t>
      </w:r>
    </w:p>
    <w:p w14:paraId="51E83499" w14:textId="77777777" w:rsidR="001A43A2" w:rsidRPr="00EF61C6" w:rsidRDefault="001A43A2" w:rsidP="002E7D8B">
      <w:pPr>
        <w:ind w:left="7" w:right="209" w:hanging="10"/>
        <w:rPr>
          <w:rFonts w:eastAsia="Times New Roman" w:cs="Arial"/>
          <w:color w:val="000000"/>
          <w:lang w:eastAsia="en-GB"/>
        </w:rPr>
      </w:pPr>
    </w:p>
    <w:p w14:paraId="5436A906" w14:textId="77777777" w:rsidR="001A43A2" w:rsidRPr="00EF61C6" w:rsidRDefault="009239E5" w:rsidP="00DF7F98">
      <w:pPr>
        <w:pStyle w:val="Heading3"/>
        <w:rPr>
          <w:rFonts w:eastAsia="Times New Roman"/>
          <w:lang w:eastAsia="en-GB"/>
        </w:rPr>
      </w:pPr>
      <w:r w:rsidRPr="00EF61C6">
        <w:rPr>
          <w:rFonts w:eastAsia="Times New Roman"/>
          <w:lang w:eastAsia="en-GB"/>
        </w:rPr>
        <w:t xml:space="preserve">1.7.7 </w:t>
      </w:r>
      <w:r w:rsidR="001A43A2" w:rsidRPr="00EF61C6">
        <w:rPr>
          <w:rFonts w:eastAsia="Times New Roman"/>
          <w:lang w:eastAsia="en-GB"/>
        </w:rPr>
        <w:t>Household Survey</w:t>
      </w:r>
    </w:p>
    <w:p w14:paraId="4FFF240B" w14:textId="3F2D996B" w:rsidR="001A43A2" w:rsidRPr="00EF61C6" w:rsidRDefault="001A43A2" w:rsidP="002E7D8B">
      <w:pPr>
        <w:ind w:right="209"/>
        <w:rPr>
          <w:rFonts w:eastAsia="Times New Roman" w:cs="Arial"/>
          <w:color w:val="000000"/>
          <w:lang w:eastAsia="en-GB"/>
        </w:rPr>
      </w:pPr>
      <w:r w:rsidRPr="00EF61C6">
        <w:rPr>
          <w:rFonts w:eastAsia="Times New Roman" w:cs="Arial"/>
          <w:color w:val="000000"/>
          <w:lang w:eastAsia="en-GB"/>
        </w:rPr>
        <w:t xml:space="preserve">A total of thirty households were sampled for the social assessment survey. This represented about 25 </w:t>
      </w:r>
      <w:r w:rsidR="00021413">
        <w:rPr>
          <w:rFonts w:eastAsia="Times New Roman" w:cs="Arial"/>
          <w:color w:val="000000"/>
          <w:lang w:eastAsia="en-GB"/>
        </w:rPr>
        <w:t>percent</w:t>
      </w:r>
      <w:r w:rsidRPr="00EF61C6">
        <w:rPr>
          <w:rFonts w:eastAsia="Times New Roman" w:cs="Arial"/>
          <w:color w:val="000000"/>
          <w:lang w:eastAsia="en-GB"/>
        </w:rPr>
        <w:t xml:space="preserve"> of the total vulnerable households in the settlement, as was given by the Social and Community Development Officer (S&amp;CD) </w:t>
      </w:r>
      <w:r w:rsidRPr="00EF61C6">
        <w:rPr>
          <w:rFonts w:eastAsia="Times New Roman" w:cs="Arial"/>
          <w:noProof/>
          <w:color w:val="000000"/>
          <w:lang w:eastAsia="en-GB"/>
        </w:rPr>
        <w:t>as of</w:t>
      </w:r>
      <w:r w:rsidRPr="00EF61C6">
        <w:rPr>
          <w:rFonts w:eastAsia="Times New Roman" w:cs="Arial"/>
          <w:color w:val="000000"/>
          <w:lang w:eastAsia="en-GB"/>
        </w:rPr>
        <w:t xml:space="preserve"> March 2018. This has been reported in detail in the VCP of Bere.</w:t>
      </w:r>
    </w:p>
    <w:p w14:paraId="0A16A42C" w14:textId="77777777" w:rsidR="001A43A2" w:rsidRPr="00EF61C6" w:rsidRDefault="001A43A2" w:rsidP="002E7D8B">
      <w:pPr>
        <w:ind w:right="209"/>
        <w:rPr>
          <w:rFonts w:eastAsia="Times New Roman" w:cs="Arial"/>
          <w:color w:val="000000"/>
          <w:lang w:eastAsia="en-GB"/>
        </w:rPr>
      </w:pPr>
    </w:p>
    <w:p w14:paraId="21A4EE39" w14:textId="77777777" w:rsidR="001A43A2" w:rsidRPr="00EF61C6" w:rsidRDefault="001A43A2" w:rsidP="002E7D8B">
      <w:pPr>
        <w:ind w:right="209"/>
        <w:rPr>
          <w:rFonts w:eastAsia="Times New Roman" w:cs="Arial"/>
          <w:color w:val="000000"/>
          <w:lang w:eastAsia="en-GB"/>
        </w:rPr>
      </w:pPr>
      <w:r w:rsidRPr="00EF61C6">
        <w:rPr>
          <w:rFonts w:eastAsia="Times New Roman" w:cs="Arial"/>
          <w:color w:val="000000"/>
          <w:lang w:eastAsia="en-GB"/>
        </w:rPr>
        <w:t xml:space="preserve">The households </w:t>
      </w:r>
      <w:r w:rsidRPr="00EF61C6">
        <w:rPr>
          <w:rFonts w:eastAsia="Times New Roman" w:cs="Arial"/>
          <w:noProof/>
          <w:color w:val="000000"/>
          <w:lang w:eastAsia="en-GB"/>
        </w:rPr>
        <w:t>were interviewed</w:t>
      </w:r>
      <w:r w:rsidRPr="00EF61C6">
        <w:rPr>
          <w:rFonts w:eastAsia="Times New Roman" w:cs="Arial"/>
          <w:color w:val="000000"/>
          <w:lang w:eastAsia="en-GB"/>
        </w:rPr>
        <w:t xml:space="preserve"> </w:t>
      </w:r>
      <w:r w:rsidR="00A16703" w:rsidRPr="00EF61C6">
        <w:rPr>
          <w:rFonts w:eastAsia="Times New Roman" w:cs="Arial"/>
          <w:color w:val="000000"/>
          <w:lang w:eastAsia="en-GB"/>
        </w:rPr>
        <w:t>using</w:t>
      </w:r>
      <w:r w:rsidR="006A1CF1" w:rsidRPr="00EF61C6">
        <w:rPr>
          <w:rFonts w:eastAsia="Times New Roman" w:cs="Arial"/>
          <w:color w:val="000000"/>
          <w:lang w:eastAsia="en-GB"/>
        </w:rPr>
        <w:t xml:space="preserve"> a questionnaire</w:t>
      </w:r>
      <w:r w:rsidRPr="00EF61C6">
        <w:rPr>
          <w:rFonts w:eastAsia="Times New Roman" w:cs="Arial"/>
          <w:color w:val="000000"/>
          <w:lang w:eastAsia="en-GB"/>
        </w:rPr>
        <w:t xml:space="preserve">. The questionnaires were administered by three research assistants who spoke Setswana, English and Sesarwa and come from the settlement. They were trained on the enumeration of the questionnaires and ethics of conducting the interviews. The training included not guiding the responses of the vulnerable people, not forcing them to answer any question and not deviating from the questionnaire. </w:t>
      </w:r>
    </w:p>
    <w:p w14:paraId="4F53CA10" w14:textId="77777777" w:rsidR="001A43A2" w:rsidRPr="00EF61C6" w:rsidRDefault="001A43A2" w:rsidP="002E7D8B">
      <w:pPr>
        <w:ind w:right="209"/>
        <w:rPr>
          <w:rFonts w:eastAsia="Times New Roman" w:cs="Arial"/>
          <w:color w:val="000000"/>
          <w:lang w:eastAsia="en-GB"/>
        </w:rPr>
      </w:pPr>
    </w:p>
    <w:p w14:paraId="5C7B9AFB" w14:textId="2B29119E" w:rsidR="001A43A2" w:rsidRPr="00EF61C6" w:rsidRDefault="003B54C3" w:rsidP="002E7D8B">
      <w:pPr>
        <w:ind w:right="209"/>
        <w:rPr>
          <w:rFonts w:eastAsia="Times New Roman" w:cs="Arial"/>
          <w:color w:val="000000"/>
          <w:lang w:eastAsia="en-GB"/>
        </w:rPr>
      </w:pPr>
      <w:r w:rsidRPr="00EF61C6">
        <w:rPr>
          <w:rFonts w:eastAsia="Times New Roman" w:cs="Arial"/>
          <w:color w:val="000000"/>
          <w:lang w:eastAsia="en-GB"/>
        </w:rPr>
        <w:t>The signed consent of participants was obtained</w:t>
      </w:r>
      <w:r w:rsidR="00EF5FA7" w:rsidRPr="00EF61C6">
        <w:rPr>
          <w:rFonts w:eastAsia="Times New Roman" w:cs="Arial"/>
          <w:color w:val="000000"/>
          <w:lang w:eastAsia="en-GB"/>
        </w:rPr>
        <w:t xml:space="preserve"> before</w:t>
      </w:r>
      <w:r w:rsidR="001A43A2" w:rsidRPr="00EF61C6">
        <w:rPr>
          <w:rFonts w:eastAsia="Times New Roman" w:cs="Arial"/>
          <w:color w:val="000000"/>
          <w:lang w:eastAsia="en-GB"/>
        </w:rPr>
        <w:t xml:space="preserve"> </w:t>
      </w:r>
      <w:r w:rsidRPr="00EF61C6">
        <w:rPr>
          <w:rFonts w:eastAsia="Times New Roman" w:cs="Arial"/>
          <w:color w:val="000000"/>
          <w:lang w:eastAsia="en-GB"/>
        </w:rPr>
        <w:t>being interviewed</w:t>
      </w:r>
      <w:r w:rsidR="001A43A2" w:rsidRPr="00EF61C6">
        <w:rPr>
          <w:rFonts w:eastAsia="Times New Roman" w:cs="Arial"/>
          <w:color w:val="000000"/>
          <w:lang w:eastAsia="en-GB"/>
        </w:rPr>
        <w:t>. The questionnaire was translated and read out to the participants to ensure that they knew what the questionnaire was about and what the information was to be used for.</w:t>
      </w:r>
    </w:p>
    <w:p w14:paraId="0CF580DA" w14:textId="77777777" w:rsidR="001A43A2" w:rsidRPr="00EF61C6" w:rsidRDefault="001A43A2" w:rsidP="002E7D8B">
      <w:pPr>
        <w:ind w:left="7" w:right="209" w:hanging="10"/>
        <w:rPr>
          <w:rFonts w:eastAsia="Times New Roman" w:cs="Arial"/>
          <w:color w:val="000000"/>
          <w:lang w:eastAsia="en-GB"/>
        </w:rPr>
      </w:pPr>
    </w:p>
    <w:p w14:paraId="415CF3BA" w14:textId="77777777" w:rsidR="001A43A2" w:rsidRPr="00EF61C6" w:rsidRDefault="00270DF4" w:rsidP="00DF7F98">
      <w:pPr>
        <w:pStyle w:val="Heading3"/>
      </w:pPr>
      <w:bookmarkStart w:id="125" w:name="_Toc496678801"/>
      <w:bookmarkStart w:id="126" w:name="_Toc16760943"/>
      <w:r w:rsidRPr="00EF61C6">
        <w:t>1.</w:t>
      </w:r>
      <w:r w:rsidR="009239E5" w:rsidRPr="00EF61C6">
        <w:t>7</w:t>
      </w:r>
      <w:r w:rsidR="001A43A2" w:rsidRPr="00EF61C6">
        <w:t>.</w:t>
      </w:r>
      <w:r w:rsidR="009239E5" w:rsidRPr="00EF61C6">
        <w:t>8</w:t>
      </w:r>
      <w:r w:rsidR="001A43A2" w:rsidRPr="00EF61C6">
        <w:t xml:space="preserve"> Field </w:t>
      </w:r>
      <w:r w:rsidR="009239E5" w:rsidRPr="00EF61C6">
        <w:t>S</w:t>
      </w:r>
      <w:r w:rsidR="001A43A2" w:rsidRPr="00EF61C6">
        <w:t>urvey</w:t>
      </w:r>
      <w:bookmarkEnd w:id="125"/>
      <w:bookmarkEnd w:id="126"/>
    </w:p>
    <w:p w14:paraId="25FEF9D1" w14:textId="469520D1" w:rsidR="00B1703B" w:rsidRPr="00EF61C6" w:rsidRDefault="001A43A2">
      <w:pPr>
        <w:tabs>
          <w:tab w:val="left" w:pos="3402"/>
        </w:tabs>
        <w:rPr>
          <w:rFonts w:eastAsia="Calibri" w:cs="Arial"/>
          <w:lang w:val="en-ZA"/>
        </w:rPr>
      </w:pPr>
      <w:r w:rsidRPr="00EF61C6">
        <w:rPr>
          <w:rFonts w:eastAsia="Calibri" w:cs="Arial"/>
          <w:lang w:val="en-ZA"/>
        </w:rPr>
        <w:t xml:space="preserve">Field studies were undertaken in order to complement the baseline information collated through a literature review. During the field </w:t>
      </w:r>
      <w:r w:rsidRPr="00EF61C6">
        <w:rPr>
          <w:rFonts w:eastAsia="Calibri" w:cs="Arial"/>
          <w:noProof/>
          <w:lang w:val="en-ZA"/>
        </w:rPr>
        <w:t>survey</w:t>
      </w:r>
      <w:r w:rsidRPr="00EF61C6">
        <w:rPr>
          <w:rFonts w:eastAsia="Calibri" w:cs="Arial"/>
          <w:lang w:val="en-ZA"/>
        </w:rPr>
        <w:t xml:space="preserve"> two techniques were used to collate the information namely observation and completion of field checklist. Information collated about the area using these techniques </w:t>
      </w:r>
      <w:r w:rsidR="00306675" w:rsidRPr="00B4209A">
        <w:rPr>
          <w:rFonts w:eastAsia="Calibri" w:cs="Arial"/>
          <w:lang w:val="en-ZA"/>
        </w:rPr>
        <w:t>includes</w:t>
      </w:r>
      <w:r w:rsidR="003B54C3" w:rsidRPr="00EF61C6">
        <w:rPr>
          <w:rFonts w:eastAsia="Calibri" w:cs="Arial"/>
          <w:lang w:val="en-ZA"/>
        </w:rPr>
        <w:t xml:space="preserve"> b</w:t>
      </w:r>
      <w:r w:rsidRPr="00EF61C6">
        <w:rPr>
          <w:rFonts w:eastAsia="Calibri" w:cs="Arial"/>
          <w:lang w:val="en-ZA"/>
        </w:rPr>
        <w:t>iophysical characteristics of the project area and</w:t>
      </w:r>
      <w:r w:rsidR="003B54C3" w:rsidRPr="00EF61C6">
        <w:rPr>
          <w:rFonts w:eastAsia="Calibri" w:cs="Arial"/>
          <w:lang w:val="en-ZA"/>
        </w:rPr>
        <w:t xml:space="preserve"> t</w:t>
      </w:r>
      <w:r w:rsidRPr="00EF61C6">
        <w:rPr>
          <w:rFonts w:eastAsia="Calibri" w:cs="Arial"/>
          <w:lang w:val="en-ZA"/>
        </w:rPr>
        <w:t>ypes of land use to be traversed by the project works.</w:t>
      </w:r>
    </w:p>
    <w:p w14:paraId="2C184425" w14:textId="77777777" w:rsidR="005E3493" w:rsidRPr="00EF61C6" w:rsidRDefault="005E3493" w:rsidP="002E7D8B">
      <w:pPr>
        <w:rPr>
          <w:rFonts w:cs="Arial"/>
        </w:rPr>
      </w:pPr>
    </w:p>
    <w:p w14:paraId="617BFDEF" w14:textId="0CC64083" w:rsidR="00362546" w:rsidRPr="00B4209A" w:rsidRDefault="00362546" w:rsidP="009C3946">
      <w:pPr>
        <w:pStyle w:val="Headding2"/>
      </w:pPr>
      <w:bookmarkStart w:id="127" w:name="_Toc25338780"/>
      <w:r w:rsidRPr="00B4209A">
        <w:t>1.</w:t>
      </w:r>
      <w:r w:rsidR="00270DF4" w:rsidRPr="00B4209A">
        <w:t>8</w:t>
      </w:r>
      <w:r w:rsidRPr="00B4209A">
        <w:t xml:space="preserve"> </w:t>
      </w:r>
      <w:r w:rsidR="005E3493" w:rsidRPr="00B4209A">
        <w:t>ARCHAEOLOGY</w:t>
      </w:r>
      <w:bookmarkEnd w:id="127"/>
    </w:p>
    <w:p w14:paraId="6CC9B3CE" w14:textId="53636E1E" w:rsidR="00362546" w:rsidRDefault="00362546" w:rsidP="00362546">
      <w:pPr>
        <w:rPr>
          <w:rFonts w:cs="Arial"/>
        </w:rPr>
      </w:pPr>
      <w:r w:rsidRPr="00EF61C6">
        <w:rPr>
          <w:rFonts w:cs="Arial"/>
        </w:rPr>
        <w:t xml:space="preserve">An Archaeological Impact Assessment (AIA) was undertaken to inform the </w:t>
      </w:r>
      <w:r w:rsidR="00465483" w:rsidRPr="00EF61C6">
        <w:rPr>
          <w:rFonts w:cs="Arial"/>
        </w:rPr>
        <w:t>preparation</w:t>
      </w:r>
      <w:r w:rsidRPr="00EF61C6">
        <w:rPr>
          <w:rFonts w:cs="Arial"/>
        </w:rPr>
        <w:t xml:space="preserve"> of the </w:t>
      </w:r>
      <w:r w:rsidR="00F5688B" w:rsidRPr="00EF61C6">
        <w:rPr>
          <w:rFonts w:cs="Arial"/>
        </w:rPr>
        <w:t>ESIA/</w:t>
      </w:r>
      <w:r w:rsidRPr="00EF61C6">
        <w:rPr>
          <w:rFonts w:cs="Arial"/>
        </w:rPr>
        <w:t xml:space="preserve">ESMP. The AIA study established that there are no archaeological resources within or around the project site. An AIA Report detailing this finding was submitted to and </w:t>
      </w:r>
      <w:r w:rsidR="006A1CF1" w:rsidRPr="00EF61C6">
        <w:rPr>
          <w:rFonts w:cs="Arial"/>
        </w:rPr>
        <w:t xml:space="preserve">was </w:t>
      </w:r>
      <w:r w:rsidRPr="00EF61C6">
        <w:rPr>
          <w:rFonts w:cs="Arial"/>
        </w:rPr>
        <w:t xml:space="preserve">approved by the Department of National Museum and Monuments. This was </w:t>
      </w:r>
      <w:r w:rsidR="00465483" w:rsidRPr="00EF61C6">
        <w:rPr>
          <w:rFonts w:cs="Arial"/>
        </w:rPr>
        <w:t>cleared</w:t>
      </w:r>
      <w:r w:rsidRPr="00EF61C6">
        <w:rPr>
          <w:rFonts w:cs="Arial"/>
        </w:rPr>
        <w:t xml:space="preserve"> by the department (See </w:t>
      </w:r>
      <w:r w:rsidRPr="00EF61C6">
        <w:rPr>
          <w:rFonts w:cs="Arial"/>
          <w:b/>
        </w:rPr>
        <w:t xml:space="preserve">Annex </w:t>
      </w:r>
      <w:r w:rsidR="00C064F8">
        <w:rPr>
          <w:rFonts w:cs="Arial"/>
          <w:b/>
        </w:rPr>
        <w:t>6</w:t>
      </w:r>
      <w:r w:rsidR="001D15F1">
        <w:rPr>
          <w:rFonts w:cs="Arial"/>
          <w:b/>
        </w:rPr>
        <w:t>)</w:t>
      </w:r>
      <w:r w:rsidR="00BE0D4C">
        <w:rPr>
          <w:rFonts w:cs="Arial"/>
          <w:b/>
        </w:rPr>
        <w:t xml:space="preserve">. </w:t>
      </w:r>
      <w:r w:rsidR="00F5688B" w:rsidRPr="00EF61C6">
        <w:rPr>
          <w:rFonts w:cs="Arial"/>
        </w:rPr>
        <w:t>In the instance that artefacts are discovered during construction “</w:t>
      </w:r>
      <w:r w:rsidR="000E66D1">
        <w:rPr>
          <w:rFonts w:cs="Arial"/>
        </w:rPr>
        <w:t>Chance Finds</w:t>
      </w:r>
      <w:r w:rsidR="00F5688B" w:rsidRPr="00EF61C6">
        <w:rPr>
          <w:rFonts w:cs="Arial"/>
        </w:rPr>
        <w:t>” procedures will be instituted.</w:t>
      </w:r>
    </w:p>
    <w:p w14:paraId="3D7B4B3D" w14:textId="77777777" w:rsidR="00B400AD" w:rsidRPr="00EF61C6" w:rsidRDefault="00B400AD" w:rsidP="00362546">
      <w:pPr>
        <w:rPr>
          <w:rFonts w:cs="Arial"/>
        </w:rPr>
      </w:pPr>
    </w:p>
    <w:p w14:paraId="5BF37285" w14:textId="7EB855BE" w:rsidR="00D63BEF" w:rsidRPr="00444E1F" w:rsidRDefault="00D63BEF" w:rsidP="009C3946">
      <w:pPr>
        <w:pStyle w:val="Headding2"/>
      </w:pPr>
      <w:bookmarkStart w:id="128" w:name="_Toc25338781"/>
      <w:bookmarkEnd w:id="80"/>
      <w:r w:rsidRPr="00444E1F">
        <w:rPr>
          <w:lang w:val="en-ZA"/>
        </w:rPr>
        <w:t xml:space="preserve">1.9 </w:t>
      </w:r>
      <w:r w:rsidR="005E3493" w:rsidRPr="00444E1F">
        <w:rPr>
          <w:lang w:val="en-ZA"/>
        </w:rPr>
        <w:t>PUBLIC DISCLOSURE</w:t>
      </w:r>
      <w:bookmarkEnd w:id="128"/>
    </w:p>
    <w:p w14:paraId="4F5E95AD" w14:textId="0EC4CAA8" w:rsidR="00D63BEF" w:rsidRPr="00EF61C6" w:rsidRDefault="00D63BEF" w:rsidP="000105F9">
      <w:pPr>
        <w:rPr>
          <w:rFonts w:cs="Arial"/>
        </w:rPr>
        <w:sectPr w:rsidR="00D63BEF" w:rsidRPr="00EF61C6" w:rsidSect="00444E1F">
          <w:headerReference w:type="default" r:id="rId20"/>
          <w:footerReference w:type="default" r:id="rId21"/>
          <w:footerReference w:type="first" r:id="rId22"/>
          <w:pgSz w:w="11907" w:h="16839" w:code="9"/>
          <w:pgMar w:top="1440" w:right="1440" w:bottom="1440" w:left="1440" w:header="720" w:footer="720" w:gutter="0"/>
          <w:pgNumType w:start="1"/>
          <w:cols w:space="720"/>
          <w:docGrid w:linePitch="360"/>
        </w:sectPr>
      </w:pPr>
      <w:r w:rsidRPr="001102B7">
        <w:rPr>
          <w:color w:val="000000"/>
        </w:rPr>
        <w:t>This ESMP</w:t>
      </w:r>
      <w:r w:rsidR="00164B17" w:rsidRPr="001102B7">
        <w:rPr>
          <w:color w:val="000000"/>
        </w:rPr>
        <w:t xml:space="preserve"> has been consulted up</w:t>
      </w:r>
      <w:r w:rsidR="006D632E" w:rsidRPr="001102B7">
        <w:rPr>
          <w:color w:val="000000"/>
        </w:rPr>
        <w:t xml:space="preserve">on </w:t>
      </w:r>
      <w:r w:rsidR="00164B17" w:rsidRPr="001102B7">
        <w:rPr>
          <w:color w:val="000000"/>
        </w:rPr>
        <w:t xml:space="preserve">and </w:t>
      </w:r>
      <w:r w:rsidR="001102B7" w:rsidRPr="001102B7">
        <w:rPr>
          <w:color w:val="000000"/>
        </w:rPr>
        <w:t xml:space="preserve">will be </w:t>
      </w:r>
      <w:r w:rsidRPr="001102B7">
        <w:rPr>
          <w:color w:val="000000"/>
        </w:rPr>
        <w:t>disclosed to the Bere community and all affected stakeholders</w:t>
      </w:r>
      <w:r w:rsidR="000E13D4" w:rsidRPr="001102B7">
        <w:rPr>
          <w:color w:val="000000"/>
        </w:rPr>
        <w:t xml:space="preserve"> </w:t>
      </w:r>
      <w:r w:rsidR="00164B17" w:rsidRPr="001102B7">
        <w:rPr>
          <w:color w:val="000000"/>
        </w:rPr>
        <w:t>and</w:t>
      </w:r>
      <w:r w:rsidRPr="001102B7">
        <w:rPr>
          <w:color w:val="000000"/>
        </w:rPr>
        <w:t xml:space="preserve"> following </w:t>
      </w:r>
      <w:r w:rsidR="00B26E17" w:rsidRPr="001102B7">
        <w:rPr>
          <w:color w:val="000000"/>
        </w:rPr>
        <w:t>World Bank</w:t>
      </w:r>
      <w:r w:rsidR="00A359B1" w:rsidRPr="001102B7">
        <w:rPr>
          <w:color w:val="000000"/>
        </w:rPr>
        <w:t xml:space="preserve"> clear</w:t>
      </w:r>
      <w:r w:rsidR="00F57C06" w:rsidRPr="001102B7">
        <w:rPr>
          <w:color w:val="000000"/>
        </w:rPr>
        <w:t>ance</w:t>
      </w:r>
      <w:r w:rsidR="00164B17" w:rsidRPr="001102B7">
        <w:rPr>
          <w:color w:val="000000"/>
        </w:rPr>
        <w:t xml:space="preserve">, it will </w:t>
      </w:r>
      <w:r w:rsidR="007E2978" w:rsidRPr="001102B7">
        <w:rPr>
          <w:color w:val="000000"/>
        </w:rPr>
        <w:t>uploaded</w:t>
      </w:r>
      <w:r w:rsidR="006D632E" w:rsidRPr="001102B7">
        <w:rPr>
          <w:color w:val="000000"/>
        </w:rPr>
        <w:t xml:space="preserve"> on </w:t>
      </w:r>
      <w:r w:rsidR="006D632E" w:rsidRPr="001102B7">
        <w:rPr>
          <w:rFonts w:eastAsia="Times New Roman" w:cs="Arial"/>
          <w:color w:val="000000"/>
          <w:lang w:eastAsia="en-GB"/>
        </w:rPr>
        <w:t xml:space="preserve">WUC’s website, as well as on the World Bank’s website. </w:t>
      </w:r>
      <w:r w:rsidR="003C1FD4" w:rsidRPr="001102B7">
        <w:rPr>
          <w:rFonts w:eastAsia="Times New Roman" w:cs="Arial"/>
          <w:color w:val="000000"/>
          <w:lang w:eastAsia="en-GB"/>
        </w:rPr>
        <w:t xml:space="preserve">Following </w:t>
      </w:r>
      <w:r w:rsidR="00504353" w:rsidRPr="001102B7">
        <w:rPr>
          <w:rFonts w:eastAsia="Times New Roman" w:cs="Arial"/>
          <w:color w:val="000000"/>
          <w:lang w:eastAsia="en-GB"/>
        </w:rPr>
        <w:t>clearance, a</w:t>
      </w:r>
      <w:r w:rsidR="003C1FD4" w:rsidRPr="001102B7">
        <w:rPr>
          <w:rFonts w:eastAsia="Times New Roman" w:cs="Arial"/>
          <w:color w:val="000000"/>
          <w:lang w:eastAsia="en-GB"/>
        </w:rPr>
        <w:t xml:space="preserve"> phone number will </w:t>
      </w:r>
      <w:r w:rsidR="006D632E" w:rsidRPr="001102B7">
        <w:rPr>
          <w:rFonts w:eastAsia="Times New Roman" w:cs="Arial"/>
          <w:color w:val="000000"/>
          <w:lang w:eastAsia="en-GB"/>
        </w:rPr>
        <w:t>be given to the VDC</w:t>
      </w:r>
      <w:r w:rsidR="003C1FD4" w:rsidRPr="001102B7">
        <w:rPr>
          <w:rFonts w:eastAsia="Times New Roman" w:cs="Arial"/>
          <w:color w:val="000000"/>
          <w:lang w:eastAsia="en-GB"/>
        </w:rPr>
        <w:t xml:space="preserve"> and w</w:t>
      </w:r>
      <w:r w:rsidR="006D632E" w:rsidRPr="001102B7">
        <w:rPr>
          <w:rFonts w:eastAsia="Times New Roman" w:cs="Arial"/>
          <w:color w:val="000000"/>
          <w:lang w:eastAsia="en-GB"/>
        </w:rPr>
        <w:t>ill also be listed on the WUC website which the public can call to request a copy.</w:t>
      </w:r>
      <w:r w:rsidRPr="001102B7">
        <w:rPr>
          <w:rFonts w:eastAsia="Times New Roman" w:cs="Arial"/>
          <w:color w:val="000000"/>
          <w:lang w:eastAsia="en-GB"/>
        </w:rPr>
        <w:t xml:space="preserve"> The method of disclosure </w:t>
      </w:r>
      <w:r w:rsidR="00DC60EA" w:rsidRPr="001102B7">
        <w:rPr>
          <w:rFonts w:eastAsia="Times New Roman" w:cs="Arial"/>
          <w:color w:val="000000"/>
          <w:lang w:eastAsia="en-GB"/>
        </w:rPr>
        <w:t>was</w:t>
      </w:r>
      <w:r w:rsidRPr="001102B7">
        <w:rPr>
          <w:rFonts w:eastAsia="Times New Roman" w:cs="Arial"/>
          <w:color w:val="000000"/>
          <w:lang w:eastAsia="en-GB"/>
        </w:rPr>
        <w:t xml:space="preserve"> a presentation to the communities</w:t>
      </w:r>
      <w:r w:rsidR="00DC60EA" w:rsidRPr="001102B7">
        <w:rPr>
          <w:rFonts w:eastAsia="Times New Roman" w:cs="Arial"/>
          <w:color w:val="000000"/>
          <w:lang w:eastAsia="en-GB"/>
        </w:rPr>
        <w:t xml:space="preserve">, in a format and </w:t>
      </w:r>
      <w:r w:rsidRPr="001102B7">
        <w:rPr>
          <w:rFonts w:eastAsia="Times New Roman" w:cs="Arial"/>
          <w:color w:val="000000"/>
          <w:lang w:eastAsia="en-GB"/>
        </w:rPr>
        <w:t>language accessible to them</w:t>
      </w:r>
      <w:r w:rsidR="00384215" w:rsidRPr="001102B7">
        <w:rPr>
          <w:rFonts w:eastAsia="Times New Roman" w:cs="Arial"/>
          <w:color w:val="000000"/>
          <w:lang w:eastAsia="en-GB"/>
        </w:rPr>
        <w:t>.</w:t>
      </w:r>
      <w:r w:rsidR="00A06C5E" w:rsidRPr="001102B7">
        <w:rPr>
          <w:rFonts w:eastAsia="Times New Roman" w:cs="Arial"/>
          <w:color w:val="000000"/>
          <w:lang w:eastAsia="en-GB"/>
        </w:rPr>
        <w:t xml:space="preserve"> </w:t>
      </w:r>
      <w:r w:rsidR="00DC60EA" w:rsidRPr="001102B7">
        <w:rPr>
          <w:rFonts w:eastAsia="Times New Roman" w:cs="Arial"/>
          <w:color w:val="000000"/>
          <w:lang w:eastAsia="en-GB"/>
        </w:rPr>
        <w:t>Both h</w:t>
      </w:r>
      <w:r w:rsidR="004B0E95" w:rsidRPr="001102B7">
        <w:rPr>
          <w:rFonts w:eastAsia="Times New Roman" w:cs="Arial"/>
          <w:color w:val="000000"/>
          <w:lang w:eastAsia="en-GB"/>
        </w:rPr>
        <w:t>ard and soft c</w:t>
      </w:r>
      <w:r w:rsidR="00A06C5E" w:rsidRPr="001102B7">
        <w:rPr>
          <w:rFonts w:eastAsia="Times New Roman" w:cs="Arial"/>
          <w:color w:val="000000"/>
          <w:lang w:eastAsia="en-GB"/>
        </w:rPr>
        <w:t xml:space="preserve">opies </w:t>
      </w:r>
      <w:r w:rsidR="00384215" w:rsidRPr="001102B7">
        <w:rPr>
          <w:rFonts w:eastAsia="Times New Roman" w:cs="Arial"/>
          <w:color w:val="000000"/>
          <w:lang w:eastAsia="en-GB"/>
        </w:rPr>
        <w:t xml:space="preserve">will be </w:t>
      </w:r>
      <w:r w:rsidR="00D65F21" w:rsidRPr="001102B7">
        <w:rPr>
          <w:rFonts w:eastAsia="Times New Roman" w:cs="Arial"/>
          <w:color w:val="000000"/>
          <w:lang w:eastAsia="en-GB"/>
        </w:rPr>
        <w:t xml:space="preserve">made available </w:t>
      </w:r>
      <w:r w:rsidR="00384215" w:rsidRPr="001102B7">
        <w:rPr>
          <w:rFonts w:eastAsia="Times New Roman" w:cs="Arial"/>
          <w:color w:val="000000"/>
          <w:lang w:eastAsia="en-GB"/>
        </w:rPr>
        <w:t>to</w:t>
      </w:r>
      <w:r w:rsidR="00BE0D4C" w:rsidRPr="001102B7">
        <w:rPr>
          <w:rFonts w:eastAsia="Times New Roman" w:cs="Arial"/>
          <w:color w:val="000000"/>
          <w:lang w:eastAsia="en-GB"/>
        </w:rPr>
        <w:t xml:space="preserve"> </w:t>
      </w:r>
      <w:r w:rsidR="00A06C5E" w:rsidRPr="001102B7">
        <w:rPr>
          <w:rFonts w:eastAsia="Times New Roman" w:cs="Arial"/>
          <w:color w:val="000000"/>
          <w:lang w:eastAsia="en-GB"/>
        </w:rPr>
        <w:t xml:space="preserve">the VDC, Kgosi, </w:t>
      </w:r>
      <w:r w:rsidR="00CB0BEF" w:rsidRPr="001102B7">
        <w:rPr>
          <w:rFonts w:eastAsia="Times New Roman" w:cs="Arial"/>
          <w:color w:val="000000"/>
          <w:lang w:eastAsia="en-GB"/>
        </w:rPr>
        <w:t>Contractor</w:t>
      </w:r>
      <w:r w:rsidR="00A06C5E" w:rsidRPr="001102B7">
        <w:rPr>
          <w:rFonts w:eastAsia="Times New Roman" w:cs="Arial"/>
          <w:color w:val="000000"/>
          <w:lang w:eastAsia="en-GB"/>
        </w:rPr>
        <w:t>, CLO</w:t>
      </w:r>
      <w:r w:rsidR="007E2978" w:rsidRPr="001102B7">
        <w:rPr>
          <w:rFonts w:eastAsia="Times New Roman" w:cs="Arial"/>
          <w:color w:val="000000"/>
          <w:lang w:eastAsia="en-GB"/>
        </w:rPr>
        <w:t>.</w:t>
      </w:r>
    </w:p>
    <w:p w14:paraId="0B356D7B" w14:textId="4AF53C27" w:rsidR="003022FA" w:rsidRPr="00B4209A" w:rsidRDefault="0008120E" w:rsidP="00D121C6">
      <w:pPr>
        <w:pStyle w:val="Heading1"/>
      </w:pPr>
      <w:bookmarkStart w:id="129" w:name="_Toc25338782"/>
      <w:bookmarkStart w:id="130" w:name="_Toc16670646"/>
      <w:bookmarkStart w:id="131" w:name="_Toc293391327"/>
      <w:bookmarkStart w:id="132" w:name="_Toc512249913"/>
      <w:bookmarkStart w:id="133" w:name="_Toc520057718"/>
      <w:r w:rsidRPr="00B4209A">
        <w:t>CHAPTER TWO</w:t>
      </w:r>
      <w:r w:rsidR="00130AC0" w:rsidRPr="00B4209A">
        <w:t>:</w:t>
      </w:r>
      <w:r w:rsidRPr="00B4209A">
        <w:t xml:space="preserve"> </w:t>
      </w:r>
      <w:r w:rsidR="00AC0B3D">
        <w:t>PROJECT DESCRIPTION</w:t>
      </w:r>
      <w:bookmarkEnd w:id="129"/>
      <w:r w:rsidR="00AC0B3D">
        <w:t xml:space="preserve"> </w:t>
      </w:r>
      <w:r w:rsidRPr="00B4209A">
        <w:t xml:space="preserve"> </w:t>
      </w:r>
      <w:r w:rsidR="00AC0B3D">
        <w:t xml:space="preserve"> </w:t>
      </w:r>
      <w:bookmarkStart w:id="134" w:name="_Toc213062580"/>
      <w:bookmarkStart w:id="135" w:name="_Toc213457731"/>
      <w:bookmarkStart w:id="136" w:name="_Toc217708834"/>
      <w:bookmarkStart w:id="137" w:name="_Toc217708882"/>
      <w:bookmarkStart w:id="138" w:name="_Toc217709680"/>
      <w:bookmarkStart w:id="139" w:name="_Toc217711144"/>
      <w:bookmarkStart w:id="140" w:name="_Toc217796703"/>
      <w:bookmarkStart w:id="141" w:name="_Toc217796865"/>
      <w:bookmarkEnd w:id="130"/>
      <w:bookmarkEnd w:id="131"/>
      <w:bookmarkEnd w:id="132"/>
      <w:bookmarkEnd w:id="133"/>
    </w:p>
    <w:p w14:paraId="1BB5CB59" w14:textId="77777777" w:rsidR="004E21F5" w:rsidRPr="00A51239" w:rsidRDefault="004E21F5" w:rsidP="00A51239">
      <w:pPr>
        <w:rPr>
          <w:rFonts w:cstheme="minorHAnsi"/>
        </w:rPr>
      </w:pPr>
    </w:p>
    <w:p w14:paraId="2846C9A2" w14:textId="72F2C060" w:rsidR="00AC0B3D" w:rsidRPr="00A51239" w:rsidRDefault="004B422B" w:rsidP="00194414">
      <w:pPr>
        <w:pStyle w:val="Headding2"/>
      </w:pPr>
      <w:bookmarkStart w:id="142" w:name="_Toc25338783"/>
      <w:r w:rsidRPr="00A51239">
        <w:t>2</w:t>
      </w:r>
      <w:r w:rsidR="00AC0B3D" w:rsidRPr="00A51239">
        <w:t>.</w:t>
      </w:r>
      <w:r w:rsidRPr="00A51239">
        <w:t>1</w:t>
      </w:r>
      <w:r w:rsidR="00AC0B3D" w:rsidRPr="00A51239">
        <w:t xml:space="preserve">. </w:t>
      </w:r>
      <w:r w:rsidR="005E3493" w:rsidRPr="00A51239">
        <w:t>PURPOSE OF PROJECT</w:t>
      </w:r>
      <w:bookmarkEnd w:id="142"/>
      <w:r w:rsidR="005E3493" w:rsidRPr="00A51239">
        <w:t xml:space="preserve"> </w:t>
      </w:r>
    </w:p>
    <w:p w14:paraId="3EB21D73" w14:textId="3D117A1C" w:rsidR="00AC0B3D" w:rsidRPr="00A51239" w:rsidRDefault="00AC0B3D" w:rsidP="00A51239">
      <w:pPr>
        <w:rPr>
          <w:rFonts w:cstheme="minorHAnsi"/>
        </w:rPr>
      </w:pPr>
      <w:r w:rsidRPr="00A51239">
        <w:rPr>
          <w:rFonts w:cstheme="minorHAnsi"/>
        </w:rPr>
        <w:t>The purpose of the Bere sub</w:t>
      </w:r>
      <w:r w:rsidR="005E3493">
        <w:rPr>
          <w:rFonts w:cstheme="minorHAnsi"/>
        </w:rPr>
        <w:t>-</w:t>
      </w:r>
      <w:r w:rsidRPr="00A51239">
        <w:rPr>
          <w:rFonts w:cstheme="minorHAnsi"/>
        </w:rPr>
        <w:t xml:space="preserve">project is to augment water supply on a sustainable basis to the community of Bere </w:t>
      </w:r>
      <w:r w:rsidR="00E71AA2">
        <w:rPr>
          <w:rFonts w:cstheme="minorHAnsi"/>
        </w:rPr>
        <w:t xml:space="preserve">settlement </w:t>
      </w:r>
      <w:r w:rsidRPr="00A51239">
        <w:rPr>
          <w:rFonts w:cstheme="minorHAnsi"/>
        </w:rPr>
        <w:t xml:space="preserve">whose population is increasing and therefore the demand of water is also increasing proportionately. The project is to meet the water demand of the settlement whose population size is projected to be 3,212 </w:t>
      </w:r>
      <w:r w:rsidRPr="00A51239">
        <w:rPr>
          <w:rFonts w:eastAsia="Arial Unicode MS" w:cstheme="minorHAnsi"/>
        </w:rPr>
        <w:t>at the end of the life span of the project is in 2040</w:t>
      </w:r>
      <w:r w:rsidRPr="00A51239">
        <w:rPr>
          <w:rFonts w:cstheme="minorHAnsi"/>
        </w:rPr>
        <w:t xml:space="preserve">. </w:t>
      </w:r>
    </w:p>
    <w:p w14:paraId="52209733" w14:textId="77777777" w:rsidR="00AC0B3D" w:rsidRPr="00A51239" w:rsidRDefault="00AC0B3D" w:rsidP="00194414">
      <w:pPr>
        <w:pStyle w:val="Headding2"/>
      </w:pPr>
    </w:p>
    <w:p w14:paraId="475551E0" w14:textId="3D77FA3B" w:rsidR="00AC0B3D" w:rsidRPr="00A51239" w:rsidRDefault="004B422B" w:rsidP="00194414">
      <w:pPr>
        <w:pStyle w:val="Headding2"/>
      </w:pPr>
      <w:bookmarkStart w:id="143" w:name="_Toc25338784"/>
      <w:r w:rsidRPr="00A51239">
        <w:t>2</w:t>
      </w:r>
      <w:r w:rsidR="00AC0B3D" w:rsidRPr="00A51239">
        <w:t>.</w:t>
      </w:r>
      <w:r w:rsidRPr="00A51239">
        <w:t>2</w:t>
      </w:r>
      <w:r w:rsidR="00AC0B3D" w:rsidRPr="00A51239">
        <w:t xml:space="preserve"> </w:t>
      </w:r>
      <w:r w:rsidR="005E3493" w:rsidRPr="00A51239">
        <w:t>PROJECT ELEMENTS</w:t>
      </w:r>
      <w:bookmarkEnd w:id="143"/>
      <w:r w:rsidR="005E3493" w:rsidRPr="00A51239">
        <w:t xml:space="preserve"> </w:t>
      </w:r>
    </w:p>
    <w:p w14:paraId="2F32C9C1" w14:textId="77777777" w:rsidR="00AC0B3D" w:rsidRPr="00A51239" w:rsidRDefault="00AC0B3D" w:rsidP="00A51239">
      <w:pPr>
        <w:rPr>
          <w:rFonts w:eastAsia="Times New Roman" w:cstheme="minorHAnsi"/>
          <w:iCs/>
          <w:color w:val="000000"/>
        </w:rPr>
      </w:pPr>
      <w:r w:rsidRPr="00A51239">
        <w:rPr>
          <w:rFonts w:eastAsia="Times New Roman" w:cstheme="minorHAnsi"/>
          <w:iCs/>
          <w:color w:val="000000"/>
        </w:rPr>
        <w:t>The project entails the following:</w:t>
      </w:r>
    </w:p>
    <w:p w14:paraId="4A72C09D" w14:textId="77777777" w:rsidR="00AC0B3D" w:rsidRPr="00A51239" w:rsidRDefault="00AC0B3D" w:rsidP="00A51239">
      <w:pPr>
        <w:pStyle w:val="ListParagraph"/>
        <w:numPr>
          <w:ilvl w:val="0"/>
          <w:numId w:val="50"/>
        </w:numPr>
        <w:contextualSpacing w:val="0"/>
        <w:rPr>
          <w:rFonts w:cstheme="minorHAnsi"/>
        </w:rPr>
      </w:pPr>
      <w:r w:rsidRPr="00A51239">
        <w:rPr>
          <w:rFonts w:cstheme="minorHAnsi"/>
          <w:color w:val="000000"/>
        </w:rPr>
        <w:t xml:space="preserve">Construction of a </w:t>
      </w:r>
      <w:r w:rsidRPr="00A51239">
        <w:rPr>
          <w:rFonts w:cstheme="minorHAnsi"/>
        </w:rPr>
        <w:t>75 m</w:t>
      </w:r>
      <w:r w:rsidRPr="00A51239">
        <w:rPr>
          <w:rFonts w:cstheme="minorHAnsi"/>
          <w:vertAlign w:val="superscript"/>
        </w:rPr>
        <w:t>3</w:t>
      </w:r>
      <w:r w:rsidRPr="00A51239">
        <w:rPr>
          <w:rFonts w:cstheme="minorHAnsi"/>
        </w:rPr>
        <w:t xml:space="preserve"> galvanized steel tank</w:t>
      </w:r>
      <w:r w:rsidRPr="00A51239">
        <w:rPr>
          <w:rFonts w:cstheme="minorHAnsi"/>
          <w:color w:val="000000"/>
        </w:rPr>
        <w:t xml:space="preserve"> </w:t>
      </w:r>
      <w:r w:rsidRPr="00A51239">
        <w:rPr>
          <w:rFonts w:cstheme="minorHAnsi"/>
        </w:rPr>
        <w:t xml:space="preserve">on a </w:t>
      </w:r>
      <w:r w:rsidRPr="00A51239">
        <w:rPr>
          <w:rFonts w:cstheme="minorHAnsi"/>
          <w:color w:val="000000"/>
        </w:rPr>
        <w:t>15 m elevated stand.</w:t>
      </w:r>
      <w:r w:rsidRPr="00A51239">
        <w:rPr>
          <w:rFonts w:cstheme="minorHAnsi"/>
        </w:rPr>
        <w:t xml:space="preserve"> </w:t>
      </w:r>
    </w:p>
    <w:p w14:paraId="2F541629" w14:textId="77777777" w:rsidR="00AC0B3D" w:rsidRPr="00A51239" w:rsidRDefault="00AC0B3D" w:rsidP="00A51239">
      <w:pPr>
        <w:pStyle w:val="ListParagraph"/>
        <w:numPr>
          <w:ilvl w:val="0"/>
          <w:numId w:val="50"/>
        </w:numPr>
        <w:contextualSpacing w:val="0"/>
        <w:rPr>
          <w:rFonts w:cstheme="minorHAnsi"/>
        </w:rPr>
      </w:pPr>
      <w:r w:rsidRPr="00A51239">
        <w:rPr>
          <w:rFonts w:cstheme="minorHAnsi"/>
        </w:rPr>
        <w:t xml:space="preserve">Construction of </w:t>
      </w:r>
      <w:r w:rsidRPr="00A51239">
        <w:rPr>
          <w:rFonts w:cstheme="minorHAnsi"/>
          <w:color w:val="000000"/>
        </w:rPr>
        <w:t>3.7 km long water pipeline using 90 mm via uPVC pipes from borehole, (BH 9135) to the new reserve tank, located at the existing tank</w:t>
      </w:r>
      <w:r w:rsidRPr="00A51239">
        <w:rPr>
          <w:rFonts w:cstheme="minorHAnsi"/>
        </w:rPr>
        <w:t xml:space="preserve"> site.</w:t>
      </w:r>
    </w:p>
    <w:p w14:paraId="47E2F58A" w14:textId="77777777" w:rsidR="00AC0B3D" w:rsidRPr="00A51239" w:rsidRDefault="00AC0B3D" w:rsidP="00A51239">
      <w:pPr>
        <w:pStyle w:val="ListParagraph"/>
        <w:numPr>
          <w:ilvl w:val="0"/>
          <w:numId w:val="50"/>
        </w:numPr>
        <w:contextualSpacing w:val="0"/>
        <w:rPr>
          <w:rFonts w:cstheme="minorHAnsi"/>
          <w:color w:val="000000"/>
        </w:rPr>
      </w:pPr>
      <w:r w:rsidRPr="00A51239">
        <w:rPr>
          <w:rFonts w:cstheme="minorHAnsi"/>
          <w:color w:val="000000"/>
        </w:rPr>
        <w:t xml:space="preserve">Construction and installation of manholes and associated valves. </w:t>
      </w:r>
    </w:p>
    <w:p w14:paraId="68F29662" w14:textId="77777777" w:rsidR="00AC0B3D" w:rsidRPr="00A51239" w:rsidRDefault="00AC0B3D" w:rsidP="00A51239">
      <w:pPr>
        <w:pStyle w:val="ListParagraph"/>
        <w:numPr>
          <w:ilvl w:val="0"/>
          <w:numId w:val="50"/>
        </w:numPr>
        <w:contextualSpacing w:val="0"/>
        <w:rPr>
          <w:rFonts w:cstheme="minorHAnsi"/>
          <w:color w:val="000000"/>
        </w:rPr>
      </w:pPr>
      <w:r w:rsidRPr="00A51239">
        <w:rPr>
          <w:rFonts w:cstheme="minorHAnsi"/>
          <w:color w:val="000000"/>
        </w:rPr>
        <w:t xml:space="preserve">Installation of back-up generator set to power the borehole (BH 9135), </w:t>
      </w:r>
    </w:p>
    <w:p w14:paraId="3D8012FB" w14:textId="77777777" w:rsidR="00AC0B3D" w:rsidRPr="00A51239" w:rsidRDefault="00AC0B3D" w:rsidP="00A51239">
      <w:pPr>
        <w:pStyle w:val="ListParagraph"/>
        <w:numPr>
          <w:ilvl w:val="0"/>
          <w:numId w:val="50"/>
        </w:numPr>
        <w:contextualSpacing w:val="0"/>
        <w:rPr>
          <w:rFonts w:cstheme="minorHAnsi"/>
          <w:color w:val="000000"/>
        </w:rPr>
      </w:pPr>
      <w:r w:rsidRPr="00A51239">
        <w:rPr>
          <w:rFonts w:cstheme="minorHAnsi"/>
          <w:color w:val="000000"/>
        </w:rPr>
        <w:t xml:space="preserve">Construction of a pump house, </w:t>
      </w:r>
    </w:p>
    <w:p w14:paraId="7564F7CE" w14:textId="77777777" w:rsidR="00AC0B3D" w:rsidRPr="00A51239" w:rsidRDefault="00AC0B3D" w:rsidP="00A51239">
      <w:pPr>
        <w:pStyle w:val="ListParagraph"/>
        <w:numPr>
          <w:ilvl w:val="0"/>
          <w:numId w:val="50"/>
        </w:numPr>
        <w:contextualSpacing w:val="0"/>
        <w:rPr>
          <w:rFonts w:cstheme="minorHAnsi"/>
          <w:color w:val="000000"/>
        </w:rPr>
      </w:pPr>
      <w:r w:rsidRPr="00A51239">
        <w:rPr>
          <w:rFonts w:cstheme="minorHAnsi"/>
          <w:color w:val="000000"/>
        </w:rPr>
        <w:t>Design of a solar powered system which shall be used to pump water from the borehole (BH 9135) to the reservoir tank,</w:t>
      </w:r>
    </w:p>
    <w:p w14:paraId="3D8384C2" w14:textId="77777777" w:rsidR="00AC0B3D" w:rsidRPr="00A51239" w:rsidRDefault="00AC0B3D" w:rsidP="00A51239">
      <w:pPr>
        <w:pStyle w:val="ListParagraph"/>
        <w:numPr>
          <w:ilvl w:val="0"/>
          <w:numId w:val="50"/>
        </w:numPr>
        <w:contextualSpacing w:val="0"/>
        <w:rPr>
          <w:rFonts w:cstheme="minorHAnsi"/>
          <w:color w:val="000000"/>
        </w:rPr>
      </w:pPr>
      <w:r w:rsidRPr="00A51239">
        <w:rPr>
          <w:rFonts w:cstheme="minorHAnsi"/>
          <w:color w:val="000000"/>
        </w:rPr>
        <w:t xml:space="preserve">Fitting of electrical equipment equivalents to run the borehole (BH 9135), </w:t>
      </w:r>
    </w:p>
    <w:p w14:paraId="7988E81B" w14:textId="77777777" w:rsidR="00AC0B3D" w:rsidRPr="00A51239" w:rsidRDefault="00AC0B3D" w:rsidP="00A51239">
      <w:pPr>
        <w:pStyle w:val="ListParagraph"/>
        <w:numPr>
          <w:ilvl w:val="0"/>
          <w:numId w:val="50"/>
        </w:numPr>
        <w:contextualSpacing w:val="0"/>
        <w:rPr>
          <w:rFonts w:cstheme="minorHAnsi"/>
          <w:color w:val="000000"/>
        </w:rPr>
      </w:pPr>
      <w:r w:rsidRPr="00A51239">
        <w:rPr>
          <w:rFonts w:cstheme="minorHAnsi"/>
          <w:color w:val="000000"/>
        </w:rPr>
        <w:t>Installation of bulk water meter</w:t>
      </w:r>
      <w:r w:rsidRPr="00A51239">
        <w:rPr>
          <w:rFonts w:cstheme="minorHAnsi"/>
        </w:rPr>
        <w:t>s before the proposed tank and after the tank</w:t>
      </w:r>
      <w:r w:rsidRPr="00A51239">
        <w:rPr>
          <w:rFonts w:cstheme="minorHAnsi"/>
          <w:color w:val="000000"/>
        </w:rPr>
        <w:t xml:space="preserve">, </w:t>
      </w:r>
    </w:p>
    <w:p w14:paraId="143D47A7" w14:textId="77777777" w:rsidR="00AC0B3D" w:rsidRPr="00A51239" w:rsidRDefault="00AC0B3D" w:rsidP="00A51239">
      <w:pPr>
        <w:pStyle w:val="ListParagraph"/>
        <w:numPr>
          <w:ilvl w:val="0"/>
          <w:numId w:val="50"/>
        </w:numPr>
        <w:contextualSpacing w:val="0"/>
        <w:rPr>
          <w:rFonts w:cstheme="minorHAnsi"/>
          <w:color w:val="000000"/>
        </w:rPr>
      </w:pPr>
      <w:r w:rsidRPr="00A51239">
        <w:rPr>
          <w:rFonts w:cstheme="minorHAnsi"/>
        </w:rPr>
        <w:t xml:space="preserve">Erection </w:t>
      </w:r>
      <w:r w:rsidRPr="00A51239">
        <w:rPr>
          <w:rFonts w:cstheme="minorHAnsi"/>
          <w:color w:val="000000"/>
        </w:rPr>
        <w:t>of a</w:t>
      </w:r>
      <w:r w:rsidRPr="00A51239">
        <w:rPr>
          <w:rFonts w:cstheme="minorHAnsi"/>
        </w:rPr>
        <w:t xml:space="preserve">n </w:t>
      </w:r>
      <w:r w:rsidRPr="00A51239">
        <w:rPr>
          <w:rFonts w:cstheme="minorHAnsi"/>
          <w:color w:val="000000"/>
        </w:rPr>
        <w:t xml:space="preserve">electrified security palisade fence – for protection of the equipment, </w:t>
      </w:r>
    </w:p>
    <w:p w14:paraId="0DF27E41" w14:textId="77777777" w:rsidR="00AC0B3D" w:rsidRPr="00A51239" w:rsidRDefault="00AC0B3D" w:rsidP="00A51239">
      <w:pPr>
        <w:pStyle w:val="ListParagraph"/>
        <w:numPr>
          <w:ilvl w:val="0"/>
          <w:numId w:val="50"/>
        </w:numPr>
        <w:contextualSpacing w:val="0"/>
        <w:rPr>
          <w:rFonts w:cstheme="minorHAnsi"/>
          <w:color w:val="000000"/>
        </w:rPr>
      </w:pPr>
      <w:r w:rsidRPr="00A51239">
        <w:rPr>
          <w:rFonts w:cstheme="minorHAnsi"/>
          <w:color w:val="000000"/>
        </w:rPr>
        <w:t xml:space="preserve">Pressure testing of pipes, </w:t>
      </w:r>
    </w:p>
    <w:p w14:paraId="2AE23A03" w14:textId="77777777" w:rsidR="00AC0B3D" w:rsidRPr="00A51239" w:rsidRDefault="00AC0B3D" w:rsidP="00A51239">
      <w:pPr>
        <w:pStyle w:val="ListParagraph"/>
        <w:numPr>
          <w:ilvl w:val="0"/>
          <w:numId w:val="50"/>
        </w:numPr>
        <w:contextualSpacing w:val="0"/>
        <w:rPr>
          <w:rFonts w:cstheme="minorHAnsi"/>
          <w:color w:val="000000"/>
        </w:rPr>
      </w:pPr>
      <w:r w:rsidRPr="00A51239">
        <w:rPr>
          <w:rFonts w:cstheme="minorHAnsi"/>
        </w:rPr>
        <w:t xml:space="preserve">Flushing and </w:t>
      </w:r>
      <w:r w:rsidRPr="00A51239">
        <w:rPr>
          <w:rFonts w:cstheme="minorHAnsi"/>
          <w:color w:val="000000"/>
        </w:rPr>
        <w:t xml:space="preserve">disinfection of the </w:t>
      </w:r>
      <w:r w:rsidRPr="00A51239">
        <w:rPr>
          <w:rFonts w:cstheme="minorHAnsi"/>
        </w:rPr>
        <w:t xml:space="preserve">3.7 km </w:t>
      </w:r>
      <w:r w:rsidRPr="00A51239">
        <w:rPr>
          <w:rFonts w:cstheme="minorHAnsi"/>
          <w:color w:val="000000"/>
        </w:rPr>
        <w:t>pipe</w:t>
      </w:r>
      <w:r w:rsidRPr="00A51239">
        <w:rPr>
          <w:rFonts w:cstheme="minorHAnsi"/>
        </w:rPr>
        <w:t>line and the 75 m</w:t>
      </w:r>
      <w:r w:rsidRPr="00A51239">
        <w:rPr>
          <w:rFonts w:cstheme="minorHAnsi"/>
          <w:vertAlign w:val="superscript"/>
        </w:rPr>
        <w:t>3</w:t>
      </w:r>
      <w:r w:rsidRPr="00A51239">
        <w:rPr>
          <w:rFonts w:cstheme="minorHAnsi"/>
        </w:rPr>
        <w:t xml:space="preserve"> tank.</w:t>
      </w:r>
    </w:p>
    <w:p w14:paraId="43D859FC" w14:textId="77777777" w:rsidR="00AC0B3D" w:rsidRPr="00A51239" w:rsidRDefault="00AC0B3D" w:rsidP="00A51239">
      <w:pPr>
        <w:pStyle w:val="ListParagraph"/>
        <w:numPr>
          <w:ilvl w:val="0"/>
          <w:numId w:val="50"/>
        </w:numPr>
        <w:contextualSpacing w:val="0"/>
        <w:rPr>
          <w:rFonts w:cstheme="minorHAnsi"/>
          <w:color w:val="000000"/>
        </w:rPr>
      </w:pPr>
      <w:r w:rsidRPr="00A51239">
        <w:rPr>
          <w:rFonts w:cstheme="minorHAnsi"/>
          <w:color w:val="000000"/>
        </w:rPr>
        <w:t xml:space="preserve">Testing and commissioning of the whole scheme. </w:t>
      </w:r>
    </w:p>
    <w:p w14:paraId="5E00EAAB" w14:textId="77777777" w:rsidR="00AC0B3D" w:rsidRPr="00A51239" w:rsidRDefault="00AC0B3D" w:rsidP="00A51239">
      <w:pPr>
        <w:rPr>
          <w:rFonts w:eastAsia="Times New Roman" w:cstheme="minorHAnsi"/>
          <w:iCs/>
          <w:color w:val="000000"/>
        </w:rPr>
      </w:pPr>
    </w:p>
    <w:p w14:paraId="64377EF5" w14:textId="2FD89D22" w:rsidR="00AC0B3D" w:rsidRPr="00A51239" w:rsidRDefault="008D5EF8" w:rsidP="00194414">
      <w:pPr>
        <w:pStyle w:val="Headding2"/>
      </w:pPr>
      <w:bookmarkStart w:id="144" w:name="_Toc25338785"/>
      <w:r w:rsidRPr="00A51239">
        <w:t>2.3</w:t>
      </w:r>
      <w:r w:rsidR="00AC0B3D" w:rsidRPr="00A51239">
        <w:t xml:space="preserve"> </w:t>
      </w:r>
      <w:r w:rsidR="005E3493" w:rsidRPr="00A51239">
        <w:t xml:space="preserve">LOCATION OF </w:t>
      </w:r>
      <w:r w:rsidR="005E3493">
        <w:t>P</w:t>
      </w:r>
      <w:r w:rsidR="005E3493" w:rsidRPr="00A51239">
        <w:t>ROJECT</w:t>
      </w:r>
      <w:bookmarkEnd w:id="144"/>
    </w:p>
    <w:p w14:paraId="400E58DE" w14:textId="77777777" w:rsidR="00AC0B3D" w:rsidRPr="00A51239" w:rsidRDefault="00AC0B3D" w:rsidP="00A51239">
      <w:pPr>
        <w:rPr>
          <w:rFonts w:cstheme="minorHAnsi"/>
        </w:rPr>
      </w:pPr>
      <w:r w:rsidRPr="00A51239">
        <w:rPr>
          <w:rFonts w:cstheme="minorHAnsi"/>
        </w:rPr>
        <w:t>The project site is in the settlement of Bere. It is situated within the Ghanzi District to the southern part of the district. It is about 150 km from Ghanzi Town along the A2 Road.</w:t>
      </w:r>
    </w:p>
    <w:p w14:paraId="01740AA7" w14:textId="77777777" w:rsidR="00AC0B3D" w:rsidRPr="00A51239" w:rsidRDefault="00AC0B3D" w:rsidP="00A51239">
      <w:pPr>
        <w:rPr>
          <w:rFonts w:eastAsia="Times New Roman" w:cstheme="minorHAnsi"/>
          <w:iCs/>
          <w:color w:val="000000"/>
        </w:rPr>
      </w:pPr>
    </w:p>
    <w:p w14:paraId="5BC95F84" w14:textId="59C87421" w:rsidR="00AC0B3D" w:rsidRDefault="00AC0B3D" w:rsidP="00A51239">
      <w:pPr>
        <w:rPr>
          <w:rFonts w:eastAsia="Times New Roman" w:cstheme="minorHAnsi"/>
          <w:iCs/>
          <w:color w:val="000000"/>
        </w:rPr>
      </w:pPr>
      <w:r w:rsidRPr="00A51239">
        <w:rPr>
          <w:rFonts w:eastAsia="Times New Roman" w:cstheme="minorHAnsi"/>
          <w:iCs/>
          <w:color w:val="000000"/>
        </w:rPr>
        <w:t>A 3.7 km long water pipeline will be constructed from borehole (BH 9135) to the existing site of the water tank where a new reservoir tank will be constructed (</w:t>
      </w:r>
      <w:r w:rsidR="00996AD0" w:rsidRPr="00B64889">
        <w:rPr>
          <w:rFonts w:eastAsia="Times New Roman" w:cstheme="minorHAnsi"/>
          <w:b/>
          <w:iCs/>
          <w:color w:val="000000"/>
        </w:rPr>
        <w:t>Plate 1</w:t>
      </w:r>
      <w:r w:rsidRPr="00A51239">
        <w:rPr>
          <w:rFonts w:eastAsia="Times New Roman" w:cstheme="minorHAnsi"/>
          <w:iCs/>
          <w:color w:val="000000"/>
        </w:rPr>
        <w:t>). The new tank will therefore be located on site at latitude -22.818629 and longitude 21.874816.  The pipes will be laid on the left side along the earth road</w:t>
      </w:r>
      <w:r w:rsidR="00996AD0" w:rsidRPr="00A51239">
        <w:rPr>
          <w:rFonts w:eastAsia="Times New Roman" w:cstheme="minorHAnsi"/>
          <w:iCs/>
          <w:color w:val="000000"/>
        </w:rPr>
        <w:t xml:space="preserve"> (</w:t>
      </w:r>
      <w:r w:rsidR="00996AD0" w:rsidRPr="00B64889">
        <w:rPr>
          <w:rFonts w:eastAsia="Times New Roman" w:cstheme="minorHAnsi"/>
          <w:b/>
          <w:iCs/>
          <w:color w:val="000000"/>
        </w:rPr>
        <w:t>Plate 3</w:t>
      </w:r>
      <w:r w:rsidR="00996AD0" w:rsidRPr="00A51239">
        <w:rPr>
          <w:rFonts w:eastAsia="Times New Roman" w:cstheme="minorHAnsi"/>
          <w:iCs/>
          <w:color w:val="000000"/>
        </w:rPr>
        <w:t>)</w:t>
      </w:r>
      <w:r w:rsidRPr="00A51239">
        <w:rPr>
          <w:rFonts w:eastAsia="Times New Roman" w:cstheme="minorHAnsi"/>
          <w:iCs/>
          <w:color w:val="000000"/>
        </w:rPr>
        <w:t xml:space="preserve"> from the borehole which is located at the outskirts of the settlement. </w:t>
      </w:r>
    </w:p>
    <w:p w14:paraId="49A6127D" w14:textId="77777777" w:rsidR="00B64889" w:rsidRPr="00A51239" w:rsidRDefault="00B64889" w:rsidP="00A51239">
      <w:pPr>
        <w:rPr>
          <w:rFonts w:eastAsia="Times New Roman" w:cstheme="minorHAnsi"/>
          <w:iCs/>
          <w:color w:val="000000"/>
        </w:rPr>
      </w:pPr>
    </w:p>
    <w:tbl>
      <w:tblPr>
        <w:tblStyle w:val="TableGrid"/>
        <w:tblpPr w:leftFromText="180" w:rightFromText="180" w:vertAnchor="text" w:horzAnchor="margin" w:tblpY="14"/>
        <w:tblW w:w="9786" w:type="dxa"/>
        <w:tblLayout w:type="fixed"/>
        <w:tblLook w:val="04A0" w:firstRow="1" w:lastRow="0" w:firstColumn="1" w:lastColumn="0" w:noHBand="0" w:noVBand="1"/>
      </w:tblPr>
      <w:tblGrid>
        <w:gridCol w:w="4815"/>
        <w:gridCol w:w="4971"/>
      </w:tblGrid>
      <w:tr w:rsidR="00AC0B3D" w:rsidRPr="00A51239" w14:paraId="23A13698" w14:textId="77777777" w:rsidTr="00194414">
        <w:trPr>
          <w:trHeight w:val="305"/>
        </w:trPr>
        <w:tc>
          <w:tcPr>
            <w:tcW w:w="4815" w:type="dxa"/>
            <w:tcBorders>
              <w:top w:val="nil"/>
              <w:left w:val="nil"/>
              <w:bottom w:val="nil"/>
              <w:right w:val="nil"/>
            </w:tcBorders>
          </w:tcPr>
          <w:p w14:paraId="4E37A785" w14:textId="77777777" w:rsidR="00996AD0" w:rsidRPr="00015C32" w:rsidRDefault="00996AD0" w:rsidP="00A51239">
            <w:pPr>
              <w:pStyle w:val="Plate"/>
              <w:rPr>
                <w:rFonts w:cstheme="minorHAnsi"/>
              </w:rPr>
            </w:pPr>
            <w:bookmarkStart w:id="145" w:name="_Toc25338786"/>
            <w:bookmarkStart w:id="146" w:name="_Toc32523379"/>
            <w:r w:rsidRPr="00015C32">
              <w:rPr>
                <w:rFonts w:cstheme="minorHAnsi"/>
              </w:rPr>
              <w:t>Plate 1: Reservoir Tanks Located in the Village.</w:t>
            </w:r>
            <w:bookmarkEnd w:id="145"/>
            <w:bookmarkEnd w:id="146"/>
            <w:r w:rsidRPr="00015C32">
              <w:rPr>
                <w:rFonts w:cstheme="minorHAnsi"/>
              </w:rPr>
              <w:t xml:space="preserve"> </w:t>
            </w:r>
          </w:p>
          <w:p w14:paraId="4822715B" w14:textId="77777777" w:rsidR="00875B58" w:rsidRPr="00A51239" w:rsidRDefault="00996AD0" w:rsidP="00A51239">
            <w:pPr>
              <w:rPr>
                <w:rFonts w:cstheme="minorHAnsi"/>
              </w:rPr>
            </w:pPr>
            <w:bookmarkStart w:id="147" w:name="_Toc25338787"/>
            <w:r w:rsidRPr="00A51239">
              <w:rPr>
                <w:rFonts w:cstheme="minorHAnsi"/>
                <w:noProof/>
                <w:lang w:val="en-ZA" w:eastAsia="en-ZA"/>
              </w:rPr>
              <w:drawing>
                <wp:inline distT="0" distB="0" distL="0" distR="0" wp14:anchorId="06968AD9" wp14:editId="4535C049">
                  <wp:extent cx="3017079" cy="1806403"/>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29657" cy="1813934"/>
                          </a:xfrm>
                          <a:prstGeom prst="rect">
                            <a:avLst/>
                          </a:prstGeom>
                          <a:noFill/>
                        </pic:spPr>
                      </pic:pic>
                    </a:graphicData>
                  </a:graphic>
                </wp:inline>
              </w:drawing>
            </w:r>
            <w:bookmarkEnd w:id="147"/>
          </w:p>
        </w:tc>
        <w:tc>
          <w:tcPr>
            <w:tcW w:w="4971" w:type="dxa"/>
            <w:tcBorders>
              <w:top w:val="nil"/>
              <w:left w:val="nil"/>
              <w:bottom w:val="nil"/>
              <w:right w:val="nil"/>
            </w:tcBorders>
          </w:tcPr>
          <w:p w14:paraId="6C639A4E" w14:textId="77777777" w:rsidR="00AC0B3D" w:rsidRPr="00015C32" w:rsidRDefault="00AC0B3D" w:rsidP="00A51239">
            <w:pPr>
              <w:pStyle w:val="Plate"/>
              <w:jc w:val="left"/>
              <w:rPr>
                <w:rFonts w:cstheme="minorHAnsi"/>
              </w:rPr>
            </w:pPr>
            <w:bookmarkStart w:id="148" w:name="_Toc25338788"/>
            <w:bookmarkStart w:id="149" w:name="_Toc32523380"/>
            <w:r w:rsidRPr="00015C32">
              <w:rPr>
                <w:rFonts w:cstheme="minorHAnsi"/>
              </w:rPr>
              <w:t>Plate 2:  WUC Representatives and Consultants Walking to the Borehole Site</w:t>
            </w:r>
            <w:bookmarkEnd w:id="148"/>
            <w:bookmarkEnd w:id="149"/>
          </w:p>
          <w:p w14:paraId="442391E7" w14:textId="77777777" w:rsidR="00875B58" w:rsidRPr="00A51239" w:rsidRDefault="00875B58" w:rsidP="00A51239">
            <w:pPr>
              <w:rPr>
                <w:rFonts w:cstheme="minorHAnsi"/>
              </w:rPr>
            </w:pPr>
            <w:bookmarkStart w:id="150" w:name="_Toc25338789"/>
            <w:r w:rsidRPr="00A51239">
              <w:rPr>
                <w:rFonts w:cstheme="minorHAnsi"/>
                <w:noProof/>
                <w:lang w:val="en-ZA" w:eastAsia="en-ZA"/>
              </w:rPr>
              <w:drawing>
                <wp:inline distT="0" distB="0" distL="0" distR="0" wp14:anchorId="781DEC88" wp14:editId="57C33A5F">
                  <wp:extent cx="3065372" cy="1657985"/>
                  <wp:effectExtent l="0" t="0" r="1905" b="0"/>
                  <wp:docPr id="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93620" cy="1673264"/>
                          </a:xfrm>
                          <a:prstGeom prst="rect">
                            <a:avLst/>
                          </a:prstGeom>
                          <a:noFill/>
                        </pic:spPr>
                      </pic:pic>
                    </a:graphicData>
                  </a:graphic>
                </wp:inline>
              </w:drawing>
            </w:r>
            <w:bookmarkEnd w:id="150"/>
          </w:p>
        </w:tc>
      </w:tr>
      <w:tr w:rsidR="00875B58" w:rsidRPr="00A51239" w14:paraId="42B3AA63" w14:textId="77777777" w:rsidTr="00194414">
        <w:trPr>
          <w:trHeight w:val="3337"/>
        </w:trPr>
        <w:tc>
          <w:tcPr>
            <w:tcW w:w="9786" w:type="dxa"/>
            <w:gridSpan w:val="2"/>
            <w:tcBorders>
              <w:top w:val="nil"/>
              <w:left w:val="nil"/>
              <w:bottom w:val="nil"/>
              <w:right w:val="nil"/>
            </w:tcBorders>
          </w:tcPr>
          <w:p w14:paraId="61E313B9" w14:textId="3D189770" w:rsidR="00996AD0" w:rsidRPr="00015C32" w:rsidRDefault="00996AD0" w:rsidP="00A51239">
            <w:pPr>
              <w:pStyle w:val="Plate"/>
              <w:jc w:val="left"/>
              <w:rPr>
                <w:rFonts w:cstheme="minorHAnsi"/>
              </w:rPr>
            </w:pPr>
            <w:bookmarkStart w:id="151" w:name="_Toc25338790"/>
            <w:bookmarkStart w:id="152" w:name="_Toc32523381"/>
            <w:r w:rsidRPr="00015C32">
              <w:rPr>
                <w:rFonts w:cstheme="minorHAnsi"/>
              </w:rPr>
              <w:t>Plate 3:  Earth Road Used to Access the Borehole</w:t>
            </w:r>
            <w:bookmarkEnd w:id="151"/>
            <w:r w:rsidRPr="00015C32">
              <w:rPr>
                <w:rFonts w:cstheme="minorHAnsi"/>
              </w:rPr>
              <w:t xml:space="preserve"> </w:t>
            </w:r>
            <w:bookmarkStart w:id="153" w:name="_Toc25338791"/>
            <w:r w:rsidRPr="00015C32">
              <w:rPr>
                <w:rFonts w:cstheme="minorHAnsi"/>
              </w:rPr>
              <w:t>Site</w:t>
            </w:r>
            <w:bookmarkEnd w:id="152"/>
            <w:bookmarkEnd w:id="153"/>
          </w:p>
          <w:p w14:paraId="35CE3428" w14:textId="030EBABA" w:rsidR="00875B58" w:rsidRPr="00A51239" w:rsidRDefault="00996AD0" w:rsidP="00015C32">
            <w:pPr>
              <w:rPr>
                <w:rFonts w:cstheme="minorHAnsi"/>
              </w:rPr>
            </w:pPr>
            <w:bookmarkStart w:id="154" w:name="_Toc25338792"/>
            <w:r w:rsidRPr="00A51239">
              <w:rPr>
                <w:rFonts w:cstheme="minorHAnsi"/>
                <w:noProof/>
                <w:lang w:val="en-ZA" w:eastAsia="en-ZA"/>
              </w:rPr>
              <w:drawing>
                <wp:inline distT="0" distB="0" distL="0" distR="0" wp14:anchorId="627C3CD6" wp14:editId="6D5846CA">
                  <wp:extent cx="3122226" cy="1994535"/>
                  <wp:effectExtent l="0" t="0" r="2540" b="5715"/>
                  <wp:docPr id="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43569" cy="2008169"/>
                          </a:xfrm>
                          <a:prstGeom prst="rect">
                            <a:avLst/>
                          </a:prstGeom>
                          <a:noFill/>
                        </pic:spPr>
                      </pic:pic>
                    </a:graphicData>
                  </a:graphic>
                </wp:inline>
              </w:drawing>
            </w:r>
            <w:bookmarkEnd w:id="154"/>
          </w:p>
        </w:tc>
      </w:tr>
    </w:tbl>
    <w:p w14:paraId="019C793A" w14:textId="77777777" w:rsidR="00875B58" w:rsidRPr="00A51239" w:rsidRDefault="00875B58" w:rsidP="00194414">
      <w:pPr>
        <w:pStyle w:val="Headding2"/>
      </w:pPr>
    </w:p>
    <w:p w14:paraId="6AE350B4" w14:textId="2410E7B6" w:rsidR="00AC0B3D" w:rsidRPr="00A51239" w:rsidRDefault="008D5EF8" w:rsidP="00194414">
      <w:pPr>
        <w:pStyle w:val="Headding2"/>
      </w:pPr>
      <w:bookmarkStart w:id="155" w:name="_Toc25338793"/>
      <w:r w:rsidRPr="00A51239">
        <w:t>2.4</w:t>
      </w:r>
      <w:r w:rsidR="00AC0B3D" w:rsidRPr="00A51239">
        <w:t xml:space="preserve"> </w:t>
      </w:r>
      <w:r w:rsidR="005E3493" w:rsidRPr="00A51239">
        <w:t>PROPOSED ACTIVITIES</w:t>
      </w:r>
      <w:bookmarkEnd w:id="155"/>
    </w:p>
    <w:p w14:paraId="2D9BF0CB" w14:textId="77777777" w:rsidR="00AC0B3D" w:rsidRPr="00A51239" w:rsidRDefault="00AC0B3D" w:rsidP="00015C32">
      <w:pPr>
        <w:rPr>
          <w:rFonts w:cstheme="minorHAnsi"/>
        </w:rPr>
      </w:pPr>
      <w:r w:rsidRPr="00A51239">
        <w:rPr>
          <w:rFonts w:cstheme="minorHAnsi"/>
        </w:rPr>
        <w:t xml:space="preserve">The activities to be undertaken under the project for the various phases of implementation are as follows: </w:t>
      </w:r>
    </w:p>
    <w:p w14:paraId="5271743C" w14:textId="77777777" w:rsidR="00AC0B3D" w:rsidRPr="00A51239" w:rsidRDefault="00AC0B3D" w:rsidP="00015C32">
      <w:pPr>
        <w:rPr>
          <w:rFonts w:cstheme="minorHAnsi"/>
          <w:lang w:val="en-ZA" w:eastAsia="en-ZA"/>
        </w:rPr>
      </w:pPr>
    </w:p>
    <w:p w14:paraId="65850F7D" w14:textId="77777777" w:rsidR="00AC0B3D" w:rsidRPr="00A51239" w:rsidRDefault="008D5EF8" w:rsidP="00015C32">
      <w:pPr>
        <w:pStyle w:val="Heading3"/>
        <w:spacing w:before="0" w:after="0"/>
        <w:rPr>
          <w:rFonts w:cstheme="minorHAnsi"/>
          <w:u w:val="none"/>
        </w:rPr>
      </w:pPr>
      <w:r w:rsidRPr="00A51239">
        <w:rPr>
          <w:rFonts w:cstheme="minorHAnsi"/>
        </w:rPr>
        <w:t>2.4</w:t>
      </w:r>
      <w:r w:rsidR="00AC0B3D" w:rsidRPr="00A51239">
        <w:rPr>
          <w:rFonts w:cstheme="minorHAnsi"/>
        </w:rPr>
        <w:t>.1 Pre-Construction</w:t>
      </w:r>
      <w:r w:rsidR="00AC0B3D" w:rsidRPr="00A51239">
        <w:rPr>
          <w:rFonts w:cstheme="minorHAnsi"/>
          <w:b/>
        </w:rPr>
        <w:t xml:space="preserve"> </w:t>
      </w:r>
    </w:p>
    <w:p w14:paraId="3CB02B9E" w14:textId="77777777" w:rsidR="00AC0B3D" w:rsidRPr="00A51239" w:rsidRDefault="00AC0B3D" w:rsidP="00015C32">
      <w:pPr>
        <w:rPr>
          <w:rFonts w:eastAsia="Times New Roman" w:cstheme="minorHAnsi"/>
          <w:iCs/>
          <w:color w:val="000000"/>
        </w:rPr>
      </w:pPr>
      <w:r w:rsidRPr="00A51239">
        <w:rPr>
          <w:rFonts w:eastAsia="Times New Roman" w:cstheme="minorHAnsi"/>
          <w:iCs/>
          <w:color w:val="000000"/>
        </w:rPr>
        <w:t>During the pre-construction phase, the following activities among others will be undertaken:</w:t>
      </w:r>
    </w:p>
    <w:p w14:paraId="4D8613E1" w14:textId="0115155C" w:rsidR="00AC0B3D" w:rsidRPr="00A51239" w:rsidRDefault="00AC0B3D" w:rsidP="00015C32">
      <w:pPr>
        <w:pStyle w:val="ListParagraph"/>
        <w:numPr>
          <w:ilvl w:val="0"/>
          <w:numId w:val="12"/>
        </w:numPr>
        <w:rPr>
          <w:rFonts w:eastAsia="Times New Roman" w:cstheme="minorHAnsi"/>
          <w:iCs/>
          <w:color w:val="000000"/>
        </w:rPr>
      </w:pPr>
      <w:r w:rsidRPr="00A51239">
        <w:rPr>
          <w:rFonts w:eastAsia="Times New Roman" w:cstheme="minorHAnsi"/>
          <w:iCs/>
          <w:color w:val="000000"/>
        </w:rPr>
        <w:t xml:space="preserve">Appointment of the </w:t>
      </w:r>
      <w:r w:rsidR="00CB0BEF">
        <w:rPr>
          <w:rFonts w:eastAsia="Times New Roman" w:cstheme="minorHAnsi"/>
          <w:iCs/>
          <w:noProof/>
          <w:color w:val="000000"/>
        </w:rPr>
        <w:t>Contractor</w:t>
      </w:r>
      <w:r w:rsidRPr="00A51239">
        <w:rPr>
          <w:rFonts w:eastAsia="Times New Roman" w:cstheme="minorHAnsi"/>
          <w:iCs/>
          <w:color w:val="000000"/>
        </w:rPr>
        <w:t>(s) and sub-</w:t>
      </w:r>
      <w:r w:rsidR="00CB0BEF">
        <w:rPr>
          <w:rFonts w:eastAsia="Times New Roman" w:cstheme="minorHAnsi"/>
          <w:iCs/>
          <w:color w:val="000000"/>
        </w:rPr>
        <w:t>Contractor</w:t>
      </w:r>
      <w:r w:rsidRPr="00A51239">
        <w:rPr>
          <w:rFonts w:eastAsia="Times New Roman" w:cstheme="minorHAnsi"/>
          <w:iCs/>
          <w:color w:val="000000"/>
        </w:rPr>
        <w:t>(s) to be engaged in the implementation of the project</w:t>
      </w:r>
    </w:p>
    <w:p w14:paraId="2BB58385" w14:textId="77777777" w:rsidR="00AC0B3D" w:rsidRPr="00A51239" w:rsidRDefault="00AC0B3D" w:rsidP="00015C32">
      <w:pPr>
        <w:pStyle w:val="ListParagraph"/>
        <w:numPr>
          <w:ilvl w:val="0"/>
          <w:numId w:val="12"/>
        </w:numPr>
        <w:rPr>
          <w:rFonts w:eastAsia="Times New Roman" w:cstheme="minorHAnsi"/>
          <w:iCs/>
          <w:color w:val="000000"/>
        </w:rPr>
      </w:pPr>
      <w:r w:rsidRPr="00A51239">
        <w:rPr>
          <w:rFonts w:eastAsia="Times New Roman" w:cstheme="minorHAnsi"/>
          <w:iCs/>
          <w:color w:val="000000"/>
        </w:rPr>
        <w:t>Employment of workers (skilled, semi-skilled and un-skilled)</w:t>
      </w:r>
    </w:p>
    <w:p w14:paraId="6D83448E" w14:textId="4FE2BCF7" w:rsidR="00AC0B3D" w:rsidRPr="00A51239" w:rsidRDefault="00AC0B3D" w:rsidP="00015C32">
      <w:pPr>
        <w:pStyle w:val="ListParagraph"/>
        <w:numPr>
          <w:ilvl w:val="0"/>
          <w:numId w:val="12"/>
        </w:numPr>
        <w:rPr>
          <w:rFonts w:eastAsia="Times New Roman" w:cstheme="minorHAnsi"/>
          <w:iCs/>
          <w:color w:val="000000"/>
        </w:rPr>
      </w:pPr>
      <w:r w:rsidRPr="00A51239">
        <w:rPr>
          <w:rFonts w:eastAsia="Times New Roman" w:cstheme="minorHAnsi"/>
          <w:iCs/>
          <w:color w:val="000000"/>
        </w:rPr>
        <w:t xml:space="preserve">Setting up of the </w:t>
      </w:r>
      <w:r w:rsidR="00CB0BEF">
        <w:rPr>
          <w:rFonts w:eastAsia="Times New Roman" w:cstheme="minorHAnsi"/>
          <w:iCs/>
        </w:rPr>
        <w:t>Contractor</w:t>
      </w:r>
      <w:r w:rsidRPr="00A51239">
        <w:rPr>
          <w:rFonts w:eastAsia="Times New Roman" w:cstheme="minorHAnsi"/>
          <w:iCs/>
        </w:rPr>
        <w:t xml:space="preserve">(s) </w:t>
      </w:r>
      <w:r w:rsidR="00CB0BEF">
        <w:rPr>
          <w:rFonts w:eastAsia="Times New Roman" w:cstheme="minorHAnsi"/>
          <w:iCs/>
        </w:rPr>
        <w:t>Camp</w:t>
      </w:r>
      <w:r w:rsidRPr="00A51239">
        <w:rPr>
          <w:rFonts w:eastAsia="Times New Roman" w:cstheme="minorHAnsi"/>
          <w:iCs/>
        </w:rPr>
        <w:t xml:space="preserve"> and labour </w:t>
      </w:r>
      <w:r w:rsidR="00CB0BEF">
        <w:rPr>
          <w:rFonts w:eastAsia="Times New Roman" w:cstheme="minorHAnsi"/>
          <w:iCs/>
        </w:rPr>
        <w:t>Camp</w:t>
      </w:r>
      <w:r w:rsidRPr="00A51239">
        <w:rPr>
          <w:rFonts w:eastAsia="Times New Roman" w:cstheme="minorHAnsi"/>
          <w:iCs/>
        </w:rPr>
        <w:t xml:space="preserve"> site (see Chapter 6) </w:t>
      </w:r>
    </w:p>
    <w:p w14:paraId="5FE9E11D" w14:textId="77777777" w:rsidR="00AC0B3D" w:rsidRPr="00A51239" w:rsidRDefault="00AC0B3D" w:rsidP="00015C32">
      <w:pPr>
        <w:pStyle w:val="ListParagraph"/>
        <w:numPr>
          <w:ilvl w:val="0"/>
          <w:numId w:val="12"/>
        </w:numPr>
        <w:rPr>
          <w:rFonts w:eastAsia="Times New Roman" w:cstheme="minorHAnsi"/>
          <w:iCs/>
          <w:color w:val="000000"/>
        </w:rPr>
      </w:pPr>
      <w:r w:rsidRPr="00A51239">
        <w:rPr>
          <w:rFonts w:eastAsia="Times New Roman" w:cstheme="minorHAnsi"/>
          <w:iCs/>
        </w:rPr>
        <w:t xml:space="preserve">Sourcing of construction material (concrete, wood, steel, </w:t>
      </w:r>
      <w:r w:rsidRPr="00A51239">
        <w:rPr>
          <w:rFonts w:eastAsia="Times New Roman" w:cstheme="minorHAnsi"/>
          <w:iCs/>
          <w:noProof/>
        </w:rPr>
        <w:t>and</w:t>
      </w:r>
      <w:r w:rsidRPr="00A51239">
        <w:rPr>
          <w:rFonts w:eastAsia="Times New Roman" w:cstheme="minorHAnsi"/>
          <w:iCs/>
        </w:rPr>
        <w:t xml:space="preserve"> water, </w:t>
      </w:r>
      <w:r w:rsidR="00306675" w:rsidRPr="00A51239">
        <w:rPr>
          <w:rFonts w:eastAsia="Times New Roman" w:cstheme="minorHAnsi"/>
          <w:iCs/>
          <w:color w:val="000000"/>
        </w:rPr>
        <w:t>etc.</w:t>
      </w:r>
      <w:r w:rsidRPr="00A51239">
        <w:rPr>
          <w:rFonts w:eastAsia="Times New Roman" w:cstheme="minorHAnsi"/>
          <w:iCs/>
          <w:color w:val="000000"/>
        </w:rPr>
        <w:t>)</w:t>
      </w:r>
    </w:p>
    <w:p w14:paraId="2A6DF42C" w14:textId="77777777" w:rsidR="00AC0B3D" w:rsidRPr="00A51239" w:rsidRDefault="00AC0B3D" w:rsidP="00015C32">
      <w:pPr>
        <w:pStyle w:val="ListParagraph"/>
        <w:numPr>
          <w:ilvl w:val="0"/>
          <w:numId w:val="12"/>
        </w:numPr>
        <w:rPr>
          <w:rFonts w:eastAsia="Times New Roman" w:cstheme="minorHAnsi"/>
          <w:iCs/>
          <w:color w:val="000000"/>
        </w:rPr>
      </w:pPr>
      <w:r w:rsidRPr="00A51239">
        <w:rPr>
          <w:rFonts w:eastAsia="Times New Roman" w:cstheme="minorHAnsi"/>
          <w:iCs/>
          <w:color w:val="000000"/>
        </w:rPr>
        <w:t xml:space="preserve">Acquisition of portable toilets for use by workers </w:t>
      </w:r>
      <w:r w:rsidRPr="00A51239">
        <w:rPr>
          <w:rFonts w:eastAsia="Times New Roman" w:cstheme="minorHAnsi"/>
          <w:iCs/>
          <w:noProof/>
          <w:color w:val="000000"/>
        </w:rPr>
        <w:t xml:space="preserve">on </w:t>
      </w:r>
      <w:r w:rsidRPr="00A51239">
        <w:rPr>
          <w:rFonts w:eastAsia="Times New Roman" w:cstheme="minorHAnsi"/>
          <w:iCs/>
          <w:color w:val="000000"/>
        </w:rPr>
        <w:t>site and PPEs.</w:t>
      </w:r>
    </w:p>
    <w:p w14:paraId="573CFF45" w14:textId="77777777" w:rsidR="00AC0B3D" w:rsidRPr="00A51239" w:rsidRDefault="00AC0B3D" w:rsidP="00015C32">
      <w:pPr>
        <w:pStyle w:val="ListParagraph"/>
        <w:numPr>
          <w:ilvl w:val="0"/>
          <w:numId w:val="12"/>
        </w:numPr>
        <w:rPr>
          <w:rFonts w:eastAsia="Times New Roman" w:cstheme="minorHAnsi"/>
          <w:iCs/>
          <w:color w:val="000000"/>
        </w:rPr>
      </w:pPr>
      <w:r w:rsidRPr="00A51239">
        <w:rPr>
          <w:rFonts w:eastAsia="Times New Roman" w:cstheme="minorHAnsi"/>
          <w:iCs/>
          <w:color w:val="000000"/>
        </w:rPr>
        <w:t>Purchasing of water tanks or dispensers for drinking water.</w:t>
      </w:r>
    </w:p>
    <w:p w14:paraId="5A19D840" w14:textId="77777777" w:rsidR="00AC0B3D" w:rsidRPr="00A51239" w:rsidRDefault="00AC0B3D" w:rsidP="00015C32">
      <w:pPr>
        <w:pStyle w:val="Heading5"/>
        <w:rPr>
          <w:rFonts w:cstheme="minorHAnsi"/>
        </w:rPr>
      </w:pPr>
    </w:p>
    <w:p w14:paraId="2C89F574" w14:textId="77777777" w:rsidR="00AC0B3D" w:rsidRPr="00A51239" w:rsidRDefault="008D5EF8" w:rsidP="00015C32">
      <w:pPr>
        <w:pStyle w:val="Heading3"/>
        <w:spacing w:before="0" w:after="0"/>
        <w:rPr>
          <w:rFonts w:cstheme="minorHAnsi"/>
        </w:rPr>
      </w:pPr>
      <w:r w:rsidRPr="00A51239">
        <w:rPr>
          <w:rFonts w:cstheme="minorHAnsi"/>
        </w:rPr>
        <w:t>2</w:t>
      </w:r>
      <w:r w:rsidR="00B43BF8" w:rsidRPr="00A51239">
        <w:rPr>
          <w:rFonts w:cstheme="minorHAnsi"/>
        </w:rPr>
        <w:t>.</w:t>
      </w:r>
      <w:r w:rsidRPr="00A51239">
        <w:rPr>
          <w:rFonts w:cstheme="minorHAnsi"/>
        </w:rPr>
        <w:t>4</w:t>
      </w:r>
      <w:r w:rsidR="00AC0B3D" w:rsidRPr="00A51239">
        <w:rPr>
          <w:rFonts w:cstheme="minorHAnsi"/>
        </w:rPr>
        <w:t xml:space="preserve">.2 During Construction </w:t>
      </w:r>
    </w:p>
    <w:p w14:paraId="439A33B0" w14:textId="77777777" w:rsidR="00AC0B3D" w:rsidRPr="00A51239" w:rsidRDefault="00AC0B3D" w:rsidP="00015C32">
      <w:pPr>
        <w:rPr>
          <w:rFonts w:eastAsia="Times New Roman" w:cstheme="minorHAnsi"/>
          <w:iCs/>
          <w:color w:val="000000"/>
        </w:rPr>
      </w:pPr>
      <w:r w:rsidRPr="00A51239">
        <w:rPr>
          <w:rFonts w:eastAsia="Times New Roman" w:cstheme="minorHAnsi"/>
          <w:iCs/>
          <w:color w:val="000000"/>
        </w:rPr>
        <w:t>During this phase of the project, the following activities amongst others will be undertaken:</w:t>
      </w:r>
    </w:p>
    <w:p w14:paraId="0DBDCAE5" w14:textId="77777777" w:rsidR="00AC0B3D" w:rsidRPr="00A51239" w:rsidRDefault="00AC0B3D" w:rsidP="00015C32">
      <w:pPr>
        <w:pStyle w:val="ListParagraph"/>
        <w:numPr>
          <w:ilvl w:val="0"/>
          <w:numId w:val="13"/>
        </w:numPr>
        <w:rPr>
          <w:rFonts w:eastAsia="Times New Roman" w:cstheme="minorHAnsi"/>
          <w:iCs/>
          <w:color w:val="000000"/>
        </w:rPr>
      </w:pPr>
      <w:r w:rsidRPr="00A51239">
        <w:rPr>
          <w:rFonts w:eastAsia="Times New Roman" w:cstheme="minorHAnsi"/>
          <w:iCs/>
          <w:color w:val="000000"/>
        </w:rPr>
        <w:t>Borehole equipping</w:t>
      </w:r>
    </w:p>
    <w:p w14:paraId="451D7281" w14:textId="77777777" w:rsidR="00AC0B3D" w:rsidRPr="00A51239" w:rsidRDefault="00AC0B3D" w:rsidP="00015C32">
      <w:pPr>
        <w:pStyle w:val="ListParagraph"/>
        <w:numPr>
          <w:ilvl w:val="0"/>
          <w:numId w:val="13"/>
        </w:numPr>
        <w:rPr>
          <w:rFonts w:eastAsia="Times New Roman" w:cstheme="minorHAnsi"/>
          <w:iCs/>
          <w:color w:val="000000"/>
        </w:rPr>
      </w:pPr>
      <w:r w:rsidRPr="00A51239">
        <w:rPr>
          <w:rFonts w:eastAsia="Times New Roman" w:cstheme="minorHAnsi"/>
          <w:iCs/>
          <w:color w:val="000000"/>
        </w:rPr>
        <w:t>Trenching</w:t>
      </w:r>
    </w:p>
    <w:p w14:paraId="15BEAB5D" w14:textId="77777777" w:rsidR="00AC0B3D" w:rsidRPr="00A51239" w:rsidRDefault="00AC0B3D" w:rsidP="00015C32">
      <w:pPr>
        <w:pStyle w:val="ListParagraph"/>
        <w:numPr>
          <w:ilvl w:val="0"/>
          <w:numId w:val="13"/>
        </w:numPr>
        <w:rPr>
          <w:rFonts w:eastAsia="Times New Roman" w:cstheme="minorHAnsi"/>
          <w:iCs/>
          <w:color w:val="000000"/>
        </w:rPr>
      </w:pPr>
      <w:r w:rsidRPr="00A51239">
        <w:rPr>
          <w:rFonts w:eastAsia="Times New Roman" w:cstheme="minorHAnsi"/>
          <w:iCs/>
          <w:color w:val="000000"/>
        </w:rPr>
        <w:t>Laying of pipes</w:t>
      </w:r>
    </w:p>
    <w:p w14:paraId="4EC0C2DC" w14:textId="77777777" w:rsidR="00AC0B3D" w:rsidRPr="00A51239" w:rsidRDefault="00AC0B3D" w:rsidP="00015C32">
      <w:pPr>
        <w:pStyle w:val="ListParagraph"/>
        <w:numPr>
          <w:ilvl w:val="0"/>
          <w:numId w:val="13"/>
        </w:numPr>
        <w:rPr>
          <w:rFonts w:eastAsia="Times New Roman" w:cstheme="minorHAnsi"/>
          <w:iCs/>
          <w:color w:val="000000"/>
        </w:rPr>
      </w:pPr>
      <w:r w:rsidRPr="00A51239">
        <w:rPr>
          <w:rFonts w:eastAsia="Times New Roman" w:cstheme="minorHAnsi"/>
          <w:iCs/>
          <w:color w:val="000000"/>
        </w:rPr>
        <w:t>Backfilling and compacting of excavated trenches</w:t>
      </w:r>
    </w:p>
    <w:p w14:paraId="540054FA" w14:textId="77777777" w:rsidR="00AC0B3D" w:rsidRPr="00A51239" w:rsidRDefault="00AC0B3D" w:rsidP="00015C32">
      <w:pPr>
        <w:pStyle w:val="ListParagraph"/>
        <w:numPr>
          <w:ilvl w:val="0"/>
          <w:numId w:val="13"/>
        </w:numPr>
        <w:rPr>
          <w:rFonts w:eastAsia="Times New Roman" w:cstheme="minorHAnsi"/>
          <w:iCs/>
          <w:color w:val="000000"/>
        </w:rPr>
      </w:pPr>
      <w:r w:rsidRPr="00A51239">
        <w:rPr>
          <w:rFonts w:eastAsia="Times New Roman" w:cstheme="minorHAnsi"/>
          <w:iCs/>
          <w:color w:val="000000"/>
        </w:rPr>
        <w:t>Transportation of input materials such as pipes, sand, cement etc.</w:t>
      </w:r>
    </w:p>
    <w:p w14:paraId="2BC8D99B" w14:textId="77777777" w:rsidR="00AC0B3D" w:rsidRPr="00A51239" w:rsidRDefault="00AC0B3D" w:rsidP="00015C32">
      <w:pPr>
        <w:pStyle w:val="ListParagraph"/>
        <w:numPr>
          <w:ilvl w:val="0"/>
          <w:numId w:val="13"/>
        </w:numPr>
        <w:rPr>
          <w:rFonts w:eastAsia="Times New Roman" w:cstheme="minorHAnsi"/>
          <w:iCs/>
          <w:color w:val="000000"/>
        </w:rPr>
      </w:pPr>
      <w:r w:rsidRPr="00A51239">
        <w:rPr>
          <w:rFonts w:eastAsia="Times New Roman" w:cstheme="minorHAnsi"/>
          <w:iCs/>
          <w:color w:val="000000"/>
        </w:rPr>
        <w:t xml:space="preserve">Collection and disposal of waste at the </w:t>
      </w:r>
      <w:r w:rsidRPr="00A51239">
        <w:rPr>
          <w:rFonts w:eastAsia="Times New Roman" w:cstheme="minorHAnsi"/>
          <w:iCs/>
          <w:noProof/>
          <w:color w:val="000000"/>
        </w:rPr>
        <w:t>designated</w:t>
      </w:r>
      <w:r w:rsidRPr="00A51239">
        <w:rPr>
          <w:rFonts w:eastAsia="Times New Roman" w:cstheme="minorHAnsi"/>
          <w:iCs/>
          <w:color w:val="000000"/>
        </w:rPr>
        <w:t xml:space="preserve"> dumping site</w:t>
      </w:r>
    </w:p>
    <w:p w14:paraId="5350E088" w14:textId="77777777" w:rsidR="00AC0B3D" w:rsidRPr="00A51239" w:rsidRDefault="00AC0B3D" w:rsidP="00015C32">
      <w:pPr>
        <w:pStyle w:val="ListParagraph"/>
        <w:numPr>
          <w:ilvl w:val="0"/>
          <w:numId w:val="13"/>
        </w:numPr>
        <w:rPr>
          <w:rFonts w:eastAsia="Times New Roman" w:cstheme="minorHAnsi"/>
          <w:iCs/>
          <w:color w:val="000000"/>
        </w:rPr>
      </w:pPr>
      <w:r w:rsidRPr="00A51239">
        <w:rPr>
          <w:rFonts w:eastAsia="Times New Roman" w:cstheme="minorHAnsi"/>
          <w:iCs/>
          <w:color w:val="000000"/>
        </w:rPr>
        <w:t>Construction of a reservoir tank</w:t>
      </w:r>
    </w:p>
    <w:p w14:paraId="60C29759" w14:textId="77777777" w:rsidR="00AC0B3D" w:rsidRPr="00A51239" w:rsidRDefault="00AC0B3D" w:rsidP="00015C32">
      <w:pPr>
        <w:pStyle w:val="ListParagraph"/>
        <w:numPr>
          <w:ilvl w:val="0"/>
          <w:numId w:val="13"/>
        </w:numPr>
        <w:rPr>
          <w:rFonts w:eastAsia="Times New Roman" w:cstheme="minorHAnsi"/>
          <w:iCs/>
          <w:color w:val="000000"/>
        </w:rPr>
      </w:pPr>
      <w:r w:rsidRPr="00A51239">
        <w:rPr>
          <w:rFonts w:eastAsia="Times New Roman" w:cstheme="minorHAnsi"/>
          <w:iCs/>
          <w:color w:val="000000"/>
        </w:rPr>
        <w:t>Reservoir tank equipping</w:t>
      </w:r>
    </w:p>
    <w:p w14:paraId="24351849" w14:textId="77777777" w:rsidR="00AC0B3D" w:rsidRPr="00A51239" w:rsidRDefault="00AC0B3D" w:rsidP="00015C32">
      <w:pPr>
        <w:pStyle w:val="ListParagraph"/>
        <w:numPr>
          <w:ilvl w:val="0"/>
          <w:numId w:val="13"/>
        </w:numPr>
        <w:rPr>
          <w:rFonts w:cstheme="minorHAnsi"/>
        </w:rPr>
      </w:pPr>
      <w:r w:rsidRPr="00A51239">
        <w:rPr>
          <w:rFonts w:eastAsia="Times New Roman" w:cstheme="minorHAnsi"/>
          <w:iCs/>
          <w:color w:val="000000"/>
        </w:rPr>
        <w:t>Fencing and painting of palisade fence to be erected around the perimeter of the site of the water tank</w:t>
      </w:r>
    </w:p>
    <w:p w14:paraId="23F17207" w14:textId="3795FA19" w:rsidR="00AC0B3D" w:rsidRPr="00A51239" w:rsidRDefault="00AC0B3D" w:rsidP="00015C32">
      <w:pPr>
        <w:pStyle w:val="ListParagraph"/>
        <w:numPr>
          <w:ilvl w:val="0"/>
          <w:numId w:val="13"/>
        </w:numPr>
        <w:rPr>
          <w:rFonts w:cstheme="minorHAnsi"/>
        </w:rPr>
      </w:pPr>
      <w:r w:rsidRPr="00A51239">
        <w:rPr>
          <w:rFonts w:eastAsia="Times New Roman" w:cstheme="minorHAnsi"/>
          <w:iCs/>
          <w:color w:val="000000"/>
        </w:rPr>
        <w:t xml:space="preserve">Decommissioning and rehabilitating the site used by the </w:t>
      </w:r>
      <w:r w:rsidR="00CB0BEF">
        <w:rPr>
          <w:rFonts w:eastAsia="Times New Roman" w:cstheme="minorHAnsi"/>
          <w:iCs/>
          <w:color w:val="000000"/>
        </w:rPr>
        <w:t>Contractor</w:t>
      </w:r>
      <w:r w:rsidRPr="00A51239">
        <w:rPr>
          <w:rFonts w:eastAsia="Times New Roman" w:cstheme="minorHAnsi"/>
          <w:iCs/>
          <w:color w:val="000000"/>
        </w:rPr>
        <w:t xml:space="preserve"> for the site office and labour </w:t>
      </w:r>
      <w:r w:rsidR="007340B6">
        <w:rPr>
          <w:rFonts w:eastAsia="Times New Roman" w:cstheme="minorHAnsi"/>
          <w:iCs/>
          <w:color w:val="000000"/>
        </w:rPr>
        <w:t>c</w:t>
      </w:r>
      <w:r w:rsidR="00CB0BEF">
        <w:rPr>
          <w:rFonts w:eastAsia="Times New Roman" w:cstheme="minorHAnsi"/>
          <w:iCs/>
          <w:color w:val="000000"/>
        </w:rPr>
        <w:t>amp</w:t>
      </w:r>
      <w:r w:rsidRPr="00A51239">
        <w:rPr>
          <w:rFonts w:eastAsia="Times New Roman" w:cstheme="minorHAnsi"/>
          <w:iCs/>
          <w:color w:val="000000"/>
        </w:rPr>
        <w:t xml:space="preserve"> site. </w:t>
      </w:r>
    </w:p>
    <w:p w14:paraId="00B0314A" w14:textId="77777777" w:rsidR="00AC0B3D" w:rsidRPr="00A51239" w:rsidRDefault="00AC0B3D" w:rsidP="00015C32">
      <w:pPr>
        <w:ind w:left="360"/>
        <w:rPr>
          <w:rFonts w:cstheme="minorHAnsi"/>
        </w:rPr>
      </w:pPr>
    </w:p>
    <w:p w14:paraId="025FA6F3" w14:textId="77777777" w:rsidR="00AC0B3D" w:rsidRPr="00A51239" w:rsidRDefault="008D5EF8" w:rsidP="00015C32">
      <w:pPr>
        <w:pStyle w:val="Heading3"/>
        <w:spacing w:before="0" w:after="0"/>
        <w:rPr>
          <w:rFonts w:cstheme="minorHAnsi"/>
        </w:rPr>
      </w:pPr>
      <w:r w:rsidRPr="00A51239">
        <w:rPr>
          <w:rFonts w:cstheme="minorHAnsi"/>
        </w:rPr>
        <w:t>2.4</w:t>
      </w:r>
      <w:r w:rsidR="00AC0B3D" w:rsidRPr="00A51239">
        <w:rPr>
          <w:rFonts w:cstheme="minorHAnsi"/>
        </w:rPr>
        <w:t xml:space="preserve">.3 Operation and Maintenance </w:t>
      </w:r>
    </w:p>
    <w:p w14:paraId="2A945B32" w14:textId="77777777" w:rsidR="00AC0B3D" w:rsidRPr="00A51239" w:rsidRDefault="00AC0B3D" w:rsidP="00015C32">
      <w:pPr>
        <w:rPr>
          <w:rFonts w:eastAsia="Times New Roman" w:cstheme="minorHAnsi"/>
          <w:iCs/>
          <w:color w:val="000000"/>
        </w:rPr>
      </w:pPr>
      <w:r w:rsidRPr="00A51239">
        <w:rPr>
          <w:rFonts w:eastAsia="Times New Roman" w:cstheme="minorHAnsi"/>
          <w:iCs/>
          <w:color w:val="000000"/>
        </w:rPr>
        <w:t>During this phase of the project, the following activities amongst others will be undertaken:</w:t>
      </w:r>
    </w:p>
    <w:p w14:paraId="187B64DE" w14:textId="77777777" w:rsidR="00AC0B3D" w:rsidRPr="00A51239" w:rsidRDefault="00AC0B3D" w:rsidP="00015C32">
      <w:pPr>
        <w:pStyle w:val="ListParagraph"/>
        <w:numPr>
          <w:ilvl w:val="0"/>
          <w:numId w:val="13"/>
        </w:numPr>
        <w:rPr>
          <w:rFonts w:eastAsia="Times New Roman" w:cstheme="minorHAnsi"/>
          <w:iCs/>
          <w:color w:val="000000"/>
        </w:rPr>
      </w:pPr>
      <w:r w:rsidRPr="00A51239">
        <w:rPr>
          <w:rFonts w:eastAsia="Times New Roman" w:cstheme="minorHAnsi"/>
          <w:iCs/>
          <w:color w:val="000000"/>
        </w:rPr>
        <w:t xml:space="preserve">Metre reading to ascertain the amount of water abstraction </w:t>
      </w:r>
    </w:p>
    <w:p w14:paraId="50D95FB8" w14:textId="77777777" w:rsidR="00AC0B3D" w:rsidRPr="00A51239" w:rsidRDefault="00AC0B3D" w:rsidP="00015C32">
      <w:pPr>
        <w:pStyle w:val="ListParagraph"/>
        <w:numPr>
          <w:ilvl w:val="0"/>
          <w:numId w:val="13"/>
        </w:numPr>
        <w:rPr>
          <w:rFonts w:eastAsia="Times New Roman" w:cstheme="minorHAnsi"/>
          <w:iCs/>
          <w:color w:val="000000"/>
        </w:rPr>
      </w:pPr>
      <w:r w:rsidRPr="00A51239">
        <w:rPr>
          <w:rFonts w:eastAsia="Times New Roman" w:cstheme="minorHAnsi"/>
          <w:iCs/>
          <w:color w:val="000000"/>
        </w:rPr>
        <w:t>Inspection and maintenance of equipment including tanks and palisade fence</w:t>
      </w:r>
    </w:p>
    <w:p w14:paraId="3E39E77B" w14:textId="77777777" w:rsidR="00AC0B3D" w:rsidRPr="00A51239" w:rsidRDefault="00AC0B3D" w:rsidP="00015C32">
      <w:pPr>
        <w:pStyle w:val="ListParagraph"/>
        <w:numPr>
          <w:ilvl w:val="0"/>
          <w:numId w:val="13"/>
        </w:numPr>
        <w:rPr>
          <w:rFonts w:eastAsia="Times New Roman" w:cstheme="minorHAnsi"/>
          <w:iCs/>
          <w:color w:val="000000"/>
        </w:rPr>
      </w:pPr>
      <w:r w:rsidRPr="00A51239">
        <w:rPr>
          <w:rFonts w:eastAsia="Times New Roman" w:cstheme="minorHAnsi"/>
          <w:iCs/>
          <w:color w:val="000000"/>
        </w:rPr>
        <w:t>Routine water quality testing</w:t>
      </w:r>
    </w:p>
    <w:p w14:paraId="4E721C5F" w14:textId="77777777" w:rsidR="00AC0B3D" w:rsidRPr="00A51239" w:rsidRDefault="00AC0B3D" w:rsidP="00015C32">
      <w:pPr>
        <w:pStyle w:val="ListParagraph"/>
        <w:numPr>
          <w:ilvl w:val="0"/>
          <w:numId w:val="13"/>
        </w:numPr>
        <w:rPr>
          <w:rFonts w:eastAsia="Times New Roman" w:cstheme="minorHAnsi"/>
          <w:iCs/>
          <w:color w:val="000000"/>
        </w:rPr>
      </w:pPr>
      <w:r w:rsidRPr="00A51239">
        <w:rPr>
          <w:rFonts w:eastAsia="Times New Roman" w:cstheme="minorHAnsi"/>
          <w:iCs/>
          <w:color w:val="000000"/>
        </w:rPr>
        <w:t>Routine water pressure testing</w:t>
      </w:r>
    </w:p>
    <w:p w14:paraId="0AB73551" w14:textId="60DDB33F" w:rsidR="00AC0B3D" w:rsidRDefault="00AC0B3D" w:rsidP="00015C32">
      <w:pPr>
        <w:rPr>
          <w:rFonts w:eastAsia="Times New Roman" w:cstheme="minorHAnsi"/>
          <w:iCs/>
          <w:color w:val="000000"/>
        </w:rPr>
      </w:pPr>
    </w:p>
    <w:p w14:paraId="34325684" w14:textId="77777777" w:rsidR="00B64889" w:rsidRPr="00A51239" w:rsidRDefault="00B64889" w:rsidP="00015C32">
      <w:pPr>
        <w:rPr>
          <w:rFonts w:eastAsia="Times New Roman" w:cstheme="minorHAnsi"/>
          <w:iCs/>
          <w:color w:val="000000"/>
        </w:rPr>
      </w:pPr>
    </w:p>
    <w:p w14:paraId="31851EDF" w14:textId="77777777" w:rsidR="00AC0B3D" w:rsidRPr="00A51239" w:rsidRDefault="008D5EF8" w:rsidP="00015C32">
      <w:pPr>
        <w:rPr>
          <w:rFonts w:eastAsia="Times New Roman" w:cstheme="minorHAnsi"/>
          <w:i/>
          <w:iCs/>
          <w:color w:val="000000"/>
          <w:u w:val="single"/>
        </w:rPr>
      </w:pPr>
      <w:r w:rsidRPr="00A51239">
        <w:rPr>
          <w:rFonts w:cstheme="minorHAnsi"/>
          <w:i/>
          <w:u w:val="single"/>
        </w:rPr>
        <w:t>2.4.4</w:t>
      </w:r>
      <w:r w:rsidR="00AC0B3D" w:rsidRPr="00A51239">
        <w:rPr>
          <w:rFonts w:cstheme="minorHAnsi"/>
          <w:u w:val="single"/>
        </w:rPr>
        <w:t xml:space="preserve"> </w:t>
      </w:r>
      <w:r w:rsidR="00AC0B3D" w:rsidRPr="00A51239">
        <w:rPr>
          <w:rFonts w:eastAsia="Times New Roman" w:cstheme="minorHAnsi"/>
          <w:i/>
          <w:iCs/>
          <w:color w:val="000000"/>
          <w:u w:val="single"/>
        </w:rPr>
        <w:t xml:space="preserve">Decommissioning after Construction </w:t>
      </w:r>
    </w:p>
    <w:p w14:paraId="5AFE1E90" w14:textId="77777777" w:rsidR="00AC0B3D" w:rsidRPr="00A51239" w:rsidRDefault="00AC0B3D" w:rsidP="00015C32">
      <w:pPr>
        <w:rPr>
          <w:rFonts w:eastAsia="Times New Roman" w:cstheme="minorHAnsi"/>
          <w:iCs/>
          <w:color w:val="000000"/>
        </w:rPr>
      </w:pPr>
      <w:r w:rsidRPr="00A51239">
        <w:rPr>
          <w:rFonts w:eastAsia="Times New Roman" w:cstheme="minorHAnsi"/>
          <w:iCs/>
          <w:color w:val="000000"/>
        </w:rPr>
        <w:t xml:space="preserve">Following completion of construction works and equipping of Borehole (BH 9135), the site will be decommissioned and cleaned of any remaining waste, spills, packaging (empty cement bags, fittings, plastics, broken glasses), rubble and other waste materials associated with construction activities that were undertaken. </w:t>
      </w:r>
    </w:p>
    <w:p w14:paraId="61E75413" w14:textId="77777777" w:rsidR="00DF751E" w:rsidRPr="00A51239" w:rsidRDefault="00DF751E" w:rsidP="00015C32">
      <w:pPr>
        <w:rPr>
          <w:rFonts w:eastAsia="Times New Roman" w:cstheme="minorHAnsi"/>
          <w:iCs/>
          <w:color w:val="000000"/>
        </w:rPr>
      </w:pPr>
    </w:p>
    <w:p w14:paraId="02914DF9" w14:textId="77777777" w:rsidR="00AC0B3D" w:rsidRPr="00A51239" w:rsidRDefault="008D5EF8" w:rsidP="00015C32">
      <w:pPr>
        <w:pStyle w:val="Heading3"/>
        <w:spacing w:before="0" w:after="0"/>
        <w:rPr>
          <w:rFonts w:cstheme="minorHAnsi"/>
        </w:rPr>
      </w:pPr>
      <w:r w:rsidRPr="00A51239">
        <w:rPr>
          <w:rFonts w:cstheme="minorHAnsi"/>
        </w:rPr>
        <w:t>2.4</w:t>
      </w:r>
      <w:r w:rsidR="00AC0B3D" w:rsidRPr="00A51239">
        <w:rPr>
          <w:rFonts w:cstheme="minorHAnsi"/>
        </w:rPr>
        <w:t xml:space="preserve">.5 Decommissioning after Project Life </w:t>
      </w:r>
    </w:p>
    <w:p w14:paraId="1B69009B" w14:textId="77777777" w:rsidR="00AC0B3D" w:rsidRPr="00A51239" w:rsidRDefault="00AC0B3D" w:rsidP="00015C32">
      <w:pPr>
        <w:rPr>
          <w:rFonts w:cstheme="minorHAnsi"/>
        </w:rPr>
      </w:pPr>
      <w:r w:rsidRPr="00A51239">
        <w:rPr>
          <w:rFonts w:cstheme="minorHAnsi"/>
        </w:rPr>
        <w:t xml:space="preserve">WUC presently has no intention of decommissioning the project after its life span of 20 years. Rather it will upgrade and maintain it or put the water from the borehole to other uses </w:t>
      </w:r>
    </w:p>
    <w:p w14:paraId="2649082A" w14:textId="77777777" w:rsidR="00AC0B3D" w:rsidRPr="00A51239" w:rsidRDefault="00AC0B3D" w:rsidP="00015C32">
      <w:pPr>
        <w:rPr>
          <w:rFonts w:cstheme="minorHAnsi"/>
        </w:rPr>
      </w:pPr>
    </w:p>
    <w:p w14:paraId="5ACAF32C" w14:textId="7A1BF718" w:rsidR="00AC0B3D" w:rsidRPr="00A51239" w:rsidRDefault="008D5EF8" w:rsidP="00194414">
      <w:pPr>
        <w:pStyle w:val="Headding2"/>
      </w:pPr>
      <w:bookmarkStart w:id="156" w:name="_Toc25338794"/>
      <w:r w:rsidRPr="00A51239">
        <w:t>2.5</w:t>
      </w:r>
      <w:r w:rsidR="00AC0B3D" w:rsidRPr="00A51239">
        <w:t xml:space="preserve"> </w:t>
      </w:r>
      <w:r w:rsidR="005E3493" w:rsidRPr="00A51239">
        <w:t>PROJECT ALTERNATIVES</w:t>
      </w:r>
      <w:bookmarkEnd w:id="156"/>
    </w:p>
    <w:p w14:paraId="36DFB680" w14:textId="77777777" w:rsidR="00AC0B3D" w:rsidRPr="00A51239" w:rsidRDefault="00AC0B3D" w:rsidP="00015C32">
      <w:pPr>
        <w:rPr>
          <w:rFonts w:eastAsia="Calibri" w:cstheme="minorHAnsi"/>
        </w:rPr>
      </w:pPr>
      <w:r w:rsidRPr="00A51239">
        <w:rPr>
          <w:rFonts w:eastAsia="Calibri" w:cstheme="minorHAnsi"/>
        </w:rPr>
        <w:t xml:space="preserve">This section presents a discussion on the alternatives which are available to the project design. </w:t>
      </w:r>
    </w:p>
    <w:p w14:paraId="3F692C55" w14:textId="77777777" w:rsidR="00AC0B3D" w:rsidRPr="00A51239" w:rsidRDefault="00AC0B3D" w:rsidP="00015C32">
      <w:pPr>
        <w:rPr>
          <w:rFonts w:eastAsia="Calibri" w:cstheme="minorHAnsi"/>
          <w:i/>
          <w:u w:val="single"/>
          <w:lang w:val="en-ZA"/>
        </w:rPr>
      </w:pPr>
      <w:bookmarkStart w:id="157" w:name="_Toc206234138"/>
      <w:bookmarkStart w:id="158" w:name="_Toc224299505"/>
      <w:bookmarkStart w:id="159" w:name="_Toc224958561"/>
    </w:p>
    <w:p w14:paraId="40D69EEE" w14:textId="01A46755" w:rsidR="008D5EF8" w:rsidRPr="00A51239" w:rsidRDefault="008D5EF8" w:rsidP="00015C32">
      <w:pPr>
        <w:rPr>
          <w:rFonts w:eastAsia="Calibri" w:cstheme="minorHAnsi"/>
          <w:i/>
          <w:u w:val="single"/>
          <w:lang w:val="en-ZA"/>
        </w:rPr>
      </w:pPr>
      <w:r w:rsidRPr="00A51239">
        <w:rPr>
          <w:rFonts w:eastAsia="Calibri" w:cstheme="minorHAnsi"/>
          <w:i/>
          <w:u w:val="single"/>
          <w:lang w:val="en-ZA"/>
        </w:rPr>
        <w:t>2</w:t>
      </w:r>
      <w:r w:rsidR="009333EA">
        <w:rPr>
          <w:rFonts w:eastAsia="Calibri" w:cstheme="minorHAnsi"/>
          <w:i/>
          <w:u w:val="single"/>
          <w:lang w:val="en-ZA"/>
        </w:rPr>
        <w:t xml:space="preserve">.5.1 </w:t>
      </w:r>
      <w:r w:rsidRPr="00A51239">
        <w:rPr>
          <w:rFonts w:eastAsia="Calibri" w:cstheme="minorHAnsi"/>
          <w:i/>
          <w:u w:val="single"/>
          <w:lang w:val="en-ZA"/>
        </w:rPr>
        <w:t xml:space="preserve">Design Alternatives </w:t>
      </w:r>
    </w:p>
    <w:p w14:paraId="049BF970" w14:textId="77777777" w:rsidR="008D5EF8" w:rsidRPr="00A51239" w:rsidRDefault="008D5EF8" w:rsidP="00015C32">
      <w:pPr>
        <w:rPr>
          <w:rFonts w:eastAsia="Calibri" w:cstheme="minorHAnsi"/>
          <w:i/>
          <w:u w:val="single"/>
          <w:lang w:val="en-ZA"/>
        </w:rPr>
      </w:pPr>
    </w:p>
    <w:bookmarkEnd w:id="157"/>
    <w:bookmarkEnd w:id="158"/>
    <w:bookmarkEnd w:id="159"/>
    <w:p w14:paraId="643CEA3E" w14:textId="4C908119" w:rsidR="00AC0B3D" w:rsidRPr="00015C32" w:rsidRDefault="00AC0B3D" w:rsidP="00015C32">
      <w:pPr>
        <w:pStyle w:val="Heading3"/>
        <w:spacing w:before="0" w:after="0"/>
        <w:rPr>
          <w:rFonts w:cstheme="minorHAnsi"/>
          <w:lang w:val="en-ZA" w:eastAsia="en-ZA"/>
        </w:rPr>
      </w:pPr>
      <w:r w:rsidRPr="00A51239">
        <w:rPr>
          <w:rFonts w:cstheme="minorHAnsi"/>
          <w:lang w:val="en-ZA" w:eastAsia="en-ZA"/>
        </w:rPr>
        <w:t>The No Project Option</w:t>
      </w:r>
    </w:p>
    <w:p w14:paraId="0FF34024" w14:textId="1DE33D25" w:rsidR="00AC0B3D" w:rsidRPr="00A51239" w:rsidRDefault="00AC0B3D" w:rsidP="00015C32">
      <w:pPr>
        <w:contextualSpacing/>
        <w:rPr>
          <w:rFonts w:cstheme="minorHAnsi"/>
          <w:lang w:val="en-ZA" w:eastAsia="en-ZA"/>
        </w:rPr>
      </w:pPr>
      <w:r w:rsidRPr="00A51239">
        <w:rPr>
          <w:rFonts w:cstheme="minorHAnsi"/>
          <w:lang w:val="en-ZA" w:eastAsia="en-ZA"/>
        </w:rPr>
        <w:t xml:space="preserve">The “No Project” option </w:t>
      </w:r>
      <w:r w:rsidR="009333EA">
        <w:rPr>
          <w:rFonts w:cstheme="minorHAnsi"/>
          <w:lang w:val="en-ZA" w:eastAsia="en-ZA"/>
        </w:rPr>
        <w:t>means</w:t>
      </w:r>
      <w:r w:rsidRPr="00A51239">
        <w:rPr>
          <w:rFonts w:cstheme="minorHAnsi"/>
          <w:lang w:val="en-ZA" w:eastAsia="en-ZA"/>
        </w:rPr>
        <w:t xml:space="preserve"> that the proposed project for </w:t>
      </w:r>
      <w:r w:rsidR="00B27923">
        <w:rPr>
          <w:rFonts w:cstheme="minorHAnsi"/>
          <w:lang w:val="en-ZA" w:eastAsia="en-ZA"/>
        </w:rPr>
        <w:t>Bere Settlement Water Supply Sub-Project</w:t>
      </w:r>
      <w:r w:rsidR="00B400AD">
        <w:rPr>
          <w:rFonts w:cstheme="minorHAnsi"/>
          <w:lang w:val="en-ZA" w:eastAsia="en-ZA"/>
        </w:rPr>
        <w:t xml:space="preserve"> </w:t>
      </w:r>
      <w:r w:rsidRPr="00A51239">
        <w:rPr>
          <w:rFonts w:cstheme="minorHAnsi"/>
          <w:lang w:val="en-ZA" w:eastAsia="en-ZA"/>
        </w:rPr>
        <w:t>should not be implemented</w:t>
      </w:r>
      <w:r w:rsidRPr="00A51239">
        <w:rPr>
          <w:rFonts w:cstheme="minorHAnsi"/>
          <w:lang w:eastAsia="en-ZA"/>
        </w:rPr>
        <w:t xml:space="preserve">. This will mean that all the anticipated negative impacts associated with the </w:t>
      </w:r>
      <w:r w:rsidRPr="00A51239">
        <w:rPr>
          <w:rFonts w:cstheme="minorHAnsi"/>
          <w:noProof/>
          <w:lang w:eastAsia="en-ZA"/>
        </w:rPr>
        <w:t>project</w:t>
      </w:r>
      <w:r w:rsidRPr="00A51239">
        <w:rPr>
          <w:rFonts w:cstheme="minorHAnsi"/>
          <w:lang w:eastAsia="en-ZA"/>
        </w:rPr>
        <w:t xml:space="preserve"> will not occur. These </w:t>
      </w:r>
      <w:r w:rsidR="008D5EF8" w:rsidRPr="00A51239">
        <w:rPr>
          <w:rFonts w:cstheme="minorHAnsi"/>
          <w:lang w:eastAsia="en-ZA"/>
        </w:rPr>
        <w:t xml:space="preserve">include no setting up of </w:t>
      </w:r>
      <w:r w:rsidR="00CB0BEF">
        <w:rPr>
          <w:rFonts w:cstheme="minorHAnsi"/>
          <w:lang w:eastAsia="en-ZA"/>
        </w:rPr>
        <w:t>Labour</w:t>
      </w:r>
      <w:r w:rsidR="00E71AA2">
        <w:rPr>
          <w:rFonts w:cstheme="minorHAnsi"/>
          <w:lang w:eastAsia="en-ZA"/>
        </w:rPr>
        <w:t>er</w:t>
      </w:r>
      <w:r w:rsidR="00CB0BEF">
        <w:rPr>
          <w:rFonts w:cstheme="minorHAnsi"/>
          <w:lang w:eastAsia="en-ZA"/>
        </w:rPr>
        <w:t>’s</w:t>
      </w:r>
      <w:r w:rsidR="008D5EF8" w:rsidRPr="00A51239">
        <w:rPr>
          <w:rFonts w:cstheme="minorHAnsi"/>
          <w:lang w:eastAsia="en-ZA"/>
        </w:rPr>
        <w:t xml:space="preserve"> </w:t>
      </w:r>
      <w:r w:rsidR="00CB0BEF">
        <w:rPr>
          <w:rFonts w:cstheme="minorHAnsi"/>
          <w:lang w:eastAsia="en-ZA"/>
        </w:rPr>
        <w:t>Camp</w:t>
      </w:r>
      <w:r w:rsidR="008D5EF8" w:rsidRPr="00A51239">
        <w:rPr>
          <w:rFonts w:cstheme="minorHAnsi"/>
          <w:lang w:eastAsia="en-ZA"/>
        </w:rPr>
        <w:t xml:space="preserve">, </w:t>
      </w:r>
      <w:r w:rsidR="009333EA">
        <w:rPr>
          <w:rFonts w:cstheme="minorHAnsi"/>
          <w:lang w:eastAsia="en-ZA"/>
        </w:rPr>
        <w:t xml:space="preserve">no </w:t>
      </w:r>
      <w:r w:rsidRPr="00A51239">
        <w:rPr>
          <w:rFonts w:cstheme="minorHAnsi"/>
          <w:lang w:eastAsia="en-ZA"/>
        </w:rPr>
        <w:t xml:space="preserve">disturbance of </w:t>
      </w:r>
      <w:r w:rsidRPr="00A51239">
        <w:rPr>
          <w:rFonts w:cstheme="minorHAnsi"/>
          <w:noProof/>
          <w:lang w:eastAsia="en-ZA"/>
        </w:rPr>
        <w:t>soil</w:t>
      </w:r>
      <w:r w:rsidRPr="00A51239">
        <w:rPr>
          <w:rFonts w:cstheme="minorHAnsi"/>
          <w:lang w:eastAsia="en-ZA"/>
        </w:rPr>
        <w:t xml:space="preserve"> and the social impacts including</w:t>
      </w:r>
      <w:r w:rsidR="009333EA">
        <w:rPr>
          <w:rFonts w:cstheme="minorHAnsi"/>
          <w:lang w:eastAsia="en-ZA"/>
        </w:rPr>
        <w:t>, no</w:t>
      </w:r>
      <w:r w:rsidR="008D5EF8" w:rsidRPr="00A51239">
        <w:rPr>
          <w:rFonts w:cstheme="minorHAnsi"/>
          <w:lang w:eastAsia="en-ZA"/>
        </w:rPr>
        <w:t xml:space="preserve"> possible impacts to </w:t>
      </w:r>
      <w:r w:rsidR="009333EA">
        <w:rPr>
          <w:rFonts w:cstheme="minorHAnsi"/>
          <w:lang w:eastAsia="en-ZA"/>
        </w:rPr>
        <w:t xml:space="preserve">the </w:t>
      </w:r>
      <w:r w:rsidR="00364003" w:rsidRPr="00A51239">
        <w:rPr>
          <w:rFonts w:cstheme="minorHAnsi"/>
          <w:lang w:eastAsia="en-ZA"/>
        </w:rPr>
        <w:t>community such</w:t>
      </w:r>
      <w:r w:rsidRPr="00A51239">
        <w:rPr>
          <w:rFonts w:cstheme="minorHAnsi"/>
          <w:lang w:eastAsia="en-ZA"/>
        </w:rPr>
        <w:t xml:space="preserve"> as </w:t>
      </w:r>
      <w:r w:rsidRPr="00A51239">
        <w:rPr>
          <w:rFonts w:cstheme="minorHAnsi"/>
          <w:noProof/>
          <w:lang w:eastAsia="en-ZA"/>
        </w:rPr>
        <w:t>spread</w:t>
      </w:r>
      <w:r w:rsidRPr="00A51239">
        <w:rPr>
          <w:rFonts w:cstheme="minorHAnsi"/>
          <w:lang w:eastAsia="en-ZA"/>
        </w:rPr>
        <w:t xml:space="preserve"> of STIs as a result of the labour influx in the community. However, the positive impacts related to the intended project objective of improved water supply for the settlement would not occur as well as the positive impacts such as the recruitment of local labour in the project. The water situation in the settlement will remain same or worsen with population increase. Should the project not go ahead there will be water shortages which may contribute to diseases and perpetuate the already existing conflicts in the settlement. </w:t>
      </w:r>
      <w:r w:rsidRPr="00A51239">
        <w:rPr>
          <w:rFonts w:cstheme="minorHAnsi"/>
          <w:lang w:val="en-ZA" w:eastAsia="en-ZA"/>
        </w:rPr>
        <w:t>This situation is not desirable and does not contribute to the well-being of the community. As such, this alternative was rejected.</w:t>
      </w:r>
    </w:p>
    <w:p w14:paraId="01F062F9" w14:textId="77777777" w:rsidR="00202B8C" w:rsidRPr="00A51239" w:rsidRDefault="00202B8C" w:rsidP="00015C32">
      <w:pPr>
        <w:contextualSpacing/>
        <w:rPr>
          <w:rFonts w:cstheme="minorHAnsi"/>
          <w:lang w:val="en-ZA" w:eastAsia="en-ZA"/>
        </w:rPr>
      </w:pPr>
    </w:p>
    <w:p w14:paraId="0518692D" w14:textId="5EB57AB7" w:rsidR="00202B8C" w:rsidRPr="00015C32" w:rsidRDefault="00202B8C" w:rsidP="00015C32">
      <w:pPr>
        <w:pStyle w:val="Heading3"/>
        <w:spacing w:before="0" w:after="0"/>
        <w:rPr>
          <w:rFonts w:eastAsia="Calibri" w:cstheme="minorHAnsi"/>
          <w:b/>
          <w:lang w:val="en-ZA"/>
        </w:rPr>
      </w:pPr>
      <w:r w:rsidRPr="00A51239">
        <w:rPr>
          <w:rFonts w:eastAsia="Calibri" w:cstheme="minorHAnsi"/>
          <w:lang w:val="en-ZA"/>
        </w:rPr>
        <w:t xml:space="preserve">The Project </w:t>
      </w:r>
      <w:r w:rsidRPr="00A51239">
        <w:rPr>
          <w:rFonts w:cstheme="minorHAnsi"/>
        </w:rPr>
        <w:t>Option /Choice of Design Options</w:t>
      </w:r>
      <w:r w:rsidRPr="00A51239">
        <w:rPr>
          <w:rFonts w:eastAsia="Calibri" w:cstheme="minorHAnsi"/>
          <w:b/>
          <w:lang w:val="en-ZA"/>
        </w:rPr>
        <w:t xml:space="preserve"> </w:t>
      </w:r>
    </w:p>
    <w:p w14:paraId="148789A4" w14:textId="77B10727" w:rsidR="00202B8C" w:rsidRPr="00A51239" w:rsidRDefault="00202B8C" w:rsidP="00015C32">
      <w:pPr>
        <w:rPr>
          <w:rFonts w:eastAsia="Calibri" w:cstheme="minorHAnsi"/>
          <w:lang w:val="en-ZA"/>
        </w:rPr>
      </w:pPr>
      <w:r w:rsidRPr="00A51239">
        <w:rPr>
          <w:rFonts w:eastAsia="Calibri" w:cstheme="minorHAnsi"/>
          <w:lang w:val="en-ZA"/>
        </w:rPr>
        <w:t xml:space="preserve">The Project Option entails that the proposed project for </w:t>
      </w:r>
      <w:r w:rsidR="00B400AD" w:rsidRPr="00B400AD">
        <w:rPr>
          <w:rFonts w:eastAsia="Calibri" w:cstheme="minorHAnsi"/>
          <w:lang w:val="en-ZA"/>
        </w:rPr>
        <w:t>Bere Settlement Water Supply Sub-Project</w:t>
      </w:r>
      <w:r w:rsidR="00B400AD" w:rsidRPr="00B400AD" w:rsidDel="00B400AD">
        <w:rPr>
          <w:rFonts w:eastAsia="Calibri" w:cstheme="minorHAnsi"/>
          <w:lang w:val="en-ZA"/>
        </w:rPr>
        <w:t xml:space="preserve"> </w:t>
      </w:r>
      <w:r w:rsidR="00EA01B8" w:rsidRPr="00A51239">
        <w:rPr>
          <w:rFonts w:eastAsia="Calibri" w:cstheme="minorHAnsi"/>
          <w:lang w:val="en-ZA"/>
        </w:rPr>
        <w:t>will</w:t>
      </w:r>
      <w:r w:rsidRPr="00A51239">
        <w:rPr>
          <w:rFonts w:eastAsia="Calibri" w:cstheme="minorHAnsi"/>
          <w:lang w:val="en-ZA"/>
        </w:rPr>
        <w:t xml:space="preserve"> be implemented. This entails the augmentation of the water supply to the settlement.  This will result in the improvement of water supply in the settlement village but will also come with such impacts a</w:t>
      </w:r>
      <w:r w:rsidR="001A54FD" w:rsidRPr="00A51239">
        <w:rPr>
          <w:rFonts w:eastAsia="Calibri" w:cstheme="minorHAnsi"/>
          <w:lang w:val="en-ZA"/>
        </w:rPr>
        <w:t>s</w:t>
      </w:r>
      <w:r w:rsidRPr="00A51239">
        <w:rPr>
          <w:rFonts w:eastAsia="Calibri" w:cstheme="minorHAnsi"/>
          <w:lang w:val="en-ZA"/>
        </w:rPr>
        <w:t xml:space="preserve"> dust generation, disruption of essential services such as traffic and potential accidents during the construction period of the project. An amelioration of the impacts would be addressed through mitigating measures and implementation of an Environmental Management Plan and including Codes of Conduct in the </w:t>
      </w:r>
      <w:r w:rsidR="00CB0BEF">
        <w:rPr>
          <w:rFonts w:eastAsia="Calibri" w:cstheme="minorHAnsi"/>
          <w:lang w:val="en-ZA"/>
        </w:rPr>
        <w:t>Contractor’s</w:t>
      </w:r>
      <w:r w:rsidRPr="00A51239">
        <w:rPr>
          <w:rFonts w:eastAsia="Calibri" w:cstheme="minorHAnsi"/>
          <w:lang w:val="en-ZA"/>
        </w:rPr>
        <w:t xml:space="preserve"> ESMP.</w:t>
      </w:r>
    </w:p>
    <w:p w14:paraId="64A7F2C8" w14:textId="77777777" w:rsidR="00AC0B3D" w:rsidRPr="00A51239" w:rsidRDefault="00AC0B3D" w:rsidP="00A51239">
      <w:pPr>
        <w:contextualSpacing/>
        <w:rPr>
          <w:rFonts w:cstheme="minorHAnsi"/>
          <w:lang w:val="en-ZA" w:eastAsia="en-ZA"/>
        </w:rPr>
      </w:pPr>
    </w:p>
    <w:p w14:paraId="1A19E209" w14:textId="77777777" w:rsidR="00AC0B3D" w:rsidRPr="00015C32" w:rsidRDefault="00AC0B3D" w:rsidP="00015C32">
      <w:pPr>
        <w:contextualSpacing/>
        <w:rPr>
          <w:rFonts w:cstheme="minorHAnsi"/>
          <w:lang w:eastAsia="en-ZA"/>
        </w:rPr>
      </w:pPr>
      <w:r w:rsidRPr="00015C32">
        <w:rPr>
          <w:rFonts w:cstheme="minorHAnsi"/>
          <w:lang w:val="en-ZA" w:eastAsia="en-ZA"/>
        </w:rPr>
        <w:t>The subsequent analysis of alternatives and discussion of their advantages and disadvantages proceeds on the basis that the project will be implemented.</w:t>
      </w:r>
    </w:p>
    <w:p w14:paraId="6E014504" w14:textId="77777777" w:rsidR="00AC0B3D" w:rsidRPr="00015C32" w:rsidRDefault="00AC0B3D" w:rsidP="00015C32">
      <w:pPr>
        <w:contextualSpacing/>
        <w:rPr>
          <w:rFonts w:cstheme="minorHAnsi"/>
          <w:i/>
          <w:lang w:val="en-ZA" w:eastAsia="en-ZA"/>
        </w:rPr>
      </w:pPr>
    </w:p>
    <w:p w14:paraId="41C18AD0" w14:textId="5DFE89B1" w:rsidR="00AC0B3D" w:rsidRPr="00015C32" w:rsidRDefault="008D5EF8" w:rsidP="00015C32">
      <w:pPr>
        <w:pStyle w:val="Heading3"/>
        <w:spacing w:before="0" w:after="0"/>
        <w:rPr>
          <w:rFonts w:cstheme="minorHAnsi"/>
        </w:rPr>
      </w:pPr>
      <w:r w:rsidRPr="00015C32">
        <w:rPr>
          <w:rFonts w:cstheme="minorHAnsi"/>
        </w:rPr>
        <w:t>2.5.2</w:t>
      </w:r>
      <w:r w:rsidR="00AC0B3D" w:rsidRPr="00015C32">
        <w:rPr>
          <w:rFonts w:cstheme="minorHAnsi"/>
        </w:rPr>
        <w:t xml:space="preserve">  Location Alternative - Pipeline </w:t>
      </w:r>
      <w:r w:rsidR="005E3493">
        <w:rPr>
          <w:rFonts w:cstheme="minorHAnsi"/>
        </w:rPr>
        <w:t>R</w:t>
      </w:r>
      <w:r w:rsidR="00AC0B3D" w:rsidRPr="00015C32">
        <w:rPr>
          <w:rFonts w:cstheme="minorHAnsi"/>
        </w:rPr>
        <w:t xml:space="preserve">oute </w:t>
      </w:r>
      <w:r w:rsidR="005E3493">
        <w:rPr>
          <w:rFonts w:cstheme="minorHAnsi"/>
        </w:rPr>
        <w:t>C</w:t>
      </w:r>
      <w:r w:rsidR="00AC0B3D" w:rsidRPr="00015C32">
        <w:rPr>
          <w:rFonts w:cstheme="minorHAnsi"/>
        </w:rPr>
        <w:t>orridor</w:t>
      </w:r>
    </w:p>
    <w:p w14:paraId="38F717D1" w14:textId="7331A820" w:rsidR="00AC0B3D" w:rsidRPr="00015C32" w:rsidRDefault="00AC0B3D" w:rsidP="00015C32">
      <w:pPr>
        <w:rPr>
          <w:rFonts w:eastAsia="Calibri" w:cstheme="minorHAnsi"/>
        </w:rPr>
      </w:pPr>
      <w:r w:rsidRPr="00015C32">
        <w:rPr>
          <w:rFonts w:eastAsia="Calibri" w:cstheme="minorHAnsi"/>
        </w:rPr>
        <w:t xml:space="preserve">The pipeline route from the borehole into </w:t>
      </w:r>
      <w:r w:rsidR="00481151" w:rsidRPr="00015C32">
        <w:rPr>
          <w:rFonts w:eastAsia="Calibri" w:cstheme="minorHAnsi"/>
        </w:rPr>
        <w:t>Bere settlement</w:t>
      </w:r>
      <w:r w:rsidRPr="00015C32">
        <w:rPr>
          <w:rFonts w:eastAsia="Calibri" w:cstheme="minorHAnsi"/>
        </w:rPr>
        <w:t xml:space="preserve"> has no alternatives. However, the turn into the reservoir has two alternatives, these are:</w:t>
      </w:r>
    </w:p>
    <w:p w14:paraId="7A5986FD" w14:textId="31AD7DCC" w:rsidR="00AC0B3D" w:rsidRPr="00015C32" w:rsidRDefault="00AC0B3D" w:rsidP="00015C32">
      <w:pPr>
        <w:rPr>
          <w:rFonts w:eastAsia="Calibri" w:cstheme="minorHAnsi"/>
        </w:rPr>
      </w:pPr>
    </w:p>
    <w:p w14:paraId="579C7E7C" w14:textId="77777777" w:rsidR="00AC0B3D" w:rsidRPr="00015C32" w:rsidRDefault="00AC0B3D" w:rsidP="00015C32">
      <w:pPr>
        <w:pStyle w:val="ListParagraph"/>
        <w:numPr>
          <w:ilvl w:val="0"/>
          <w:numId w:val="47"/>
        </w:numPr>
        <w:rPr>
          <w:rFonts w:eastAsia="Calibri" w:cstheme="minorHAnsi"/>
        </w:rPr>
      </w:pPr>
      <w:r w:rsidRPr="00015C32">
        <w:rPr>
          <w:rFonts w:eastAsia="Calibri" w:cstheme="minorHAnsi"/>
          <w:b/>
        </w:rPr>
        <w:t>Alternative 1</w:t>
      </w:r>
      <w:r w:rsidRPr="00015C32">
        <w:rPr>
          <w:rFonts w:eastAsia="Calibri" w:cstheme="minorHAnsi"/>
        </w:rPr>
        <w:t xml:space="preserve">: Along the existing road to the reservoir. The length is 136 m and would cost P48, 960 (US$ 489.60). It is the preferred option as there are no land acquisition issues. </w:t>
      </w:r>
    </w:p>
    <w:p w14:paraId="29AD4E83" w14:textId="67BFCE47" w:rsidR="00AC0B3D" w:rsidRPr="00015C32" w:rsidRDefault="00AC0B3D" w:rsidP="00015C32">
      <w:pPr>
        <w:pStyle w:val="ListParagraph"/>
        <w:numPr>
          <w:ilvl w:val="0"/>
          <w:numId w:val="47"/>
        </w:numPr>
        <w:rPr>
          <w:rFonts w:eastAsia="Calibri" w:cstheme="minorHAnsi"/>
        </w:rPr>
      </w:pPr>
      <w:r w:rsidRPr="00015C32">
        <w:rPr>
          <w:rFonts w:eastAsia="Calibri" w:cstheme="minorHAnsi"/>
          <w:b/>
        </w:rPr>
        <w:t>Alternative 2</w:t>
      </w:r>
      <w:r w:rsidRPr="00015C32">
        <w:rPr>
          <w:rFonts w:eastAsia="Calibri" w:cstheme="minorHAnsi"/>
        </w:rPr>
        <w:t>: Along the existing pipeline route through a passage of 3m wide in between six residential plots. The length of the pipeline with this alternative is 106 m and would cost P38</w:t>
      </w:r>
      <w:r w:rsidR="0034070F" w:rsidRPr="00015C32">
        <w:rPr>
          <w:rFonts w:eastAsia="Calibri" w:cstheme="minorHAnsi"/>
        </w:rPr>
        <w:t>, 160</w:t>
      </w:r>
      <w:r w:rsidRPr="00015C32">
        <w:rPr>
          <w:rFonts w:eastAsia="Calibri" w:cstheme="minorHAnsi"/>
        </w:rPr>
        <w:t xml:space="preserve"> (US$ 381.60) to be laid. Land measuring 240</w:t>
      </w:r>
      <w:r w:rsidR="00996AD0" w:rsidRPr="00015C32">
        <w:rPr>
          <w:rFonts w:eastAsia="Calibri" w:cstheme="minorHAnsi"/>
        </w:rPr>
        <w:t xml:space="preserve"> </w:t>
      </w:r>
      <w:r w:rsidRPr="00015C32">
        <w:rPr>
          <w:rFonts w:eastAsia="Calibri" w:cstheme="minorHAnsi"/>
        </w:rPr>
        <w:t>m</w:t>
      </w:r>
      <w:r w:rsidRPr="00015C32">
        <w:rPr>
          <w:rFonts w:eastAsia="Calibri" w:cstheme="minorHAnsi"/>
          <w:vertAlign w:val="superscript"/>
        </w:rPr>
        <w:t xml:space="preserve">2  </w:t>
      </w:r>
      <w:r w:rsidRPr="00015C32">
        <w:rPr>
          <w:rFonts w:eastAsia="Calibri" w:cstheme="minorHAnsi"/>
        </w:rPr>
        <w:t xml:space="preserve"> would be required to be expropriated from the six plots abutting the </w:t>
      </w:r>
      <w:r w:rsidR="00202B8C" w:rsidRPr="00015C32">
        <w:rPr>
          <w:rFonts w:eastAsia="Calibri" w:cstheme="minorHAnsi"/>
        </w:rPr>
        <w:t>passage to</w:t>
      </w:r>
      <w:r w:rsidRPr="00015C32">
        <w:rPr>
          <w:rFonts w:eastAsia="Calibri" w:cstheme="minorHAnsi"/>
        </w:rPr>
        <w:t xml:space="preserve"> </w:t>
      </w:r>
      <w:r w:rsidR="00202B8C" w:rsidRPr="00015C32">
        <w:rPr>
          <w:rFonts w:eastAsia="Calibri" w:cstheme="minorHAnsi"/>
        </w:rPr>
        <w:t>attain the</w:t>
      </w:r>
      <w:r w:rsidRPr="00015C32">
        <w:rPr>
          <w:rFonts w:eastAsia="Calibri" w:cstheme="minorHAnsi"/>
        </w:rPr>
        <w:t xml:space="preserve"> required space of 5m to allow for construction. This would amount to </w:t>
      </w:r>
      <w:r w:rsidR="00202B8C" w:rsidRPr="00015C32">
        <w:rPr>
          <w:rFonts w:eastAsia="Calibri" w:cstheme="minorHAnsi"/>
        </w:rPr>
        <w:t>an estimated</w:t>
      </w:r>
      <w:r w:rsidRPr="00015C32">
        <w:rPr>
          <w:rFonts w:eastAsia="Calibri" w:cstheme="minorHAnsi"/>
        </w:rPr>
        <w:t xml:space="preserve"> total cost of P24,000 (US$ 240.00) would be </w:t>
      </w:r>
      <w:r w:rsidR="00202B8C" w:rsidRPr="00015C32">
        <w:rPr>
          <w:rFonts w:eastAsia="Calibri" w:cstheme="minorHAnsi"/>
        </w:rPr>
        <w:t>required</w:t>
      </w:r>
      <w:r w:rsidRPr="00015C32">
        <w:rPr>
          <w:rFonts w:eastAsia="Calibri" w:cstheme="minorHAnsi"/>
        </w:rPr>
        <w:t xml:space="preserve"> for compensation. This adds up to a total cost of P62,160 (US$ 621.60) should this alternative be used. </w:t>
      </w:r>
    </w:p>
    <w:p w14:paraId="78A9CDE7" w14:textId="77777777" w:rsidR="00AC0B3D" w:rsidRPr="00015C32" w:rsidRDefault="00AC0B3D" w:rsidP="00015C32">
      <w:pPr>
        <w:rPr>
          <w:rFonts w:eastAsia="Calibri" w:cstheme="minorHAnsi"/>
        </w:rPr>
      </w:pPr>
    </w:p>
    <w:p w14:paraId="254D20B7" w14:textId="77777777" w:rsidR="00AC0B3D" w:rsidRPr="00015C32" w:rsidRDefault="00AC0B3D" w:rsidP="00015C32">
      <w:pPr>
        <w:rPr>
          <w:rFonts w:eastAsia="Calibri" w:cstheme="minorHAnsi"/>
        </w:rPr>
      </w:pPr>
      <w:r w:rsidRPr="00015C32">
        <w:rPr>
          <w:rFonts w:eastAsia="Calibri" w:cstheme="minorHAnsi"/>
        </w:rPr>
        <w:t xml:space="preserve">A comparison of the two alternatives pipeline </w:t>
      </w:r>
      <w:r w:rsidRPr="00015C32">
        <w:rPr>
          <w:rFonts w:eastAsia="Calibri" w:cstheme="minorHAnsi"/>
          <w:noProof/>
        </w:rPr>
        <w:t>is</w:t>
      </w:r>
      <w:r w:rsidR="00202B8C" w:rsidRPr="00015C32">
        <w:rPr>
          <w:rFonts w:eastAsia="Calibri" w:cstheme="minorHAnsi"/>
        </w:rPr>
        <w:t xml:space="preserve"> shown in </w:t>
      </w:r>
      <w:r w:rsidR="00202B8C" w:rsidRPr="009333EA">
        <w:rPr>
          <w:rFonts w:eastAsia="Calibri" w:cstheme="minorHAnsi"/>
          <w:b/>
        </w:rPr>
        <w:t>Map 3</w:t>
      </w:r>
      <w:r w:rsidRPr="00015C32">
        <w:rPr>
          <w:rFonts w:eastAsia="Calibri" w:cstheme="minorHAnsi"/>
        </w:rPr>
        <w:t>.</w:t>
      </w:r>
    </w:p>
    <w:p w14:paraId="1AECC175" w14:textId="77777777" w:rsidR="00AC0B3D" w:rsidRPr="00015C32" w:rsidRDefault="00AC0B3D" w:rsidP="00015C32">
      <w:pPr>
        <w:rPr>
          <w:rFonts w:eastAsia="Calibri" w:cstheme="minorHAnsi"/>
        </w:rPr>
      </w:pPr>
    </w:p>
    <w:p w14:paraId="07C66918" w14:textId="77777777" w:rsidR="00AC0B3D" w:rsidRPr="00015C32" w:rsidRDefault="00AC0B3D" w:rsidP="00015C32">
      <w:pPr>
        <w:rPr>
          <w:rFonts w:eastAsia="Calibri" w:cstheme="minorHAnsi"/>
          <w:b/>
          <w:i/>
          <w:u w:val="single"/>
          <w:lang w:val="en-ZA"/>
        </w:rPr>
      </w:pPr>
      <w:r w:rsidRPr="00015C32">
        <w:rPr>
          <w:rFonts w:eastAsia="Calibri" w:cstheme="minorHAnsi"/>
          <w:b/>
          <w:i/>
          <w:u w:val="single"/>
          <w:lang w:val="en-ZA"/>
        </w:rPr>
        <w:t xml:space="preserve">Advantages (Positive Impacts) of Alternative 1 </w:t>
      </w:r>
    </w:p>
    <w:p w14:paraId="61BA6B0C" w14:textId="77777777" w:rsidR="00AC0B3D" w:rsidRPr="00015C32" w:rsidRDefault="00AC0B3D" w:rsidP="00015C32">
      <w:pPr>
        <w:pStyle w:val="ListParagraph"/>
        <w:numPr>
          <w:ilvl w:val="0"/>
          <w:numId w:val="34"/>
        </w:numPr>
        <w:rPr>
          <w:rFonts w:eastAsia="Calibri" w:cstheme="minorHAnsi"/>
          <w:b/>
          <w:lang w:val="en-ZA"/>
        </w:rPr>
      </w:pPr>
      <w:r w:rsidRPr="00015C32">
        <w:rPr>
          <w:rFonts w:eastAsia="Calibri" w:cstheme="minorHAnsi"/>
          <w:lang w:val="en-ZA"/>
        </w:rPr>
        <w:t>No plots are to be affected, and it neither requires any land uptake nor resettlement costs</w:t>
      </w:r>
      <w:r w:rsidRPr="00015C32">
        <w:rPr>
          <w:rFonts w:eastAsia="Calibri" w:cstheme="minorHAnsi"/>
        </w:rPr>
        <w:t xml:space="preserve">   </w:t>
      </w:r>
    </w:p>
    <w:p w14:paraId="47A9A771" w14:textId="77777777" w:rsidR="00AC0B3D" w:rsidRPr="00015C32" w:rsidRDefault="00AC0B3D" w:rsidP="00015C32">
      <w:pPr>
        <w:pStyle w:val="ListParagraph"/>
        <w:numPr>
          <w:ilvl w:val="0"/>
          <w:numId w:val="34"/>
        </w:numPr>
        <w:rPr>
          <w:rFonts w:eastAsia="Calibri" w:cstheme="minorHAnsi"/>
          <w:b/>
          <w:lang w:val="en-ZA"/>
        </w:rPr>
      </w:pPr>
      <w:r w:rsidRPr="00015C32">
        <w:rPr>
          <w:rFonts w:eastAsia="Calibri" w:cstheme="minorHAnsi"/>
          <w:lang w:val="en-ZA"/>
        </w:rPr>
        <w:t>Provides unrestricted space for construction and maintenance purposes.</w:t>
      </w:r>
    </w:p>
    <w:p w14:paraId="52896C19" w14:textId="77777777" w:rsidR="00AC0B3D" w:rsidRPr="00015C32" w:rsidRDefault="00AC0B3D" w:rsidP="00015C32">
      <w:pPr>
        <w:rPr>
          <w:rFonts w:eastAsia="Calibri" w:cstheme="minorHAnsi"/>
          <w:b/>
          <w:lang w:val="en-ZA"/>
        </w:rPr>
      </w:pPr>
    </w:p>
    <w:p w14:paraId="7D04D0F2" w14:textId="77777777" w:rsidR="00AC0B3D" w:rsidRPr="00015C32" w:rsidRDefault="00AC0B3D" w:rsidP="00015C32">
      <w:pPr>
        <w:rPr>
          <w:rFonts w:eastAsia="Calibri" w:cstheme="minorHAnsi"/>
          <w:b/>
          <w:i/>
          <w:u w:val="single"/>
          <w:lang w:val="en-ZA"/>
        </w:rPr>
      </w:pPr>
      <w:r w:rsidRPr="00015C32">
        <w:rPr>
          <w:rFonts w:eastAsia="Calibri" w:cstheme="minorHAnsi"/>
          <w:b/>
          <w:i/>
          <w:u w:val="single"/>
          <w:lang w:val="en-ZA"/>
        </w:rPr>
        <w:t>Disadvantages (Negative Impacts) of Alternative 1</w:t>
      </w:r>
    </w:p>
    <w:p w14:paraId="3CD0DA43" w14:textId="77777777" w:rsidR="00AC0B3D" w:rsidRPr="00015C32" w:rsidRDefault="00AC0B3D" w:rsidP="00015C32">
      <w:pPr>
        <w:pStyle w:val="ListParagraph"/>
        <w:numPr>
          <w:ilvl w:val="0"/>
          <w:numId w:val="35"/>
        </w:numPr>
        <w:rPr>
          <w:rFonts w:eastAsia="Calibri" w:cstheme="minorHAnsi"/>
          <w:lang w:val="en-ZA"/>
        </w:rPr>
      </w:pPr>
      <w:r w:rsidRPr="00015C32">
        <w:rPr>
          <w:rFonts w:eastAsia="Calibri" w:cstheme="minorHAnsi"/>
          <w:lang w:val="en-ZA"/>
        </w:rPr>
        <w:t>The route is about 30 m longer and will cost an extra of P10,</w:t>
      </w:r>
      <w:r w:rsidR="00202B8C" w:rsidRPr="00015C32">
        <w:rPr>
          <w:rFonts w:eastAsia="Calibri" w:cstheme="minorHAnsi"/>
          <w:lang w:val="en-ZA"/>
        </w:rPr>
        <w:t xml:space="preserve"> </w:t>
      </w:r>
      <w:r w:rsidRPr="00015C32">
        <w:rPr>
          <w:rFonts w:eastAsia="Calibri" w:cstheme="minorHAnsi"/>
          <w:lang w:val="en-ZA"/>
        </w:rPr>
        <w:t>500 (US$ 1</w:t>
      </w:r>
      <w:r w:rsidR="001A54FD" w:rsidRPr="00015C32">
        <w:rPr>
          <w:rFonts w:eastAsia="Calibri" w:cstheme="minorHAnsi"/>
          <w:lang w:val="en-ZA"/>
        </w:rPr>
        <w:t>,</w:t>
      </w:r>
      <w:r w:rsidRPr="00015C32">
        <w:rPr>
          <w:rFonts w:eastAsia="Calibri" w:cstheme="minorHAnsi"/>
          <w:lang w:val="en-ZA"/>
        </w:rPr>
        <w:t>05</w:t>
      </w:r>
      <w:r w:rsidR="001A54FD" w:rsidRPr="00015C32">
        <w:rPr>
          <w:rFonts w:eastAsia="Calibri" w:cstheme="minorHAnsi"/>
          <w:lang w:val="en-ZA"/>
        </w:rPr>
        <w:t>0</w:t>
      </w:r>
      <w:r w:rsidRPr="00015C32">
        <w:rPr>
          <w:rFonts w:eastAsia="Calibri" w:cstheme="minorHAnsi"/>
          <w:lang w:val="en-ZA"/>
        </w:rPr>
        <w:t xml:space="preserve">.00) for pipe laying at a rate of P350/m </w:t>
      </w:r>
      <w:r w:rsidRPr="00015C32">
        <w:rPr>
          <w:rFonts w:eastAsia="Calibri" w:cstheme="minorHAnsi"/>
        </w:rPr>
        <w:t xml:space="preserve">(US$ 621.60) </w:t>
      </w:r>
      <w:r w:rsidRPr="00015C32">
        <w:rPr>
          <w:rFonts w:eastAsia="Calibri" w:cstheme="minorHAnsi"/>
          <w:lang w:val="en-ZA"/>
        </w:rPr>
        <w:t>of pipe laying.</w:t>
      </w:r>
    </w:p>
    <w:p w14:paraId="33520A0B" w14:textId="77777777" w:rsidR="00AC0B3D" w:rsidRPr="00015C32" w:rsidRDefault="00AC0B3D" w:rsidP="00015C32">
      <w:pPr>
        <w:pStyle w:val="ListParagraph"/>
        <w:rPr>
          <w:rFonts w:eastAsia="Calibri" w:cstheme="minorHAnsi"/>
          <w:lang w:val="en-ZA"/>
        </w:rPr>
      </w:pPr>
    </w:p>
    <w:p w14:paraId="6D580955" w14:textId="77777777" w:rsidR="00AC0B3D" w:rsidRPr="00015C32" w:rsidRDefault="00AC0B3D" w:rsidP="00015C32">
      <w:pPr>
        <w:rPr>
          <w:rFonts w:eastAsia="Calibri" w:cstheme="minorHAnsi"/>
          <w:b/>
          <w:i/>
          <w:u w:val="single"/>
          <w:lang w:val="en-ZA"/>
        </w:rPr>
      </w:pPr>
      <w:r w:rsidRPr="00015C32">
        <w:rPr>
          <w:rFonts w:eastAsia="Calibri" w:cstheme="minorHAnsi"/>
          <w:b/>
          <w:i/>
          <w:u w:val="single"/>
          <w:lang w:val="en-ZA"/>
        </w:rPr>
        <w:t>Advantages (Positive Impacts) of Alternative 2</w:t>
      </w:r>
    </w:p>
    <w:p w14:paraId="656AEAB4" w14:textId="77777777" w:rsidR="00AC0B3D" w:rsidRPr="00015C32" w:rsidRDefault="00AC0B3D" w:rsidP="00015C32">
      <w:pPr>
        <w:pStyle w:val="ListParagraph"/>
        <w:numPr>
          <w:ilvl w:val="0"/>
          <w:numId w:val="35"/>
        </w:numPr>
        <w:rPr>
          <w:rFonts w:eastAsia="Calibri" w:cstheme="minorHAnsi"/>
          <w:b/>
          <w:lang w:val="en-ZA"/>
        </w:rPr>
      </w:pPr>
      <w:r w:rsidRPr="00015C32">
        <w:rPr>
          <w:rFonts w:eastAsia="Calibri" w:cstheme="minorHAnsi"/>
          <w:lang w:val="en-ZA"/>
        </w:rPr>
        <w:t>The route is shorter and saves P10,500 (US$ 1</w:t>
      </w:r>
      <w:r w:rsidR="001A54FD" w:rsidRPr="00015C32">
        <w:rPr>
          <w:rFonts w:eastAsia="Calibri" w:cstheme="minorHAnsi"/>
          <w:lang w:val="en-ZA"/>
        </w:rPr>
        <w:t>,</w:t>
      </w:r>
      <w:r w:rsidRPr="00015C32">
        <w:rPr>
          <w:rFonts w:eastAsia="Calibri" w:cstheme="minorHAnsi"/>
          <w:lang w:val="en-ZA"/>
        </w:rPr>
        <w:t>05</w:t>
      </w:r>
      <w:r w:rsidR="001A54FD" w:rsidRPr="00015C32">
        <w:rPr>
          <w:rFonts w:eastAsia="Calibri" w:cstheme="minorHAnsi"/>
          <w:lang w:val="en-ZA"/>
        </w:rPr>
        <w:t>0</w:t>
      </w:r>
      <w:r w:rsidRPr="00015C32">
        <w:rPr>
          <w:rFonts w:eastAsia="Calibri" w:cstheme="minorHAnsi"/>
          <w:lang w:val="en-ZA"/>
        </w:rPr>
        <w:t xml:space="preserve">.00) </w:t>
      </w:r>
    </w:p>
    <w:p w14:paraId="51BAD9B9" w14:textId="77777777" w:rsidR="00AC0B3D" w:rsidRPr="00015C32" w:rsidRDefault="00AC0B3D" w:rsidP="00015C32">
      <w:pPr>
        <w:rPr>
          <w:rFonts w:eastAsia="Calibri" w:cstheme="minorHAnsi"/>
          <w:b/>
          <w:lang w:val="en-ZA"/>
        </w:rPr>
      </w:pPr>
    </w:p>
    <w:p w14:paraId="083F825A" w14:textId="77777777" w:rsidR="00AC0B3D" w:rsidRPr="00015C32" w:rsidRDefault="00AC0B3D" w:rsidP="00015C32">
      <w:pPr>
        <w:rPr>
          <w:rFonts w:eastAsia="Calibri" w:cstheme="minorHAnsi"/>
          <w:b/>
          <w:i/>
          <w:u w:val="single"/>
          <w:lang w:val="en-ZA"/>
        </w:rPr>
      </w:pPr>
      <w:r w:rsidRPr="00015C32">
        <w:rPr>
          <w:rFonts w:eastAsia="Calibri" w:cstheme="minorHAnsi"/>
          <w:b/>
          <w:i/>
          <w:u w:val="single"/>
          <w:lang w:val="en-ZA"/>
        </w:rPr>
        <w:t>Disadvantages (Negative Impacts) of Alternative 2</w:t>
      </w:r>
    </w:p>
    <w:p w14:paraId="077858A4" w14:textId="77777777" w:rsidR="00AC0B3D" w:rsidRPr="00015C32" w:rsidRDefault="00AC0B3D" w:rsidP="00015C32">
      <w:pPr>
        <w:pStyle w:val="ListParagraph"/>
        <w:numPr>
          <w:ilvl w:val="0"/>
          <w:numId w:val="35"/>
        </w:numPr>
        <w:rPr>
          <w:rFonts w:eastAsia="Calibri" w:cstheme="minorHAnsi"/>
          <w:lang w:val="en-ZA"/>
        </w:rPr>
      </w:pPr>
      <w:r w:rsidRPr="00015C32">
        <w:rPr>
          <w:rFonts w:eastAsia="Calibri" w:cstheme="minorHAnsi"/>
          <w:lang w:val="en-ZA"/>
        </w:rPr>
        <w:t>Restriction of access to the public during construction and maintenance.</w:t>
      </w:r>
    </w:p>
    <w:p w14:paraId="2EED49EB" w14:textId="77777777" w:rsidR="00AC0B3D" w:rsidRPr="00015C32" w:rsidRDefault="00AC0B3D" w:rsidP="00015C32">
      <w:pPr>
        <w:pStyle w:val="ListParagraph"/>
        <w:numPr>
          <w:ilvl w:val="0"/>
          <w:numId w:val="35"/>
        </w:numPr>
        <w:rPr>
          <w:rFonts w:eastAsia="Calibri" w:cstheme="minorHAnsi"/>
          <w:lang w:val="en-ZA"/>
        </w:rPr>
      </w:pPr>
      <w:r w:rsidRPr="00015C32">
        <w:rPr>
          <w:rFonts w:eastAsia="Calibri" w:cstheme="minorHAnsi"/>
          <w:lang w:val="en-ZA"/>
        </w:rPr>
        <w:t>Possible land acquisition as there is inadequate land for the reserve of 5 m for working space. The existing passage is 3 m wide.</w:t>
      </w:r>
    </w:p>
    <w:p w14:paraId="60399B01" w14:textId="77777777" w:rsidR="00AC0B3D" w:rsidRPr="00015C32" w:rsidRDefault="00AC0B3D" w:rsidP="00015C32">
      <w:pPr>
        <w:pStyle w:val="ListParagraph"/>
        <w:numPr>
          <w:ilvl w:val="0"/>
          <w:numId w:val="35"/>
        </w:numPr>
        <w:rPr>
          <w:rFonts w:eastAsia="Calibri" w:cstheme="minorHAnsi"/>
          <w:lang w:val="en-ZA"/>
        </w:rPr>
      </w:pPr>
      <w:r w:rsidRPr="00015C32">
        <w:rPr>
          <w:rFonts w:eastAsia="Calibri" w:cstheme="minorHAnsi"/>
          <w:lang w:val="en-ZA"/>
        </w:rPr>
        <w:t>Land uptake of about 240 m</w:t>
      </w:r>
      <w:r w:rsidRPr="00015C32">
        <w:rPr>
          <w:rFonts w:eastAsia="Calibri" w:cstheme="minorHAnsi"/>
          <w:vertAlign w:val="superscript"/>
          <w:lang w:val="en-ZA"/>
        </w:rPr>
        <w:t>2</w:t>
      </w:r>
      <w:r w:rsidRPr="00015C32">
        <w:rPr>
          <w:rFonts w:eastAsia="Calibri" w:cstheme="minorHAnsi"/>
          <w:lang w:val="en-ZA"/>
        </w:rPr>
        <w:t xml:space="preserve"> will cost </w:t>
      </w:r>
      <w:r w:rsidRPr="00015C32">
        <w:rPr>
          <w:rFonts w:eastAsia="Calibri" w:cstheme="minorHAnsi"/>
        </w:rPr>
        <w:t>P24, 000 (US$ 2</w:t>
      </w:r>
      <w:r w:rsidR="001A54FD" w:rsidRPr="00015C32">
        <w:rPr>
          <w:rFonts w:eastAsia="Calibri" w:cstheme="minorHAnsi"/>
        </w:rPr>
        <w:t>,</w:t>
      </w:r>
      <w:r w:rsidRPr="00015C32">
        <w:rPr>
          <w:rFonts w:eastAsia="Calibri" w:cstheme="minorHAnsi"/>
        </w:rPr>
        <w:t>40</w:t>
      </w:r>
      <w:r w:rsidR="001A54FD" w:rsidRPr="00015C32">
        <w:rPr>
          <w:rFonts w:eastAsia="Calibri" w:cstheme="minorHAnsi"/>
        </w:rPr>
        <w:t>0</w:t>
      </w:r>
      <w:r w:rsidRPr="00015C32">
        <w:rPr>
          <w:rFonts w:eastAsia="Calibri" w:cstheme="minorHAnsi"/>
        </w:rPr>
        <w:t xml:space="preserve">.00) for compensation. </w:t>
      </w:r>
    </w:p>
    <w:p w14:paraId="1CFC5F04" w14:textId="77777777" w:rsidR="00AC0B3D" w:rsidRPr="00015C32" w:rsidRDefault="00AC0B3D" w:rsidP="00015C32">
      <w:pPr>
        <w:pStyle w:val="ListParagraph"/>
        <w:rPr>
          <w:rFonts w:eastAsia="Calibri" w:cstheme="minorHAnsi"/>
          <w:lang w:val="en-ZA"/>
        </w:rPr>
      </w:pPr>
    </w:p>
    <w:p w14:paraId="18D5D447" w14:textId="77777777" w:rsidR="00AC0B3D" w:rsidRPr="00015C32" w:rsidRDefault="00AC0B3D" w:rsidP="00015C32">
      <w:pPr>
        <w:rPr>
          <w:rFonts w:eastAsia="Calibri" w:cstheme="minorHAnsi"/>
          <w:lang w:val="en-ZA"/>
        </w:rPr>
      </w:pPr>
      <w:r w:rsidRPr="00015C32">
        <w:rPr>
          <w:rFonts w:eastAsia="Calibri" w:cstheme="minorHAnsi"/>
          <w:lang w:val="en-ZA"/>
        </w:rPr>
        <w:t xml:space="preserve">From the </w:t>
      </w:r>
      <w:r w:rsidRPr="00015C32">
        <w:rPr>
          <w:rFonts w:eastAsia="Calibri" w:cstheme="minorHAnsi"/>
          <w:noProof/>
          <w:lang w:val="en-ZA"/>
        </w:rPr>
        <w:t>above,</w:t>
      </w:r>
      <w:r w:rsidRPr="00015C32">
        <w:rPr>
          <w:rFonts w:eastAsia="Calibri" w:cstheme="minorHAnsi"/>
          <w:lang w:val="en-ZA"/>
        </w:rPr>
        <w:t xml:space="preserve"> it is recommended that Alternative 1 is used to avoid social impacts to residential plots</w:t>
      </w:r>
      <w:r w:rsidR="001A54FD" w:rsidRPr="00015C32">
        <w:rPr>
          <w:rFonts w:eastAsia="Calibri" w:cstheme="minorHAnsi"/>
          <w:lang w:val="en-ZA"/>
        </w:rPr>
        <w:t xml:space="preserve"> owners</w:t>
      </w:r>
      <w:r w:rsidRPr="00015C32">
        <w:rPr>
          <w:rFonts w:eastAsia="Calibri" w:cstheme="minorHAnsi"/>
          <w:lang w:val="en-ZA"/>
        </w:rPr>
        <w:t>.</w:t>
      </w:r>
    </w:p>
    <w:p w14:paraId="5E3D67A1" w14:textId="77777777" w:rsidR="00AC0B3D" w:rsidRPr="00015C32" w:rsidRDefault="00AC0B3D" w:rsidP="00015C32">
      <w:pPr>
        <w:rPr>
          <w:rFonts w:eastAsia="Calibri" w:cstheme="minorHAnsi"/>
          <w:i/>
          <w:lang w:val="en-ZA"/>
        </w:rPr>
      </w:pPr>
    </w:p>
    <w:p w14:paraId="74BD8266" w14:textId="68329464" w:rsidR="00AC0B3D" w:rsidRPr="00015C32" w:rsidRDefault="008D5EF8" w:rsidP="00015C32">
      <w:pPr>
        <w:rPr>
          <w:rFonts w:cstheme="minorHAnsi"/>
          <w:i/>
          <w:u w:val="single"/>
        </w:rPr>
      </w:pPr>
      <w:r w:rsidRPr="00015C32">
        <w:rPr>
          <w:rFonts w:cstheme="minorHAnsi"/>
          <w:i/>
          <w:u w:val="single"/>
        </w:rPr>
        <w:t>2.5.3</w:t>
      </w:r>
      <w:r w:rsidR="00AC0B3D" w:rsidRPr="00015C32">
        <w:rPr>
          <w:rFonts w:cstheme="minorHAnsi"/>
          <w:i/>
          <w:u w:val="single"/>
        </w:rPr>
        <w:t xml:space="preserve">   Activity Alternative (</w:t>
      </w:r>
      <w:r w:rsidR="00015C32" w:rsidRPr="00015C32">
        <w:rPr>
          <w:rFonts w:cstheme="minorHAnsi"/>
          <w:i/>
          <w:u w:val="single"/>
        </w:rPr>
        <w:t>L</w:t>
      </w:r>
      <w:r w:rsidR="004209DF" w:rsidRPr="00015C32">
        <w:rPr>
          <w:rFonts w:cstheme="minorHAnsi"/>
          <w:i/>
          <w:u w:val="single"/>
        </w:rPr>
        <w:t>abour</w:t>
      </w:r>
      <w:r w:rsidR="00AC0B3D" w:rsidRPr="00015C32">
        <w:rPr>
          <w:rFonts w:cstheme="minorHAnsi"/>
          <w:i/>
          <w:u w:val="single"/>
        </w:rPr>
        <w:t xml:space="preserve"> </w:t>
      </w:r>
      <w:r w:rsidR="00015C32" w:rsidRPr="00015C32">
        <w:rPr>
          <w:rFonts w:cstheme="minorHAnsi"/>
          <w:i/>
          <w:u w:val="single"/>
        </w:rPr>
        <w:t>A</w:t>
      </w:r>
      <w:r w:rsidR="00AC0B3D" w:rsidRPr="00015C32">
        <w:rPr>
          <w:rFonts w:cstheme="minorHAnsi"/>
          <w:i/>
          <w:u w:val="single"/>
        </w:rPr>
        <w:t xml:space="preserve">ccommodation)   </w:t>
      </w:r>
    </w:p>
    <w:p w14:paraId="25406703" w14:textId="4B8B272F" w:rsidR="00AC0B3D" w:rsidRPr="00015C32" w:rsidRDefault="00AC0B3D" w:rsidP="00015C32">
      <w:pPr>
        <w:rPr>
          <w:rFonts w:eastAsia="Calibri" w:cstheme="minorHAnsi"/>
          <w:lang w:val="en-ZA"/>
        </w:rPr>
      </w:pPr>
      <w:r w:rsidRPr="00015C32">
        <w:rPr>
          <w:rFonts w:eastAsia="Calibri" w:cstheme="minorHAnsi"/>
          <w:lang w:val="en-ZA"/>
        </w:rPr>
        <w:t xml:space="preserve">Given the remoteness of </w:t>
      </w:r>
      <w:r w:rsidR="00481151" w:rsidRPr="00015C32">
        <w:rPr>
          <w:rFonts w:eastAsia="Calibri" w:cstheme="minorHAnsi"/>
          <w:lang w:val="en-ZA"/>
        </w:rPr>
        <w:t>Bere settlement</w:t>
      </w:r>
      <w:r w:rsidRPr="00015C32">
        <w:rPr>
          <w:rFonts w:eastAsia="Calibri" w:cstheme="minorHAnsi"/>
          <w:lang w:val="en-ZA"/>
        </w:rPr>
        <w:t xml:space="preserve"> and the obvious insufficient number of skilled and semi-skilled workers in the village</w:t>
      </w:r>
      <w:r w:rsidR="00A21B2D" w:rsidRPr="00015C32">
        <w:rPr>
          <w:rFonts w:eastAsia="Calibri" w:cstheme="minorHAnsi"/>
          <w:lang w:val="en-ZA"/>
        </w:rPr>
        <w:t>, consideration</w:t>
      </w:r>
      <w:r w:rsidRPr="00015C32">
        <w:rPr>
          <w:rFonts w:eastAsia="Calibri" w:cstheme="minorHAnsi"/>
          <w:lang w:val="en-ZA"/>
        </w:rPr>
        <w:t xml:space="preserve"> about the placement of a </w:t>
      </w:r>
      <w:r w:rsidR="009F76F1">
        <w:rPr>
          <w:rFonts w:eastAsia="Calibri" w:cstheme="minorHAnsi"/>
          <w:lang w:val="en-ZA"/>
        </w:rPr>
        <w:t>Labourer’s</w:t>
      </w:r>
      <w:r w:rsidRPr="00015C32">
        <w:rPr>
          <w:rFonts w:eastAsia="Calibri" w:cstheme="minorHAnsi"/>
          <w:lang w:val="en-ZA"/>
        </w:rPr>
        <w:t xml:space="preserve"> </w:t>
      </w:r>
      <w:r w:rsidR="00CB0BEF">
        <w:rPr>
          <w:rFonts w:eastAsia="Calibri" w:cstheme="minorHAnsi"/>
          <w:lang w:val="en-ZA"/>
        </w:rPr>
        <w:t>Camp</w:t>
      </w:r>
      <w:r w:rsidRPr="00015C32">
        <w:rPr>
          <w:rFonts w:eastAsia="Calibri" w:cstheme="minorHAnsi"/>
          <w:lang w:val="en-ZA"/>
        </w:rPr>
        <w:t xml:space="preserve"> on site is necessary </w:t>
      </w:r>
      <w:r w:rsidR="00A21B2D" w:rsidRPr="00015C32">
        <w:rPr>
          <w:rFonts w:eastAsia="Calibri" w:cstheme="minorHAnsi"/>
          <w:lang w:val="en-ZA"/>
        </w:rPr>
        <w:t>as there</w:t>
      </w:r>
      <w:r w:rsidRPr="00015C32">
        <w:rPr>
          <w:rFonts w:eastAsia="Calibri" w:cstheme="minorHAnsi"/>
          <w:lang w:val="en-ZA"/>
        </w:rPr>
        <w:t xml:space="preserve"> are no adequate accommodation facilities in the village. The advantages and disadvantages of having a labour </w:t>
      </w:r>
      <w:r w:rsidR="00CB0BEF">
        <w:rPr>
          <w:rFonts w:eastAsia="Calibri" w:cstheme="minorHAnsi"/>
          <w:lang w:val="en-ZA"/>
        </w:rPr>
        <w:t>Camp</w:t>
      </w:r>
      <w:r w:rsidRPr="00015C32">
        <w:rPr>
          <w:rFonts w:eastAsia="Calibri" w:cstheme="minorHAnsi"/>
          <w:lang w:val="en-ZA"/>
        </w:rPr>
        <w:t xml:space="preserve"> </w:t>
      </w:r>
      <w:r w:rsidR="0034070F" w:rsidRPr="00015C32">
        <w:rPr>
          <w:rFonts w:eastAsia="Calibri" w:cstheme="minorHAnsi"/>
          <w:lang w:val="en-ZA"/>
        </w:rPr>
        <w:t>site are</w:t>
      </w:r>
      <w:r w:rsidRPr="00015C32">
        <w:rPr>
          <w:rFonts w:eastAsia="Calibri" w:cstheme="minorHAnsi"/>
          <w:lang w:val="en-ZA"/>
        </w:rPr>
        <w:t xml:space="preserve"> presented here:</w:t>
      </w:r>
    </w:p>
    <w:p w14:paraId="32BC9D8E" w14:textId="77777777" w:rsidR="00AC0B3D" w:rsidRPr="00015C32" w:rsidRDefault="00AC0B3D" w:rsidP="00015C32">
      <w:pPr>
        <w:rPr>
          <w:rFonts w:eastAsia="Calibri" w:cstheme="minorHAnsi"/>
          <w:lang w:val="en-ZA"/>
        </w:rPr>
      </w:pPr>
    </w:p>
    <w:p w14:paraId="08F524A9" w14:textId="21FF0754" w:rsidR="00AC0B3D" w:rsidRPr="00015C32" w:rsidRDefault="00AC0B3D" w:rsidP="00015C32">
      <w:pPr>
        <w:pStyle w:val="ListParagraph"/>
        <w:numPr>
          <w:ilvl w:val="0"/>
          <w:numId w:val="46"/>
        </w:numPr>
        <w:rPr>
          <w:rFonts w:eastAsia="Calibri" w:cstheme="minorHAnsi"/>
          <w:b/>
          <w:u w:val="single"/>
          <w:lang w:val="en-ZA"/>
        </w:rPr>
      </w:pPr>
      <w:r w:rsidRPr="00015C32">
        <w:rPr>
          <w:rFonts w:eastAsia="Calibri" w:cstheme="minorHAnsi"/>
          <w:b/>
          <w:u w:val="single"/>
          <w:lang w:val="en-ZA"/>
        </w:rPr>
        <w:t xml:space="preserve">Option 1: With a </w:t>
      </w:r>
      <w:r w:rsidR="009F76F1">
        <w:rPr>
          <w:rFonts w:eastAsia="Calibri" w:cstheme="minorHAnsi"/>
          <w:b/>
          <w:u w:val="single"/>
          <w:lang w:val="en-ZA"/>
        </w:rPr>
        <w:t>Labourer’s</w:t>
      </w:r>
      <w:r w:rsidRPr="00015C32">
        <w:rPr>
          <w:rFonts w:eastAsia="Calibri" w:cstheme="minorHAnsi"/>
          <w:b/>
          <w:u w:val="single"/>
          <w:lang w:val="en-ZA"/>
        </w:rPr>
        <w:t xml:space="preserve"> </w:t>
      </w:r>
      <w:r w:rsidR="00CB0BEF">
        <w:rPr>
          <w:rFonts w:eastAsia="Calibri" w:cstheme="minorHAnsi"/>
          <w:b/>
          <w:u w:val="single"/>
          <w:lang w:val="en-ZA"/>
        </w:rPr>
        <w:t>Camp</w:t>
      </w:r>
      <w:r w:rsidRPr="00015C32">
        <w:rPr>
          <w:rFonts w:eastAsia="Calibri" w:cstheme="minorHAnsi"/>
          <w:b/>
          <w:u w:val="single"/>
          <w:lang w:val="en-ZA"/>
        </w:rPr>
        <w:t xml:space="preserve"> site near </w:t>
      </w:r>
      <w:r w:rsidR="00481151" w:rsidRPr="00015C32">
        <w:rPr>
          <w:rFonts w:eastAsia="Calibri" w:cstheme="minorHAnsi"/>
          <w:b/>
          <w:u w:val="single"/>
          <w:lang w:val="en-ZA"/>
        </w:rPr>
        <w:t>Bere settlement</w:t>
      </w:r>
      <w:r w:rsidRPr="00015C32">
        <w:rPr>
          <w:rFonts w:eastAsia="Calibri" w:cstheme="minorHAnsi"/>
          <w:b/>
          <w:u w:val="single"/>
          <w:lang w:val="en-ZA"/>
        </w:rPr>
        <w:t xml:space="preserve"> </w:t>
      </w:r>
    </w:p>
    <w:p w14:paraId="3F8C133A" w14:textId="77777777" w:rsidR="00AC0B3D" w:rsidRPr="00015C32" w:rsidRDefault="00AC0B3D" w:rsidP="00015C32">
      <w:pPr>
        <w:rPr>
          <w:rFonts w:eastAsia="Calibri" w:cstheme="minorHAnsi"/>
          <w:b/>
          <w:lang w:val="en-ZA"/>
        </w:rPr>
      </w:pPr>
    </w:p>
    <w:p w14:paraId="7BCA7BDF" w14:textId="77777777" w:rsidR="00AC0B3D" w:rsidRPr="00015C32" w:rsidRDefault="00AC0B3D" w:rsidP="00015C32">
      <w:pPr>
        <w:ind w:left="540"/>
        <w:rPr>
          <w:rFonts w:eastAsia="Calibri" w:cstheme="minorHAnsi"/>
          <w:b/>
          <w:i/>
          <w:u w:val="single"/>
          <w:lang w:val="en-ZA"/>
        </w:rPr>
      </w:pPr>
      <w:r w:rsidRPr="00015C32">
        <w:rPr>
          <w:rFonts w:eastAsia="Calibri" w:cstheme="minorHAnsi"/>
          <w:b/>
          <w:i/>
          <w:u w:val="single"/>
          <w:lang w:val="en-ZA"/>
        </w:rPr>
        <w:t>Advantages (Positive Impacts)</w:t>
      </w:r>
    </w:p>
    <w:p w14:paraId="21FF181E" w14:textId="77777777" w:rsidR="00AC0B3D" w:rsidRPr="00015C32" w:rsidRDefault="00AC0B3D" w:rsidP="00015C32">
      <w:pPr>
        <w:pStyle w:val="ListParagraph"/>
        <w:numPr>
          <w:ilvl w:val="0"/>
          <w:numId w:val="43"/>
        </w:numPr>
        <w:ind w:left="1170"/>
        <w:rPr>
          <w:rFonts w:eastAsia="Calibri" w:cstheme="minorHAnsi"/>
          <w:lang w:val="en-ZA"/>
        </w:rPr>
      </w:pPr>
      <w:r w:rsidRPr="00015C32">
        <w:rPr>
          <w:rFonts w:eastAsia="Calibri" w:cstheme="minorHAnsi"/>
          <w:lang w:val="en-ZA"/>
        </w:rPr>
        <w:t xml:space="preserve">Increase in the </w:t>
      </w:r>
      <w:r w:rsidRPr="00015C32">
        <w:rPr>
          <w:rFonts w:eastAsia="Calibri" w:cstheme="minorHAnsi"/>
          <w:noProof/>
          <w:lang w:val="en-ZA"/>
        </w:rPr>
        <w:t>market</w:t>
      </w:r>
      <w:r w:rsidRPr="00015C32">
        <w:rPr>
          <w:rFonts w:eastAsia="Calibri" w:cstheme="minorHAnsi"/>
          <w:lang w:val="en-ZA"/>
        </w:rPr>
        <w:t xml:space="preserve"> for local business resulting from an </w:t>
      </w:r>
      <w:r w:rsidRPr="00015C32">
        <w:rPr>
          <w:rFonts w:eastAsia="Calibri" w:cstheme="minorHAnsi"/>
          <w:noProof/>
          <w:lang w:val="en-ZA"/>
        </w:rPr>
        <w:t>increase</w:t>
      </w:r>
      <w:r w:rsidRPr="00015C32">
        <w:rPr>
          <w:rFonts w:eastAsia="Calibri" w:cstheme="minorHAnsi"/>
          <w:lang w:val="en-ZA"/>
        </w:rPr>
        <w:t xml:space="preserve"> in population and purchasing power.</w:t>
      </w:r>
    </w:p>
    <w:p w14:paraId="524D0559" w14:textId="7A9B2DDA" w:rsidR="00AC0B3D" w:rsidRPr="00015C32" w:rsidRDefault="00AC0B3D" w:rsidP="00015C32">
      <w:pPr>
        <w:pStyle w:val="ListParagraph"/>
        <w:numPr>
          <w:ilvl w:val="0"/>
          <w:numId w:val="42"/>
        </w:numPr>
        <w:ind w:left="1170"/>
        <w:rPr>
          <w:rFonts w:eastAsia="Calibri" w:cstheme="minorHAnsi"/>
          <w:lang w:val="en-ZA"/>
        </w:rPr>
      </w:pPr>
      <w:r w:rsidRPr="00015C32">
        <w:rPr>
          <w:rFonts w:eastAsia="Calibri" w:cstheme="minorHAnsi"/>
          <w:lang w:val="en-ZA"/>
        </w:rPr>
        <w:t xml:space="preserve">Inculcation of new ideas for the </w:t>
      </w:r>
      <w:r w:rsidRPr="00015C32">
        <w:rPr>
          <w:rFonts w:eastAsia="Calibri" w:cstheme="minorHAnsi"/>
          <w:noProof/>
          <w:lang w:val="en-ZA"/>
        </w:rPr>
        <w:t>economic</w:t>
      </w:r>
      <w:r w:rsidRPr="00015C32">
        <w:rPr>
          <w:rFonts w:eastAsia="Calibri" w:cstheme="minorHAnsi"/>
          <w:lang w:val="en-ZA"/>
        </w:rPr>
        <w:t xml:space="preserve"> and social growth of Bere </w:t>
      </w:r>
      <w:r w:rsidR="00015C32" w:rsidRPr="00015C32">
        <w:rPr>
          <w:rFonts w:eastAsia="Calibri" w:cstheme="minorHAnsi"/>
          <w:lang w:val="en-ZA"/>
        </w:rPr>
        <w:t>c</w:t>
      </w:r>
      <w:r w:rsidRPr="00015C32">
        <w:rPr>
          <w:rFonts w:eastAsia="Calibri" w:cstheme="minorHAnsi"/>
          <w:lang w:val="en-ZA"/>
        </w:rPr>
        <w:t>ommunity.</w:t>
      </w:r>
    </w:p>
    <w:p w14:paraId="6FD307FD" w14:textId="346B07D2" w:rsidR="00AC0B3D" w:rsidRPr="006E4BF6" w:rsidRDefault="00AC0B3D" w:rsidP="006E4BF6">
      <w:pPr>
        <w:pStyle w:val="ListParagraph"/>
        <w:numPr>
          <w:ilvl w:val="0"/>
          <w:numId w:val="42"/>
        </w:numPr>
        <w:ind w:left="1170"/>
        <w:rPr>
          <w:rFonts w:eastAsia="Calibri" w:cstheme="minorHAnsi"/>
          <w:lang w:val="en-ZA"/>
        </w:rPr>
      </w:pPr>
      <w:r w:rsidRPr="006E4BF6">
        <w:rPr>
          <w:rFonts w:eastAsia="Calibri" w:cstheme="minorHAnsi"/>
          <w:lang w:val="en-ZA"/>
        </w:rPr>
        <w:t>Avoidance of transporting workers over long distances (about 150</w:t>
      </w:r>
      <w:r w:rsidR="00E47078">
        <w:rPr>
          <w:rFonts w:eastAsia="Calibri" w:cstheme="minorHAnsi"/>
          <w:lang w:val="en-ZA"/>
        </w:rPr>
        <w:t xml:space="preserve"> </w:t>
      </w:r>
      <w:r w:rsidRPr="006E4BF6">
        <w:rPr>
          <w:rFonts w:eastAsia="Calibri" w:cstheme="minorHAnsi"/>
          <w:lang w:val="en-ZA"/>
        </w:rPr>
        <w:t xml:space="preserve">km from Ghanzi </w:t>
      </w:r>
      <w:r w:rsidR="00CB0BEF">
        <w:rPr>
          <w:rFonts w:eastAsia="Calibri" w:cstheme="minorHAnsi"/>
          <w:lang w:val="en-ZA"/>
        </w:rPr>
        <w:t>t</w:t>
      </w:r>
      <w:r w:rsidRPr="006E4BF6">
        <w:rPr>
          <w:rFonts w:eastAsia="Calibri" w:cstheme="minorHAnsi"/>
          <w:lang w:val="en-ZA"/>
        </w:rPr>
        <w:t xml:space="preserve">own) </w:t>
      </w:r>
      <w:r w:rsidR="00EA01B8" w:rsidRPr="006E4BF6">
        <w:rPr>
          <w:rFonts w:eastAsia="Calibri" w:cstheme="minorHAnsi"/>
          <w:lang w:val="en-ZA"/>
        </w:rPr>
        <w:t>daily</w:t>
      </w:r>
      <w:r w:rsidRPr="006E4BF6">
        <w:rPr>
          <w:rFonts w:eastAsia="Calibri" w:cstheme="minorHAnsi"/>
          <w:lang w:val="en-ZA"/>
        </w:rPr>
        <w:t>, which can increase accident risks and traffic issues.</w:t>
      </w:r>
    </w:p>
    <w:p w14:paraId="0DE65AE4" w14:textId="77777777" w:rsidR="00AC0B3D" w:rsidRPr="006E4BF6" w:rsidRDefault="00AC0B3D" w:rsidP="006E4BF6">
      <w:pPr>
        <w:pStyle w:val="ListParagraph"/>
        <w:numPr>
          <w:ilvl w:val="0"/>
          <w:numId w:val="42"/>
        </w:numPr>
        <w:ind w:left="1170"/>
        <w:rPr>
          <w:rFonts w:eastAsia="Calibri" w:cstheme="minorHAnsi"/>
          <w:lang w:val="en-ZA"/>
        </w:rPr>
      </w:pPr>
      <w:r w:rsidRPr="006E4BF6">
        <w:rPr>
          <w:rFonts w:eastAsia="Calibri" w:cstheme="minorHAnsi"/>
          <w:lang w:val="en-ZA"/>
        </w:rPr>
        <w:t>Workers will be more energetic, less likelihood for tardiness, and focussed on work without the fatigue of commuting daily.</w:t>
      </w:r>
    </w:p>
    <w:p w14:paraId="5939988B" w14:textId="77777777" w:rsidR="00AC0B3D" w:rsidRPr="006E4BF6" w:rsidRDefault="00AC0B3D" w:rsidP="006E4BF6">
      <w:pPr>
        <w:ind w:left="1170"/>
        <w:rPr>
          <w:rFonts w:eastAsia="Calibri" w:cstheme="minorHAnsi"/>
          <w:lang w:val="en-ZA"/>
        </w:rPr>
      </w:pPr>
    </w:p>
    <w:p w14:paraId="119E03C9" w14:textId="77777777" w:rsidR="00AC0B3D" w:rsidRPr="006E4BF6" w:rsidRDefault="00AC0B3D" w:rsidP="006E4BF6">
      <w:pPr>
        <w:ind w:left="540"/>
        <w:rPr>
          <w:rFonts w:eastAsia="Calibri" w:cstheme="minorHAnsi"/>
          <w:b/>
          <w:i/>
          <w:u w:val="single"/>
          <w:lang w:val="en-ZA"/>
        </w:rPr>
      </w:pPr>
      <w:r w:rsidRPr="006E4BF6">
        <w:rPr>
          <w:rFonts w:eastAsia="Calibri" w:cstheme="minorHAnsi"/>
          <w:b/>
          <w:i/>
          <w:u w:val="single"/>
          <w:lang w:val="en-ZA"/>
        </w:rPr>
        <w:t xml:space="preserve">Disadvantages (Negative Impacts)  </w:t>
      </w:r>
    </w:p>
    <w:p w14:paraId="7603F016" w14:textId="77777777" w:rsidR="00AC0B3D" w:rsidRPr="006E4BF6" w:rsidRDefault="00AC0B3D" w:rsidP="006E4BF6">
      <w:pPr>
        <w:pStyle w:val="ListParagraph"/>
        <w:numPr>
          <w:ilvl w:val="0"/>
          <w:numId w:val="35"/>
        </w:numPr>
        <w:ind w:left="1170"/>
        <w:rPr>
          <w:rFonts w:eastAsia="Calibri" w:cstheme="minorHAnsi"/>
          <w:b/>
          <w:lang w:val="en-ZA"/>
        </w:rPr>
      </w:pPr>
      <w:r w:rsidRPr="006E4BF6">
        <w:rPr>
          <w:rFonts w:eastAsia="Calibri" w:cstheme="minorHAnsi"/>
          <w:lang w:val="en-ZA"/>
        </w:rPr>
        <w:t xml:space="preserve">Increase pressure on existing resources such </w:t>
      </w:r>
      <w:r w:rsidRPr="006E4BF6">
        <w:rPr>
          <w:rFonts w:eastAsia="Calibri" w:cstheme="minorHAnsi"/>
          <w:noProof/>
          <w:lang w:val="en-ZA"/>
        </w:rPr>
        <w:t>as</w:t>
      </w:r>
      <w:r w:rsidRPr="006E4BF6">
        <w:rPr>
          <w:rFonts w:eastAsia="Calibri" w:cstheme="minorHAnsi"/>
          <w:lang w:val="en-ZA"/>
        </w:rPr>
        <w:t xml:space="preserve"> wood (for heating) water, health, power and waste management facilities.</w:t>
      </w:r>
    </w:p>
    <w:p w14:paraId="101E736E" w14:textId="7031FAB5" w:rsidR="00AC0B3D" w:rsidRPr="006E4BF6" w:rsidRDefault="00AC0B3D" w:rsidP="006E4BF6">
      <w:pPr>
        <w:pStyle w:val="ListParagraph"/>
        <w:numPr>
          <w:ilvl w:val="0"/>
          <w:numId w:val="35"/>
        </w:numPr>
        <w:ind w:left="1170"/>
        <w:rPr>
          <w:rFonts w:eastAsia="Calibri" w:cstheme="minorHAnsi"/>
          <w:b/>
          <w:lang w:val="en-ZA"/>
        </w:rPr>
      </w:pPr>
      <w:r w:rsidRPr="006E4BF6">
        <w:rPr>
          <w:rFonts w:eastAsia="Calibri" w:cstheme="minorHAnsi"/>
          <w:lang w:val="en-ZA"/>
        </w:rPr>
        <w:t>Potential increase in social problems such as exacerbating community tensions, impacting relationships, increasing pregnancies including among youth, increase in alcohol use and associated potential impacts such as increase in violence between community members, gender-based violence, spread of sexually transmitted diseases, among</w:t>
      </w:r>
      <w:r w:rsidR="00CB0BEF">
        <w:rPr>
          <w:rFonts w:eastAsia="Calibri" w:cstheme="minorHAnsi"/>
          <w:lang w:val="en-ZA"/>
        </w:rPr>
        <w:t>st</w:t>
      </w:r>
      <w:r w:rsidRPr="006E4BF6">
        <w:rPr>
          <w:rFonts w:eastAsia="Calibri" w:cstheme="minorHAnsi"/>
          <w:lang w:val="en-ZA"/>
        </w:rPr>
        <w:t xml:space="preserve"> others.</w:t>
      </w:r>
    </w:p>
    <w:p w14:paraId="7B3F0B1D" w14:textId="77777777" w:rsidR="00AC0B3D" w:rsidRPr="006E4BF6" w:rsidRDefault="00AC0B3D" w:rsidP="006E4BF6">
      <w:pPr>
        <w:rPr>
          <w:rFonts w:eastAsia="Calibri" w:cstheme="minorHAnsi"/>
          <w:b/>
          <w:lang w:val="en-ZA"/>
        </w:rPr>
      </w:pPr>
    </w:p>
    <w:p w14:paraId="3C9A54AA" w14:textId="6BBBCB1A" w:rsidR="00AC0B3D" w:rsidRPr="006E4BF6" w:rsidRDefault="00AC0B3D" w:rsidP="006E4BF6">
      <w:pPr>
        <w:pStyle w:val="ListParagraph"/>
        <w:numPr>
          <w:ilvl w:val="0"/>
          <w:numId w:val="45"/>
        </w:numPr>
        <w:ind w:left="270"/>
        <w:rPr>
          <w:rFonts w:eastAsia="Calibri" w:cstheme="minorHAnsi"/>
          <w:b/>
          <w:u w:val="single"/>
          <w:lang w:val="en-ZA"/>
        </w:rPr>
      </w:pPr>
      <w:r w:rsidRPr="006E4BF6">
        <w:rPr>
          <w:rFonts w:eastAsia="Calibri" w:cstheme="minorHAnsi"/>
          <w:b/>
          <w:u w:val="single"/>
          <w:lang w:val="en-ZA"/>
        </w:rPr>
        <w:t xml:space="preserve">Option 2: Without a </w:t>
      </w:r>
      <w:r w:rsidR="009F76F1">
        <w:rPr>
          <w:rFonts w:eastAsia="Calibri" w:cstheme="minorHAnsi"/>
          <w:b/>
          <w:u w:val="single"/>
          <w:lang w:val="en-ZA"/>
        </w:rPr>
        <w:t>Labourer’s</w:t>
      </w:r>
      <w:r w:rsidRPr="006E4BF6">
        <w:rPr>
          <w:rFonts w:eastAsia="Calibri" w:cstheme="minorHAnsi"/>
          <w:b/>
          <w:u w:val="single"/>
          <w:lang w:val="en-ZA"/>
        </w:rPr>
        <w:t xml:space="preserve"> </w:t>
      </w:r>
      <w:r w:rsidR="00CB0BEF">
        <w:rPr>
          <w:rFonts w:eastAsia="Calibri" w:cstheme="minorHAnsi"/>
          <w:b/>
          <w:u w:val="single"/>
          <w:lang w:val="en-ZA"/>
        </w:rPr>
        <w:t>Camp</w:t>
      </w:r>
      <w:r w:rsidRPr="006E4BF6">
        <w:rPr>
          <w:rFonts w:eastAsia="Calibri" w:cstheme="minorHAnsi"/>
          <w:b/>
          <w:u w:val="single"/>
          <w:lang w:val="en-ZA"/>
        </w:rPr>
        <w:t xml:space="preserve"> </w:t>
      </w:r>
      <w:r w:rsidR="00015C32" w:rsidRPr="006E4BF6">
        <w:rPr>
          <w:rFonts w:eastAsia="Calibri" w:cstheme="minorHAnsi"/>
          <w:b/>
          <w:u w:val="single"/>
          <w:lang w:val="en-ZA"/>
        </w:rPr>
        <w:t>S</w:t>
      </w:r>
      <w:r w:rsidRPr="006E4BF6">
        <w:rPr>
          <w:rFonts w:eastAsia="Calibri" w:cstheme="minorHAnsi"/>
          <w:b/>
          <w:u w:val="single"/>
          <w:lang w:val="en-ZA"/>
        </w:rPr>
        <w:t>ite (</w:t>
      </w:r>
      <w:r w:rsidR="00CB0BEF">
        <w:rPr>
          <w:rFonts w:eastAsia="Calibri" w:cstheme="minorHAnsi"/>
          <w:b/>
          <w:u w:val="words"/>
          <w:lang w:val="en-ZA"/>
        </w:rPr>
        <w:t>W</w:t>
      </w:r>
      <w:r w:rsidRPr="006E4BF6">
        <w:rPr>
          <w:rFonts w:eastAsia="Calibri" w:cstheme="minorHAnsi"/>
          <w:b/>
          <w:u w:val="words"/>
          <w:lang w:val="en-ZA"/>
        </w:rPr>
        <w:t xml:space="preserve">orkers commuting from </w:t>
      </w:r>
      <w:r w:rsidR="00CB0BEF">
        <w:rPr>
          <w:rFonts w:eastAsia="Calibri" w:cstheme="minorHAnsi"/>
          <w:b/>
          <w:u w:val="words"/>
          <w:lang w:val="en-ZA"/>
        </w:rPr>
        <w:t>o</w:t>
      </w:r>
      <w:r w:rsidRPr="006E4BF6">
        <w:rPr>
          <w:rFonts w:eastAsia="Calibri" w:cstheme="minorHAnsi"/>
          <w:b/>
          <w:u w:val="words"/>
          <w:lang w:val="en-ZA"/>
        </w:rPr>
        <w:t xml:space="preserve">utside Bere) </w:t>
      </w:r>
    </w:p>
    <w:p w14:paraId="07AEE4CA" w14:textId="77777777" w:rsidR="00AC0B3D" w:rsidRPr="006E4BF6" w:rsidRDefault="00AC0B3D" w:rsidP="006E4BF6">
      <w:pPr>
        <w:rPr>
          <w:rFonts w:eastAsia="Calibri" w:cstheme="minorHAnsi"/>
          <w:b/>
          <w:lang w:val="en-ZA"/>
        </w:rPr>
      </w:pPr>
    </w:p>
    <w:p w14:paraId="5B8BC37E" w14:textId="77777777" w:rsidR="00AC0B3D" w:rsidRPr="006E4BF6" w:rsidRDefault="00AC0B3D" w:rsidP="006E4BF6">
      <w:pPr>
        <w:ind w:left="540"/>
        <w:rPr>
          <w:rFonts w:eastAsia="Calibri" w:cstheme="minorHAnsi"/>
          <w:b/>
          <w:i/>
          <w:u w:val="single"/>
          <w:lang w:val="en-ZA"/>
        </w:rPr>
      </w:pPr>
      <w:r w:rsidRPr="006E4BF6">
        <w:rPr>
          <w:rFonts w:eastAsia="Calibri" w:cstheme="minorHAnsi"/>
          <w:b/>
          <w:i/>
          <w:u w:val="single"/>
          <w:lang w:val="en-ZA"/>
        </w:rPr>
        <w:t>Advantages (Positive Impacts)</w:t>
      </w:r>
    </w:p>
    <w:p w14:paraId="1BD795C3" w14:textId="77777777" w:rsidR="00AC0B3D" w:rsidRPr="006E4BF6" w:rsidRDefault="00AC0B3D" w:rsidP="006E4BF6">
      <w:pPr>
        <w:pStyle w:val="ListParagraph"/>
        <w:numPr>
          <w:ilvl w:val="0"/>
          <w:numId w:val="35"/>
        </w:numPr>
        <w:ind w:left="1080"/>
        <w:rPr>
          <w:rFonts w:eastAsia="Calibri" w:cstheme="minorHAnsi"/>
          <w:b/>
          <w:lang w:val="en-ZA"/>
        </w:rPr>
      </w:pPr>
      <w:r w:rsidRPr="006E4BF6">
        <w:rPr>
          <w:rFonts w:eastAsia="Calibri" w:cstheme="minorHAnsi"/>
          <w:lang w:val="en-ZA"/>
        </w:rPr>
        <w:t>There will be no or less pressure on existing resources such as water, health, power and waste management.</w:t>
      </w:r>
    </w:p>
    <w:p w14:paraId="38991D47" w14:textId="77777777" w:rsidR="00AC0B3D" w:rsidRPr="006E4BF6" w:rsidRDefault="00AC0B3D" w:rsidP="006E4BF6">
      <w:pPr>
        <w:pStyle w:val="ListParagraph"/>
        <w:numPr>
          <w:ilvl w:val="0"/>
          <w:numId w:val="35"/>
        </w:numPr>
        <w:ind w:left="1080"/>
        <w:rPr>
          <w:rFonts w:eastAsia="Calibri" w:cstheme="minorHAnsi"/>
          <w:b/>
          <w:lang w:val="en-ZA"/>
        </w:rPr>
      </w:pPr>
      <w:r w:rsidRPr="006E4BF6">
        <w:rPr>
          <w:rFonts w:eastAsia="Calibri" w:cstheme="minorHAnsi"/>
          <w:lang w:val="en-ZA"/>
        </w:rPr>
        <w:t xml:space="preserve">There will be minimised increase in social ills, such as dissolutions of relationships and spread of STIs and other communicable diseases. </w:t>
      </w:r>
    </w:p>
    <w:p w14:paraId="6504F28D" w14:textId="77777777" w:rsidR="00AC0B3D" w:rsidRPr="006E4BF6" w:rsidRDefault="00AC0B3D" w:rsidP="006E4BF6">
      <w:pPr>
        <w:ind w:left="1080"/>
        <w:rPr>
          <w:rFonts w:eastAsia="Calibri" w:cstheme="minorHAnsi"/>
          <w:lang w:val="en-ZA"/>
        </w:rPr>
      </w:pPr>
    </w:p>
    <w:p w14:paraId="09D9E930" w14:textId="77777777" w:rsidR="00AC0B3D" w:rsidRPr="006E4BF6" w:rsidRDefault="00AC0B3D" w:rsidP="006E4BF6">
      <w:pPr>
        <w:ind w:left="540"/>
        <w:rPr>
          <w:rFonts w:eastAsia="Calibri" w:cstheme="minorHAnsi"/>
          <w:b/>
          <w:i/>
          <w:u w:val="single"/>
          <w:lang w:val="en-ZA"/>
        </w:rPr>
      </w:pPr>
      <w:r w:rsidRPr="006E4BF6">
        <w:rPr>
          <w:rFonts w:eastAsia="Calibri" w:cstheme="minorHAnsi"/>
          <w:b/>
          <w:i/>
          <w:u w:val="single"/>
          <w:lang w:val="en-ZA"/>
        </w:rPr>
        <w:t>Disadvantages (Negative Impacts)</w:t>
      </w:r>
    </w:p>
    <w:p w14:paraId="07D38160" w14:textId="5EE0A140" w:rsidR="00AC0B3D" w:rsidRPr="006E4BF6" w:rsidRDefault="00AC0B3D" w:rsidP="006E4BF6">
      <w:pPr>
        <w:pStyle w:val="ListParagraph"/>
        <w:numPr>
          <w:ilvl w:val="0"/>
          <w:numId w:val="44"/>
        </w:numPr>
        <w:rPr>
          <w:rFonts w:eastAsia="Calibri" w:cstheme="minorHAnsi"/>
          <w:lang w:val="en-ZA"/>
        </w:rPr>
      </w:pPr>
      <w:r w:rsidRPr="006E4BF6">
        <w:rPr>
          <w:rFonts w:eastAsia="Calibri" w:cstheme="minorHAnsi"/>
          <w:lang w:val="en-ZA"/>
        </w:rPr>
        <w:t xml:space="preserve">Will result in commuting or transporting workers daily over long distances (about 150 km from Ghanzi </w:t>
      </w:r>
      <w:r w:rsidR="00CB0BEF">
        <w:rPr>
          <w:rFonts w:eastAsia="Calibri" w:cstheme="minorHAnsi"/>
          <w:lang w:val="en-ZA"/>
        </w:rPr>
        <w:t>t</w:t>
      </w:r>
      <w:r w:rsidRPr="006E4BF6">
        <w:rPr>
          <w:rFonts w:eastAsia="Calibri" w:cstheme="minorHAnsi"/>
          <w:lang w:val="en-ZA"/>
        </w:rPr>
        <w:t>own), which poses or make them vulnerable to road accident risks.</w:t>
      </w:r>
    </w:p>
    <w:p w14:paraId="5816F66C" w14:textId="77777777" w:rsidR="00AC0B3D" w:rsidRPr="006E4BF6" w:rsidRDefault="00AC0B3D" w:rsidP="006E4BF6">
      <w:pPr>
        <w:pStyle w:val="ListParagraph"/>
        <w:numPr>
          <w:ilvl w:val="0"/>
          <w:numId w:val="42"/>
        </w:numPr>
        <w:ind w:left="1080"/>
        <w:rPr>
          <w:rFonts w:eastAsia="Calibri" w:cstheme="minorHAnsi"/>
          <w:lang w:val="en-ZA"/>
        </w:rPr>
      </w:pPr>
      <w:r w:rsidRPr="006E4BF6">
        <w:rPr>
          <w:rFonts w:eastAsia="Calibri" w:cstheme="minorHAnsi"/>
          <w:lang w:val="en-ZA"/>
        </w:rPr>
        <w:t>Workers will arrive at work less energetic and less focussed at work which could result in occupational injuries and impact employee retention.</w:t>
      </w:r>
    </w:p>
    <w:p w14:paraId="03F87012" w14:textId="77777777" w:rsidR="00AC0B3D" w:rsidRPr="006E4BF6" w:rsidRDefault="00AC0B3D" w:rsidP="006E4BF6">
      <w:pPr>
        <w:ind w:left="1080"/>
        <w:rPr>
          <w:rFonts w:cstheme="minorHAnsi"/>
        </w:rPr>
      </w:pPr>
    </w:p>
    <w:p w14:paraId="6CF0060D" w14:textId="3D94E476" w:rsidR="00AC0B3D" w:rsidRPr="006E4BF6" w:rsidRDefault="00AC0B3D" w:rsidP="006E4BF6">
      <w:pPr>
        <w:ind w:left="180"/>
        <w:rPr>
          <w:rFonts w:cstheme="minorHAnsi"/>
        </w:rPr>
      </w:pPr>
      <w:r w:rsidRPr="006E4BF6">
        <w:rPr>
          <w:rFonts w:cstheme="minorHAnsi"/>
          <w:b/>
        </w:rPr>
        <w:t>Conclusion</w:t>
      </w:r>
      <w:r w:rsidRPr="006E4BF6">
        <w:rPr>
          <w:rFonts w:cstheme="minorHAnsi"/>
        </w:rPr>
        <w:t xml:space="preserve">: From the above, a </w:t>
      </w:r>
      <w:r w:rsidR="009F76F1">
        <w:rPr>
          <w:rFonts w:cstheme="minorHAnsi"/>
        </w:rPr>
        <w:t>Labourer’s</w:t>
      </w:r>
      <w:r w:rsidRPr="006E4BF6">
        <w:rPr>
          <w:rFonts w:cstheme="minorHAnsi"/>
        </w:rPr>
        <w:t xml:space="preserve"> </w:t>
      </w:r>
      <w:r w:rsidR="00194414">
        <w:rPr>
          <w:rFonts w:cstheme="minorHAnsi"/>
        </w:rPr>
        <w:t>c</w:t>
      </w:r>
      <w:r w:rsidR="00CB0BEF">
        <w:rPr>
          <w:rFonts w:cstheme="minorHAnsi"/>
        </w:rPr>
        <w:t>amp</w:t>
      </w:r>
      <w:r w:rsidRPr="006E4BF6">
        <w:rPr>
          <w:rFonts w:cstheme="minorHAnsi"/>
        </w:rPr>
        <w:t xml:space="preserve"> is preferred to be established for the </w:t>
      </w:r>
      <w:r w:rsidR="00E71AA2">
        <w:rPr>
          <w:rFonts w:cstheme="minorHAnsi"/>
        </w:rPr>
        <w:t>sub-</w:t>
      </w:r>
      <w:r w:rsidRPr="006E4BF6">
        <w:rPr>
          <w:rFonts w:cstheme="minorHAnsi"/>
        </w:rPr>
        <w:t xml:space="preserve">project. This is because there are no houses to be readily rented and there </w:t>
      </w:r>
      <w:r w:rsidRPr="006E4BF6">
        <w:rPr>
          <w:rFonts w:cstheme="minorHAnsi"/>
          <w:noProof/>
        </w:rPr>
        <w:t>is</w:t>
      </w:r>
      <w:r w:rsidRPr="006E4BF6">
        <w:rPr>
          <w:rFonts w:cstheme="minorHAnsi"/>
        </w:rPr>
        <w:t xml:space="preserve"> limited skilled or semiskilled personnel which would meet the qualifications required for employment </w:t>
      </w:r>
      <w:r w:rsidR="00015C32" w:rsidRPr="006E4BF6">
        <w:rPr>
          <w:rFonts w:cstheme="minorHAnsi"/>
        </w:rPr>
        <w:t>in Bere</w:t>
      </w:r>
      <w:r w:rsidR="00481151" w:rsidRPr="006E4BF6">
        <w:rPr>
          <w:rFonts w:cstheme="minorHAnsi"/>
        </w:rPr>
        <w:t xml:space="preserve"> settlement</w:t>
      </w:r>
      <w:r w:rsidRPr="006E4BF6">
        <w:rPr>
          <w:rFonts w:cstheme="minorHAnsi"/>
        </w:rPr>
        <w:t xml:space="preserve">. Adequate measures are to be made to implement the mitigation measures recommended in this ESMP to avoid or minimize the anticipated environmental and social ills brought about by the labour </w:t>
      </w:r>
      <w:r w:rsidR="00194414">
        <w:rPr>
          <w:rFonts w:cstheme="minorHAnsi"/>
        </w:rPr>
        <w:t>c</w:t>
      </w:r>
      <w:r w:rsidR="00CB0BEF">
        <w:rPr>
          <w:rFonts w:cstheme="minorHAnsi"/>
        </w:rPr>
        <w:t>amp</w:t>
      </w:r>
      <w:r w:rsidRPr="006E4BF6">
        <w:rPr>
          <w:rFonts w:cstheme="minorHAnsi"/>
        </w:rPr>
        <w:t xml:space="preserve">. </w:t>
      </w:r>
      <w:r w:rsidR="00194414">
        <w:rPr>
          <w:rFonts w:cstheme="minorHAnsi"/>
        </w:rPr>
        <w:t>In addition, the sub</w:t>
      </w:r>
      <w:r w:rsidR="00E71AA2">
        <w:rPr>
          <w:rFonts w:cstheme="minorHAnsi"/>
        </w:rPr>
        <w:t>-</w:t>
      </w:r>
      <w:r w:rsidR="00194414">
        <w:rPr>
          <w:rFonts w:cstheme="minorHAnsi"/>
        </w:rPr>
        <w:t>project will hire local labor (unskilled workers) from the community when possible and will reduce the number of outside workers in the subproject.</w:t>
      </w:r>
    </w:p>
    <w:p w14:paraId="4F2524AC" w14:textId="44596B76" w:rsidR="00AC0B3D" w:rsidRPr="006E4BF6" w:rsidRDefault="00AC0B3D" w:rsidP="00D603FD">
      <w:pPr>
        <w:rPr>
          <w:rFonts w:cstheme="minorHAnsi"/>
        </w:rPr>
      </w:pPr>
    </w:p>
    <w:p w14:paraId="5EFCAF60" w14:textId="357C5666" w:rsidR="00AC0B3D" w:rsidRPr="006E4BF6" w:rsidRDefault="00AC0B3D" w:rsidP="006E4BF6">
      <w:pPr>
        <w:pStyle w:val="Map"/>
        <w:rPr>
          <w:rFonts w:cstheme="minorHAnsi"/>
          <w:szCs w:val="22"/>
        </w:rPr>
      </w:pPr>
      <w:bookmarkStart w:id="160" w:name="_Toc25338795"/>
      <w:bookmarkStart w:id="161" w:name="_Toc31412979"/>
      <w:r w:rsidRPr="006E4BF6">
        <w:rPr>
          <w:rFonts w:cstheme="minorHAnsi"/>
          <w:szCs w:val="22"/>
        </w:rPr>
        <w:t>Map 3: Alternative Route to the Water Tank (Reservoir)</w:t>
      </w:r>
      <w:bookmarkEnd w:id="160"/>
      <w:bookmarkEnd w:id="161"/>
    </w:p>
    <w:p w14:paraId="52B280BD" w14:textId="2501C1C8" w:rsidR="005E3493" w:rsidRPr="00102B66" w:rsidRDefault="005E3493" w:rsidP="00102B66">
      <w:pPr>
        <w:jc w:val="left"/>
      </w:pPr>
    </w:p>
    <w:p w14:paraId="1DABDDCD" w14:textId="7199FDCA" w:rsidR="005E3493" w:rsidRPr="006E4BF6" w:rsidRDefault="005E3493" w:rsidP="006E4BF6">
      <w:pPr>
        <w:jc w:val="left"/>
        <w:rPr>
          <w:rFonts w:cstheme="minorHAnsi"/>
        </w:rPr>
      </w:pPr>
      <w:r w:rsidRPr="006E4BF6">
        <w:rPr>
          <w:rFonts w:cstheme="minorHAnsi"/>
          <w:noProof/>
          <w:lang w:val="en-ZA" w:eastAsia="en-ZA"/>
        </w:rPr>
        <w:drawing>
          <wp:inline distT="0" distB="0" distL="0" distR="0" wp14:anchorId="3813D52D" wp14:editId="0304FE3C">
            <wp:extent cx="6064250" cy="4680970"/>
            <wp:effectExtent l="0" t="0" r="0" b="5715"/>
            <wp:docPr id="20" name="Picture 11" descr="alternative pipeline rou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rnative pipeline route.png"/>
                    <pic:cNvPicPr/>
                  </pic:nvPicPr>
                  <pic:blipFill>
                    <a:blip r:embed="rId26" cstate="print"/>
                    <a:stretch>
                      <a:fillRect/>
                    </a:stretch>
                  </pic:blipFill>
                  <pic:spPr>
                    <a:xfrm>
                      <a:off x="0" y="0"/>
                      <a:ext cx="6159495" cy="4754489"/>
                    </a:xfrm>
                    <a:prstGeom prst="rect">
                      <a:avLst/>
                    </a:prstGeom>
                  </pic:spPr>
                </pic:pic>
              </a:graphicData>
            </a:graphic>
          </wp:inline>
        </w:drawing>
      </w:r>
    </w:p>
    <w:p w14:paraId="48B9EBD7" w14:textId="7E0B5A4C" w:rsidR="00AC0B3D" w:rsidRPr="006E4BF6" w:rsidRDefault="008D5EF8" w:rsidP="00194414">
      <w:pPr>
        <w:pStyle w:val="Headding2"/>
      </w:pPr>
      <w:bookmarkStart w:id="162" w:name="_Toc25338796"/>
      <w:r w:rsidRPr="006E4BF6">
        <w:t xml:space="preserve">2.6 </w:t>
      </w:r>
      <w:r w:rsidR="00AC0B3D" w:rsidRPr="006E4BF6">
        <w:t>Pipeline Servitude and Depth of Excavation</w:t>
      </w:r>
      <w:bookmarkEnd w:id="162"/>
    </w:p>
    <w:p w14:paraId="1F99651C" w14:textId="3C1104DE" w:rsidR="00AC0B3D" w:rsidRPr="006E4BF6" w:rsidRDefault="00AC0B3D" w:rsidP="006E4BF6">
      <w:pPr>
        <w:rPr>
          <w:rFonts w:cstheme="minorHAnsi"/>
        </w:rPr>
      </w:pPr>
      <w:r w:rsidRPr="006E4BF6">
        <w:rPr>
          <w:rFonts w:cstheme="minorHAnsi"/>
        </w:rPr>
        <w:t>The pipelines will have a reserve corridor of 3</w:t>
      </w:r>
      <w:r w:rsidR="00E71AA2">
        <w:rPr>
          <w:rFonts w:cstheme="minorHAnsi"/>
        </w:rPr>
        <w:t xml:space="preserve"> </w:t>
      </w:r>
      <w:r w:rsidRPr="006E4BF6">
        <w:rPr>
          <w:rFonts w:cstheme="minorHAnsi"/>
        </w:rPr>
        <w:t>m wide but will need 5</w:t>
      </w:r>
      <w:r w:rsidR="00E71AA2">
        <w:rPr>
          <w:rFonts w:cstheme="minorHAnsi"/>
        </w:rPr>
        <w:t xml:space="preserve"> </w:t>
      </w:r>
      <w:r w:rsidRPr="006E4BF6">
        <w:rPr>
          <w:rFonts w:cstheme="minorHAnsi"/>
        </w:rPr>
        <w:t>m wide space for construction. Due to the sandy nature of the project area</w:t>
      </w:r>
      <w:r w:rsidR="00CB0BEF">
        <w:rPr>
          <w:rFonts w:cstheme="minorHAnsi"/>
        </w:rPr>
        <w:t>,</w:t>
      </w:r>
      <w:r w:rsidRPr="006E4BF6">
        <w:rPr>
          <w:rFonts w:cstheme="minorHAnsi"/>
        </w:rPr>
        <w:t xml:space="preserve"> the pipes will be laid at an average excavation depth of between 3- 6m deep. The pipes will be laid about 2-2.5 m from the edge of road reserves.  Excavations will be done using machines (excavators) and the pipes will be laid in the trenches by workers and backfilled and compacted using machines.</w:t>
      </w:r>
    </w:p>
    <w:p w14:paraId="5AC89A05" w14:textId="77777777" w:rsidR="00AC0B3D" w:rsidRPr="006E4BF6" w:rsidRDefault="00AC0B3D" w:rsidP="00194414">
      <w:pPr>
        <w:pStyle w:val="Headding2"/>
      </w:pPr>
    </w:p>
    <w:p w14:paraId="5CC98A28" w14:textId="14940E3F" w:rsidR="00AC0B3D" w:rsidRPr="006E4BF6" w:rsidRDefault="008D5EF8" w:rsidP="00194414">
      <w:pPr>
        <w:pStyle w:val="Headding2"/>
      </w:pPr>
      <w:bookmarkStart w:id="163" w:name="_Toc25338797"/>
      <w:r w:rsidRPr="006E4BF6">
        <w:t>2.7</w:t>
      </w:r>
      <w:r w:rsidR="00AC0B3D" w:rsidRPr="006E4BF6">
        <w:t xml:space="preserve"> Infrastructure Requirement</w:t>
      </w:r>
      <w:bookmarkEnd w:id="163"/>
    </w:p>
    <w:p w14:paraId="3AC6004A" w14:textId="27189696" w:rsidR="00AC0B3D" w:rsidRPr="006E4BF6" w:rsidRDefault="00AC0B3D" w:rsidP="006E4BF6">
      <w:pPr>
        <w:rPr>
          <w:rFonts w:cstheme="minorHAnsi"/>
        </w:rPr>
      </w:pPr>
      <w:r w:rsidRPr="006E4BF6">
        <w:rPr>
          <w:rFonts w:cstheme="minorHAnsi"/>
          <w:b/>
        </w:rPr>
        <w:t>Power Supply:</w:t>
      </w:r>
      <w:r w:rsidRPr="006E4BF6">
        <w:rPr>
          <w:rFonts w:cstheme="minorHAnsi"/>
        </w:rPr>
        <w:t xml:space="preserve"> The project site </w:t>
      </w:r>
      <w:r w:rsidR="00EA01B8" w:rsidRPr="006E4BF6">
        <w:rPr>
          <w:rFonts w:cstheme="minorHAnsi"/>
        </w:rPr>
        <w:t>is in</w:t>
      </w:r>
      <w:r w:rsidRPr="006E4BF6">
        <w:rPr>
          <w:rFonts w:cstheme="minorHAnsi"/>
        </w:rPr>
        <w:t xml:space="preserve"> an area which is powered by solar power. Power supply for the new borehole will be by solar with a backup generator.</w:t>
      </w:r>
    </w:p>
    <w:p w14:paraId="5905F5F7" w14:textId="77777777" w:rsidR="00AC0B3D" w:rsidRPr="006E4BF6" w:rsidRDefault="00AC0B3D" w:rsidP="006E4BF6">
      <w:pPr>
        <w:rPr>
          <w:rFonts w:cstheme="minorHAnsi"/>
          <w:b/>
          <w:lang w:val="en-ZA" w:eastAsia="en-ZA"/>
        </w:rPr>
      </w:pPr>
    </w:p>
    <w:p w14:paraId="54B9F1D3" w14:textId="50FA9190" w:rsidR="00AC0B3D" w:rsidRPr="006E4BF6" w:rsidRDefault="00AC0B3D" w:rsidP="006E4BF6">
      <w:pPr>
        <w:rPr>
          <w:rFonts w:cstheme="minorHAnsi"/>
          <w:lang w:val="en-ZA" w:eastAsia="en-ZA"/>
        </w:rPr>
      </w:pPr>
      <w:r w:rsidRPr="006E4BF6">
        <w:rPr>
          <w:rFonts w:cstheme="minorHAnsi"/>
          <w:b/>
          <w:lang w:val="en-ZA" w:eastAsia="en-ZA"/>
        </w:rPr>
        <w:t xml:space="preserve">Water Supply: </w:t>
      </w:r>
      <w:r w:rsidRPr="006E4BF6">
        <w:rPr>
          <w:rFonts w:cstheme="minorHAnsi"/>
          <w:lang w:val="en-ZA" w:eastAsia="en-ZA"/>
        </w:rPr>
        <w:t xml:space="preserve">Water supply in </w:t>
      </w:r>
      <w:r w:rsidR="00481151" w:rsidRPr="006E4BF6">
        <w:rPr>
          <w:rFonts w:cstheme="minorHAnsi"/>
          <w:lang w:val="en-ZA" w:eastAsia="en-ZA"/>
        </w:rPr>
        <w:t>Bere settlement</w:t>
      </w:r>
      <w:r w:rsidRPr="006E4BF6">
        <w:rPr>
          <w:rFonts w:cstheme="minorHAnsi"/>
          <w:lang w:val="en-ZA" w:eastAsia="en-ZA"/>
        </w:rPr>
        <w:t xml:space="preserve"> is under the authority of the WUC. It is anticipated that water supply for the construction and equipping of the new borehole will be provided by the existing borehole located near the project site. </w:t>
      </w:r>
    </w:p>
    <w:p w14:paraId="7C7F1779" w14:textId="77777777" w:rsidR="00AC0B3D" w:rsidRPr="006E4BF6" w:rsidRDefault="00AC0B3D" w:rsidP="006E4BF6">
      <w:pPr>
        <w:rPr>
          <w:rFonts w:cstheme="minorHAnsi"/>
          <w:b/>
          <w:lang w:val="en-ZA" w:eastAsia="en-ZA"/>
        </w:rPr>
      </w:pPr>
    </w:p>
    <w:p w14:paraId="32B46569" w14:textId="51CAD01F" w:rsidR="00AC0B3D" w:rsidRPr="006E4BF6" w:rsidRDefault="00AC0B3D" w:rsidP="006E4BF6">
      <w:pPr>
        <w:rPr>
          <w:rFonts w:cstheme="minorHAnsi"/>
          <w:b/>
          <w:lang w:val="en-ZA" w:eastAsia="en-ZA"/>
        </w:rPr>
      </w:pPr>
      <w:r w:rsidRPr="006E4BF6">
        <w:rPr>
          <w:rFonts w:cstheme="minorHAnsi"/>
          <w:b/>
          <w:lang w:val="en-ZA" w:eastAsia="en-ZA"/>
        </w:rPr>
        <w:t xml:space="preserve">Portable Toilets: </w:t>
      </w:r>
      <w:r w:rsidRPr="006E4BF6">
        <w:rPr>
          <w:rFonts w:cstheme="minorHAnsi"/>
          <w:lang w:val="en-ZA" w:eastAsia="en-ZA"/>
        </w:rPr>
        <w:t xml:space="preserve">These will be provided for workers during construction by the </w:t>
      </w:r>
      <w:r w:rsidR="00CB0BEF">
        <w:rPr>
          <w:rFonts w:cstheme="minorHAnsi"/>
          <w:lang w:val="en-ZA" w:eastAsia="en-ZA"/>
        </w:rPr>
        <w:t>Contractor</w:t>
      </w:r>
      <w:r w:rsidRPr="006E4BF6">
        <w:rPr>
          <w:rFonts w:cstheme="minorHAnsi"/>
          <w:lang w:val="en-ZA" w:eastAsia="en-ZA"/>
        </w:rPr>
        <w:t xml:space="preserve">. They will be maintained by a licensed waste management company to be hired by the </w:t>
      </w:r>
      <w:r w:rsidR="00CB0BEF">
        <w:rPr>
          <w:rFonts w:cstheme="minorHAnsi"/>
          <w:lang w:val="en-ZA" w:eastAsia="en-ZA"/>
        </w:rPr>
        <w:t>Contractor</w:t>
      </w:r>
      <w:r w:rsidRPr="006E4BF6">
        <w:rPr>
          <w:rFonts w:cstheme="minorHAnsi"/>
          <w:lang w:val="en-ZA" w:eastAsia="en-ZA"/>
        </w:rPr>
        <w:t xml:space="preserve"> for the duration of the works. </w:t>
      </w:r>
    </w:p>
    <w:p w14:paraId="4DA328B6" w14:textId="77777777" w:rsidR="00AC0B3D" w:rsidRPr="006E4BF6" w:rsidRDefault="00AC0B3D" w:rsidP="006E4BF6">
      <w:pPr>
        <w:pStyle w:val="Heading5"/>
        <w:rPr>
          <w:rFonts w:cstheme="minorHAnsi"/>
        </w:rPr>
      </w:pPr>
    </w:p>
    <w:p w14:paraId="075DB778" w14:textId="77777777" w:rsidR="00AC0B3D" w:rsidRPr="006E4BF6" w:rsidRDefault="008D5EF8" w:rsidP="00194414">
      <w:pPr>
        <w:pStyle w:val="Headding2"/>
      </w:pPr>
      <w:bookmarkStart w:id="164" w:name="_Toc25338798"/>
      <w:r w:rsidRPr="006E4BF6">
        <w:t>2.8</w:t>
      </w:r>
      <w:r w:rsidR="00AC0B3D" w:rsidRPr="006E4BF6">
        <w:t xml:space="preserve"> Anticipated Duration of Construction</w:t>
      </w:r>
      <w:bookmarkEnd w:id="164"/>
    </w:p>
    <w:p w14:paraId="315438E8" w14:textId="77777777" w:rsidR="00AC0B3D" w:rsidRPr="006E4BF6" w:rsidRDefault="00AC0B3D" w:rsidP="006E4BF6">
      <w:pPr>
        <w:rPr>
          <w:rFonts w:cstheme="minorHAnsi"/>
        </w:rPr>
      </w:pPr>
      <w:r w:rsidRPr="006E4BF6">
        <w:rPr>
          <w:rFonts w:cstheme="minorHAnsi"/>
        </w:rPr>
        <w:t xml:space="preserve">Construction and equipping of the borehole </w:t>
      </w:r>
      <w:r w:rsidRPr="006E4BF6">
        <w:rPr>
          <w:rFonts w:cstheme="minorHAnsi"/>
          <w:noProof/>
        </w:rPr>
        <w:t>are</w:t>
      </w:r>
      <w:r w:rsidRPr="006E4BF6">
        <w:rPr>
          <w:rFonts w:cstheme="minorHAnsi"/>
        </w:rPr>
        <w:t xml:space="preserve"> expected to take a maximum of 6 months to complete.</w:t>
      </w:r>
    </w:p>
    <w:p w14:paraId="0717EC9C" w14:textId="77777777" w:rsidR="00AC0B3D" w:rsidRPr="006E4BF6" w:rsidRDefault="00AC0B3D" w:rsidP="00194414">
      <w:pPr>
        <w:pStyle w:val="Headding2"/>
      </w:pPr>
    </w:p>
    <w:p w14:paraId="3BDCC55C" w14:textId="24FF6874" w:rsidR="00AC0B3D" w:rsidRPr="006E4BF6" w:rsidRDefault="008D5EF8" w:rsidP="00194414">
      <w:pPr>
        <w:pStyle w:val="Headding2"/>
      </w:pPr>
      <w:bookmarkStart w:id="165" w:name="_Toc25338799"/>
      <w:r w:rsidRPr="006E4BF6">
        <w:t>2.9</w:t>
      </w:r>
      <w:r w:rsidR="00AC0B3D" w:rsidRPr="006E4BF6">
        <w:t xml:space="preserve"> Land Use Right  for  Setting  </w:t>
      </w:r>
      <w:r w:rsidR="00CB0BEF">
        <w:t>Contractor</w:t>
      </w:r>
      <w:r w:rsidR="00AC0B3D" w:rsidRPr="006E4BF6">
        <w:t xml:space="preserve">(s) </w:t>
      </w:r>
      <w:r w:rsidR="00CB0BEF">
        <w:t>Camp</w:t>
      </w:r>
      <w:r w:rsidR="00AC0B3D" w:rsidRPr="006E4BF6">
        <w:t xml:space="preserve"> and labour </w:t>
      </w:r>
      <w:r w:rsidR="00CB0BEF">
        <w:t>Camp</w:t>
      </w:r>
      <w:r w:rsidR="00AC0B3D" w:rsidRPr="006E4BF6">
        <w:t xml:space="preserve"> site</w:t>
      </w:r>
      <w:bookmarkEnd w:id="165"/>
      <w:r w:rsidR="00AC0B3D" w:rsidRPr="006E4BF6">
        <w:t xml:space="preserve">  </w:t>
      </w:r>
    </w:p>
    <w:p w14:paraId="1F8C261A" w14:textId="565CA1B5" w:rsidR="00AC0B3D" w:rsidRPr="006E4BF6" w:rsidRDefault="00AC0B3D" w:rsidP="006E4BF6">
      <w:pPr>
        <w:rPr>
          <w:rFonts w:cstheme="minorHAnsi"/>
        </w:rPr>
      </w:pPr>
      <w:r w:rsidRPr="006E4BF6">
        <w:rPr>
          <w:rFonts w:cstheme="minorHAnsi"/>
        </w:rPr>
        <w:t xml:space="preserve">Land for </w:t>
      </w:r>
      <w:r w:rsidR="007115F5">
        <w:rPr>
          <w:rFonts w:cstheme="minorHAnsi"/>
        </w:rPr>
        <w:t xml:space="preserve">temporarily </w:t>
      </w:r>
      <w:r w:rsidRPr="006E4BF6">
        <w:rPr>
          <w:rFonts w:cstheme="minorHAnsi"/>
        </w:rPr>
        <w:t xml:space="preserve">setting up the </w:t>
      </w:r>
      <w:r w:rsidR="00CB0BEF">
        <w:rPr>
          <w:rFonts w:cstheme="minorHAnsi"/>
        </w:rPr>
        <w:t>Contractor’s</w:t>
      </w:r>
      <w:r w:rsidRPr="006E4BF6">
        <w:rPr>
          <w:rFonts w:cstheme="minorHAnsi"/>
        </w:rPr>
        <w:t xml:space="preserve"> and </w:t>
      </w:r>
      <w:r w:rsidR="00CB0BEF">
        <w:rPr>
          <w:rFonts w:cstheme="minorHAnsi"/>
        </w:rPr>
        <w:t>Labour’s</w:t>
      </w:r>
      <w:r w:rsidRPr="006E4BF6">
        <w:rPr>
          <w:rFonts w:cstheme="minorHAnsi"/>
        </w:rPr>
        <w:t xml:space="preserve"> </w:t>
      </w:r>
      <w:r w:rsidR="00CB0BEF">
        <w:rPr>
          <w:rFonts w:cstheme="minorHAnsi"/>
        </w:rPr>
        <w:t>Camps</w:t>
      </w:r>
      <w:r w:rsidRPr="006E4BF6">
        <w:rPr>
          <w:rFonts w:cstheme="minorHAnsi"/>
        </w:rPr>
        <w:t xml:space="preserve"> will be acquired from the Ghanzi Land Board by the </w:t>
      </w:r>
      <w:r w:rsidR="00CB0BEF">
        <w:rPr>
          <w:rFonts w:cstheme="minorHAnsi"/>
        </w:rPr>
        <w:t>Contractor</w:t>
      </w:r>
      <w:r w:rsidRPr="006E4BF6">
        <w:rPr>
          <w:rFonts w:cstheme="minorHAnsi"/>
        </w:rPr>
        <w:t xml:space="preserve">, but with prior discussion with WUC and the Kgosi of </w:t>
      </w:r>
      <w:r w:rsidR="00481151" w:rsidRPr="006E4BF6">
        <w:rPr>
          <w:rFonts w:cstheme="minorHAnsi"/>
        </w:rPr>
        <w:t>Bere settlement</w:t>
      </w:r>
      <w:r w:rsidRPr="006E4BF6">
        <w:rPr>
          <w:rFonts w:cstheme="minorHAnsi"/>
        </w:rPr>
        <w:t>, as per the land acquisition process of the country</w:t>
      </w:r>
      <w:r w:rsidR="00CB0BEF">
        <w:rPr>
          <w:rFonts w:cstheme="minorHAnsi"/>
        </w:rPr>
        <w:t>.</w:t>
      </w:r>
      <w:r w:rsidRPr="006E4BF6">
        <w:rPr>
          <w:rFonts w:cstheme="minorHAnsi"/>
        </w:rPr>
        <w:t xml:space="preserve"> </w:t>
      </w:r>
      <w:r w:rsidR="00CB0BEF">
        <w:rPr>
          <w:rFonts w:cstheme="minorHAnsi"/>
        </w:rPr>
        <w:t>A</w:t>
      </w:r>
      <w:r w:rsidRPr="006E4BF6">
        <w:rPr>
          <w:rFonts w:cstheme="minorHAnsi"/>
        </w:rPr>
        <w:t xml:space="preserve"> formal application has </w:t>
      </w:r>
      <w:r w:rsidR="00CB0BEF">
        <w:rPr>
          <w:rFonts w:cstheme="minorHAnsi"/>
        </w:rPr>
        <w:t>been</w:t>
      </w:r>
      <w:r w:rsidRPr="006E4BF6">
        <w:rPr>
          <w:rFonts w:cstheme="minorHAnsi"/>
        </w:rPr>
        <w:t xml:space="preserve"> made to the Land Board for surface rights</w:t>
      </w:r>
      <w:r w:rsidR="004F69F5">
        <w:rPr>
          <w:rFonts w:cstheme="minorHAnsi"/>
        </w:rPr>
        <w:t xml:space="preserve"> </w:t>
      </w:r>
      <w:r w:rsidR="004F69F5" w:rsidRPr="001102B7">
        <w:rPr>
          <w:rFonts w:cstheme="minorHAnsi"/>
        </w:rPr>
        <w:t xml:space="preserve">(see </w:t>
      </w:r>
      <w:r w:rsidR="004F69F5" w:rsidRPr="001102B7">
        <w:rPr>
          <w:rFonts w:cstheme="minorHAnsi"/>
          <w:b/>
        </w:rPr>
        <w:t>Annex</w:t>
      </w:r>
      <w:r w:rsidR="001102B7" w:rsidRPr="001102B7">
        <w:rPr>
          <w:rFonts w:cstheme="minorHAnsi"/>
          <w:b/>
        </w:rPr>
        <w:t xml:space="preserve"> 16)</w:t>
      </w:r>
      <w:r w:rsidRPr="001102B7">
        <w:rPr>
          <w:rFonts w:cstheme="minorHAnsi"/>
        </w:rPr>
        <w:t>.</w:t>
      </w:r>
      <w:r w:rsidR="00ED1442">
        <w:rPr>
          <w:rFonts w:cstheme="minorHAnsi"/>
        </w:rPr>
        <w:t>The land will be rehabilitated and restored after use</w:t>
      </w:r>
      <w:r w:rsidR="009966B4">
        <w:rPr>
          <w:rFonts w:cstheme="minorHAnsi"/>
        </w:rPr>
        <w:t xml:space="preserve"> to what is was before the commencement of construction</w:t>
      </w:r>
      <w:r w:rsidR="00ED1442">
        <w:rPr>
          <w:rFonts w:cstheme="minorHAnsi"/>
        </w:rPr>
        <w:t>.</w:t>
      </w:r>
    </w:p>
    <w:p w14:paraId="5E9E7874" w14:textId="77777777" w:rsidR="00AC0B3D" w:rsidRPr="006E4BF6" w:rsidRDefault="00AC0B3D" w:rsidP="006E4BF6">
      <w:pPr>
        <w:rPr>
          <w:rFonts w:cstheme="minorHAnsi"/>
        </w:rPr>
      </w:pPr>
      <w:r w:rsidRPr="006E4BF6">
        <w:rPr>
          <w:rFonts w:cstheme="minorHAnsi"/>
        </w:rPr>
        <w:br w:type="page"/>
      </w:r>
    </w:p>
    <w:p w14:paraId="007FDF26" w14:textId="77777777" w:rsidR="004B422B" w:rsidRPr="006E4BF6" w:rsidRDefault="004B422B" w:rsidP="00D121C6">
      <w:pPr>
        <w:pStyle w:val="Heading1"/>
      </w:pPr>
      <w:bookmarkStart w:id="166" w:name="_Toc25338800"/>
      <w:r w:rsidRPr="006E4BF6">
        <w:t>CHAPTER THREE: LEGAL, POLICY AND INSTITUTIONAL FRAMEWORK</w:t>
      </w:r>
      <w:bookmarkEnd w:id="166"/>
    </w:p>
    <w:p w14:paraId="44A06296" w14:textId="77777777" w:rsidR="00AC0B3D" w:rsidRPr="006E4BF6" w:rsidRDefault="00AC0B3D" w:rsidP="006E4BF6">
      <w:pPr>
        <w:rPr>
          <w:rFonts w:cstheme="minorHAnsi"/>
        </w:rPr>
      </w:pPr>
    </w:p>
    <w:p w14:paraId="1D94312E" w14:textId="22EB16A4" w:rsidR="0097704C" w:rsidRPr="00194414" w:rsidRDefault="004B422B" w:rsidP="00194414">
      <w:pPr>
        <w:pStyle w:val="Heading2"/>
      </w:pPr>
      <w:bookmarkStart w:id="167" w:name="_Toc25338801"/>
      <w:r w:rsidRPr="00194414">
        <w:t>3</w:t>
      </w:r>
      <w:r w:rsidR="0097704C" w:rsidRPr="00194414">
        <w:t>.1 Introduction</w:t>
      </w:r>
      <w:bookmarkEnd w:id="167"/>
    </w:p>
    <w:p w14:paraId="2FD0661A" w14:textId="77777777" w:rsidR="009333EA" w:rsidRPr="009333EA" w:rsidRDefault="009333EA" w:rsidP="009333EA"/>
    <w:p w14:paraId="592F81CF" w14:textId="4B42EB13" w:rsidR="0097704C" w:rsidRPr="006E4BF6" w:rsidRDefault="0097704C" w:rsidP="006E4BF6">
      <w:pPr>
        <w:rPr>
          <w:rFonts w:cstheme="minorHAnsi"/>
        </w:rPr>
      </w:pPr>
      <w:r w:rsidRPr="006E4BF6">
        <w:rPr>
          <w:rFonts w:cstheme="minorHAnsi"/>
        </w:rPr>
        <w:t xml:space="preserve">This chapter provides a description of the existing national, regional and international regulatory frameworks including World Bank’s Safeguard Policies </w:t>
      </w:r>
      <w:r w:rsidR="00D0538F" w:rsidRPr="006E4BF6">
        <w:rPr>
          <w:rFonts w:cstheme="minorHAnsi"/>
        </w:rPr>
        <w:t>including WB</w:t>
      </w:r>
      <w:r w:rsidR="00C0478C" w:rsidRPr="006E4BF6">
        <w:rPr>
          <w:rFonts w:cstheme="minorHAnsi"/>
        </w:rPr>
        <w:t>G EHS</w:t>
      </w:r>
      <w:r w:rsidR="00D0538F" w:rsidRPr="006E4BF6">
        <w:rPr>
          <w:rFonts w:cstheme="minorHAnsi"/>
        </w:rPr>
        <w:t xml:space="preserve"> Guidelines applicable to the sub-project </w:t>
      </w:r>
      <w:r w:rsidRPr="006E4BF6">
        <w:rPr>
          <w:rFonts w:cstheme="minorHAnsi"/>
        </w:rPr>
        <w:t xml:space="preserve">which have a bearing on the design and implementation of the </w:t>
      </w:r>
      <w:r w:rsidR="00DD6682">
        <w:rPr>
          <w:rFonts w:cstheme="minorHAnsi"/>
        </w:rPr>
        <w:t>Bere W</w:t>
      </w:r>
      <w:r w:rsidRPr="006E4BF6">
        <w:rPr>
          <w:rFonts w:cstheme="minorHAnsi"/>
        </w:rPr>
        <w:t>ater</w:t>
      </w:r>
      <w:r w:rsidR="00DD6682">
        <w:rPr>
          <w:rFonts w:cstheme="minorHAnsi"/>
        </w:rPr>
        <w:t xml:space="preserve"> Augmentation Scheme</w:t>
      </w:r>
      <w:r w:rsidRPr="006E4BF6">
        <w:rPr>
          <w:rFonts w:cstheme="minorHAnsi"/>
        </w:rPr>
        <w:t>.</w:t>
      </w:r>
      <w:r w:rsidR="00D0538F" w:rsidRPr="006E4BF6">
        <w:rPr>
          <w:rFonts w:cstheme="minorHAnsi"/>
        </w:rPr>
        <w:t xml:space="preserve"> These include the General Guidelines and the industry sector guidelines for Water and Sanitation</w:t>
      </w:r>
      <w:r w:rsidR="00D0538F" w:rsidRPr="006E4BF6">
        <w:rPr>
          <w:rStyle w:val="FootnoteReference"/>
          <w:rFonts w:cstheme="minorHAnsi"/>
        </w:rPr>
        <w:footnoteReference w:id="9"/>
      </w:r>
      <w:r w:rsidR="00D0538F" w:rsidRPr="006E4BF6">
        <w:rPr>
          <w:rFonts w:cstheme="minorHAnsi"/>
        </w:rPr>
        <w:t>.</w:t>
      </w:r>
      <w:r w:rsidRPr="006E4BF6">
        <w:rPr>
          <w:rFonts w:cstheme="minorHAnsi"/>
        </w:rPr>
        <w:t xml:space="preserve"> It also presents the institutions that have a role to play in the implementation and management of the </w:t>
      </w:r>
      <w:r w:rsidR="00C0478C" w:rsidRPr="006E4BF6">
        <w:rPr>
          <w:rFonts w:cstheme="minorHAnsi"/>
        </w:rPr>
        <w:t>sub-</w:t>
      </w:r>
      <w:r w:rsidRPr="006E4BF6">
        <w:rPr>
          <w:rFonts w:cstheme="minorHAnsi"/>
        </w:rPr>
        <w:t>project.</w:t>
      </w:r>
    </w:p>
    <w:p w14:paraId="0E93C2B6" w14:textId="77777777" w:rsidR="0097704C" w:rsidRPr="006E4BF6" w:rsidRDefault="0097704C" w:rsidP="006E4BF6">
      <w:pPr>
        <w:rPr>
          <w:rFonts w:cstheme="minorHAnsi"/>
        </w:rPr>
      </w:pPr>
      <w:bookmarkStart w:id="168" w:name="_Toc341856716"/>
      <w:bookmarkStart w:id="169" w:name="_Toc341874224"/>
      <w:bookmarkStart w:id="170" w:name="_Toc344051922"/>
      <w:bookmarkStart w:id="171" w:name="_Toc344053050"/>
      <w:bookmarkStart w:id="172" w:name="_Toc346094037"/>
      <w:bookmarkStart w:id="173" w:name="_Toc346100800"/>
      <w:bookmarkStart w:id="174" w:name="_Toc350244271"/>
    </w:p>
    <w:p w14:paraId="55A171CB" w14:textId="68E9AE39" w:rsidR="0097704C" w:rsidRPr="00194414" w:rsidRDefault="008D5EF8" w:rsidP="00194414">
      <w:pPr>
        <w:pStyle w:val="Heading2"/>
      </w:pPr>
      <w:bookmarkStart w:id="175" w:name="_Toc493865382"/>
      <w:bookmarkStart w:id="176" w:name="_Toc496678852"/>
      <w:bookmarkStart w:id="177" w:name="_Toc25338802"/>
      <w:r w:rsidRPr="00194414">
        <w:t>3</w:t>
      </w:r>
      <w:r w:rsidR="0097704C" w:rsidRPr="00194414">
        <w:t>.2 Acts of Botswana Relevant to the Project</w:t>
      </w:r>
      <w:bookmarkEnd w:id="168"/>
      <w:bookmarkEnd w:id="169"/>
      <w:bookmarkEnd w:id="170"/>
      <w:bookmarkEnd w:id="171"/>
      <w:bookmarkEnd w:id="172"/>
      <w:bookmarkEnd w:id="173"/>
      <w:bookmarkEnd w:id="174"/>
      <w:bookmarkEnd w:id="175"/>
      <w:bookmarkEnd w:id="176"/>
      <w:bookmarkEnd w:id="177"/>
    </w:p>
    <w:p w14:paraId="67CDC0CB" w14:textId="77777777" w:rsidR="009333EA" w:rsidRPr="009333EA" w:rsidRDefault="009333EA" w:rsidP="009333EA"/>
    <w:p w14:paraId="2D9762FF" w14:textId="5B1520C8" w:rsidR="0097704C" w:rsidRPr="006E4BF6" w:rsidRDefault="0097704C" w:rsidP="006E4BF6">
      <w:pPr>
        <w:rPr>
          <w:rFonts w:cstheme="minorHAnsi"/>
          <w:b/>
        </w:rPr>
      </w:pPr>
      <w:bookmarkStart w:id="178" w:name="_Toc234052557"/>
      <w:bookmarkStart w:id="179" w:name="_Toc496678853"/>
      <w:r w:rsidRPr="006E4BF6">
        <w:rPr>
          <w:rFonts w:cstheme="minorHAnsi"/>
          <w:b/>
        </w:rPr>
        <w:t>a) Environmental</w:t>
      </w:r>
    </w:p>
    <w:p w14:paraId="54978DFE" w14:textId="77777777" w:rsidR="006E4BF6" w:rsidRPr="006E4BF6" w:rsidRDefault="006E4BF6" w:rsidP="006E4BF6">
      <w:pPr>
        <w:rPr>
          <w:rFonts w:cstheme="minorHAnsi"/>
          <w:b/>
        </w:rPr>
      </w:pPr>
    </w:p>
    <w:p w14:paraId="23BD99D8" w14:textId="77777777" w:rsidR="0097704C" w:rsidRPr="006E4BF6" w:rsidRDefault="008D5EF8" w:rsidP="006E4BF6">
      <w:pPr>
        <w:pStyle w:val="Heading3"/>
        <w:spacing w:before="0" w:after="0"/>
        <w:rPr>
          <w:rFonts w:cstheme="minorHAnsi"/>
        </w:rPr>
      </w:pPr>
      <w:r w:rsidRPr="006E4BF6">
        <w:rPr>
          <w:rFonts w:cstheme="minorHAnsi"/>
        </w:rPr>
        <w:t>3</w:t>
      </w:r>
      <w:r w:rsidR="00D94C8B" w:rsidRPr="006E4BF6">
        <w:rPr>
          <w:rFonts w:cstheme="minorHAnsi"/>
        </w:rPr>
        <w:t>.2.1 Water Works Act (1962)</w:t>
      </w:r>
      <w:bookmarkEnd w:id="178"/>
      <w:bookmarkEnd w:id="179"/>
    </w:p>
    <w:p w14:paraId="3BC3B8B4" w14:textId="77777777" w:rsidR="0097704C" w:rsidRPr="006E4BF6" w:rsidRDefault="0097704C" w:rsidP="006E4BF6">
      <w:pPr>
        <w:rPr>
          <w:rFonts w:cstheme="minorHAnsi"/>
        </w:rPr>
      </w:pPr>
      <w:r w:rsidRPr="006E4BF6">
        <w:rPr>
          <w:rFonts w:cstheme="minorHAnsi"/>
        </w:rPr>
        <w:t>An Act to provide for the constitution of water authorities in townships, to confer certain duties and powers upon such water authorities, to provide for the acquisition of existing waterworks and to provide for matters incidental thereto.</w:t>
      </w:r>
    </w:p>
    <w:p w14:paraId="5E91A4EF" w14:textId="77777777" w:rsidR="0097704C" w:rsidRPr="006E4BF6" w:rsidRDefault="0097704C" w:rsidP="006E4BF6">
      <w:pPr>
        <w:rPr>
          <w:rFonts w:cstheme="minorHAnsi"/>
        </w:rPr>
      </w:pPr>
    </w:p>
    <w:p w14:paraId="147152F9" w14:textId="26A235F9" w:rsidR="0097704C" w:rsidRPr="006E4BF6" w:rsidRDefault="0097704C" w:rsidP="006E4BF6">
      <w:pPr>
        <w:rPr>
          <w:rFonts w:cstheme="minorHAnsi"/>
        </w:rPr>
      </w:pPr>
      <w:r w:rsidRPr="006E4BF6">
        <w:rPr>
          <w:rFonts w:cstheme="minorHAnsi"/>
        </w:rPr>
        <w:t xml:space="preserve">This Act is meant to encourage and protect water supply systems. Waterworks areas must be delineated and gazetted. </w:t>
      </w:r>
      <w:r w:rsidR="009333EA">
        <w:rPr>
          <w:rFonts w:cstheme="minorHAnsi"/>
        </w:rPr>
        <w:t xml:space="preserve">The </w:t>
      </w:r>
      <w:r w:rsidRPr="006E4BF6">
        <w:rPr>
          <w:rFonts w:cstheme="minorHAnsi"/>
        </w:rPr>
        <w:t xml:space="preserve">Water Authority receives the water development rights and has the duty to develop a water supply system. The water authority effectively manages the monopoly of water supply. The Act empowers WUC to provide water supply services to the beneficiary villages as they have been declared as water works area. The Act also empowers WUC to protect the water transfer scheme against vandalism and the quality of water. </w:t>
      </w:r>
    </w:p>
    <w:p w14:paraId="5A88CE62" w14:textId="77777777" w:rsidR="006625F1" w:rsidRPr="006E4BF6" w:rsidRDefault="006625F1" w:rsidP="006E4BF6">
      <w:pPr>
        <w:rPr>
          <w:rFonts w:cstheme="minorHAnsi"/>
        </w:rPr>
      </w:pPr>
    </w:p>
    <w:p w14:paraId="4D625AB8" w14:textId="77777777" w:rsidR="0097704C" w:rsidRPr="006E4BF6" w:rsidRDefault="00B125B4" w:rsidP="006E4BF6">
      <w:pPr>
        <w:pStyle w:val="Heading3"/>
        <w:spacing w:before="0" w:after="0"/>
        <w:rPr>
          <w:rFonts w:cstheme="minorHAnsi"/>
        </w:rPr>
      </w:pPr>
      <w:r w:rsidRPr="006E4BF6">
        <w:rPr>
          <w:rFonts w:eastAsiaTheme="minorHAnsi" w:cstheme="minorHAnsi"/>
        </w:rPr>
        <w:t>3</w:t>
      </w:r>
      <w:r w:rsidR="00D94C8B" w:rsidRPr="006E4BF6">
        <w:rPr>
          <w:rFonts w:eastAsiaTheme="minorHAnsi" w:cstheme="minorHAnsi"/>
        </w:rPr>
        <w:t>.2.2 Water Utilities Act (1970)</w:t>
      </w:r>
    </w:p>
    <w:p w14:paraId="513F2BDF" w14:textId="0F237FCE" w:rsidR="0097704C" w:rsidRPr="006E4BF6" w:rsidRDefault="0097704C" w:rsidP="006E4BF6">
      <w:pPr>
        <w:widowControl w:val="0"/>
        <w:autoSpaceDE w:val="0"/>
        <w:autoSpaceDN w:val="0"/>
        <w:adjustRightInd w:val="0"/>
        <w:rPr>
          <w:rFonts w:cstheme="minorHAnsi"/>
        </w:rPr>
      </w:pPr>
      <w:r w:rsidRPr="006E4BF6">
        <w:rPr>
          <w:rFonts w:cstheme="minorHAnsi"/>
        </w:rPr>
        <w:t xml:space="preserve">An Act to provide for the establishment of a </w:t>
      </w:r>
      <w:r w:rsidR="009333EA">
        <w:rPr>
          <w:rFonts w:cstheme="minorHAnsi"/>
        </w:rPr>
        <w:t>C</w:t>
      </w:r>
      <w:r w:rsidRPr="006E4BF6">
        <w:rPr>
          <w:rFonts w:cstheme="minorHAnsi"/>
        </w:rPr>
        <w:t xml:space="preserve">orporation to be known as the Water Utilities Corporation (WUC) for the supply and distribution of water. WUC is a state-owned enterprise established in 1970 through an Act of Parliament to provide water in urban areas. The mandate of the </w:t>
      </w:r>
      <w:r w:rsidR="009333EA">
        <w:rPr>
          <w:rFonts w:cstheme="minorHAnsi"/>
        </w:rPr>
        <w:t>C</w:t>
      </w:r>
      <w:r w:rsidRPr="006E4BF6">
        <w:rPr>
          <w:rFonts w:cstheme="minorHAnsi"/>
        </w:rPr>
        <w:t xml:space="preserve">orporation was expanded in 2009 under the Water Sector Reforms Programme to include management of water and wastewater services in the villages previously managed by the Department of Water Affairs and Local Authorities. The mandate of the Corporation is to provide portable and wastewater services throughout the country. </w:t>
      </w:r>
    </w:p>
    <w:p w14:paraId="7F82DA7B" w14:textId="77777777" w:rsidR="00DA53F0" w:rsidRPr="006E4BF6" w:rsidRDefault="00DA53F0" w:rsidP="006E4BF6">
      <w:pPr>
        <w:widowControl w:val="0"/>
        <w:autoSpaceDE w:val="0"/>
        <w:autoSpaceDN w:val="0"/>
        <w:adjustRightInd w:val="0"/>
        <w:rPr>
          <w:rFonts w:cstheme="minorHAnsi"/>
        </w:rPr>
      </w:pPr>
    </w:p>
    <w:p w14:paraId="5A04A408" w14:textId="77777777" w:rsidR="0097704C" w:rsidRPr="006E4BF6" w:rsidRDefault="0097704C" w:rsidP="006E4BF6">
      <w:pPr>
        <w:widowControl w:val="0"/>
        <w:autoSpaceDE w:val="0"/>
        <w:autoSpaceDN w:val="0"/>
        <w:adjustRightInd w:val="0"/>
        <w:rPr>
          <w:rFonts w:cstheme="minorHAnsi"/>
        </w:rPr>
      </w:pPr>
      <w:r w:rsidRPr="006E4BF6">
        <w:rPr>
          <w:rFonts w:cstheme="minorHAnsi"/>
        </w:rPr>
        <w:t xml:space="preserve">This Act is relevant to the project as it demonstrates that WUC is the legal institution responsible for the design and implementation of the water transfer scheme. </w:t>
      </w:r>
    </w:p>
    <w:p w14:paraId="7F15B0C7" w14:textId="77777777" w:rsidR="0097704C" w:rsidRPr="006E4BF6" w:rsidRDefault="0097704C" w:rsidP="006E4BF6">
      <w:pPr>
        <w:widowControl w:val="0"/>
        <w:autoSpaceDE w:val="0"/>
        <w:autoSpaceDN w:val="0"/>
        <w:adjustRightInd w:val="0"/>
        <w:rPr>
          <w:rFonts w:cstheme="minorHAnsi"/>
        </w:rPr>
      </w:pPr>
    </w:p>
    <w:p w14:paraId="7E2BB561" w14:textId="77777777" w:rsidR="00D94C8B" w:rsidRPr="006E4BF6" w:rsidRDefault="00B125B4" w:rsidP="006E4BF6">
      <w:pPr>
        <w:pStyle w:val="Heading3"/>
        <w:spacing w:before="0" w:after="0"/>
        <w:rPr>
          <w:rFonts w:cstheme="minorHAnsi"/>
        </w:rPr>
      </w:pPr>
      <w:bookmarkStart w:id="180" w:name="_Toc206234095"/>
      <w:bookmarkStart w:id="181" w:name="_Toc212860173"/>
      <w:bookmarkStart w:id="182" w:name="_Toc233608379"/>
      <w:bookmarkStart w:id="183" w:name="_Toc233608462"/>
      <w:bookmarkStart w:id="184" w:name="_Toc233629300"/>
      <w:bookmarkStart w:id="185" w:name="_Toc496678854"/>
      <w:r w:rsidRPr="006E4BF6">
        <w:rPr>
          <w:rFonts w:eastAsiaTheme="minorHAnsi" w:cstheme="minorHAnsi"/>
        </w:rPr>
        <w:t>3</w:t>
      </w:r>
      <w:r w:rsidR="00D94C8B" w:rsidRPr="006E4BF6">
        <w:rPr>
          <w:rFonts w:eastAsiaTheme="minorHAnsi" w:cstheme="minorHAnsi"/>
        </w:rPr>
        <w:t>.2.3 Mines and Minerals Act (Act No. 17 of 1999)</w:t>
      </w:r>
      <w:bookmarkEnd w:id="180"/>
      <w:bookmarkEnd w:id="181"/>
      <w:bookmarkEnd w:id="182"/>
      <w:bookmarkEnd w:id="183"/>
      <w:bookmarkEnd w:id="184"/>
      <w:bookmarkEnd w:id="185"/>
    </w:p>
    <w:p w14:paraId="6A66A2CC" w14:textId="77777777" w:rsidR="0097704C" w:rsidRPr="006E4BF6" w:rsidRDefault="0097704C" w:rsidP="006E4BF6">
      <w:pPr>
        <w:rPr>
          <w:rFonts w:cstheme="minorHAnsi"/>
        </w:rPr>
      </w:pPr>
      <w:r w:rsidRPr="006E4BF6">
        <w:rPr>
          <w:rFonts w:cstheme="minorHAnsi"/>
        </w:rPr>
        <w:t>The Act deals with licensing, registration and concessions with respect to mining. It also includes provisions providing that preference should be given to the employment of workers in Botswana and that suitable training should be provided for them consistent with provisions on safety, efficiency and economy. </w:t>
      </w:r>
    </w:p>
    <w:p w14:paraId="7E804C8A" w14:textId="77777777" w:rsidR="0097704C" w:rsidRPr="006E4BF6" w:rsidRDefault="0097704C" w:rsidP="006E4BF6">
      <w:pPr>
        <w:rPr>
          <w:rFonts w:cstheme="minorHAnsi"/>
        </w:rPr>
      </w:pPr>
    </w:p>
    <w:p w14:paraId="1B054192" w14:textId="7555BB53" w:rsidR="0097704C" w:rsidRPr="006E4BF6" w:rsidRDefault="0097704C" w:rsidP="006E4BF6">
      <w:pPr>
        <w:rPr>
          <w:rFonts w:cstheme="minorHAnsi"/>
        </w:rPr>
      </w:pPr>
      <w:r w:rsidRPr="006E4BF6">
        <w:rPr>
          <w:rFonts w:cstheme="minorHAnsi"/>
        </w:rPr>
        <w:t xml:space="preserve">A </w:t>
      </w:r>
      <w:r w:rsidR="00A21B2D" w:rsidRPr="006E4BF6">
        <w:rPr>
          <w:rFonts w:cstheme="minorHAnsi"/>
        </w:rPr>
        <w:t>license</w:t>
      </w:r>
      <w:r w:rsidRPr="006E4BF6">
        <w:rPr>
          <w:rFonts w:cstheme="minorHAnsi"/>
        </w:rPr>
        <w:t xml:space="preserve"> to operate a borrow pit will be required </w:t>
      </w:r>
      <w:r w:rsidR="00EA01B8" w:rsidRPr="006E4BF6">
        <w:rPr>
          <w:rFonts w:cstheme="minorHAnsi"/>
        </w:rPr>
        <w:t>if</w:t>
      </w:r>
      <w:r w:rsidRPr="006E4BF6">
        <w:rPr>
          <w:rFonts w:cstheme="minorHAnsi"/>
        </w:rPr>
        <w:t xml:space="preserve"> construction materials especially gravel/sand required for bedding and backfill material for laying of pipes will have to be sourced from a new borrow pit. The Act will not apply if the construction materials are obtained from licensed commercial sources.  </w:t>
      </w:r>
    </w:p>
    <w:p w14:paraId="33B14632" w14:textId="38497DF1" w:rsidR="00B125B4" w:rsidRPr="006E4BF6" w:rsidRDefault="00B125B4" w:rsidP="006E4BF6">
      <w:pPr>
        <w:rPr>
          <w:rFonts w:cstheme="minorHAnsi"/>
          <w:b/>
          <w:u w:val="single"/>
        </w:rPr>
      </w:pPr>
      <w:bookmarkStart w:id="186" w:name="_Toc88454264"/>
      <w:bookmarkStart w:id="187" w:name="_Toc237250254"/>
      <w:bookmarkStart w:id="188" w:name="_Toc304992132"/>
      <w:bookmarkStart w:id="189" w:name="_Toc305752839"/>
    </w:p>
    <w:p w14:paraId="32DEC2EF" w14:textId="77777777" w:rsidR="00D94C8B" w:rsidRPr="006E4BF6" w:rsidRDefault="00B125B4" w:rsidP="006E4BF6">
      <w:pPr>
        <w:pStyle w:val="Heading3"/>
        <w:spacing w:before="0" w:after="0"/>
        <w:rPr>
          <w:rFonts w:cstheme="minorHAnsi"/>
        </w:rPr>
      </w:pPr>
      <w:bookmarkStart w:id="190" w:name="_Toc496678855"/>
      <w:r w:rsidRPr="006E4BF6">
        <w:rPr>
          <w:rFonts w:cstheme="minorHAnsi"/>
        </w:rPr>
        <w:t>3</w:t>
      </w:r>
      <w:r w:rsidR="00D94C8B" w:rsidRPr="006E4BF6">
        <w:rPr>
          <w:rFonts w:eastAsiaTheme="minorHAnsi" w:cstheme="minorHAnsi"/>
        </w:rPr>
        <w:t>.2.4 Water Act,</w:t>
      </w:r>
      <w:bookmarkEnd w:id="186"/>
      <w:bookmarkEnd w:id="187"/>
      <w:bookmarkEnd w:id="188"/>
      <w:bookmarkEnd w:id="189"/>
      <w:r w:rsidR="00D94C8B" w:rsidRPr="006E4BF6">
        <w:rPr>
          <w:rFonts w:eastAsiaTheme="minorHAnsi" w:cstheme="minorHAnsi"/>
        </w:rPr>
        <w:t xml:space="preserve"> (1968)</w:t>
      </w:r>
      <w:bookmarkEnd w:id="190"/>
    </w:p>
    <w:p w14:paraId="26E90B57" w14:textId="77777777" w:rsidR="0097704C" w:rsidRPr="006E4BF6" w:rsidRDefault="0097704C" w:rsidP="006E4BF6">
      <w:pPr>
        <w:rPr>
          <w:rFonts w:cstheme="minorHAnsi"/>
        </w:rPr>
      </w:pPr>
      <w:r w:rsidRPr="006E4BF6">
        <w:rPr>
          <w:rFonts w:cstheme="minorHAnsi"/>
        </w:rPr>
        <w:t>The Act establishes the Water Apportionment Board (WAB) and makes provisions concerning rights in respect of water and related matters.</w:t>
      </w:r>
    </w:p>
    <w:p w14:paraId="5564CB24" w14:textId="77777777" w:rsidR="0097704C" w:rsidRPr="006E4BF6" w:rsidRDefault="0097704C" w:rsidP="006E4BF6">
      <w:pPr>
        <w:rPr>
          <w:rFonts w:cstheme="minorHAnsi"/>
        </w:rPr>
      </w:pPr>
    </w:p>
    <w:p w14:paraId="16D2094F" w14:textId="37FD57F7" w:rsidR="0097704C" w:rsidRPr="006E4BF6" w:rsidRDefault="0097704C" w:rsidP="006E4BF6">
      <w:pPr>
        <w:rPr>
          <w:rFonts w:cstheme="minorHAnsi"/>
        </w:rPr>
      </w:pPr>
      <w:r w:rsidRPr="006E4BF6">
        <w:rPr>
          <w:rFonts w:cstheme="minorHAnsi"/>
        </w:rPr>
        <w:t>It declares all water as public and makes the pollution of public water an offense. Anyone wishing to discharge into public water would need to do so with permission from the Water Registrar. In addition, it introduces the issuing of water rights for use of public water other than for watering stock, drinking, washing and cooking or use in a vehicle.</w:t>
      </w:r>
    </w:p>
    <w:p w14:paraId="12BBDE63" w14:textId="77777777" w:rsidR="0097704C" w:rsidRPr="006E4BF6" w:rsidRDefault="0097704C" w:rsidP="006E4BF6">
      <w:pPr>
        <w:rPr>
          <w:rFonts w:cstheme="minorHAnsi"/>
        </w:rPr>
      </w:pPr>
    </w:p>
    <w:p w14:paraId="4C4F48C4" w14:textId="7225B8ED" w:rsidR="0097704C" w:rsidRPr="006E4BF6" w:rsidRDefault="0097704C" w:rsidP="006E4BF6">
      <w:pPr>
        <w:rPr>
          <w:rFonts w:cstheme="minorHAnsi"/>
        </w:rPr>
      </w:pPr>
      <w:r w:rsidRPr="006E4BF6">
        <w:rPr>
          <w:rFonts w:cstheme="minorHAnsi"/>
        </w:rPr>
        <w:t xml:space="preserve">Tampering or diversion of public streams by individuals also becomes an offense, unless granted permission through the issuing of a water permit. Part IV section 17 (1, iii) prohibits the pollution of water used in these activities to an extent that it causes injury, directly or indirectly to public health, animal and plant lives. </w:t>
      </w:r>
      <w:r w:rsidR="005823D0">
        <w:rPr>
          <w:rFonts w:cstheme="minorHAnsi"/>
        </w:rPr>
        <w:t>This project however does not cross streams or rivers and therefore this is unlikely.</w:t>
      </w:r>
    </w:p>
    <w:p w14:paraId="18A76803" w14:textId="77777777" w:rsidR="0097704C" w:rsidRPr="006E4BF6" w:rsidRDefault="0097704C" w:rsidP="006E4BF6">
      <w:pPr>
        <w:rPr>
          <w:rFonts w:cstheme="minorHAnsi"/>
        </w:rPr>
      </w:pPr>
    </w:p>
    <w:p w14:paraId="694E08A3" w14:textId="1102E8B0" w:rsidR="0097704C" w:rsidRPr="006E4BF6" w:rsidRDefault="0097704C" w:rsidP="006E4BF6">
      <w:pPr>
        <w:rPr>
          <w:rFonts w:cstheme="minorHAnsi"/>
        </w:rPr>
      </w:pPr>
      <w:r w:rsidRPr="006E4BF6">
        <w:rPr>
          <w:rFonts w:cstheme="minorHAnsi"/>
        </w:rPr>
        <w:t xml:space="preserve">Should the </w:t>
      </w:r>
      <w:r w:rsidR="00CB0BEF">
        <w:rPr>
          <w:rFonts w:cstheme="minorHAnsi"/>
        </w:rPr>
        <w:t>Contractor</w:t>
      </w:r>
      <w:r w:rsidRPr="006E4BF6">
        <w:rPr>
          <w:rFonts w:cstheme="minorHAnsi"/>
        </w:rPr>
        <w:t xml:space="preserve"> seek water for construction by sinking boreholes, then rights of abstraction need to be applied for from </w:t>
      </w:r>
      <w:bookmarkStart w:id="191" w:name="_Toc237250253"/>
      <w:bookmarkStart w:id="192" w:name="_Toc304992131"/>
      <w:bookmarkStart w:id="193" w:name="_Toc305752838"/>
      <w:r w:rsidRPr="006E4BF6">
        <w:rPr>
          <w:rFonts w:cstheme="minorHAnsi"/>
        </w:rPr>
        <w:t>the WAB.</w:t>
      </w:r>
    </w:p>
    <w:p w14:paraId="71AE5557" w14:textId="77777777" w:rsidR="0097704C" w:rsidRPr="006E4BF6" w:rsidRDefault="0097704C" w:rsidP="006E4BF6">
      <w:pPr>
        <w:overflowPunct w:val="0"/>
        <w:autoSpaceDE w:val="0"/>
        <w:autoSpaceDN w:val="0"/>
        <w:adjustRightInd w:val="0"/>
        <w:textAlignment w:val="baseline"/>
        <w:rPr>
          <w:rFonts w:cstheme="minorHAnsi"/>
          <w:b/>
        </w:rPr>
      </w:pPr>
    </w:p>
    <w:p w14:paraId="480CDBAC" w14:textId="77777777" w:rsidR="00D94C8B" w:rsidRPr="006E4BF6" w:rsidRDefault="00B125B4" w:rsidP="006E4BF6">
      <w:pPr>
        <w:pStyle w:val="Heading3"/>
        <w:spacing w:before="0" w:after="0"/>
        <w:rPr>
          <w:rFonts w:cstheme="minorHAnsi"/>
        </w:rPr>
      </w:pPr>
      <w:bookmarkStart w:id="194" w:name="_Toc496678856"/>
      <w:r w:rsidRPr="006E4BF6">
        <w:rPr>
          <w:rFonts w:cstheme="minorHAnsi"/>
        </w:rPr>
        <w:t>3</w:t>
      </w:r>
      <w:r w:rsidR="00D94C8B" w:rsidRPr="006E4BF6">
        <w:rPr>
          <w:rFonts w:eastAsiaTheme="minorHAnsi" w:cstheme="minorHAnsi"/>
        </w:rPr>
        <w:t>.2.5 Atmospheric Pollution (Prevention) (1971)</w:t>
      </w:r>
      <w:bookmarkEnd w:id="194"/>
    </w:p>
    <w:p w14:paraId="30543312" w14:textId="44361662" w:rsidR="0097704C" w:rsidRPr="006E4BF6" w:rsidRDefault="0097704C" w:rsidP="006E4BF6">
      <w:pPr>
        <w:tabs>
          <w:tab w:val="left" w:pos="5220"/>
        </w:tabs>
        <w:rPr>
          <w:rFonts w:cstheme="minorHAnsi"/>
        </w:rPr>
      </w:pPr>
      <w:r w:rsidRPr="006E4BF6">
        <w:rPr>
          <w:rFonts w:cstheme="minorHAnsi"/>
        </w:rPr>
        <w:t>This Act is intended for</w:t>
      </w:r>
      <w:r w:rsidR="009A07E5">
        <w:rPr>
          <w:rFonts w:cstheme="minorHAnsi"/>
        </w:rPr>
        <w:t xml:space="preserve"> </w:t>
      </w:r>
      <w:r w:rsidRPr="006E4BF6">
        <w:rPr>
          <w:rFonts w:cstheme="minorHAnsi"/>
        </w:rPr>
        <w:t>prevention o</w:t>
      </w:r>
      <w:r w:rsidR="009A07E5">
        <w:rPr>
          <w:rFonts w:cstheme="minorHAnsi"/>
        </w:rPr>
        <w:t>f</w:t>
      </w:r>
      <w:r w:rsidRPr="006E4BF6">
        <w:rPr>
          <w:rFonts w:cstheme="minorHAnsi"/>
        </w:rPr>
        <w:t xml:space="preserve"> pollution of the atmosphere by carrying out industrial processes. The Act seeks to control the emission of ‘objectionable matter’, which is defined in Section 2 as “smoke, gases including noxious or offensive gases, </w:t>
      </w:r>
      <w:r w:rsidR="008834B7" w:rsidRPr="006E4BF6">
        <w:rPr>
          <w:rFonts w:cstheme="minorHAnsi"/>
        </w:rPr>
        <w:t>vapours</w:t>
      </w:r>
      <w:r w:rsidRPr="006E4BF6">
        <w:rPr>
          <w:rFonts w:cstheme="minorHAnsi"/>
        </w:rPr>
        <w:t xml:space="preserve">, fumes, grit, dust or other matter capable of being dispersed or suspended in the atmosphere which is produced or is likely to be produced by any industrial process”.  </w:t>
      </w:r>
    </w:p>
    <w:p w14:paraId="29380E5C" w14:textId="77777777" w:rsidR="0097704C" w:rsidRPr="006E4BF6" w:rsidRDefault="0097704C" w:rsidP="006E4BF6">
      <w:pPr>
        <w:tabs>
          <w:tab w:val="left" w:pos="5220"/>
        </w:tabs>
        <w:rPr>
          <w:rFonts w:cstheme="minorHAnsi"/>
        </w:rPr>
      </w:pPr>
    </w:p>
    <w:p w14:paraId="668BAA93" w14:textId="00E87266" w:rsidR="0097704C" w:rsidRPr="006E4BF6" w:rsidRDefault="0097704C" w:rsidP="006E4BF6">
      <w:pPr>
        <w:tabs>
          <w:tab w:val="left" w:pos="5220"/>
        </w:tabs>
        <w:rPr>
          <w:rFonts w:cstheme="minorHAnsi"/>
        </w:rPr>
      </w:pPr>
      <w:r w:rsidRPr="006E4BF6">
        <w:rPr>
          <w:rFonts w:cstheme="minorHAnsi"/>
        </w:rPr>
        <w:t xml:space="preserve">To minimize the quantity of pollutants generated by any industrial activity, the Department of Waste Management and Pollution Control and Botswana Bureau of Standards have developed standards of air quality indicating an allowable maximum measurement of major indicators of pollution such as </w:t>
      </w:r>
      <w:r w:rsidR="009A07E5">
        <w:rPr>
          <w:rFonts w:cstheme="minorHAnsi"/>
        </w:rPr>
        <w:t>s</w:t>
      </w:r>
      <w:r w:rsidRPr="006E4BF6">
        <w:rPr>
          <w:rFonts w:cstheme="minorHAnsi"/>
        </w:rPr>
        <w:t xml:space="preserve">ulphur, particulate matter etc. as shown in </w:t>
      </w:r>
      <w:r w:rsidRPr="006E4BF6">
        <w:rPr>
          <w:rFonts w:cstheme="minorHAnsi"/>
          <w:b/>
        </w:rPr>
        <w:t xml:space="preserve">Annex </w:t>
      </w:r>
      <w:r w:rsidR="00081D6B" w:rsidRPr="006E4BF6">
        <w:rPr>
          <w:rFonts w:cstheme="minorHAnsi"/>
          <w:b/>
        </w:rPr>
        <w:t>1</w:t>
      </w:r>
      <w:r w:rsidR="00A62205">
        <w:rPr>
          <w:rFonts w:cstheme="minorHAnsi"/>
          <w:b/>
        </w:rPr>
        <w:t>3.</w:t>
      </w:r>
      <w:r w:rsidR="00095500" w:rsidRPr="006E4BF6">
        <w:rPr>
          <w:rFonts w:cstheme="minorHAnsi"/>
          <w:b/>
        </w:rPr>
        <w:t xml:space="preserve"> </w:t>
      </w:r>
    </w:p>
    <w:p w14:paraId="171BAA5D" w14:textId="77777777" w:rsidR="0097704C" w:rsidRPr="006E4BF6" w:rsidRDefault="0097704C" w:rsidP="006E4BF6">
      <w:pPr>
        <w:tabs>
          <w:tab w:val="left" w:pos="5220"/>
        </w:tabs>
        <w:rPr>
          <w:rFonts w:cstheme="minorHAnsi"/>
        </w:rPr>
      </w:pPr>
    </w:p>
    <w:p w14:paraId="1B6366E9" w14:textId="00B7650D" w:rsidR="0097704C" w:rsidRPr="006E4BF6" w:rsidRDefault="0097704C" w:rsidP="006E4BF6">
      <w:pPr>
        <w:rPr>
          <w:rFonts w:cstheme="minorHAnsi"/>
        </w:rPr>
      </w:pPr>
      <w:bookmarkStart w:id="195" w:name="_Toc284573057"/>
      <w:bookmarkStart w:id="196" w:name="_Toc315967687"/>
      <w:bookmarkStart w:id="197" w:name="_Toc325976764"/>
      <w:bookmarkStart w:id="198" w:name="_Toc339967216"/>
      <w:bookmarkStart w:id="199" w:name="_Toc413420090"/>
      <w:bookmarkStart w:id="200" w:name="_Toc443261032"/>
      <w:r w:rsidRPr="006E4BF6">
        <w:rPr>
          <w:rFonts w:cstheme="minorHAnsi"/>
        </w:rPr>
        <w:t xml:space="preserve">During the construction phase of the project, considerable amounts of dust are likely to be generated due to the frequent movement of vehicles, machinery and hauling trucks to and from the site, as a result, appropriate mitigation measures should be put in place by the </w:t>
      </w:r>
      <w:r w:rsidR="00CB0BEF">
        <w:rPr>
          <w:rFonts w:cstheme="minorHAnsi"/>
        </w:rPr>
        <w:t>Contractor</w:t>
      </w:r>
      <w:r w:rsidRPr="006E4BF6">
        <w:rPr>
          <w:rFonts w:cstheme="minorHAnsi"/>
        </w:rPr>
        <w:t xml:space="preserve"> to control dust nuisance.</w:t>
      </w:r>
    </w:p>
    <w:p w14:paraId="4F6FCA2A" w14:textId="77777777" w:rsidR="0097704C" w:rsidRPr="006E4BF6" w:rsidRDefault="0097704C" w:rsidP="006E4BF6">
      <w:pPr>
        <w:rPr>
          <w:rFonts w:cstheme="minorHAnsi"/>
        </w:rPr>
      </w:pPr>
    </w:p>
    <w:p w14:paraId="0EAB9F14" w14:textId="6DFE8129" w:rsidR="0097704C" w:rsidRPr="006E4BF6" w:rsidRDefault="0097704C" w:rsidP="006E4BF6">
      <w:pPr>
        <w:rPr>
          <w:rFonts w:cstheme="minorHAnsi"/>
        </w:rPr>
      </w:pPr>
      <w:r w:rsidRPr="006E4BF6">
        <w:rPr>
          <w:rFonts w:cstheme="minorHAnsi"/>
        </w:rPr>
        <w:t xml:space="preserve">The implementation of the project is likely to trigger a decline in ambient air quality levels especially along the pipeline route that traverses built up areas within the beneficiary settlements. Compliance to the Threshold Limits for Common Air Pollutants will have to be adhered to by the </w:t>
      </w:r>
      <w:r w:rsidR="00CB0BEF">
        <w:rPr>
          <w:rFonts w:cstheme="minorHAnsi"/>
        </w:rPr>
        <w:t>Contractor</w:t>
      </w:r>
      <w:r w:rsidRPr="006E4BF6">
        <w:rPr>
          <w:rFonts w:cstheme="minorHAnsi"/>
        </w:rPr>
        <w:t xml:space="preserve"> to ensure a safe working environment by implementing the mitigation measures recommended in this document. </w:t>
      </w:r>
    </w:p>
    <w:p w14:paraId="6902725E" w14:textId="77777777" w:rsidR="0097704C" w:rsidRPr="006E4BF6" w:rsidRDefault="0097704C" w:rsidP="006E4BF6">
      <w:pPr>
        <w:pStyle w:val="Table"/>
        <w:rPr>
          <w:rFonts w:cstheme="minorHAnsi"/>
        </w:rPr>
      </w:pPr>
    </w:p>
    <w:p w14:paraId="1DEA7184" w14:textId="0D2475A7" w:rsidR="0097704C" w:rsidRPr="006E4BF6" w:rsidRDefault="00B125B4" w:rsidP="006E4BF6">
      <w:pPr>
        <w:pStyle w:val="Heading3"/>
        <w:spacing w:before="0" w:after="0"/>
        <w:rPr>
          <w:rFonts w:cstheme="minorHAnsi"/>
        </w:rPr>
      </w:pPr>
      <w:bookmarkStart w:id="201" w:name="_Toc496678857"/>
      <w:bookmarkEnd w:id="195"/>
      <w:bookmarkEnd w:id="196"/>
      <w:bookmarkEnd w:id="197"/>
      <w:bookmarkEnd w:id="198"/>
      <w:bookmarkEnd w:id="199"/>
      <w:bookmarkEnd w:id="200"/>
      <w:r w:rsidRPr="006E4BF6">
        <w:rPr>
          <w:rFonts w:cstheme="minorHAnsi"/>
        </w:rPr>
        <w:t>3</w:t>
      </w:r>
      <w:r w:rsidR="00D94C8B" w:rsidRPr="006E4BF6">
        <w:rPr>
          <w:rFonts w:cstheme="minorHAnsi"/>
        </w:rPr>
        <w:t>.2.6 Environmental Assessment Act (EA) (2011)</w:t>
      </w:r>
      <w:bookmarkEnd w:id="201"/>
      <w:r w:rsidR="00D94C8B" w:rsidRPr="006E4BF6">
        <w:rPr>
          <w:rFonts w:cstheme="minorHAnsi"/>
        </w:rPr>
        <w:t xml:space="preserve"> and Environmental Assessment Regulations (2012)</w:t>
      </w:r>
    </w:p>
    <w:p w14:paraId="4611A7F9" w14:textId="77777777" w:rsidR="0097704C" w:rsidRPr="006E4BF6" w:rsidRDefault="0097704C" w:rsidP="006E4BF6">
      <w:pPr>
        <w:rPr>
          <w:rFonts w:cstheme="minorHAnsi"/>
        </w:rPr>
      </w:pPr>
      <w:r w:rsidRPr="006E4BF6">
        <w:rPr>
          <w:rFonts w:cstheme="minorHAnsi"/>
        </w:rPr>
        <w:t>This Act provides for environmental impact assessment to be used to assess the potential effects of planned developmental activities to determine and to provide mitigation measures for effects of such activities as may have a significant adverse impact on the environment to put in place a monitoring process and evaluation of the environmental impacts of implemented activities and to provide for matters incidental to the foregoing.</w:t>
      </w:r>
    </w:p>
    <w:p w14:paraId="2E65DF30" w14:textId="77777777" w:rsidR="0097704C" w:rsidRPr="006E4BF6" w:rsidRDefault="0097704C" w:rsidP="006E4BF6">
      <w:pPr>
        <w:rPr>
          <w:rFonts w:cstheme="minorHAnsi"/>
        </w:rPr>
      </w:pPr>
    </w:p>
    <w:p w14:paraId="15300537" w14:textId="2AFAC218" w:rsidR="0097704C" w:rsidRPr="006E4BF6" w:rsidRDefault="009A07E5" w:rsidP="006E4BF6">
      <w:pPr>
        <w:rPr>
          <w:rFonts w:cstheme="minorHAnsi"/>
        </w:rPr>
      </w:pPr>
      <w:r>
        <w:rPr>
          <w:rFonts w:cstheme="minorHAnsi"/>
        </w:rPr>
        <w:t>A</w:t>
      </w:r>
      <w:r w:rsidR="0097704C" w:rsidRPr="006E4BF6">
        <w:rPr>
          <w:rFonts w:cstheme="minorHAnsi"/>
        </w:rPr>
        <w:t>ccording to the Act</w:t>
      </w:r>
      <w:r>
        <w:rPr>
          <w:rFonts w:cstheme="minorHAnsi"/>
        </w:rPr>
        <w:t>, t</w:t>
      </w:r>
      <w:r w:rsidRPr="006E4BF6">
        <w:rPr>
          <w:rFonts w:cstheme="minorHAnsi"/>
        </w:rPr>
        <w:t xml:space="preserve">he project </w:t>
      </w:r>
      <w:r w:rsidR="0097704C" w:rsidRPr="006E4BF6">
        <w:rPr>
          <w:rFonts w:cstheme="minorHAnsi"/>
        </w:rPr>
        <w:t xml:space="preserve">has been identified as an activity that requires that an ESIA/ESMP be prepared. </w:t>
      </w:r>
    </w:p>
    <w:p w14:paraId="6E44BB1C" w14:textId="77777777" w:rsidR="0097704C" w:rsidRPr="006E4BF6" w:rsidRDefault="0097704C" w:rsidP="006E4BF6">
      <w:pPr>
        <w:rPr>
          <w:rFonts w:cstheme="minorHAnsi"/>
        </w:rPr>
      </w:pPr>
    </w:p>
    <w:p w14:paraId="5DCB20D9" w14:textId="77777777" w:rsidR="0097704C" w:rsidRPr="006E4BF6" w:rsidRDefault="0097704C" w:rsidP="006E4BF6">
      <w:pPr>
        <w:rPr>
          <w:rFonts w:cstheme="minorHAnsi"/>
        </w:rPr>
      </w:pPr>
      <w:r w:rsidRPr="006E4BF6">
        <w:rPr>
          <w:rFonts w:cstheme="minorHAnsi"/>
        </w:rPr>
        <w:t>The regulations implement provisions of the Environmental Impact Assessment Act, 2011 with respect to, among other things, procedures for environmental impact assessment and public participation, and registration and certification of practitioners. They also concern the compliance with Code of Conduct by practitioners.</w:t>
      </w:r>
    </w:p>
    <w:p w14:paraId="54B81274" w14:textId="77777777" w:rsidR="0097704C" w:rsidRPr="006E4BF6" w:rsidRDefault="0097704C" w:rsidP="006E4BF6">
      <w:pPr>
        <w:rPr>
          <w:rFonts w:cstheme="minorHAnsi"/>
        </w:rPr>
      </w:pPr>
    </w:p>
    <w:p w14:paraId="34A8BC04" w14:textId="77777777" w:rsidR="0097704C" w:rsidRPr="006E4BF6" w:rsidRDefault="0097704C" w:rsidP="006E4BF6">
      <w:pPr>
        <w:overflowPunct w:val="0"/>
        <w:autoSpaceDE w:val="0"/>
        <w:autoSpaceDN w:val="0"/>
        <w:adjustRightInd w:val="0"/>
        <w:textAlignment w:val="baseline"/>
        <w:rPr>
          <w:rFonts w:cstheme="minorHAnsi"/>
        </w:rPr>
      </w:pPr>
      <w:r w:rsidRPr="006E4BF6">
        <w:rPr>
          <w:rFonts w:cstheme="minorHAnsi"/>
        </w:rPr>
        <w:t>The Regulation guided the preparation of the ESIA and the ESMP presented in this report.</w:t>
      </w:r>
    </w:p>
    <w:p w14:paraId="4841B10E" w14:textId="77777777" w:rsidR="0097704C" w:rsidRPr="006E4BF6" w:rsidRDefault="0097704C" w:rsidP="006E4BF6">
      <w:pPr>
        <w:overflowPunct w:val="0"/>
        <w:autoSpaceDE w:val="0"/>
        <w:autoSpaceDN w:val="0"/>
        <w:adjustRightInd w:val="0"/>
        <w:textAlignment w:val="baseline"/>
        <w:rPr>
          <w:rFonts w:cstheme="minorHAnsi"/>
        </w:rPr>
      </w:pPr>
    </w:p>
    <w:p w14:paraId="1B324A7E" w14:textId="77777777" w:rsidR="0097704C" w:rsidRPr="006E4BF6" w:rsidRDefault="00B125B4" w:rsidP="006E4BF6">
      <w:pPr>
        <w:pStyle w:val="Heading3"/>
        <w:spacing w:before="0" w:after="0"/>
        <w:rPr>
          <w:rFonts w:cstheme="minorHAnsi"/>
        </w:rPr>
      </w:pPr>
      <w:r w:rsidRPr="006E4BF6">
        <w:rPr>
          <w:rFonts w:cstheme="minorHAnsi"/>
        </w:rPr>
        <w:t>3</w:t>
      </w:r>
      <w:r w:rsidR="0097704C" w:rsidRPr="006E4BF6">
        <w:rPr>
          <w:rFonts w:cstheme="minorHAnsi"/>
        </w:rPr>
        <w:t>.2.7 Noise levels</w:t>
      </w:r>
      <w:r w:rsidR="006625F1" w:rsidRPr="006E4BF6">
        <w:rPr>
          <w:rFonts w:cstheme="minorHAnsi"/>
        </w:rPr>
        <w:t xml:space="preserve"> -</w:t>
      </w:r>
      <w:r w:rsidR="0097704C" w:rsidRPr="006E4BF6">
        <w:rPr>
          <w:rFonts w:cstheme="minorHAnsi"/>
        </w:rPr>
        <w:t xml:space="preserve"> BOS 575:2013</w:t>
      </w:r>
    </w:p>
    <w:p w14:paraId="73608688" w14:textId="45E8F3A7" w:rsidR="0097704C" w:rsidRPr="006E4BF6" w:rsidRDefault="0097704C" w:rsidP="006E4BF6">
      <w:pPr>
        <w:rPr>
          <w:rFonts w:cstheme="minorHAnsi"/>
          <w:b/>
        </w:rPr>
      </w:pPr>
      <w:r w:rsidRPr="006E4BF6">
        <w:rPr>
          <w:rFonts w:cstheme="minorHAnsi"/>
        </w:rPr>
        <w:t xml:space="preserve">Botswana has set permissible noise standards for specific environments. These are to be complied </w:t>
      </w:r>
      <w:r w:rsidR="009A07E5">
        <w:rPr>
          <w:rFonts w:cstheme="minorHAnsi"/>
        </w:rPr>
        <w:t>to</w:t>
      </w:r>
      <w:r w:rsidRPr="006E4BF6">
        <w:rPr>
          <w:rFonts w:cstheme="minorHAnsi"/>
        </w:rPr>
        <w:t xml:space="preserve"> by controlling noise generation activities and use of machinery. For this purpose, there should be continuous noise monitoring by the </w:t>
      </w:r>
      <w:r w:rsidR="00CB0BEF">
        <w:rPr>
          <w:rFonts w:cstheme="minorHAnsi"/>
        </w:rPr>
        <w:t>Contractor</w:t>
      </w:r>
      <w:r w:rsidRPr="006E4BF6">
        <w:rPr>
          <w:rFonts w:cstheme="minorHAnsi"/>
        </w:rPr>
        <w:t xml:space="preserve"> to keep to the thresholds of noise. The maximum permissible noise for specific environments is listed in </w:t>
      </w:r>
      <w:r w:rsidRPr="006E4BF6">
        <w:rPr>
          <w:rFonts w:cstheme="minorHAnsi"/>
          <w:b/>
        </w:rPr>
        <w:t xml:space="preserve">Annex </w:t>
      </w:r>
      <w:r w:rsidR="00171D10" w:rsidRPr="006E4BF6">
        <w:rPr>
          <w:rFonts w:cstheme="minorHAnsi"/>
          <w:b/>
        </w:rPr>
        <w:t>1</w:t>
      </w:r>
      <w:r w:rsidR="00712979">
        <w:rPr>
          <w:rFonts w:cstheme="minorHAnsi"/>
          <w:b/>
        </w:rPr>
        <w:t>4</w:t>
      </w:r>
      <w:r w:rsidR="003B22D9">
        <w:rPr>
          <w:rFonts w:cstheme="minorHAnsi"/>
          <w:b/>
        </w:rPr>
        <w:t>.</w:t>
      </w:r>
    </w:p>
    <w:p w14:paraId="5916098A" w14:textId="77777777" w:rsidR="0097704C" w:rsidRPr="006E4BF6" w:rsidRDefault="0097704C" w:rsidP="006E4BF6">
      <w:pPr>
        <w:rPr>
          <w:rFonts w:cstheme="minorHAnsi"/>
          <w:b/>
        </w:rPr>
      </w:pPr>
    </w:p>
    <w:p w14:paraId="3D78CFF8" w14:textId="77777777" w:rsidR="0097704C" w:rsidRPr="006E4BF6" w:rsidRDefault="0097704C" w:rsidP="006E4BF6">
      <w:pPr>
        <w:rPr>
          <w:rFonts w:cstheme="minorHAnsi"/>
        </w:rPr>
      </w:pPr>
      <w:r w:rsidRPr="006E4BF6">
        <w:rPr>
          <w:rFonts w:cstheme="minorHAnsi"/>
        </w:rPr>
        <w:t xml:space="preserve">The standard indicates that for monitoring purposes, measurement of noise shall be done at the receiving point. Measurement within buildings shall be done with windows and doors wide opened. </w:t>
      </w:r>
    </w:p>
    <w:p w14:paraId="5ECF38F4" w14:textId="77777777" w:rsidR="0097704C" w:rsidRPr="006E4BF6" w:rsidRDefault="0097704C" w:rsidP="006E4BF6">
      <w:pPr>
        <w:rPr>
          <w:rFonts w:cstheme="minorHAnsi"/>
        </w:rPr>
      </w:pPr>
    </w:p>
    <w:p w14:paraId="4EC8DD01" w14:textId="77777777" w:rsidR="0097704C" w:rsidRPr="006E4BF6" w:rsidRDefault="0097704C" w:rsidP="006E4BF6">
      <w:pPr>
        <w:rPr>
          <w:rFonts w:cstheme="minorHAnsi"/>
        </w:rPr>
      </w:pPr>
      <w:r w:rsidRPr="006E4BF6">
        <w:rPr>
          <w:rFonts w:cstheme="minorHAnsi"/>
        </w:rPr>
        <w:t xml:space="preserve">The standard is relevant to the project as it provides threshold limits for which noise exposure during project implementation should be measured against. </w:t>
      </w:r>
    </w:p>
    <w:p w14:paraId="0AD34C94" w14:textId="77777777" w:rsidR="0097704C" w:rsidRPr="006E4BF6" w:rsidRDefault="0097704C" w:rsidP="006E4BF6">
      <w:pPr>
        <w:rPr>
          <w:rFonts w:cstheme="minorHAnsi"/>
        </w:rPr>
      </w:pPr>
    </w:p>
    <w:p w14:paraId="672D7BBE" w14:textId="77777777" w:rsidR="00D94C8B" w:rsidRPr="006E4BF6" w:rsidRDefault="00B125B4" w:rsidP="006E4BF6">
      <w:pPr>
        <w:pStyle w:val="Heading3"/>
        <w:spacing w:before="0" w:after="0"/>
        <w:rPr>
          <w:rFonts w:cstheme="minorHAnsi"/>
        </w:rPr>
      </w:pPr>
      <w:r w:rsidRPr="006E4BF6">
        <w:rPr>
          <w:rFonts w:cstheme="minorHAnsi"/>
        </w:rPr>
        <w:t>3</w:t>
      </w:r>
      <w:r w:rsidR="00D94C8B" w:rsidRPr="006E4BF6">
        <w:rPr>
          <w:rFonts w:eastAsiaTheme="minorHAnsi" w:cstheme="minorHAnsi"/>
        </w:rPr>
        <w:t>.2.8 Monuments and Relics Act (2001)</w:t>
      </w:r>
    </w:p>
    <w:p w14:paraId="56F107C8" w14:textId="77777777" w:rsidR="0097704C" w:rsidRPr="006E4BF6" w:rsidRDefault="0097704C" w:rsidP="006E4BF6">
      <w:pPr>
        <w:rPr>
          <w:rFonts w:cstheme="minorHAnsi"/>
        </w:rPr>
      </w:pPr>
      <w:r w:rsidRPr="006E4BF6">
        <w:rPr>
          <w:rFonts w:cstheme="minorHAnsi"/>
        </w:rPr>
        <w:t xml:space="preserve">The Monuments and Relics Act, Act No.12 of 2001, focuses on the preservation and conservation of areas and items of historical, architectural, archaeological and paleontological value. </w:t>
      </w:r>
    </w:p>
    <w:p w14:paraId="77C462BD" w14:textId="77777777" w:rsidR="0097704C" w:rsidRPr="006E4BF6" w:rsidRDefault="0097704C" w:rsidP="006E4BF6">
      <w:pPr>
        <w:rPr>
          <w:rFonts w:cstheme="minorHAnsi"/>
        </w:rPr>
      </w:pPr>
    </w:p>
    <w:p w14:paraId="440CD9C1" w14:textId="77777777" w:rsidR="0097704C" w:rsidRPr="006E4BF6" w:rsidRDefault="0097704C" w:rsidP="006E4BF6">
      <w:pPr>
        <w:rPr>
          <w:rFonts w:cstheme="minorHAnsi"/>
        </w:rPr>
      </w:pPr>
      <w:r w:rsidRPr="006E4BF6">
        <w:rPr>
          <w:rFonts w:cstheme="minorHAnsi"/>
        </w:rPr>
        <w:t xml:space="preserve">The Act is of relevance to the project as it governs the preservation and conservation of areas and items of historical, architectural, archaeological and paleontological value. </w:t>
      </w:r>
    </w:p>
    <w:p w14:paraId="3C0AACF0" w14:textId="77777777" w:rsidR="0097704C" w:rsidRPr="006E4BF6" w:rsidRDefault="0097704C" w:rsidP="006E4BF6">
      <w:pPr>
        <w:rPr>
          <w:rFonts w:cstheme="minorHAnsi"/>
        </w:rPr>
      </w:pPr>
    </w:p>
    <w:p w14:paraId="00993547" w14:textId="4AC22FC1" w:rsidR="0097704C" w:rsidRPr="006E4BF6" w:rsidRDefault="0097704C" w:rsidP="006E4BF6">
      <w:pPr>
        <w:rPr>
          <w:rFonts w:cstheme="minorHAnsi"/>
        </w:rPr>
      </w:pPr>
      <w:r w:rsidRPr="006E4BF6">
        <w:rPr>
          <w:rFonts w:cstheme="minorHAnsi"/>
        </w:rPr>
        <w:t xml:space="preserve">The undertaking of the </w:t>
      </w:r>
      <w:r w:rsidR="00FC2380">
        <w:rPr>
          <w:rFonts w:cstheme="minorHAnsi"/>
        </w:rPr>
        <w:t>p</w:t>
      </w:r>
      <w:r w:rsidRPr="006E4BF6">
        <w:rPr>
          <w:rFonts w:cstheme="minorHAnsi"/>
        </w:rPr>
        <w:t xml:space="preserve">roject follows Section 19 (1) and (2) wherein it is mandatory for any prospective developer to undertake both an </w:t>
      </w:r>
      <w:r w:rsidR="00FC2380">
        <w:rPr>
          <w:rFonts w:cstheme="minorHAnsi"/>
        </w:rPr>
        <w:t>A</w:t>
      </w:r>
      <w:r w:rsidRPr="006E4BF6">
        <w:rPr>
          <w:rFonts w:cstheme="minorHAnsi"/>
        </w:rPr>
        <w:t xml:space="preserve">rchaeological and an Environmental Impact Assessment </w:t>
      </w:r>
      <w:r w:rsidR="00FC2380">
        <w:rPr>
          <w:rFonts w:cstheme="minorHAnsi"/>
        </w:rPr>
        <w:t>S</w:t>
      </w:r>
      <w:r w:rsidRPr="006E4BF6">
        <w:rPr>
          <w:rFonts w:cstheme="minorHAnsi"/>
        </w:rPr>
        <w:t xml:space="preserve">tudy (EIA pre-development impact assessment study). This has been done and archaeological watching brief has been recommended. This is with a condition which much be adhered to during civil works. </w:t>
      </w:r>
    </w:p>
    <w:p w14:paraId="109DA037" w14:textId="77777777" w:rsidR="0097704C" w:rsidRPr="006E4BF6" w:rsidRDefault="0097704C" w:rsidP="006E4BF6">
      <w:pPr>
        <w:rPr>
          <w:rFonts w:cstheme="minorHAnsi"/>
        </w:rPr>
      </w:pPr>
    </w:p>
    <w:p w14:paraId="0A181309" w14:textId="77777777" w:rsidR="00D94C8B" w:rsidRPr="006E4BF6" w:rsidRDefault="00B125B4" w:rsidP="006E4BF6">
      <w:pPr>
        <w:pStyle w:val="Heading3"/>
        <w:spacing w:before="0" w:after="0"/>
        <w:rPr>
          <w:rFonts w:cstheme="minorHAnsi"/>
        </w:rPr>
      </w:pPr>
      <w:r w:rsidRPr="006E4BF6">
        <w:rPr>
          <w:rFonts w:cstheme="minorHAnsi"/>
        </w:rPr>
        <w:t>3</w:t>
      </w:r>
      <w:r w:rsidR="0097704C" w:rsidRPr="006E4BF6">
        <w:rPr>
          <w:rFonts w:cstheme="minorHAnsi"/>
        </w:rPr>
        <w:t>.2.9 Factories Act (1979)</w:t>
      </w:r>
    </w:p>
    <w:p w14:paraId="589EEFF6" w14:textId="77777777" w:rsidR="0097704C" w:rsidRPr="006E4BF6" w:rsidRDefault="0097704C" w:rsidP="006E4BF6">
      <w:pPr>
        <w:rPr>
          <w:rFonts w:cstheme="minorHAnsi"/>
        </w:rPr>
      </w:pPr>
      <w:r w:rsidRPr="006E4BF6">
        <w:rPr>
          <w:rFonts w:cstheme="minorHAnsi"/>
        </w:rPr>
        <w:t>This Act regulates the conditions of employment in factories and other places about the safety, health and welfare of workers and for the safety and inspection of certain plant and machinery and for purposes incidental to or connected with the matters aforesaid.</w:t>
      </w:r>
    </w:p>
    <w:p w14:paraId="64688E96" w14:textId="77777777" w:rsidR="0097704C" w:rsidRPr="006E4BF6" w:rsidRDefault="0097704C" w:rsidP="006E4BF6">
      <w:pPr>
        <w:rPr>
          <w:rFonts w:cstheme="minorHAnsi"/>
        </w:rPr>
      </w:pPr>
    </w:p>
    <w:p w14:paraId="1A330D53" w14:textId="28DD0BEC" w:rsidR="0097704C" w:rsidRPr="006E4BF6" w:rsidRDefault="0097704C" w:rsidP="006E4BF6">
      <w:pPr>
        <w:rPr>
          <w:rFonts w:cstheme="minorHAnsi"/>
        </w:rPr>
      </w:pPr>
      <w:r w:rsidRPr="006E4BF6">
        <w:rPr>
          <w:rFonts w:cstheme="minorHAnsi"/>
        </w:rPr>
        <w:t xml:space="preserve">It also states that where grinding, sieving or any such process gives rise to dust, gas or </w:t>
      </w:r>
      <w:r w:rsidR="0034070F" w:rsidRPr="006E4BF6">
        <w:rPr>
          <w:rFonts w:cstheme="minorHAnsi"/>
        </w:rPr>
        <w:t>vapor</w:t>
      </w:r>
      <w:r w:rsidRPr="006E4BF6">
        <w:rPr>
          <w:rFonts w:cstheme="minorHAnsi"/>
        </w:rPr>
        <w:t xml:space="preserve"> steps should be taken to prevent the accumulation of dust, </w:t>
      </w:r>
      <w:r w:rsidR="0034070F" w:rsidRPr="006E4BF6">
        <w:rPr>
          <w:rFonts w:cstheme="minorHAnsi"/>
        </w:rPr>
        <w:t>vapor</w:t>
      </w:r>
      <w:r w:rsidRPr="006E4BF6">
        <w:rPr>
          <w:rFonts w:cstheme="minorHAnsi"/>
        </w:rPr>
        <w:t xml:space="preserve"> or gas, and requires the need for protective clothing.</w:t>
      </w:r>
    </w:p>
    <w:p w14:paraId="3392F428" w14:textId="77777777" w:rsidR="0097704C" w:rsidRPr="006E4BF6" w:rsidRDefault="0097704C" w:rsidP="006E4BF6">
      <w:pPr>
        <w:rPr>
          <w:rFonts w:cstheme="minorHAnsi"/>
        </w:rPr>
      </w:pPr>
    </w:p>
    <w:p w14:paraId="27AD758E" w14:textId="77777777" w:rsidR="0097704C" w:rsidRPr="006E4BF6" w:rsidRDefault="0097704C" w:rsidP="006E4BF6">
      <w:pPr>
        <w:rPr>
          <w:rFonts w:cstheme="minorHAnsi"/>
        </w:rPr>
      </w:pPr>
      <w:r w:rsidRPr="006E4BF6">
        <w:rPr>
          <w:rFonts w:cstheme="minorHAnsi"/>
        </w:rPr>
        <w:t xml:space="preserve">The Act states that where employees are exposed to wet conditions or any such environment liable to cause injuries, they should be provided with necessary suitable gloves, footwear, goggles, head or face coverings. Where electric welding is done, workers should be provided with safety spectacles to avoid exposure of the individual’s eyes to the electric arc flash. </w:t>
      </w:r>
    </w:p>
    <w:p w14:paraId="448385F4" w14:textId="77777777" w:rsidR="0097704C" w:rsidRPr="006E4BF6" w:rsidRDefault="0097704C" w:rsidP="006E4BF6">
      <w:pPr>
        <w:rPr>
          <w:rFonts w:cstheme="minorHAnsi"/>
        </w:rPr>
      </w:pPr>
    </w:p>
    <w:p w14:paraId="04B6B26B" w14:textId="77777777" w:rsidR="0097704C" w:rsidRPr="006E4BF6" w:rsidRDefault="0097704C" w:rsidP="006E4BF6">
      <w:pPr>
        <w:rPr>
          <w:rFonts w:cstheme="minorHAnsi"/>
        </w:rPr>
      </w:pPr>
      <w:r w:rsidRPr="006E4BF6">
        <w:rPr>
          <w:rFonts w:cstheme="minorHAnsi"/>
        </w:rPr>
        <w:t xml:space="preserve">The Act also makes provision for the welfare of workers and stipulates the ratio of workers to portable sanitation facilities, of 1:25 for first 100 workers and thereafter 1:50 for remaining male and female workers. </w:t>
      </w:r>
    </w:p>
    <w:p w14:paraId="6FE75F00" w14:textId="77777777" w:rsidR="0097704C" w:rsidRPr="006E4BF6" w:rsidRDefault="0097704C" w:rsidP="006E4BF6">
      <w:pPr>
        <w:rPr>
          <w:rFonts w:cstheme="minorHAnsi"/>
        </w:rPr>
      </w:pPr>
    </w:p>
    <w:p w14:paraId="1A3482AE" w14:textId="77777777" w:rsidR="0097704C" w:rsidRPr="006E4BF6" w:rsidRDefault="0097704C" w:rsidP="006E4BF6">
      <w:pPr>
        <w:rPr>
          <w:rFonts w:cstheme="minorHAnsi"/>
        </w:rPr>
      </w:pPr>
      <w:r w:rsidRPr="006E4BF6">
        <w:rPr>
          <w:rFonts w:cstheme="minorHAnsi"/>
        </w:rPr>
        <w:t xml:space="preserve">Compliance to this Act is necessary to protect the health and ensure safety of workers throughout project implementation phase. </w:t>
      </w:r>
    </w:p>
    <w:p w14:paraId="6B861477" w14:textId="77777777" w:rsidR="0097704C" w:rsidRPr="006E4BF6" w:rsidRDefault="0097704C" w:rsidP="006E4BF6">
      <w:pPr>
        <w:rPr>
          <w:rFonts w:cstheme="minorHAnsi"/>
        </w:rPr>
      </w:pPr>
    </w:p>
    <w:p w14:paraId="11CC0F78" w14:textId="431F1E72" w:rsidR="00D94C8B" w:rsidRPr="006E4BF6" w:rsidRDefault="00B125B4" w:rsidP="006E4BF6">
      <w:pPr>
        <w:pStyle w:val="Heading3"/>
        <w:spacing w:before="0" w:after="0"/>
        <w:rPr>
          <w:rFonts w:cstheme="minorHAnsi"/>
        </w:rPr>
      </w:pPr>
      <w:r w:rsidRPr="006E4BF6">
        <w:rPr>
          <w:rFonts w:cstheme="minorHAnsi"/>
        </w:rPr>
        <w:t>3</w:t>
      </w:r>
      <w:r w:rsidR="00D94C8B" w:rsidRPr="006E4BF6">
        <w:rPr>
          <w:rFonts w:eastAsiaTheme="minorHAnsi" w:cstheme="minorHAnsi"/>
        </w:rPr>
        <w:t xml:space="preserve">.2.10 Road Traffic Act (1993) and its </w:t>
      </w:r>
      <w:r w:rsidR="00FC2380">
        <w:rPr>
          <w:rFonts w:eastAsiaTheme="minorHAnsi" w:cstheme="minorHAnsi"/>
        </w:rPr>
        <w:t>A</w:t>
      </w:r>
      <w:r w:rsidR="00D94C8B" w:rsidRPr="006E4BF6">
        <w:rPr>
          <w:rFonts w:eastAsiaTheme="minorHAnsi" w:cstheme="minorHAnsi"/>
        </w:rPr>
        <w:t>mendment of 2001</w:t>
      </w:r>
    </w:p>
    <w:p w14:paraId="5C7A3A58" w14:textId="77777777" w:rsidR="0097704C" w:rsidRPr="006E4BF6" w:rsidRDefault="0097704C" w:rsidP="006E4BF6">
      <w:pPr>
        <w:rPr>
          <w:rFonts w:cstheme="minorHAnsi"/>
        </w:rPr>
      </w:pPr>
      <w:bookmarkStart w:id="202" w:name="_Toc25338803"/>
      <w:r w:rsidRPr="006E4BF6">
        <w:rPr>
          <w:rFonts w:cstheme="minorHAnsi"/>
        </w:rPr>
        <w:t>This Act regulates traffic and ensures road safety, among other things. Part VIII of the Act presents driving and other offenses relating to the use of vehicles on roads and their penalties. These include speeding, unfitness to drive, reckless, dangerous driving, and inconsiderate driving. This Act also addresses road signs, regulations, road markings, signals, and road traffic (speed limits for specified vehicles).</w:t>
      </w:r>
      <w:bookmarkEnd w:id="202"/>
    </w:p>
    <w:p w14:paraId="581D344F" w14:textId="77777777" w:rsidR="00DF751E" w:rsidRPr="006E4BF6" w:rsidRDefault="00DF751E" w:rsidP="006E4BF6">
      <w:pPr>
        <w:rPr>
          <w:rFonts w:cstheme="minorHAnsi"/>
        </w:rPr>
      </w:pPr>
    </w:p>
    <w:p w14:paraId="736C9B94" w14:textId="77777777" w:rsidR="0097704C" w:rsidRPr="006E4BF6" w:rsidRDefault="0097704C" w:rsidP="006E4BF6">
      <w:pPr>
        <w:rPr>
          <w:rFonts w:cstheme="minorHAnsi"/>
        </w:rPr>
      </w:pPr>
      <w:r w:rsidRPr="006E4BF6">
        <w:rPr>
          <w:rFonts w:cstheme="minorHAnsi"/>
        </w:rPr>
        <w:t xml:space="preserve">The Act is relevant to the project as vehicles are to be used for transportation of people and goods. The Act seeks to regulate the </w:t>
      </w:r>
      <w:r w:rsidR="00834067" w:rsidRPr="006E4BF6">
        <w:rPr>
          <w:rFonts w:cstheme="minorHAnsi"/>
        </w:rPr>
        <w:t>behaviour</w:t>
      </w:r>
      <w:r w:rsidRPr="006E4BF6">
        <w:rPr>
          <w:rFonts w:cstheme="minorHAnsi"/>
        </w:rPr>
        <w:t xml:space="preserve"> of drivers. It provides speed limits to be travelled on specific roads and fines to be paid when the provisions of the Act are contravened. Furthermore, it provides regulation on the size and font to be used for road signs which will be required during construction. Drivers hired to haul construction materials to and from the site during construction and operation of the infrastructure need to be sensitized on the importance of adhering to the Act.</w:t>
      </w:r>
    </w:p>
    <w:p w14:paraId="289977A6" w14:textId="77777777" w:rsidR="00D94C8B" w:rsidRPr="006E4BF6" w:rsidRDefault="00D94C8B" w:rsidP="006E4BF6">
      <w:pPr>
        <w:rPr>
          <w:rFonts w:cstheme="minorHAnsi"/>
        </w:rPr>
      </w:pPr>
    </w:p>
    <w:p w14:paraId="228FF0F3" w14:textId="77777777" w:rsidR="00D94C8B" w:rsidRPr="006E4BF6" w:rsidRDefault="00B125B4" w:rsidP="006E4BF6">
      <w:pPr>
        <w:pStyle w:val="Heading3"/>
        <w:spacing w:before="0" w:after="0"/>
        <w:rPr>
          <w:rStyle w:val="heading3Char0"/>
          <w:rFonts w:asciiTheme="minorHAnsi" w:eastAsiaTheme="majorEastAsia" w:hAnsiTheme="minorHAnsi" w:cstheme="minorHAnsi"/>
          <w:i/>
          <w:szCs w:val="22"/>
          <w:lang w:val="en-US"/>
        </w:rPr>
      </w:pPr>
      <w:r w:rsidRPr="006E4BF6">
        <w:rPr>
          <w:rFonts w:cstheme="minorHAnsi"/>
        </w:rPr>
        <w:t>3</w:t>
      </w:r>
      <w:r w:rsidR="00D94C8B" w:rsidRPr="006E4BF6">
        <w:rPr>
          <w:rFonts w:cstheme="minorHAnsi"/>
        </w:rPr>
        <w:t>.2.</w:t>
      </w:r>
      <w:r w:rsidR="00D94C8B" w:rsidRPr="006E4BF6">
        <w:rPr>
          <w:rStyle w:val="heading3Char0"/>
          <w:rFonts w:asciiTheme="minorHAnsi" w:eastAsiaTheme="majorEastAsia" w:hAnsiTheme="minorHAnsi" w:cstheme="minorHAnsi"/>
          <w:i/>
          <w:szCs w:val="22"/>
          <w:lang w:val="en-US"/>
        </w:rPr>
        <w:t>11 Radiation Protection Act (2006) and Regulations (2008)</w:t>
      </w:r>
    </w:p>
    <w:p w14:paraId="071B655C" w14:textId="77777777" w:rsidR="0097704C" w:rsidRPr="006E4BF6" w:rsidRDefault="0097704C" w:rsidP="006E4BF6">
      <w:pPr>
        <w:rPr>
          <w:rFonts w:cstheme="minorHAnsi"/>
        </w:rPr>
      </w:pPr>
      <w:r w:rsidRPr="006E4BF6">
        <w:rPr>
          <w:rFonts w:cstheme="minorHAnsi"/>
        </w:rPr>
        <w:t xml:space="preserve">The Act provides for the safe use of atomic energy and nuclear technology. The Act applies to any person or body of persons whose undertaking involves, particularly, the production, processing, handling, use, holding, possessing, storage, transport, and disposal of natural and artificial radioactive materials and radiation devices in respect of any other activity which involves a risk or harm arising from radiation. </w:t>
      </w:r>
    </w:p>
    <w:p w14:paraId="410C2E0C" w14:textId="77777777" w:rsidR="0097704C" w:rsidRPr="006E4BF6" w:rsidRDefault="0097704C" w:rsidP="006E4BF6">
      <w:pPr>
        <w:rPr>
          <w:rFonts w:cstheme="minorHAnsi"/>
        </w:rPr>
      </w:pPr>
    </w:p>
    <w:p w14:paraId="0B4F61F9" w14:textId="77777777" w:rsidR="0097704C" w:rsidRPr="006E4BF6" w:rsidRDefault="0097704C" w:rsidP="006E4BF6">
      <w:pPr>
        <w:rPr>
          <w:rFonts w:cstheme="minorHAnsi"/>
        </w:rPr>
      </w:pPr>
      <w:r w:rsidRPr="006E4BF6">
        <w:rPr>
          <w:rFonts w:cstheme="minorHAnsi"/>
        </w:rPr>
        <w:t>This Act is relevant to the project given that during construction employees may be exposed to radiation while excavating for the installation of the pipelines</w:t>
      </w:r>
      <w:r w:rsidR="00B74B8D" w:rsidRPr="006E4BF6">
        <w:rPr>
          <w:rFonts w:cstheme="minorHAnsi"/>
        </w:rPr>
        <w:t xml:space="preserve"> and testing for compaction using radioactive machinery.</w:t>
      </w:r>
      <w:r w:rsidRPr="006E4BF6">
        <w:rPr>
          <w:rFonts w:cstheme="minorHAnsi"/>
        </w:rPr>
        <w:t xml:space="preserve"> This Act provides conditions of the licensee and regulations for the generation and management of radioactive waste. With relation to the safe handling of radioactive waste, the Act in Section 31 specifies that a person who is licensed to generate, keep or manage radioactive waste shall:</w:t>
      </w:r>
    </w:p>
    <w:p w14:paraId="7F6E383D" w14:textId="77777777" w:rsidR="0097704C" w:rsidRPr="006E4BF6" w:rsidRDefault="0097704C" w:rsidP="00B9354C">
      <w:pPr>
        <w:numPr>
          <w:ilvl w:val="0"/>
          <w:numId w:val="246"/>
        </w:numPr>
        <w:ind w:left="630"/>
        <w:rPr>
          <w:rFonts w:cstheme="minorHAnsi"/>
        </w:rPr>
      </w:pPr>
      <w:r w:rsidRPr="006E4BF6">
        <w:rPr>
          <w:rFonts w:cstheme="minorHAnsi"/>
        </w:rPr>
        <w:t>Be responsible for the safe management of radioactive waste generated by the practice or source for which he or she is authorized</w:t>
      </w:r>
    </w:p>
    <w:p w14:paraId="42707180" w14:textId="77777777" w:rsidR="0097704C" w:rsidRPr="006E4BF6" w:rsidRDefault="0097704C" w:rsidP="00B9354C">
      <w:pPr>
        <w:numPr>
          <w:ilvl w:val="0"/>
          <w:numId w:val="246"/>
        </w:numPr>
        <w:ind w:left="630"/>
        <w:rPr>
          <w:rFonts w:cstheme="minorHAnsi"/>
        </w:rPr>
      </w:pPr>
      <w:r w:rsidRPr="006E4BF6">
        <w:rPr>
          <w:rFonts w:cstheme="minorHAnsi"/>
        </w:rPr>
        <w:t>Appoint a technically competent person to be a Radiation Waste Management Officer to assist the licensee in the safe and efficient on-site management of radioactive waste.</w:t>
      </w:r>
    </w:p>
    <w:p w14:paraId="6EBF005B" w14:textId="77777777" w:rsidR="0097704C" w:rsidRPr="006E4BF6" w:rsidRDefault="0097704C" w:rsidP="006E4BF6">
      <w:pPr>
        <w:rPr>
          <w:rFonts w:cstheme="minorHAnsi"/>
        </w:rPr>
      </w:pPr>
    </w:p>
    <w:p w14:paraId="307DA07D" w14:textId="77777777" w:rsidR="0097704C" w:rsidRPr="006E4BF6" w:rsidRDefault="0097704C" w:rsidP="006E4BF6">
      <w:pPr>
        <w:rPr>
          <w:rFonts w:cstheme="minorHAnsi"/>
        </w:rPr>
      </w:pPr>
      <w:r w:rsidRPr="006E4BF6">
        <w:rPr>
          <w:rFonts w:cstheme="minorHAnsi"/>
        </w:rPr>
        <w:t>This regulation addresses, among other things, safety precautions and requirements, inspection, protection from public exposure, management of radioactive waste, classification of radioactive waste, transport of radioactive materials and emergency interventions.</w:t>
      </w:r>
    </w:p>
    <w:p w14:paraId="5E82B7F2" w14:textId="77777777" w:rsidR="0097704C" w:rsidRPr="006E4BF6" w:rsidRDefault="0097704C" w:rsidP="006E4BF6">
      <w:pPr>
        <w:rPr>
          <w:rFonts w:cstheme="minorHAnsi"/>
        </w:rPr>
      </w:pPr>
    </w:p>
    <w:p w14:paraId="57D7A544" w14:textId="76BCBC7F" w:rsidR="0097704C" w:rsidRPr="006E4BF6" w:rsidRDefault="0097704C" w:rsidP="006E4BF6">
      <w:pPr>
        <w:rPr>
          <w:rFonts w:cstheme="minorHAnsi"/>
        </w:rPr>
      </w:pPr>
      <w:r w:rsidRPr="006E4BF6">
        <w:rPr>
          <w:rFonts w:cstheme="minorHAnsi"/>
        </w:rPr>
        <w:t xml:space="preserve">It states that </w:t>
      </w:r>
      <w:r w:rsidR="00294B35">
        <w:rPr>
          <w:rFonts w:cstheme="minorHAnsi"/>
        </w:rPr>
        <w:t>the E</w:t>
      </w:r>
      <w:r w:rsidRPr="006E4BF6">
        <w:rPr>
          <w:rFonts w:cstheme="minorHAnsi"/>
        </w:rPr>
        <w:t xml:space="preserve">mployer shall ensure </w:t>
      </w:r>
      <w:r w:rsidR="00BF3EF1">
        <w:rPr>
          <w:rFonts w:cstheme="minorHAnsi"/>
        </w:rPr>
        <w:t>this of</w:t>
      </w:r>
      <w:r w:rsidRPr="006E4BF6">
        <w:rPr>
          <w:rFonts w:cstheme="minorHAnsi"/>
        </w:rPr>
        <w:t xml:space="preserve"> all workers engaged in activities that involve or could involve occupational exposure, (Part V, Section 29-30) that:</w:t>
      </w:r>
    </w:p>
    <w:p w14:paraId="06EC0031" w14:textId="77777777" w:rsidR="0097704C" w:rsidRPr="006E4BF6" w:rsidRDefault="0097704C" w:rsidP="00B9354C">
      <w:pPr>
        <w:numPr>
          <w:ilvl w:val="0"/>
          <w:numId w:val="247"/>
        </w:numPr>
        <w:rPr>
          <w:rFonts w:cstheme="minorHAnsi"/>
        </w:rPr>
      </w:pPr>
      <w:r w:rsidRPr="006E4BF6">
        <w:rPr>
          <w:rFonts w:cstheme="minorHAnsi"/>
        </w:rPr>
        <w:t>Occupational exposure is limited</w:t>
      </w:r>
    </w:p>
    <w:p w14:paraId="26D00D27" w14:textId="77777777" w:rsidR="0097704C" w:rsidRPr="006E4BF6" w:rsidRDefault="0097704C" w:rsidP="00B9354C">
      <w:pPr>
        <w:numPr>
          <w:ilvl w:val="0"/>
          <w:numId w:val="247"/>
        </w:numPr>
        <w:rPr>
          <w:rFonts w:cstheme="minorHAnsi"/>
        </w:rPr>
      </w:pPr>
      <w:r w:rsidRPr="006E4BF6">
        <w:rPr>
          <w:rFonts w:cstheme="minorHAnsi"/>
        </w:rPr>
        <w:t>Radiation safety is optimized in accordance with Regulations 20 and 21.</w:t>
      </w:r>
    </w:p>
    <w:p w14:paraId="1695513C" w14:textId="77777777" w:rsidR="0097704C" w:rsidRPr="006E4BF6" w:rsidRDefault="0097704C" w:rsidP="00B9354C">
      <w:pPr>
        <w:numPr>
          <w:ilvl w:val="0"/>
          <w:numId w:val="247"/>
        </w:numPr>
        <w:rPr>
          <w:rFonts w:cstheme="minorHAnsi"/>
        </w:rPr>
      </w:pPr>
      <w:r w:rsidRPr="006E4BF6">
        <w:rPr>
          <w:rFonts w:cstheme="minorHAnsi"/>
        </w:rPr>
        <w:t>Policies, procedures and organizational arrangements for occupational protection and safety are established to implement the relevant requirements of these regulations, and the resulting decisions on measures to be adopted for this purpose are recorded and made available to relevant parties, including workers</w:t>
      </w:r>
    </w:p>
    <w:p w14:paraId="795A29E2" w14:textId="77777777" w:rsidR="0097704C" w:rsidRPr="006E4BF6" w:rsidRDefault="0097704C" w:rsidP="00B9354C">
      <w:pPr>
        <w:numPr>
          <w:ilvl w:val="0"/>
          <w:numId w:val="247"/>
        </w:numPr>
        <w:rPr>
          <w:rFonts w:cstheme="minorHAnsi"/>
        </w:rPr>
      </w:pPr>
      <w:r w:rsidRPr="006E4BF6">
        <w:rPr>
          <w:rFonts w:cstheme="minorHAnsi"/>
        </w:rPr>
        <w:t>Suitable and adequate facilities for radiation safety are provided, including personal protective devices and monitoring equipment, and management are made for their proper use</w:t>
      </w:r>
    </w:p>
    <w:p w14:paraId="1305C10F" w14:textId="77777777" w:rsidR="0097704C" w:rsidRPr="006E4BF6" w:rsidRDefault="0097704C" w:rsidP="00B9354C">
      <w:pPr>
        <w:numPr>
          <w:ilvl w:val="0"/>
          <w:numId w:val="247"/>
        </w:numPr>
        <w:rPr>
          <w:rFonts w:cstheme="minorHAnsi"/>
        </w:rPr>
      </w:pPr>
      <w:r w:rsidRPr="006E4BF6">
        <w:rPr>
          <w:rFonts w:cstheme="minorHAnsi"/>
        </w:rPr>
        <w:t>Arrangements are made to promote workplace safety culture and achieve adequate training of workers on radiation safety matters.</w:t>
      </w:r>
    </w:p>
    <w:p w14:paraId="5ECC1CF6" w14:textId="77777777" w:rsidR="0097704C" w:rsidRPr="006E4BF6" w:rsidRDefault="0097704C" w:rsidP="006E4BF6">
      <w:pPr>
        <w:rPr>
          <w:rFonts w:cstheme="minorHAnsi"/>
        </w:rPr>
      </w:pPr>
    </w:p>
    <w:p w14:paraId="577FF244" w14:textId="77777777" w:rsidR="0097704C" w:rsidRPr="006E4BF6" w:rsidRDefault="0097704C" w:rsidP="006E4BF6">
      <w:pPr>
        <w:rPr>
          <w:rFonts w:cstheme="minorHAnsi"/>
        </w:rPr>
      </w:pPr>
      <w:r w:rsidRPr="006E4BF6">
        <w:rPr>
          <w:rFonts w:cstheme="minorHAnsi"/>
        </w:rPr>
        <w:t>Section 33 indicates the issuance of PPEs to limit exposure. Section 34 outlines the responsibility of employees to assess level of workers and Section 36 details talks about health surveillance of workers.</w:t>
      </w:r>
    </w:p>
    <w:p w14:paraId="627DFFEE" w14:textId="77777777" w:rsidR="0097704C" w:rsidRPr="006E4BF6" w:rsidRDefault="0097704C" w:rsidP="006E4BF6">
      <w:pPr>
        <w:rPr>
          <w:rFonts w:cstheme="minorHAnsi"/>
        </w:rPr>
      </w:pPr>
    </w:p>
    <w:p w14:paraId="16D03683" w14:textId="7856353E" w:rsidR="0097704C" w:rsidRPr="006E4BF6" w:rsidRDefault="0097704C" w:rsidP="006E4BF6">
      <w:pPr>
        <w:rPr>
          <w:rFonts w:cstheme="minorHAnsi"/>
        </w:rPr>
      </w:pPr>
      <w:r w:rsidRPr="006E4BF6">
        <w:rPr>
          <w:rFonts w:cstheme="minorHAnsi"/>
        </w:rPr>
        <w:t xml:space="preserve">The </w:t>
      </w:r>
      <w:r w:rsidR="00CB0BEF">
        <w:rPr>
          <w:rFonts w:cstheme="minorHAnsi"/>
        </w:rPr>
        <w:t>Contractor</w:t>
      </w:r>
      <w:r w:rsidRPr="006E4BF6">
        <w:rPr>
          <w:rFonts w:cstheme="minorHAnsi"/>
        </w:rPr>
        <w:t xml:space="preserve"> therefore needs to comply with the above particularly to protect the workers from radiation both in the field and in the </w:t>
      </w:r>
      <w:r w:rsidR="00834067" w:rsidRPr="006E4BF6">
        <w:rPr>
          <w:rFonts w:cstheme="minorHAnsi"/>
        </w:rPr>
        <w:t>laboratories</w:t>
      </w:r>
      <w:r w:rsidR="00B74B8D" w:rsidRPr="006E4BF6">
        <w:rPr>
          <w:rFonts w:cstheme="minorHAnsi"/>
        </w:rPr>
        <w:t xml:space="preserve"> of the</w:t>
      </w:r>
      <w:r w:rsidRPr="006E4BF6">
        <w:rPr>
          <w:rFonts w:cstheme="minorHAnsi"/>
        </w:rPr>
        <w:t xml:space="preserve"> </w:t>
      </w:r>
      <w:r w:rsidR="00CB0BEF">
        <w:rPr>
          <w:rFonts w:cstheme="minorHAnsi"/>
        </w:rPr>
        <w:t>Contractor</w:t>
      </w:r>
      <w:r w:rsidRPr="006E4BF6">
        <w:rPr>
          <w:rFonts w:cstheme="minorHAnsi"/>
        </w:rPr>
        <w:t>.</w:t>
      </w:r>
    </w:p>
    <w:p w14:paraId="4CC80C64" w14:textId="77777777" w:rsidR="0097704C" w:rsidRPr="006E4BF6" w:rsidRDefault="0097704C" w:rsidP="006E4BF6">
      <w:pPr>
        <w:rPr>
          <w:rFonts w:cstheme="minorHAnsi"/>
        </w:rPr>
      </w:pPr>
    </w:p>
    <w:p w14:paraId="31903923" w14:textId="77777777" w:rsidR="0097704C" w:rsidRPr="006E4BF6" w:rsidRDefault="00B125B4" w:rsidP="006E4BF6">
      <w:pPr>
        <w:pStyle w:val="Heading3"/>
        <w:spacing w:before="0" w:after="0"/>
        <w:rPr>
          <w:rFonts w:cstheme="minorHAnsi"/>
        </w:rPr>
      </w:pPr>
      <w:r w:rsidRPr="006E4BF6">
        <w:rPr>
          <w:rFonts w:cstheme="minorHAnsi"/>
        </w:rPr>
        <w:t>3</w:t>
      </w:r>
      <w:r w:rsidR="0097704C" w:rsidRPr="006E4BF6">
        <w:rPr>
          <w:rFonts w:cstheme="minorHAnsi"/>
        </w:rPr>
        <w:t>.2.12 Herbage Preservation Act (1977)</w:t>
      </w:r>
    </w:p>
    <w:p w14:paraId="04ECC145" w14:textId="4198432E" w:rsidR="0097704C" w:rsidRPr="006E4BF6" w:rsidRDefault="0097704C" w:rsidP="006E4BF6">
      <w:pPr>
        <w:rPr>
          <w:rFonts w:cstheme="minorHAnsi"/>
          <w:lang w:val="en-ZW"/>
        </w:rPr>
      </w:pPr>
      <w:r w:rsidRPr="006E4BF6">
        <w:rPr>
          <w:rFonts w:cstheme="minorHAnsi"/>
          <w:lang w:val="en-ZW"/>
        </w:rPr>
        <w:t>This Act aims at prevention and control of bush and other fires. The Act prohibits the burning of vegetation on land that the servant do</w:t>
      </w:r>
      <w:r w:rsidR="00E10B92">
        <w:rPr>
          <w:rFonts w:cstheme="minorHAnsi"/>
          <w:lang w:val="en-ZW"/>
        </w:rPr>
        <w:t>es</w:t>
      </w:r>
      <w:r w:rsidRPr="006E4BF6">
        <w:rPr>
          <w:rFonts w:cstheme="minorHAnsi"/>
          <w:lang w:val="en-ZW"/>
        </w:rPr>
        <w:t xml:space="preserve"> not legally own or have legal rights to without a written permission from the herbage committee. However, if one wants to burn vegetation on land that they legally own they are to give a notice of their intention to the herbage committee, the notice of intent should include the time at which the burning is to begin to all owners or occupiers of adjoining land and, where reasonably practicable, to a police officer or headman.  The Act lists offences and penalties.</w:t>
      </w:r>
    </w:p>
    <w:p w14:paraId="09BF2779" w14:textId="77777777" w:rsidR="0097704C" w:rsidRPr="006E4BF6" w:rsidRDefault="0097704C" w:rsidP="006E4BF6">
      <w:pPr>
        <w:rPr>
          <w:rFonts w:cstheme="minorHAnsi"/>
          <w:lang w:val="en-ZW"/>
        </w:rPr>
      </w:pPr>
      <w:r w:rsidRPr="006E4BF6">
        <w:rPr>
          <w:rFonts w:cstheme="minorHAnsi"/>
          <w:lang w:val="en-ZW"/>
        </w:rPr>
        <w:t xml:space="preserve"> </w:t>
      </w:r>
    </w:p>
    <w:p w14:paraId="0559F14D" w14:textId="77777777" w:rsidR="0097704C" w:rsidRPr="006E4BF6" w:rsidRDefault="0097704C" w:rsidP="006E4BF6">
      <w:pPr>
        <w:rPr>
          <w:rFonts w:cstheme="minorHAnsi"/>
          <w:lang w:val="en-ZW"/>
        </w:rPr>
      </w:pPr>
      <w:r w:rsidRPr="006E4BF6">
        <w:rPr>
          <w:rFonts w:cstheme="minorHAnsi"/>
          <w:lang w:val="en-ZW"/>
        </w:rPr>
        <w:t xml:space="preserve">It is unlikely that this Act will be relevant to the activities of the project. However, if cleared vegetation from along the pipeline route and water tanks sites will require burning, it would be necessary to obtain written permission from the herbage committee to burn the cleared vegetation at a safe designated area. </w:t>
      </w:r>
    </w:p>
    <w:p w14:paraId="668ACE1E" w14:textId="77777777" w:rsidR="0097704C" w:rsidRPr="006E4BF6" w:rsidRDefault="0097704C" w:rsidP="006E4BF6">
      <w:pPr>
        <w:rPr>
          <w:rFonts w:cstheme="minorHAnsi"/>
        </w:rPr>
      </w:pPr>
    </w:p>
    <w:p w14:paraId="7612491C" w14:textId="77777777" w:rsidR="0097704C" w:rsidRPr="006E4BF6" w:rsidRDefault="0097704C" w:rsidP="006E4BF6">
      <w:pPr>
        <w:overflowPunct w:val="0"/>
        <w:autoSpaceDE w:val="0"/>
        <w:autoSpaceDN w:val="0"/>
        <w:adjustRightInd w:val="0"/>
        <w:textAlignment w:val="baseline"/>
        <w:rPr>
          <w:rFonts w:cstheme="minorHAnsi"/>
          <w:b/>
        </w:rPr>
      </w:pPr>
      <w:r w:rsidRPr="006E4BF6">
        <w:rPr>
          <w:rFonts w:cstheme="minorHAnsi"/>
          <w:b/>
        </w:rPr>
        <w:t>b) Social</w:t>
      </w:r>
    </w:p>
    <w:p w14:paraId="368BACCF" w14:textId="77777777" w:rsidR="0097704C" w:rsidRPr="006E4BF6" w:rsidRDefault="0097704C" w:rsidP="006E4BF6">
      <w:pPr>
        <w:overflowPunct w:val="0"/>
        <w:autoSpaceDE w:val="0"/>
        <w:autoSpaceDN w:val="0"/>
        <w:adjustRightInd w:val="0"/>
        <w:textAlignment w:val="baseline"/>
        <w:rPr>
          <w:rFonts w:cstheme="minorHAnsi"/>
        </w:rPr>
      </w:pPr>
    </w:p>
    <w:p w14:paraId="277161EF" w14:textId="77777777" w:rsidR="0097704C" w:rsidRPr="006E4BF6" w:rsidRDefault="00B125B4" w:rsidP="006E4BF6">
      <w:pPr>
        <w:pStyle w:val="Heading3"/>
        <w:spacing w:before="0" w:after="0"/>
        <w:rPr>
          <w:rFonts w:cstheme="minorHAnsi"/>
        </w:rPr>
      </w:pPr>
      <w:bookmarkStart w:id="203" w:name="_Toc492549002"/>
      <w:bookmarkStart w:id="204" w:name="_Toc496678859"/>
      <w:r w:rsidRPr="006E4BF6">
        <w:rPr>
          <w:rFonts w:cstheme="minorHAnsi"/>
        </w:rPr>
        <w:t>3</w:t>
      </w:r>
      <w:r w:rsidR="0097704C" w:rsidRPr="006E4BF6">
        <w:rPr>
          <w:rFonts w:cstheme="minorHAnsi"/>
        </w:rPr>
        <w:t>.2.13 Tribal Land Act (1968)</w:t>
      </w:r>
      <w:bookmarkEnd w:id="203"/>
      <w:bookmarkEnd w:id="204"/>
    </w:p>
    <w:p w14:paraId="43C6D468" w14:textId="477BF849" w:rsidR="0097704C" w:rsidRPr="006E4BF6" w:rsidRDefault="0097704C" w:rsidP="006E4BF6">
      <w:pPr>
        <w:rPr>
          <w:rFonts w:cstheme="minorHAnsi"/>
        </w:rPr>
      </w:pPr>
      <w:r w:rsidRPr="006E4BF6">
        <w:rPr>
          <w:rFonts w:cstheme="minorHAnsi"/>
        </w:rPr>
        <w:t xml:space="preserve">This Act establishes Tribal Land Boards.  This Act transferred all the powers previously vested in a chief and a subordinate land authority under customary law in relation to allocation of land to the Land Board. Under this Act, the Land Board was established as an institution for managing all tribal/customary land. The Land Board grants customary land rights to all citizens of Botswana including members of vulnerable communities. Most of the vulnerable communities fall under the care of the area social worker, who after assessment and finds that a family of vulnerable community/individual has no land or place of residence, makes an application to the Land Board on their behalf for them to be allocated land urgently. Such applications are normally fast tracked by the Land </w:t>
      </w:r>
      <w:r w:rsidR="00996AD0" w:rsidRPr="006E4BF6">
        <w:rPr>
          <w:rFonts w:cstheme="minorHAnsi"/>
        </w:rPr>
        <w:t>Board;</w:t>
      </w:r>
      <w:r w:rsidRPr="006E4BF6">
        <w:rPr>
          <w:rFonts w:cstheme="minorHAnsi"/>
        </w:rPr>
        <w:t xml:space="preserve"> they do not follow the available queue. Upon allocation of land, a recommendation is then made to the District Council for such a family to be included for consideration </w:t>
      </w:r>
      <w:r w:rsidR="0029323B">
        <w:rPr>
          <w:rFonts w:cstheme="minorHAnsi"/>
        </w:rPr>
        <w:t xml:space="preserve">for decent shelter </w:t>
      </w:r>
      <w:r w:rsidRPr="006E4BF6">
        <w:rPr>
          <w:rFonts w:cstheme="minorHAnsi"/>
        </w:rPr>
        <w:t xml:space="preserve">under the Destitution Policy. The VDC or concerned community member can also alert the social worker about the existence such a family or individual if they were not identified during social assessments.  </w:t>
      </w:r>
    </w:p>
    <w:p w14:paraId="3DCF77AB" w14:textId="77777777" w:rsidR="0097704C" w:rsidRPr="006E4BF6" w:rsidRDefault="0097704C" w:rsidP="006E4BF6">
      <w:pPr>
        <w:rPr>
          <w:rFonts w:cstheme="minorHAnsi"/>
        </w:rPr>
      </w:pPr>
    </w:p>
    <w:p w14:paraId="5B2EA573" w14:textId="09561D0C" w:rsidR="0097704C" w:rsidRPr="006E4BF6" w:rsidRDefault="0097704C" w:rsidP="006E4BF6">
      <w:pPr>
        <w:rPr>
          <w:rFonts w:cstheme="minorHAnsi"/>
        </w:rPr>
      </w:pPr>
      <w:r w:rsidRPr="006E4BF6">
        <w:rPr>
          <w:rFonts w:cstheme="minorHAnsi"/>
        </w:rPr>
        <w:t xml:space="preserve">The Land Board also leases land under common law forms of tenure. Part V of the Act addresses specifically procedures for dealing with the application of expropriation for tribal land required for public purposes. Section 32 of the Tribal Land Act provides that land may be granted to the </w:t>
      </w:r>
      <w:r w:rsidR="0029323B">
        <w:rPr>
          <w:rFonts w:cstheme="minorHAnsi"/>
        </w:rPr>
        <w:t>S</w:t>
      </w:r>
      <w:r w:rsidRPr="006E4BF6">
        <w:rPr>
          <w:rFonts w:cstheme="minorHAnsi"/>
        </w:rPr>
        <w:t>tate for public purposes only if the President determines that the purpose for which it is acquired is in the interest of the public. The President possesses the power of eminent domain for the expropriation of land. The President may acquire any real (immovable) property where the acquisition of such is necessary for public purposes. Section 33 (2) of the Tribal Land Act (1968) provides that compensation is payable when land is acquired for a project and the acquiring body is financially responsible for all aspects of the project; this includes payment for compensation to claimants. However, all resettlement, compensation and procedural requirements will be in line with the World Bank Involuntary Resettlement Policy (OP4.12).</w:t>
      </w:r>
    </w:p>
    <w:p w14:paraId="278E0DD0" w14:textId="77777777" w:rsidR="0097704C" w:rsidRPr="006E4BF6" w:rsidRDefault="0097704C" w:rsidP="006E4BF6">
      <w:pPr>
        <w:rPr>
          <w:rFonts w:cstheme="minorHAnsi"/>
        </w:rPr>
      </w:pPr>
    </w:p>
    <w:p w14:paraId="0FB4A0A9" w14:textId="77777777" w:rsidR="0097704C" w:rsidRPr="006E4BF6" w:rsidRDefault="0097704C" w:rsidP="006E4BF6">
      <w:pPr>
        <w:rPr>
          <w:rFonts w:cstheme="minorHAnsi"/>
        </w:rPr>
      </w:pPr>
      <w:r w:rsidRPr="006E4BF6">
        <w:rPr>
          <w:rFonts w:cstheme="minorHAnsi"/>
        </w:rPr>
        <w:t>The Act is relevant to the project as it makes provision for the displaced to be granted the right to use another land if available and is entitled to adequate compensation. The Act makes it mandatory for the establishment of an assessment committee to assess properties to be affected by the project</w:t>
      </w:r>
    </w:p>
    <w:p w14:paraId="1F841A6F" w14:textId="77777777" w:rsidR="0097704C" w:rsidRPr="006E4BF6" w:rsidRDefault="0097704C" w:rsidP="006E4BF6">
      <w:pPr>
        <w:rPr>
          <w:rFonts w:cstheme="minorHAnsi"/>
        </w:rPr>
      </w:pPr>
    </w:p>
    <w:p w14:paraId="12475A3D" w14:textId="30ED242C" w:rsidR="00F96EEC" w:rsidRPr="006E4BF6" w:rsidRDefault="00B125B4" w:rsidP="006E4BF6">
      <w:pPr>
        <w:pStyle w:val="Heading3"/>
        <w:spacing w:before="0" w:after="0"/>
        <w:rPr>
          <w:rFonts w:cstheme="minorHAnsi"/>
        </w:rPr>
      </w:pPr>
      <w:bookmarkStart w:id="205" w:name="_Toc346094039"/>
      <w:bookmarkStart w:id="206" w:name="_Toc346100801"/>
      <w:bookmarkStart w:id="207" w:name="_Toc350244272"/>
      <w:bookmarkStart w:id="208" w:name="_Toc493865383"/>
      <w:bookmarkStart w:id="209" w:name="_Toc496678868"/>
      <w:r w:rsidRPr="006E4BF6">
        <w:rPr>
          <w:rFonts w:cstheme="minorHAnsi"/>
        </w:rPr>
        <w:t>3</w:t>
      </w:r>
      <w:r w:rsidR="00D94C8B" w:rsidRPr="006E4BF6">
        <w:rPr>
          <w:rFonts w:cstheme="minorHAnsi"/>
        </w:rPr>
        <w:t>.2.1</w:t>
      </w:r>
      <w:r w:rsidR="00996AD0" w:rsidRPr="006E4BF6">
        <w:rPr>
          <w:rFonts w:cstheme="minorHAnsi"/>
        </w:rPr>
        <w:t>4</w:t>
      </w:r>
      <w:r w:rsidR="00D94C8B" w:rsidRPr="006E4BF6">
        <w:rPr>
          <w:rFonts w:cstheme="minorHAnsi"/>
        </w:rPr>
        <w:t xml:space="preserve"> Children’s Act, 2009</w:t>
      </w:r>
    </w:p>
    <w:p w14:paraId="7F020B1C" w14:textId="77777777" w:rsidR="0097704C" w:rsidRPr="006E4BF6" w:rsidRDefault="0097704C" w:rsidP="006E4BF6">
      <w:pPr>
        <w:rPr>
          <w:rFonts w:cstheme="minorHAnsi"/>
          <w:lang w:val="en-ZW"/>
        </w:rPr>
      </w:pPr>
      <w:r w:rsidRPr="006E4BF6">
        <w:rPr>
          <w:rFonts w:cstheme="minorHAnsi"/>
          <w:lang w:val="en-ZW"/>
        </w:rPr>
        <w:t xml:space="preserve">The Children’s Act of 2009 provides for the promotion and protection of the rights of children, including promoting their physical, emotional intellectual and social development wellbeing.  </w:t>
      </w:r>
    </w:p>
    <w:p w14:paraId="0C71344D" w14:textId="77777777" w:rsidR="0097704C" w:rsidRPr="006E4BF6" w:rsidRDefault="0097704C" w:rsidP="006E4BF6">
      <w:pPr>
        <w:rPr>
          <w:rFonts w:cstheme="minorHAnsi"/>
          <w:lang w:val="en-ZW"/>
        </w:rPr>
      </w:pPr>
    </w:p>
    <w:p w14:paraId="6DF01CA7" w14:textId="7DAD80DA" w:rsidR="0097704C" w:rsidRPr="006E4BF6" w:rsidRDefault="0097704C" w:rsidP="006E4BF6">
      <w:pPr>
        <w:rPr>
          <w:rFonts w:cstheme="minorHAnsi"/>
          <w:lang w:val="en-ZW"/>
        </w:rPr>
      </w:pPr>
      <w:r w:rsidRPr="006E4BF6">
        <w:rPr>
          <w:rFonts w:cstheme="minorHAnsi"/>
          <w:lang w:val="en-ZW"/>
        </w:rPr>
        <w:t>As children are among the most vulnerable, the project will ensure due diligence to protect the rights and well-being of children.  The safety of children will be also be addressed in this project through mitigation measures, for example, by putting barriers around trenches to avoid children from falling into them or playing in them, and workers will have training and sensitization to mitigate against sexual</w:t>
      </w:r>
      <w:r w:rsidR="0029323B">
        <w:rPr>
          <w:rFonts w:cstheme="minorHAnsi"/>
          <w:lang w:val="en-ZW"/>
        </w:rPr>
        <w:t xml:space="preserve"> harassment,</w:t>
      </w:r>
      <w:r w:rsidRPr="006E4BF6">
        <w:rPr>
          <w:rFonts w:cstheme="minorHAnsi"/>
          <w:lang w:val="en-ZW"/>
        </w:rPr>
        <w:t xml:space="preserve"> exploitation and abuse</w:t>
      </w:r>
      <w:r w:rsidR="0029323B">
        <w:rPr>
          <w:rFonts w:cstheme="minorHAnsi"/>
          <w:lang w:val="en-ZW"/>
        </w:rPr>
        <w:t xml:space="preserve"> (SHEA)</w:t>
      </w:r>
      <w:r w:rsidRPr="006E4BF6">
        <w:rPr>
          <w:rFonts w:cstheme="minorHAnsi"/>
          <w:lang w:val="en-ZW"/>
        </w:rPr>
        <w:t xml:space="preserve"> and their behaviour will be monitored.</w:t>
      </w:r>
    </w:p>
    <w:p w14:paraId="2F8812BA" w14:textId="77777777" w:rsidR="0097704C" w:rsidRPr="006E4BF6" w:rsidRDefault="0097704C" w:rsidP="006E4BF6">
      <w:pPr>
        <w:rPr>
          <w:rFonts w:cstheme="minorHAnsi"/>
          <w:lang w:val="en-ZW"/>
        </w:rPr>
      </w:pPr>
    </w:p>
    <w:p w14:paraId="38BA6D9C" w14:textId="7F956FAC" w:rsidR="00D94C8B" w:rsidRPr="006E4BF6" w:rsidRDefault="00B125B4" w:rsidP="006E4BF6">
      <w:pPr>
        <w:pStyle w:val="Heading3"/>
        <w:spacing w:before="0" w:after="0"/>
        <w:rPr>
          <w:rFonts w:cstheme="minorHAnsi"/>
        </w:rPr>
      </w:pPr>
      <w:r w:rsidRPr="006E4BF6">
        <w:rPr>
          <w:rFonts w:eastAsia="Arial Unicode MS" w:cstheme="minorHAnsi"/>
        </w:rPr>
        <w:t>3</w:t>
      </w:r>
      <w:r w:rsidR="00D94C8B" w:rsidRPr="006E4BF6">
        <w:rPr>
          <w:rFonts w:eastAsia="Arial Unicode MS" w:cstheme="minorHAnsi"/>
        </w:rPr>
        <w:t>.2.1</w:t>
      </w:r>
      <w:r w:rsidR="00996AD0" w:rsidRPr="006E4BF6">
        <w:rPr>
          <w:rFonts w:eastAsia="Arial Unicode MS" w:cstheme="minorHAnsi"/>
        </w:rPr>
        <w:t>5</w:t>
      </w:r>
      <w:r w:rsidR="00D94C8B" w:rsidRPr="006E4BF6">
        <w:rPr>
          <w:rFonts w:cstheme="minorHAnsi"/>
        </w:rPr>
        <w:t xml:space="preserve"> Domestic Violence Act, 2008</w:t>
      </w:r>
    </w:p>
    <w:p w14:paraId="630BDEC0" w14:textId="16AEDFC6" w:rsidR="0097704C" w:rsidRPr="006E4BF6" w:rsidRDefault="0097704C" w:rsidP="006E4BF6">
      <w:pPr>
        <w:rPr>
          <w:rFonts w:cstheme="minorHAnsi"/>
        </w:rPr>
      </w:pPr>
      <w:r w:rsidRPr="006E4BF6">
        <w:rPr>
          <w:rFonts w:cstheme="minorHAnsi"/>
        </w:rPr>
        <w:t xml:space="preserve">The Act seeks to provide protection of survivors of domestic violence. According to the Act domestic violence is defined as any controlling or abusive </w:t>
      </w:r>
      <w:r w:rsidR="00834067" w:rsidRPr="006E4BF6">
        <w:rPr>
          <w:rFonts w:cstheme="minorHAnsi"/>
        </w:rPr>
        <w:t>behaviour</w:t>
      </w:r>
      <w:r w:rsidRPr="006E4BF6">
        <w:rPr>
          <w:rFonts w:cstheme="minorHAnsi"/>
        </w:rPr>
        <w:t xml:space="preserve"> that harms the health or safety of the survivor including, physical abuse or threats, sexual abuse or threats, emotional, verbal or psychological abuse, economic abuse, intimidation and harassment. The Act lists penalties for those found to be in violation of the Act.</w:t>
      </w:r>
    </w:p>
    <w:p w14:paraId="596D46DD" w14:textId="77777777" w:rsidR="0097704C" w:rsidRPr="006E4BF6" w:rsidRDefault="0097704C" w:rsidP="006E4BF6">
      <w:pPr>
        <w:rPr>
          <w:rFonts w:cstheme="minorHAnsi"/>
        </w:rPr>
      </w:pPr>
    </w:p>
    <w:p w14:paraId="50446154" w14:textId="6763B120" w:rsidR="0097704C" w:rsidRPr="006E4BF6" w:rsidRDefault="0097704C" w:rsidP="006E4BF6">
      <w:pPr>
        <w:rPr>
          <w:rFonts w:cstheme="minorHAnsi"/>
          <w:b/>
        </w:rPr>
      </w:pPr>
      <w:r w:rsidRPr="006E4BF6">
        <w:rPr>
          <w:rFonts w:cstheme="minorHAnsi"/>
        </w:rPr>
        <w:t xml:space="preserve">The project will conduct sensitization and awareness training to community members and project workers to mitigate against exploitative, abusive and gender-based violence, especially against women, children and </w:t>
      </w:r>
      <w:r w:rsidR="0029323B">
        <w:rPr>
          <w:rFonts w:cstheme="minorHAnsi"/>
        </w:rPr>
        <w:t xml:space="preserve">the </w:t>
      </w:r>
      <w:r w:rsidRPr="006E4BF6">
        <w:rPr>
          <w:rFonts w:cstheme="minorHAnsi"/>
        </w:rPr>
        <w:t>elder</w:t>
      </w:r>
      <w:r w:rsidR="0029323B">
        <w:rPr>
          <w:rFonts w:cstheme="minorHAnsi"/>
        </w:rPr>
        <w:t>ly</w:t>
      </w:r>
      <w:r w:rsidRPr="006E4BF6">
        <w:rPr>
          <w:rFonts w:cstheme="minorHAnsi"/>
        </w:rPr>
        <w:t xml:space="preserve">. It will also provide a screening of social and legal services for survivors to access as part of the GRM.  In addition, the </w:t>
      </w:r>
      <w:r w:rsidR="00CB0BEF">
        <w:rPr>
          <w:rFonts w:cstheme="minorHAnsi"/>
        </w:rPr>
        <w:t>Contractor</w:t>
      </w:r>
      <w:r w:rsidRPr="006E4BF6">
        <w:rPr>
          <w:rFonts w:cstheme="minorHAnsi"/>
        </w:rPr>
        <w:t xml:space="preserve">s ESMP and bidding documents will refer to the </w:t>
      </w:r>
      <w:r w:rsidR="0029323B">
        <w:rPr>
          <w:rFonts w:cstheme="minorHAnsi"/>
        </w:rPr>
        <w:t>C</w:t>
      </w:r>
      <w:r w:rsidRPr="006E4BF6">
        <w:rPr>
          <w:rFonts w:cstheme="minorHAnsi"/>
        </w:rPr>
        <w:t xml:space="preserve">odes of </w:t>
      </w:r>
      <w:r w:rsidR="0029323B">
        <w:rPr>
          <w:rFonts w:cstheme="minorHAnsi"/>
        </w:rPr>
        <w:t>C</w:t>
      </w:r>
      <w:r w:rsidRPr="006E4BF6">
        <w:rPr>
          <w:rFonts w:cstheme="minorHAnsi"/>
        </w:rPr>
        <w:t xml:space="preserve">onduct which are included in </w:t>
      </w:r>
      <w:r w:rsidRPr="006E4BF6">
        <w:rPr>
          <w:rFonts w:cstheme="minorHAnsi"/>
          <w:b/>
        </w:rPr>
        <w:t xml:space="preserve">Annex </w:t>
      </w:r>
      <w:r w:rsidR="008C6E7F" w:rsidRPr="006E4BF6">
        <w:rPr>
          <w:rFonts w:cstheme="minorHAnsi"/>
          <w:b/>
        </w:rPr>
        <w:t>1</w:t>
      </w:r>
      <w:r w:rsidR="00834E0A">
        <w:rPr>
          <w:rFonts w:cstheme="minorHAnsi"/>
          <w:b/>
        </w:rPr>
        <w:t>0)</w:t>
      </w:r>
      <w:r w:rsidRPr="006E4BF6">
        <w:rPr>
          <w:rFonts w:cstheme="minorHAnsi"/>
          <w:b/>
        </w:rPr>
        <w:t>.</w:t>
      </w:r>
    </w:p>
    <w:p w14:paraId="6A56B392" w14:textId="77777777" w:rsidR="0097704C" w:rsidRPr="006E4BF6" w:rsidRDefault="0097704C" w:rsidP="006E4BF6">
      <w:pPr>
        <w:rPr>
          <w:rFonts w:cstheme="minorHAnsi"/>
          <w:b/>
        </w:rPr>
      </w:pPr>
    </w:p>
    <w:p w14:paraId="5C98ADD8" w14:textId="14917A5D" w:rsidR="00F96EEC" w:rsidRPr="006E4BF6" w:rsidRDefault="00B125B4" w:rsidP="006E4BF6">
      <w:pPr>
        <w:pStyle w:val="Heading3"/>
        <w:spacing w:before="0" w:after="0"/>
        <w:rPr>
          <w:rFonts w:cstheme="minorHAnsi"/>
        </w:rPr>
      </w:pPr>
      <w:r w:rsidRPr="006E4BF6">
        <w:rPr>
          <w:rFonts w:cstheme="minorHAnsi"/>
        </w:rPr>
        <w:t>3</w:t>
      </w:r>
      <w:r w:rsidR="0097704C" w:rsidRPr="006E4BF6">
        <w:rPr>
          <w:rFonts w:cstheme="minorHAnsi"/>
        </w:rPr>
        <w:t>.2.1</w:t>
      </w:r>
      <w:r w:rsidR="00996AD0" w:rsidRPr="006E4BF6">
        <w:rPr>
          <w:rFonts w:cstheme="minorHAnsi"/>
        </w:rPr>
        <w:t>6</w:t>
      </w:r>
      <w:r w:rsidR="0097704C" w:rsidRPr="006E4BF6">
        <w:rPr>
          <w:rFonts w:cstheme="minorHAnsi"/>
        </w:rPr>
        <w:t xml:space="preserve"> Employment Act (2010) </w:t>
      </w:r>
    </w:p>
    <w:p w14:paraId="30982D40" w14:textId="77777777" w:rsidR="0097704C" w:rsidRPr="006E4BF6" w:rsidRDefault="0097704C" w:rsidP="006E4BF6">
      <w:pPr>
        <w:rPr>
          <w:rFonts w:cstheme="minorHAnsi"/>
        </w:rPr>
      </w:pPr>
      <w:r w:rsidRPr="006E4BF6">
        <w:rPr>
          <w:rFonts w:cstheme="minorHAnsi"/>
        </w:rPr>
        <w:t xml:space="preserve">This Act makes provision for regulating employment and </w:t>
      </w:r>
      <w:r w:rsidR="004209DF" w:rsidRPr="006E4BF6">
        <w:rPr>
          <w:rFonts w:cstheme="minorHAnsi"/>
        </w:rPr>
        <w:t>labour</w:t>
      </w:r>
      <w:r w:rsidRPr="006E4BF6">
        <w:rPr>
          <w:rFonts w:cstheme="minorHAnsi"/>
        </w:rPr>
        <w:t xml:space="preserve"> issues regarding promoting harmonized relations between employer and employee. The Act specifically:</w:t>
      </w:r>
    </w:p>
    <w:p w14:paraId="590CB735" w14:textId="77777777" w:rsidR="0097704C" w:rsidRPr="006E4BF6" w:rsidRDefault="0097704C" w:rsidP="00B9354C">
      <w:pPr>
        <w:pStyle w:val="ListParagraph"/>
        <w:numPr>
          <w:ilvl w:val="0"/>
          <w:numId w:val="139"/>
        </w:numPr>
        <w:ind w:left="720"/>
        <w:rPr>
          <w:rFonts w:cstheme="minorHAnsi"/>
        </w:rPr>
      </w:pPr>
      <w:r w:rsidRPr="006E4BF6">
        <w:rPr>
          <w:rFonts w:cstheme="minorHAnsi"/>
        </w:rPr>
        <w:t>Regulates the contracts of employment</w:t>
      </w:r>
    </w:p>
    <w:p w14:paraId="57DD469E" w14:textId="77777777" w:rsidR="0097704C" w:rsidRPr="006E4BF6" w:rsidRDefault="0097704C" w:rsidP="00B9354C">
      <w:pPr>
        <w:pStyle w:val="ListParagraph"/>
        <w:numPr>
          <w:ilvl w:val="0"/>
          <w:numId w:val="139"/>
        </w:numPr>
        <w:ind w:left="720"/>
        <w:rPr>
          <w:rFonts w:cstheme="minorHAnsi"/>
        </w:rPr>
      </w:pPr>
      <w:r w:rsidRPr="006E4BF6">
        <w:rPr>
          <w:rFonts w:cstheme="minorHAnsi"/>
        </w:rPr>
        <w:t xml:space="preserve">Defines categories of wages paid to employees </w:t>
      </w:r>
    </w:p>
    <w:p w14:paraId="5EEAF77C" w14:textId="4DCB6E8B" w:rsidR="0097704C" w:rsidRPr="006E4BF6" w:rsidRDefault="0097704C" w:rsidP="00B9354C">
      <w:pPr>
        <w:pStyle w:val="ListParagraph"/>
        <w:numPr>
          <w:ilvl w:val="0"/>
          <w:numId w:val="139"/>
        </w:numPr>
        <w:ind w:left="720"/>
        <w:rPr>
          <w:rFonts w:cstheme="minorHAnsi"/>
        </w:rPr>
      </w:pPr>
      <w:r w:rsidRPr="006E4BF6">
        <w:rPr>
          <w:rFonts w:cstheme="minorHAnsi"/>
        </w:rPr>
        <w:t>Ensur</w:t>
      </w:r>
      <w:r w:rsidR="00512D02">
        <w:rPr>
          <w:rFonts w:cstheme="minorHAnsi"/>
        </w:rPr>
        <w:t xml:space="preserve">es </w:t>
      </w:r>
      <w:r w:rsidRPr="006E4BF6">
        <w:rPr>
          <w:rFonts w:cstheme="minorHAnsi"/>
        </w:rPr>
        <w:t>that workers have rest periods</w:t>
      </w:r>
    </w:p>
    <w:p w14:paraId="772532F3" w14:textId="105CAC81" w:rsidR="0097704C" w:rsidRPr="006E4BF6" w:rsidRDefault="00512D02" w:rsidP="00B9354C">
      <w:pPr>
        <w:pStyle w:val="ListParagraph"/>
        <w:numPr>
          <w:ilvl w:val="0"/>
          <w:numId w:val="139"/>
        </w:numPr>
        <w:ind w:left="720"/>
        <w:rPr>
          <w:rFonts w:cstheme="minorHAnsi"/>
        </w:rPr>
      </w:pPr>
      <w:r>
        <w:rPr>
          <w:rFonts w:cstheme="minorHAnsi"/>
        </w:rPr>
        <w:t>Ensures the e</w:t>
      </w:r>
      <w:r w:rsidR="0097704C" w:rsidRPr="006E4BF6">
        <w:rPr>
          <w:rFonts w:cstheme="minorHAnsi"/>
        </w:rPr>
        <w:t>mployment of females and regulates issues of confinement and maternity.</w:t>
      </w:r>
    </w:p>
    <w:p w14:paraId="69208B7C" w14:textId="4E529AD1" w:rsidR="0097704C" w:rsidRPr="006E4BF6" w:rsidRDefault="00512D02" w:rsidP="00B9354C">
      <w:pPr>
        <w:pStyle w:val="ListParagraph"/>
        <w:numPr>
          <w:ilvl w:val="0"/>
          <w:numId w:val="139"/>
        </w:numPr>
        <w:ind w:left="720"/>
        <w:rPr>
          <w:rFonts w:cstheme="minorHAnsi"/>
        </w:rPr>
      </w:pPr>
      <w:r>
        <w:rPr>
          <w:rFonts w:cstheme="minorHAnsi"/>
        </w:rPr>
        <w:t>Defines l</w:t>
      </w:r>
      <w:r w:rsidR="004209DF" w:rsidRPr="006E4BF6">
        <w:rPr>
          <w:rFonts w:cstheme="minorHAnsi"/>
        </w:rPr>
        <w:t>abour</w:t>
      </w:r>
      <w:r w:rsidR="0097704C" w:rsidRPr="006E4BF6">
        <w:rPr>
          <w:rFonts w:cstheme="minorHAnsi"/>
        </w:rPr>
        <w:t xml:space="preserve"> health areas</w:t>
      </w:r>
    </w:p>
    <w:p w14:paraId="209413F4" w14:textId="75006040" w:rsidR="0097704C" w:rsidRPr="006E4BF6" w:rsidRDefault="0097704C" w:rsidP="00B9354C">
      <w:pPr>
        <w:pStyle w:val="ListParagraph"/>
        <w:numPr>
          <w:ilvl w:val="0"/>
          <w:numId w:val="139"/>
        </w:numPr>
        <w:ind w:left="720"/>
        <w:rPr>
          <w:rFonts w:cstheme="minorHAnsi"/>
        </w:rPr>
      </w:pPr>
      <w:r w:rsidRPr="006E4BF6">
        <w:rPr>
          <w:rFonts w:cstheme="minorHAnsi"/>
        </w:rPr>
        <w:t xml:space="preserve">Defines the minimum age of </w:t>
      </w:r>
      <w:r w:rsidR="00EA01B8" w:rsidRPr="006E4BF6">
        <w:rPr>
          <w:rFonts w:cstheme="minorHAnsi"/>
        </w:rPr>
        <w:t>employment,</w:t>
      </w:r>
      <w:r w:rsidRPr="006E4BF6">
        <w:rPr>
          <w:rFonts w:cstheme="minorHAnsi"/>
        </w:rPr>
        <w:t xml:space="preserve"> which is 14 years, when the child is not attending school. The Act states that he/she may be employed on light work not harmful to his/her health and developments. The child should work for a maximum of six hours a day and 30 hours a week. Whiles adults work for eight hours a week and not more than 48 hours a week.</w:t>
      </w:r>
    </w:p>
    <w:p w14:paraId="6BCE2D70" w14:textId="77777777" w:rsidR="0097704C" w:rsidRPr="006E4BF6" w:rsidRDefault="0097704C" w:rsidP="00B9354C">
      <w:pPr>
        <w:pStyle w:val="ListParagraph"/>
        <w:numPr>
          <w:ilvl w:val="0"/>
          <w:numId w:val="139"/>
        </w:numPr>
        <w:ind w:left="720"/>
        <w:rPr>
          <w:rFonts w:cstheme="minorHAnsi"/>
        </w:rPr>
      </w:pPr>
      <w:r w:rsidRPr="006E4BF6">
        <w:rPr>
          <w:rFonts w:cstheme="minorHAnsi"/>
        </w:rPr>
        <w:t>Rest Periods and Hours of Work: The Act indicates that every employee shall be granted by the employee in every seven consecutive days, a rest period comprising at least 24 consecutive hours which period ordinarily be or include a Sunday.</w:t>
      </w:r>
    </w:p>
    <w:p w14:paraId="5FB20B8F" w14:textId="16FEA1CE" w:rsidR="0097704C" w:rsidRPr="006E4BF6" w:rsidRDefault="0097704C" w:rsidP="00B9354C">
      <w:pPr>
        <w:pStyle w:val="ListParagraph"/>
        <w:numPr>
          <w:ilvl w:val="0"/>
          <w:numId w:val="139"/>
        </w:numPr>
        <w:ind w:left="720"/>
        <w:rPr>
          <w:rFonts w:cstheme="minorHAnsi"/>
        </w:rPr>
      </w:pPr>
      <w:r w:rsidRPr="006E4BF6">
        <w:rPr>
          <w:rFonts w:cstheme="minorHAnsi"/>
        </w:rPr>
        <w:t xml:space="preserve">Employees are not required to work more than five consecutive hours without a period of rest which shall not be less than 30 minutes </w:t>
      </w:r>
    </w:p>
    <w:p w14:paraId="4C72601D" w14:textId="77777777" w:rsidR="0097704C" w:rsidRPr="006E4BF6" w:rsidRDefault="0097704C" w:rsidP="005E3493">
      <w:pPr>
        <w:rPr>
          <w:rFonts w:cstheme="minorHAnsi"/>
        </w:rPr>
      </w:pPr>
    </w:p>
    <w:p w14:paraId="5ADE1957" w14:textId="77777777" w:rsidR="0097704C" w:rsidRPr="006E4BF6" w:rsidRDefault="0097704C" w:rsidP="005E3493">
      <w:pPr>
        <w:rPr>
          <w:rFonts w:cstheme="minorHAnsi"/>
        </w:rPr>
      </w:pPr>
      <w:r w:rsidRPr="006E4BF6">
        <w:rPr>
          <w:rFonts w:cstheme="minorHAnsi"/>
        </w:rPr>
        <w:t>The Act is of relevance to the project because workers will be employed to undertake civil works.</w:t>
      </w:r>
    </w:p>
    <w:p w14:paraId="157F1286" w14:textId="77777777" w:rsidR="0097704C" w:rsidRPr="006E4BF6" w:rsidRDefault="0097704C" w:rsidP="005E3493">
      <w:pPr>
        <w:rPr>
          <w:rFonts w:cstheme="minorHAnsi"/>
        </w:rPr>
      </w:pPr>
    </w:p>
    <w:p w14:paraId="46F65215" w14:textId="520A287B" w:rsidR="0097704C" w:rsidRPr="006E4BF6" w:rsidRDefault="0097704C" w:rsidP="005E3493">
      <w:pPr>
        <w:rPr>
          <w:rFonts w:cstheme="minorHAnsi"/>
        </w:rPr>
      </w:pPr>
      <w:r w:rsidRPr="006E4BF6">
        <w:rPr>
          <w:rFonts w:cstheme="minorHAnsi"/>
        </w:rPr>
        <w:t xml:space="preserve">The </w:t>
      </w:r>
      <w:r w:rsidR="00CB0BEF">
        <w:rPr>
          <w:rFonts w:cstheme="minorHAnsi"/>
        </w:rPr>
        <w:t>Contractor</w:t>
      </w:r>
      <w:r w:rsidRPr="006E4BF6">
        <w:rPr>
          <w:rFonts w:cstheme="minorHAnsi"/>
        </w:rPr>
        <w:t xml:space="preserve"> to be employed should comply with all the provisions of the Act when procuring </w:t>
      </w:r>
      <w:r w:rsidR="005108ED" w:rsidRPr="006E4BF6">
        <w:rPr>
          <w:rFonts w:cstheme="minorHAnsi"/>
        </w:rPr>
        <w:t>labour</w:t>
      </w:r>
      <w:r w:rsidRPr="006E4BF6">
        <w:rPr>
          <w:rFonts w:cstheme="minorHAnsi"/>
        </w:rPr>
        <w:t xml:space="preserve"> for the project. Contracts of employment should be in writing. In addition, resting periods and wages should meet the minimum or better at the prescribed rate at the time of employment. All employment records must be kept. Despite the age limit of 14 years for employment as specified in the Employment Act of Botswana, the minimum age of 18 years as stipulated by the World Bank should prevail when procuring </w:t>
      </w:r>
      <w:r w:rsidR="005108ED" w:rsidRPr="006E4BF6">
        <w:rPr>
          <w:rFonts w:cstheme="minorHAnsi"/>
        </w:rPr>
        <w:t>labour</w:t>
      </w:r>
      <w:r w:rsidRPr="006E4BF6">
        <w:rPr>
          <w:rFonts w:cstheme="minorHAnsi"/>
        </w:rPr>
        <w:t xml:space="preserve"> for the project. The </w:t>
      </w:r>
      <w:r w:rsidR="00CB0BEF">
        <w:rPr>
          <w:rFonts w:cstheme="minorHAnsi"/>
        </w:rPr>
        <w:t>Contractor</w:t>
      </w:r>
      <w:r w:rsidRPr="006E4BF6">
        <w:rPr>
          <w:rFonts w:cstheme="minorHAnsi"/>
        </w:rPr>
        <w:t xml:space="preserve"> should insure all workers on site particularly for Workman’s Compensation prior to civil works. </w:t>
      </w:r>
    </w:p>
    <w:p w14:paraId="72B7BA54" w14:textId="77777777" w:rsidR="0097704C" w:rsidRPr="006E4BF6" w:rsidRDefault="0097704C" w:rsidP="006E4BF6">
      <w:pPr>
        <w:rPr>
          <w:rFonts w:cstheme="minorHAnsi"/>
        </w:rPr>
      </w:pPr>
    </w:p>
    <w:p w14:paraId="0D742C65" w14:textId="5948B68E" w:rsidR="0097704C" w:rsidRPr="006E4BF6" w:rsidRDefault="0097704C" w:rsidP="006E4BF6">
      <w:pPr>
        <w:rPr>
          <w:rFonts w:cstheme="minorHAnsi"/>
        </w:rPr>
      </w:pPr>
      <w:r w:rsidRPr="006E4BF6">
        <w:rPr>
          <w:rFonts w:cstheme="minorHAnsi"/>
        </w:rPr>
        <w:t xml:space="preserve">In terms of employment of women, the </w:t>
      </w:r>
      <w:r w:rsidR="00CB0BEF">
        <w:rPr>
          <w:rFonts w:cstheme="minorHAnsi"/>
        </w:rPr>
        <w:t>Contractor</w:t>
      </w:r>
      <w:r w:rsidRPr="006E4BF6">
        <w:rPr>
          <w:rFonts w:cstheme="minorHAnsi"/>
        </w:rPr>
        <w:t xml:space="preserve"> is to allow maternity leave, pay maternity allowance and allow time for the mother to nurse the child. </w:t>
      </w:r>
    </w:p>
    <w:p w14:paraId="3CD7C62E" w14:textId="77777777" w:rsidR="0097704C" w:rsidRPr="006E4BF6" w:rsidRDefault="0097704C" w:rsidP="006E4BF6">
      <w:pPr>
        <w:rPr>
          <w:rFonts w:cstheme="minorHAnsi"/>
          <w:b/>
        </w:rPr>
      </w:pPr>
    </w:p>
    <w:p w14:paraId="2A852122" w14:textId="2C0FF51D" w:rsidR="0097704C" w:rsidRPr="006E4BF6" w:rsidRDefault="0097704C" w:rsidP="006E4BF6">
      <w:pPr>
        <w:rPr>
          <w:rFonts w:cstheme="minorHAnsi"/>
          <w:b/>
        </w:rPr>
      </w:pPr>
      <w:r w:rsidRPr="006E4BF6">
        <w:rPr>
          <w:rFonts w:cstheme="minorHAnsi"/>
          <w:b/>
        </w:rPr>
        <w:t>c) POLICY, PROGRAMS AND STATEMENTS</w:t>
      </w:r>
    </w:p>
    <w:p w14:paraId="7B3B1D44" w14:textId="77777777" w:rsidR="00F96EEC" w:rsidRPr="006E4BF6" w:rsidRDefault="00F96EEC" w:rsidP="006E4BF6">
      <w:pPr>
        <w:rPr>
          <w:rFonts w:cstheme="minorHAnsi"/>
          <w:b/>
        </w:rPr>
      </w:pPr>
    </w:p>
    <w:p w14:paraId="5054CDFF" w14:textId="77777777" w:rsidR="00D94C8B" w:rsidRPr="006E4BF6" w:rsidRDefault="00B125B4" w:rsidP="006E4BF6">
      <w:pPr>
        <w:pStyle w:val="Heading3"/>
        <w:spacing w:before="0" w:after="0"/>
        <w:rPr>
          <w:rFonts w:cstheme="minorHAnsi"/>
          <w:b/>
        </w:rPr>
      </w:pPr>
      <w:bookmarkStart w:id="210" w:name="_Toc496678869"/>
      <w:bookmarkEnd w:id="205"/>
      <w:bookmarkEnd w:id="206"/>
      <w:bookmarkEnd w:id="207"/>
      <w:bookmarkEnd w:id="208"/>
      <w:bookmarkEnd w:id="209"/>
      <w:r w:rsidRPr="006E4BF6">
        <w:rPr>
          <w:rFonts w:cstheme="minorHAnsi"/>
        </w:rPr>
        <w:t>3</w:t>
      </w:r>
      <w:r w:rsidR="00D94C8B" w:rsidRPr="006E4BF6">
        <w:rPr>
          <w:rFonts w:cstheme="minorHAnsi"/>
        </w:rPr>
        <w:t>.2.</w:t>
      </w:r>
      <w:r w:rsidR="00996AD0" w:rsidRPr="006E4BF6">
        <w:rPr>
          <w:rFonts w:cstheme="minorHAnsi"/>
        </w:rPr>
        <w:t>17</w:t>
      </w:r>
      <w:r w:rsidR="00D94C8B" w:rsidRPr="006E4BF6">
        <w:rPr>
          <w:rFonts w:cstheme="minorHAnsi"/>
        </w:rPr>
        <w:t xml:space="preserve"> Botswana’s Vision </w:t>
      </w:r>
      <w:bookmarkEnd w:id="210"/>
      <w:r w:rsidR="00D94C8B" w:rsidRPr="006E4BF6">
        <w:rPr>
          <w:rFonts w:cstheme="minorHAnsi"/>
        </w:rPr>
        <w:t>2036 (2016) and the Sustainable Development Goals (SDGs)</w:t>
      </w:r>
    </w:p>
    <w:p w14:paraId="606F95C3" w14:textId="5A50C621" w:rsidR="0097704C" w:rsidRPr="006E4BF6" w:rsidRDefault="0097704C" w:rsidP="006E4BF6">
      <w:pPr>
        <w:rPr>
          <w:rFonts w:cstheme="minorHAnsi"/>
        </w:rPr>
      </w:pPr>
      <w:r w:rsidRPr="006E4BF6">
        <w:rPr>
          <w:rFonts w:cstheme="minorHAnsi"/>
        </w:rPr>
        <w:t>The theme for Vision 2036 is “Achieving Prosperity for all”. It has four pillars which have been aligned with Global Sustainable Development Goals (2015)</w:t>
      </w:r>
      <w:r w:rsidR="00512D02">
        <w:rPr>
          <w:rFonts w:cstheme="minorHAnsi"/>
        </w:rPr>
        <w:t xml:space="preserve">: </w:t>
      </w:r>
      <w:r w:rsidRPr="006E4BF6">
        <w:rPr>
          <w:rFonts w:cstheme="minorHAnsi"/>
        </w:rPr>
        <w:t>Sustainable Economic Development, Human and Social Development, Sustainable Environment, and Governance, Peace and Security.</w:t>
      </w:r>
    </w:p>
    <w:p w14:paraId="33D149C9" w14:textId="77777777" w:rsidR="0097704C" w:rsidRPr="006E4BF6" w:rsidRDefault="0097704C" w:rsidP="006E4BF6">
      <w:pPr>
        <w:rPr>
          <w:rFonts w:cstheme="minorHAnsi"/>
        </w:rPr>
      </w:pPr>
    </w:p>
    <w:p w14:paraId="7F0865BA" w14:textId="77777777" w:rsidR="0097704C" w:rsidRPr="006E4BF6" w:rsidRDefault="0097704C" w:rsidP="006E4BF6">
      <w:pPr>
        <w:rPr>
          <w:rFonts w:cstheme="minorHAnsi"/>
        </w:rPr>
      </w:pPr>
      <w:r w:rsidRPr="006E4BF6">
        <w:rPr>
          <w:rFonts w:cstheme="minorHAnsi"/>
        </w:rPr>
        <w:t xml:space="preserve">As the overarching objective of the project is to achieve or enhance human and social development of the people of the Botswana, this project is consistent with the sustainable development vision for Botswana and the global goals.  </w:t>
      </w:r>
    </w:p>
    <w:p w14:paraId="00339C3E" w14:textId="77777777" w:rsidR="0097704C" w:rsidRPr="006E4BF6" w:rsidRDefault="0097704C" w:rsidP="006E4BF6">
      <w:pPr>
        <w:rPr>
          <w:rFonts w:cstheme="minorHAnsi"/>
        </w:rPr>
      </w:pPr>
    </w:p>
    <w:p w14:paraId="5A02AF9B" w14:textId="22EA1C16" w:rsidR="00D94C8B" w:rsidRPr="006E4BF6" w:rsidRDefault="00B125B4" w:rsidP="006E4BF6">
      <w:pPr>
        <w:pStyle w:val="Heading3"/>
        <w:spacing w:before="0" w:after="0"/>
        <w:rPr>
          <w:rFonts w:cstheme="minorHAnsi"/>
        </w:rPr>
      </w:pPr>
      <w:r w:rsidRPr="006E4BF6">
        <w:rPr>
          <w:rFonts w:cstheme="minorHAnsi"/>
        </w:rPr>
        <w:t>3</w:t>
      </w:r>
      <w:r w:rsidR="00D94C8B" w:rsidRPr="006E4BF6">
        <w:rPr>
          <w:rFonts w:cstheme="minorHAnsi"/>
        </w:rPr>
        <w:t>.2.</w:t>
      </w:r>
      <w:r w:rsidR="00996AD0" w:rsidRPr="006E4BF6">
        <w:rPr>
          <w:rFonts w:cstheme="minorHAnsi"/>
        </w:rPr>
        <w:t>18</w:t>
      </w:r>
      <w:r w:rsidR="00D94C8B" w:rsidRPr="006E4BF6">
        <w:rPr>
          <w:rFonts w:cstheme="minorHAnsi"/>
        </w:rPr>
        <w:t xml:space="preserve"> Botswana Land Policy (2015)</w:t>
      </w:r>
    </w:p>
    <w:p w14:paraId="3417BCE1" w14:textId="77777777" w:rsidR="0097704C" w:rsidRPr="006E4BF6" w:rsidRDefault="0097704C" w:rsidP="006E4BF6">
      <w:pPr>
        <w:rPr>
          <w:rFonts w:cstheme="minorHAnsi"/>
          <w:lang w:val="en-ZW"/>
        </w:rPr>
      </w:pPr>
      <w:r w:rsidRPr="006E4BF6">
        <w:rPr>
          <w:rFonts w:cstheme="minorHAnsi"/>
          <w:lang w:val="en-ZW"/>
        </w:rPr>
        <w:t xml:space="preserve">The overall goal of this land policy calls for improvement in the land administration and management, both from system, environmental and economic perspective. This should reduce conflicts at macro and micro levels, particularly the demographic and economic growth and environmental degradation. The object is to use land, conserve and protect it for future generations. </w:t>
      </w:r>
    </w:p>
    <w:p w14:paraId="0DB5C8FA" w14:textId="77777777" w:rsidR="0097704C" w:rsidRPr="006E4BF6" w:rsidRDefault="0097704C" w:rsidP="006E4BF6">
      <w:pPr>
        <w:rPr>
          <w:rFonts w:cstheme="minorHAnsi"/>
        </w:rPr>
      </w:pPr>
    </w:p>
    <w:p w14:paraId="11EBCC01" w14:textId="290515CA" w:rsidR="0097704C" w:rsidRPr="006E4BF6" w:rsidRDefault="0097704C" w:rsidP="006E4BF6">
      <w:pPr>
        <w:rPr>
          <w:rFonts w:cstheme="minorHAnsi"/>
          <w:bCs/>
          <w:iCs/>
          <w:lang w:val="en-ZA"/>
        </w:rPr>
      </w:pPr>
      <w:r w:rsidRPr="006E4BF6">
        <w:rPr>
          <w:rFonts w:cstheme="minorHAnsi"/>
        </w:rPr>
        <w:t>The policy is relevant to the project as the pipeline will be laid on land. This calls for conservation and sustainable development and protection of land rights for all land holders in the project. However, as noted during consultations, vulnerable communities expressed concerns (</w:t>
      </w:r>
      <w:r w:rsidR="00630E65" w:rsidRPr="00D603FD">
        <w:rPr>
          <w:rFonts w:cstheme="minorHAnsi"/>
        </w:rPr>
        <w:t>s</w:t>
      </w:r>
      <w:r w:rsidRPr="00D603FD">
        <w:t>ee</w:t>
      </w:r>
      <w:r w:rsidRPr="00102B66">
        <w:rPr>
          <w:b/>
        </w:rPr>
        <w:t xml:space="preserve"> 3.3.2.1 Land Tenure and Allocation</w:t>
      </w:r>
      <w:r w:rsidRPr="006E4BF6">
        <w:rPr>
          <w:rFonts w:cstheme="minorHAnsi"/>
        </w:rPr>
        <w:t>).</w:t>
      </w:r>
    </w:p>
    <w:p w14:paraId="1DFE0A26" w14:textId="4192233E" w:rsidR="0097704C" w:rsidRPr="006E4BF6" w:rsidRDefault="0097704C" w:rsidP="006E4BF6">
      <w:pPr>
        <w:rPr>
          <w:rFonts w:cstheme="minorHAnsi"/>
        </w:rPr>
      </w:pPr>
    </w:p>
    <w:p w14:paraId="35D807BB" w14:textId="77777777" w:rsidR="0097704C" w:rsidRPr="006E4BF6" w:rsidRDefault="00B125B4" w:rsidP="006E4BF6">
      <w:pPr>
        <w:pStyle w:val="Heading3"/>
        <w:spacing w:before="0" w:after="0"/>
        <w:rPr>
          <w:rFonts w:cstheme="minorHAnsi"/>
        </w:rPr>
      </w:pPr>
      <w:bookmarkStart w:id="211" w:name="_Toc493865384"/>
      <w:bookmarkStart w:id="212" w:name="_Toc496678870"/>
      <w:bookmarkEnd w:id="191"/>
      <w:bookmarkEnd w:id="192"/>
      <w:bookmarkEnd w:id="193"/>
      <w:r w:rsidRPr="006E4BF6">
        <w:rPr>
          <w:rFonts w:cstheme="minorHAnsi"/>
        </w:rPr>
        <w:t>3</w:t>
      </w:r>
      <w:r w:rsidR="0097704C" w:rsidRPr="006E4BF6">
        <w:rPr>
          <w:rFonts w:cstheme="minorHAnsi"/>
        </w:rPr>
        <w:t>.2.</w:t>
      </w:r>
      <w:r w:rsidR="00996AD0" w:rsidRPr="006E4BF6">
        <w:rPr>
          <w:rFonts w:cstheme="minorHAnsi"/>
        </w:rPr>
        <w:t>19</w:t>
      </w:r>
      <w:r w:rsidR="0097704C" w:rsidRPr="006E4BF6">
        <w:rPr>
          <w:rFonts w:cstheme="minorHAnsi"/>
        </w:rPr>
        <w:t xml:space="preserve">  Remote Area Development Programme (RADP) (2009)</w:t>
      </w:r>
    </w:p>
    <w:p w14:paraId="3BAD660D" w14:textId="5AE8C57A" w:rsidR="0097704C" w:rsidRPr="006E4BF6" w:rsidRDefault="0097704C" w:rsidP="006E4BF6">
      <w:pPr>
        <w:rPr>
          <w:rFonts w:cstheme="minorHAnsi"/>
          <w:shd w:val="clear" w:color="auto" w:fill="FFFFFF"/>
        </w:rPr>
      </w:pPr>
      <w:r w:rsidRPr="006E4BF6">
        <w:rPr>
          <w:rFonts w:cstheme="minorHAnsi"/>
          <w:shd w:val="clear" w:color="auto" w:fill="FFFFFF"/>
        </w:rPr>
        <w:t xml:space="preserve">The Remote Area Development Programme (RADP) was established in 2002, to target citizens of Botswana who live in settlements located far from </w:t>
      </w:r>
      <w:r w:rsidR="00834067" w:rsidRPr="006E4BF6">
        <w:rPr>
          <w:rFonts w:cstheme="minorHAnsi"/>
          <w:shd w:val="clear" w:color="auto" w:fill="FFFFFF"/>
        </w:rPr>
        <w:t>centres</w:t>
      </w:r>
      <w:r w:rsidRPr="006E4BF6">
        <w:rPr>
          <w:rFonts w:cstheme="minorHAnsi"/>
          <w:shd w:val="clear" w:color="auto" w:fill="FFFFFF"/>
        </w:rPr>
        <w:t xml:space="preserve"> of basic services and facilities. As described above, the targeted people are characterized by severe poverty, lack of income and education, have low literacy levels and depend on a deteriorating ecological resource base.</w:t>
      </w:r>
      <w:r w:rsidR="003F4EB3" w:rsidRPr="006E4BF6">
        <w:rPr>
          <w:rFonts w:cstheme="minorHAnsi"/>
          <w:shd w:val="clear" w:color="auto" w:fill="FFFFFF"/>
        </w:rPr>
        <w:t xml:space="preserve"> </w:t>
      </w:r>
      <w:r w:rsidR="00481151" w:rsidRPr="006E4BF6">
        <w:rPr>
          <w:rFonts w:cstheme="minorHAnsi"/>
          <w:shd w:val="clear" w:color="auto" w:fill="FFFFFF"/>
        </w:rPr>
        <w:t>Bere settlement</w:t>
      </w:r>
      <w:r w:rsidR="003F4EB3" w:rsidRPr="006E4BF6">
        <w:rPr>
          <w:rFonts w:cstheme="minorHAnsi"/>
          <w:shd w:val="clear" w:color="auto" w:fill="FFFFFF"/>
        </w:rPr>
        <w:t xml:space="preserve"> </w:t>
      </w:r>
      <w:r w:rsidR="00B74B8D" w:rsidRPr="006E4BF6">
        <w:rPr>
          <w:rFonts w:cstheme="minorHAnsi"/>
          <w:shd w:val="clear" w:color="auto" w:fill="FFFFFF"/>
        </w:rPr>
        <w:t>is amongst</w:t>
      </w:r>
      <w:r w:rsidRPr="006E4BF6">
        <w:rPr>
          <w:rFonts w:cstheme="minorHAnsi"/>
          <w:shd w:val="clear" w:color="auto" w:fill="FFFFFF"/>
        </w:rPr>
        <w:t xml:space="preserve"> the areas identified as most affected with poor water quality and quantity.</w:t>
      </w:r>
    </w:p>
    <w:p w14:paraId="0630E7C1" w14:textId="77777777" w:rsidR="0097704C" w:rsidRPr="006E4BF6" w:rsidRDefault="0097704C" w:rsidP="006E4BF6">
      <w:pPr>
        <w:rPr>
          <w:rFonts w:cstheme="minorHAnsi"/>
          <w:shd w:val="clear" w:color="auto" w:fill="FFFFFF"/>
        </w:rPr>
      </w:pPr>
    </w:p>
    <w:p w14:paraId="1D37813A" w14:textId="77777777" w:rsidR="0097704C" w:rsidRPr="006E4BF6" w:rsidRDefault="0097704C" w:rsidP="006E4BF6">
      <w:pPr>
        <w:rPr>
          <w:rFonts w:cstheme="minorHAnsi"/>
          <w:shd w:val="clear" w:color="auto" w:fill="FFFFFF"/>
        </w:rPr>
      </w:pPr>
      <w:r w:rsidRPr="006E4BF6">
        <w:rPr>
          <w:rFonts w:cstheme="minorHAnsi"/>
          <w:shd w:val="clear" w:color="auto" w:fill="FFFFFF"/>
        </w:rPr>
        <w:t>The basic assumption of the programme was that the primary constraint to remote area development and poverty reduction was geographic location and inadequate access to basic social services. This meant that people living in these areas did not benefit from national development programme.</w:t>
      </w:r>
    </w:p>
    <w:p w14:paraId="756544B1" w14:textId="77777777" w:rsidR="0097704C" w:rsidRPr="006E4BF6" w:rsidRDefault="0097704C" w:rsidP="006E4BF6">
      <w:pPr>
        <w:rPr>
          <w:rFonts w:cstheme="minorHAnsi"/>
          <w:shd w:val="clear" w:color="auto" w:fill="FFFFFF"/>
        </w:rPr>
      </w:pPr>
    </w:p>
    <w:p w14:paraId="49092419" w14:textId="60361DFA" w:rsidR="0097704C" w:rsidRPr="006E4BF6" w:rsidRDefault="0097704C" w:rsidP="006E4BF6">
      <w:pPr>
        <w:rPr>
          <w:rFonts w:cstheme="minorHAnsi"/>
          <w:shd w:val="clear" w:color="auto" w:fill="FFFFFF"/>
        </w:rPr>
      </w:pPr>
      <w:r w:rsidRPr="006E4BF6">
        <w:rPr>
          <w:rFonts w:cstheme="minorHAnsi"/>
          <w:shd w:val="clear" w:color="auto" w:fill="FFFFFF"/>
        </w:rPr>
        <w:t>The overall goal of the RADP is to achieve sustainable social and economic development of the Remote Area Dwellers</w:t>
      </w:r>
      <w:r w:rsidR="00352ED1">
        <w:rPr>
          <w:rFonts w:cstheme="minorHAnsi"/>
          <w:shd w:val="clear" w:color="auto" w:fill="FFFFFF"/>
        </w:rPr>
        <w:t xml:space="preserve"> (RAD)</w:t>
      </w:r>
      <w:r w:rsidRPr="006E4BF6">
        <w:rPr>
          <w:rFonts w:cstheme="minorHAnsi"/>
          <w:shd w:val="clear" w:color="auto" w:fill="FFFFFF"/>
        </w:rPr>
        <w:t>. Specifically, the RADP objectives are to:</w:t>
      </w:r>
    </w:p>
    <w:p w14:paraId="7EBABF33" w14:textId="77777777" w:rsidR="0097704C" w:rsidRPr="006E4BF6" w:rsidRDefault="0097704C" w:rsidP="006E4BF6">
      <w:pPr>
        <w:numPr>
          <w:ilvl w:val="0"/>
          <w:numId w:val="24"/>
        </w:numPr>
        <w:contextualSpacing/>
        <w:rPr>
          <w:rFonts w:cstheme="minorHAnsi"/>
          <w:shd w:val="clear" w:color="auto" w:fill="FFFFFF"/>
        </w:rPr>
      </w:pPr>
      <w:r w:rsidRPr="006E4BF6">
        <w:rPr>
          <w:rFonts w:cstheme="minorHAnsi"/>
          <w:shd w:val="clear" w:color="auto" w:fill="FFFFFF"/>
        </w:rPr>
        <w:t>Undertake intensified development of remote settlements to bring them to a level of development comparable with the rest of other communities/villages in the country.</w:t>
      </w:r>
    </w:p>
    <w:p w14:paraId="5D460BD9" w14:textId="57B574DD" w:rsidR="0097704C" w:rsidRPr="006E4BF6" w:rsidRDefault="0097704C" w:rsidP="006E4BF6">
      <w:pPr>
        <w:numPr>
          <w:ilvl w:val="0"/>
          <w:numId w:val="24"/>
        </w:numPr>
        <w:contextualSpacing/>
        <w:rPr>
          <w:rFonts w:cstheme="minorHAnsi"/>
          <w:shd w:val="clear" w:color="auto" w:fill="FFFFFF"/>
        </w:rPr>
      </w:pPr>
      <w:r w:rsidRPr="006E4BF6">
        <w:rPr>
          <w:rFonts w:cstheme="minorHAnsi"/>
          <w:shd w:val="clear" w:color="auto" w:fill="FFFFFF"/>
        </w:rPr>
        <w:t>Promote production-oriented income and employment generating activities</w:t>
      </w:r>
      <w:r w:rsidR="00486FAD" w:rsidRPr="006E4BF6">
        <w:rPr>
          <w:rFonts w:cstheme="minorHAnsi"/>
          <w:shd w:val="clear" w:color="auto" w:fill="FFFFFF"/>
        </w:rPr>
        <w:t>.</w:t>
      </w:r>
    </w:p>
    <w:p w14:paraId="63417BA4" w14:textId="67513812" w:rsidR="0097704C" w:rsidRPr="006E4BF6" w:rsidRDefault="0097704C" w:rsidP="006E4BF6">
      <w:pPr>
        <w:numPr>
          <w:ilvl w:val="0"/>
          <w:numId w:val="24"/>
        </w:numPr>
        <w:contextualSpacing/>
        <w:rPr>
          <w:rFonts w:cstheme="minorHAnsi"/>
          <w:shd w:val="clear" w:color="auto" w:fill="FFFFFF"/>
        </w:rPr>
      </w:pPr>
      <w:r w:rsidRPr="006E4BF6">
        <w:rPr>
          <w:rFonts w:cstheme="minorHAnsi"/>
          <w:shd w:val="clear" w:color="auto" w:fill="FFFFFF"/>
        </w:rPr>
        <w:t>Enhance Remote Area Dwellers access to land and other natural resources</w:t>
      </w:r>
      <w:r w:rsidR="00486FAD" w:rsidRPr="006E4BF6">
        <w:rPr>
          <w:rFonts w:cstheme="minorHAnsi"/>
          <w:shd w:val="clear" w:color="auto" w:fill="FFFFFF"/>
        </w:rPr>
        <w:t>.</w:t>
      </w:r>
    </w:p>
    <w:p w14:paraId="62312D6D" w14:textId="77777777" w:rsidR="0097704C" w:rsidRPr="006E4BF6" w:rsidRDefault="0097704C" w:rsidP="006E4BF6">
      <w:pPr>
        <w:numPr>
          <w:ilvl w:val="0"/>
          <w:numId w:val="24"/>
        </w:numPr>
        <w:contextualSpacing/>
        <w:rPr>
          <w:rFonts w:cstheme="minorHAnsi"/>
          <w:shd w:val="clear" w:color="auto" w:fill="FFFFFF"/>
        </w:rPr>
      </w:pPr>
      <w:r w:rsidRPr="006E4BF6">
        <w:rPr>
          <w:rFonts w:cstheme="minorHAnsi"/>
          <w:shd w:val="clear" w:color="auto" w:fill="FFFFFF"/>
        </w:rPr>
        <w:t>Provide remote area dwellers with training and education to enable them to be self- sustaining</w:t>
      </w:r>
      <w:r w:rsidR="00486FAD" w:rsidRPr="006E4BF6">
        <w:rPr>
          <w:rFonts w:cstheme="minorHAnsi"/>
          <w:shd w:val="clear" w:color="auto" w:fill="FFFFFF"/>
        </w:rPr>
        <w:t>.</w:t>
      </w:r>
    </w:p>
    <w:p w14:paraId="13A88930" w14:textId="77777777" w:rsidR="0097704C" w:rsidRPr="006E4BF6" w:rsidRDefault="0097704C" w:rsidP="006E4BF6">
      <w:pPr>
        <w:rPr>
          <w:rFonts w:cstheme="minorHAnsi"/>
        </w:rPr>
      </w:pPr>
    </w:p>
    <w:p w14:paraId="43A3C111" w14:textId="2EECD315" w:rsidR="0097704C" w:rsidRPr="006E4BF6" w:rsidRDefault="0097704C" w:rsidP="006E4BF6">
      <w:pPr>
        <w:rPr>
          <w:rFonts w:cstheme="minorHAnsi"/>
        </w:rPr>
      </w:pPr>
      <w:r w:rsidRPr="006E4BF6">
        <w:rPr>
          <w:rFonts w:cstheme="minorHAnsi"/>
        </w:rPr>
        <w:t>Those who qualify for the support are Botswanan citizens and live in settlement with a population of 250-499; those who have inadequate water rights; people who have no real access to land and lack access to basic services such as education, health, banking services, extension, etc. They are then given five livestock (cattle) or fifteen goats, those who qualify for destitution are assisted through the destitution programme. Children who are R</w:t>
      </w:r>
      <w:r w:rsidR="00352ED1">
        <w:rPr>
          <w:rFonts w:cstheme="minorHAnsi"/>
        </w:rPr>
        <w:t>ADs</w:t>
      </w:r>
      <w:r w:rsidRPr="006E4BF6">
        <w:rPr>
          <w:rFonts w:cstheme="minorHAnsi"/>
        </w:rPr>
        <w:t xml:space="preserve"> are provided food, toiletry, clothing, bedding, and transportation.</w:t>
      </w:r>
    </w:p>
    <w:p w14:paraId="7C327FB7" w14:textId="77777777" w:rsidR="0097704C" w:rsidRPr="006E4BF6" w:rsidRDefault="0097704C" w:rsidP="006E4BF6">
      <w:pPr>
        <w:rPr>
          <w:rFonts w:cstheme="minorHAnsi"/>
          <w:shd w:val="clear" w:color="auto" w:fill="FFFFFF"/>
        </w:rPr>
      </w:pPr>
    </w:p>
    <w:p w14:paraId="385A87D1" w14:textId="77777777" w:rsidR="0097704C" w:rsidRPr="006E4BF6" w:rsidRDefault="00B125B4" w:rsidP="006E4BF6">
      <w:pPr>
        <w:pStyle w:val="Heading3"/>
        <w:spacing w:before="0" w:after="0"/>
        <w:rPr>
          <w:rFonts w:cstheme="minorHAnsi"/>
          <w:shd w:val="clear" w:color="auto" w:fill="FFFFFF"/>
        </w:rPr>
      </w:pPr>
      <w:r w:rsidRPr="006E4BF6">
        <w:rPr>
          <w:rFonts w:cstheme="minorHAnsi"/>
          <w:shd w:val="clear" w:color="auto" w:fill="FFFFFF"/>
        </w:rPr>
        <w:t>3</w:t>
      </w:r>
      <w:r w:rsidR="0097704C" w:rsidRPr="006E4BF6">
        <w:rPr>
          <w:rFonts w:cstheme="minorHAnsi"/>
          <w:shd w:val="clear" w:color="auto" w:fill="FFFFFF"/>
        </w:rPr>
        <w:t>.2.2</w:t>
      </w:r>
      <w:r w:rsidR="00996AD0" w:rsidRPr="006E4BF6">
        <w:rPr>
          <w:rFonts w:cstheme="minorHAnsi"/>
          <w:shd w:val="clear" w:color="auto" w:fill="FFFFFF"/>
        </w:rPr>
        <w:t>0</w:t>
      </w:r>
      <w:r w:rsidR="0097704C" w:rsidRPr="006E4BF6">
        <w:rPr>
          <w:rFonts w:cstheme="minorHAnsi"/>
          <w:shd w:val="clear" w:color="auto" w:fill="FFFFFF"/>
        </w:rPr>
        <w:t xml:space="preserve"> Government Housing Programme (Destitute Housing Scheme) (1980)</w:t>
      </w:r>
    </w:p>
    <w:p w14:paraId="04192BFB" w14:textId="77777777" w:rsidR="0097704C" w:rsidRPr="006E4BF6" w:rsidRDefault="0097704C" w:rsidP="006E4BF6">
      <w:pPr>
        <w:widowControl w:val="0"/>
        <w:shd w:val="clear" w:color="auto" w:fill="FFFFFF"/>
        <w:contextualSpacing/>
        <w:outlineLvl w:val="4"/>
        <w:rPr>
          <w:rFonts w:cstheme="minorHAnsi"/>
          <w:b/>
          <w:shd w:val="clear" w:color="auto" w:fill="FFFFFF"/>
        </w:rPr>
      </w:pPr>
      <w:r w:rsidRPr="006E4BF6">
        <w:rPr>
          <w:rFonts w:cstheme="minorHAnsi"/>
        </w:rPr>
        <w:t xml:space="preserve">The </w:t>
      </w:r>
      <w:r w:rsidRPr="006E4BF6">
        <w:rPr>
          <w:rFonts w:cstheme="minorHAnsi"/>
          <w:shd w:val="clear" w:color="auto" w:fill="FFFFFF"/>
        </w:rPr>
        <w:t xml:space="preserve">Government Housing Programme under the </w:t>
      </w:r>
      <w:r w:rsidRPr="006E4BF6">
        <w:rPr>
          <w:rFonts w:cstheme="minorHAnsi"/>
        </w:rPr>
        <w:t xml:space="preserve">National Policy on Housing in general sense is the Government’s measure and decisions designed to improve housing conditions for all citizens in both urban and rural areas. </w:t>
      </w:r>
    </w:p>
    <w:p w14:paraId="54B8E17F" w14:textId="77777777" w:rsidR="0097704C" w:rsidRPr="006E4BF6" w:rsidRDefault="0097704C" w:rsidP="006E4BF6">
      <w:pPr>
        <w:rPr>
          <w:rFonts w:cstheme="minorHAnsi"/>
        </w:rPr>
      </w:pPr>
    </w:p>
    <w:p w14:paraId="53AFB082" w14:textId="2A797641" w:rsidR="0097704C" w:rsidRPr="006E4BF6" w:rsidRDefault="0097704C" w:rsidP="006E4BF6">
      <w:pPr>
        <w:rPr>
          <w:rFonts w:cstheme="minorHAnsi"/>
        </w:rPr>
      </w:pPr>
      <w:r w:rsidRPr="006E4BF6">
        <w:rPr>
          <w:rFonts w:cstheme="minorHAnsi"/>
        </w:rPr>
        <w:t xml:space="preserve">The National Policy on Destitute Persons states that the “eligibility of destitute benefits is </w:t>
      </w:r>
      <w:r w:rsidR="00EA01B8" w:rsidRPr="006E4BF6">
        <w:rPr>
          <w:rFonts w:cstheme="minorHAnsi"/>
        </w:rPr>
        <w:t>targeted,</w:t>
      </w:r>
      <w:r w:rsidRPr="006E4BF6">
        <w:rPr>
          <w:rFonts w:cstheme="minorHAnsi"/>
        </w:rPr>
        <w:t xml:space="preserve"> and conditional eligibility is focused on individuals who are either self-identified or who have been identified and nominated by household members or community leaders or local organization”. </w:t>
      </w:r>
    </w:p>
    <w:p w14:paraId="1613503C" w14:textId="77777777" w:rsidR="0097704C" w:rsidRPr="006E4BF6" w:rsidRDefault="0097704C" w:rsidP="006E4BF6">
      <w:pPr>
        <w:rPr>
          <w:rFonts w:cstheme="minorHAnsi"/>
        </w:rPr>
      </w:pPr>
    </w:p>
    <w:p w14:paraId="7DF9BB93" w14:textId="7C749E15" w:rsidR="0097704C" w:rsidRPr="006E4BF6" w:rsidRDefault="0097704C" w:rsidP="006E4BF6">
      <w:pPr>
        <w:rPr>
          <w:rFonts w:cstheme="minorHAnsi"/>
        </w:rPr>
      </w:pPr>
      <w:r w:rsidRPr="006E4BF6">
        <w:rPr>
          <w:rFonts w:cstheme="minorHAnsi"/>
        </w:rPr>
        <w:t xml:space="preserve">Once beneficiaries who are considered destitute have been identified, an assessment is carried out to determine the need. Those who are found to have no accommodation within that area are housed in destitute </w:t>
      </w:r>
      <w:r w:rsidR="00EF4AA6">
        <w:rPr>
          <w:rFonts w:cstheme="minorHAnsi"/>
        </w:rPr>
        <w:t>houses</w:t>
      </w:r>
      <w:r w:rsidRPr="006E4BF6">
        <w:rPr>
          <w:rFonts w:cstheme="minorHAnsi"/>
        </w:rPr>
        <w:t xml:space="preserve"> and provided with food until such time that they can sustain themselves. According to the Policy, where a destitute person has acquired a plot but is unable to develop it</w:t>
      </w:r>
      <w:r w:rsidR="00EF4AA6">
        <w:rPr>
          <w:rFonts w:cstheme="minorHAnsi"/>
        </w:rPr>
        <w:t>, they are assisted through to build decent shelter</w:t>
      </w:r>
      <w:r w:rsidRPr="006E4BF6">
        <w:rPr>
          <w:rFonts w:cstheme="minorHAnsi"/>
        </w:rPr>
        <w:t>. Where a destitute person does not have a plot, the Department of Social and Community Development encourages such persons to apply for one and will support their application to Department of Lands to prioritize the provision of housing for that person.</w:t>
      </w:r>
    </w:p>
    <w:p w14:paraId="709DF5ED" w14:textId="77777777" w:rsidR="0097704C" w:rsidRPr="006E4BF6" w:rsidRDefault="0097704C" w:rsidP="006E4BF6">
      <w:pPr>
        <w:rPr>
          <w:rFonts w:cstheme="minorHAnsi"/>
        </w:rPr>
      </w:pPr>
    </w:p>
    <w:p w14:paraId="76F08B4B" w14:textId="20E17F18" w:rsidR="0097704C" w:rsidRPr="006E4BF6" w:rsidRDefault="0097704C" w:rsidP="006E4BF6">
      <w:pPr>
        <w:rPr>
          <w:rFonts w:cstheme="minorHAnsi"/>
          <w:i/>
        </w:rPr>
      </w:pPr>
      <w:r w:rsidRPr="006E4BF6">
        <w:rPr>
          <w:rFonts w:cstheme="minorHAnsi"/>
        </w:rPr>
        <w:t xml:space="preserve">Destitute housing is provided in cases where such people are found to need shelter. This is in line with the Revised National Housing Policy (2000) that is; it is mandatory for </w:t>
      </w:r>
      <w:r w:rsidR="00EF4AA6">
        <w:rPr>
          <w:rFonts w:cstheme="minorHAnsi"/>
        </w:rPr>
        <w:t>D</w:t>
      </w:r>
      <w:r w:rsidRPr="006E4BF6">
        <w:rPr>
          <w:rFonts w:cstheme="minorHAnsi"/>
        </w:rPr>
        <w:t>istrict/</w:t>
      </w:r>
      <w:r w:rsidR="00EF4AA6">
        <w:rPr>
          <w:rFonts w:cstheme="minorHAnsi"/>
        </w:rPr>
        <w:t>T</w:t>
      </w:r>
      <w:r w:rsidRPr="006E4BF6">
        <w:rPr>
          <w:rFonts w:cstheme="minorHAnsi"/>
        </w:rPr>
        <w:t xml:space="preserve">own/City Council to provide basic shelter for destitute persons and to budget for and implement the programme. </w:t>
      </w:r>
    </w:p>
    <w:p w14:paraId="051CA261" w14:textId="77777777" w:rsidR="0097704C" w:rsidRPr="006E4BF6" w:rsidRDefault="0097704C" w:rsidP="006E4BF6">
      <w:pPr>
        <w:pStyle w:val="Heading3"/>
        <w:spacing w:before="0" w:after="0"/>
        <w:rPr>
          <w:rFonts w:cstheme="minorHAnsi"/>
        </w:rPr>
      </w:pPr>
    </w:p>
    <w:p w14:paraId="019D5817" w14:textId="4E6A8679" w:rsidR="0097704C" w:rsidRPr="00102B66" w:rsidRDefault="0097704C" w:rsidP="006E4BF6">
      <w:pPr>
        <w:rPr>
          <w:shd w:val="clear" w:color="auto" w:fill="FFFFFF"/>
        </w:rPr>
      </w:pPr>
      <w:r w:rsidRPr="006E4BF6">
        <w:rPr>
          <w:rFonts w:cstheme="minorHAnsi"/>
          <w:shd w:val="clear" w:color="auto" w:fill="FFFFFF"/>
        </w:rPr>
        <w:t xml:space="preserve">This programme is relevant to the project as </w:t>
      </w:r>
      <w:r w:rsidR="00481151" w:rsidRPr="006E4BF6">
        <w:rPr>
          <w:rFonts w:cstheme="minorHAnsi"/>
          <w:shd w:val="clear" w:color="auto" w:fill="FFFFFF"/>
        </w:rPr>
        <w:t>Bere settlement</w:t>
      </w:r>
      <w:r w:rsidR="003F4EB3" w:rsidRPr="006E4BF6">
        <w:rPr>
          <w:rFonts w:cstheme="minorHAnsi"/>
          <w:shd w:val="clear" w:color="auto" w:fill="FFFFFF"/>
        </w:rPr>
        <w:t xml:space="preserve"> has </w:t>
      </w:r>
      <w:r w:rsidRPr="006E4BF6">
        <w:rPr>
          <w:rFonts w:cstheme="minorHAnsi"/>
          <w:shd w:val="clear" w:color="auto" w:fill="FFFFFF"/>
        </w:rPr>
        <w:t xml:space="preserve">been identified as remote </w:t>
      </w:r>
      <w:r w:rsidR="00EF4AA6">
        <w:rPr>
          <w:rFonts w:cstheme="minorHAnsi"/>
          <w:shd w:val="clear" w:color="auto" w:fill="FFFFFF"/>
        </w:rPr>
        <w:t>area</w:t>
      </w:r>
      <w:r w:rsidR="00CC5555">
        <w:rPr>
          <w:rFonts w:cstheme="minorHAnsi"/>
          <w:shd w:val="clear" w:color="auto" w:fill="FFFFFF"/>
        </w:rPr>
        <w:t xml:space="preserve"> settlement</w:t>
      </w:r>
      <w:r w:rsidR="00EF4AA6">
        <w:rPr>
          <w:rFonts w:cstheme="minorHAnsi"/>
          <w:shd w:val="clear" w:color="auto" w:fill="FFFFFF"/>
        </w:rPr>
        <w:t xml:space="preserve"> </w:t>
      </w:r>
      <w:r w:rsidRPr="006E4BF6">
        <w:rPr>
          <w:rFonts w:cstheme="minorHAnsi"/>
          <w:shd w:val="clear" w:color="auto" w:fill="FFFFFF"/>
        </w:rPr>
        <w:t xml:space="preserve">as per the Government of Botswana and therefore </w:t>
      </w:r>
      <w:r w:rsidR="00EF4AA6">
        <w:rPr>
          <w:rFonts w:cstheme="minorHAnsi"/>
          <w:shd w:val="clear" w:color="auto" w:fill="FFFFFF"/>
        </w:rPr>
        <w:t>many residents in Bere have benefited from</w:t>
      </w:r>
      <w:r w:rsidRPr="006E4BF6">
        <w:rPr>
          <w:rFonts w:cstheme="minorHAnsi"/>
          <w:shd w:val="clear" w:color="auto" w:fill="FFFFFF"/>
        </w:rPr>
        <w:t xml:space="preserve"> this programme</w:t>
      </w:r>
      <w:r w:rsidR="00CC5555">
        <w:rPr>
          <w:rFonts w:cstheme="minorHAnsi"/>
          <w:shd w:val="clear" w:color="auto" w:fill="FFFFFF"/>
        </w:rPr>
        <w:t xml:space="preserve"> (</w:t>
      </w:r>
      <w:r w:rsidR="00CC5555" w:rsidRPr="00CC5555">
        <w:rPr>
          <w:rFonts w:cstheme="minorHAnsi"/>
          <w:b/>
          <w:shd w:val="clear" w:color="auto" w:fill="FFFFFF"/>
        </w:rPr>
        <w:t>Plate 8</w:t>
      </w:r>
      <w:r w:rsidR="00CC5555">
        <w:rPr>
          <w:rFonts w:cstheme="minorHAnsi"/>
          <w:shd w:val="clear" w:color="auto" w:fill="FFFFFF"/>
        </w:rPr>
        <w:t>)</w:t>
      </w:r>
      <w:r w:rsidRPr="006E4BF6">
        <w:rPr>
          <w:rFonts w:cstheme="minorHAnsi"/>
          <w:shd w:val="clear" w:color="auto" w:fill="FFFFFF"/>
        </w:rPr>
        <w:t>.</w:t>
      </w:r>
    </w:p>
    <w:p w14:paraId="389C3C4E" w14:textId="77777777" w:rsidR="00EF4AA6" w:rsidRPr="006E4BF6" w:rsidRDefault="00EF4AA6" w:rsidP="006E4BF6">
      <w:pPr>
        <w:rPr>
          <w:rFonts w:cstheme="minorHAnsi"/>
          <w:lang w:eastAsia="en-GB"/>
        </w:rPr>
      </w:pPr>
    </w:p>
    <w:p w14:paraId="0C49252D" w14:textId="77777777" w:rsidR="0097704C" w:rsidRPr="006E4BF6" w:rsidRDefault="00B125B4" w:rsidP="006E4BF6">
      <w:pPr>
        <w:pStyle w:val="Heading3"/>
        <w:spacing w:before="0" w:after="0"/>
        <w:rPr>
          <w:rFonts w:cstheme="minorHAnsi"/>
        </w:rPr>
      </w:pPr>
      <w:r w:rsidRPr="006E4BF6">
        <w:rPr>
          <w:rFonts w:cstheme="minorHAnsi"/>
        </w:rPr>
        <w:t>3</w:t>
      </w:r>
      <w:r w:rsidR="0097704C" w:rsidRPr="006E4BF6">
        <w:rPr>
          <w:rFonts w:cstheme="minorHAnsi"/>
        </w:rPr>
        <w:t>.2.2</w:t>
      </w:r>
      <w:r w:rsidR="00EF3D0E" w:rsidRPr="006E4BF6">
        <w:rPr>
          <w:rFonts w:cstheme="minorHAnsi"/>
        </w:rPr>
        <w:t>1</w:t>
      </w:r>
      <w:r w:rsidR="0097704C" w:rsidRPr="006E4BF6">
        <w:rPr>
          <w:rFonts w:cstheme="minorHAnsi"/>
        </w:rPr>
        <w:t xml:space="preserve"> National Settlement Policy (NSP) (1998)</w:t>
      </w:r>
    </w:p>
    <w:p w14:paraId="6D23F960" w14:textId="0004D297" w:rsidR="0097704C" w:rsidRPr="006E4BF6" w:rsidRDefault="0034070F" w:rsidP="006E4BF6">
      <w:pPr>
        <w:rPr>
          <w:rFonts w:cstheme="minorHAnsi"/>
        </w:rPr>
      </w:pPr>
      <w:r w:rsidRPr="006E4BF6">
        <w:rPr>
          <w:rFonts w:cstheme="minorHAnsi"/>
        </w:rPr>
        <w:t xml:space="preserve">The National Settlement Policy (NSP) has established a settlement hierarchy, based on the population and the size of its catchment area, </w:t>
      </w:r>
      <w:r w:rsidR="00481151" w:rsidRPr="006E4BF6">
        <w:rPr>
          <w:rFonts w:cstheme="minorHAnsi"/>
        </w:rPr>
        <w:t>Bere settlement</w:t>
      </w:r>
      <w:r w:rsidRPr="006E4BF6">
        <w:rPr>
          <w:rFonts w:cstheme="minorHAnsi"/>
        </w:rPr>
        <w:t xml:space="preserve"> fall</w:t>
      </w:r>
      <w:r w:rsidR="00CC5555">
        <w:rPr>
          <w:rFonts w:cstheme="minorHAnsi"/>
        </w:rPr>
        <w:t>s</w:t>
      </w:r>
      <w:r w:rsidRPr="006E4BF6">
        <w:rPr>
          <w:rFonts w:cstheme="minorHAnsi"/>
        </w:rPr>
        <w:t xml:space="preserve"> under Tertiary III within the hierarchy, the category includes a population range of 500-999, serving a catchment area of 5km radius. </w:t>
      </w:r>
      <w:r w:rsidR="0097704C" w:rsidRPr="006E4BF6">
        <w:rPr>
          <w:rFonts w:cstheme="minorHAnsi"/>
        </w:rPr>
        <w:t xml:space="preserve">This covers about 20 percent of existing </w:t>
      </w:r>
      <w:r w:rsidR="0097704C" w:rsidRPr="006E4BF6">
        <w:rPr>
          <w:rFonts w:cstheme="minorHAnsi"/>
          <w:shd w:val="clear" w:color="auto" w:fill="FFFFFF"/>
        </w:rPr>
        <w:t xml:space="preserve">Remote Area Development Programme </w:t>
      </w:r>
      <w:r w:rsidR="0097704C" w:rsidRPr="006E4BF6">
        <w:rPr>
          <w:rFonts w:cstheme="minorHAnsi"/>
        </w:rPr>
        <w:t xml:space="preserve">settlements. </w:t>
      </w:r>
    </w:p>
    <w:p w14:paraId="1822CEE7" w14:textId="77777777" w:rsidR="0097704C" w:rsidRPr="006E4BF6" w:rsidRDefault="0097704C" w:rsidP="006E4BF6">
      <w:pPr>
        <w:rPr>
          <w:rFonts w:cstheme="minorHAnsi"/>
        </w:rPr>
      </w:pPr>
    </w:p>
    <w:p w14:paraId="0A6828E5" w14:textId="77777777" w:rsidR="0097704C" w:rsidRPr="006E4BF6" w:rsidRDefault="0097704C" w:rsidP="006E4BF6">
      <w:pPr>
        <w:rPr>
          <w:rFonts w:cstheme="minorHAnsi"/>
        </w:rPr>
      </w:pPr>
      <w:r w:rsidRPr="006E4BF6">
        <w:rPr>
          <w:rFonts w:cstheme="minorHAnsi"/>
        </w:rPr>
        <w:t>According to this policy, basic infrastructure and services shall be provided to all settlements with a minimum population of 500 people. For a Tertiary III settlement the following services are provided: Health Post, primary school, Council water supply, Headman of records, Tribal police and police station, crop production office and animal health and production office, tertiary road, and radio transmitter.</w:t>
      </w:r>
    </w:p>
    <w:p w14:paraId="58F59CC7" w14:textId="77777777" w:rsidR="0097704C" w:rsidRPr="006E4BF6" w:rsidRDefault="0097704C" w:rsidP="006E4BF6">
      <w:pPr>
        <w:rPr>
          <w:rFonts w:cstheme="minorHAnsi"/>
        </w:rPr>
      </w:pPr>
    </w:p>
    <w:p w14:paraId="618C51FC" w14:textId="67B5B27C" w:rsidR="0097704C" w:rsidRPr="006E4BF6" w:rsidRDefault="003F4EB3" w:rsidP="006E4BF6">
      <w:pPr>
        <w:rPr>
          <w:rFonts w:cstheme="minorHAnsi"/>
        </w:rPr>
      </w:pPr>
      <w:r w:rsidRPr="006E4BF6">
        <w:rPr>
          <w:rFonts w:cstheme="minorHAnsi"/>
        </w:rPr>
        <w:t xml:space="preserve">Bere has </w:t>
      </w:r>
      <w:r w:rsidR="0097704C" w:rsidRPr="006E4BF6">
        <w:rPr>
          <w:rFonts w:cstheme="minorHAnsi"/>
        </w:rPr>
        <w:t>been classified as RADP</w:t>
      </w:r>
      <w:r w:rsidR="00CC5555">
        <w:rPr>
          <w:rFonts w:cstheme="minorHAnsi"/>
        </w:rPr>
        <w:t xml:space="preserve"> settlement</w:t>
      </w:r>
      <w:r w:rsidR="0097704C" w:rsidRPr="006E4BF6">
        <w:rPr>
          <w:rFonts w:cstheme="minorHAnsi"/>
        </w:rPr>
        <w:t xml:space="preserve"> according to </w:t>
      </w:r>
      <w:r w:rsidR="00CC5555">
        <w:rPr>
          <w:rFonts w:cstheme="minorHAnsi"/>
        </w:rPr>
        <w:t>its</w:t>
      </w:r>
      <w:r w:rsidR="0097704C" w:rsidRPr="006E4BF6">
        <w:rPr>
          <w:rFonts w:cstheme="minorHAnsi"/>
        </w:rPr>
        <w:t xml:space="preserve"> population and remoteness. </w:t>
      </w:r>
      <w:r w:rsidRPr="006E4BF6">
        <w:rPr>
          <w:rFonts w:cstheme="minorHAnsi"/>
        </w:rPr>
        <w:t xml:space="preserve">According to the NSP, Bere is </w:t>
      </w:r>
      <w:r w:rsidR="00EF3D0E" w:rsidRPr="006E4BF6">
        <w:rPr>
          <w:rFonts w:cstheme="minorHAnsi"/>
        </w:rPr>
        <w:t>classified</w:t>
      </w:r>
      <w:r w:rsidRPr="006E4BF6">
        <w:rPr>
          <w:rFonts w:cstheme="minorHAnsi"/>
        </w:rPr>
        <w:t xml:space="preserve"> as </w:t>
      </w:r>
      <w:r w:rsidR="0034070F" w:rsidRPr="006E4BF6">
        <w:rPr>
          <w:rFonts w:cstheme="minorHAnsi"/>
        </w:rPr>
        <w:t xml:space="preserve">Tertiary </w:t>
      </w:r>
      <w:r w:rsidR="00102818" w:rsidRPr="006E4BF6">
        <w:rPr>
          <w:rFonts w:cstheme="minorHAnsi"/>
        </w:rPr>
        <w:t>III settlements</w:t>
      </w:r>
      <w:r w:rsidR="0097704C" w:rsidRPr="006E4BF6">
        <w:rPr>
          <w:rFonts w:cstheme="minorHAnsi"/>
        </w:rPr>
        <w:t xml:space="preserve"> and have </w:t>
      </w:r>
      <w:r w:rsidR="00EA01B8" w:rsidRPr="006E4BF6">
        <w:rPr>
          <w:rFonts w:cstheme="minorHAnsi"/>
        </w:rPr>
        <w:t>all</w:t>
      </w:r>
      <w:r w:rsidR="0097704C" w:rsidRPr="006E4BF6">
        <w:rPr>
          <w:rFonts w:cstheme="minorHAnsi"/>
        </w:rPr>
        <w:t xml:space="preserve"> the above-mentioned services. </w:t>
      </w:r>
      <w:r w:rsidR="00102818" w:rsidRPr="006E4BF6">
        <w:rPr>
          <w:rFonts w:cstheme="minorHAnsi"/>
        </w:rPr>
        <w:t>The settlement</w:t>
      </w:r>
      <w:r w:rsidR="0034070F" w:rsidRPr="006E4BF6">
        <w:rPr>
          <w:rFonts w:cstheme="minorHAnsi"/>
        </w:rPr>
        <w:t xml:space="preserve"> therefore qualifies for Government assisted programs/projects for rural areas.</w:t>
      </w:r>
    </w:p>
    <w:p w14:paraId="5F322CA0" w14:textId="77777777" w:rsidR="0097704C" w:rsidRPr="006E4BF6" w:rsidRDefault="0097704C" w:rsidP="006E4BF6">
      <w:pPr>
        <w:rPr>
          <w:rFonts w:cstheme="minorHAnsi"/>
        </w:rPr>
      </w:pPr>
    </w:p>
    <w:p w14:paraId="22E6EE89" w14:textId="06FA816E" w:rsidR="0097704C" w:rsidRPr="006E4BF6" w:rsidRDefault="00B125B4" w:rsidP="006E4BF6">
      <w:pPr>
        <w:pStyle w:val="Heading3"/>
        <w:spacing w:before="0" w:after="0"/>
        <w:rPr>
          <w:rFonts w:cstheme="minorHAnsi"/>
        </w:rPr>
      </w:pPr>
      <w:r w:rsidRPr="006E4BF6">
        <w:rPr>
          <w:rFonts w:cstheme="minorHAnsi"/>
        </w:rPr>
        <w:t>3</w:t>
      </w:r>
      <w:r w:rsidR="0097704C" w:rsidRPr="006E4BF6">
        <w:rPr>
          <w:rFonts w:cstheme="minorHAnsi"/>
        </w:rPr>
        <w:t>.2.2</w:t>
      </w:r>
      <w:r w:rsidR="00EF3D0E" w:rsidRPr="006E4BF6">
        <w:rPr>
          <w:rFonts w:cstheme="minorHAnsi"/>
        </w:rPr>
        <w:t>2</w:t>
      </w:r>
      <w:r w:rsidR="0097704C" w:rsidRPr="006E4BF6">
        <w:rPr>
          <w:rFonts w:cstheme="minorHAnsi"/>
        </w:rPr>
        <w:t xml:space="preserve">  National Policy on Destitute</w:t>
      </w:r>
      <w:r w:rsidR="00CC5555">
        <w:rPr>
          <w:rFonts w:cstheme="minorHAnsi"/>
        </w:rPr>
        <w:t xml:space="preserve"> Persons</w:t>
      </w:r>
      <w:r w:rsidR="0097704C" w:rsidRPr="006E4BF6">
        <w:rPr>
          <w:rFonts w:cstheme="minorHAnsi"/>
        </w:rPr>
        <w:t xml:space="preserve"> (2002)</w:t>
      </w:r>
    </w:p>
    <w:p w14:paraId="1059D3A4" w14:textId="77777777" w:rsidR="0097704C" w:rsidRPr="006E4BF6" w:rsidRDefault="0097704C" w:rsidP="006E4BF6">
      <w:pPr>
        <w:rPr>
          <w:rFonts w:cstheme="minorHAnsi"/>
        </w:rPr>
      </w:pPr>
      <w:r w:rsidRPr="006E4BF6">
        <w:rPr>
          <w:rFonts w:cstheme="minorHAnsi"/>
        </w:rPr>
        <w:t>Revised in 2002, the National Policy on Destitute aids poor households (provision of food). The registered destitute must make every effort to:</w:t>
      </w:r>
    </w:p>
    <w:p w14:paraId="6118F432" w14:textId="77777777" w:rsidR="0097704C" w:rsidRPr="006E4BF6" w:rsidRDefault="0097704C" w:rsidP="006E4BF6">
      <w:pPr>
        <w:numPr>
          <w:ilvl w:val="0"/>
          <w:numId w:val="28"/>
        </w:numPr>
        <w:contextualSpacing/>
        <w:rPr>
          <w:rFonts w:cstheme="minorHAnsi"/>
        </w:rPr>
      </w:pPr>
      <w:r w:rsidRPr="006E4BF6">
        <w:rPr>
          <w:rFonts w:cstheme="minorHAnsi"/>
        </w:rPr>
        <w:t>Find employment if he or she is physical and mentally able</w:t>
      </w:r>
      <w:r w:rsidR="00486FAD" w:rsidRPr="006E4BF6">
        <w:rPr>
          <w:rFonts w:cstheme="minorHAnsi"/>
        </w:rPr>
        <w:t>.</w:t>
      </w:r>
    </w:p>
    <w:p w14:paraId="155D1628" w14:textId="77777777" w:rsidR="0097704C" w:rsidRPr="006E4BF6" w:rsidRDefault="0097704C" w:rsidP="006E4BF6">
      <w:pPr>
        <w:numPr>
          <w:ilvl w:val="0"/>
          <w:numId w:val="28"/>
        </w:numPr>
        <w:contextualSpacing/>
        <w:rPr>
          <w:rFonts w:cstheme="minorHAnsi"/>
        </w:rPr>
      </w:pPr>
      <w:r w:rsidRPr="006E4BF6">
        <w:rPr>
          <w:rFonts w:cstheme="minorHAnsi"/>
        </w:rPr>
        <w:t>Produce at least part of his or her food if physical and mentally able</w:t>
      </w:r>
      <w:r w:rsidR="00486FAD" w:rsidRPr="006E4BF6">
        <w:rPr>
          <w:rFonts w:cstheme="minorHAnsi"/>
        </w:rPr>
        <w:t>.</w:t>
      </w:r>
    </w:p>
    <w:p w14:paraId="2F27B6E7" w14:textId="53440DEF" w:rsidR="0097704C" w:rsidRPr="006E4BF6" w:rsidRDefault="0097704C" w:rsidP="006E4BF6">
      <w:pPr>
        <w:numPr>
          <w:ilvl w:val="0"/>
          <w:numId w:val="28"/>
        </w:numPr>
        <w:contextualSpacing/>
        <w:rPr>
          <w:rFonts w:cstheme="minorHAnsi"/>
        </w:rPr>
      </w:pPr>
      <w:r w:rsidRPr="006E4BF6">
        <w:rPr>
          <w:rFonts w:cstheme="minorHAnsi"/>
        </w:rPr>
        <w:t xml:space="preserve">Take part in any activities sponsored by </w:t>
      </w:r>
      <w:r w:rsidR="00CC5555">
        <w:rPr>
          <w:rFonts w:cstheme="minorHAnsi"/>
        </w:rPr>
        <w:t>C</w:t>
      </w:r>
      <w:r w:rsidRPr="006E4BF6">
        <w:rPr>
          <w:rFonts w:cstheme="minorHAnsi"/>
        </w:rPr>
        <w:t>ouncil staff aimed at his or her rehabilitation and financial improvement</w:t>
      </w:r>
      <w:r w:rsidR="00486FAD" w:rsidRPr="006E4BF6">
        <w:rPr>
          <w:rFonts w:cstheme="minorHAnsi"/>
        </w:rPr>
        <w:t>.</w:t>
      </w:r>
    </w:p>
    <w:p w14:paraId="21A08281" w14:textId="77777777" w:rsidR="0097704C" w:rsidRPr="006E4BF6" w:rsidRDefault="0097704C" w:rsidP="006E4BF6">
      <w:pPr>
        <w:numPr>
          <w:ilvl w:val="0"/>
          <w:numId w:val="28"/>
        </w:numPr>
        <w:contextualSpacing/>
        <w:rPr>
          <w:rFonts w:cstheme="minorHAnsi"/>
        </w:rPr>
      </w:pPr>
      <w:r w:rsidRPr="006E4BF6">
        <w:rPr>
          <w:rFonts w:cstheme="minorHAnsi"/>
        </w:rPr>
        <w:t>Use the assistance given only for the specified purpose</w:t>
      </w:r>
      <w:r w:rsidR="00486FAD" w:rsidRPr="006E4BF6">
        <w:rPr>
          <w:rFonts w:cstheme="minorHAnsi"/>
        </w:rPr>
        <w:t>.</w:t>
      </w:r>
    </w:p>
    <w:p w14:paraId="25BB4663" w14:textId="77777777" w:rsidR="0097704C" w:rsidRPr="006E4BF6" w:rsidRDefault="0097704C" w:rsidP="006E4BF6">
      <w:pPr>
        <w:ind w:left="720"/>
        <w:contextualSpacing/>
        <w:rPr>
          <w:rFonts w:cstheme="minorHAnsi"/>
        </w:rPr>
      </w:pPr>
    </w:p>
    <w:p w14:paraId="1C880E4C" w14:textId="71EC4384" w:rsidR="0097704C" w:rsidRPr="006E4BF6" w:rsidRDefault="0097704C" w:rsidP="006E4BF6">
      <w:pPr>
        <w:rPr>
          <w:rFonts w:cstheme="minorHAnsi"/>
          <w:shd w:val="clear" w:color="auto" w:fill="FFFFFF"/>
        </w:rPr>
      </w:pPr>
      <w:r w:rsidRPr="006E4BF6">
        <w:rPr>
          <w:rFonts w:cstheme="minorHAnsi"/>
          <w:shd w:val="clear" w:color="auto" w:fill="FFFFFF"/>
        </w:rPr>
        <w:t xml:space="preserve">This </w:t>
      </w:r>
      <w:r w:rsidR="00CC5555">
        <w:rPr>
          <w:rFonts w:cstheme="minorHAnsi"/>
          <w:shd w:val="clear" w:color="auto" w:fill="FFFFFF"/>
        </w:rPr>
        <w:t>National Policy on D</w:t>
      </w:r>
      <w:r w:rsidRPr="006E4BF6">
        <w:rPr>
          <w:rFonts w:cstheme="minorHAnsi"/>
          <w:shd w:val="clear" w:color="auto" w:fill="FFFFFF"/>
        </w:rPr>
        <w:t xml:space="preserve">estitute </w:t>
      </w:r>
      <w:r w:rsidR="00CC5555">
        <w:rPr>
          <w:rFonts w:cstheme="minorHAnsi"/>
          <w:shd w:val="clear" w:color="auto" w:fill="FFFFFF"/>
        </w:rPr>
        <w:t>Persons (2002)</w:t>
      </w:r>
      <w:r w:rsidRPr="006E4BF6">
        <w:rPr>
          <w:rFonts w:cstheme="minorHAnsi"/>
          <w:shd w:val="clear" w:color="auto" w:fill="FFFFFF"/>
        </w:rPr>
        <w:t xml:space="preserve"> is relevant to the project as destitute persons are found in </w:t>
      </w:r>
      <w:r w:rsidR="00CC5555">
        <w:rPr>
          <w:rFonts w:cstheme="minorHAnsi"/>
          <w:shd w:val="clear" w:color="auto" w:fill="FFFFFF"/>
        </w:rPr>
        <w:t>Bere</w:t>
      </w:r>
      <w:r w:rsidR="00512D02">
        <w:rPr>
          <w:rFonts w:cstheme="minorHAnsi"/>
          <w:shd w:val="clear" w:color="auto" w:fill="FFFFFF"/>
        </w:rPr>
        <w:t xml:space="preserve"> settlement</w:t>
      </w:r>
      <w:r w:rsidRPr="006E4BF6">
        <w:rPr>
          <w:rFonts w:cstheme="minorHAnsi"/>
          <w:shd w:val="clear" w:color="auto" w:fill="FFFFFF"/>
        </w:rPr>
        <w:t xml:space="preserve">. </w:t>
      </w:r>
      <w:r w:rsidR="00D44E94" w:rsidRPr="006E4BF6">
        <w:rPr>
          <w:rFonts w:cstheme="minorHAnsi"/>
          <w:shd w:val="clear" w:color="auto" w:fill="FFFFFF"/>
        </w:rPr>
        <w:t>Destitute</w:t>
      </w:r>
      <w:r w:rsidRPr="006E4BF6">
        <w:rPr>
          <w:rFonts w:cstheme="minorHAnsi"/>
          <w:shd w:val="clear" w:color="auto" w:fill="FFFFFF"/>
        </w:rPr>
        <w:t xml:space="preserve"> persons capable of working should be identified through the social and development officers </w:t>
      </w:r>
      <w:r w:rsidR="00CC5555">
        <w:rPr>
          <w:rFonts w:cstheme="minorHAnsi"/>
          <w:shd w:val="clear" w:color="auto" w:fill="FFFFFF"/>
        </w:rPr>
        <w:t xml:space="preserve">and be considered for </w:t>
      </w:r>
      <w:r w:rsidRPr="006E4BF6">
        <w:rPr>
          <w:rFonts w:cstheme="minorHAnsi"/>
          <w:shd w:val="clear" w:color="auto" w:fill="FFFFFF"/>
        </w:rPr>
        <w:t>employ</w:t>
      </w:r>
      <w:r w:rsidR="00CC5555">
        <w:rPr>
          <w:rFonts w:cstheme="minorHAnsi"/>
          <w:shd w:val="clear" w:color="auto" w:fill="FFFFFF"/>
        </w:rPr>
        <w:t>ment</w:t>
      </w:r>
      <w:r w:rsidRPr="006E4BF6">
        <w:rPr>
          <w:rFonts w:cstheme="minorHAnsi"/>
          <w:shd w:val="clear" w:color="auto" w:fill="FFFFFF"/>
        </w:rPr>
        <w:t xml:space="preserve"> in this project.</w:t>
      </w:r>
    </w:p>
    <w:p w14:paraId="2A993448" w14:textId="77777777" w:rsidR="0097704C" w:rsidRPr="006E4BF6" w:rsidRDefault="0097704C" w:rsidP="006E4BF6">
      <w:pPr>
        <w:rPr>
          <w:rFonts w:cstheme="minorHAnsi"/>
        </w:rPr>
      </w:pPr>
    </w:p>
    <w:p w14:paraId="52776A3F" w14:textId="77777777" w:rsidR="00D94C8B" w:rsidRPr="006E4BF6" w:rsidRDefault="00B125B4" w:rsidP="006E4BF6">
      <w:pPr>
        <w:pStyle w:val="Heading3"/>
        <w:spacing w:before="0" w:after="0"/>
        <w:rPr>
          <w:rFonts w:cstheme="minorHAnsi"/>
        </w:rPr>
      </w:pPr>
      <w:r w:rsidRPr="006E4BF6">
        <w:rPr>
          <w:rFonts w:cstheme="minorHAnsi"/>
        </w:rPr>
        <w:t>3</w:t>
      </w:r>
      <w:r w:rsidR="00D94C8B" w:rsidRPr="006E4BF6">
        <w:rPr>
          <w:rFonts w:cstheme="minorHAnsi"/>
        </w:rPr>
        <w:t>.2.2</w:t>
      </w:r>
      <w:r w:rsidR="00EF3D0E" w:rsidRPr="006E4BF6">
        <w:rPr>
          <w:rFonts w:cstheme="minorHAnsi"/>
        </w:rPr>
        <w:t>3</w:t>
      </w:r>
      <w:r w:rsidR="00D94C8B" w:rsidRPr="006E4BF6">
        <w:rPr>
          <w:rFonts w:cstheme="minorHAnsi"/>
        </w:rPr>
        <w:t xml:space="preserve"> Affirmative Action Framework for Remote Area Communities (2014)</w:t>
      </w:r>
    </w:p>
    <w:p w14:paraId="4A33E6A7" w14:textId="6EAE9279" w:rsidR="0097704C" w:rsidRPr="006E4BF6" w:rsidRDefault="0097704C" w:rsidP="006E4BF6">
      <w:pPr>
        <w:rPr>
          <w:rFonts w:cstheme="minorHAnsi"/>
        </w:rPr>
      </w:pPr>
      <w:r w:rsidRPr="006E4BF6">
        <w:rPr>
          <w:rFonts w:cstheme="minorHAnsi"/>
        </w:rPr>
        <w:t xml:space="preserve">This framework was conceived to accelerate the implementation of the revised Remote Areas Development </w:t>
      </w:r>
      <w:r w:rsidR="0034070F" w:rsidRPr="006E4BF6">
        <w:rPr>
          <w:rFonts w:cstheme="minorHAnsi"/>
        </w:rPr>
        <w:t>Program</w:t>
      </w:r>
      <w:r w:rsidR="00CC5555">
        <w:rPr>
          <w:rFonts w:cstheme="minorHAnsi"/>
        </w:rPr>
        <w:t>me</w:t>
      </w:r>
      <w:r w:rsidR="0034070F" w:rsidRPr="006E4BF6">
        <w:rPr>
          <w:rFonts w:cstheme="minorHAnsi"/>
        </w:rPr>
        <w:t xml:space="preserve"> which</w:t>
      </w:r>
      <w:r w:rsidRPr="006E4BF6">
        <w:rPr>
          <w:rFonts w:cstheme="minorHAnsi"/>
        </w:rPr>
        <w:t xml:space="preserve"> is aimed at promoting equity in the remote area communities</w:t>
      </w:r>
      <w:r w:rsidR="00CC5555">
        <w:rPr>
          <w:rFonts w:cstheme="minorHAnsi"/>
        </w:rPr>
        <w:t xml:space="preserve"> (RACs)</w:t>
      </w:r>
      <w:r w:rsidRPr="006E4BF6">
        <w:rPr>
          <w:rFonts w:cstheme="minorHAnsi"/>
        </w:rPr>
        <w:t xml:space="preserve">. The action framework is guided by the revised national policy for rural development. </w:t>
      </w:r>
      <w:r w:rsidRPr="006E4BF6">
        <w:rPr>
          <w:rFonts w:cstheme="minorHAnsi"/>
        </w:rPr>
        <w:br/>
      </w:r>
    </w:p>
    <w:p w14:paraId="4424607F" w14:textId="77777777" w:rsidR="0097704C" w:rsidRPr="006E4BF6" w:rsidRDefault="0097704C" w:rsidP="006E4BF6">
      <w:pPr>
        <w:rPr>
          <w:rFonts w:cstheme="minorHAnsi"/>
        </w:rPr>
      </w:pPr>
      <w:r w:rsidRPr="006E4BF6">
        <w:rPr>
          <w:rFonts w:cstheme="minorHAnsi"/>
        </w:rPr>
        <w:t>The objectives of the framework are to:</w:t>
      </w:r>
    </w:p>
    <w:p w14:paraId="2B93F164" w14:textId="77777777" w:rsidR="0097704C" w:rsidRPr="006E4BF6" w:rsidRDefault="0097704C" w:rsidP="00B9354C">
      <w:pPr>
        <w:pStyle w:val="ListParagraph"/>
        <w:numPr>
          <w:ilvl w:val="0"/>
          <w:numId w:val="133"/>
        </w:numPr>
        <w:ind w:left="720"/>
        <w:rPr>
          <w:rFonts w:cstheme="minorHAnsi"/>
        </w:rPr>
      </w:pPr>
      <w:r w:rsidRPr="006E4BF6">
        <w:rPr>
          <w:rFonts w:cstheme="minorHAnsi"/>
        </w:rPr>
        <w:t>Promote social inclusion of people living in recognized remote area settlements, both individually and/ or as a family in the development of the country;</w:t>
      </w:r>
    </w:p>
    <w:p w14:paraId="65A05E38" w14:textId="3A361C6D" w:rsidR="00D94C8B" w:rsidRPr="006E4BF6" w:rsidRDefault="0097704C" w:rsidP="00B9354C">
      <w:pPr>
        <w:pStyle w:val="ListParagraph"/>
        <w:numPr>
          <w:ilvl w:val="0"/>
          <w:numId w:val="133"/>
        </w:numPr>
        <w:ind w:left="720"/>
        <w:rPr>
          <w:rFonts w:cstheme="minorHAnsi"/>
        </w:rPr>
      </w:pPr>
      <w:r w:rsidRPr="006E4BF6">
        <w:rPr>
          <w:rFonts w:cstheme="minorHAnsi"/>
        </w:rPr>
        <w:t>Provide development infrastructure in the recognized remote area settlements for the RACs to be able to participate in the economic and social activities of the country;</w:t>
      </w:r>
    </w:p>
    <w:p w14:paraId="544B82D4" w14:textId="77777777" w:rsidR="00D94C8B" w:rsidRPr="006E4BF6" w:rsidRDefault="0097704C" w:rsidP="00B9354C">
      <w:pPr>
        <w:pStyle w:val="ListParagraph"/>
        <w:numPr>
          <w:ilvl w:val="0"/>
          <w:numId w:val="133"/>
        </w:numPr>
        <w:ind w:left="720"/>
        <w:rPr>
          <w:rFonts w:cstheme="minorHAnsi"/>
        </w:rPr>
      </w:pPr>
      <w:r w:rsidRPr="006E4BF6">
        <w:rPr>
          <w:rFonts w:cstheme="minorHAnsi"/>
        </w:rPr>
        <w:t>Enable RACs to build sustainable livelihoods, promote self- reliance and sustainable utilization of natural resources;</w:t>
      </w:r>
    </w:p>
    <w:p w14:paraId="6FE6DBD9" w14:textId="77777777" w:rsidR="00D94C8B" w:rsidRPr="006E4BF6" w:rsidRDefault="0097704C" w:rsidP="00B9354C">
      <w:pPr>
        <w:pStyle w:val="ListParagraph"/>
        <w:numPr>
          <w:ilvl w:val="0"/>
          <w:numId w:val="133"/>
        </w:numPr>
        <w:ind w:left="720"/>
        <w:rPr>
          <w:rFonts w:cstheme="minorHAnsi"/>
        </w:rPr>
      </w:pPr>
      <w:r w:rsidRPr="006E4BF6">
        <w:rPr>
          <w:rFonts w:cstheme="minorHAnsi"/>
        </w:rPr>
        <w:t>Enhance RACs access to social services, poverty eradication initiatives and other national development programmes;</w:t>
      </w:r>
    </w:p>
    <w:p w14:paraId="068D1610" w14:textId="408D39C8" w:rsidR="00D94C8B" w:rsidRPr="006E4BF6" w:rsidRDefault="0097704C" w:rsidP="00B9354C">
      <w:pPr>
        <w:pStyle w:val="ListParagraph"/>
        <w:numPr>
          <w:ilvl w:val="0"/>
          <w:numId w:val="133"/>
        </w:numPr>
        <w:ind w:left="720"/>
        <w:rPr>
          <w:rFonts w:cstheme="minorHAnsi"/>
        </w:rPr>
      </w:pPr>
      <w:r w:rsidRPr="006E4BF6">
        <w:rPr>
          <w:rFonts w:cstheme="minorHAnsi"/>
        </w:rPr>
        <w:t>Facilitate community participation of R</w:t>
      </w:r>
      <w:r w:rsidR="00E84B0B">
        <w:rPr>
          <w:rFonts w:cstheme="minorHAnsi"/>
        </w:rPr>
        <w:t>ACs</w:t>
      </w:r>
      <w:r w:rsidRPr="006E4BF6">
        <w:rPr>
          <w:rFonts w:cstheme="minorHAnsi"/>
        </w:rPr>
        <w:t xml:space="preserve"> in community development initiatives; and</w:t>
      </w:r>
    </w:p>
    <w:p w14:paraId="6D940B99" w14:textId="04EE755E" w:rsidR="00D94C8B" w:rsidRPr="006E4BF6" w:rsidRDefault="0097704C" w:rsidP="00B9354C">
      <w:pPr>
        <w:pStyle w:val="ListParagraph"/>
        <w:numPr>
          <w:ilvl w:val="0"/>
          <w:numId w:val="133"/>
        </w:numPr>
        <w:ind w:left="720"/>
        <w:rPr>
          <w:rFonts w:cstheme="minorHAnsi"/>
        </w:rPr>
      </w:pPr>
      <w:r w:rsidRPr="006E4BF6">
        <w:rPr>
          <w:rFonts w:cstheme="minorHAnsi"/>
        </w:rPr>
        <w:t xml:space="preserve">Enhance </w:t>
      </w:r>
      <w:r w:rsidR="00834067" w:rsidRPr="006E4BF6">
        <w:rPr>
          <w:rFonts w:cstheme="minorHAnsi"/>
        </w:rPr>
        <w:t>collaboration</w:t>
      </w:r>
      <w:r w:rsidRPr="006E4BF6">
        <w:rPr>
          <w:rFonts w:cstheme="minorHAnsi"/>
        </w:rPr>
        <w:t xml:space="preserve"> with Non-Governmental Organizations, (NGOs) / Community Based Organizations (CBOs)/ Faith Based Organizations (FBOs), Development Partners and Private sector on the development of R</w:t>
      </w:r>
      <w:r w:rsidR="00E84B0B">
        <w:rPr>
          <w:rFonts w:cstheme="minorHAnsi"/>
        </w:rPr>
        <w:t>ACs</w:t>
      </w:r>
      <w:r w:rsidRPr="006E4BF6">
        <w:rPr>
          <w:rFonts w:cstheme="minorHAnsi"/>
        </w:rPr>
        <w:t>.</w:t>
      </w:r>
    </w:p>
    <w:p w14:paraId="638DD7BA" w14:textId="77777777" w:rsidR="0097704C" w:rsidRPr="006E4BF6" w:rsidRDefault="0097704C" w:rsidP="006E4BF6">
      <w:pPr>
        <w:rPr>
          <w:rFonts w:cstheme="minorHAnsi"/>
        </w:rPr>
      </w:pPr>
    </w:p>
    <w:p w14:paraId="5399F12E" w14:textId="48ED4DCD" w:rsidR="0097704C" w:rsidRPr="006E4BF6" w:rsidRDefault="0097704C" w:rsidP="006E4BF6">
      <w:pPr>
        <w:rPr>
          <w:rFonts w:cstheme="minorHAnsi"/>
        </w:rPr>
      </w:pPr>
      <w:r w:rsidRPr="006E4BF6">
        <w:rPr>
          <w:rFonts w:cstheme="minorHAnsi"/>
        </w:rPr>
        <w:t>The goals of the Affirmative Action Framework are aligned to the Rural Development Council</w:t>
      </w:r>
      <w:r w:rsidR="00CC5555">
        <w:rPr>
          <w:rFonts w:cstheme="minorHAnsi"/>
        </w:rPr>
        <w:t xml:space="preserve"> goals</w:t>
      </w:r>
      <w:r w:rsidRPr="006E4BF6">
        <w:rPr>
          <w:rFonts w:cstheme="minorHAnsi"/>
        </w:rPr>
        <w:t>. Five new focus areas</w:t>
      </w:r>
      <w:r w:rsidR="00CC5555">
        <w:rPr>
          <w:rFonts w:cstheme="minorHAnsi"/>
        </w:rPr>
        <w:t xml:space="preserve"> are</w:t>
      </w:r>
      <w:r w:rsidRPr="006E4BF6">
        <w:rPr>
          <w:rFonts w:cstheme="minorHAnsi"/>
        </w:rPr>
        <w:t>:</w:t>
      </w:r>
    </w:p>
    <w:p w14:paraId="53C66028" w14:textId="77777777" w:rsidR="00D94C8B" w:rsidRPr="006E4BF6" w:rsidRDefault="0097704C" w:rsidP="00B9354C">
      <w:pPr>
        <w:pStyle w:val="ListParagraph"/>
        <w:numPr>
          <w:ilvl w:val="0"/>
          <w:numId w:val="134"/>
        </w:numPr>
        <w:ind w:left="720"/>
        <w:rPr>
          <w:rFonts w:cstheme="minorHAnsi"/>
        </w:rPr>
      </w:pPr>
      <w:r w:rsidRPr="006E4BF6">
        <w:rPr>
          <w:rFonts w:cstheme="minorHAnsi"/>
        </w:rPr>
        <w:t>Provision of basic services and Infrastructure development</w:t>
      </w:r>
    </w:p>
    <w:p w14:paraId="7C63AE54" w14:textId="77777777" w:rsidR="00D94C8B" w:rsidRPr="006E4BF6" w:rsidRDefault="0097704C" w:rsidP="00B9354C">
      <w:pPr>
        <w:pStyle w:val="ListParagraph"/>
        <w:numPr>
          <w:ilvl w:val="0"/>
          <w:numId w:val="134"/>
        </w:numPr>
        <w:ind w:left="720"/>
        <w:rPr>
          <w:rFonts w:cstheme="minorHAnsi"/>
        </w:rPr>
      </w:pPr>
      <w:r w:rsidRPr="006E4BF6">
        <w:rPr>
          <w:rFonts w:cstheme="minorHAnsi"/>
        </w:rPr>
        <w:t xml:space="preserve">Agriculture development and food security </w:t>
      </w:r>
    </w:p>
    <w:p w14:paraId="1723B784" w14:textId="77777777" w:rsidR="00D94C8B" w:rsidRPr="006E4BF6" w:rsidRDefault="0097704C" w:rsidP="00B9354C">
      <w:pPr>
        <w:pStyle w:val="ListParagraph"/>
        <w:numPr>
          <w:ilvl w:val="0"/>
          <w:numId w:val="134"/>
        </w:numPr>
        <w:ind w:left="720"/>
        <w:rPr>
          <w:rFonts w:cstheme="minorHAnsi"/>
        </w:rPr>
      </w:pPr>
      <w:r w:rsidRPr="006E4BF6">
        <w:rPr>
          <w:rFonts w:cstheme="minorHAnsi"/>
        </w:rPr>
        <w:t>Support and protection of indigenous knowledge</w:t>
      </w:r>
    </w:p>
    <w:p w14:paraId="5044051D" w14:textId="52CE80E5" w:rsidR="00D94C8B" w:rsidRPr="006E4BF6" w:rsidRDefault="0097704C" w:rsidP="00B9354C">
      <w:pPr>
        <w:pStyle w:val="ListParagraph"/>
        <w:numPr>
          <w:ilvl w:val="0"/>
          <w:numId w:val="134"/>
        </w:numPr>
        <w:ind w:left="720"/>
        <w:rPr>
          <w:rFonts w:cstheme="minorHAnsi"/>
        </w:rPr>
      </w:pPr>
      <w:r w:rsidRPr="006E4BF6">
        <w:rPr>
          <w:rFonts w:cstheme="minorHAnsi"/>
        </w:rPr>
        <w:t xml:space="preserve">Rural </w:t>
      </w:r>
      <w:r w:rsidR="00CC5555" w:rsidRPr="006E4BF6">
        <w:rPr>
          <w:rFonts w:cstheme="minorHAnsi"/>
        </w:rPr>
        <w:t>entrepreneur</w:t>
      </w:r>
      <w:r w:rsidR="00CC5555">
        <w:rPr>
          <w:rFonts w:cstheme="minorHAnsi"/>
        </w:rPr>
        <w:t>ial</w:t>
      </w:r>
      <w:r w:rsidRPr="006E4BF6">
        <w:rPr>
          <w:rFonts w:cstheme="minorHAnsi"/>
        </w:rPr>
        <w:t xml:space="preserve"> development</w:t>
      </w:r>
    </w:p>
    <w:p w14:paraId="5C851249" w14:textId="691C5059" w:rsidR="00D94C8B" w:rsidRPr="006E4BF6" w:rsidRDefault="00F9497B" w:rsidP="00B9354C">
      <w:pPr>
        <w:pStyle w:val="ListParagraph"/>
        <w:numPr>
          <w:ilvl w:val="0"/>
          <w:numId w:val="134"/>
        </w:numPr>
        <w:ind w:left="720"/>
        <w:rPr>
          <w:rFonts w:cstheme="minorHAnsi"/>
        </w:rPr>
      </w:pPr>
      <w:r w:rsidRPr="006E4BF6">
        <w:rPr>
          <w:rFonts w:cstheme="minorHAnsi"/>
        </w:rPr>
        <w:t>Harmonization</w:t>
      </w:r>
      <w:r w:rsidR="0097704C" w:rsidRPr="006E4BF6">
        <w:rPr>
          <w:rFonts w:cstheme="minorHAnsi"/>
        </w:rPr>
        <w:t xml:space="preserve"> of social welfare programs</w:t>
      </w:r>
    </w:p>
    <w:p w14:paraId="781B51CF" w14:textId="77777777" w:rsidR="00D94C8B" w:rsidRPr="006E4BF6" w:rsidRDefault="00D94C8B" w:rsidP="006E4BF6">
      <w:pPr>
        <w:ind w:left="720"/>
        <w:rPr>
          <w:rFonts w:cstheme="minorHAnsi"/>
        </w:rPr>
      </w:pPr>
    </w:p>
    <w:p w14:paraId="4B1E637E" w14:textId="198CE7FB" w:rsidR="0097704C" w:rsidRPr="006E4BF6" w:rsidRDefault="0097704C" w:rsidP="006E4BF6">
      <w:pPr>
        <w:rPr>
          <w:rFonts w:cstheme="minorHAnsi"/>
        </w:rPr>
      </w:pPr>
      <w:r w:rsidRPr="006E4BF6">
        <w:rPr>
          <w:rFonts w:cstheme="minorHAnsi"/>
        </w:rPr>
        <w:t xml:space="preserve">The Affirmative Action is relevant to the project as it supports conscious efforts for the employment of people from remote area settlements, promote water supply in remote areas and </w:t>
      </w:r>
      <w:r w:rsidR="0034070F" w:rsidRPr="006E4BF6">
        <w:rPr>
          <w:rFonts w:cstheme="minorHAnsi"/>
        </w:rPr>
        <w:t>harmonizes</w:t>
      </w:r>
      <w:r w:rsidRPr="006E4BF6">
        <w:rPr>
          <w:rFonts w:cstheme="minorHAnsi"/>
        </w:rPr>
        <w:t xml:space="preserve"> social welfare programmes. It therefore ensures</w:t>
      </w:r>
      <w:r w:rsidR="00CC5555">
        <w:rPr>
          <w:rFonts w:cstheme="minorHAnsi"/>
        </w:rPr>
        <w:t xml:space="preserve"> that</w:t>
      </w:r>
      <w:r w:rsidRPr="006E4BF6">
        <w:rPr>
          <w:rFonts w:cstheme="minorHAnsi"/>
        </w:rPr>
        <w:t xml:space="preserve"> special consideration is given to people </w:t>
      </w:r>
      <w:r w:rsidR="0034070F" w:rsidRPr="006E4BF6">
        <w:rPr>
          <w:rFonts w:cstheme="minorHAnsi"/>
        </w:rPr>
        <w:t xml:space="preserve">from </w:t>
      </w:r>
      <w:r w:rsidR="00481151" w:rsidRPr="006E4BF6">
        <w:rPr>
          <w:rFonts w:cstheme="minorHAnsi"/>
        </w:rPr>
        <w:t>Bere settlement</w:t>
      </w:r>
      <w:r w:rsidRPr="006E4BF6">
        <w:rPr>
          <w:rFonts w:cstheme="minorHAnsi"/>
        </w:rPr>
        <w:t xml:space="preserve"> during employment of people.</w:t>
      </w:r>
    </w:p>
    <w:p w14:paraId="67DBA4D3" w14:textId="77777777" w:rsidR="0097704C" w:rsidRPr="006E4BF6" w:rsidRDefault="00D94C8B" w:rsidP="006E4BF6">
      <w:pPr>
        <w:rPr>
          <w:rFonts w:cstheme="minorHAnsi"/>
          <w:b/>
        </w:rPr>
      </w:pPr>
      <w:r w:rsidRPr="006E4BF6">
        <w:rPr>
          <w:rFonts w:cstheme="minorHAnsi"/>
          <w:b/>
        </w:rPr>
        <w:t xml:space="preserve"> </w:t>
      </w:r>
    </w:p>
    <w:p w14:paraId="704F1A80" w14:textId="7E434723" w:rsidR="00D94C8B" w:rsidRPr="006E4BF6" w:rsidRDefault="00B125B4" w:rsidP="006E4BF6">
      <w:pPr>
        <w:pStyle w:val="Heading3"/>
        <w:spacing w:before="0" w:after="0"/>
        <w:rPr>
          <w:rFonts w:cstheme="minorHAnsi"/>
        </w:rPr>
      </w:pPr>
      <w:r w:rsidRPr="006E4BF6">
        <w:rPr>
          <w:rFonts w:cstheme="minorHAnsi"/>
        </w:rPr>
        <w:t>3</w:t>
      </w:r>
      <w:r w:rsidR="00D94C8B" w:rsidRPr="006E4BF6">
        <w:rPr>
          <w:rFonts w:cstheme="minorHAnsi"/>
        </w:rPr>
        <w:t>.2.2</w:t>
      </w:r>
      <w:r w:rsidR="00EF3D0E" w:rsidRPr="006E4BF6">
        <w:rPr>
          <w:rFonts w:cstheme="minorHAnsi"/>
        </w:rPr>
        <w:t>4</w:t>
      </w:r>
      <w:r w:rsidR="00D94C8B" w:rsidRPr="006E4BF6">
        <w:rPr>
          <w:rFonts w:cstheme="minorHAnsi"/>
        </w:rPr>
        <w:t xml:space="preserve"> Revised Guidelines for Implementation of Ipelegeng Programme (2012) </w:t>
      </w:r>
      <w:r w:rsidR="004209DF" w:rsidRPr="006E4BF6">
        <w:rPr>
          <w:rFonts w:cstheme="minorHAnsi"/>
        </w:rPr>
        <w:t>Labour</w:t>
      </w:r>
      <w:r w:rsidR="00D94C8B" w:rsidRPr="006E4BF6">
        <w:rPr>
          <w:rFonts w:cstheme="minorHAnsi"/>
        </w:rPr>
        <w:t>-Based Relief Program (Ipelegeng)</w:t>
      </w:r>
    </w:p>
    <w:p w14:paraId="25B89743" w14:textId="2E3ECEE7" w:rsidR="0097704C" w:rsidRPr="006E4BF6" w:rsidRDefault="0097704C" w:rsidP="006E4BF6">
      <w:pPr>
        <w:rPr>
          <w:rFonts w:cstheme="minorHAnsi"/>
        </w:rPr>
      </w:pPr>
      <w:r w:rsidRPr="006E4BF6">
        <w:rPr>
          <w:rFonts w:cstheme="minorHAnsi"/>
        </w:rPr>
        <w:t xml:space="preserve">Ipelegeng was started in the 1960s as a poverty eradication strategy. This programme provides temporary employment to members of the community in various villages throughout Botswana through temporary supplement to rural incomes through wages. Unemployed residents in </w:t>
      </w:r>
      <w:r w:rsidR="00CC5555">
        <w:rPr>
          <w:rFonts w:cstheme="minorHAnsi"/>
        </w:rPr>
        <w:t xml:space="preserve">Bere </w:t>
      </w:r>
      <w:r w:rsidR="00512D02">
        <w:rPr>
          <w:rFonts w:cstheme="minorHAnsi"/>
        </w:rPr>
        <w:t xml:space="preserve">settlement </w:t>
      </w:r>
      <w:r w:rsidRPr="006E4BF6">
        <w:rPr>
          <w:rFonts w:cstheme="minorHAnsi"/>
        </w:rPr>
        <w:t xml:space="preserve">who have registered with the program are offered temporary manual work which is on a rotational basis among the community members in each village. Ipelegeng workers work for six hours and earn </w:t>
      </w:r>
      <w:r w:rsidRPr="00B4189A">
        <w:t xml:space="preserve">P500 (US $45.00) </w:t>
      </w:r>
      <w:r w:rsidRPr="006E4BF6">
        <w:rPr>
          <w:rFonts w:cstheme="minorHAnsi"/>
        </w:rPr>
        <w:t xml:space="preserve">per month for the three months that they are enrolled </w:t>
      </w:r>
      <w:r w:rsidR="009C3946">
        <w:rPr>
          <w:rFonts w:cstheme="minorHAnsi"/>
        </w:rPr>
        <w:t>in the programme</w:t>
      </w:r>
      <w:r w:rsidRPr="006E4BF6">
        <w:rPr>
          <w:rFonts w:cstheme="minorHAnsi"/>
        </w:rPr>
        <w:t>. Ipelegeng workers thereafter receive nothing for the subsequent months as they are laid off to make way for others due to the rotational system of employment under this programme (SLR Consulting, 2015:33).</w:t>
      </w:r>
    </w:p>
    <w:p w14:paraId="358FBB6F" w14:textId="77777777" w:rsidR="0097704C" w:rsidRPr="006E4BF6" w:rsidRDefault="0097704C" w:rsidP="006E4BF6">
      <w:pPr>
        <w:rPr>
          <w:rFonts w:cstheme="minorHAnsi"/>
        </w:rPr>
      </w:pPr>
    </w:p>
    <w:p w14:paraId="66165FD9" w14:textId="52D828A7" w:rsidR="0097704C" w:rsidRPr="00194414" w:rsidRDefault="00B125B4" w:rsidP="00194414">
      <w:pPr>
        <w:pStyle w:val="Heading2"/>
      </w:pPr>
      <w:bookmarkStart w:id="213" w:name="_Toc25338804"/>
      <w:r w:rsidRPr="00194414">
        <w:t>3</w:t>
      </w:r>
      <w:r w:rsidR="0097704C" w:rsidRPr="00194414">
        <w:t>.3 WUC’s Safety, Health, Environmental and Quality (SHE) POLICIES and Procedures</w:t>
      </w:r>
      <w:bookmarkEnd w:id="213"/>
    </w:p>
    <w:p w14:paraId="499C801C" w14:textId="77777777" w:rsidR="00F96EEC" w:rsidRPr="006E4BF6" w:rsidRDefault="00F96EEC" w:rsidP="006E4BF6">
      <w:pPr>
        <w:rPr>
          <w:rFonts w:cstheme="minorHAnsi"/>
        </w:rPr>
      </w:pPr>
    </w:p>
    <w:p w14:paraId="455A3D5C" w14:textId="72E96F15" w:rsidR="0097704C" w:rsidRPr="006E4BF6" w:rsidRDefault="0097704C" w:rsidP="006E4BF6">
      <w:pPr>
        <w:rPr>
          <w:rFonts w:cstheme="minorHAnsi"/>
        </w:rPr>
      </w:pPr>
      <w:r w:rsidRPr="006E4BF6">
        <w:rPr>
          <w:rFonts w:cstheme="minorHAnsi"/>
        </w:rPr>
        <w:t>WUC has comprehensive, Safety, Health, Environmental and Quality policies (SHEQ) and procedures that guide all its operation</w:t>
      </w:r>
      <w:r w:rsidR="00512D02">
        <w:rPr>
          <w:rFonts w:cstheme="minorHAnsi"/>
        </w:rPr>
        <w:t>s</w:t>
      </w:r>
      <w:r w:rsidRPr="006E4BF6">
        <w:rPr>
          <w:rFonts w:cstheme="minorHAnsi"/>
        </w:rPr>
        <w:t xml:space="preserve"> </w:t>
      </w:r>
      <w:r w:rsidR="00EA01B8" w:rsidRPr="006E4BF6">
        <w:rPr>
          <w:rFonts w:cstheme="minorHAnsi"/>
        </w:rPr>
        <w:t>and</w:t>
      </w:r>
      <w:r w:rsidRPr="006E4BF6">
        <w:rPr>
          <w:rFonts w:cstheme="minorHAnsi"/>
        </w:rPr>
        <w:t xml:space="preserve"> regulate its </w:t>
      </w:r>
      <w:r w:rsidR="00CB0BEF">
        <w:rPr>
          <w:rFonts w:cstheme="minorHAnsi"/>
        </w:rPr>
        <w:t>Contractor</w:t>
      </w:r>
      <w:r w:rsidRPr="006E4BF6">
        <w:rPr>
          <w:rFonts w:cstheme="minorHAnsi"/>
        </w:rPr>
        <w:t>s to ensure that works done are within acceptable environmental principles and standards. The Policies and Principles among</w:t>
      </w:r>
      <w:r w:rsidR="00512D02">
        <w:rPr>
          <w:rFonts w:cstheme="minorHAnsi"/>
        </w:rPr>
        <w:t>st</w:t>
      </w:r>
      <w:r w:rsidRPr="006E4BF6">
        <w:rPr>
          <w:rFonts w:cstheme="minorHAnsi"/>
        </w:rPr>
        <w:t xml:space="preserve"> others cover</w:t>
      </w:r>
      <w:r w:rsidR="00512D02">
        <w:rPr>
          <w:rFonts w:cstheme="minorHAnsi"/>
        </w:rPr>
        <w:t>:</w:t>
      </w:r>
      <w:r w:rsidRPr="006E4BF6">
        <w:rPr>
          <w:rFonts w:cstheme="minorHAnsi"/>
        </w:rPr>
        <w:t xml:space="preserve"> </w:t>
      </w:r>
    </w:p>
    <w:p w14:paraId="31F0D4CE" w14:textId="77777777" w:rsidR="0097704C" w:rsidRPr="006E4BF6" w:rsidRDefault="0097704C" w:rsidP="00B9354C">
      <w:pPr>
        <w:pStyle w:val="ListParagraph"/>
        <w:numPr>
          <w:ilvl w:val="0"/>
          <w:numId w:val="123"/>
        </w:numPr>
        <w:ind w:left="720" w:hanging="357"/>
        <w:rPr>
          <w:rFonts w:cstheme="minorHAnsi"/>
        </w:rPr>
      </w:pPr>
      <w:r w:rsidRPr="006E4BF6">
        <w:rPr>
          <w:rFonts w:cstheme="minorHAnsi"/>
        </w:rPr>
        <w:t>Environmental Management</w:t>
      </w:r>
    </w:p>
    <w:p w14:paraId="7F20A944" w14:textId="77777777" w:rsidR="0097704C" w:rsidRPr="006E4BF6" w:rsidRDefault="0097704C" w:rsidP="00B9354C">
      <w:pPr>
        <w:pStyle w:val="ListParagraph"/>
        <w:numPr>
          <w:ilvl w:val="0"/>
          <w:numId w:val="123"/>
        </w:numPr>
        <w:ind w:left="720" w:hanging="357"/>
        <w:rPr>
          <w:rFonts w:cstheme="minorHAnsi"/>
        </w:rPr>
      </w:pPr>
      <w:r w:rsidRPr="006E4BF6">
        <w:rPr>
          <w:rFonts w:cstheme="minorHAnsi"/>
        </w:rPr>
        <w:t>Water Conservation Policy</w:t>
      </w:r>
    </w:p>
    <w:p w14:paraId="230A8C04" w14:textId="77777777" w:rsidR="0097704C" w:rsidRPr="006E4BF6" w:rsidRDefault="0097704C" w:rsidP="00B9354C">
      <w:pPr>
        <w:pStyle w:val="ListParagraph"/>
        <w:numPr>
          <w:ilvl w:val="0"/>
          <w:numId w:val="123"/>
        </w:numPr>
        <w:ind w:left="720" w:hanging="357"/>
        <w:rPr>
          <w:rFonts w:cstheme="minorHAnsi"/>
        </w:rPr>
      </w:pPr>
      <w:r w:rsidRPr="006E4BF6">
        <w:rPr>
          <w:rFonts w:cstheme="minorHAnsi"/>
        </w:rPr>
        <w:t>Environmental Impact Assessment Policy</w:t>
      </w:r>
    </w:p>
    <w:p w14:paraId="66AA4819" w14:textId="77777777" w:rsidR="0097704C" w:rsidRPr="006E4BF6" w:rsidRDefault="0097704C" w:rsidP="00B9354C">
      <w:pPr>
        <w:pStyle w:val="ListParagraph"/>
        <w:numPr>
          <w:ilvl w:val="0"/>
          <w:numId w:val="123"/>
        </w:numPr>
        <w:ind w:left="720" w:hanging="357"/>
        <w:rPr>
          <w:rFonts w:cstheme="minorHAnsi"/>
        </w:rPr>
      </w:pPr>
      <w:r w:rsidRPr="006E4BF6">
        <w:rPr>
          <w:rFonts w:cstheme="minorHAnsi"/>
        </w:rPr>
        <w:t>Commitment and HSE Management Policy</w:t>
      </w:r>
    </w:p>
    <w:p w14:paraId="2D9CCE56" w14:textId="77777777" w:rsidR="0097704C" w:rsidRPr="006E4BF6" w:rsidRDefault="0097704C" w:rsidP="00B9354C">
      <w:pPr>
        <w:pStyle w:val="ListParagraph"/>
        <w:numPr>
          <w:ilvl w:val="0"/>
          <w:numId w:val="123"/>
        </w:numPr>
        <w:ind w:left="720" w:hanging="357"/>
        <w:rPr>
          <w:rFonts w:cstheme="minorHAnsi"/>
        </w:rPr>
      </w:pPr>
      <w:r w:rsidRPr="006E4BF6">
        <w:rPr>
          <w:rFonts w:cstheme="minorHAnsi"/>
        </w:rPr>
        <w:t>Occupational Health and Safety</w:t>
      </w:r>
    </w:p>
    <w:p w14:paraId="73A47841" w14:textId="77777777" w:rsidR="0097704C" w:rsidRPr="006E4BF6" w:rsidRDefault="0097704C" w:rsidP="00B9354C">
      <w:pPr>
        <w:pStyle w:val="ListParagraph"/>
        <w:numPr>
          <w:ilvl w:val="0"/>
          <w:numId w:val="123"/>
        </w:numPr>
        <w:ind w:left="720" w:hanging="357"/>
        <w:rPr>
          <w:rFonts w:cstheme="minorHAnsi"/>
        </w:rPr>
      </w:pPr>
      <w:r w:rsidRPr="006E4BF6">
        <w:rPr>
          <w:rFonts w:cstheme="minorHAnsi"/>
        </w:rPr>
        <w:t>PPE Policy</w:t>
      </w:r>
    </w:p>
    <w:p w14:paraId="07A64C9A" w14:textId="1FD9F82D" w:rsidR="0097704C" w:rsidRPr="006E4BF6" w:rsidRDefault="0097704C" w:rsidP="00B9354C">
      <w:pPr>
        <w:pStyle w:val="ListParagraph"/>
        <w:numPr>
          <w:ilvl w:val="0"/>
          <w:numId w:val="123"/>
        </w:numPr>
        <w:ind w:left="720" w:hanging="357"/>
        <w:rPr>
          <w:rFonts w:cstheme="minorHAnsi"/>
        </w:rPr>
      </w:pPr>
      <w:r w:rsidRPr="006E4BF6">
        <w:rPr>
          <w:rFonts w:cstheme="minorHAnsi"/>
        </w:rPr>
        <w:t>Implementation and Operation of the HSE Management System (</w:t>
      </w:r>
      <w:r w:rsidR="00CB0BEF">
        <w:rPr>
          <w:rFonts w:cstheme="minorHAnsi"/>
        </w:rPr>
        <w:t>Contractor</w:t>
      </w:r>
      <w:r w:rsidRPr="006E4BF6">
        <w:rPr>
          <w:rFonts w:cstheme="minorHAnsi"/>
        </w:rPr>
        <w:t xml:space="preserve"> and </w:t>
      </w:r>
      <w:r w:rsidR="00CB0BEF">
        <w:rPr>
          <w:rFonts w:cstheme="minorHAnsi"/>
        </w:rPr>
        <w:t>Contractor</w:t>
      </w:r>
      <w:r w:rsidRPr="006E4BF6">
        <w:rPr>
          <w:rFonts w:cstheme="minorHAnsi"/>
        </w:rPr>
        <w:t xml:space="preserve"> Control)</w:t>
      </w:r>
    </w:p>
    <w:p w14:paraId="11D57482" w14:textId="77777777" w:rsidR="0097704C" w:rsidRPr="006E4BF6" w:rsidRDefault="0097704C" w:rsidP="006E4BF6">
      <w:pPr>
        <w:rPr>
          <w:rFonts w:cstheme="minorHAnsi"/>
        </w:rPr>
      </w:pPr>
    </w:p>
    <w:p w14:paraId="44E35A6C" w14:textId="77777777" w:rsidR="0097704C" w:rsidRPr="006E4BF6" w:rsidRDefault="0097704C" w:rsidP="006E4BF6">
      <w:pPr>
        <w:rPr>
          <w:rFonts w:cstheme="minorHAnsi"/>
        </w:rPr>
      </w:pPr>
      <w:r w:rsidRPr="006E4BF6">
        <w:rPr>
          <w:rFonts w:cstheme="minorHAnsi"/>
        </w:rPr>
        <w:t>WUC SHE’s policies and procedures are relevant to this project particularly during construction as it provides guidelines and procedures for environmental management. The policies apply to all those engaged by WUC for the safety delivery of works.</w:t>
      </w:r>
    </w:p>
    <w:p w14:paraId="6110A7BD" w14:textId="77777777" w:rsidR="0097704C" w:rsidRPr="006E4BF6" w:rsidRDefault="0097704C" w:rsidP="006E4BF6">
      <w:pPr>
        <w:rPr>
          <w:rFonts w:cstheme="minorHAnsi"/>
        </w:rPr>
      </w:pPr>
    </w:p>
    <w:p w14:paraId="56FFFAF0" w14:textId="77777777" w:rsidR="0097704C" w:rsidRPr="006E4BF6" w:rsidRDefault="00B125B4" w:rsidP="00194414">
      <w:pPr>
        <w:pStyle w:val="Heading2"/>
        <w:rPr>
          <w:rStyle w:val="heading3Char0"/>
          <w:rFonts w:asciiTheme="minorHAnsi" w:hAnsiTheme="minorHAnsi" w:cstheme="minorHAnsi"/>
          <w:bCs w:val="0"/>
          <w:szCs w:val="22"/>
        </w:rPr>
      </w:pPr>
      <w:bookmarkStart w:id="214" w:name="_Toc25338805"/>
      <w:r w:rsidRPr="00194414">
        <w:t>3</w:t>
      </w:r>
      <w:r w:rsidR="0097704C" w:rsidRPr="00194414">
        <w:t xml:space="preserve">.4 Regional and International </w:t>
      </w:r>
      <w:bookmarkEnd w:id="211"/>
      <w:bookmarkEnd w:id="212"/>
      <w:r w:rsidR="0097704C" w:rsidRPr="00194414">
        <w:t>Legislative Framework</w:t>
      </w:r>
      <w:bookmarkEnd w:id="214"/>
    </w:p>
    <w:p w14:paraId="354ABE00" w14:textId="77777777" w:rsidR="00D94C8B" w:rsidRPr="006E4BF6" w:rsidRDefault="00D94C8B" w:rsidP="006E4BF6">
      <w:pPr>
        <w:rPr>
          <w:rFonts w:cstheme="minorHAnsi"/>
        </w:rPr>
      </w:pPr>
      <w:bookmarkStart w:id="215" w:name="_Toc496678875"/>
    </w:p>
    <w:p w14:paraId="0F67E6A9" w14:textId="327BF335" w:rsidR="00D94C8B" w:rsidRPr="006E4BF6" w:rsidRDefault="00B125B4" w:rsidP="006E4BF6">
      <w:pPr>
        <w:pStyle w:val="Heading3"/>
        <w:spacing w:before="0" w:after="0"/>
        <w:rPr>
          <w:rFonts w:cstheme="minorHAnsi"/>
        </w:rPr>
      </w:pPr>
      <w:r w:rsidRPr="006E4BF6">
        <w:rPr>
          <w:rFonts w:cstheme="minorHAnsi"/>
        </w:rPr>
        <w:t>3</w:t>
      </w:r>
      <w:r w:rsidR="00D94C8B" w:rsidRPr="006E4BF6">
        <w:rPr>
          <w:rFonts w:cstheme="minorHAnsi"/>
        </w:rPr>
        <w:t xml:space="preserve">.4.1 World Bank </w:t>
      </w:r>
      <w:bookmarkStart w:id="216" w:name="_Toc493865385"/>
      <w:bookmarkStart w:id="217" w:name="_Toc496678876"/>
      <w:bookmarkEnd w:id="215"/>
      <w:r w:rsidR="00D94C8B" w:rsidRPr="006E4BF6">
        <w:rPr>
          <w:rFonts w:cstheme="minorHAnsi"/>
        </w:rPr>
        <w:t xml:space="preserve">(WB) </w:t>
      </w:r>
      <w:r w:rsidR="009C3946" w:rsidRPr="006E4BF6">
        <w:rPr>
          <w:rFonts w:cstheme="minorHAnsi"/>
        </w:rPr>
        <w:t xml:space="preserve">Triggered </w:t>
      </w:r>
      <w:r w:rsidR="00D94C8B" w:rsidRPr="006E4BF6">
        <w:rPr>
          <w:rFonts w:cstheme="minorHAnsi"/>
        </w:rPr>
        <w:t>Safeguards Policies</w:t>
      </w:r>
      <w:r w:rsidR="009C3946">
        <w:rPr>
          <w:rFonts w:cstheme="minorHAnsi"/>
        </w:rPr>
        <w:t>Relevant to the Sub-project</w:t>
      </w:r>
      <w:r w:rsidR="00D94C8B" w:rsidRPr="006E4BF6">
        <w:rPr>
          <w:rFonts w:cstheme="minorHAnsi"/>
        </w:rPr>
        <w:t xml:space="preserve"> </w:t>
      </w:r>
    </w:p>
    <w:bookmarkEnd w:id="216"/>
    <w:bookmarkEnd w:id="217"/>
    <w:p w14:paraId="2008A103" w14:textId="0A171D68" w:rsidR="0097704C" w:rsidRPr="006E4BF6" w:rsidRDefault="0097704C" w:rsidP="006E4BF6">
      <w:pPr>
        <w:rPr>
          <w:rFonts w:cstheme="minorHAnsi"/>
        </w:rPr>
      </w:pPr>
      <w:r w:rsidRPr="006E4BF6">
        <w:rPr>
          <w:rFonts w:cstheme="minorHAnsi"/>
        </w:rPr>
        <w:t xml:space="preserve">The World Bank </w:t>
      </w:r>
      <w:r w:rsidR="00EA01B8" w:rsidRPr="006E4BF6">
        <w:rPr>
          <w:rFonts w:cstheme="minorHAnsi"/>
        </w:rPr>
        <w:t>Triggered</w:t>
      </w:r>
      <w:r w:rsidR="009C3946" w:rsidRPr="006E4BF6">
        <w:rPr>
          <w:rFonts w:cstheme="minorHAnsi"/>
        </w:rPr>
        <w:t xml:space="preserve"> </w:t>
      </w:r>
      <w:r w:rsidRPr="006E4BF6">
        <w:rPr>
          <w:rFonts w:cstheme="minorHAnsi"/>
        </w:rPr>
        <w:t xml:space="preserve">Safeguard Policies as presented in </w:t>
      </w:r>
      <w:r w:rsidRPr="006E4BF6">
        <w:rPr>
          <w:rFonts w:cstheme="minorHAnsi"/>
          <w:b/>
        </w:rPr>
        <w:t>Table 2</w:t>
      </w:r>
      <w:r w:rsidRPr="006E4BF6">
        <w:rPr>
          <w:rFonts w:cstheme="minorHAnsi"/>
        </w:rPr>
        <w:t xml:space="preserve"> </w:t>
      </w:r>
      <w:r w:rsidR="00105522">
        <w:rPr>
          <w:rFonts w:cstheme="minorHAnsi"/>
        </w:rPr>
        <w:t xml:space="preserve">are </w:t>
      </w:r>
      <w:r w:rsidR="009C3946">
        <w:rPr>
          <w:rFonts w:cstheme="minorHAnsi"/>
        </w:rPr>
        <w:t>relevant to</w:t>
      </w:r>
      <w:r w:rsidR="00105522">
        <w:rPr>
          <w:rFonts w:cstheme="minorHAnsi"/>
        </w:rPr>
        <w:t xml:space="preserve"> the</w:t>
      </w:r>
      <w:r w:rsidR="009C3946">
        <w:rPr>
          <w:rFonts w:cstheme="minorHAnsi"/>
        </w:rPr>
        <w:t xml:space="preserve"> </w:t>
      </w:r>
      <w:r w:rsidR="00B27923">
        <w:rPr>
          <w:rFonts w:cs="Arial"/>
        </w:rPr>
        <w:t>Bere Settlement Water Supply Sub-Project</w:t>
      </w:r>
      <w:r w:rsidR="00E84B0B">
        <w:rPr>
          <w:rFonts w:cs="Arial"/>
        </w:rPr>
        <w:t xml:space="preserve"> </w:t>
      </w:r>
      <w:r w:rsidRPr="006E4BF6">
        <w:rPr>
          <w:rFonts w:cstheme="minorHAnsi"/>
        </w:rPr>
        <w:t xml:space="preserve">and are therefore reviewed for their compliance. They are relevant to the </w:t>
      </w:r>
      <w:r w:rsidR="006C6DDD" w:rsidRPr="006E4BF6">
        <w:rPr>
          <w:rFonts w:cstheme="minorHAnsi"/>
        </w:rPr>
        <w:t>sub-</w:t>
      </w:r>
      <w:r w:rsidRPr="006E4BF6">
        <w:rPr>
          <w:rFonts w:cstheme="minorHAnsi"/>
        </w:rPr>
        <w:t xml:space="preserve">project as they are necessary requirements of the WB for the implementation of the </w:t>
      </w:r>
      <w:r w:rsidR="006C6DDD" w:rsidRPr="006E4BF6">
        <w:rPr>
          <w:rFonts w:cstheme="minorHAnsi"/>
        </w:rPr>
        <w:t>sub-</w:t>
      </w:r>
      <w:r w:rsidRPr="006E4BF6">
        <w:rPr>
          <w:rFonts w:cstheme="minorHAnsi"/>
        </w:rPr>
        <w:t>project and to protect the biophysical and social environment of the beneficiary communities and enhance inclusive and sustainable development opportunities for beneficiaries.</w:t>
      </w:r>
    </w:p>
    <w:p w14:paraId="0615ABBD" w14:textId="77777777" w:rsidR="0097704C" w:rsidRPr="00EF61C6" w:rsidRDefault="0097704C" w:rsidP="0097704C">
      <w:pPr>
        <w:rPr>
          <w:rFonts w:cs="Arial"/>
        </w:rPr>
        <w:sectPr w:rsidR="0097704C" w:rsidRPr="00EF61C6" w:rsidSect="00102B66">
          <w:headerReference w:type="even" r:id="rId27"/>
          <w:headerReference w:type="default" r:id="rId28"/>
          <w:footerReference w:type="first" r:id="rId29"/>
          <w:pgSz w:w="11907" w:h="16839" w:code="9"/>
          <w:pgMar w:top="1440" w:right="1440" w:bottom="1440" w:left="1440" w:header="709" w:footer="709" w:gutter="0"/>
          <w:cols w:space="708"/>
          <w:docGrid w:linePitch="360"/>
        </w:sectPr>
      </w:pPr>
    </w:p>
    <w:p w14:paraId="086A1541" w14:textId="77777777" w:rsidR="0097704C" w:rsidRPr="00B4209A" w:rsidRDefault="0097704C" w:rsidP="00141692">
      <w:pPr>
        <w:pStyle w:val="Table"/>
      </w:pPr>
      <w:bookmarkStart w:id="218" w:name="_Toc496678878"/>
      <w:bookmarkStart w:id="219" w:name="_Toc31412785"/>
      <w:bookmarkStart w:id="220" w:name="_Toc25343747"/>
      <w:r w:rsidRPr="00B4209A">
        <w:t>Table 2: Environmental and Social Safeguards Policies:</w:t>
      </w:r>
      <w:bookmarkEnd w:id="218"/>
      <w:bookmarkEnd w:id="219"/>
      <w:bookmarkEnd w:id="220"/>
    </w:p>
    <w:p w14:paraId="68BE1CCD" w14:textId="77777777" w:rsidR="0097704C" w:rsidRPr="00B4209A" w:rsidRDefault="0097704C" w:rsidP="00141692">
      <w:pPr>
        <w:pStyle w:val="Table"/>
      </w:pPr>
    </w:p>
    <w:p w14:paraId="6063DB88" w14:textId="77777777" w:rsidR="0097704C" w:rsidRPr="00EF61C6" w:rsidRDefault="0097704C" w:rsidP="00B9354C">
      <w:pPr>
        <w:pStyle w:val="ListParagraph"/>
        <w:numPr>
          <w:ilvl w:val="0"/>
          <w:numId w:val="248"/>
        </w:numPr>
        <w:spacing w:line="276" w:lineRule="auto"/>
        <w:rPr>
          <w:b/>
          <w:sz w:val="20"/>
        </w:rPr>
      </w:pPr>
      <w:r w:rsidRPr="00EF61C6">
        <w:rPr>
          <w:b/>
          <w:sz w:val="20"/>
        </w:rPr>
        <w:t>Environmental Assessment, OP 4.01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71"/>
        <w:gridCol w:w="8524"/>
        <w:gridCol w:w="6633"/>
      </w:tblGrid>
      <w:tr w:rsidR="0097704C" w:rsidRPr="00B4209A" w14:paraId="7E5FD7C9" w14:textId="77777777" w:rsidTr="00102B66">
        <w:trPr>
          <w:tblHeader/>
        </w:trPr>
        <w:tc>
          <w:tcPr>
            <w:tcW w:w="4371" w:type="dxa"/>
            <w:shd w:val="clear" w:color="auto" w:fill="EAF1DD" w:themeFill="accent3" w:themeFillTint="33"/>
          </w:tcPr>
          <w:p w14:paraId="71E9E24B" w14:textId="77777777" w:rsidR="0097704C" w:rsidRPr="00EF61C6" w:rsidRDefault="0097704C" w:rsidP="00D26E32">
            <w:pPr>
              <w:jc w:val="left"/>
              <w:rPr>
                <w:rFonts w:cs="Arial"/>
                <w:b/>
                <w:sz w:val="20"/>
                <w:szCs w:val="20"/>
              </w:rPr>
            </w:pPr>
            <w:r w:rsidRPr="00EF61C6">
              <w:rPr>
                <w:rFonts w:cs="Arial"/>
                <w:b/>
                <w:sz w:val="20"/>
                <w:szCs w:val="20"/>
              </w:rPr>
              <w:t>Objectives</w:t>
            </w:r>
          </w:p>
        </w:tc>
        <w:tc>
          <w:tcPr>
            <w:tcW w:w="8524" w:type="dxa"/>
            <w:shd w:val="clear" w:color="auto" w:fill="EAF1DD" w:themeFill="accent3" w:themeFillTint="33"/>
          </w:tcPr>
          <w:p w14:paraId="349B5B0C" w14:textId="77777777" w:rsidR="0097704C" w:rsidRPr="00EF61C6" w:rsidRDefault="0097704C" w:rsidP="00D26E32">
            <w:pPr>
              <w:jc w:val="left"/>
              <w:rPr>
                <w:rFonts w:cs="Arial"/>
                <w:b/>
                <w:sz w:val="20"/>
                <w:szCs w:val="20"/>
              </w:rPr>
            </w:pPr>
            <w:r w:rsidRPr="00EF61C6">
              <w:rPr>
                <w:rFonts w:cs="Arial"/>
                <w:b/>
                <w:sz w:val="20"/>
                <w:szCs w:val="20"/>
              </w:rPr>
              <w:t>Operational Principles</w:t>
            </w:r>
          </w:p>
        </w:tc>
        <w:tc>
          <w:tcPr>
            <w:tcW w:w="6633" w:type="dxa"/>
            <w:shd w:val="clear" w:color="auto" w:fill="EAF1DD" w:themeFill="accent3" w:themeFillTint="33"/>
          </w:tcPr>
          <w:p w14:paraId="4700A251" w14:textId="77777777" w:rsidR="0097704C" w:rsidRPr="00EF61C6" w:rsidRDefault="0097704C" w:rsidP="00D26E32">
            <w:pPr>
              <w:jc w:val="left"/>
              <w:rPr>
                <w:rFonts w:cs="Arial"/>
                <w:b/>
                <w:sz w:val="20"/>
                <w:szCs w:val="20"/>
              </w:rPr>
            </w:pPr>
          </w:p>
        </w:tc>
      </w:tr>
      <w:tr w:rsidR="0097704C" w:rsidRPr="00B4209A" w14:paraId="625EA137" w14:textId="77777777" w:rsidTr="00102B66">
        <w:trPr>
          <w:tblHeader/>
        </w:trPr>
        <w:tc>
          <w:tcPr>
            <w:tcW w:w="12895" w:type="dxa"/>
            <w:gridSpan w:val="2"/>
            <w:shd w:val="clear" w:color="auto" w:fill="auto"/>
          </w:tcPr>
          <w:p w14:paraId="3DE63C78" w14:textId="00576A39" w:rsidR="0097704C" w:rsidRPr="00EF61C6" w:rsidRDefault="0097704C">
            <w:pPr>
              <w:jc w:val="left"/>
              <w:rPr>
                <w:rFonts w:cs="Arial"/>
                <w:b/>
                <w:sz w:val="20"/>
                <w:szCs w:val="20"/>
              </w:rPr>
            </w:pPr>
            <w:r w:rsidRPr="00EF61C6">
              <w:rPr>
                <w:rFonts w:cs="Arial"/>
                <w:b/>
                <w:sz w:val="20"/>
                <w:szCs w:val="20"/>
              </w:rPr>
              <w:t>Environmental Assessment, OP 4.01</w:t>
            </w:r>
            <w:r w:rsidR="00B4659A">
              <w:rPr>
                <w:rFonts w:cs="Arial"/>
                <w:b/>
                <w:sz w:val="20"/>
                <w:szCs w:val="20"/>
              </w:rPr>
              <w:t xml:space="preserve"> </w:t>
            </w:r>
            <w:r w:rsidR="00E84B0B">
              <w:rPr>
                <w:rFonts w:cs="Arial"/>
                <w:b/>
                <w:sz w:val="20"/>
                <w:szCs w:val="20"/>
              </w:rPr>
              <w:t>and</w:t>
            </w:r>
            <w:r w:rsidR="00B4659A">
              <w:rPr>
                <w:rFonts w:cs="Arial"/>
                <w:b/>
                <w:sz w:val="20"/>
                <w:szCs w:val="20"/>
              </w:rPr>
              <w:t xml:space="preserve"> </w:t>
            </w:r>
            <w:r w:rsidR="00B4659A" w:rsidRPr="00B4659A">
              <w:rPr>
                <w:rFonts w:cs="Arial"/>
                <w:b/>
                <w:sz w:val="20"/>
                <w:szCs w:val="20"/>
              </w:rPr>
              <w:t>applicable WBG EHS Guidelines</w:t>
            </w:r>
            <w:r w:rsidR="00B4659A">
              <w:rPr>
                <w:rFonts w:cs="Arial"/>
                <w:b/>
                <w:sz w:val="20"/>
                <w:szCs w:val="20"/>
              </w:rPr>
              <w:t xml:space="preserve"> </w:t>
            </w:r>
          </w:p>
        </w:tc>
        <w:tc>
          <w:tcPr>
            <w:tcW w:w="6633" w:type="dxa"/>
            <w:shd w:val="clear" w:color="auto" w:fill="auto"/>
          </w:tcPr>
          <w:p w14:paraId="44AAAA93" w14:textId="3492CE45" w:rsidR="0097704C" w:rsidRPr="00EF61C6" w:rsidRDefault="0097704C" w:rsidP="00D26E32">
            <w:pPr>
              <w:jc w:val="left"/>
              <w:rPr>
                <w:rFonts w:cs="Arial"/>
                <w:b/>
                <w:sz w:val="20"/>
                <w:szCs w:val="20"/>
              </w:rPr>
            </w:pPr>
            <w:r w:rsidRPr="00EF61C6">
              <w:rPr>
                <w:rFonts w:cs="Arial"/>
                <w:b/>
                <w:sz w:val="20"/>
                <w:szCs w:val="20"/>
              </w:rPr>
              <w:t>Gaps and Resolution</w:t>
            </w:r>
          </w:p>
        </w:tc>
      </w:tr>
      <w:tr w:rsidR="0097704C" w:rsidRPr="00B4209A" w14:paraId="270ECF5B" w14:textId="77777777" w:rsidTr="00102B66">
        <w:tc>
          <w:tcPr>
            <w:tcW w:w="4371" w:type="dxa"/>
            <w:shd w:val="clear" w:color="auto" w:fill="auto"/>
          </w:tcPr>
          <w:p w14:paraId="635BB6AF" w14:textId="77777777" w:rsidR="0097704C" w:rsidRPr="00EF61C6" w:rsidRDefault="0097704C" w:rsidP="00D26E32">
            <w:pPr>
              <w:jc w:val="left"/>
              <w:rPr>
                <w:rFonts w:cs="Arial"/>
                <w:sz w:val="20"/>
                <w:szCs w:val="20"/>
              </w:rPr>
            </w:pPr>
            <w:r w:rsidRPr="00EF61C6">
              <w:rPr>
                <w:rFonts w:cs="Arial"/>
                <w:sz w:val="20"/>
                <w:szCs w:val="20"/>
              </w:rPr>
              <w:t>To help ensure the environmental and social soundness and sustainability of investment projects.</w:t>
            </w:r>
          </w:p>
        </w:tc>
        <w:tc>
          <w:tcPr>
            <w:tcW w:w="8524" w:type="dxa"/>
            <w:shd w:val="clear" w:color="auto" w:fill="auto"/>
          </w:tcPr>
          <w:p w14:paraId="507C5381" w14:textId="77777777" w:rsidR="0097704C" w:rsidRPr="00EF61C6" w:rsidRDefault="0097704C" w:rsidP="00D26E32">
            <w:pPr>
              <w:jc w:val="left"/>
              <w:rPr>
                <w:rFonts w:cs="Arial"/>
                <w:sz w:val="20"/>
                <w:szCs w:val="20"/>
              </w:rPr>
            </w:pPr>
            <w:r w:rsidRPr="00EF61C6">
              <w:rPr>
                <w:rFonts w:cs="Arial"/>
                <w:sz w:val="20"/>
                <w:szCs w:val="20"/>
              </w:rPr>
              <w:t>1. Use a screening process for each proposed project, as early as possible, to determine the appropriate extent and type of environmental assessment (EA) so that appropriate studies are undertaken proportional to potential risks and to direct, and, as relevant, indirect, cumulative, and associated impacts. Use sectoral or regional environmental assessment when appropriate.</w:t>
            </w:r>
          </w:p>
        </w:tc>
        <w:tc>
          <w:tcPr>
            <w:tcW w:w="6633" w:type="dxa"/>
            <w:shd w:val="clear" w:color="auto" w:fill="auto"/>
          </w:tcPr>
          <w:p w14:paraId="4C9C6656" w14:textId="77777777" w:rsidR="0097704C" w:rsidRPr="00EF61C6" w:rsidRDefault="0097704C" w:rsidP="00D26E32">
            <w:pPr>
              <w:jc w:val="left"/>
              <w:rPr>
                <w:rFonts w:cs="Arial"/>
                <w:sz w:val="20"/>
                <w:szCs w:val="20"/>
              </w:rPr>
            </w:pPr>
            <w:r w:rsidRPr="00EF61C6">
              <w:rPr>
                <w:rFonts w:cs="Arial"/>
                <w:sz w:val="20"/>
                <w:szCs w:val="20"/>
              </w:rPr>
              <w:t>No Gaps Identified</w:t>
            </w:r>
          </w:p>
        </w:tc>
      </w:tr>
      <w:tr w:rsidR="0097704C" w:rsidRPr="00B4209A" w14:paraId="2D665682" w14:textId="77777777" w:rsidTr="00102B66">
        <w:tc>
          <w:tcPr>
            <w:tcW w:w="4371" w:type="dxa"/>
            <w:vMerge w:val="restart"/>
            <w:shd w:val="clear" w:color="auto" w:fill="auto"/>
          </w:tcPr>
          <w:p w14:paraId="7E358EED" w14:textId="77777777" w:rsidR="0097704C" w:rsidRPr="00EF61C6" w:rsidRDefault="0097704C" w:rsidP="00D26E32">
            <w:pPr>
              <w:jc w:val="left"/>
              <w:rPr>
                <w:rFonts w:cs="Arial"/>
                <w:sz w:val="20"/>
                <w:szCs w:val="20"/>
              </w:rPr>
            </w:pPr>
            <w:r w:rsidRPr="00EF61C6">
              <w:rPr>
                <w:rFonts w:cs="Arial"/>
                <w:sz w:val="20"/>
                <w:szCs w:val="20"/>
              </w:rPr>
              <w:t>To support the integration of environmental and social aspects of projects into the decision-making process.</w:t>
            </w:r>
          </w:p>
          <w:p w14:paraId="67B91521" w14:textId="77777777" w:rsidR="0097704C" w:rsidRPr="00EF61C6" w:rsidRDefault="0097704C" w:rsidP="00D26E32">
            <w:pPr>
              <w:jc w:val="left"/>
              <w:rPr>
                <w:rFonts w:cs="Arial"/>
                <w:sz w:val="20"/>
                <w:szCs w:val="20"/>
              </w:rPr>
            </w:pPr>
          </w:p>
          <w:p w14:paraId="426C76B8" w14:textId="77777777" w:rsidR="0097704C" w:rsidRPr="00EF61C6" w:rsidRDefault="0097704C" w:rsidP="00D26E32">
            <w:pPr>
              <w:jc w:val="left"/>
              <w:rPr>
                <w:rFonts w:cs="Arial"/>
                <w:sz w:val="20"/>
                <w:szCs w:val="20"/>
              </w:rPr>
            </w:pPr>
          </w:p>
        </w:tc>
        <w:tc>
          <w:tcPr>
            <w:tcW w:w="8524" w:type="dxa"/>
            <w:shd w:val="clear" w:color="auto" w:fill="auto"/>
          </w:tcPr>
          <w:p w14:paraId="5613419E" w14:textId="77777777" w:rsidR="0097704C" w:rsidRPr="00EF61C6" w:rsidRDefault="0097704C" w:rsidP="00D26E32">
            <w:pPr>
              <w:jc w:val="left"/>
              <w:rPr>
                <w:rFonts w:cs="Arial"/>
                <w:sz w:val="20"/>
                <w:szCs w:val="20"/>
              </w:rPr>
            </w:pPr>
            <w:r w:rsidRPr="00EF61C6">
              <w:rPr>
                <w:rFonts w:cs="Arial"/>
                <w:sz w:val="20"/>
                <w:szCs w:val="20"/>
              </w:rPr>
              <w:t>2. Assess potential impacts of the proposed project on physical, biological, socio-economic and physical cultural resources, including transboundary and global concerns, and potential impacts on human health and safety.</w:t>
            </w:r>
          </w:p>
        </w:tc>
        <w:tc>
          <w:tcPr>
            <w:tcW w:w="6633" w:type="dxa"/>
            <w:shd w:val="clear" w:color="auto" w:fill="auto"/>
          </w:tcPr>
          <w:p w14:paraId="3BC91CE5" w14:textId="77777777" w:rsidR="0097704C" w:rsidRPr="00EF61C6" w:rsidRDefault="0097704C" w:rsidP="00D26E32">
            <w:pPr>
              <w:jc w:val="left"/>
              <w:rPr>
                <w:rFonts w:cs="Arial"/>
                <w:sz w:val="20"/>
                <w:szCs w:val="20"/>
              </w:rPr>
            </w:pPr>
            <w:r w:rsidRPr="00EF61C6">
              <w:rPr>
                <w:rFonts w:cs="Arial"/>
                <w:sz w:val="20"/>
                <w:szCs w:val="20"/>
              </w:rPr>
              <w:t>No Gaps Identified</w:t>
            </w:r>
          </w:p>
        </w:tc>
      </w:tr>
      <w:tr w:rsidR="0097704C" w:rsidRPr="00B4209A" w14:paraId="547FB0A5" w14:textId="77777777" w:rsidTr="00102B66">
        <w:tc>
          <w:tcPr>
            <w:tcW w:w="4371" w:type="dxa"/>
            <w:vMerge/>
            <w:shd w:val="clear" w:color="auto" w:fill="auto"/>
          </w:tcPr>
          <w:p w14:paraId="4A11807C" w14:textId="77777777" w:rsidR="0097704C" w:rsidRPr="00EF61C6" w:rsidRDefault="0097704C" w:rsidP="00D26E32">
            <w:pPr>
              <w:jc w:val="left"/>
              <w:rPr>
                <w:rFonts w:cs="Arial"/>
                <w:sz w:val="20"/>
                <w:szCs w:val="20"/>
              </w:rPr>
            </w:pPr>
          </w:p>
        </w:tc>
        <w:tc>
          <w:tcPr>
            <w:tcW w:w="8524" w:type="dxa"/>
            <w:shd w:val="clear" w:color="auto" w:fill="auto"/>
          </w:tcPr>
          <w:p w14:paraId="1C7AE4EC" w14:textId="77777777" w:rsidR="0097704C" w:rsidRPr="00EF61C6" w:rsidRDefault="0097704C" w:rsidP="00102B66">
            <w:pPr>
              <w:ind w:right="173"/>
              <w:jc w:val="left"/>
              <w:rPr>
                <w:rFonts w:cs="Arial"/>
                <w:sz w:val="20"/>
                <w:szCs w:val="20"/>
              </w:rPr>
            </w:pPr>
            <w:r w:rsidRPr="00EF61C6">
              <w:rPr>
                <w:rFonts w:cs="Arial"/>
                <w:sz w:val="20"/>
                <w:szCs w:val="20"/>
              </w:rPr>
              <w:t>3. Assess the adequacy of the applicable legal and institutional framework, including applicable international environmental agreements, and confirm that they provide that the cooperating Government does not finance project activities that would contravene such international obligations.</w:t>
            </w:r>
          </w:p>
        </w:tc>
        <w:tc>
          <w:tcPr>
            <w:tcW w:w="6633" w:type="dxa"/>
            <w:shd w:val="clear" w:color="auto" w:fill="auto"/>
          </w:tcPr>
          <w:p w14:paraId="31ACFD57" w14:textId="77777777" w:rsidR="0097704C" w:rsidRPr="00EF61C6" w:rsidRDefault="0097704C" w:rsidP="00D26E32">
            <w:pPr>
              <w:jc w:val="left"/>
              <w:rPr>
                <w:rFonts w:cs="Arial"/>
                <w:sz w:val="20"/>
                <w:szCs w:val="20"/>
              </w:rPr>
            </w:pPr>
            <w:r w:rsidRPr="00EF61C6">
              <w:rPr>
                <w:rFonts w:cs="Arial"/>
                <w:sz w:val="20"/>
                <w:szCs w:val="20"/>
              </w:rPr>
              <w:t>No Gaps Identified</w:t>
            </w:r>
          </w:p>
        </w:tc>
      </w:tr>
      <w:tr w:rsidR="0097704C" w:rsidRPr="00B4209A" w14:paraId="6413F7F2" w14:textId="77777777" w:rsidTr="00102B66">
        <w:tc>
          <w:tcPr>
            <w:tcW w:w="4371" w:type="dxa"/>
            <w:vMerge/>
            <w:shd w:val="clear" w:color="auto" w:fill="auto"/>
          </w:tcPr>
          <w:p w14:paraId="41A89311" w14:textId="77777777" w:rsidR="0097704C" w:rsidRPr="00EF61C6" w:rsidRDefault="0097704C" w:rsidP="00D26E32">
            <w:pPr>
              <w:jc w:val="left"/>
              <w:rPr>
                <w:rFonts w:cs="Arial"/>
                <w:sz w:val="20"/>
                <w:szCs w:val="20"/>
              </w:rPr>
            </w:pPr>
          </w:p>
        </w:tc>
        <w:tc>
          <w:tcPr>
            <w:tcW w:w="8524" w:type="dxa"/>
            <w:shd w:val="clear" w:color="auto" w:fill="auto"/>
          </w:tcPr>
          <w:p w14:paraId="7B1EC6F1" w14:textId="77777777" w:rsidR="0097704C" w:rsidRPr="00EF61C6" w:rsidRDefault="0097704C" w:rsidP="00D26E32">
            <w:pPr>
              <w:jc w:val="left"/>
              <w:rPr>
                <w:rFonts w:cs="Arial"/>
                <w:sz w:val="20"/>
                <w:szCs w:val="20"/>
              </w:rPr>
            </w:pPr>
            <w:r w:rsidRPr="00EF61C6">
              <w:rPr>
                <w:rFonts w:cs="Arial"/>
                <w:sz w:val="20"/>
                <w:szCs w:val="20"/>
              </w:rPr>
              <w:t>4. Provide for the assessment of feasible investment, technical, and citing alternatives, including the "no action" alternative, potential impacts, feasibility of mitigating these impacts, their capital and recurrent costs, their suitability under local conditions, and their institutional, training and monitoring requirements associated with them.</w:t>
            </w:r>
          </w:p>
        </w:tc>
        <w:tc>
          <w:tcPr>
            <w:tcW w:w="6633" w:type="dxa"/>
            <w:shd w:val="clear" w:color="auto" w:fill="auto"/>
          </w:tcPr>
          <w:p w14:paraId="66C30E99" w14:textId="77777777" w:rsidR="0097704C" w:rsidRPr="00EF61C6" w:rsidRDefault="0097704C" w:rsidP="00D26E32">
            <w:pPr>
              <w:jc w:val="left"/>
              <w:rPr>
                <w:rFonts w:cs="Arial"/>
                <w:sz w:val="20"/>
                <w:szCs w:val="20"/>
              </w:rPr>
            </w:pPr>
            <w:r w:rsidRPr="00EF61C6">
              <w:rPr>
                <w:rFonts w:cs="Arial"/>
                <w:sz w:val="20"/>
                <w:szCs w:val="20"/>
              </w:rPr>
              <w:t>No Gaps Identified</w:t>
            </w:r>
          </w:p>
        </w:tc>
      </w:tr>
      <w:tr w:rsidR="0097704C" w:rsidRPr="00B4209A" w14:paraId="008F385E" w14:textId="77777777" w:rsidTr="00102B66">
        <w:tc>
          <w:tcPr>
            <w:tcW w:w="4371" w:type="dxa"/>
            <w:vMerge/>
            <w:shd w:val="clear" w:color="auto" w:fill="auto"/>
          </w:tcPr>
          <w:p w14:paraId="6D1BDC1F" w14:textId="77777777" w:rsidR="0097704C" w:rsidRPr="00EF61C6" w:rsidRDefault="0097704C" w:rsidP="00D26E32">
            <w:pPr>
              <w:jc w:val="left"/>
              <w:rPr>
                <w:rFonts w:cs="Arial"/>
                <w:sz w:val="20"/>
                <w:szCs w:val="20"/>
              </w:rPr>
            </w:pPr>
          </w:p>
        </w:tc>
        <w:tc>
          <w:tcPr>
            <w:tcW w:w="8524" w:type="dxa"/>
            <w:shd w:val="clear" w:color="auto" w:fill="auto"/>
          </w:tcPr>
          <w:p w14:paraId="60D88FF7" w14:textId="760CFDA0" w:rsidR="00C33DEA" w:rsidRDefault="0097704C">
            <w:pPr>
              <w:jc w:val="left"/>
              <w:rPr>
                <w:rFonts w:cs="Arial"/>
                <w:sz w:val="20"/>
                <w:szCs w:val="20"/>
              </w:rPr>
            </w:pPr>
            <w:r w:rsidRPr="00EF61C6">
              <w:rPr>
                <w:rFonts w:cs="Arial"/>
                <w:sz w:val="20"/>
                <w:szCs w:val="20"/>
              </w:rPr>
              <w:t xml:space="preserve">5. Where applicable to the type of project being supported, normally apply </w:t>
            </w:r>
            <w:r w:rsidR="00227C6C" w:rsidRPr="00EF61C6">
              <w:rPr>
                <w:rFonts w:cs="Arial"/>
                <w:sz w:val="20"/>
                <w:szCs w:val="20"/>
              </w:rPr>
              <w:t xml:space="preserve">the </w:t>
            </w:r>
            <w:r w:rsidR="00227C6C">
              <w:rPr>
                <w:rFonts w:cs="Arial"/>
                <w:sz w:val="20"/>
                <w:szCs w:val="20"/>
              </w:rPr>
              <w:t>Environmental</w:t>
            </w:r>
            <w:r w:rsidR="00D14D05">
              <w:rPr>
                <w:rFonts w:cs="Arial"/>
                <w:sz w:val="20"/>
                <w:szCs w:val="20"/>
              </w:rPr>
              <w:t>, Health, and Safety Guidelines (</w:t>
            </w:r>
            <w:r w:rsidR="00486FAD">
              <w:rPr>
                <w:rFonts w:cs="Arial"/>
                <w:sz w:val="20"/>
                <w:szCs w:val="20"/>
              </w:rPr>
              <w:t>WBG EHS</w:t>
            </w:r>
            <w:r w:rsidR="00D14D05">
              <w:rPr>
                <w:rFonts w:cs="Arial"/>
                <w:sz w:val="20"/>
                <w:szCs w:val="20"/>
              </w:rPr>
              <w:t>)</w:t>
            </w:r>
            <w:r w:rsidRPr="00EF61C6">
              <w:rPr>
                <w:rFonts w:cs="Arial"/>
                <w:sz w:val="20"/>
                <w:szCs w:val="20"/>
              </w:rPr>
              <w:t>.</w:t>
            </w:r>
            <w:r w:rsidR="00D14D05" w:rsidRPr="00EF61C6" w:rsidDel="00D14D05">
              <w:rPr>
                <w:rFonts w:cs="Arial"/>
                <w:sz w:val="20"/>
                <w:szCs w:val="20"/>
              </w:rPr>
              <w:t xml:space="preserve"> </w:t>
            </w:r>
          </w:p>
        </w:tc>
        <w:tc>
          <w:tcPr>
            <w:tcW w:w="6633" w:type="dxa"/>
            <w:shd w:val="clear" w:color="auto" w:fill="auto"/>
          </w:tcPr>
          <w:p w14:paraId="6F17D690" w14:textId="657F3061" w:rsidR="0097704C" w:rsidRPr="00EF61C6" w:rsidRDefault="00D30CC8" w:rsidP="00D26E32">
            <w:pPr>
              <w:jc w:val="left"/>
              <w:rPr>
                <w:rFonts w:cs="Arial"/>
                <w:sz w:val="20"/>
                <w:szCs w:val="20"/>
              </w:rPr>
            </w:pPr>
            <w:r>
              <w:rPr>
                <w:rFonts w:cs="Arial"/>
                <w:sz w:val="20"/>
                <w:szCs w:val="20"/>
              </w:rPr>
              <w:t xml:space="preserve">Both Botswana standards and </w:t>
            </w:r>
            <w:r w:rsidR="00B4659A">
              <w:rPr>
                <w:rFonts w:cs="Arial"/>
                <w:sz w:val="20"/>
                <w:szCs w:val="20"/>
              </w:rPr>
              <w:t>WBG EHS Guidelines for Water and Sanitation</w:t>
            </w:r>
            <w:r>
              <w:rPr>
                <w:rFonts w:cs="Arial"/>
                <w:sz w:val="20"/>
                <w:szCs w:val="20"/>
              </w:rPr>
              <w:t xml:space="preserve"> will be applicable, whichever is more stringent. </w:t>
            </w:r>
          </w:p>
        </w:tc>
      </w:tr>
      <w:tr w:rsidR="0097704C" w:rsidRPr="00B4209A" w14:paraId="31160947" w14:textId="77777777" w:rsidTr="00102B66">
        <w:tc>
          <w:tcPr>
            <w:tcW w:w="4371" w:type="dxa"/>
            <w:vMerge/>
            <w:shd w:val="clear" w:color="auto" w:fill="auto"/>
          </w:tcPr>
          <w:p w14:paraId="117230EA" w14:textId="77777777" w:rsidR="0097704C" w:rsidRPr="00EF61C6" w:rsidRDefault="0097704C" w:rsidP="00D26E32">
            <w:pPr>
              <w:jc w:val="left"/>
              <w:rPr>
                <w:rFonts w:cs="Arial"/>
                <w:sz w:val="20"/>
                <w:szCs w:val="20"/>
              </w:rPr>
            </w:pPr>
          </w:p>
        </w:tc>
        <w:tc>
          <w:tcPr>
            <w:tcW w:w="8524" w:type="dxa"/>
            <w:shd w:val="clear" w:color="auto" w:fill="auto"/>
          </w:tcPr>
          <w:p w14:paraId="64CB2E6A" w14:textId="77777777" w:rsidR="0097704C" w:rsidRPr="00EF61C6" w:rsidRDefault="0097704C" w:rsidP="00D26E32">
            <w:pPr>
              <w:jc w:val="left"/>
              <w:rPr>
                <w:rFonts w:cs="Arial"/>
                <w:sz w:val="20"/>
                <w:szCs w:val="20"/>
              </w:rPr>
            </w:pPr>
            <w:r w:rsidRPr="00EF61C6">
              <w:rPr>
                <w:rFonts w:cs="Arial"/>
                <w:sz w:val="20"/>
                <w:szCs w:val="20"/>
              </w:rPr>
              <w:t>6. Prevent and, where not possible to prevent, at least minimize, or compensate for adverse project impacts and enhance positive impacts through environmental management and planning that includes the proposed mitigation measures, monitoring, institutional capacity development and training measures, an implementation schedule, and cost estimates.</w:t>
            </w:r>
          </w:p>
        </w:tc>
        <w:tc>
          <w:tcPr>
            <w:tcW w:w="6633" w:type="dxa"/>
            <w:shd w:val="clear" w:color="auto" w:fill="auto"/>
          </w:tcPr>
          <w:p w14:paraId="61C080B2" w14:textId="77777777" w:rsidR="0097704C" w:rsidRPr="00EF61C6" w:rsidRDefault="0097704C" w:rsidP="00D26E32">
            <w:pPr>
              <w:jc w:val="left"/>
              <w:rPr>
                <w:rFonts w:cs="Arial"/>
                <w:sz w:val="20"/>
                <w:szCs w:val="20"/>
              </w:rPr>
            </w:pPr>
            <w:r w:rsidRPr="00EF61C6">
              <w:rPr>
                <w:rFonts w:cs="Arial"/>
                <w:sz w:val="20"/>
                <w:szCs w:val="20"/>
              </w:rPr>
              <w:t>No Gaps Identified</w:t>
            </w:r>
          </w:p>
        </w:tc>
      </w:tr>
      <w:tr w:rsidR="0097704C" w:rsidRPr="00B4209A" w14:paraId="2DCCA5BE" w14:textId="77777777" w:rsidTr="00102B66">
        <w:tc>
          <w:tcPr>
            <w:tcW w:w="4371" w:type="dxa"/>
            <w:vMerge/>
            <w:shd w:val="clear" w:color="auto" w:fill="auto"/>
          </w:tcPr>
          <w:p w14:paraId="356EAFC0" w14:textId="77777777" w:rsidR="0097704C" w:rsidRPr="00EF61C6" w:rsidRDefault="0097704C" w:rsidP="00D26E32">
            <w:pPr>
              <w:jc w:val="left"/>
              <w:rPr>
                <w:rFonts w:cs="Arial"/>
                <w:sz w:val="20"/>
                <w:szCs w:val="20"/>
              </w:rPr>
            </w:pPr>
          </w:p>
        </w:tc>
        <w:tc>
          <w:tcPr>
            <w:tcW w:w="8524" w:type="dxa"/>
            <w:shd w:val="clear" w:color="auto" w:fill="auto"/>
          </w:tcPr>
          <w:p w14:paraId="7259331C" w14:textId="191C3303" w:rsidR="0097704C" w:rsidRPr="00EF61C6" w:rsidRDefault="0097704C" w:rsidP="00D26E32">
            <w:pPr>
              <w:jc w:val="left"/>
              <w:rPr>
                <w:rFonts w:cs="Arial"/>
                <w:sz w:val="20"/>
                <w:szCs w:val="20"/>
              </w:rPr>
            </w:pPr>
            <w:r w:rsidRPr="00EF61C6">
              <w:rPr>
                <w:rFonts w:cs="Arial"/>
                <w:sz w:val="20"/>
                <w:szCs w:val="20"/>
              </w:rPr>
              <w:t xml:space="preserve">7. Involve stakeholders, including project-affected groups and local non-governmental organizations, as early as possible, in the preparation process and ensure that their views and concerns are made known to decision makers and </w:t>
            </w:r>
            <w:r w:rsidR="00EA01B8" w:rsidRPr="00EF61C6">
              <w:rPr>
                <w:rFonts w:cs="Arial"/>
                <w:sz w:val="20"/>
                <w:szCs w:val="20"/>
              </w:rPr>
              <w:t>considered</w:t>
            </w:r>
            <w:r w:rsidRPr="00EF61C6">
              <w:rPr>
                <w:rFonts w:cs="Arial"/>
                <w:sz w:val="20"/>
                <w:szCs w:val="20"/>
              </w:rPr>
              <w:t>. Continue consultations throughout project implementation as necessary to address EA-related issues that affect them.</w:t>
            </w:r>
          </w:p>
        </w:tc>
        <w:tc>
          <w:tcPr>
            <w:tcW w:w="6633" w:type="dxa"/>
            <w:shd w:val="clear" w:color="auto" w:fill="auto"/>
          </w:tcPr>
          <w:p w14:paraId="630ABB9F" w14:textId="77777777" w:rsidR="0097704C" w:rsidRPr="00EF61C6" w:rsidRDefault="0097704C" w:rsidP="00D26E32">
            <w:pPr>
              <w:jc w:val="left"/>
              <w:rPr>
                <w:rFonts w:cs="Arial"/>
                <w:sz w:val="20"/>
                <w:szCs w:val="20"/>
              </w:rPr>
            </w:pPr>
            <w:r w:rsidRPr="00EF61C6">
              <w:rPr>
                <w:rFonts w:cs="Arial"/>
                <w:sz w:val="20"/>
                <w:szCs w:val="20"/>
              </w:rPr>
              <w:t>No Gaps Identified</w:t>
            </w:r>
          </w:p>
        </w:tc>
      </w:tr>
      <w:tr w:rsidR="0097704C" w:rsidRPr="00B4209A" w14:paraId="5048C171" w14:textId="77777777" w:rsidTr="00102B66">
        <w:tc>
          <w:tcPr>
            <w:tcW w:w="4371" w:type="dxa"/>
            <w:vMerge/>
            <w:shd w:val="clear" w:color="auto" w:fill="auto"/>
          </w:tcPr>
          <w:p w14:paraId="1EFF41D7" w14:textId="77777777" w:rsidR="0097704C" w:rsidRPr="00EF61C6" w:rsidRDefault="0097704C" w:rsidP="00D26E32">
            <w:pPr>
              <w:jc w:val="left"/>
              <w:rPr>
                <w:rFonts w:cs="Arial"/>
                <w:sz w:val="20"/>
                <w:szCs w:val="20"/>
              </w:rPr>
            </w:pPr>
          </w:p>
        </w:tc>
        <w:tc>
          <w:tcPr>
            <w:tcW w:w="8524" w:type="dxa"/>
            <w:shd w:val="clear" w:color="auto" w:fill="auto"/>
          </w:tcPr>
          <w:p w14:paraId="418DAA73" w14:textId="77777777" w:rsidR="0097704C" w:rsidRPr="00EF61C6" w:rsidRDefault="0097704C" w:rsidP="00D26E32">
            <w:pPr>
              <w:jc w:val="left"/>
              <w:rPr>
                <w:rFonts w:cs="Arial"/>
                <w:sz w:val="20"/>
                <w:szCs w:val="20"/>
              </w:rPr>
            </w:pPr>
            <w:r w:rsidRPr="00EF61C6">
              <w:rPr>
                <w:rFonts w:cs="Arial"/>
                <w:sz w:val="20"/>
                <w:szCs w:val="20"/>
              </w:rPr>
              <w:t>8. Use independent expertise in the preparation of EA where appropriate. Use independent advisory panels during preparation and implementation of projects that are highly risky or contentious or that involve serious and multi-dimensional environmental and/or social concerns.</w:t>
            </w:r>
          </w:p>
        </w:tc>
        <w:tc>
          <w:tcPr>
            <w:tcW w:w="6633" w:type="dxa"/>
            <w:shd w:val="clear" w:color="auto" w:fill="auto"/>
          </w:tcPr>
          <w:p w14:paraId="72D0D358" w14:textId="77777777" w:rsidR="0097704C" w:rsidRPr="00EF61C6" w:rsidRDefault="0097704C" w:rsidP="00D26E32">
            <w:pPr>
              <w:jc w:val="left"/>
              <w:rPr>
                <w:rFonts w:cs="Arial"/>
                <w:sz w:val="20"/>
                <w:szCs w:val="20"/>
              </w:rPr>
            </w:pPr>
            <w:r w:rsidRPr="00EF61C6">
              <w:rPr>
                <w:rFonts w:cs="Arial"/>
                <w:sz w:val="20"/>
                <w:szCs w:val="20"/>
              </w:rPr>
              <w:t>No Gaps Identified</w:t>
            </w:r>
          </w:p>
        </w:tc>
      </w:tr>
      <w:tr w:rsidR="0097704C" w:rsidRPr="00B4209A" w14:paraId="16F704D1" w14:textId="77777777" w:rsidTr="00102B66">
        <w:tc>
          <w:tcPr>
            <w:tcW w:w="4371" w:type="dxa"/>
            <w:vMerge/>
            <w:shd w:val="clear" w:color="auto" w:fill="auto"/>
          </w:tcPr>
          <w:p w14:paraId="1231EA3D" w14:textId="77777777" w:rsidR="0097704C" w:rsidRPr="00EF61C6" w:rsidRDefault="0097704C" w:rsidP="00D26E32">
            <w:pPr>
              <w:jc w:val="left"/>
              <w:rPr>
                <w:rFonts w:cs="Arial"/>
                <w:sz w:val="20"/>
                <w:szCs w:val="20"/>
              </w:rPr>
            </w:pPr>
          </w:p>
        </w:tc>
        <w:tc>
          <w:tcPr>
            <w:tcW w:w="8524" w:type="dxa"/>
            <w:shd w:val="clear" w:color="auto" w:fill="auto"/>
          </w:tcPr>
          <w:p w14:paraId="1FF3E600" w14:textId="77777777" w:rsidR="0097704C" w:rsidRPr="00EF61C6" w:rsidRDefault="0097704C" w:rsidP="00D26E32">
            <w:pPr>
              <w:jc w:val="left"/>
              <w:rPr>
                <w:rFonts w:cs="Arial"/>
                <w:sz w:val="20"/>
                <w:szCs w:val="20"/>
              </w:rPr>
            </w:pPr>
            <w:r w:rsidRPr="00EF61C6">
              <w:rPr>
                <w:rFonts w:cs="Arial"/>
                <w:sz w:val="20"/>
                <w:szCs w:val="20"/>
              </w:rPr>
              <w:t>9. Provide measures to link the environmental assessment process and findings with studies of economic, financial, institutional, social and technical analyses of a proposed project.</w:t>
            </w:r>
          </w:p>
        </w:tc>
        <w:tc>
          <w:tcPr>
            <w:tcW w:w="6633" w:type="dxa"/>
            <w:shd w:val="clear" w:color="auto" w:fill="auto"/>
          </w:tcPr>
          <w:p w14:paraId="6ACB5E8C" w14:textId="77777777" w:rsidR="0097704C" w:rsidRPr="00EF61C6" w:rsidRDefault="0097704C" w:rsidP="00D26E32">
            <w:pPr>
              <w:jc w:val="left"/>
              <w:rPr>
                <w:rFonts w:cs="Arial"/>
                <w:sz w:val="20"/>
                <w:szCs w:val="20"/>
              </w:rPr>
            </w:pPr>
            <w:r w:rsidRPr="00EF61C6">
              <w:rPr>
                <w:rFonts w:cs="Arial"/>
                <w:sz w:val="20"/>
                <w:szCs w:val="20"/>
              </w:rPr>
              <w:t>No Gaps Identified</w:t>
            </w:r>
          </w:p>
        </w:tc>
      </w:tr>
      <w:tr w:rsidR="0097704C" w:rsidRPr="00B4209A" w14:paraId="3C1F330E" w14:textId="77777777" w:rsidTr="00102B66">
        <w:tc>
          <w:tcPr>
            <w:tcW w:w="4371" w:type="dxa"/>
            <w:vMerge/>
            <w:shd w:val="clear" w:color="auto" w:fill="auto"/>
          </w:tcPr>
          <w:p w14:paraId="1D808564" w14:textId="77777777" w:rsidR="0097704C" w:rsidRPr="00EF61C6" w:rsidRDefault="0097704C" w:rsidP="00D26E32">
            <w:pPr>
              <w:jc w:val="left"/>
              <w:rPr>
                <w:rFonts w:cs="Arial"/>
                <w:sz w:val="20"/>
                <w:szCs w:val="20"/>
              </w:rPr>
            </w:pPr>
          </w:p>
        </w:tc>
        <w:tc>
          <w:tcPr>
            <w:tcW w:w="8524" w:type="dxa"/>
            <w:shd w:val="clear" w:color="auto" w:fill="auto"/>
          </w:tcPr>
          <w:p w14:paraId="668A2165" w14:textId="77777777" w:rsidR="0097704C" w:rsidRPr="00EF61C6" w:rsidRDefault="0097704C" w:rsidP="00D26E32">
            <w:pPr>
              <w:jc w:val="left"/>
              <w:rPr>
                <w:rFonts w:cs="Arial"/>
                <w:sz w:val="20"/>
                <w:szCs w:val="20"/>
              </w:rPr>
            </w:pPr>
            <w:r w:rsidRPr="00EF61C6">
              <w:rPr>
                <w:rFonts w:cs="Arial"/>
                <w:sz w:val="20"/>
                <w:szCs w:val="20"/>
              </w:rPr>
              <w:t>10. Provide for application of the principles in this Table to subprojects underinvestment and financial intermediary activities.</w:t>
            </w:r>
          </w:p>
        </w:tc>
        <w:tc>
          <w:tcPr>
            <w:tcW w:w="6633" w:type="dxa"/>
            <w:shd w:val="clear" w:color="auto" w:fill="auto"/>
          </w:tcPr>
          <w:p w14:paraId="5C301840" w14:textId="77777777" w:rsidR="0097704C" w:rsidRPr="00EF61C6" w:rsidRDefault="0097704C" w:rsidP="00D26E32">
            <w:pPr>
              <w:jc w:val="left"/>
              <w:rPr>
                <w:rFonts w:cs="Arial"/>
                <w:sz w:val="20"/>
                <w:szCs w:val="20"/>
              </w:rPr>
            </w:pPr>
            <w:r w:rsidRPr="00EF61C6">
              <w:rPr>
                <w:rFonts w:cs="Arial"/>
                <w:sz w:val="20"/>
                <w:szCs w:val="20"/>
              </w:rPr>
              <w:t>No Gaps Identified</w:t>
            </w:r>
          </w:p>
        </w:tc>
      </w:tr>
      <w:tr w:rsidR="0097704C" w:rsidRPr="00B4209A" w14:paraId="073CFFA1" w14:textId="77777777" w:rsidTr="00102B66">
        <w:tc>
          <w:tcPr>
            <w:tcW w:w="4371" w:type="dxa"/>
            <w:vMerge/>
            <w:shd w:val="clear" w:color="auto" w:fill="auto"/>
          </w:tcPr>
          <w:p w14:paraId="13F677D4" w14:textId="77777777" w:rsidR="0097704C" w:rsidRPr="00EF61C6" w:rsidRDefault="0097704C" w:rsidP="00D26E32">
            <w:pPr>
              <w:jc w:val="left"/>
              <w:rPr>
                <w:rFonts w:cs="Arial"/>
                <w:sz w:val="20"/>
                <w:szCs w:val="20"/>
              </w:rPr>
            </w:pPr>
          </w:p>
        </w:tc>
        <w:tc>
          <w:tcPr>
            <w:tcW w:w="8524" w:type="dxa"/>
            <w:shd w:val="clear" w:color="auto" w:fill="auto"/>
          </w:tcPr>
          <w:p w14:paraId="715FCE63" w14:textId="77777777" w:rsidR="0097704C" w:rsidRPr="00EF61C6" w:rsidRDefault="0097704C" w:rsidP="00D26E32">
            <w:pPr>
              <w:jc w:val="left"/>
              <w:rPr>
                <w:rFonts w:cs="Arial"/>
                <w:sz w:val="20"/>
                <w:szCs w:val="20"/>
              </w:rPr>
            </w:pPr>
            <w:r w:rsidRPr="00EF61C6">
              <w:rPr>
                <w:rFonts w:cs="Arial"/>
                <w:sz w:val="20"/>
                <w:szCs w:val="20"/>
              </w:rPr>
              <w:t>11. Disclose draft EA in a timely manner, before appraisal formally begins, in an accessible place and in a form and language understandable to key stakeholders.</w:t>
            </w:r>
          </w:p>
        </w:tc>
        <w:tc>
          <w:tcPr>
            <w:tcW w:w="6633" w:type="dxa"/>
            <w:shd w:val="clear" w:color="auto" w:fill="auto"/>
          </w:tcPr>
          <w:p w14:paraId="037DAC05" w14:textId="77777777" w:rsidR="0097704C" w:rsidRPr="00EF61C6" w:rsidRDefault="0097704C" w:rsidP="00D26E32">
            <w:pPr>
              <w:jc w:val="left"/>
              <w:rPr>
                <w:rFonts w:cs="Arial"/>
                <w:sz w:val="20"/>
                <w:szCs w:val="20"/>
              </w:rPr>
            </w:pPr>
            <w:r w:rsidRPr="00EF61C6">
              <w:rPr>
                <w:rFonts w:cs="Arial"/>
                <w:sz w:val="20"/>
                <w:szCs w:val="20"/>
              </w:rPr>
              <w:t xml:space="preserve">No Gaps Identified. Public Disclosure is undertaken through Section of the EA, Act. </w:t>
            </w:r>
          </w:p>
        </w:tc>
      </w:tr>
    </w:tbl>
    <w:p w14:paraId="4A2785B9" w14:textId="77777777" w:rsidR="0097704C" w:rsidRPr="00EF61C6" w:rsidRDefault="0097704C" w:rsidP="0097704C">
      <w:pPr>
        <w:jc w:val="left"/>
        <w:rPr>
          <w:rFonts w:cs="Arial"/>
          <w:sz w:val="20"/>
          <w:szCs w:val="20"/>
        </w:rPr>
      </w:pPr>
    </w:p>
    <w:p w14:paraId="6941F9EC" w14:textId="77777777" w:rsidR="0097704C" w:rsidRPr="00EF61C6" w:rsidRDefault="0097704C" w:rsidP="0097704C">
      <w:pPr>
        <w:jc w:val="left"/>
        <w:rPr>
          <w:rFonts w:cs="Arial"/>
          <w:sz w:val="20"/>
          <w:szCs w:val="20"/>
        </w:rPr>
      </w:pPr>
    </w:p>
    <w:p w14:paraId="231DCC45" w14:textId="77777777" w:rsidR="0097704C" w:rsidRPr="00EF61C6" w:rsidRDefault="0097704C" w:rsidP="0097704C">
      <w:pPr>
        <w:jc w:val="left"/>
        <w:rPr>
          <w:rFonts w:cs="Arial"/>
          <w:sz w:val="20"/>
          <w:szCs w:val="20"/>
        </w:rPr>
      </w:pPr>
      <w:r w:rsidRPr="00EF61C6">
        <w:rPr>
          <w:rFonts w:cs="Arial"/>
          <w:sz w:val="20"/>
          <w:szCs w:val="20"/>
        </w:rPr>
        <w:br w:type="page"/>
      </w:r>
    </w:p>
    <w:p w14:paraId="49323E5E" w14:textId="77777777" w:rsidR="0097704C" w:rsidRPr="00EF61C6" w:rsidRDefault="006C6DDD" w:rsidP="0097704C">
      <w:pPr>
        <w:jc w:val="left"/>
        <w:rPr>
          <w:rFonts w:cs="Arial"/>
          <w:sz w:val="20"/>
          <w:szCs w:val="20"/>
        </w:rPr>
      </w:pPr>
      <w:r>
        <w:rPr>
          <w:rFonts w:cs="Arial"/>
          <w:b/>
          <w:sz w:val="20"/>
          <w:szCs w:val="20"/>
        </w:rPr>
        <w:t>b</w:t>
      </w:r>
      <w:r w:rsidR="0097704C" w:rsidRPr="00EF61C6">
        <w:rPr>
          <w:rFonts w:cs="Arial"/>
          <w:b/>
          <w:sz w:val="20"/>
          <w:szCs w:val="20"/>
        </w:rPr>
        <w:t>) Indigenous Peoples OP 4.10</w:t>
      </w:r>
    </w:p>
    <w:tbl>
      <w:tblPr>
        <w:tblW w:w="18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8505"/>
        <w:gridCol w:w="5910"/>
      </w:tblGrid>
      <w:tr w:rsidR="0097704C" w:rsidRPr="00B4209A" w14:paraId="6A733A84" w14:textId="77777777" w:rsidTr="00102B66">
        <w:trPr>
          <w:tblHeader/>
        </w:trPr>
        <w:tc>
          <w:tcPr>
            <w:tcW w:w="4390" w:type="dxa"/>
            <w:shd w:val="clear" w:color="auto" w:fill="EAF1DD" w:themeFill="accent3" w:themeFillTint="33"/>
          </w:tcPr>
          <w:p w14:paraId="278F8B0B" w14:textId="77777777" w:rsidR="0097704C" w:rsidRPr="00EF61C6" w:rsidRDefault="0097704C" w:rsidP="00D26E32">
            <w:pPr>
              <w:jc w:val="left"/>
              <w:rPr>
                <w:rFonts w:cs="Arial"/>
                <w:b/>
                <w:sz w:val="20"/>
                <w:szCs w:val="20"/>
              </w:rPr>
            </w:pPr>
            <w:r w:rsidRPr="00EF61C6">
              <w:rPr>
                <w:rFonts w:cs="Arial"/>
                <w:b/>
                <w:sz w:val="20"/>
                <w:szCs w:val="20"/>
              </w:rPr>
              <w:t>Objectives</w:t>
            </w:r>
          </w:p>
        </w:tc>
        <w:tc>
          <w:tcPr>
            <w:tcW w:w="8505" w:type="dxa"/>
            <w:shd w:val="clear" w:color="auto" w:fill="EAF1DD" w:themeFill="accent3" w:themeFillTint="33"/>
          </w:tcPr>
          <w:p w14:paraId="48D5F83E" w14:textId="77777777" w:rsidR="0097704C" w:rsidRPr="00EF61C6" w:rsidRDefault="0097704C" w:rsidP="00D26E32">
            <w:pPr>
              <w:jc w:val="left"/>
              <w:rPr>
                <w:rFonts w:cs="Arial"/>
                <w:b/>
                <w:sz w:val="20"/>
                <w:szCs w:val="20"/>
              </w:rPr>
            </w:pPr>
            <w:r w:rsidRPr="00EF61C6">
              <w:rPr>
                <w:rFonts w:cs="Arial"/>
                <w:b/>
                <w:sz w:val="20"/>
                <w:szCs w:val="20"/>
              </w:rPr>
              <w:t>Operational Principles</w:t>
            </w:r>
          </w:p>
        </w:tc>
        <w:tc>
          <w:tcPr>
            <w:tcW w:w="5910" w:type="dxa"/>
            <w:shd w:val="clear" w:color="auto" w:fill="EAF1DD" w:themeFill="accent3" w:themeFillTint="33"/>
          </w:tcPr>
          <w:p w14:paraId="53A134CB" w14:textId="77777777" w:rsidR="0097704C" w:rsidRPr="00EF61C6" w:rsidRDefault="0097704C" w:rsidP="00D26E32">
            <w:pPr>
              <w:jc w:val="left"/>
              <w:rPr>
                <w:rFonts w:cs="Arial"/>
                <w:sz w:val="20"/>
                <w:szCs w:val="20"/>
              </w:rPr>
            </w:pPr>
            <w:r w:rsidRPr="00EF61C6">
              <w:rPr>
                <w:rFonts w:cs="Arial"/>
                <w:b/>
                <w:sz w:val="20"/>
                <w:szCs w:val="20"/>
              </w:rPr>
              <w:t>Gaps and Resolution</w:t>
            </w:r>
          </w:p>
        </w:tc>
      </w:tr>
      <w:tr w:rsidR="0097704C" w:rsidRPr="00B4209A" w14:paraId="1AEB095C" w14:textId="77777777" w:rsidTr="00102B66">
        <w:trPr>
          <w:trHeight w:val="288"/>
          <w:tblHeader/>
        </w:trPr>
        <w:tc>
          <w:tcPr>
            <w:tcW w:w="12895" w:type="dxa"/>
            <w:gridSpan w:val="2"/>
            <w:shd w:val="clear" w:color="auto" w:fill="EAF1DD" w:themeFill="accent3" w:themeFillTint="33"/>
          </w:tcPr>
          <w:p w14:paraId="6198D3EF" w14:textId="77777777" w:rsidR="0097704C" w:rsidRPr="00EF61C6" w:rsidRDefault="0097704C" w:rsidP="00D26E32">
            <w:pPr>
              <w:jc w:val="left"/>
              <w:rPr>
                <w:rFonts w:cs="Arial"/>
                <w:b/>
                <w:sz w:val="20"/>
                <w:szCs w:val="20"/>
              </w:rPr>
            </w:pPr>
            <w:r w:rsidRPr="00EF61C6">
              <w:rPr>
                <w:rFonts w:cs="Arial"/>
                <w:b/>
                <w:sz w:val="20"/>
                <w:szCs w:val="20"/>
              </w:rPr>
              <w:t>Indigenous Peoples OP 4.10</w:t>
            </w:r>
          </w:p>
        </w:tc>
        <w:tc>
          <w:tcPr>
            <w:tcW w:w="5910" w:type="dxa"/>
            <w:shd w:val="clear" w:color="auto" w:fill="EAF1DD" w:themeFill="accent3" w:themeFillTint="33"/>
          </w:tcPr>
          <w:p w14:paraId="3F076CF0" w14:textId="77777777" w:rsidR="0097704C" w:rsidRPr="00EF61C6" w:rsidRDefault="0097704C" w:rsidP="00D26E32">
            <w:pPr>
              <w:jc w:val="left"/>
              <w:rPr>
                <w:rFonts w:cs="Arial"/>
                <w:b/>
                <w:sz w:val="20"/>
                <w:szCs w:val="20"/>
              </w:rPr>
            </w:pPr>
          </w:p>
        </w:tc>
      </w:tr>
      <w:tr w:rsidR="0097704C" w:rsidRPr="00B4209A" w14:paraId="7C2E9766" w14:textId="77777777" w:rsidTr="00102B66">
        <w:tc>
          <w:tcPr>
            <w:tcW w:w="4390" w:type="dxa"/>
            <w:vMerge w:val="restart"/>
            <w:shd w:val="clear" w:color="auto" w:fill="auto"/>
          </w:tcPr>
          <w:p w14:paraId="45D2BD8D" w14:textId="07C13506" w:rsidR="0097704C" w:rsidRPr="00EF61C6" w:rsidRDefault="0097704C" w:rsidP="00D26E32">
            <w:pPr>
              <w:jc w:val="left"/>
              <w:rPr>
                <w:rFonts w:cs="Arial"/>
                <w:sz w:val="20"/>
                <w:szCs w:val="20"/>
              </w:rPr>
            </w:pPr>
            <w:r w:rsidRPr="00EF61C6">
              <w:rPr>
                <w:rFonts w:cs="Arial"/>
                <w:sz w:val="20"/>
                <w:szCs w:val="20"/>
              </w:rPr>
              <w:t xml:space="preserve">To design and implement projects in a way that fosters full respect for Indigenous Peoples’ dignity, human rights, and cultural uniqueness and so that they: (a) receive culturally </w:t>
            </w:r>
            <w:r w:rsidR="00105522">
              <w:rPr>
                <w:rFonts w:cs="Arial"/>
                <w:sz w:val="20"/>
                <w:szCs w:val="20"/>
              </w:rPr>
              <w:t xml:space="preserve">appropriate </w:t>
            </w:r>
            <w:r w:rsidRPr="00EF61C6">
              <w:rPr>
                <w:rFonts w:cs="Arial"/>
                <w:sz w:val="20"/>
                <w:szCs w:val="20"/>
              </w:rPr>
              <w:t xml:space="preserve">social and economic benefits; and (b) do not suffer adverse effects during the development process. </w:t>
            </w:r>
          </w:p>
          <w:p w14:paraId="40BEADBA" w14:textId="77777777" w:rsidR="0097704C" w:rsidRPr="00EF61C6" w:rsidRDefault="0097704C" w:rsidP="00D26E32">
            <w:pPr>
              <w:jc w:val="left"/>
              <w:rPr>
                <w:rFonts w:cs="Arial"/>
                <w:sz w:val="20"/>
                <w:szCs w:val="20"/>
              </w:rPr>
            </w:pPr>
            <w:r w:rsidRPr="00EF61C6">
              <w:rPr>
                <w:rFonts w:cs="Arial"/>
                <w:sz w:val="20"/>
                <w:szCs w:val="20"/>
              </w:rPr>
              <w:t>-</w:t>
            </w:r>
          </w:p>
        </w:tc>
        <w:tc>
          <w:tcPr>
            <w:tcW w:w="8505" w:type="dxa"/>
            <w:shd w:val="clear" w:color="auto" w:fill="auto"/>
          </w:tcPr>
          <w:p w14:paraId="6E1B9ACC" w14:textId="77777777" w:rsidR="0097704C" w:rsidRPr="00EF61C6" w:rsidRDefault="0097704C" w:rsidP="00D26E32">
            <w:pPr>
              <w:jc w:val="left"/>
              <w:rPr>
                <w:rFonts w:cs="Arial"/>
                <w:sz w:val="20"/>
                <w:szCs w:val="20"/>
              </w:rPr>
            </w:pPr>
            <w:r w:rsidRPr="00EF61C6">
              <w:rPr>
                <w:rFonts w:cs="Arial"/>
                <w:sz w:val="20"/>
                <w:szCs w:val="20"/>
              </w:rPr>
              <w:t xml:space="preserve">1. Screen early to determine whether Indigenous Peoples are present in, or have a collective attachment to, the project area. Indigenous Peoples are identified as possessing the following characteristics in varying degrees: self-identification and recognition of this identity by others; collective attachment to geographically distinct habitats or ancestral territories and to the natural resources in these habitats and territories; presence of distinct customary cultural, economic, social or political institutions; and an indigenous language. </w:t>
            </w:r>
          </w:p>
        </w:tc>
        <w:tc>
          <w:tcPr>
            <w:tcW w:w="5910" w:type="dxa"/>
            <w:shd w:val="clear" w:color="auto" w:fill="auto"/>
          </w:tcPr>
          <w:p w14:paraId="340E8955" w14:textId="77777777" w:rsidR="0097704C" w:rsidRPr="00EF61C6" w:rsidRDefault="0097704C" w:rsidP="00D26E32">
            <w:pPr>
              <w:jc w:val="left"/>
              <w:rPr>
                <w:rFonts w:cs="Arial"/>
                <w:sz w:val="20"/>
                <w:szCs w:val="20"/>
              </w:rPr>
            </w:pPr>
            <w:r w:rsidRPr="00EF61C6">
              <w:rPr>
                <w:rFonts w:cs="Arial"/>
                <w:sz w:val="20"/>
                <w:szCs w:val="20"/>
              </w:rPr>
              <w:t xml:space="preserve">Botswana does not have legislation on Indigenous Peoples.  Botswana Government does not recognize any specific group of people as being Indigenous Peoples in the country, maintaining that instead all citizens of the country are “Indigenous” or understood as those who are original to Botswana. However, this interpretation does not reflect the Bank’s or the ACHPR understanding of the term which does not necessarily mean those who were there first.  </w:t>
            </w:r>
          </w:p>
          <w:p w14:paraId="2CB75A39" w14:textId="77777777" w:rsidR="0097704C" w:rsidRPr="00EF61C6" w:rsidRDefault="0097704C" w:rsidP="00D26E32">
            <w:pPr>
              <w:jc w:val="left"/>
              <w:rPr>
                <w:rFonts w:cs="Arial"/>
                <w:sz w:val="20"/>
                <w:szCs w:val="20"/>
              </w:rPr>
            </w:pPr>
          </w:p>
          <w:p w14:paraId="110CF61B" w14:textId="77777777" w:rsidR="0097704C" w:rsidRPr="00EF61C6" w:rsidRDefault="0097704C" w:rsidP="00D26E32">
            <w:pPr>
              <w:jc w:val="left"/>
              <w:rPr>
                <w:rFonts w:cs="Arial"/>
                <w:sz w:val="20"/>
                <w:szCs w:val="20"/>
              </w:rPr>
            </w:pPr>
            <w:r w:rsidRPr="00EF61C6">
              <w:rPr>
                <w:rFonts w:cs="Arial"/>
                <w:sz w:val="20"/>
                <w:szCs w:val="20"/>
              </w:rPr>
              <w:t>Nevertheless, in its recent statement to the UN Permanent Forum on Indigenous Peoples (UNPFII) in April 2019, the Government of Botswana stated “the promotion and protection of human rights remains a top priority for the Government of Botswana. [And attaches] great importance to the 1948 Universal Declaration on Human Rights, Declaration on the Rights of Indigenous Peoples and other regional and international human rights Instruments”.</w:t>
            </w:r>
          </w:p>
          <w:p w14:paraId="394A2288" w14:textId="77777777" w:rsidR="0097704C" w:rsidRPr="00EF61C6" w:rsidRDefault="0097704C" w:rsidP="00D26E32">
            <w:pPr>
              <w:jc w:val="left"/>
              <w:rPr>
                <w:rFonts w:cs="Arial"/>
                <w:sz w:val="20"/>
                <w:szCs w:val="20"/>
              </w:rPr>
            </w:pPr>
          </w:p>
          <w:p w14:paraId="6C1B8223" w14:textId="77777777" w:rsidR="0097704C" w:rsidRPr="00EF61C6" w:rsidRDefault="0097704C" w:rsidP="00D26E32">
            <w:pPr>
              <w:jc w:val="left"/>
              <w:rPr>
                <w:rFonts w:cs="Arial"/>
                <w:sz w:val="20"/>
                <w:szCs w:val="20"/>
              </w:rPr>
            </w:pPr>
            <w:r w:rsidRPr="00EF61C6">
              <w:rPr>
                <w:rFonts w:cs="Arial"/>
                <w:sz w:val="20"/>
                <w:szCs w:val="20"/>
              </w:rPr>
              <w:t xml:space="preserve">As such, those of certain tribes such as the San (Basarwa) are considered as Vulnerable Communities as per the criteria of OP 4.10. </w:t>
            </w:r>
          </w:p>
          <w:p w14:paraId="765C6489" w14:textId="77777777" w:rsidR="0097704C" w:rsidRPr="00EF61C6" w:rsidRDefault="0097704C" w:rsidP="00D26E32">
            <w:pPr>
              <w:jc w:val="left"/>
              <w:rPr>
                <w:rFonts w:cs="Arial"/>
                <w:sz w:val="20"/>
                <w:szCs w:val="20"/>
              </w:rPr>
            </w:pPr>
          </w:p>
          <w:p w14:paraId="5189C44B" w14:textId="3B551D0C" w:rsidR="0097704C" w:rsidRPr="00EF61C6" w:rsidRDefault="0097704C" w:rsidP="00D26E32">
            <w:pPr>
              <w:jc w:val="left"/>
              <w:rPr>
                <w:rFonts w:cs="Arial"/>
                <w:sz w:val="20"/>
                <w:szCs w:val="20"/>
              </w:rPr>
            </w:pPr>
            <w:r w:rsidRPr="00EF61C6">
              <w:rPr>
                <w:rFonts w:cs="Arial"/>
                <w:sz w:val="20"/>
                <w:szCs w:val="20"/>
              </w:rPr>
              <w:t xml:space="preserve">Over </w:t>
            </w:r>
            <w:r w:rsidR="003F4EB3">
              <w:rPr>
                <w:rFonts w:cs="Arial"/>
                <w:sz w:val="20"/>
                <w:szCs w:val="20"/>
              </w:rPr>
              <w:t>8</w:t>
            </w:r>
            <w:r w:rsidRPr="00EF61C6">
              <w:rPr>
                <w:rFonts w:cs="Arial"/>
                <w:sz w:val="20"/>
                <w:szCs w:val="20"/>
              </w:rPr>
              <w:t xml:space="preserve">0 </w:t>
            </w:r>
            <w:r w:rsidR="00021413">
              <w:rPr>
                <w:rFonts w:cs="Arial"/>
                <w:sz w:val="20"/>
                <w:szCs w:val="20"/>
              </w:rPr>
              <w:t>percent</w:t>
            </w:r>
            <w:r w:rsidRPr="00EF61C6">
              <w:rPr>
                <w:rFonts w:cs="Arial"/>
                <w:sz w:val="20"/>
                <w:szCs w:val="20"/>
              </w:rPr>
              <w:t xml:space="preserve"> of persons who meet the criteria of OP 4.10 are Basarwa and reside in </w:t>
            </w:r>
            <w:r w:rsidR="00481151">
              <w:rPr>
                <w:rFonts w:cs="Arial"/>
                <w:sz w:val="20"/>
                <w:szCs w:val="20"/>
              </w:rPr>
              <w:t>Bere settlement</w:t>
            </w:r>
            <w:r w:rsidR="003F4EB3">
              <w:rPr>
                <w:rFonts w:cs="Arial"/>
                <w:sz w:val="20"/>
                <w:szCs w:val="20"/>
              </w:rPr>
              <w:t xml:space="preserve"> </w:t>
            </w:r>
            <w:r w:rsidRPr="00EF61C6">
              <w:rPr>
                <w:rFonts w:cs="Arial"/>
                <w:sz w:val="20"/>
                <w:szCs w:val="20"/>
              </w:rPr>
              <w:t xml:space="preserve">as revealed by a household survey undertaken as part of the social assessment for the VCP.  </w:t>
            </w:r>
          </w:p>
          <w:p w14:paraId="2D3C5A12" w14:textId="77777777" w:rsidR="0097704C" w:rsidRPr="00EF61C6" w:rsidRDefault="0097704C" w:rsidP="00D26E32">
            <w:pPr>
              <w:jc w:val="left"/>
              <w:rPr>
                <w:rFonts w:cs="Arial"/>
                <w:sz w:val="20"/>
                <w:szCs w:val="20"/>
              </w:rPr>
            </w:pPr>
          </w:p>
          <w:p w14:paraId="7F5842CC" w14:textId="0C1F81E3" w:rsidR="0097704C" w:rsidRPr="00EF61C6" w:rsidRDefault="00105522" w:rsidP="00D26E32">
            <w:pPr>
              <w:jc w:val="left"/>
              <w:rPr>
                <w:rFonts w:cs="Arial"/>
                <w:sz w:val="20"/>
                <w:szCs w:val="20"/>
              </w:rPr>
            </w:pPr>
            <w:r>
              <w:rPr>
                <w:rFonts w:cs="Arial"/>
                <w:sz w:val="20"/>
                <w:szCs w:val="20"/>
              </w:rPr>
              <w:t>A</w:t>
            </w:r>
            <w:r w:rsidR="0097704C" w:rsidRPr="00EF61C6">
              <w:rPr>
                <w:rFonts w:cs="Arial"/>
                <w:sz w:val="20"/>
                <w:szCs w:val="20"/>
              </w:rPr>
              <w:t xml:space="preserve"> V</w:t>
            </w:r>
            <w:r>
              <w:rPr>
                <w:rFonts w:cs="Arial"/>
                <w:sz w:val="20"/>
                <w:szCs w:val="20"/>
              </w:rPr>
              <w:t xml:space="preserve">ulnerable </w:t>
            </w:r>
            <w:r w:rsidR="0097704C" w:rsidRPr="00EF61C6">
              <w:rPr>
                <w:rFonts w:cs="Arial"/>
                <w:sz w:val="20"/>
                <w:szCs w:val="20"/>
              </w:rPr>
              <w:t>C</w:t>
            </w:r>
            <w:r>
              <w:rPr>
                <w:rFonts w:cs="Arial"/>
                <w:sz w:val="20"/>
                <w:szCs w:val="20"/>
              </w:rPr>
              <w:t xml:space="preserve">ommunities </w:t>
            </w:r>
            <w:r w:rsidR="0097704C" w:rsidRPr="00EF61C6">
              <w:rPr>
                <w:rFonts w:cs="Arial"/>
                <w:sz w:val="20"/>
                <w:szCs w:val="20"/>
              </w:rPr>
              <w:t>P</w:t>
            </w:r>
            <w:r>
              <w:rPr>
                <w:rFonts w:cs="Arial"/>
                <w:sz w:val="20"/>
                <w:szCs w:val="20"/>
              </w:rPr>
              <w:t>lan (VCP)</w:t>
            </w:r>
            <w:r w:rsidR="0097704C" w:rsidRPr="00EF61C6">
              <w:rPr>
                <w:rFonts w:cs="Arial"/>
                <w:sz w:val="20"/>
                <w:szCs w:val="20"/>
              </w:rPr>
              <w:t xml:space="preserve"> has been prepared and submitted in a separate report.  </w:t>
            </w:r>
          </w:p>
          <w:p w14:paraId="78077947" w14:textId="77777777" w:rsidR="0097704C" w:rsidRPr="00EF61C6" w:rsidRDefault="0097704C" w:rsidP="00D26E32">
            <w:pPr>
              <w:jc w:val="left"/>
              <w:rPr>
                <w:rFonts w:cs="Arial"/>
                <w:sz w:val="20"/>
                <w:szCs w:val="20"/>
              </w:rPr>
            </w:pPr>
          </w:p>
          <w:p w14:paraId="51C48BA8" w14:textId="37A6E1A0" w:rsidR="0097704C" w:rsidRPr="00EF61C6" w:rsidRDefault="0097704C" w:rsidP="00D26E32">
            <w:pPr>
              <w:jc w:val="left"/>
              <w:rPr>
                <w:rFonts w:cs="Arial"/>
                <w:sz w:val="20"/>
                <w:szCs w:val="20"/>
              </w:rPr>
            </w:pPr>
            <w:r w:rsidRPr="00EF61C6">
              <w:rPr>
                <w:rFonts w:cs="Arial"/>
                <w:sz w:val="20"/>
                <w:szCs w:val="20"/>
              </w:rPr>
              <w:t>The Project will ensure that the requirements under OP</w:t>
            </w:r>
            <w:r w:rsidR="001529A3">
              <w:rPr>
                <w:rFonts w:cs="Arial"/>
                <w:sz w:val="20"/>
                <w:szCs w:val="20"/>
              </w:rPr>
              <w:t xml:space="preserve"> </w:t>
            </w:r>
            <w:r w:rsidRPr="00EF61C6">
              <w:rPr>
                <w:rFonts w:cs="Arial"/>
                <w:sz w:val="20"/>
                <w:szCs w:val="20"/>
              </w:rPr>
              <w:t xml:space="preserve">4.10 are fulfilled for the </w:t>
            </w:r>
            <w:r w:rsidR="00E56128">
              <w:rPr>
                <w:rFonts w:cs="Arial"/>
                <w:sz w:val="20"/>
                <w:szCs w:val="20"/>
              </w:rPr>
              <w:t xml:space="preserve">communities </w:t>
            </w:r>
            <w:r w:rsidRPr="00EF61C6">
              <w:rPr>
                <w:rFonts w:cs="Arial"/>
                <w:sz w:val="20"/>
                <w:szCs w:val="20"/>
              </w:rPr>
              <w:t xml:space="preserve">where Vulnerable Communities are present.  </w:t>
            </w:r>
          </w:p>
        </w:tc>
      </w:tr>
      <w:tr w:rsidR="0097704C" w:rsidRPr="00B4209A" w14:paraId="5C912F1A" w14:textId="77777777" w:rsidTr="00102B66">
        <w:tc>
          <w:tcPr>
            <w:tcW w:w="4390" w:type="dxa"/>
            <w:vMerge/>
            <w:shd w:val="clear" w:color="auto" w:fill="auto"/>
          </w:tcPr>
          <w:p w14:paraId="22732F6C" w14:textId="77777777" w:rsidR="0097704C" w:rsidRPr="00EF61C6" w:rsidRDefault="0097704C" w:rsidP="00D26E32">
            <w:pPr>
              <w:jc w:val="left"/>
              <w:rPr>
                <w:rFonts w:cs="Arial"/>
                <w:sz w:val="20"/>
                <w:szCs w:val="20"/>
              </w:rPr>
            </w:pPr>
          </w:p>
        </w:tc>
        <w:tc>
          <w:tcPr>
            <w:tcW w:w="8505" w:type="dxa"/>
            <w:shd w:val="clear" w:color="auto" w:fill="auto"/>
          </w:tcPr>
          <w:p w14:paraId="37EF1661" w14:textId="77777777" w:rsidR="0097704C" w:rsidRPr="00EF61C6" w:rsidRDefault="0097704C" w:rsidP="00D26E32">
            <w:pPr>
              <w:jc w:val="left"/>
              <w:rPr>
                <w:rFonts w:cs="Arial"/>
                <w:sz w:val="20"/>
                <w:szCs w:val="20"/>
              </w:rPr>
            </w:pPr>
            <w:r w:rsidRPr="00EF61C6">
              <w:rPr>
                <w:rFonts w:cs="Arial"/>
                <w:sz w:val="20"/>
                <w:szCs w:val="20"/>
              </w:rPr>
              <w:t xml:space="preserve">2. Undertake free, prior and informed consultation with affected Indigenous Peoples to ascertain their broad community support for projects affecting them and to solicit their participation: (a) in designing, implementing, and monitoring measures to avoid adverse impacts, or, when avoidance is not feasible, to minimize, mitigate, or compensate for such effects; and (b) in tailoring benefits in a culturally appropriate manner. </w:t>
            </w:r>
          </w:p>
        </w:tc>
        <w:tc>
          <w:tcPr>
            <w:tcW w:w="5910" w:type="dxa"/>
            <w:shd w:val="clear" w:color="auto" w:fill="auto"/>
          </w:tcPr>
          <w:p w14:paraId="6A3A6067" w14:textId="77777777" w:rsidR="0097704C" w:rsidRPr="00EF61C6" w:rsidRDefault="0097704C" w:rsidP="00D26E32">
            <w:pPr>
              <w:jc w:val="left"/>
              <w:rPr>
                <w:rFonts w:cs="Arial"/>
                <w:sz w:val="20"/>
                <w:szCs w:val="20"/>
              </w:rPr>
            </w:pPr>
            <w:r w:rsidRPr="00EF61C6">
              <w:rPr>
                <w:rFonts w:cs="Arial"/>
                <w:sz w:val="20"/>
                <w:szCs w:val="20"/>
              </w:rPr>
              <w:t>No Gaps identified</w:t>
            </w:r>
          </w:p>
        </w:tc>
      </w:tr>
      <w:tr w:rsidR="0097704C" w:rsidRPr="00B4209A" w14:paraId="18B22A5D" w14:textId="77777777" w:rsidTr="00102B66">
        <w:tc>
          <w:tcPr>
            <w:tcW w:w="4390" w:type="dxa"/>
            <w:vMerge/>
            <w:shd w:val="clear" w:color="auto" w:fill="auto"/>
          </w:tcPr>
          <w:p w14:paraId="48C8D090" w14:textId="77777777" w:rsidR="0097704C" w:rsidRPr="00EF61C6" w:rsidRDefault="0097704C" w:rsidP="00D26E32">
            <w:pPr>
              <w:jc w:val="left"/>
              <w:rPr>
                <w:rFonts w:cs="Arial"/>
                <w:sz w:val="20"/>
                <w:szCs w:val="20"/>
              </w:rPr>
            </w:pPr>
          </w:p>
        </w:tc>
        <w:tc>
          <w:tcPr>
            <w:tcW w:w="8505" w:type="dxa"/>
            <w:shd w:val="clear" w:color="auto" w:fill="auto"/>
          </w:tcPr>
          <w:p w14:paraId="5AF5EF2A" w14:textId="69DDB74E" w:rsidR="0097704C" w:rsidRPr="00EF61C6" w:rsidRDefault="0097704C" w:rsidP="00D26E32">
            <w:pPr>
              <w:jc w:val="left"/>
              <w:rPr>
                <w:rFonts w:cs="Arial"/>
                <w:sz w:val="20"/>
                <w:szCs w:val="20"/>
              </w:rPr>
            </w:pPr>
            <w:r w:rsidRPr="00EF61C6">
              <w:rPr>
                <w:rFonts w:cs="Arial"/>
                <w:sz w:val="20"/>
                <w:szCs w:val="20"/>
              </w:rPr>
              <w:t xml:space="preserve">3. Undertake social assessment or use similar methods to assess potential project impacts, both positive and adverse, on Indigenous Peoples. </w:t>
            </w:r>
            <w:r w:rsidR="00EA01B8" w:rsidRPr="00EF61C6">
              <w:rPr>
                <w:rFonts w:cs="Arial"/>
                <w:sz w:val="20"/>
                <w:szCs w:val="20"/>
              </w:rPr>
              <w:t>Consider</w:t>
            </w:r>
            <w:r w:rsidRPr="00EF61C6">
              <w:rPr>
                <w:rFonts w:cs="Arial"/>
                <w:sz w:val="20"/>
                <w:szCs w:val="20"/>
              </w:rPr>
              <w:t xml:space="preserve"> options preferred by the affected Indigenous Peoples in the provision of benefits and design of mitigation measures. Identify social and economic benefits for Indigenous Peoples that are culturally appropriate, and gender and inter-generationally inclusive and develop measures to avoid, minimize and/or mitigate adverse impacts on Indigenous Peoples. </w:t>
            </w:r>
          </w:p>
        </w:tc>
        <w:tc>
          <w:tcPr>
            <w:tcW w:w="5910" w:type="dxa"/>
            <w:shd w:val="clear" w:color="auto" w:fill="auto"/>
          </w:tcPr>
          <w:p w14:paraId="27E509B5" w14:textId="77777777" w:rsidR="0097704C" w:rsidRPr="00EF61C6" w:rsidRDefault="0097704C" w:rsidP="00D26E32">
            <w:pPr>
              <w:jc w:val="left"/>
              <w:rPr>
                <w:rFonts w:cs="Arial"/>
                <w:sz w:val="20"/>
                <w:szCs w:val="20"/>
              </w:rPr>
            </w:pPr>
            <w:r w:rsidRPr="00EF61C6">
              <w:rPr>
                <w:rFonts w:cs="Arial"/>
                <w:sz w:val="20"/>
                <w:szCs w:val="20"/>
              </w:rPr>
              <w:t>No Gaps identified</w:t>
            </w:r>
          </w:p>
        </w:tc>
      </w:tr>
      <w:tr w:rsidR="0097704C" w:rsidRPr="00B4209A" w14:paraId="62656B29" w14:textId="77777777" w:rsidTr="00102B66">
        <w:tc>
          <w:tcPr>
            <w:tcW w:w="4390" w:type="dxa"/>
            <w:vMerge/>
            <w:shd w:val="clear" w:color="auto" w:fill="auto"/>
          </w:tcPr>
          <w:p w14:paraId="061001D0" w14:textId="77777777" w:rsidR="0097704C" w:rsidRPr="00EF61C6" w:rsidRDefault="0097704C" w:rsidP="00D26E32">
            <w:pPr>
              <w:jc w:val="left"/>
              <w:rPr>
                <w:rFonts w:cs="Arial"/>
                <w:sz w:val="20"/>
                <w:szCs w:val="20"/>
              </w:rPr>
            </w:pPr>
          </w:p>
        </w:tc>
        <w:tc>
          <w:tcPr>
            <w:tcW w:w="8505" w:type="dxa"/>
            <w:shd w:val="clear" w:color="auto" w:fill="auto"/>
          </w:tcPr>
          <w:p w14:paraId="2F223BBD" w14:textId="77777777" w:rsidR="0097704C" w:rsidRPr="00EF61C6" w:rsidRDefault="0097704C" w:rsidP="00D26E32">
            <w:pPr>
              <w:jc w:val="left"/>
              <w:rPr>
                <w:rFonts w:cs="Arial"/>
                <w:sz w:val="20"/>
                <w:szCs w:val="20"/>
              </w:rPr>
            </w:pPr>
            <w:r w:rsidRPr="00EF61C6">
              <w:rPr>
                <w:rFonts w:cs="Arial"/>
                <w:sz w:val="20"/>
                <w:szCs w:val="20"/>
              </w:rPr>
              <w:t xml:space="preserve">4. Where a restriction of access of Indigenous Peoples to parks and protected areas is not avoidable, ensure that the affected Indigenous Peoples’ communities participate in the design, implementation, monitoring, and evaluation of management plans for such parks and protected areas and share equitably in benefits from the parks and protected areas. </w:t>
            </w:r>
          </w:p>
        </w:tc>
        <w:tc>
          <w:tcPr>
            <w:tcW w:w="5910" w:type="dxa"/>
            <w:shd w:val="clear" w:color="auto" w:fill="auto"/>
          </w:tcPr>
          <w:p w14:paraId="4F5A9DD2" w14:textId="77777777" w:rsidR="0097704C" w:rsidRPr="00EF61C6" w:rsidRDefault="0097704C" w:rsidP="00D26E32">
            <w:pPr>
              <w:jc w:val="left"/>
              <w:rPr>
                <w:rFonts w:cs="Arial"/>
                <w:sz w:val="20"/>
                <w:szCs w:val="20"/>
              </w:rPr>
            </w:pPr>
            <w:r w:rsidRPr="00EF61C6">
              <w:rPr>
                <w:rFonts w:cs="Arial"/>
                <w:sz w:val="20"/>
                <w:szCs w:val="20"/>
              </w:rPr>
              <w:t>No Gaps identified</w:t>
            </w:r>
          </w:p>
        </w:tc>
      </w:tr>
      <w:tr w:rsidR="0097704C" w:rsidRPr="00B4209A" w14:paraId="53D2049A" w14:textId="77777777" w:rsidTr="00102B66">
        <w:tc>
          <w:tcPr>
            <w:tcW w:w="4390" w:type="dxa"/>
            <w:vMerge/>
            <w:shd w:val="clear" w:color="auto" w:fill="auto"/>
          </w:tcPr>
          <w:p w14:paraId="67CCF6FB" w14:textId="77777777" w:rsidR="0097704C" w:rsidRPr="00EF61C6" w:rsidRDefault="0097704C" w:rsidP="00D26E32">
            <w:pPr>
              <w:jc w:val="left"/>
              <w:rPr>
                <w:rFonts w:cs="Arial"/>
                <w:sz w:val="20"/>
                <w:szCs w:val="20"/>
              </w:rPr>
            </w:pPr>
          </w:p>
        </w:tc>
        <w:tc>
          <w:tcPr>
            <w:tcW w:w="8505" w:type="dxa"/>
            <w:shd w:val="clear" w:color="auto" w:fill="auto"/>
          </w:tcPr>
          <w:p w14:paraId="3D2BFB63" w14:textId="77777777" w:rsidR="0097704C" w:rsidRPr="00EF61C6" w:rsidRDefault="0097704C" w:rsidP="00D26E32">
            <w:pPr>
              <w:jc w:val="left"/>
              <w:rPr>
                <w:rFonts w:cs="Arial"/>
                <w:sz w:val="20"/>
                <w:szCs w:val="20"/>
              </w:rPr>
            </w:pPr>
            <w:r w:rsidRPr="00EF61C6">
              <w:rPr>
                <w:rFonts w:cs="Arial"/>
                <w:sz w:val="20"/>
                <w:szCs w:val="20"/>
              </w:rPr>
              <w:t>5. Put in place an action plan for the legal recognition of customary rights to lands and territories, when the project involves: (a) activities that are contingent on establishing legally recognized rights to lands and territories that Indigenous Peoples traditionally owned, or customarily used or occupied; or (b) the acquisition of such lands.</w:t>
            </w:r>
          </w:p>
        </w:tc>
        <w:tc>
          <w:tcPr>
            <w:tcW w:w="5910" w:type="dxa"/>
            <w:shd w:val="clear" w:color="auto" w:fill="auto"/>
          </w:tcPr>
          <w:p w14:paraId="5B57D6A3" w14:textId="77777777" w:rsidR="0097704C" w:rsidRPr="00EF61C6" w:rsidRDefault="0097704C" w:rsidP="00D26E32">
            <w:pPr>
              <w:jc w:val="left"/>
              <w:rPr>
                <w:rFonts w:cs="Arial"/>
                <w:sz w:val="20"/>
                <w:szCs w:val="20"/>
              </w:rPr>
            </w:pPr>
            <w:r w:rsidRPr="00EF61C6">
              <w:rPr>
                <w:rFonts w:cs="Arial"/>
                <w:sz w:val="20"/>
                <w:szCs w:val="20"/>
              </w:rPr>
              <w:t>No Gaps identified</w:t>
            </w:r>
          </w:p>
        </w:tc>
      </w:tr>
      <w:tr w:rsidR="0097704C" w:rsidRPr="00B4209A" w14:paraId="5FCE04E9" w14:textId="77777777" w:rsidTr="00102B66">
        <w:tc>
          <w:tcPr>
            <w:tcW w:w="4390" w:type="dxa"/>
            <w:vMerge/>
            <w:shd w:val="clear" w:color="auto" w:fill="auto"/>
          </w:tcPr>
          <w:p w14:paraId="3B077C89" w14:textId="77777777" w:rsidR="0097704C" w:rsidRPr="00EF61C6" w:rsidRDefault="0097704C" w:rsidP="00D26E32">
            <w:pPr>
              <w:jc w:val="left"/>
              <w:rPr>
                <w:rFonts w:cs="Arial"/>
                <w:sz w:val="20"/>
                <w:szCs w:val="20"/>
              </w:rPr>
            </w:pPr>
          </w:p>
        </w:tc>
        <w:tc>
          <w:tcPr>
            <w:tcW w:w="8505" w:type="dxa"/>
            <w:shd w:val="clear" w:color="auto" w:fill="auto"/>
          </w:tcPr>
          <w:p w14:paraId="29415F86" w14:textId="77777777" w:rsidR="0097704C" w:rsidRPr="00EF61C6" w:rsidRDefault="0097704C" w:rsidP="00D26E32">
            <w:pPr>
              <w:jc w:val="left"/>
              <w:rPr>
                <w:rFonts w:cs="Arial"/>
                <w:sz w:val="20"/>
                <w:szCs w:val="20"/>
              </w:rPr>
            </w:pPr>
            <w:r w:rsidRPr="00EF61C6">
              <w:rPr>
                <w:rFonts w:cs="Arial"/>
                <w:sz w:val="20"/>
                <w:szCs w:val="20"/>
              </w:rPr>
              <w:t>6. Do not undertake commercial development of cultural resources or knowledge of Indigenous Peoples without obtaining their prior agreement to such development.</w:t>
            </w:r>
          </w:p>
        </w:tc>
        <w:tc>
          <w:tcPr>
            <w:tcW w:w="5910" w:type="dxa"/>
            <w:shd w:val="clear" w:color="auto" w:fill="auto"/>
          </w:tcPr>
          <w:p w14:paraId="4BFA63A8" w14:textId="77777777" w:rsidR="0097704C" w:rsidRPr="00EF61C6" w:rsidRDefault="0097704C" w:rsidP="00D26E32">
            <w:pPr>
              <w:jc w:val="left"/>
              <w:rPr>
                <w:rFonts w:cs="Arial"/>
                <w:sz w:val="20"/>
                <w:szCs w:val="20"/>
              </w:rPr>
            </w:pPr>
            <w:r w:rsidRPr="00EF61C6">
              <w:rPr>
                <w:rFonts w:cs="Arial"/>
                <w:sz w:val="20"/>
                <w:szCs w:val="20"/>
              </w:rPr>
              <w:t>No Gaps identified</w:t>
            </w:r>
          </w:p>
        </w:tc>
      </w:tr>
      <w:tr w:rsidR="0097704C" w:rsidRPr="00B4209A" w14:paraId="3B173F50" w14:textId="77777777" w:rsidTr="00102B66">
        <w:tc>
          <w:tcPr>
            <w:tcW w:w="4390" w:type="dxa"/>
            <w:vMerge/>
            <w:shd w:val="clear" w:color="auto" w:fill="auto"/>
          </w:tcPr>
          <w:p w14:paraId="7D9F5986" w14:textId="77777777" w:rsidR="0097704C" w:rsidRPr="00EF61C6" w:rsidRDefault="0097704C" w:rsidP="00D26E32">
            <w:pPr>
              <w:jc w:val="left"/>
              <w:rPr>
                <w:rFonts w:cs="Arial"/>
                <w:sz w:val="20"/>
                <w:szCs w:val="20"/>
              </w:rPr>
            </w:pPr>
          </w:p>
        </w:tc>
        <w:tc>
          <w:tcPr>
            <w:tcW w:w="8505" w:type="dxa"/>
            <w:shd w:val="clear" w:color="auto" w:fill="auto"/>
          </w:tcPr>
          <w:p w14:paraId="653A65AF" w14:textId="0A2B7498" w:rsidR="0097704C" w:rsidRPr="00EF61C6" w:rsidRDefault="0097704C" w:rsidP="00D26E32">
            <w:pPr>
              <w:jc w:val="left"/>
              <w:rPr>
                <w:rFonts w:cs="Arial"/>
                <w:sz w:val="20"/>
                <w:szCs w:val="20"/>
              </w:rPr>
            </w:pPr>
            <w:r w:rsidRPr="00EF61C6">
              <w:rPr>
                <w:rFonts w:cs="Arial"/>
                <w:sz w:val="20"/>
                <w:szCs w:val="20"/>
              </w:rPr>
              <w:t xml:space="preserve">7. Prepare an Indigenous Peoples Plan </w:t>
            </w:r>
            <w:r w:rsidR="005349D6">
              <w:rPr>
                <w:rFonts w:cs="Arial"/>
                <w:sz w:val="20"/>
                <w:szCs w:val="20"/>
              </w:rPr>
              <w:t xml:space="preserve">(VCP) </w:t>
            </w:r>
            <w:r w:rsidRPr="00EF61C6">
              <w:rPr>
                <w:rFonts w:cs="Arial"/>
                <w:sz w:val="20"/>
                <w:szCs w:val="20"/>
              </w:rPr>
              <w:t>that is based on the social assessment and draws on indigenous knowledge, in consultation with the affected Indigenous Peoples’ communities and using qualified professionals. Normally, this plan would include a framework for continued consultation with the affected communities during project implementation; specify measures to ensure that Indigenous Peoples receive culturally appropriate benefits, and identify measures to avoid, minimize, mitigate or compensate for any adverse effects; and include grievance procedures, monitoring and evaluation arrangements, and the budget for implementing the planned measures.</w:t>
            </w:r>
          </w:p>
        </w:tc>
        <w:tc>
          <w:tcPr>
            <w:tcW w:w="5910" w:type="dxa"/>
            <w:shd w:val="clear" w:color="auto" w:fill="auto"/>
          </w:tcPr>
          <w:p w14:paraId="0C5BDC18" w14:textId="0AAE116A" w:rsidR="0097704C" w:rsidRPr="00EF61C6" w:rsidRDefault="0097704C" w:rsidP="00D26E32">
            <w:pPr>
              <w:tabs>
                <w:tab w:val="left" w:pos="8100"/>
              </w:tabs>
              <w:jc w:val="left"/>
              <w:rPr>
                <w:rFonts w:cs="Arial"/>
                <w:sz w:val="20"/>
                <w:szCs w:val="20"/>
              </w:rPr>
            </w:pPr>
            <w:r w:rsidRPr="00EF61C6">
              <w:rPr>
                <w:rFonts w:cs="Arial"/>
                <w:sz w:val="20"/>
                <w:szCs w:val="20"/>
              </w:rPr>
              <w:t>No Gaps identified</w:t>
            </w:r>
            <w:r w:rsidR="00FF4E1B">
              <w:rPr>
                <w:rFonts w:cs="Arial"/>
                <w:sz w:val="20"/>
                <w:szCs w:val="20"/>
              </w:rPr>
              <w:t>. A VCP has been prepared.</w:t>
            </w:r>
          </w:p>
        </w:tc>
      </w:tr>
      <w:tr w:rsidR="0097704C" w:rsidRPr="00B4209A" w14:paraId="7AD53992" w14:textId="77777777" w:rsidTr="00102B66">
        <w:tc>
          <w:tcPr>
            <w:tcW w:w="4390" w:type="dxa"/>
            <w:vMerge/>
            <w:shd w:val="clear" w:color="auto" w:fill="auto"/>
          </w:tcPr>
          <w:p w14:paraId="05E4BB8E" w14:textId="77777777" w:rsidR="0097704C" w:rsidRPr="00EF61C6" w:rsidRDefault="0097704C" w:rsidP="00D26E32">
            <w:pPr>
              <w:jc w:val="left"/>
              <w:rPr>
                <w:rFonts w:cs="Arial"/>
                <w:sz w:val="20"/>
                <w:szCs w:val="20"/>
              </w:rPr>
            </w:pPr>
          </w:p>
        </w:tc>
        <w:tc>
          <w:tcPr>
            <w:tcW w:w="8505" w:type="dxa"/>
            <w:shd w:val="clear" w:color="auto" w:fill="auto"/>
          </w:tcPr>
          <w:p w14:paraId="32FBE1BF" w14:textId="77777777" w:rsidR="0097704C" w:rsidRPr="00EF61C6" w:rsidRDefault="0097704C" w:rsidP="00D26E32">
            <w:pPr>
              <w:jc w:val="left"/>
              <w:rPr>
                <w:rFonts w:cs="Arial"/>
                <w:sz w:val="20"/>
                <w:szCs w:val="20"/>
              </w:rPr>
            </w:pPr>
            <w:r w:rsidRPr="00EF61C6">
              <w:rPr>
                <w:rFonts w:cs="Arial"/>
                <w:sz w:val="20"/>
                <w:szCs w:val="20"/>
              </w:rPr>
              <w:t>8. Disclose the draft Indigenous Peoples Plan; including documentation of the consultation process, in a timely manner before appraisal formally begins, in an accessible place and in a form and language that are understandable to key stakeholders.</w:t>
            </w:r>
          </w:p>
        </w:tc>
        <w:tc>
          <w:tcPr>
            <w:tcW w:w="5910" w:type="dxa"/>
            <w:shd w:val="clear" w:color="auto" w:fill="auto"/>
          </w:tcPr>
          <w:p w14:paraId="041027D8" w14:textId="77777777" w:rsidR="0097704C" w:rsidRPr="00EF61C6" w:rsidRDefault="0097704C" w:rsidP="00D26E32">
            <w:pPr>
              <w:jc w:val="left"/>
              <w:rPr>
                <w:rFonts w:cs="Arial"/>
                <w:sz w:val="20"/>
                <w:szCs w:val="20"/>
              </w:rPr>
            </w:pPr>
            <w:r w:rsidRPr="00EF61C6">
              <w:rPr>
                <w:rFonts w:cs="Arial"/>
                <w:sz w:val="20"/>
                <w:szCs w:val="20"/>
              </w:rPr>
              <w:t>No Gaps identified</w:t>
            </w:r>
          </w:p>
        </w:tc>
      </w:tr>
      <w:tr w:rsidR="0097704C" w:rsidRPr="00B4209A" w14:paraId="3F30FC8E" w14:textId="77777777" w:rsidTr="00102B66">
        <w:tc>
          <w:tcPr>
            <w:tcW w:w="4390" w:type="dxa"/>
            <w:shd w:val="clear" w:color="auto" w:fill="auto"/>
          </w:tcPr>
          <w:p w14:paraId="610E8767" w14:textId="77777777" w:rsidR="0097704C" w:rsidRPr="00EF61C6" w:rsidRDefault="0097704C" w:rsidP="00D26E32">
            <w:pPr>
              <w:jc w:val="left"/>
              <w:rPr>
                <w:rFonts w:cs="Arial"/>
                <w:sz w:val="20"/>
                <w:szCs w:val="20"/>
              </w:rPr>
            </w:pPr>
          </w:p>
        </w:tc>
        <w:tc>
          <w:tcPr>
            <w:tcW w:w="8505" w:type="dxa"/>
            <w:shd w:val="clear" w:color="auto" w:fill="auto"/>
          </w:tcPr>
          <w:p w14:paraId="056D73E1" w14:textId="77777777" w:rsidR="0097704C" w:rsidRPr="00EF61C6" w:rsidRDefault="0097704C" w:rsidP="00D26E32">
            <w:pPr>
              <w:jc w:val="left"/>
              <w:rPr>
                <w:rFonts w:cs="Arial"/>
                <w:sz w:val="20"/>
                <w:szCs w:val="20"/>
              </w:rPr>
            </w:pPr>
            <w:r w:rsidRPr="00EF61C6">
              <w:rPr>
                <w:rFonts w:cs="Arial"/>
                <w:sz w:val="20"/>
                <w:szCs w:val="20"/>
              </w:rPr>
              <w:t xml:space="preserve">9. Monitor implementation of the Indigenous Peoples Plan, using experienced social scientists. </w:t>
            </w:r>
          </w:p>
        </w:tc>
        <w:tc>
          <w:tcPr>
            <w:tcW w:w="5910" w:type="dxa"/>
            <w:shd w:val="clear" w:color="auto" w:fill="auto"/>
          </w:tcPr>
          <w:p w14:paraId="53034312" w14:textId="77777777" w:rsidR="0097704C" w:rsidRPr="00EF61C6" w:rsidRDefault="0097704C" w:rsidP="00D26E32">
            <w:pPr>
              <w:jc w:val="left"/>
              <w:rPr>
                <w:rFonts w:cs="Arial"/>
                <w:sz w:val="20"/>
                <w:szCs w:val="20"/>
              </w:rPr>
            </w:pPr>
            <w:r w:rsidRPr="00EF61C6">
              <w:rPr>
                <w:rFonts w:cs="Arial"/>
                <w:sz w:val="20"/>
                <w:szCs w:val="20"/>
              </w:rPr>
              <w:t>No Gaps identified</w:t>
            </w:r>
          </w:p>
        </w:tc>
      </w:tr>
    </w:tbl>
    <w:p w14:paraId="5555A675" w14:textId="37FEADAD" w:rsidR="0097704C" w:rsidRDefault="0097704C" w:rsidP="0097704C">
      <w:pPr>
        <w:jc w:val="left"/>
        <w:rPr>
          <w:rFonts w:cs="Arial"/>
          <w:sz w:val="20"/>
          <w:szCs w:val="20"/>
        </w:rPr>
      </w:pPr>
    </w:p>
    <w:p w14:paraId="40598935" w14:textId="45F19B68" w:rsidR="00105522" w:rsidRDefault="00105522" w:rsidP="0097704C">
      <w:pPr>
        <w:jc w:val="left"/>
        <w:rPr>
          <w:rFonts w:cs="Arial"/>
          <w:sz w:val="20"/>
          <w:szCs w:val="20"/>
        </w:rPr>
      </w:pPr>
    </w:p>
    <w:p w14:paraId="60E3C6DC" w14:textId="77777777" w:rsidR="00105522" w:rsidRPr="00EF61C6" w:rsidRDefault="00105522" w:rsidP="0097704C">
      <w:pPr>
        <w:jc w:val="left"/>
        <w:rPr>
          <w:rFonts w:cs="Arial"/>
          <w:sz w:val="20"/>
          <w:szCs w:val="20"/>
        </w:rPr>
      </w:pPr>
    </w:p>
    <w:p w14:paraId="51DFAC4C" w14:textId="77777777" w:rsidR="0097704C" w:rsidRPr="00EF61C6" w:rsidRDefault="006C6DDD" w:rsidP="0097704C">
      <w:pPr>
        <w:rPr>
          <w:rFonts w:cs="Arial"/>
          <w:sz w:val="20"/>
          <w:szCs w:val="20"/>
        </w:rPr>
      </w:pPr>
      <w:r>
        <w:rPr>
          <w:rFonts w:cs="Arial"/>
          <w:b/>
          <w:sz w:val="20"/>
          <w:szCs w:val="20"/>
        </w:rPr>
        <w:t>c</w:t>
      </w:r>
      <w:r w:rsidR="0097704C" w:rsidRPr="00EF61C6">
        <w:rPr>
          <w:rFonts w:cs="Arial"/>
          <w:b/>
          <w:sz w:val="20"/>
          <w:szCs w:val="20"/>
        </w:rPr>
        <w:t>) Physical Cultural Resources - OP 4.11</w:t>
      </w:r>
    </w:p>
    <w:tbl>
      <w:tblPr>
        <w:tblW w:w="18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0"/>
        <w:gridCol w:w="1458"/>
        <w:gridCol w:w="8460"/>
        <w:gridCol w:w="5917"/>
      </w:tblGrid>
      <w:tr w:rsidR="0097704C" w:rsidRPr="00B4209A" w14:paraId="08F9409F" w14:textId="77777777" w:rsidTr="00D26E32">
        <w:trPr>
          <w:tblHeader/>
        </w:trPr>
        <w:tc>
          <w:tcPr>
            <w:tcW w:w="2970" w:type="dxa"/>
            <w:shd w:val="clear" w:color="auto" w:fill="EAF1DD" w:themeFill="accent3" w:themeFillTint="33"/>
          </w:tcPr>
          <w:p w14:paraId="0CE1B8A1" w14:textId="77777777" w:rsidR="0097704C" w:rsidRPr="00EF61C6" w:rsidRDefault="0097704C" w:rsidP="00D26E32">
            <w:pPr>
              <w:jc w:val="left"/>
              <w:rPr>
                <w:rFonts w:cs="Arial"/>
                <w:b/>
                <w:sz w:val="20"/>
                <w:szCs w:val="20"/>
              </w:rPr>
            </w:pPr>
            <w:r w:rsidRPr="00EF61C6">
              <w:rPr>
                <w:rFonts w:cs="Arial"/>
                <w:b/>
                <w:sz w:val="20"/>
                <w:szCs w:val="20"/>
              </w:rPr>
              <w:t>Objectives</w:t>
            </w:r>
          </w:p>
        </w:tc>
        <w:tc>
          <w:tcPr>
            <w:tcW w:w="9918" w:type="dxa"/>
            <w:gridSpan w:val="2"/>
            <w:shd w:val="clear" w:color="auto" w:fill="EAF1DD" w:themeFill="accent3" w:themeFillTint="33"/>
          </w:tcPr>
          <w:p w14:paraId="4A74A3DF" w14:textId="77777777" w:rsidR="0097704C" w:rsidRPr="00EF61C6" w:rsidRDefault="0097704C" w:rsidP="00D26E32">
            <w:pPr>
              <w:jc w:val="left"/>
              <w:rPr>
                <w:rFonts w:cs="Arial"/>
                <w:b/>
                <w:sz w:val="20"/>
                <w:szCs w:val="20"/>
              </w:rPr>
            </w:pPr>
            <w:r w:rsidRPr="00EF61C6">
              <w:rPr>
                <w:rFonts w:cs="Arial"/>
                <w:b/>
                <w:sz w:val="20"/>
                <w:szCs w:val="20"/>
              </w:rPr>
              <w:t>Operational Principles</w:t>
            </w:r>
          </w:p>
        </w:tc>
        <w:tc>
          <w:tcPr>
            <w:tcW w:w="5917" w:type="dxa"/>
            <w:shd w:val="clear" w:color="auto" w:fill="EAF1DD" w:themeFill="accent3" w:themeFillTint="33"/>
          </w:tcPr>
          <w:p w14:paraId="77BF825E" w14:textId="77777777" w:rsidR="0097704C" w:rsidRPr="00EF61C6" w:rsidRDefault="0097704C" w:rsidP="00D26E32">
            <w:pPr>
              <w:jc w:val="left"/>
              <w:rPr>
                <w:rFonts w:cs="Arial"/>
                <w:b/>
                <w:sz w:val="20"/>
                <w:szCs w:val="20"/>
              </w:rPr>
            </w:pPr>
            <w:r w:rsidRPr="00EF61C6">
              <w:rPr>
                <w:rFonts w:cs="Arial"/>
                <w:b/>
                <w:sz w:val="20"/>
                <w:szCs w:val="20"/>
              </w:rPr>
              <w:t>Gaps and Resolution</w:t>
            </w:r>
          </w:p>
        </w:tc>
      </w:tr>
      <w:tr w:rsidR="0097704C" w:rsidRPr="00B4209A" w14:paraId="75ACBCAA" w14:textId="77777777" w:rsidTr="00D26E32">
        <w:trPr>
          <w:tblHeader/>
        </w:trPr>
        <w:tc>
          <w:tcPr>
            <w:tcW w:w="12888" w:type="dxa"/>
            <w:gridSpan w:val="3"/>
            <w:shd w:val="clear" w:color="auto" w:fill="EAF1DD" w:themeFill="accent3" w:themeFillTint="33"/>
          </w:tcPr>
          <w:p w14:paraId="5D30B999" w14:textId="77777777" w:rsidR="0097704C" w:rsidRPr="00EF61C6" w:rsidRDefault="0097704C" w:rsidP="00D26E32">
            <w:pPr>
              <w:jc w:val="left"/>
              <w:rPr>
                <w:rFonts w:cs="Arial"/>
                <w:b/>
                <w:sz w:val="20"/>
                <w:szCs w:val="20"/>
              </w:rPr>
            </w:pPr>
            <w:r w:rsidRPr="00EF61C6">
              <w:rPr>
                <w:rFonts w:cs="Arial"/>
                <w:b/>
                <w:sz w:val="20"/>
                <w:szCs w:val="20"/>
              </w:rPr>
              <w:t>Physical Cultural Resources- OP 4.11</w:t>
            </w:r>
          </w:p>
        </w:tc>
        <w:tc>
          <w:tcPr>
            <w:tcW w:w="5917" w:type="dxa"/>
            <w:shd w:val="clear" w:color="auto" w:fill="EAF1DD" w:themeFill="accent3" w:themeFillTint="33"/>
          </w:tcPr>
          <w:p w14:paraId="314D185F" w14:textId="77777777" w:rsidR="0097704C" w:rsidRPr="00EF61C6" w:rsidRDefault="0097704C" w:rsidP="00D26E32">
            <w:pPr>
              <w:jc w:val="left"/>
              <w:rPr>
                <w:rFonts w:cs="Arial"/>
                <w:b/>
                <w:sz w:val="20"/>
                <w:szCs w:val="20"/>
              </w:rPr>
            </w:pPr>
          </w:p>
        </w:tc>
      </w:tr>
      <w:tr w:rsidR="0097704C" w:rsidRPr="00B4209A" w14:paraId="07A672B4" w14:textId="77777777" w:rsidTr="00D26E32">
        <w:tc>
          <w:tcPr>
            <w:tcW w:w="4428" w:type="dxa"/>
            <w:gridSpan w:val="2"/>
            <w:vMerge w:val="restart"/>
            <w:shd w:val="clear" w:color="auto" w:fill="auto"/>
          </w:tcPr>
          <w:p w14:paraId="7ECEC2E2" w14:textId="77777777" w:rsidR="0097704C" w:rsidRPr="00EF61C6" w:rsidRDefault="0097704C" w:rsidP="00D26E32">
            <w:pPr>
              <w:jc w:val="left"/>
              <w:rPr>
                <w:rFonts w:cs="Arial"/>
                <w:sz w:val="20"/>
                <w:szCs w:val="20"/>
              </w:rPr>
            </w:pPr>
            <w:r w:rsidRPr="00EF61C6">
              <w:rPr>
                <w:rFonts w:cs="Arial"/>
                <w:sz w:val="20"/>
                <w:szCs w:val="20"/>
              </w:rPr>
              <w:t>To assist in preserving physical cultural resources and avoiding their destruction or damage. PCR includes resources of archaeological, paleontological, historical, architectural, and religious (including graveyards and burial sites), aesthetic, or other cultural significance.</w:t>
            </w:r>
          </w:p>
          <w:p w14:paraId="5D17657D" w14:textId="77777777" w:rsidR="0097704C" w:rsidRPr="00EF61C6" w:rsidRDefault="0097704C" w:rsidP="00D26E32">
            <w:pPr>
              <w:jc w:val="left"/>
              <w:rPr>
                <w:rFonts w:cs="Arial"/>
                <w:sz w:val="20"/>
                <w:szCs w:val="20"/>
              </w:rPr>
            </w:pPr>
          </w:p>
        </w:tc>
        <w:tc>
          <w:tcPr>
            <w:tcW w:w="8460" w:type="dxa"/>
            <w:shd w:val="clear" w:color="auto" w:fill="auto"/>
          </w:tcPr>
          <w:p w14:paraId="659D6352" w14:textId="77777777" w:rsidR="0097704C" w:rsidRPr="00EF61C6" w:rsidRDefault="0097704C" w:rsidP="00D26E32">
            <w:pPr>
              <w:jc w:val="left"/>
              <w:rPr>
                <w:rFonts w:cs="Arial"/>
                <w:sz w:val="20"/>
                <w:szCs w:val="20"/>
              </w:rPr>
            </w:pPr>
            <w:r w:rsidRPr="00EF61C6">
              <w:rPr>
                <w:rFonts w:cs="Arial"/>
                <w:sz w:val="20"/>
                <w:szCs w:val="20"/>
              </w:rPr>
              <w:t>1. Use an environmental assessment (EA) or equivalent process to identify PCR and prevent or minimize or compensate for adverse impacts and enhance positive impacts on PCR through site selection and design.</w:t>
            </w:r>
          </w:p>
        </w:tc>
        <w:tc>
          <w:tcPr>
            <w:tcW w:w="5917" w:type="dxa"/>
            <w:shd w:val="clear" w:color="auto" w:fill="auto"/>
          </w:tcPr>
          <w:p w14:paraId="61F824BE" w14:textId="2FC69252" w:rsidR="0097704C" w:rsidRPr="00EF61C6" w:rsidRDefault="0097704C" w:rsidP="00D26E32">
            <w:pPr>
              <w:jc w:val="left"/>
              <w:rPr>
                <w:rFonts w:cs="Arial"/>
                <w:sz w:val="20"/>
                <w:szCs w:val="20"/>
              </w:rPr>
            </w:pPr>
            <w:r w:rsidRPr="00EF61C6">
              <w:rPr>
                <w:rFonts w:cs="Arial"/>
                <w:sz w:val="20"/>
                <w:szCs w:val="20"/>
              </w:rPr>
              <w:t>No Gaps identified. It is undertaken under Archaeological Impact Assessment.</w:t>
            </w:r>
          </w:p>
        </w:tc>
      </w:tr>
      <w:tr w:rsidR="0097704C" w:rsidRPr="00B4209A" w14:paraId="6BF6206C" w14:textId="77777777" w:rsidTr="00D26E32">
        <w:tc>
          <w:tcPr>
            <w:tcW w:w="4428" w:type="dxa"/>
            <w:gridSpan w:val="2"/>
            <w:vMerge/>
            <w:shd w:val="clear" w:color="auto" w:fill="auto"/>
          </w:tcPr>
          <w:p w14:paraId="178B2987" w14:textId="77777777" w:rsidR="0097704C" w:rsidRPr="00EF61C6" w:rsidRDefault="0097704C" w:rsidP="00D26E32">
            <w:pPr>
              <w:jc w:val="left"/>
              <w:rPr>
                <w:rFonts w:cs="Arial"/>
                <w:sz w:val="20"/>
                <w:szCs w:val="20"/>
              </w:rPr>
            </w:pPr>
          </w:p>
        </w:tc>
        <w:tc>
          <w:tcPr>
            <w:tcW w:w="8460" w:type="dxa"/>
            <w:shd w:val="clear" w:color="auto" w:fill="auto"/>
          </w:tcPr>
          <w:p w14:paraId="50C4D41E" w14:textId="77777777" w:rsidR="0097704C" w:rsidRPr="00EF61C6" w:rsidRDefault="0097704C" w:rsidP="00D26E32">
            <w:pPr>
              <w:jc w:val="left"/>
              <w:rPr>
                <w:rFonts w:cs="Arial"/>
                <w:sz w:val="20"/>
                <w:szCs w:val="20"/>
              </w:rPr>
            </w:pPr>
            <w:r w:rsidRPr="00EF61C6">
              <w:rPr>
                <w:rFonts w:cs="Arial"/>
                <w:sz w:val="20"/>
                <w:szCs w:val="20"/>
              </w:rPr>
              <w:t>2. As part of the EA, as appropriate, conduct field-based surveys, using qualified specialists.</w:t>
            </w:r>
          </w:p>
        </w:tc>
        <w:tc>
          <w:tcPr>
            <w:tcW w:w="5917" w:type="dxa"/>
            <w:shd w:val="clear" w:color="auto" w:fill="auto"/>
          </w:tcPr>
          <w:p w14:paraId="2A0A65F5" w14:textId="77777777" w:rsidR="0097704C" w:rsidRPr="00EF61C6" w:rsidRDefault="0097704C" w:rsidP="00D26E32">
            <w:pPr>
              <w:jc w:val="left"/>
              <w:rPr>
                <w:rFonts w:cs="Arial"/>
                <w:sz w:val="20"/>
                <w:szCs w:val="20"/>
              </w:rPr>
            </w:pPr>
            <w:r w:rsidRPr="00EF61C6">
              <w:rPr>
                <w:rFonts w:cs="Arial"/>
                <w:sz w:val="20"/>
                <w:szCs w:val="20"/>
              </w:rPr>
              <w:t>No Gaps identified</w:t>
            </w:r>
          </w:p>
        </w:tc>
      </w:tr>
      <w:tr w:rsidR="0097704C" w:rsidRPr="00B4209A" w14:paraId="33A6C178" w14:textId="77777777" w:rsidTr="00D26E32">
        <w:tc>
          <w:tcPr>
            <w:tcW w:w="4428" w:type="dxa"/>
            <w:gridSpan w:val="2"/>
            <w:vMerge/>
            <w:shd w:val="clear" w:color="auto" w:fill="auto"/>
          </w:tcPr>
          <w:p w14:paraId="5C46C6D2" w14:textId="77777777" w:rsidR="0097704C" w:rsidRPr="00EF61C6" w:rsidRDefault="0097704C" w:rsidP="00D26E32">
            <w:pPr>
              <w:jc w:val="left"/>
              <w:rPr>
                <w:rFonts w:cs="Arial"/>
                <w:sz w:val="20"/>
                <w:szCs w:val="20"/>
              </w:rPr>
            </w:pPr>
          </w:p>
        </w:tc>
        <w:tc>
          <w:tcPr>
            <w:tcW w:w="8460" w:type="dxa"/>
            <w:shd w:val="clear" w:color="auto" w:fill="auto"/>
          </w:tcPr>
          <w:p w14:paraId="22463C3C" w14:textId="77777777" w:rsidR="0097704C" w:rsidRPr="00EF61C6" w:rsidRDefault="0097704C" w:rsidP="00D26E32">
            <w:pPr>
              <w:jc w:val="left"/>
              <w:rPr>
                <w:rFonts w:cs="Arial"/>
                <w:sz w:val="20"/>
                <w:szCs w:val="20"/>
              </w:rPr>
            </w:pPr>
            <w:r w:rsidRPr="00EF61C6">
              <w:rPr>
                <w:rFonts w:cs="Arial"/>
                <w:sz w:val="20"/>
                <w:szCs w:val="20"/>
              </w:rPr>
              <w:t>3. Consult concerned Government authorities, relevant non-Governmental organizations, relevant experts and local people in documenting the presence and significance of PCR, assessing the nature and extent of potential impacts on these resources, and designing and implementing mitigation plans.</w:t>
            </w:r>
          </w:p>
        </w:tc>
        <w:tc>
          <w:tcPr>
            <w:tcW w:w="5917" w:type="dxa"/>
            <w:shd w:val="clear" w:color="auto" w:fill="auto"/>
          </w:tcPr>
          <w:p w14:paraId="7B818A62" w14:textId="77777777" w:rsidR="0097704C" w:rsidRPr="00EF61C6" w:rsidRDefault="0097704C" w:rsidP="00D26E32">
            <w:pPr>
              <w:jc w:val="left"/>
              <w:rPr>
                <w:rFonts w:cs="Arial"/>
                <w:sz w:val="20"/>
                <w:szCs w:val="20"/>
              </w:rPr>
            </w:pPr>
            <w:r w:rsidRPr="00EF61C6">
              <w:rPr>
                <w:rFonts w:cs="Arial"/>
                <w:sz w:val="20"/>
                <w:szCs w:val="20"/>
              </w:rPr>
              <w:t>No Gaps identified</w:t>
            </w:r>
          </w:p>
        </w:tc>
      </w:tr>
      <w:tr w:rsidR="0097704C" w:rsidRPr="00B4209A" w14:paraId="390463A4" w14:textId="77777777" w:rsidTr="00D26E32">
        <w:tc>
          <w:tcPr>
            <w:tcW w:w="4428" w:type="dxa"/>
            <w:gridSpan w:val="2"/>
            <w:vMerge/>
            <w:shd w:val="clear" w:color="auto" w:fill="auto"/>
          </w:tcPr>
          <w:p w14:paraId="1F58F9C7" w14:textId="77777777" w:rsidR="0097704C" w:rsidRPr="00EF61C6" w:rsidRDefault="0097704C" w:rsidP="00D26E32">
            <w:pPr>
              <w:jc w:val="left"/>
              <w:rPr>
                <w:rFonts w:cs="Arial"/>
                <w:sz w:val="20"/>
                <w:szCs w:val="20"/>
              </w:rPr>
            </w:pPr>
          </w:p>
        </w:tc>
        <w:tc>
          <w:tcPr>
            <w:tcW w:w="8460" w:type="dxa"/>
            <w:shd w:val="clear" w:color="auto" w:fill="auto"/>
          </w:tcPr>
          <w:p w14:paraId="33731153" w14:textId="0EC4F239" w:rsidR="0097704C" w:rsidRPr="00EF61C6" w:rsidRDefault="0097704C" w:rsidP="00D26E32">
            <w:pPr>
              <w:jc w:val="left"/>
              <w:rPr>
                <w:rFonts w:cs="Arial"/>
                <w:sz w:val="20"/>
                <w:szCs w:val="20"/>
              </w:rPr>
            </w:pPr>
            <w:r w:rsidRPr="00EF61C6">
              <w:rPr>
                <w:rFonts w:cs="Arial"/>
                <w:sz w:val="20"/>
                <w:szCs w:val="20"/>
              </w:rPr>
              <w:t>4. For materials that may be discovered during project implementation, provide for the use of "</w:t>
            </w:r>
            <w:r w:rsidR="000E66D1">
              <w:rPr>
                <w:rFonts w:cs="Arial"/>
                <w:sz w:val="20"/>
                <w:szCs w:val="20"/>
              </w:rPr>
              <w:t>Chance Finds</w:t>
            </w:r>
            <w:r w:rsidRPr="00EF61C6">
              <w:rPr>
                <w:rFonts w:cs="Arial"/>
                <w:sz w:val="20"/>
                <w:szCs w:val="20"/>
              </w:rPr>
              <w:t>" procedures in the context of the PCR management plan or PCR component of the environmental management plan.</w:t>
            </w:r>
          </w:p>
        </w:tc>
        <w:tc>
          <w:tcPr>
            <w:tcW w:w="5917" w:type="dxa"/>
            <w:shd w:val="clear" w:color="auto" w:fill="auto"/>
          </w:tcPr>
          <w:p w14:paraId="606C624F" w14:textId="77777777" w:rsidR="0097704C" w:rsidRPr="00EF61C6" w:rsidRDefault="0097704C" w:rsidP="00D26E32">
            <w:pPr>
              <w:jc w:val="left"/>
              <w:rPr>
                <w:rFonts w:cs="Arial"/>
                <w:sz w:val="20"/>
                <w:szCs w:val="20"/>
              </w:rPr>
            </w:pPr>
            <w:r w:rsidRPr="00EF61C6">
              <w:rPr>
                <w:rFonts w:cs="Arial"/>
                <w:sz w:val="20"/>
                <w:szCs w:val="20"/>
              </w:rPr>
              <w:t>No Gaps identified</w:t>
            </w:r>
          </w:p>
        </w:tc>
      </w:tr>
      <w:tr w:rsidR="0097704C" w:rsidRPr="00B4209A" w14:paraId="198C83FA" w14:textId="77777777" w:rsidTr="00D26E32">
        <w:tc>
          <w:tcPr>
            <w:tcW w:w="4428" w:type="dxa"/>
            <w:gridSpan w:val="2"/>
            <w:vMerge/>
            <w:shd w:val="clear" w:color="auto" w:fill="auto"/>
          </w:tcPr>
          <w:p w14:paraId="786F567A" w14:textId="77777777" w:rsidR="0097704C" w:rsidRPr="00EF61C6" w:rsidRDefault="0097704C" w:rsidP="00D26E32">
            <w:pPr>
              <w:jc w:val="left"/>
              <w:rPr>
                <w:rFonts w:cs="Arial"/>
                <w:sz w:val="20"/>
                <w:szCs w:val="20"/>
              </w:rPr>
            </w:pPr>
          </w:p>
        </w:tc>
        <w:tc>
          <w:tcPr>
            <w:tcW w:w="8460" w:type="dxa"/>
            <w:shd w:val="clear" w:color="auto" w:fill="auto"/>
          </w:tcPr>
          <w:p w14:paraId="62558699" w14:textId="77777777" w:rsidR="0097704C" w:rsidRPr="00EF61C6" w:rsidRDefault="0097704C" w:rsidP="00D26E32">
            <w:pPr>
              <w:jc w:val="left"/>
              <w:rPr>
                <w:rFonts w:cs="Arial"/>
                <w:sz w:val="20"/>
                <w:szCs w:val="20"/>
              </w:rPr>
            </w:pPr>
            <w:r w:rsidRPr="00EF61C6">
              <w:rPr>
                <w:rFonts w:cs="Arial"/>
                <w:sz w:val="20"/>
                <w:szCs w:val="20"/>
              </w:rPr>
              <w:t>5. Disclose draft mitigation plans as part of the EA or equivalent process, in a timely manner, before appraisal formally begins, in an accessible place and in a form and language that are understandable to key stakeholders.</w:t>
            </w:r>
          </w:p>
        </w:tc>
        <w:tc>
          <w:tcPr>
            <w:tcW w:w="5917" w:type="dxa"/>
            <w:shd w:val="clear" w:color="auto" w:fill="auto"/>
          </w:tcPr>
          <w:p w14:paraId="0619743A" w14:textId="77777777" w:rsidR="0097704C" w:rsidRPr="00EF61C6" w:rsidRDefault="0097704C" w:rsidP="00D26E32">
            <w:pPr>
              <w:jc w:val="left"/>
              <w:rPr>
                <w:rFonts w:cs="Arial"/>
                <w:sz w:val="20"/>
                <w:szCs w:val="20"/>
              </w:rPr>
            </w:pPr>
            <w:r w:rsidRPr="00EF61C6">
              <w:rPr>
                <w:rFonts w:cs="Arial"/>
                <w:sz w:val="20"/>
                <w:szCs w:val="20"/>
              </w:rPr>
              <w:t>No Gaps identified</w:t>
            </w:r>
          </w:p>
        </w:tc>
      </w:tr>
      <w:tr w:rsidR="00AC304F" w:rsidRPr="00B4209A" w14:paraId="6463AD85" w14:textId="77777777" w:rsidTr="00647985">
        <w:tc>
          <w:tcPr>
            <w:tcW w:w="18805" w:type="dxa"/>
            <w:gridSpan w:val="4"/>
            <w:shd w:val="clear" w:color="auto" w:fill="EAF1DD" w:themeFill="accent3" w:themeFillTint="33"/>
          </w:tcPr>
          <w:p w14:paraId="60A2E623" w14:textId="77777777" w:rsidR="00AC304F" w:rsidRPr="00EF61C6" w:rsidRDefault="00AC304F" w:rsidP="00D26E32">
            <w:pPr>
              <w:jc w:val="left"/>
              <w:rPr>
                <w:rFonts w:cs="Arial"/>
                <w:sz w:val="20"/>
                <w:szCs w:val="20"/>
              </w:rPr>
            </w:pPr>
            <w:r w:rsidRPr="00647985">
              <w:rPr>
                <w:rFonts w:cs="Arial"/>
                <w:b/>
                <w:sz w:val="20"/>
                <w:szCs w:val="20"/>
              </w:rPr>
              <w:t>Involuntary Resettlement – OP4.12</w:t>
            </w:r>
          </w:p>
        </w:tc>
      </w:tr>
      <w:tr w:rsidR="00AC304F" w:rsidRPr="00B4209A" w14:paraId="20375AC7" w14:textId="77777777" w:rsidTr="00D26E32">
        <w:tc>
          <w:tcPr>
            <w:tcW w:w="4428" w:type="dxa"/>
            <w:gridSpan w:val="2"/>
            <w:shd w:val="clear" w:color="auto" w:fill="auto"/>
          </w:tcPr>
          <w:p w14:paraId="5F04BB3B" w14:textId="77777777" w:rsidR="00AC304F" w:rsidRPr="00AC304F" w:rsidRDefault="00AC304F" w:rsidP="00AC304F">
            <w:pPr>
              <w:jc w:val="left"/>
              <w:rPr>
                <w:rFonts w:cs="Arial"/>
                <w:b/>
                <w:sz w:val="20"/>
                <w:szCs w:val="20"/>
              </w:rPr>
            </w:pPr>
          </w:p>
        </w:tc>
        <w:tc>
          <w:tcPr>
            <w:tcW w:w="8460" w:type="dxa"/>
            <w:shd w:val="clear" w:color="auto" w:fill="auto"/>
          </w:tcPr>
          <w:p w14:paraId="538FA032" w14:textId="6FE817BF" w:rsidR="00AC304F" w:rsidRPr="008B121F" w:rsidRDefault="00321BFE" w:rsidP="00AC304F">
            <w:pPr>
              <w:autoSpaceDE w:val="0"/>
              <w:autoSpaceDN w:val="0"/>
              <w:adjustRightInd w:val="0"/>
              <w:rPr>
                <w:rFonts w:cs="Goudy"/>
                <w:sz w:val="20"/>
                <w:szCs w:val="20"/>
                <w:lang w:val="en-US"/>
              </w:rPr>
            </w:pPr>
            <w:r>
              <w:rPr>
                <w:rFonts w:cs="Goudy"/>
                <w:sz w:val="20"/>
                <w:szCs w:val="20"/>
                <w:lang w:val="en-US"/>
              </w:rPr>
              <w:t xml:space="preserve">This policy was triggered for the entire project but is not applicable to this subproject. </w:t>
            </w:r>
            <w:r w:rsidR="00AC304F">
              <w:rPr>
                <w:rFonts w:cs="Goudy"/>
                <w:sz w:val="20"/>
                <w:szCs w:val="20"/>
                <w:lang w:val="en-US"/>
              </w:rPr>
              <w:t xml:space="preserve">There is no land acquisition related to subproject activities (pipeline, borehole, and </w:t>
            </w:r>
            <w:r w:rsidR="005349D6">
              <w:rPr>
                <w:rFonts w:cs="Goudy"/>
                <w:sz w:val="20"/>
                <w:szCs w:val="20"/>
                <w:lang w:val="en-US"/>
              </w:rPr>
              <w:t>W</w:t>
            </w:r>
            <w:r w:rsidR="00AC304F">
              <w:rPr>
                <w:rFonts w:cs="Goudy"/>
                <w:sz w:val="20"/>
                <w:szCs w:val="20"/>
                <w:lang w:val="en-US"/>
              </w:rPr>
              <w:t xml:space="preserve">orker’s </w:t>
            </w:r>
            <w:r w:rsidR="00CB0BEF">
              <w:rPr>
                <w:rFonts w:cs="Goudy"/>
                <w:sz w:val="20"/>
                <w:szCs w:val="20"/>
                <w:lang w:val="en-US"/>
              </w:rPr>
              <w:t>Camp</w:t>
            </w:r>
            <w:r w:rsidR="00AC304F">
              <w:rPr>
                <w:rFonts w:cs="Goudy"/>
                <w:sz w:val="20"/>
                <w:szCs w:val="20"/>
                <w:lang w:val="en-US"/>
              </w:rPr>
              <w:t xml:space="preserve"> and </w:t>
            </w:r>
            <w:r w:rsidR="00CB0BEF">
              <w:rPr>
                <w:rFonts w:cs="Goudy"/>
                <w:sz w:val="20"/>
                <w:szCs w:val="20"/>
                <w:lang w:val="en-US"/>
              </w:rPr>
              <w:t>Contractor’s</w:t>
            </w:r>
            <w:r w:rsidR="00AC304F">
              <w:rPr>
                <w:rFonts w:cs="Goudy"/>
                <w:sz w:val="20"/>
                <w:szCs w:val="20"/>
                <w:lang w:val="en-US"/>
              </w:rPr>
              <w:t xml:space="preserve"> </w:t>
            </w:r>
            <w:r w:rsidR="005349D6">
              <w:rPr>
                <w:rFonts w:cs="Goudy"/>
                <w:sz w:val="20"/>
                <w:szCs w:val="20"/>
                <w:lang w:val="en-US"/>
              </w:rPr>
              <w:t>S</w:t>
            </w:r>
            <w:r w:rsidR="00AC304F">
              <w:rPr>
                <w:rFonts w:cs="Goudy"/>
                <w:sz w:val="20"/>
                <w:szCs w:val="20"/>
                <w:lang w:val="en-US"/>
              </w:rPr>
              <w:t xml:space="preserve">ite). The pipeline from the new borehole will follow the existing right of way of the road. Borehole will be constructed on land for which WUC has acquired land rights from the Ghanzi </w:t>
            </w:r>
            <w:r w:rsidR="005349D6">
              <w:rPr>
                <w:rFonts w:cs="Goudy"/>
                <w:sz w:val="20"/>
                <w:szCs w:val="20"/>
                <w:lang w:val="en-US"/>
              </w:rPr>
              <w:t>L</w:t>
            </w:r>
            <w:r w:rsidR="00AC304F">
              <w:rPr>
                <w:rFonts w:cs="Goudy"/>
                <w:sz w:val="20"/>
                <w:szCs w:val="20"/>
                <w:lang w:val="en-US"/>
              </w:rPr>
              <w:t xml:space="preserve">and </w:t>
            </w:r>
            <w:r w:rsidR="005349D6">
              <w:rPr>
                <w:rFonts w:cs="Goudy"/>
                <w:sz w:val="20"/>
                <w:szCs w:val="20"/>
                <w:lang w:val="en-US"/>
              </w:rPr>
              <w:t>B</w:t>
            </w:r>
            <w:r w:rsidR="00AC304F">
              <w:rPr>
                <w:rFonts w:cs="Goudy"/>
                <w:sz w:val="20"/>
                <w:szCs w:val="20"/>
                <w:lang w:val="en-US"/>
              </w:rPr>
              <w:t xml:space="preserve">oard. For the land to be used for the </w:t>
            </w:r>
            <w:r w:rsidR="005349D6">
              <w:rPr>
                <w:rFonts w:cs="Goudy"/>
                <w:sz w:val="20"/>
                <w:szCs w:val="20"/>
                <w:lang w:val="en-US"/>
              </w:rPr>
              <w:t>L</w:t>
            </w:r>
            <w:r w:rsidR="00AC304F">
              <w:rPr>
                <w:rFonts w:cs="Goudy"/>
                <w:sz w:val="20"/>
                <w:szCs w:val="20"/>
                <w:lang w:val="en-US"/>
              </w:rPr>
              <w:t>abour</w:t>
            </w:r>
            <w:r w:rsidR="00E84B0B">
              <w:rPr>
                <w:rFonts w:cs="Goudy"/>
                <w:sz w:val="20"/>
                <w:szCs w:val="20"/>
                <w:lang w:val="en-US"/>
              </w:rPr>
              <w:t>er’s</w:t>
            </w:r>
            <w:r w:rsidR="00AC304F">
              <w:rPr>
                <w:rFonts w:cs="Goudy"/>
                <w:sz w:val="20"/>
                <w:szCs w:val="20"/>
                <w:lang w:val="en-US"/>
              </w:rPr>
              <w:t xml:space="preserve"> </w:t>
            </w:r>
            <w:r w:rsidR="00CB0BEF">
              <w:rPr>
                <w:rFonts w:cs="Goudy"/>
                <w:sz w:val="20"/>
                <w:szCs w:val="20"/>
                <w:lang w:val="en-US"/>
              </w:rPr>
              <w:t>Camp</w:t>
            </w:r>
            <w:r w:rsidR="00AC304F">
              <w:rPr>
                <w:rFonts w:cs="Goudy"/>
                <w:sz w:val="20"/>
                <w:szCs w:val="20"/>
                <w:lang w:val="en-US"/>
              </w:rPr>
              <w:t xml:space="preserve"> and </w:t>
            </w:r>
            <w:r w:rsidR="00CB0BEF">
              <w:rPr>
                <w:rFonts w:cs="Goudy"/>
                <w:sz w:val="20"/>
                <w:szCs w:val="20"/>
                <w:lang w:val="en-US"/>
              </w:rPr>
              <w:t>Contractor’s</w:t>
            </w:r>
            <w:r w:rsidR="00AC304F">
              <w:rPr>
                <w:rFonts w:cs="Goudy"/>
                <w:sz w:val="20"/>
                <w:szCs w:val="20"/>
                <w:lang w:val="en-US"/>
              </w:rPr>
              <w:t xml:space="preserve"> </w:t>
            </w:r>
            <w:r w:rsidR="005349D6">
              <w:rPr>
                <w:rFonts w:cs="Goudy"/>
                <w:sz w:val="20"/>
                <w:szCs w:val="20"/>
                <w:lang w:val="en-US"/>
              </w:rPr>
              <w:t>S</w:t>
            </w:r>
            <w:r w:rsidR="00AC304F">
              <w:rPr>
                <w:rFonts w:cs="Goudy"/>
                <w:sz w:val="20"/>
                <w:szCs w:val="20"/>
                <w:lang w:val="en-US"/>
              </w:rPr>
              <w:t>ite</w:t>
            </w:r>
            <w:r w:rsidR="005349D6">
              <w:rPr>
                <w:rFonts w:cs="Goudy"/>
                <w:sz w:val="20"/>
                <w:szCs w:val="20"/>
                <w:lang w:val="en-US"/>
              </w:rPr>
              <w:t>,</w:t>
            </w:r>
            <w:r w:rsidR="00AC304F">
              <w:rPr>
                <w:rFonts w:cs="Goudy"/>
                <w:sz w:val="20"/>
                <w:szCs w:val="20"/>
                <w:lang w:val="en-US"/>
              </w:rPr>
              <w:t xml:space="preserve"> the established guideline</w:t>
            </w:r>
            <w:r w:rsidR="005349D6">
              <w:rPr>
                <w:rFonts w:cs="Goudy"/>
                <w:sz w:val="20"/>
                <w:szCs w:val="20"/>
                <w:lang w:val="en-US"/>
              </w:rPr>
              <w:t>s</w:t>
            </w:r>
            <w:r w:rsidR="00AC304F">
              <w:rPr>
                <w:rFonts w:cs="Goudy"/>
                <w:sz w:val="20"/>
                <w:szCs w:val="20"/>
                <w:lang w:val="en-US"/>
              </w:rPr>
              <w:t xml:space="preserve"> for site location at least 10 kms from the community </w:t>
            </w:r>
            <w:r w:rsidR="005349D6">
              <w:rPr>
                <w:rFonts w:cs="Goudy"/>
                <w:sz w:val="20"/>
                <w:szCs w:val="20"/>
                <w:lang w:val="en-US"/>
              </w:rPr>
              <w:t xml:space="preserve">will be followed </w:t>
            </w:r>
            <w:r w:rsidR="00AC304F">
              <w:rPr>
                <w:rFonts w:cs="Goudy"/>
                <w:sz w:val="20"/>
                <w:szCs w:val="20"/>
                <w:lang w:val="en-US"/>
              </w:rPr>
              <w:t>and will acquire temporary land use rights by the land board.</w:t>
            </w:r>
          </w:p>
          <w:p w14:paraId="48018F3B" w14:textId="77777777" w:rsidR="00AC304F" w:rsidRPr="008B121F" w:rsidRDefault="00AC304F" w:rsidP="00AC304F">
            <w:pPr>
              <w:autoSpaceDE w:val="0"/>
              <w:autoSpaceDN w:val="0"/>
              <w:adjustRightInd w:val="0"/>
              <w:rPr>
                <w:rFonts w:cs="Goudy"/>
                <w:sz w:val="20"/>
                <w:szCs w:val="20"/>
                <w:lang w:val="en-US"/>
              </w:rPr>
            </w:pPr>
            <w:r w:rsidRPr="008B121F" w:rsidDel="00F05D1D">
              <w:rPr>
                <w:rFonts w:cs="Goudy"/>
                <w:sz w:val="20"/>
                <w:szCs w:val="20"/>
                <w:lang w:val="en-US"/>
              </w:rPr>
              <w:t xml:space="preserve"> </w:t>
            </w:r>
          </w:p>
          <w:p w14:paraId="7EE0A7F1" w14:textId="421BF96A" w:rsidR="00AC304F" w:rsidRPr="008B121F" w:rsidRDefault="00AC304F" w:rsidP="00AC304F">
            <w:pPr>
              <w:rPr>
                <w:rFonts w:cs="Goudy"/>
                <w:sz w:val="20"/>
                <w:szCs w:val="20"/>
                <w:lang w:val="en-US"/>
              </w:rPr>
            </w:pPr>
            <w:r>
              <w:rPr>
                <w:rFonts w:cs="Goudy"/>
                <w:sz w:val="20"/>
                <w:szCs w:val="20"/>
                <w:lang w:val="en-US"/>
              </w:rPr>
              <w:t xml:space="preserve">No economic displacement </w:t>
            </w:r>
            <w:r w:rsidR="003B0D78">
              <w:rPr>
                <w:rFonts w:cs="Goudy"/>
                <w:sz w:val="20"/>
                <w:szCs w:val="20"/>
                <w:lang w:val="en-US"/>
              </w:rPr>
              <w:t>is</w:t>
            </w:r>
            <w:r w:rsidR="005349D6">
              <w:rPr>
                <w:rFonts w:cs="Goudy"/>
                <w:sz w:val="20"/>
                <w:szCs w:val="20"/>
                <w:lang w:val="en-US"/>
              </w:rPr>
              <w:t xml:space="preserve"> </w:t>
            </w:r>
            <w:r>
              <w:rPr>
                <w:rFonts w:cs="Goudy"/>
                <w:sz w:val="20"/>
                <w:szCs w:val="20"/>
                <w:lang w:val="en-US"/>
              </w:rPr>
              <w:t>expected in this subproject.</w:t>
            </w:r>
          </w:p>
          <w:p w14:paraId="0B97BCC5" w14:textId="77777777" w:rsidR="00AC304F" w:rsidRPr="00EF61C6" w:rsidRDefault="00AC304F" w:rsidP="00AC304F">
            <w:pPr>
              <w:jc w:val="left"/>
              <w:rPr>
                <w:rFonts w:cs="Arial"/>
                <w:sz w:val="20"/>
                <w:szCs w:val="20"/>
              </w:rPr>
            </w:pPr>
          </w:p>
        </w:tc>
        <w:tc>
          <w:tcPr>
            <w:tcW w:w="5917" w:type="dxa"/>
            <w:shd w:val="clear" w:color="auto" w:fill="auto"/>
          </w:tcPr>
          <w:p w14:paraId="57317A8D" w14:textId="77777777" w:rsidR="00AC304F" w:rsidRPr="00EF61C6" w:rsidRDefault="00AC304F" w:rsidP="00AC304F">
            <w:pPr>
              <w:jc w:val="left"/>
              <w:rPr>
                <w:rFonts w:cs="Arial"/>
                <w:sz w:val="20"/>
                <w:szCs w:val="20"/>
              </w:rPr>
            </w:pPr>
          </w:p>
        </w:tc>
      </w:tr>
    </w:tbl>
    <w:p w14:paraId="7BA7E376" w14:textId="77777777" w:rsidR="006C6DDD" w:rsidRDefault="006C6DDD" w:rsidP="00AF4477">
      <w:pPr>
        <w:rPr>
          <w:rFonts w:cs="Arial"/>
          <w:b/>
          <w:sz w:val="20"/>
          <w:szCs w:val="20"/>
        </w:rPr>
        <w:sectPr w:rsidR="006C6DDD" w:rsidSect="00D26E32">
          <w:headerReference w:type="default" r:id="rId30"/>
          <w:pgSz w:w="23820" w:h="16834" w:code="237"/>
          <w:pgMar w:top="1440" w:right="1440" w:bottom="1440" w:left="1440" w:header="706" w:footer="706" w:gutter="0"/>
          <w:cols w:space="708"/>
          <w:docGrid w:linePitch="360"/>
        </w:sectPr>
      </w:pPr>
    </w:p>
    <w:p w14:paraId="72CE29F7" w14:textId="77777777" w:rsidR="0097704C" w:rsidRPr="00CC7BBA" w:rsidRDefault="0097704C" w:rsidP="00AF4477">
      <w:pPr>
        <w:rPr>
          <w:rFonts w:cs="Arial"/>
          <w:sz w:val="20"/>
          <w:szCs w:val="20"/>
        </w:rPr>
      </w:pPr>
    </w:p>
    <w:p w14:paraId="6A2CCB8F" w14:textId="5B6FECED" w:rsidR="00D94C8B" w:rsidRPr="00CC7BBA" w:rsidRDefault="00B125B4" w:rsidP="00AD0DFF">
      <w:bookmarkStart w:id="221" w:name="_Toc496678879"/>
      <w:r w:rsidRPr="00CC7BBA">
        <w:rPr>
          <w:i/>
        </w:rPr>
        <w:t>3</w:t>
      </w:r>
      <w:r w:rsidR="00D94C8B" w:rsidRPr="00CC7BBA">
        <w:rPr>
          <w:i/>
        </w:rPr>
        <w:t xml:space="preserve">.4.2 World Bank’s Environmental, Health and Safety </w:t>
      </w:r>
      <w:r w:rsidR="00800445" w:rsidRPr="00CC7BBA">
        <w:rPr>
          <w:i/>
        </w:rPr>
        <w:t xml:space="preserve">(EHS) </w:t>
      </w:r>
      <w:r w:rsidR="00D94C8B" w:rsidRPr="00CC7BBA">
        <w:rPr>
          <w:i/>
        </w:rPr>
        <w:t>Guidelines</w:t>
      </w:r>
      <w:r w:rsidR="00800445" w:rsidRPr="00CC7BBA">
        <w:rPr>
          <w:i/>
        </w:rPr>
        <w:t>: General EHS</w:t>
      </w:r>
      <w:bookmarkEnd w:id="221"/>
      <w:r w:rsidR="00800445" w:rsidRPr="00CC7BBA">
        <w:rPr>
          <w:i/>
        </w:rPr>
        <w:t xml:space="preserve"> Guidelines and Water and Sanitation</w:t>
      </w:r>
      <w:r w:rsidR="006F7084">
        <w:rPr>
          <w:i/>
        </w:rPr>
        <w:t xml:space="preserve"> Guidelines.</w:t>
      </w:r>
    </w:p>
    <w:p w14:paraId="538A1D44" w14:textId="77777777" w:rsidR="00D94C8B" w:rsidRPr="00CC7BBA" w:rsidRDefault="00D94C8B" w:rsidP="00EF61C6"/>
    <w:p w14:paraId="74919E41" w14:textId="0E971100" w:rsidR="006F7084" w:rsidRDefault="00CC7BBA" w:rsidP="004B0E95">
      <w:pPr>
        <w:rPr>
          <w:rFonts w:cs="Arial"/>
        </w:rPr>
      </w:pPr>
      <w:r w:rsidRPr="00CC7BBA">
        <w:rPr>
          <w:rFonts w:cs="Arial"/>
        </w:rPr>
        <w:t xml:space="preserve">This section provides a description of the specific standard on health and safety to guide the project proponent throughout all phases of implementation of the project </w:t>
      </w:r>
      <w:r w:rsidR="004B0E95" w:rsidRPr="00CC7BBA">
        <w:rPr>
          <w:rFonts w:cs="Arial"/>
        </w:rPr>
        <w:t>and</w:t>
      </w:r>
      <w:r w:rsidRPr="00CC7BBA">
        <w:rPr>
          <w:rFonts w:cs="Arial"/>
        </w:rPr>
        <w:t xml:space="preserve"> provides guidance </w:t>
      </w:r>
      <w:r w:rsidR="004B0E95">
        <w:rPr>
          <w:rFonts w:cs="Arial"/>
        </w:rPr>
        <w:t>on</w:t>
      </w:r>
      <w:r w:rsidRPr="00CC7BBA">
        <w:rPr>
          <w:rFonts w:cs="Arial"/>
        </w:rPr>
        <w:t xml:space="preserve"> mitigations measures.</w:t>
      </w:r>
      <w:r>
        <w:rPr>
          <w:rFonts w:cs="Arial"/>
        </w:rPr>
        <w:t xml:space="preserve"> </w:t>
      </w:r>
      <w:r w:rsidR="0097704C" w:rsidRPr="00CC7BBA">
        <w:rPr>
          <w:rFonts w:cs="Arial"/>
        </w:rPr>
        <w:t>The Environmental, Health, and Safety (EHS) Guidelines of the World Bank Group are technical reference</w:t>
      </w:r>
      <w:r>
        <w:rPr>
          <w:rFonts w:cs="Arial"/>
        </w:rPr>
        <w:t>d</w:t>
      </w:r>
      <w:r w:rsidR="0097704C" w:rsidRPr="00CC7BBA">
        <w:rPr>
          <w:rFonts w:cs="Arial"/>
        </w:rPr>
        <w:t xml:space="preserve"> documents</w:t>
      </w:r>
      <w:r>
        <w:rPr>
          <w:rFonts w:cs="Arial"/>
        </w:rPr>
        <w:t>,</w:t>
      </w:r>
      <w:r w:rsidR="0097704C" w:rsidRPr="00CC7BBA">
        <w:rPr>
          <w:rFonts w:cs="Arial"/>
        </w:rPr>
        <w:t xml:space="preserve"> with </w:t>
      </w:r>
      <w:r w:rsidR="006E5ADA" w:rsidRPr="00CC7BBA">
        <w:rPr>
          <w:rFonts w:cs="Arial"/>
        </w:rPr>
        <w:t xml:space="preserve">the </w:t>
      </w:r>
      <w:r w:rsidR="005349D6">
        <w:rPr>
          <w:rFonts w:cs="Arial"/>
        </w:rPr>
        <w:t>g</w:t>
      </w:r>
      <w:r w:rsidR="0097704C" w:rsidRPr="00CC7BBA">
        <w:rPr>
          <w:rFonts w:cs="Arial"/>
        </w:rPr>
        <w:t xml:space="preserve">eneral and industry-specific </w:t>
      </w:r>
      <w:r w:rsidR="00800445" w:rsidRPr="00CC7BBA">
        <w:rPr>
          <w:rFonts w:cs="Arial"/>
        </w:rPr>
        <w:t xml:space="preserve">Water and </w:t>
      </w:r>
      <w:r w:rsidR="000C2EA3" w:rsidRPr="00CC7BBA">
        <w:rPr>
          <w:rFonts w:cs="Arial"/>
        </w:rPr>
        <w:t>Sanitation</w:t>
      </w:r>
      <w:r>
        <w:rPr>
          <w:rFonts w:cs="Arial"/>
        </w:rPr>
        <w:t xml:space="preserve"> Guidelines being</w:t>
      </w:r>
      <w:r w:rsidRPr="00CC7BBA">
        <w:rPr>
          <w:rFonts w:cs="Arial"/>
        </w:rPr>
        <w:t xml:space="preserve"> applicable to this sub-project.</w:t>
      </w:r>
      <w:r w:rsidR="0097704C" w:rsidRPr="00CC7BBA">
        <w:rPr>
          <w:rFonts w:cs="Arial"/>
        </w:rPr>
        <w:t xml:space="preserve"> </w:t>
      </w:r>
      <w:r w:rsidR="006E5ADA" w:rsidRPr="00CC7BBA">
        <w:rPr>
          <w:rFonts w:cs="Arial"/>
        </w:rPr>
        <w:t xml:space="preserve">Specific guidelines to be adopted and utilized by the </w:t>
      </w:r>
      <w:r w:rsidR="00CB0BEF">
        <w:rPr>
          <w:rFonts w:cs="Arial"/>
        </w:rPr>
        <w:t>Contractor</w:t>
      </w:r>
      <w:r w:rsidR="006E5ADA" w:rsidRPr="00CC7BBA">
        <w:rPr>
          <w:rFonts w:cs="Arial"/>
        </w:rPr>
        <w:t xml:space="preserve">s and other project </w:t>
      </w:r>
      <w:r w:rsidR="00D30CC8" w:rsidRPr="00CC7BBA">
        <w:rPr>
          <w:rFonts w:cs="Arial"/>
        </w:rPr>
        <w:t>implementers</w:t>
      </w:r>
      <w:r w:rsidR="006E5ADA" w:rsidRPr="00CC7BBA">
        <w:rPr>
          <w:rFonts w:cs="Arial"/>
        </w:rPr>
        <w:t xml:space="preserve"> includes </w:t>
      </w:r>
      <w:r w:rsidR="006E5ADA" w:rsidRPr="00486FAD">
        <w:rPr>
          <w:rFonts w:cs="Arial"/>
        </w:rPr>
        <w:t>Environmental, Occupational Health and Safety, Community Health</w:t>
      </w:r>
      <w:r w:rsidR="004B0E95">
        <w:rPr>
          <w:rFonts w:cs="Arial"/>
        </w:rPr>
        <w:t>,</w:t>
      </w:r>
      <w:r w:rsidR="006E5ADA" w:rsidRPr="00486FAD">
        <w:rPr>
          <w:rFonts w:cs="Arial"/>
        </w:rPr>
        <w:t xml:space="preserve"> and Safety, Construction and Decommissioning</w:t>
      </w:r>
      <w:r w:rsidR="00664553" w:rsidRPr="00486FAD">
        <w:rPr>
          <w:rStyle w:val="FootnoteReference"/>
          <w:rFonts w:cs="Arial"/>
        </w:rPr>
        <w:footnoteReference w:id="10"/>
      </w:r>
      <w:r w:rsidR="006E5ADA" w:rsidRPr="00486FAD">
        <w:rPr>
          <w:rFonts w:cs="Arial"/>
        </w:rPr>
        <w:t>.</w:t>
      </w:r>
      <w:r w:rsidR="006F7084">
        <w:rPr>
          <w:rFonts w:cs="Arial"/>
        </w:rPr>
        <w:t xml:space="preserve"> </w:t>
      </w:r>
    </w:p>
    <w:p w14:paraId="11711AAD" w14:textId="77777777" w:rsidR="006F7084" w:rsidRDefault="006F7084" w:rsidP="006F7084">
      <w:pPr>
        <w:rPr>
          <w:rFonts w:cs="Arial"/>
        </w:rPr>
      </w:pPr>
    </w:p>
    <w:p w14:paraId="3B192A73" w14:textId="34D70D10" w:rsidR="00CC7BBA" w:rsidRPr="006F7084" w:rsidRDefault="006F7084" w:rsidP="006F7084">
      <w:pPr>
        <w:rPr>
          <w:rStyle w:val="Hyperlink6"/>
          <w:rFonts w:asciiTheme="minorHAnsi" w:hAnsiTheme="minorHAnsi" w:cs="Arial"/>
          <w:color w:val="auto"/>
        </w:rPr>
      </w:pPr>
      <w:r>
        <w:rPr>
          <w:rFonts w:cs="Arial"/>
        </w:rPr>
        <w:t xml:space="preserve">Complementary to the EHS </w:t>
      </w:r>
      <w:r w:rsidRPr="006F7084">
        <w:rPr>
          <w:rFonts w:cs="Arial"/>
        </w:rPr>
        <w:t xml:space="preserve">Guidelines, the </w:t>
      </w:r>
      <w:r w:rsidR="00CC7BBA" w:rsidRPr="006F7084">
        <w:rPr>
          <w:rFonts w:cs="Arial"/>
        </w:rPr>
        <w:t>Environmental, Social, Health and Safety (ESHS) Enhancements for Standard Procurement Documents (SPDs) and Standard Bidding Documents (SBDs), with a new procurement framework</w:t>
      </w:r>
      <w:r w:rsidR="00BE6A77" w:rsidRPr="006F7084">
        <w:rPr>
          <w:rFonts w:cs="Arial"/>
        </w:rPr>
        <w:t>,</w:t>
      </w:r>
      <w:r w:rsidR="00CC7BBA" w:rsidRPr="006F7084">
        <w:rPr>
          <w:rFonts w:cs="Arial"/>
        </w:rPr>
        <w:t xml:space="preserve"> came into force in 2016 and 2017. The ESHS enhancements</w:t>
      </w:r>
      <w:r w:rsidR="00BE6A77" w:rsidRPr="006F7084">
        <w:rPr>
          <w:rFonts w:cs="Arial"/>
        </w:rPr>
        <w:t xml:space="preserve"> for SPDs and SBDs</w:t>
      </w:r>
      <w:r w:rsidR="00CC7BBA" w:rsidRPr="006F7084">
        <w:rPr>
          <w:rFonts w:cs="Arial"/>
        </w:rPr>
        <w:t xml:space="preserve"> shall be applicable</w:t>
      </w:r>
      <w:r w:rsidR="00BE6A77" w:rsidRPr="006F7084">
        <w:rPr>
          <w:rFonts w:cs="Arial"/>
        </w:rPr>
        <w:t xml:space="preserve"> to this sub-project</w:t>
      </w:r>
      <w:r w:rsidR="00CC7BBA" w:rsidRPr="006F7084">
        <w:rPr>
          <w:rFonts w:cs="Arial"/>
        </w:rPr>
        <w:t xml:space="preserve">. The following is required for all bidders/ proposers/ </w:t>
      </w:r>
      <w:r w:rsidR="00CB0BEF">
        <w:rPr>
          <w:rFonts w:cs="Arial"/>
        </w:rPr>
        <w:t>Contractor</w:t>
      </w:r>
      <w:r w:rsidR="00CC7BBA" w:rsidRPr="006F7084">
        <w:rPr>
          <w:rFonts w:cs="Arial"/>
        </w:rPr>
        <w:t>s</w:t>
      </w:r>
      <w:r w:rsidR="00BE6A77" w:rsidRPr="006F7084">
        <w:rPr>
          <w:rFonts w:cs="Arial"/>
        </w:rPr>
        <w:t xml:space="preserve"> and the relevant shall</w:t>
      </w:r>
      <w:r w:rsidR="00CC7BBA">
        <w:rPr>
          <w:rStyle w:val="Hyperlink6"/>
          <w:lang w:val="en-US"/>
        </w:rPr>
        <w:t>:</w:t>
      </w:r>
    </w:p>
    <w:p w14:paraId="4F7E622E" w14:textId="77777777" w:rsidR="00CC7BBA" w:rsidRDefault="00CC7BBA" w:rsidP="00CC7BBA">
      <w:pPr>
        <w:pStyle w:val="BodyA"/>
        <w:spacing w:after="0" w:line="240" w:lineRule="auto"/>
        <w:ind w:left="0" w:firstLine="0"/>
        <w:rPr>
          <w:rStyle w:val="None"/>
        </w:rPr>
      </w:pPr>
    </w:p>
    <w:p w14:paraId="3E8967D6" w14:textId="77777777" w:rsidR="00CC7BBA" w:rsidRPr="007E62D9" w:rsidRDefault="00BE6A77" w:rsidP="00B9354C">
      <w:pPr>
        <w:pStyle w:val="ListParagraph"/>
        <w:numPr>
          <w:ilvl w:val="0"/>
          <w:numId w:val="269"/>
        </w:numPr>
        <w:rPr>
          <w:rFonts w:cs="Arial"/>
        </w:rPr>
      </w:pPr>
      <w:r w:rsidRPr="007E62D9">
        <w:rPr>
          <w:rFonts w:cs="Arial"/>
        </w:rPr>
        <w:t>S</w:t>
      </w:r>
      <w:r w:rsidR="00CC7BBA" w:rsidRPr="007E62D9">
        <w:rPr>
          <w:rFonts w:cs="Arial"/>
        </w:rPr>
        <w:t>et out clearly the minimum expectations of ESHS performance from the outset, to ensure that all Bidders/Proposers are aware of the ESHS requirements;</w:t>
      </w:r>
    </w:p>
    <w:p w14:paraId="38615083" w14:textId="25990612" w:rsidR="00CC7BBA" w:rsidRPr="007E62D9" w:rsidRDefault="00CC7BBA" w:rsidP="00B9354C">
      <w:pPr>
        <w:pStyle w:val="ListParagraph"/>
        <w:numPr>
          <w:ilvl w:val="0"/>
          <w:numId w:val="269"/>
        </w:numPr>
        <w:rPr>
          <w:rFonts w:cs="Arial"/>
        </w:rPr>
      </w:pPr>
      <w:r w:rsidRPr="007E62D9">
        <w:rPr>
          <w:rFonts w:cs="Arial"/>
        </w:rPr>
        <w:t>Submit as part of their Bid/Proposal an ESHS Code of Conduct that will apply to their employees and sub-</w:t>
      </w:r>
      <w:r w:rsidR="00CB0BEF">
        <w:rPr>
          <w:rFonts w:cs="Arial"/>
        </w:rPr>
        <w:t>Contractor</w:t>
      </w:r>
      <w:r w:rsidRPr="007E62D9">
        <w:rPr>
          <w:rFonts w:cs="Arial"/>
        </w:rPr>
        <w:t xml:space="preserve">s, and details of how it will be enforced. The suitability of the Code of Conduct </w:t>
      </w:r>
      <w:r w:rsidR="00BE6A77" w:rsidRPr="007E62D9">
        <w:rPr>
          <w:rFonts w:cs="Arial"/>
        </w:rPr>
        <w:t>will</w:t>
      </w:r>
      <w:r w:rsidRPr="007E62D9">
        <w:rPr>
          <w:rFonts w:cs="Arial"/>
        </w:rPr>
        <w:t xml:space="preserve"> be assessed and discussed as part of the Bid/Proposal evaluation and negotiations;</w:t>
      </w:r>
    </w:p>
    <w:p w14:paraId="085A8E48" w14:textId="77777777" w:rsidR="00CC7BBA" w:rsidRPr="007E62D9" w:rsidRDefault="00CC7BBA" w:rsidP="00B9354C">
      <w:pPr>
        <w:pStyle w:val="ListParagraph"/>
        <w:numPr>
          <w:ilvl w:val="0"/>
          <w:numId w:val="269"/>
        </w:numPr>
        <w:rPr>
          <w:rFonts w:cs="Arial"/>
        </w:rPr>
      </w:pPr>
      <w:r w:rsidRPr="007E62D9">
        <w:rPr>
          <w:rFonts w:cs="Arial"/>
        </w:rPr>
        <w:t xml:space="preserve">The successful Bidder/Proposer is required to implement the agreed Code of Conduct upon contract award; </w:t>
      </w:r>
    </w:p>
    <w:p w14:paraId="151107B9" w14:textId="77777777" w:rsidR="00CC7BBA" w:rsidRPr="007E62D9" w:rsidRDefault="00CC7BBA" w:rsidP="00B9354C">
      <w:pPr>
        <w:pStyle w:val="ListParagraph"/>
        <w:numPr>
          <w:ilvl w:val="0"/>
          <w:numId w:val="269"/>
        </w:numPr>
        <w:rPr>
          <w:rFonts w:cs="Arial"/>
        </w:rPr>
      </w:pPr>
      <w:r w:rsidRPr="007E62D9">
        <w:rPr>
          <w:rFonts w:cs="Arial"/>
        </w:rPr>
        <w:t>Submit, as part of their Bid/Proposal, ESHS Management Strategies and Implementation Plans required to manage the key ESHS risks of the project;</w:t>
      </w:r>
    </w:p>
    <w:p w14:paraId="4961F416" w14:textId="3190ECCC" w:rsidR="00CC7BBA" w:rsidRPr="007E62D9" w:rsidRDefault="00CC7BBA" w:rsidP="00B9354C">
      <w:pPr>
        <w:pStyle w:val="ListParagraph"/>
        <w:numPr>
          <w:ilvl w:val="0"/>
          <w:numId w:val="269"/>
        </w:numPr>
        <w:rPr>
          <w:rFonts w:cs="Arial"/>
        </w:rPr>
      </w:pPr>
      <w:r w:rsidRPr="007E62D9">
        <w:rPr>
          <w:rFonts w:cs="Arial"/>
        </w:rPr>
        <w:t xml:space="preserve">The suitability of these strategies and plans </w:t>
      </w:r>
      <w:r w:rsidR="00BE6A77" w:rsidRPr="007E62D9">
        <w:rPr>
          <w:rFonts w:cs="Arial"/>
        </w:rPr>
        <w:t>will</w:t>
      </w:r>
      <w:r w:rsidRPr="007E62D9">
        <w:rPr>
          <w:rFonts w:cs="Arial"/>
        </w:rPr>
        <w:t xml:space="preserve"> be assessed as part of the Bid/Proposal evaluation, and discussed during pre-contract discussions, as appropriate. These strategies and plans will become part of the </w:t>
      </w:r>
      <w:r w:rsidR="00CB0BEF">
        <w:rPr>
          <w:rFonts w:cs="Arial"/>
        </w:rPr>
        <w:t>Contractor’s</w:t>
      </w:r>
      <w:r w:rsidRPr="007E62D9">
        <w:rPr>
          <w:rFonts w:cs="Arial"/>
        </w:rPr>
        <w:t xml:space="preserve"> </w:t>
      </w:r>
      <w:r w:rsidR="00BE6A77" w:rsidRPr="007E62D9">
        <w:rPr>
          <w:rFonts w:cs="Arial"/>
        </w:rPr>
        <w:t xml:space="preserve">project specific </w:t>
      </w:r>
      <w:r w:rsidRPr="007E62D9">
        <w:rPr>
          <w:rFonts w:cs="Arial"/>
        </w:rPr>
        <w:t>Environmental and Social Management Plan (C-ESMP);</w:t>
      </w:r>
    </w:p>
    <w:p w14:paraId="4DDDCC74" w14:textId="1E5EA1DE" w:rsidR="00CC7BBA" w:rsidRPr="007E62D9" w:rsidRDefault="00EA01B8" w:rsidP="00B9354C">
      <w:pPr>
        <w:pStyle w:val="ListParagraph"/>
        <w:numPr>
          <w:ilvl w:val="0"/>
          <w:numId w:val="269"/>
        </w:numPr>
        <w:rPr>
          <w:rFonts w:cs="Arial"/>
        </w:rPr>
      </w:pPr>
      <w:r w:rsidRPr="007E62D9">
        <w:rPr>
          <w:rFonts w:cs="Arial"/>
        </w:rPr>
        <w:t>Conditions</w:t>
      </w:r>
      <w:r w:rsidR="00CC7BBA" w:rsidRPr="007E62D9">
        <w:rPr>
          <w:rFonts w:cs="Arial"/>
        </w:rPr>
        <w:t xml:space="preserve"> of </w:t>
      </w:r>
      <w:r w:rsidR="004B0E95">
        <w:rPr>
          <w:rFonts w:cs="Arial"/>
        </w:rPr>
        <w:t>the c</w:t>
      </w:r>
      <w:r w:rsidR="00CC7BBA" w:rsidRPr="007E62D9">
        <w:rPr>
          <w:rFonts w:cs="Arial"/>
        </w:rPr>
        <w:t>ontract include provisions relating to the C-ESMP,</w:t>
      </w:r>
      <w:r w:rsidR="005809C5" w:rsidRPr="007E62D9">
        <w:rPr>
          <w:rFonts w:cs="Arial"/>
        </w:rPr>
        <w:t xml:space="preserve"> include</w:t>
      </w:r>
      <w:r w:rsidR="004B0E95">
        <w:rPr>
          <w:rFonts w:cs="Arial"/>
        </w:rPr>
        <w:t>:</w:t>
      </w:r>
    </w:p>
    <w:p w14:paraId="50F95D86" w14:textId="1DE56BD8" w:rsidR="00CC7BBA" w:rsidRPr="007E62D9" w:rsidRDefault="005809C5" w:rsidP="00B9354C">
      <w:pPr>
        <w:pStyle w:val="ListParagraph"/>
        <w:numPr>
          <w:ilvl w:val="1"/>
          <w:numId w:val="269"/>
        </w:numPr>
        <w:rPr>
          <w:rFonts w:cs="Arial"/>
        </w:rPr>
      </w:pPr>
      <w:r w:rsidRPr="007E62D9">
        <w:rPr>
          <w:rFonts w:cs="Arial"/>
        </w:rPr>
        <w:t>A</w:t>
      </w:r>
      <w:r w:rsidR="00CC7BBA" w:rsidRPr="007E62D9">
        <w:rPr>
          <w:rFonts w:cs="Arial"/>
        </w:rPr>
        <w:t xml:space="preserve"> requirement that the </w:t>
      </w:r>
      <w:r w:rsidR="00CB0BEF">
        <w:rPr>
          <w:rFonts w:cs="Arial"/>
        </w:rPr>
        <w:t>Contractor</w:t>
      </w:r>
      <w:r w:rsidR="00CC7BBA" w:rsidRPr="007E62D9">
        <w:rPr>
          <w:rFonts w:cs="Arial"/>
        </w:rPr>
        <w:t xml:space="preserve"> shall not commence any Works unless the Engineer is satisfied that appropriate measures are in place to address ESHS risks and impacts; </w:t>
      </w:r>
      <w:r w:rsidR="00E84B0B">
        <w:rPr>
          <w:rFonts w:cs="Arial"/>
        </w:rPr>
        <w:t xml:space="preserve"> and</w:t>
      </w:r>
    </w:p>
    <w:p w14:paraId="0985C04A" w14:textId="4A42A106" w:rsidR="00CC7BBA" w:rsidRPr="007E62D9" w:rsidRDefault="005809C5" w:rsidP="00B9354C">
      <w:pPr>
        <w:pStyle w:val="ListParagraph"/>
        <w:numPr>
          <w:ilvl w:val="1"/>
          <w:numId w:val="269"/>
        </w:numPr>
        <w:rPr>
          <w:rFonts w:cs="Arial"/>
        </w:rPr>
      </w:pPr>
      <w:r w:rsidRPr="007E62D9">
        <w:rPr>
          <w:rFonts w:cs="Arial"/>
        </w:rPr>
        <w:t>A</w:t>
      </w:r>
      <w:r w:rsidR="00CC7BBA" w:rsidRPr="007E62D9">
        <w:rPr>
          <w:rFonts w:cs="Arial"/>
        </w:rPr>
        <w:t xml:space="preserve">t a minimum, the </w:t>
      </w:r>
      <w:r w:rsidR="00CB0BEF">
        <w:rPr>
          <w:rFonts w:cs="Arial"/>
        </w:rPr>
        <w:t>Contractor</w:t>
      </w:r>
      <w:r w:rsidR="00CC7BBA" w:rsidRPr="007E62D9">
        <w:rPr>
          <w:rFonts w:cs="Arial"/>
        </w:rPr>
        <w:t xml:space="preserve"> shall apply the plans and ESHS Code of Conduct, submitted as part of the Bid/Proposal, from contract award onwards.  </w:t>
      </w:r>
    </w:p>
    <w:p w14:paraId="0331D28A" w14:textId="77777777" w:rsidR="004B0E95" w:rsidRDefault="004B0E95" w:rsidP="0097704C">
      <w:pPr>
        <w:widowControl w:val="0"/>
        <w:rPr>
          <w:rFonts w:cs="Arial"/>
          <w:b/>
        </w:rPr>
      </w:pPr>
      <w:bookmarkStart w:id="222" w:name="_Toc493865386"/>
      <w:bookmarkStart w:id="223" w:name="_Toc496678880"/>
    </w:p>
    <w:p w14:paraId="73B83A81" w14:textId="296698E1" w:rsidR="0097704C" w:rsidRDefault="0097704C" w:rsidP="0097704C">
      <w:pPr>
        <w:widowControl w:val="0"/>
        <w:rPr>
          <w:rFonts w:cs="Arial"/>
          <w:b/>
        </w:rPr>
      </w:pPr>
      <w:r w:rsidRPr="00EF61C6">
        <w:rPr>
          <w:rFonts w:cs="Arial"/>
          <w:b/>
        </w:rPr>
        <w:t>d) INTERNATIONAL AND REGIONAL FRAMEWORKS</w:t>
      </w:r>
    </w:p>
    <w:p w14:paraId="6003C8AC" w14:textId="77777777" w:rsidR="004B0E95" w:rsidRPr="00EF61C6" w:rsidRDefault="004B0E95" w:rsidP="0097704C">
      <w:pPr>
        <w:widowControl w:val="0"/>
        <w:rPr>
          <w:rFonts w:cs="Arial"/>
          <w:b/>
        </w:rPr>
      </w:pPr>
    </w:p>
    <w:p w14:paraId="65FDD344" w14:textId="77777777" w:rsidR="00D94C8B" w:rsidRPr="0069599E" w:rsidRDefault="00B125B4" w:rsidP="00DF7F98">
      <w:pPr>
        <w:pStyle w:val="Heading3"/>
      </w:pPr>
      <w:r>
        <w:t>3</w:t>
      </w:r>
      <w:r w:rsidR="00D94C8B" w:rsidRPr="00EF61C6">
        <w:t>.4.3 The United Nations (UN) Declaration on the Rights of Indigenous Peoples (2007) (UNDRIP)</w:t>
      </w:r>
    </w:p>
    <w:p w14:paraId="559ECEEA" w14:textId="77777777" w:rsidR="00D94C8B" w:rsidRPr="00B4209A" w:rsidRDefault="00D94C8B" w:rsidP="00EF61C6"/>
    <w:p w14:paraId="4874C079" w14:textId="5473D35D" w:rsidR="0097704C" w:rsidRPr="00EF61C6" w:rsidRDefault="0097704C" w:rsidP="00114758">
      <w:bookmarkStart w:id="224" w:name="_Toc25338806"/>
      <w:r w:rsidRPr="00EF61C6">
        <w:t xml:space="preserve">This </w:t>
      </w:r>
      <w:r w:rsidR="005349D6">
        <w:t>d</w:t>
      </w:r>
      <w:r w:rsidRPr="00EF61C6">
        <w:t>eclaration affirms the minimum standards for the survival, dignity, security and well-being of Indigenous Peoples. It was adopted by the UN General Assembly on September 2007. It delineates and defines the individual and collective rights of Indigenous Peoples, including their ownership rights to cultural expression, identity, language, employment, health, education and other issues. It emphasizes the rights of Indigenous Peoples to maintain and strengthen their own institutions, cultures and traditions, and to pursue their development in keeping with their own needs and aspirations.  It prohibits discrimination against them</w:t>
      </w:r>
      <w:r w:rsidR="005349D6">
        <w:t>,</w:t>
      </w:r>
      <w:r w:rsidRPr="00EF61C6">
        <w:t xml:space="preserve"> and it promotes their full and effective participation in all matters that concern them and their right to remain distinct and to pursue their own visions of economic and social development.</w:t>
      </w:r>
      <w:bookmarkEnd w:id="224"/>
      <w:r w:rsidRPr="00EF61C6">
        <w:t xml:space="preserve">  </w:t>
      </w:r>
    </w:p>
    <w:p w14:paraId="4208B727" w14:textId="77777777" w:rsidR="0097704C" w:rsidRPr="00EF61C6" w:rsidRDefault="0097704C" w:rsidP="00114758">
      <w:pPr>
        <w:pStyle w:val="CommentText"/>
        <w:rPr>
          <w:rFonts w:asciiTheme="minorHAnsi" w:hAnsiTheme="minorHAnsi" w:cs="Arial"/>
          <w:sz w:val="22"/>
          <w:szCs w:val="22"/>
        </w:rPr>
      </w:pPr>
    </w:p>
    <w:p w14:paraId="63671ACC" w14:textId="7A80709F" w:rsidR="0097704C" w:rsidRPr="00EF61C6" w:rsidRDefault="0097704C" w:rsidP="00114758">
      <w:pPr>
        <w:pStyle w:val="CommentText"/>
        <w:rPr>
          <w:rFonts w:asciiTheme="minorHAnsi" w:hAnsiTheme="minorHAnsi" w:cs="Arial"/>
          <w:sz w:val="22"/>
          <w:szCs w:val="22"/>
        </w:rPr>
      </w:pPr>
      <w:bookmarkStart w:id="225" w:name="_Toc25338807"/>
      <w:r w:rsidRPr="00EF61C6">
        <w:rPr>
          <w:rFonts w:asciiTheme="minorHAnsi" w:hAnsiTheme="minorHAnsi" w:cs="Arial"/>
          <w:sz w:val="22"/>
          <w:szCs w:val="22"/>
        </w:rPr>
        <w:t>The Government of Botswana endorsed the UN Declaration in 2007 and stated at the 18</w:t>
      </w:r>
      <w:r w:rsidRPr="00EF61C6">
        <w:rPr>
          <w:rFonts w:asciiTheme="minorHAnsi" w:hAnsiTheme="minorHAnsi" w:cs="Arial"/>
          <w:sz w:val="22"/>
          <w:szCs w:val="22"/>
          <w:vertAlign w:val="superscript"/>
        </w:rPr>
        <w:t>th</w:t>
      </w:r>
      <w:r w:rsidRPr="00EF61C6">
        <w:rPr>
          <w:rFonts w:asciiTheme="minorHAnsi" w:hAnsiTheme="minorHAnsi" w:cs="Arial"/>
          <w:sz w:val="22"/>
          <w:szCs w:val="22"/>
        </w:rPr>
        <w:t xml:space="preserve"> </w:t>
      </w:r>
      <w:r w:rsidR="005349D6">
        <w:rPr>
          <w:rFonts w:asciiTheme="minorHAnsi" w:hAnsiTheme="minorHAnsi" w:cs="Arial"/>
          <w:sz w:val="22"/>
          <w:szCs w:val="22"/>
        </w:rPr>
        <w:t>S</w:t>
      </w:r>
      <w:r w:rsidRPr="00EF61C6">
        <w:rPr>
          <w:rFonts w:asciiTheme="minorHAnsi" w:hAnsiTheme="minorHAnsi" w:cs="Arial"/>
          <w:sz w:val="22"/>
          <w:szCs w:val="22"/>
        </w:rPr>
        <w:t>ession of the UN Permanent Forum on Indigenous Peoples Issues (UNPFII) in April 2019, that: “</w:t>
      </w:r>
      <w:r w:rsidRPr="00EF61C6">
        <w:rPr>
          <w:rFonts w:asciiTheme="minorHAnsi" w:hAnsiTheme="minorHAnsi" w:cs="Arial"/>
          <w:sz w:val="22"/>
        </w:rPr>
        <w:t>Botswana continues to make significant progress in addressing the needs and concerns of marginalized communities, including issues relating to respect for cultural diversity, development programs, social services, land distribution as well as participation and consultation. As a result of our national policies and programmes, we have also seen great improvements in the areas of economic empowerment, access to decent shelter, employment and access to tertiary education, to cite a few.</w:t>
      </w:r>
      <w:r w:rsidRPr="00EF61C6">
        <w:rPr>
          <w:rFonts w:asciiTheme="minorHAnsi" w:hAnsiTheme="minorHAnsi" w:cs="Arial"/>
          <w:sz w:val="24"/>
          <w:szCs w:val="22"/>
        </w:rPr>
        <w:t xml:space="preserve"> </w:t>
      </w:r>
      <w:r w:rsidRPr="00EF61C6">
        <w:rPr>
          <w:rFonts w:asciiTheme="minorHAnsi" w:hAnsiTheme="minorHAnsi" w:cs="Arial"/>
          <w:sz w:val="22"/>
          <w:szCs w:val="22"/>
        </w:rPr>
        <w:t>The promotion and protection of human rights remains a top priority for the Government of Botswana. We also attach great importance to the 1948 Universal Declaration on Human Rights, Declaration on the Rights of Indigenous Peoples and other regional and international human rights instruments.”</w:t>
      </w:r>
      <w:bookmarkEnd w:id="225"/>
    </w:p>
    <w:p w14:paraId="057BF6D4" w14:textId="77777777" w:rsidR="0097704C" w:rsidRPr="00EF61C6" w:rsidRDefault="0097704C" w:rsidP="00114758">
      <w:pPr>
        <w:rPr>
          <w:rFonts w:cs="Arial"/>
          <w:lang w:val="en-ZW"/>
        </w:rPr>
      </w:pPr>
    </w:p>
    <w:p w14:paraId="7FB8DA02" w14:textId="74F2C734" w:rsidR="0097704C" w:rsidRPr="00EF61C6" w:rsidRDefault="0097704C" w:rsidP="00114758">
      <w:pPr>
        <w:rPr>
          <w:rFonts w:cs="Arial"/>
          <w:lang w:val="en-ZW"/>
        </w:rPr>
      </w:pPr>
      <w:r w:rsidRPr="00EF61C6">
        <w:rPr>
          <w:rFonts w:cs="Arial"/>
          <w:lang w:val="en-ZW"/>
        </w:rPr>
        <w:t xml:space="preserve">This water project </w:t>
      </w:r>
      <w:r w:rsidR="005349D6">
        <w:rPr>
          <w:rFonts w:cs="Arial"/>
          <w:lang w:val="en-ZW"/>
        </w:rPr>
        <w:t xml:space="preserve">is in </w:t>
      </w:r>
      <w:r w:rsidR="00481151">
        <w:rPr>
          <w:rFonts w:cs="Arial"/>
          <w:lang w:val="en-ZW"/>
        </w:rPr>
        <w:t>Bere settlement</w:t>
      </w:r>
      <w:r w:rsidR="003F4EB3">
        <w:rPr>
          <w:rFonts w:cs="Arial"/>
          <w:lang w:val="en-ZW"/>
        </w:rPr>
        <w:t xml:space="preserve"> </w:t>
      </w:r>
      <w:r w:rsidRPr="00EF61C6">
        <w:rPr>
          <w:rFonts w:cs="Arial"/>
          <w:lang w:val="en-ZW"/>
        </w:rPr>
        <w:t xml:space="preserve">where there </w:t>
      </w:r>
      <w:r w:rsidR="005349D6">
        <w:rPr>
          <w:rFonts w:cs="Arial"/>
          <w:lang w:val="en-ZW"/>
        </w:rPr>
        <w:t xml:space="preserve">is a </w:t>
      </w:r>
      <w:r w:rsidRPr="00EF61C6">
        <w:rPr>
          <w:rFonts w:cs="Arial"/>
          <w:lang w:val="en-ZW"/>
        </w:rPr>
        <w:t>vulnerable communit</w:t>
      </w:r>
      <w:r w:rsidR="005349D6">
        <w:rPr>
          <w:rFonts w:cs="Arial"/>
          <w:lang w:val="en-ZW"/>
        </w:rPr>
        <w:t>y, hence</w:t>
      </w:r>
      <w:r w:rsidRPr="00EF61C6">
        <w:rPr>
          <w:rFonts w:cs="Arial"/>
          <w:lang w:val="en-ZW"/>
        </w:rPr>
        <w:t xml:space="preserve"> </w:t>
      </w:r>
      <w:r w:rsidR="00194414">
        <w:rPr>
          <w:rFonts w:cs="Arial"/>
          <w:lang w:val="en-ZW"/>
        </w:rPr>
        <w:t xml:space="preserve">the </w:t>
      </w:r>
      <w:r w:rsidRPr="00EF61C6">
        <w:rPr>
          <w:rFonts w:cs="Arial"/>
          <w:lang w:val="en-ZW"/>
        </w:rPr>
        <w:t>World Bank’s OP</w:t>
      </w:r>
      <w:r w:rsidR="00F606C0">
        <w:rPr>
          <w:rFonts w:cs="Arial"/>
          <w:lang w:val="en-ZW"/>
        </w:rPr>
        <w:t xml:space="preserve"> </w:t>
      </w:r>
      <w:r w:rsidRPr="00EF61C6">
        <w:rPr>
          <w:rFonts w:cs="Arial"/>
          <w:lang w:val="en-ZW"/>
        </w:rPr>
        <w:t>4.1</w:t>
      </w:r>
      <w:r w:rsidR="005349D6">
        <w:rPr>
          <w:rFonts w:cs="Arial"/>
          <w:lang w:val="en-ZW"/>
        </w:rPr>
        <w:t>0</w:t>
      </w:r>
      <w:r w:rsidR="00194414">
        <w:rPr>
          <w:rFonts w:cs="Arial"/>
          <w:lang w:val="en-ZW"/>
        </w:rPr>
        <w:t xml:space="preserve"> applies to this sub</w:t>
      </w:r>
      <w:r w:rsidR="00F606C0">
        <w:rPr>
          <w:rFonts w:cs="Arial"/>
          <w:lang w:val="en-ZW"/>
        </w:rPr>
        <w:t>-</w:t>
      </w:r>
      <w:r w:rsidR="00194414">
        <w:rPr>
          <w:rFonts w:cs="Arial"/>
          <w:lang w:val="en-ZW"/>
        </w:rPr>
        <w:t>project</w:t>
      </w:r>
      <w:r w:rsidRPr="00EF61C6">
        <w:rPr>
          <w:rFonts w:cs="Arial"/>
          <w:lang w:val="en-ZW"/>
        </w:rPr>
        <w:t>. The UNDRIP will</w:t>
      </w:r>
      <w:r w:rsidR="00194414">
        <w:rPr>
          <w:rFonts w:cs="Arial"/>
          <w:lang w:val="en-ZW"/>
        </w:rPr>
        <w:t xml:space="preserve"> also provide guidance on </w:t>
      </w:r>
      <w:r w:rsidRPr="00EF61C6">
        <w:rPr>
          <w:rFonts w:cs="Arial"/>
          <w:lang w:val="en-ZW"/>
        </w:rPr>
        <w:t xml:space="preserve">the implementation of this project to mitigate adverse harms to the rights and well-being of Basarwa, and to ensure that they benefit from this project in line with the culture and priorities. </w:t>
      </w:r>
    </w:p>
    <w:p w14:paraId="71908B5D" w14:textId="77777777" w:rsidR="0097704C" w:rsidRPr="00EF61C6" w:rsidRDefault="0097704C" w:rsidP="00114758">
      <w:pPr>
        <w:rPr>
          <w:rFonts w:cs="Arial"/>
          <w:lang w:val="en-ZW"/>
        </w:rPr>
      </w:pPr>
    </w:p>
    <w:p w14:paraId="513F6CBD" w14:textId="77777777" w:rsidR="0097704C" w:rsidRPr="00EF61C6" w:rsidRDefault="00B125B4" w:rsidP="00102B66">
      <w:pPr>
        <w:pStyle w:val="Heading3"/>
        <w:spacing w:before="0" w:after="0"/>
      </w:pPr>
      <w:r w:rsidRPr="00EF61C6">
        <w:t>3</w:t>
      </w:r>
      <w:r w:rsidR="00D94C8B" w:rsidRPr="00EF61C6">
        <w:rPr>
          <w:rFonts w:eastAsiaTheme="minorHAnsi"/>
        </w:rPr>
        <w:t>.4.4 Report of the African Commission’s Working Group of Experts on Indigenous Populations/Communities (2005)</w:t>
      </w:r>
    </w:p>
    <w:p w14:paraId="093B758A" w14:textId="77777777" w:rsidR="0097704C" w:rsidRPr="00EF61C6" w:rsidRDefault="0097704C" w:rsidP="00114758">
      <w:pPr>
        <w:rPr>
          <w:rFonts w:cs="Arial"/>
          <w:u w:val="single"/>
        </w:rPr>
      </w:pPr>
    </w:p>
    <w:p w14:paraId="4918F1AB" w14:textId="049E755D" w:rsidR="0097704C" w:rsidRPr="00EF61C6" w:rsidRDefault="0097704C" w:rsidP="00114758">
      <w:pPr>
        <w:rPr>
          <w:rFonts w:cs="Arial"/>
        </w:rPr>
      </w:pPr>
      <w:r w:rsidRPr="00EF61C6">
        <w:rPr>
          <w:rFonts w:cs="Arial"/>
        </w:rPr>
        <w:t>The African Commission on Human and Peoples’ Rights, a sub-body of the African Union, adopted the report of the Working Group. This is the African Commission’s official conceptualization of, and framework for, understanding Indigenous Peoples, and as such it is an important African instrument for recognizing Indigenous peoples in Africa and improving their situation. In its report, the African Commission outlines key characteristics, which identify indigenous peoples and communities in Africa.  The report emphasizes that the African Peoples who are applying the term “Indigenous” in their efforts to address their particular social situation are mainly hunter-gatherers and pastoralists, and in some cases</w:t>
      </w:r>
      <w:r w:rsidR="00ED506F">
        <w:rPr>
          <w:rFonts w:cs="Arial"/>
        </w:rPr>
        <w:t xml:space="preserve"> have</w:t>
      </w:r>
      <w:r w:rsidRPr="00EF61C6">
        <w:rPr>
          <w:rFonts w:cs="Arial"/>
        </w:rPr>
        <w:t xml:space="preserve"> blended livelihoods to account for changes in circumstances due to land loss, the impacts of Government development initiatives, and other factors. The African Commission report emphasizes that the overall characteristics of groups identifying themselves as “Indigenous” Peoples include: </w:t>
      </w:r>
    </w:p>
    <w:p w14:paraId="5CFC1259" w14:textId="57803275" w:rsidR="0097704C" w:rsidRPr="00EF61C6" w:rsidRDefault="0097704C" w:rsidP="00B9354C">
      <w:pPr>
        <w:pStyle w:val="ListParagraph"/>
        <w:numPr>
          <w:ilvl w:val="0"/>
          <w:numId w:val="140"/>
        </w:numPr>
        <w:ind w:left="720"/>
      </w:pPr>
      <w:r w:rsidRPr="00EF61C6">
        <w:t>Their cultures and ways of life differ considerably from the dominant society</w:t>
      </w:r>
    </w:p>
    <w:p w14:paraId="4D58C962" w14:textId="77777777" w:rsidR="0097704C" w:rsidRPr="00EF61C6" w:rsidRDefault="0097704C" w:rsidP="00B9354C">
      <w:pPr>
        <w:pStyle w:val="ListParagraph"/>
        <w:numPr>
          <w:ilvl w:val="0"/>
          <w:numId w:val="140"/>
        </w:numPr>
        <w:ind w:left="720"/>
      </w:pPr>
      <w:r w:rsidRPr="00EF61C6">
        <w:t>Their cultures are under threat, in some cases to the point of extinction</w:t>
      </w:r>
    </w:p>
    <w:p w14:paraId="62328167" w14:textId="49F01994" w:rsidR="0097704C" w:rsidRPr="00EF61C6" w:rsidRDefault="0097704C" w:rsidP="00B9354C">
      <w:pPr>
        <w:pStyle w:val="ListParagraph"/>
        <w:numPr>
          <w:ilvl w:val="0"/>
          <w:numId w:val="140"/>
        </w:numPr>
        <w:ind w:left="720"/>
      </w:pPr>
      <w:r w:rsidRPr="00EF61C6">
        <w:t xml:space="preserve">The survival of their </w:t>
      </w:r>
      <w:r w:rsidR="00EA01B8" w:rsidRPr="00EF61C6">
        <w:t>way</w:t>
      </w:r>
      <w:r w:rsidRPr="00EF61C6">
        <w:t xml:space="preserve"> of life depends on access and rights to their lands and the natural resources thereon </w:t>
      </w:r>
    </w:p>
    <w:p w14:paraId="469B2D3A" w14:textId="77777777" w:rsidR="0097704C" w:rsidRPr="00EF61C6" w:rsidRDefault="0097704C" w:rsidP="00B9354C">
      <w:pPr>
        <w:pStyle w:val="ListParagraph"/>
        <w:numPr>
          <w:ilvl w:val="0"/>
          <w:numId w:val="140"/>
        </w:numPr>
        <w:ind w:left="720"/>
      </w:pPr>
      <w:r w:rsidRPr="00EF61C6">
        <w:t xml:space="preserve">They suffer from discrimination as they are regarded as less developed and less advanced than other more dominant sectors of society </w:t>
      </w:r>
    </w:p>
    <w:p w14:paraId="4A22D79F" w14:textId="77777777" w:rsidR="0097704C" w:rsidRPr="00EF61C6" w:rsidRDefault="0097704C" w:rsidP="00B9354C">
      <w:pPr>
        <w:pStyle w:val="ListParagraph"/>
        <w:numPr>
          <w:ilvl w:val="0"/>
          <w:numId w:val="140"/>
        </w:numPr>
        <w:ind w:left="720"/>
      </w:pPr>
      <w:r w:rsidRPr="00EF61C6">
        <w:t>They often live in inaccessible regions, often geographically isolated</w:t>
      </w:r>
    </w:p>
    <w:p w14:paraId="35B6C887" w14:textId="77777777" w:rsidR="0097704C" w:rsidRPr="00EF61C6" w:rsidRDefault="0097704C" w:rsidP="00B9354C">
      <w:pPr>
        <w:pStyle w:val="ListParagraph"/>
        <w:numPr>
          <w:ilvl w:val="0"/>
          <w:numId w:val="140"/>
        </w:numPr>
        <w:ind w:left="720"/>
      </w:pPr>
      <w:r w:rsidRPr="00EF61C6">
        <w:t xml:space="preserve">They suffer from various forms of marginalization, both politically and socially </w:t>
      </w:r>
    </w:p>
    <w:p w14:paraId="4037ADBF" w14:textId="77777777" w:rsidR="0097704C" w:rsidRPr="00EF61C6" w:rsidRDefault="0097704C" w:rsidP="00114758">
      <w:pPr>
        <w:rPr>
          <w:rFonts w:cs="Arial"/>
        </w:rPr>
      </w:pPr>
      <w:r w:rsidRPr="00EF61C6">
        <w:rPr>
          <w:rFonts w:cs="Arial"/>
        </w:rPr>
        <w:t xml:space="preserve"> </w:t>
      </w:r>
    </w:p>
    <w:p w14:paraId="331155E6" w14:textId="77777777" w:rsidR="0097704C" w:rsidRPr="00EF61C6" w:rsidRDefault="0097704C" w:rsidP="00114758">
      <w:pPr>
        <w:rPr>
          <w:rFonts w:cs="Arial"/>
        </w:rPr>
      </w:pPr>
      <w:r w:rsidRPr="00EF61C6">
        <w:rPr>
          <w:rFonts w:cs="Arial"/>
        </w:rPr>
        <w:t xml:space="preserve">The African Commission report concludes that this discrimination and marginalization threatens the continuation of Indigenous Peoples’ cultures and ways of life and prevents them from being able to genuinely participate in decisions regarding their own future and forms of development.  </w:t>
      </w:r>
    </w:p>
    <w:p w14:paraId="3B192668" w14:textId="77777777" w:rsidR="0097704C" w:rsidRPr="00EF61C6" w:rsidRDefault="0097704C" w:rsidP="00114758">
      <w:pPr>
        <w:rPr>
          <w:rFonts w:cs="Arial"/>
        </w:rPr>
      </w:pPr>
      <w:r w:rsidRPr="00EF61C6">
        <w:rPr>
          <w:rFonts w:cs="Arial"/>
        </w:rPr>
        <w:t xml:space="preserve"> </w:t>
      </w:r>
    </w:p>
    <w:p w14:paraId="4EE3330E" w14:textId="77777777" w:rsidR="0097704C" w:rsidRPr="00EF61C6" w:rsidRDefault="0097704C" w:rsidP="00114758">
      <w:pPr>
        <w:rPr>
          <w:rFonts w:cs="Arial"/>
        </w:rPr>
      </w:pPr>
      <w:r w:rsidRPr="00EF61C6">
        <w:rPr>
          <w:rFonts w:cs="Arial"/>
        </w:rPr>
        <w:t xml:space="preserve">In line with the approach of the United Nations and the World Bank, the African Commission emphasizes the principle of self-identification, and stresses that the criteria for identifying Indigenous Peoples in Africa is not mainly a question of aboriginality (who was there first) </w:t>
      </w:r>
      <w:r w:rsidRPr="00EF61C6">
        <w:rPr>
          <w:rFonts w:cs="Arial"/>
          <w:i/>
        </w:rPr>
        <w:t>but of the above factors of structural discrimination and marginalization.</w:t>
      </w:r>
      <w:r w:rsidRPr="00EF61C6">
        <w:rPr>
          <w:rFonts w:cs="Arial"/>
        </w:rPr>
        <w:t xml:space="preserve">  </w:t>
      </w:r>
    </w:p>
    <w:p w14:paraId="7D2A80AA" w14:textId="77777777" w:rsidR="0097704C" w:rsidRPr="00EF61C6" w:rsidRDefault="0097704C" w:rsidP="00114758">
      <w:pPr>
        <w:rPr>
          <w:rFonts w:cs="Arial"/>
        </w:rPr>
      </w:pPr>
    </w:p>
    <w:p w14:paraId="6296FF21" w14:textId="6C1CA85D" w:rsidR="0097704C" w:rsidRPr="00EF61C6" w:rsidRDefault="0097704C" w:rsidP="00114758">
      <w:pPr>
        <w:rPr>
          <w:rFonts w:cs="Arial"/>
        </w:rPr>
      </w:pPr>
      <w:r w:rsidRPr="00EF61C6">
        <w:rPr>
          <w:rFonts w:cs="Arial"/>
        </w:rPr>
        <w:t xml:space="preserve">The African Commission in its report also addresses the misconceptions around the term Indigenous </w:t>
      </w:r>
      <w:r w:rsidR="00114758">
        <w:rPr>
          <w:rFonts w:cs="Arial"/>
        </w:rPr>
        <w:t>P</w:t>
      </w:r>
      <w:r w:rsidRPr="00EF61C6">
        <w:rPr>
          <w:rFonts w:cs="Arial"/>
        </w:rPr>
        <w:t>eoples in Africa and states that the term and discourse of indigenous peoples should be understood as an avenue for the most marginalized to advocate their cause and not an attempt to deny any African his/her rights to their African identity.</w:t>
      </w:r>
    </w:p>
    <w:p w14:paraId="55C67B1D" w14:textId="77777777" w:rsidR="0097704C" w:rsidRPr="00EF61C6" w:rsidRDefault="0097704C" w:rsidP="00114758">
      <w:pPr>
        <w:rPr>
          <w:rFonts w:cs="Arial"/>
        </w:rPr>
      </w:pPr>
    </w:p>
    <w:p w14:paraId="3A6DF77B" w14:textId="011E3326" w:rsidR="0097704C" w:rsidRPr="00EF61C6" w:rsidRDefault="0097704C" w:rsidP="00114758">
      <w:pPr>
        <w:rPr>
          <w:rFonts w:cs="Arial"/>
          <w:lang w:val="en-ZW"/>
        </w:rPr>
      </w:pPr>
      <w:r w:rsidRPr="00EF61C6">
        <w:rPr>
          <w:rFonts w:cs="Arial"/>
        </w:rPr>
        <w:t xml:space="preserve">This report is important as a guidance to understanding and addressing the needs of Basarwa in the context of this project so that they benefit equally from this project and provides an understanding of the applicability of </w:t>
      </w:r>
      <w:r w:rsidR="00114758">
        <w:rPr>
          <w:rFonts w:cs="Arial"/>
        </w:rPr>
        <w:t>‘</w:t>
      </w:r>
      <w:r w:rsidRPr="00EF61C6">
        <w:rPr>
          <w:rFonts w:cs="Arial"/>
        </w:rPr>
        <w:t>Vulnerable Communities</w:t>
      </w:r>
      <w:r w:rsidR="00114758">
        <w:rPr>
          <w:rFonts w:cs="Arial"/>
        </w:rPr>
        <w:t>’</w:t>
      </w:r>
      <w:r w:rsidRPr="00EF61C6">
        <w:rPr>
          <w:rFonts w:cs="Arial"/>
        </w:rPr>
        <w:t xml:space="preserve"> as per OP</w:t>
      </w:r>
      <w:r w:rsidR="00F606C0">
        <w:rPr>
          <w:rFonts w:cs="Arial"/>
        </w:rPr>
        <w:t xml:space="preserve"> </w:t>
      </w:r>
      <w:r w:rsidRPr="00EF61C6">
        <w:rPr>
          <w:rFonts w:cs="Arial"/>
        </w:rPr>
        <w:t>4.10 in this project</w:t>
      </w:r>
      <w:r w:rsidR="00114758">
        <w:rPr>
          <w:rFonts w:cs="Arial"/>
          <w:lang w:val="en-ZW"/>
        </w:rPr>
        <w:t>.</w:t>
      </w:r>
      <w:r w:rsidRPr="00EF61C6">
        <w:rPr>
          <w:rFonts w:cs="Arial"/>
          <w:lang w:val="en-ZW"/>
        </w:rPr>
        <w:t xml:space="preserve"> </w:t>
      </w:r>
    </w:p>
    <w:p w14:paraId="27BBEB66" w14:textId="77777777" w:rsidR="0097704C" w:rsidRPr="00114758" w:rsidRDefault="0097704C" w:rsidP="00114758">
      <w:pPr>
        <w:rPr>
          <w:rFonts w:cstheme="minorHAnsi"/>
        </w:rPr>
      </w:pPr>
    </w:p>
    <w:p w14:paraId="6F4266FE" w14:textId="77777777" w:rsidR="0097704C" w:rsidRPr="00114758" w:rsidRDefault="00B125B4" w:rsidP="00102B66">
      <w:pPr>
        <w:pStyle w:val="Heading3"/>
        <w:spacing w:before="0" w:after="0"/>
        <w:rPr>
          <w:rFonts w:cstheme="minorHAnsi"/>
        </w:rPr>
      </w:pPr>
      <w:r w:rsidRPr="00114758">
        <w:rPr>
          <w:rFonts w:cstheme="minorHAnsi"/>
        </w:rPr>
        <w:t>3</w:t>
      </w:r>
      <w:r w:rsidR="0097704C" w:rsidRPr="00114758">
        <w:rPr>
          <w:rFonts w:cstheme="minorHAnsi"/>
        </w:rPr>
        <w:t>.4.5 UN Convention on the Rights of the Child (CRC)</w:t>
      </w:r>
    </w:p>
    <w:p w14:paraId="61760E4A" w14:textId="77777777" w:rsidR="0097704C" w:rsidRPr="00114758" w:rsidRDefault="0097704C" w:rsidP="00114758">
      <w:pPr>
        <w:rPr>
          <w:rFonts w:cstheme="minorHAnsi"/>
        </w:rPr>
      </w:pPr>
    </w:p>
    <w:p w14:paraId="4DB44102" w14:textId="0614EE8D" w:rsidR="00114758" w:rsidRDefault="0097704C" w:rsidP="00114758">
      <w:pPr>
        <w:rPr>
          <w:rFonts w:cstheme="minorHAnsi"/>
        </w:rPr>
      </w:pPr>
      <w:r w:rsidRPr="00114758">
        <w:rPr>
          <w:rFonts w:cstheme="minorHAnsi"/>
        </w:rPr>
        <w:t xml:space="preserve">It reaffirms that since children are vulnerable to human rights violations, they need special care and protection. As Botswana is a signatory to this convention, no child is to be employed on this water project and due diligence is essential to ensure their safety, including protection from sexual </w:t>
      </w:r>
      <w:r w:rsidR="00114758">
        <w:rPr>
          <w:rFonts w:cstheme="minorHAnsi"/>
        </w:rPr>
        <w:t xml:space="preserve">harassment, </w:t>
      </w:r>
      <w:r w:rsidRPr="00114758">
        <w:rPr>
          <w:rFonts w:cstheme="minorHAnsi"/>
        </w:rPr>
        <w:t>exploitation and abuse</w:t>
      </w:r>
      <w:r w:rsidR="00114758">
        <w:rPr>
          <w:rFonts w:cstheme="minorHAnsi"/>
        </w:rPr>
        <w:t xml:space="preserve"> (SHEA)</w:t>
      </w:r>
      <w:r w:rsidRPr="00114758">
        <w:rPr>
          <w:rFonts w:cstheme="minorHAnsi"/>
        </w:rPr>
        <w:t>.</w:t>
      </w:r>
      <w:r w:rsidR="00114758">
        <w:rPr>
          <w:rFonts w:cstheme="minorHAnsi"/>
        </w:rPr>
        <w:t xml:space="preserve"> </w:t>
      </w:r>
    </w:p>
    <w:p w14:paraId="78116358" w14:textId="77777777" w:rsidR="00114758" w:rsidRDefault="00114758" w:rsidP="00114758">
      <w:pPr>
        <w:rPr>
          <w:rFonts w:cstheme="minorHAnsi"/>
        </w:rPr>
      </w:pPr>
    </w:p>
    <w:p w14:paraId="1FDCDECD" w14:textId="6C10417B" w:rsidR="0097704C" w:rsidRPr="00102B66" w:rsidRDefault="00B125B4" w:rsidP="00102B66">
      <w:pPr>
        <w:rPr>
          <w:i/>
          <w:u w:val="single"/>
        </w:rPr>
      </w:pPr>
      <w:r w:rsidRPr="00102B66">
        <w:rPr>
          <w:i/>
          <w:u w:val="single"/>
        </w:rPr>
        <w:t>3</w:t>
      </w:r>
      <w:r w:rsidR="0097704C" w:rsidRPr="00102B66">
        <w:rPr>
          <w:i/>
          <w:u w:val="single"/>
        </w:rPr>
        <w:t>.4.6 The Convention on the Elimination of All Forms of Discrimination Against Women (1979) (CEDAW)</w:t>
      </w:r>
    </w:p>
    <w:p w14:paraId="775C2787" w14:textId="77777777" w:rsidR="0097704C" w:rsidRPr="00114758" w:rsidRDefault="0097704C" w:rsidP="00114758">
      <w:pPr>
        <w:rPr>
          <w:rFonts w:cstheme="minorHAnsi"/>
        </w:rPr>
      </w:pPr>
    </w:p>
    <w:p w14:paraId="25655AB5" w14:textId="4E092C47" w:rsidR="0097704C" w:rsidRPr="00114758" w:rsidRDefault="00C4635F" w:rsidP="00114758">
      <w:pPr>
        <w:rPr>
          <w:rFonts w:cstheme="minorHAnsi"/>
        </w:rPr>
      </w:pPr>
      <w:hyperlink r:id="rId31" w:history="1">
        <w:r w:rsidR="0097704C" w:rsidRPr="00114758">
          <w:rPr>
            <w:rFonts w:cstheme="minorHAnsi"/>
            <w:lang w:val="en-ZW"/>
          </w:rPr>
          <w:t>This Convention was</w:t>
        </w:r>
      </w:hyperlink>
      <w:r w:rsidR="0097704C" w:rsidRPr="00114758">
        <w:rPr>
          <w:rFonts w:cstheme="minorHAnsi"/>
          <w:lang w:val="en-ZW"/>
        </w:rPr>
        <w:t xml:space="preserve"> acceded </w:t>
      </w:r>
      <w:r w:rsidR="00114758">
        <w:rPr>
          <w:rFonts w:cstheme="minorHAnsi"/>
          <w:lang w:val="en-ZW"/>
        </w:rPr>
        <w:t xml:space="preserve">to </w:t>
      </w:r>
      <w:r w:rsidR="0097704C" w:rsidRPr="00114758">
        <w:rPr>
          <w:rFonts w:cstheme="minorHAnsi"/>
          <w:lang w:val="en-ZW"/>
        </w:rPr>
        <w:t>in Botswana in 1999 and</w:t>
      </w:r>
      <w:r w:rsidR="0097704C" w:rsidRPr="00114758">
        <w:rPr>
          <w:rFonts w:cstheme="minorHAnsi"/>
        </w:rPr>
        <w:t xml:space="preserve"> </w:t>
      </w:r>
      <w:r w:rsidR="00114758">
        <w:rPr>
          <w:rFonts w:cstheme="minorHAnsi"/>
        </w:rPr>
        <w:t xml:space="preserve">it </w:t>
      </w:r>
      <w:r w:rsidR="0097704C" w:rsidRPr="00114758">
        <w:rPr>
          <w:rFonts w:cstheme="minorHAnsi"/>
        </w:rPr>
        <w:t>establishes not only an international bill of rights for women, but also an agenda for action by countries to guarantee the enjoyment of those rights</w:t>
      </w:r>
      <w:r w:rsidR="0097704C" w:rsidRPr="00114758">
        <w:rPr>
          <w:rFonts w:cstheme="minorHAnsi"/>
          <w:lang w:val="en-ZW"/>
        </w:rPr>
        <w:t xml:space="preserve">. </w:t>
      </w:r>
      <w:r w:rsidR="0097704C" w:rsidRPr="00114758">
        <w:rPr>
          <w:rFonts w:cstheme="minorHAnsi"/>
        </w:rPr>
        <w:t xml:space="preserve">The Convention provides the basis for realizing equality between </w:t>
      </w:r>
      <w:r w:rsidR="00114758" w:rsidRPr="00114758">
        <w:rPr>
          <w:rFonts w:cstheme="minorHAnsi"/>
        </w:rPr>
        <w:t xml:space="preserve">men </w:t>
      </w:r>
      <w:r w:rsidR="0097704C" w:rsidRPr="00114758">
        <w:rPr>
          <w:rFonts w:cstheme="minorHAnsi"/>
        </w:rPr>
        <w:t xml:space="preserve">and </w:t>
      </w:r>
      <w:r w:rsidR="00114758" w:rsidRPr="00114758">
        <w:rPr>
          <w:rFonts w:cstheme="minorHAnsi"/>
        </w:rPr>
        <w:t xml:space="preserve">women </w:t>
      </w:r>
      <w:r w:rsidR="0097704C" w:rsidRPr="00114758">
        <w:rPr>
          <w:rFonts w:cstheme="minorHAnsi"/>
        </w:rPr>
        <w:t>through ensuring women's equal access to, and equal opportunities in, political and public life. State parties agree to take all appropriate measures, including legislation and temporary special measures, so that women can enjoy all their human rights and fundamental freedoms.</w:t>
      </w:r>
    </w:p>
    <w:p w14:paraId="3C55A48D" w14:textId="77777777" w:rsidR="0097704C" w:rsidRPr="00114758" w:rsidRDefault="0097704C" w:rsidP="00114758">
      <w:pPr>
        <w:rPr>
          <w:rFonts w:cstheme="minorHAnsi"/>
        </w:rPr>
      </w:pPr>
    </w:p>
    <w:p w14:paraId="3C96840C" w14:textId="77777777" w:rsidR="0097704C" w:rsidRPr="00114758" w:rsidRDefault="0097704C" w:rsidP="00114758">
      <w:pPr>
        <w:rPr>
          <w:rFonts w:cstheme="minorHAnsi"/>
        </w:rPr>
      </w:pPr>
      <w:r w:rsidRPr="00114758">
        <w:rPr>
          <w:rFonts w:cstheme="minorHAnsi"/>
        </w:rPr>
        <w:t xml:space="preserve">This Convention is relevant to the project as women are not to be discriminated against during employment for temporary/permanent positions and skilled/unskilled </w:t>
      </w:r>
      <w:r w:rsidR="00E03F2F" w:rsidRPr="00114758">
        <w:rPr>
          <w:rFonts w:cstheme="minorHAnsi"/>
        </w:rPr>
        <w:t>labour</w:t>
      </w:r>
      <w:r w:rsidRPr="00114758">
        <w:rPr>
          <w:rFonts w:cstheme="minorHAnsi"/>
        </w:rPr>
        <w:t xml:space="preserve"> or for any project activities and benefits.</w:t>
      </w:r>
    </w:p>
    <w:p w14:paraId="75549D7E" w14:textId="50F4822C" w:rsidR="0097704C" w:rsidRPr="00114758" w:rsidRDefault="0097704C" w:rsidP="00114758">
      <w:pPr>
        <w:rPr>
          <w:rFonts w:cstheme="minorHAnsi"/>
        </w:rPr>
      </w:pPr>
    </w:p>
    <w:p w14:paraId="4A2AE282" w14:textId="77777777" w:rsidR="0097704C" w:rsidRPr="00114758" w:rsidRDefault="00B125B4" w:rsidP="00102B66">
      <w:pPr>
        <w:pStyle w:val="Heading3"/>
        <w:spacing w:before="0" w:after="0"/>
        <w:rPr>
          <w:rFonts w:cstheme="minorHAnsi"/>
        </w:rPr>
      </w:pPr>
      <w:r w:rsidRPr="00114758">
        <w:rPr>
          <w:rFonts w:cstheme="minorHAnsi"/>
        </w:rPr>
        <w:t>3</w:t>
      </w:r>
      <w:r w:rsidR="0097704C" w:rsidRPr="00114758">
        <w:rPr>
          <w:rFonts w:cstheme="minorHAnsi"/>
        </w:rPr>
        <w:t>.4.7  ILO Convention on Indigenous and Tribal Peoples, 1989 (No. 169) (ILO 169)</w:t>
      </w:r>
    </w:p>
    <w:p w14:paraId="6A407941" w14:textId="77777777" w:rsidR="00131241" w:rsidRPr="00114758" w:rsidRDefault="00131241" w:rsidP="00114758">
      <w:pPr>
        <w:rPr>
          <w:rFonts w:cstheme="minorHAnsi"/>
          <w:b/>
        </w:rPr>
      </w:pPr>
    </w:p>
    <w:p w14:paraId="46789F42" w14:textId="0CBBE008" w:rsidR="0097704C" w:rsidRPr="00114758" w:rsidRDefault="0097704C" w:rsidP="00114758">
      <w:pPr>
        <w:rPr>
          <w:rFonts w:cstheme="minorHAnsi"/>
        </w:rPr>
      </w:pPr>
      <w:r w:rsidRPr="00114758">
        <w:rPr>
          <w:rFonts w:cstheme="minorHAnsi"/>
        </w:rPr>
        <w:t xml:space="preserve">While Botswana is not a signatory to the Convention, it is part of international law and will guide understanding of </w:t>
      </w:r>
      <w:r w:rsidR="00114758">
        <w:rPr>
          <w:rFonts w:cstheme="minorHAnsi"/>
        </w:rPr>
        <w:t>‘</w:t>
      </w:r>
      <w:r w:rsidRPr="00114758">
        <w:rPr>
          <w:rFonts w:cstheme="minorHAnsi"/>
        </w:rPr>
        <w:t>Vulnerable Communities</w:t>
      </w:r>
      <w:r w:rsidR="00114758">
        <w:rPr>
          <w:rFonts w:cstheme="minorHAnsi"/>
        </w:rPr>
        <w:t>’</w:t>
      </w:r>
      <w:r w:rsidRPr="00114758">
        <w:rPr>
          <w:rFonts w:cstheme="minorHAnsi"/>
        </w:rPr>
        <w:t xml:space="preserve"> to ensure they benefit from this project in line with their rights and priorities.  </w:t>
      </w:r>
    </w:p>
    <w:p w14:paraId="1C828F5B" w14:textId="77777777" w:rsidR="0097704C" w:rsidRPr="00114758" w:rsidRDefault="0097704C" w:rsidP="00114758">
      <w:pPr>
        <w:rPr>
          <w:rFonts w:cstheme="minorHAnsi"/>
        </w:rPr>
      </w:pPr>
    </w:p>
    <w:p w14:paraId="57C24A82" w14:textId="77777777" w:rsidR="0097704C" w:rsidRPr="00114758" w:rsidRDefault="0097704C" w:rsidP="00114758">
      <w:pPr>
        <w:rPr>
          <w:rFonts w:cstheme="minorHAnsi"/>
        </w:rPr>
      </w:pPr>
      <w:r w:rsidRPr="00114758">
        <w:rPr>
          <w:rFonts w:cstheme="minorHAnsi"/>
        </w:rPr>
        <w:t>The Convention establishes responsibility for Governments to ensure Indigenous Peoples are not discriminated against and to Government socio-economic gaps that may exist between indigenous and other members of the national community, in a manner compatible with their aspirations and ways of life; that the social, cultural, religious and spiritual values and practices of these peoples shall be recognised and protected, and due account shall be taken of the nature of the problems which face them both as groups and as individuals; and that the integrity of the values, practices and institutions of these peoples shall be respected, and that they are properly consulted and able to participate in decision-making about decisions which impact them, among others.</w:t>
      </w:r>
    </w:p>
    <w:p w14:paraId="53B13CC2" w14:textId="77777777" w:rsidR="0097704C" w:rsidRPr="00114758" w:rsidRDefault="0097704C" w:rsidP="00114758">
      <w:pPr>
        <w:rPr>
          <w:rFonts w:cstheme="minorHAnsi"/>
        </w:rPr>
      </w:pPr>
    </w:p>
    <w:p w14:paraId="0936C5EA" w14:textId="4F32BEC8" w:rsidR="0097704C" w:rsidRPr="00114758" w:rsidRDefault="0097704C" w:rsidP="00114758">
      <w:pPr>
        <w:rPr>
          <w:rFonts w:cstheme="minorHAnsi"/>
        </w:rPr>
      </w:pPr>
      <w:r w:rsidRPr="00114758">
        <w:rPr>
          <w:rFonts w:cstheme="minorHAnsi"/>
        </w:rPr>
        <w:t xml:space="preserve">This Convention is relevant to the </w:t>
      </w:r>
      <w:r w:rsidR="008D4DDD" w:rsidRPr="008D4DDD">
        <w:rPr>
          <w:rFonts w:cs="Arial"/>
        </w:rPr>
        <w:t xml:space="preserve">Bere </w:t>
      </w:r>
      <w:r w:rsidR="00F606C0">
        <w:rPr>
          <w:rFonts w:cs="Arial"/>
        </w:rPr>
        <w:t>Settlement Water Supply Sub-Project</w:t>
      </w:r>
      <w:r w:rsidR="00F606C0" w:rsidRPr="008D4DDD" w:rsidDel="00F606C0">
        <w:rPr>
          <w:rFonts w:cs="Arial"/>
        </w:rPr>
        <w:t xml:space="preserve"> </w:t>
      </w:r>
      <w:r w:rsidR="008D4DDD">
        <w:rPr>
          <w:rFonts w:cs="Arial"/>
        </w:rPr>
        <w:t>.</w:t>
      </w:r>
      <w:r w:rsidR="00481151" w:rsidRPr="00114758">
        <w:rPr>
          <w:rFonts w:cstheme="minorHAnsi"/>
        </w:rPr>
        <w:t xml:space="preserve"> Bere settlement</w:t>
      </w:r>
      <w:r w:rsidR="003F4EB3" w:rsidRPr="00114758">
        <w:rPr>
          <w:rFonts w:cstheme="minorHAnsi"/>
        </w:rPr>
        <w:t xml:space="preserve"> </w:t>
      </w:r>
      <w:r w:rsidR="008D4DDD">
        <w:rPr>
          <w:rFonts w:cstheme="minorHAnsi"/>
        </w:rPr>
        <w:t>is a home to a group of ‘V</w:t>
      </w:r>
      <w:r w:rsidRPr="00114758">
        <w:rPr>
          <w:rFonts w:cstheme="minorHAnsi"/>
        </w:rPr>
        <w:t xml:space="preserve">ulnerable </w:t>
      </w:r>
      <w:r w:rsidR="008D4DDD">
        <w:rPr>
          <w:rFonts w:cstheme="minorHAnsi"/>
        </w:rPr>
        <w:t>C</w:t>
      </w:r>
      <w:r w:rsidRPr="00114758">
        <w:rPr>
          <w:rFonts w:cstheme="minorHAnsi"/>
        </w:rPr>
        <w:t>ommunit</w:t>
      </w:r>
      <w:r w:rsidR="008D4DDD">
        <w:rPr>
          <w:rFonts w:cstheme="minorHAnsi"/>
        </w:rPr>
        <w:t>y’(Basarwa),</w:t>
      </w:r>
      <w:r w:rsidRPr="00114758">
        <w:rPr>
          <w:rFonts w:cstheme="minorHAnsi"/>
        </w:rPr>
        <w:t xml:space="preserve"> as such they are to be involved in the project planning, implementation and monitoring through engagement throughout all the phases of the project, in line with OP</w:t>
      </w:r>
      <w:r w:rsidR="00F606C0">
        <w:rPr>
          <w:rFonts w:cstheme="minorHAnsi"/>
        </w:rPr>
        <w:t xml:space="preserve"> </w:t>
      </w:r>
      <w:r w:rsidRPr="00114758">
        <w:rPr>
          <w:rFonts w:cstheme="minorHAnsi"/>
        </w:rPr>
        <w:t>4.10</w:t>
      </w:r>
      <w:r w:rsidR="008D4DDD">
        <w:rPr>
          <w:rFonts w:cstheme="minorHAnsi"/>
        </w:rPr>
        <w:t>.</w:t>
      </w:r>
    </w:p>
    <w:p w14:paraId="15536658" w14:textId="77777777" w:rsidR="0097704C" w:rsidRPr="00114758" w:rsidRDefault="00B125B4" w:rsidP="00102B66">
      <w:pPr>
        <w:pStyle w:val="Heading3"/>
        <w:spacing w:before="0" w:after="0"/>
        <w:rPr>
          <w:rFonts w:cstheme="minorHAnsi"/>
        </w:rPr>
      </w:pPr>
      <w:r w:rsidRPr="00114758">
        <w:rPr>
          <w:rFonts w:cstheme="minorHAnsi"/>
        </w:rPr>
        <w:t>3</w:t>
      </w:r>
      <w:r w:rsidR="0097704C" w:rsidRPr="00114758">
        <w:rPr>
          <w:rFonts w:cstheme="minorHAnsi"/>
        </w:rPr>
        <w:t>.4.8 UN Convention on the Elimination of All Forms of Racial Discrimination (CERD)</w:t>
      </w:r>
    </w:p>
    <w:p w14:paraId="3B8A0A9F" w14:textId="77777777" w:rsidR="0097704C" w:rsidRPr="00114758" w:rsidRDefault="0097704C" w:rsidP="00114758">
      <w:pPr>
        <w:rPr>
          <w:rFonts w:cstheme="minorHAnsi"/>
        </w:rPr>
      </w:pPr>
    </w:p>
    <w:p w14:paraId="39C648A2" w14:textId="77777777" w:rsidR="0097704C" w:rsidRPr="00114758" w:rsidRDefault="0097704C" w:rsidP="008D4DDD">
      <w:pPr>
        <w:rPr>
          <w:rFonts w:cstheme="minorHAnsi"/>
          <w:lang w:val="en-ZW"/>
        </w:rPr>
      </w:pPr>
      <w:r w:rsidRPr="00114758">
        <w:rPr>
          <w:rFonts w:cstheme="minorHAnsi"/>
          <w:lang w:val="en-ZW"/>
        </w:rPr>
        <w:t>This Convention addresses tackling all forms of racial discrimination, outlining the rights of racial and/or ethnic groups or individuals that need to be guaranteed if everyone is to have equal enjoyment of their human rights and fundamental freedoms.</w:t>
      </w:r>
    </w:p>
    <w:p w14:paraId="06DD44A6" w14:textId="77777777" w:rsidR="0097704C" w:rsidRPr="00114758" w:rsidRDefault="0097704C" w:rsidP="008D4DDD">
      <w:pPr>
        <w:rPr>
          <w:rFonts w:cstheme="minorHAnsi"/>
          <w:lang w:val="en-ZW"/>
        </w:rPr>
      </w:pPr>
    </w:p>
    <w:p w14:paraId="719F46F4" w14:textId="014A58DD" w:rsidR="0097704C" w:rsidRPr="00114758" w:rsidRDefault="0097704C" w:rsidP="008D4DDD">
      <w:pPr>
        <w:rPr>
          <w:rFonts w:cstheme="minorHAnsi"/>
        </w:rPr>
      </w:pPr>
      <w:r w:rsidRPr="00114758">
        <w:rPr>
          <w:rFonts w:cstheme="minorHAnsi"/>
          <w:lang w:val="en-ZW"/>
        </w:rPr>
        <w:t xml:space="preserve">Women who belong to marginalised racial or ethnic groups often experience discrimination differently than men. The ‘gender dimensions’ of racial discrimination have been increasingly recognised since the adoption of </w:t>
      </w:r>
      <w:r w:rsidRPr="00D603FD">
        <w:rPr>
          <w:rFonts w:cstheme="minorHAnsi"/>
        </w:rPr>
        <w:t>International Convention on Elimination of all Forms of Racial Discrimination (</w:t>
      </w:r>
      <w:r w:rsidRPr="00D603FD">
        <w:rPr>
          <w:rFonts w:cstheme="minorHAnsi"/>
          <w:lang w:val="en-ZW"/>
        </w:rPr>
        <w:t>ICERD)</w:t>
      </w:r>
      <w:r w:rsidRPr="00114758">
        <w:rPr>
          <w:rFonts w:cstheme="minorHAnsi"/>
          <w:lang w:val="en-ZW"/>
        </w:rPr>
        <w:t xml:space="preserve"> and </w:t>
      </w:r>
      <w:r w:rsidR="008D4DDD">
        <w:rPr>
          <w:rFonts w:cstheme="minorHAnsi"/>
          <w:lang w:val="en-ZW"/>
        </w:rPr>
        <w:t>S</w:t>
      </w:r>
      <w:r w:rsidRPr="00114758">
        <w:rPr>
          <w:rFonts w:cstheme="minorHAnsi"/>
          <w:lang w:val="en-ZW"/>
        </w:rPr>
        <w:t xml:space="preserve">tate </w:t>
      </w:r>
      <w:r w:rsidR="008D4DDD">
        <w:rPr>
          <w:rFonts w:cstheme="minorHAnsi"/>
          <w:lang w:val="en-ZW"/>
        </w:rPr>
        <w:t>P</w:t>
      </w:r>
      <w:r w:rsidRPr="00114758">
        <w:rPr>
          <w:rFonts w:cstheme="minorHAnsi"/>
          <w:lang w:val="en-ZW"/>
        </w:rPr>
        <w:t>arties are now required to incorporate gender analysis into their reports on the implementation of the treaty – which will include the relationship between Violence Against Women (VAW) and racial discrimination.</w:t>
      </w:r>
    </w:p>
    <w:p w14:paraId="0671F6C1" w14:textId="77777777" w:rsidR="0097704C" w:rsidRPr="00F73749" w:rsidRDefault="0097704C" w:rsidP="00D603FD"/>
    <w:p w14:paraId="5D14042E" w14:textId="77777777" w:rsidR="0097704C" w:rsidRPr="00114758" w:rsidRDefault="0097704C" w:rsidP="008D4DDD">
      <w:pPr>
        <w:rPr>
          <w:rFonts w:cstheme="minorHAnsi"/>
        </w:rPr>
      </w:pPr>
      <w:r w:rsidRPr="00114758">
        <w:rPr>
          <w:rFonts w:cstheme="minorHAnsi"/>
        </w:rPr>
        <w:t xml:space="preserve">This convention is relevant to the project as no ethnic group and no gender is to be discriminated against during employment for temporary/permanent positions and skilled/unskilled </w:t>
      </w:r>
      <w:r w:rsidR="00C83435" w:rsidRPr="00114758">
        <w:rPr>
          <w:rFonts w:cstheme="minorHAnsi"/>
        </w:rPr>
        <w:t>labour</w:t>
      </w:r>
      <w:r w:rsidRPr="00114758">
        <w:rPr>
          <w:rFonts w:cstheme="minorHAnsi"/>
        </w:rPr>
        <w:t xml:space="preserve"> or for any project activities and specific protections to mitigate against gender-based violence as a result of </w:t>
      </w:r>
      <w:r w:rsidR="00361C45" w:rsidRPr="00114758">
        <w:rPr>
          <w:rFonts w:cstheme="minorHAnsi"/>
        </w:rPr>
        <w:t>labour</w:t>
      </w:r>
      <w:r w:rsidRPr="00114758">
        <w:rPr>
          <w:rFonts w:cstheme="minorHAnsi"/>
        </w:rPr>
        <w:t xml:space="preserve"> influx.</w:t>
      </w:r>
    </w:p>
    <w:p w14:paraId="63F15025" w14:textId="77777777" w:rsidR="0097704C" w:rsidRPr="00114758" w:rsidRDefault="0097704C" w:rsidP="008D4DDD">
      <w:pPr>
        <w:rPr>
          <w:rFonts w:cstheme="minorHAnsi"/>
        </w:rPr>
      </w:pPr>
    </w:p>
    <w:p w14:paraId="3B9C89D0" w14:textId="569F0A57" w:rsidR="0097704C" w:rsidRPr="00114758" w:rsidRDefault="0097704C" w:rsidP="008D4DDD">
      <w:pPr>
        <w:rPr>
          <w:rFonts w:cstheme="minorHAnsi"/>
        </w:rPr>
      </w:pPr>
      <w:r w:rsidRPr="00114758">
        <w:rPr>
          <w:rFonts w:cstheme="minorHAnsi"/>
        </w:rPr>
        <w:t xml:space="preserve">This statement further buttresses Botswana Government’s commitment in supporting </w:t>
      </w:r>
      <w:r w:rsidR="008D4DDD">
        <w:rPr>
          <w:rFonts w:cstheme="minorHAnsi"/>
        </w:rPr>
        <w:t>the Basarwa</w:t>
      </w:r>
      <w:r w:rsidRPr="00114758">
        <w:rPr>
          <w:rFonts w:cstheme="minorHAnsi"/>
        </w:rPr>
        <w:t xml:space="preserve"> </w:t>
      </w:r>
      <w:r w:rsidR="00EF3D0E" w:rsidRPr="00114758">
        <w:rPr>
          <w:rFonts w:cstheme="minorHAnsi"/>
        </w:rPr>
        <w:t xml:space="preserve">in </w:t>
      </w:r>
      <w:r w:rsidR="00481151" w:rsidRPr="00114758">
        <w:rPr>
          <w:rFonts w:cstheme="minorHAnsi"/>
        </w:rPr>
        <w:t>Bere settlement</w:t>
      </w:r>
      <w:r w:rsidR="008D4DDD">
        <w:rPr>
          <w:rFonts w:cstheme="minorHAnsi"/>
        </w:rPr>
        <w:t>.</w:t>
      </w:r>
      <w:r w:rsidR="003F4EB3" w:rsidRPr="00114758">
        <w:rPr>
          <w:rFonts w:cstheme="minorHAnsi"/>
        </w:rPr>
        <w:t xml:space="preserve"> </w:t>
      </w:r>
    </w:p>
    <w:p w14:paraId="7F5FB964" w14:textId="77777777" w:rsidR="0097704C" w:rsidRPr="00114758" w:rsidRDefault="0097704C" w:rsidP="008D4DDD">
      <w:pPr>
        <w:ind w:left="10" w:right="206"/>
        <w:rPr>
          <w:rFonts w:cstheme="minorHAnsi"/>
        </w:rPr>
      </w:pPr>
    </w:p>
    <w:p w14:paraId="16582073" w14:textId="2E5C851C" w:rsidR="00676715" w:rsidRPr="00194414" w:rsidRDefault="00B125B4" w:rsidP="00114758">
      <w:pPr>
        <w:pStyle w:val="Heading2"/>
      </w:pPr>
      <w:bookmarkStart w:id="226" w:name="A1"/>
      <w:bookmarkStart w:id="227" w:name="A1P1"/>
      <w:bookmarkStart w:id="228" w:name="A1P2"/>
      <w:bookmarkStart w:id="229" w:name="A1P3"/>
      <w:bookmarkStart w:id="230" w:name="A2"/>
      <w:bookmarkStart w:id="231" w:name="A6"/>
      <w:bookmarkStart w:id="232" w:name="A6P1"/>
      <w:bookmarkStart w:id="233" w:name="A6P2"/>
      <w:bookmarkStart w:id="234" w:name="A7"/>
      <w:bookmarkStart w:id="235" w:name="A7P1"/>
      <w:bookmarkStart w:id="236" w:name="A7P2"/>
      <w:bookmarkStart w:id="237" w:name="A7P3"/>
      <w:bookmarkStart w:id="238" w:name="A7P4"/>
      <w:bookmarkStart w:id="239" w:name="page15"/>
      <w:bookmarkStart w:id="240" w:name="_Toc16670651"/>
      <w:bookmarkStart w:id="241" w:name="_Toc25338808"/>
      <w:bookmarkStart w:id="242" w:name="_Toc512249914"/>
      <w:bookmarkStart w:id="243" w:name="_Toc512253844"/>
      <w:bookmarkStart w:id="244" w:name="_Toc520057726"/>
      <w:bookmarkEnd w:id="134"/>
      <w:bookmarkEnd w:id="135"/>
      <w:bookmarkEnd w:id="136"/>
      <w:bookmarkEnd w:id="137"/>
      <w:bookmarkEnd w:id="138"/>
      <w:bookmarkEnd w:id="139"/>
      <w:bookmarkEnd w:id="140"/>
      <w:bookmarkEnd w:id="141"/>
      <w:bookmarkEnd w:id="222"/>
      <w:bookmarkEnd w:id="223"/>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r w:rsidRPr="00194414">
        <w:t>3</w:t>
      </w:r>
      <w:r w:rsidR="0008120E" w:rsidRPr="00194414">
        <w:t>.</w:t>
      </w:r>
      <w:r w:rsidR="00EF3D0E" w:rsidRPr="00194414">
        <w:t xml:space="preserve">5 </w:t>
      </w:r>
      <w:bookmarkStart w:id="245" w:name="_Toc10635991"/>
      <w:r w:rsidR="0008120E" w:rsidRPr="00194414">
        <w:t>INSTITUTIONAL FRAMEWORK FOR PROJECT PREPARATION AND</w:t>
      </w:r>
      <w:r w:rsidR="00B374AA" w:rsidRPr="00194414">
        <w:t xml:space="preserve"> </w:t>
      </w:r>
      <w:r w:rsidR="0008120E" w:rsidRPr="00194414">
        <w:t>IMPLEMENTATION</w:t>
      </w:r>
      <w:bookmarkEnd w:id="245"/>
      <w:r w:rsidR="0008120E" w:rsidRPr="00194414">
        <w:t xml:space="preserve"> </w:t>
      </w:r>
      <w:bookmarkEnd w:id="240"/>
      <w:bookmarkEnd w:id="241"/>
    </w:p>
    <w:p w14:paraId="4DE19DA4" w14:textId="2E6B48B5" w:rsidR="000B481A" w:rsidRPr="00114758" w:rsidRDefault="000B481A" w:rsidP="00114758">
      <w:pPr>
        <w:rPr>
          <w:rFonts w:eastAsia="Calibri" w:cstheme="minorHAnsi"/>
          <w:lang w:val="en-ZA"/>
        </w:rPr>
      </w:pPr>
      <w:bookmarkStart w:id="246" w:name="_Toc492549009"/>
      <w:bookmarkEnd w:id="242"/>
      <w:bookmarkEnd w:id="243"/>
      <w:bookmarkEnd w:id="244"/>
      <w:r w:rsidRPr="00114758">
        <w:rPr>
          <w:rFonts w:eastAsia="Calibri" w:cstheme="minorHAnsi"/>
          <w:lang w:val="en-ZA"/>
        </w:rPr>
        <w:t xml:space="preserve">The institutions that have a significant role to play in the implementation </w:t>
      </w:r>
      <w:r w:rsidR="00C84DC6" w:rsidRPr="00114758">
        <w:rPr>
          <w:rFonts w:eastAsia="Calibri" w:cstheme="minorHAnsi"/>
          <w:lang w:val="en-ZA"/>
        </w:rPr>
        <w:t xml:space="preserve">and monitoring of mitigation/enhancement measures </w:t>
      </w:r>
      <w:r w:rsidRPr="00114758">
        <w:rPr>
          <w:rFonts w:eastAsia="Calibri" w:cstheme="minorHAnsi"/>
          <w:lang w:val="en-ZA"/>
        </w:rPr>
        <w:t>of the project are described below:</w:t>
      </w:r>
    </w:p>
    <w:bookmarkEnd w:id="246"/>
    <w:p w14:paraId="63696974" w14:textId="77777777" w:rsidR="000B481A" w:rsidRPr="00114758" w:rsidRDefault="000B481A" w:rsidP="00114758">
      <w:pPr>
        <w:rPr>
          <w:rFonts w:eastAsia="Calibri" w:cstheme="minorHAnsi"/>
          <w:lang w:val="en-ZA"/>
        </w:rPr>
      </w:pPr>
    </w:p>
    <w:p w14:paraId="5DFF6EEA" w14:textId="77777777" w:rsidR="00CB5721" w:rsidRPr="00114758" w:rsidRDefault="00B125B4" w:rsidP="00102B66">
      <w:pPr>
        <w:pStyle w:val="Heading3"/>
        <w:spacing w:before="0" w:after="0"/>
        <w:rPr>
          <w:rFonts w:eastAsia="Calibri" w:cstheme="minorHAnsi"/>
          <w:lang w:val="en-ZA" w:eastAsia="en-GB"/>
        </w:rPr>
      </w:pPr>
      <w:bookmarkStart w:id="247" w:name="_Toc16760983"/>
      <w:bookmarkStart w:id="248" w:name="_Toc16829543"/>
      <w:bookmarkStart w:id="249" w:name="_Toc492549010"/>
      <w:bookmarkStart w:id="250" w:name="_Toc493865389"/>
      <w:bookmarkStart w:id="251" w:name="_Toc496678883"/>
      <w:r w:rsidRPr="00114758">
        <w:rPr>
          <w:rFonts w:eastAsia="Times New Roman" w:cstheme="minorHAnsi"/>
          <w:lang w:val="en-ZA" w:eastAsia="en-ZA"/>
        </w:rPr>
        <w:t>3.</w:t>
      </w:r>
      <w:r w:rsidR="00EF3D0E" w:rsidRPr="00114758">
        <w:rPr>
          <w:rFonts w:eastAsia="Times New Roman" w:cstheme="minorHAnsi"/>
          <w:lang w:val="en-ZA" w:eastAsia="en-ZA"/>
        </w:rPr>
        <w:t>5</w:t>
      </w:r>
      <w:r w:rsidR="00CB5721" w:rsidRPr="00114758">
        <w:rPr>
          <w:rFonts w:eastAsia="Times New Roman" w:cstheme="minorHAnsi"/>
          <w:lang w:val="en-ZA" w:eastAsia="en-ZA"/>
        </w:rPr>
        <w:t>.</w:t>
      </w:r>
      <w:r w:rsidRPr="00114758">
        <w:rPr>
          <w:rFonts w:eastAsia="Times New Roman" w:cstheme="minorHAnsi"/>
          <w:lang w:val="en-ZA" w:eastAsia="en-ZA"/>
        </w:rPr>
        <w:t>1</w:t>
      </w:r>
      <w:r w:rsidR="00CB5721" w:rsidRPr="00114758">
        <w:rPr>
          <w:rFonts w:eastAsia="Times New Roman" w:cstheme="minorHAnsi"/>
          <w:lang w:val="en-ZA" w:eastAsia="en-ZA"/>
        </w:rPr>
        <w:t xml:space="preserve"> </w:t>
      </w:r>
      <w:r w:rsidR="0008120E" w:rsidRPr="00114758">
        <w:rPr>
          <w:rFonts w:eastAsia="Calibri" w:cstheme="minorHAnsi"/>
          <w:lang w:val="en-ZA" w:eastAsia="en-GB"/>
        </w:rPr>
        <w:t xml:space="preserve"> Ministry of Land Management, Water and Sanitation Services</w:t>
      </w:r>
      <w:bookmarkEnd w:id="247"/>
      <w:bookmarkEnd w:id="248"/>
    </w:p>
    <w:p w14:paraId="2B4EF6CD" w14:textId="77777777" w:rsidR="00D26E32" w:rsidRPr="00114758" w:rsidRDefault="00D26E32" w:rsidP="00114758">
      <w:pPr>
        <w:widowControl w:val="0"/>
        <w:outlineLvl w:val="2"/>
        <w:rPr>
          <w:rFonts w:eastAsia="Calibri" w:cstheme="minorHAnsi"/>
          <w:b/>
          <w:bCs/>
          <w:noProof/>
          <w:u w:val="single"/>
          <w:lang w:val="en-ZA" w:eastAsia="en-GB"/>
        </w:rPr>
      </w:pPr>
    </w:p>
    <w:p w14:paraId="0F5EF09D" w14:textId="64D110CF" w:rsidR="00CB5721" w:rsidRPr="00114758" w:rsidRDefault="0008120E" w:rsidP="00114758">
      <w:pPr>
        <w:rPr>
          <w:rFonts w:eastAsia="Calibri" w:cstheme="minorHAnsi"/>
        </w:rPr>
      </w:pPr>
      <w:r w:rsidRPr="00114758">
        <w:rPr>
          <w:rFonts w:eastAsia="Calibri" w:cstheme="minorHAnsi"/>
        </w:rPr>
        <w:t xml:space="preserve">The Ministry of Land Management, Water and Sanitation Services </w:t>
      </w:r>
      <w:r w:rsidR="008D4DDD">
        <w:rPr>
          <w:rFonts w:eastAsia="Calibri" w:cstheme="minorHAnsi"/>
        </w:rPr>
        <w:t>is</w:t>
      </w:r>
      <w:r w:rsidRPr="00114758">
        <w:rPr>
          <w:rFonts w:eastAsia="Calibri" w:cstheme="minorHAnsi"/>
        </w:rPr>
        <w:t xml:space="preserve"> responsible for the management of land, water and related functions as well as the facilitation of housing and water delivery.  The Ministry’s responsibilities entail:</w:t>
      </w:r>
    </w:p>
    <w:p w14:paraId="48417E38" w14:textId="77777777" w:rsidR="00CB5721" w:rsidRPr="00114758" w:rsidRDefault="00CB5721" w:rsidP="00114758">
      <w:pPr>
        <w:rPr>
          <w:rFonts w:eastAsia="Calibri" w:cstheme="minorHAnsi"/>
        </w:rPr>
      </w:pPr>
    </w:p>
    <w:p w14:paraId="1393F341" w14:textId="77777777" w:rsidR="00CB5721" w:rsidRPr="00114758" w:rsidRDefault="0008120E" w:rsidP="00B9354C">
      <w:pPr>
        <w:numPr>
          <w:ilvl w:val="0"/>
          <w:numId w:val="124"/>
        </w:numPr>
        <w:contextualSpacing/>
        <w:rPr>
          <w:rFonts w:eastAsia="Calibri" w:cstheme="minorHAnsi"/>
          <w:noProof/>
          <w:lang w:val="en-ZA"/>
        </w:rPr>
      </w:pPr>
      <w:r w:rsidRPr="00114758">
        <w:rPr>
          <w:rFonts w:eastAsia="Calibri" w:cstheme="minorHAnsi"/>
          <w:noProof/>
          <w:lang w:val="en-ZA"/>
        </w:rPr>
        <w:t>National physical planning, which involves determination of optimal utilization and proper organisation of land space and development.</w:t>
      </w:r>
    </w:p>
    <w:p w14:paraId="2DE7ADFA" w14:textId="437EB2DC" w:rsidR="00CB5721" w:rsidRPr="00114758" w:rsidRDefault="0008120E" w:rsidP="00B9354C">
      <w:pPr>
        <w:numPr>
          <w:ilvl w:val="0"/>
          <w:numId w:val="124"/>
        </w:numPr>
        <w:contextualSpacing/>
        <w:rPr>
          <w:rFonts w:eastAsia="Calibri" w:cstheme="minorHAnsi"/>
          <w:noProof/>
          <w:lang w:val="en-ZA"/>
        </w:rPr>
      </w:pPr>
      <w:r w:rsidRPr="00114758">
        <w:rPr>
          <w:rFonts w:eastAsia="Calibri" w:cstheme="minorHAnsi"/>
          <w:noProof/>
          <w:lang w:val="en-ZA"/>
        </w:rPr>
        <w:t xml:space="preserve">Administration of land and water in both the urban and rural areas which entails distributing the </w:t>
      </w:r>
      <w:r w:rsidR="008D4DDD">
        <w:rPr>
          <w:rFonts w:eastAsia="Calibri" w:cstheme="minorHAnsi"/>
          <w:noProof/>
          <w:lang w:val="en-ZA"/>
        </w:rPr>
        <w:t>l</w:t>
      </w:r>
      <w:r w:rsidRPr="00114758">
        <w:rPr>
          <w:rFonts w:eastAsia="Calibri" w:cstheme="minorHAnsi"/>
          <w:noProof/>
          <w:lang w:val="en-ZA"/>
        </w:rPr>
        <w:t>and; developing policies that guide or address issues relating to access of land, tenure; title registration; land values; compensation; conflict resolution and compliance with covenants as well as ensuring availability of administrative and physical infrastructure and procedures.</w:t>
      </w:r>
    </w:p>
    <w:p w14:paraId="2C0A0D7D" w14:textId="77777777" w:rsidR="00CB5721" w:rsidRPr="00114758" w:rsidRDefault="0008120E" w:rsidP="00B9354C">
      <w:pPr>
        <w:numPr>
          <w:ilvl w:val="0"/>
          <w:numId w:val="124"/>
        </w:numPr>
        <w:contextualSpacing/>
        <w:rPr>
          <w:rFonts w:eastAsia="Calibri" w:cstheme="minorHAnsi"/>
          <w:noProof/>
          <w:lang w:val="en-ZA"/>
        </w:rPr>
      </w:pPr>
      <w:r w:rsidRPr="00114758">
        <w:rPr>
          <w:rFonts w:eastAsia="Calibri" w:cstheme="minorHAnsi"/>
          <w:noProof/>
          <w:lang w:val="en-ZA"/>
        </w:rPr>
        <w:t>Provision of services and information on cadastral surveying, mapping and remote sensing that lay the foundation for physical planning; land administration and development</w:t>
      </w:r>
      <w:r w:rsidR="00486FAD" w:rsidRPr="00114758">
        <w:rPr>
          <w:rFonts w:eastAsia="Calibri" w:cstheme="minorHAnsi"/>
          <w:noProof/>
          <w:lang w:val="en-ZA"/>
        </w:rPr>
        <w:t>.</w:t>
      </w:r>
    </w:p>
    <w:p w14:paraId="18B43AB2" w14:textId="77777777" w:rsidR="00CB5721" w:rsidRPr="00114758" w:rsidRDefault="0008120E" w:rsidP="00B9354C">
      <w:pPr>
        <w:numPr>
          <w:ilvl w:val="0"/>
          <w:numId w:val="124"/>
        </w:numPr>
        <w:contextualSpacing/>
        <w:rPr>
          <w:rFonts w:eastAsia="Calibri" w:cstheme="minorHAnsi"/>
          <w:noProof/>
          <w:lang w:val="en-ZA"/>
        </w:rPr>
      </w:pPr>
      <w:r w:rsidRPr="00114758">
        <w:rPr>
          <w:rFonts w:eastAsia="Calibri" w:cstheme="minorHAnsi"/>
          <w:noProof/>
          <w:lang w:val="en-ZA"/>
        </w:rPr>
        <w:t>Provision of service infrastructure to facilitate land development</w:t>
      </w:r>
    </w:p>
    <w:p w14:paraId="553C80AD" w14:textId="77777777" w:rsidR="00CB5721" w:rsidRPr="00114758" w:rsidRDefault="0008120E" w:rsidP="00B9354C">
      <w:pPr>
        <w:numPr>
          <w:ilvl w:val="0"/>
          <w:numId w:val="124"/>
        </w:numPr>
        <w:contextualSpacing/>
        <w:rPr>
          <w:rFonts w:eastAsia="Calibri" w:cstheme="minorHAnsi"/>
          <w:noProof/>
          <w:lang w:val="en-ZA"/>
        </w:rPr>
      </w:pPr>
      <w:r w:rsidRPr="00114758">
        <w:rPr>
          <w:rFonts w:eastAsia="Calibri" w:cstheme="minorHAnsi"/>
          <w:noProof/>
          <w:lang w:val="en-ZA"/>
        </w:rPr>
        <w:t>Facilitation of the Housing delivery involves coordinating and promoting the implementation of the National housing policy, which aims at ensuring that every citizen is decently housed.</w:t>
      </w:r>
    </w:p>
    <w:p w14:paraId="0D2147AA" w14:textId="77777777" w:rsidR="00CB5721" w:rsidRPr="00114758" w:rsidRDefault="0008120E" w:rsidP="00B9354C">
      <w:pPr>
        <w:numPr>
          <w:ilvl w:val="0"/>
          <w:numId w:val="124"/>
        </w:numPr>
        <w:contextualSpacing/>
        <w:rPr>
          <w:rFonts w:eastAsia="Calibri" w:cstheme="minorHAnsi"/>
          <w:noProof/>
          <w:lang w:val="en-ZA"/>
        </w:rPr>
      </w:pPr>
      <w:r w:rsidRPr="00114758">
        <w:rPr>
          <w:rFonts w:eastAsia="Calibri" w:cstheme="minorHAnsi"/>
          <w:noProof/>
          <w:lang w:val="en-ZA"/>
        </w:rPr>
        <w:t>Availing land for residential development; providing funding for development of housing for the low income groups; encouraging financial institutions to finance housing development; exploring innovative building technologies; partnering with the private sector to prove housing for Governmentemployees, encouraging employees to have housing packages for their respective employees.</w:t>
      </w:r>
    </w:p>
    <w:p w14:paraId="50C6FDED" w14:textId="77777777" w:rsidR="00CB5721" w:rsidRPr="00114758" w:rsidRDefault="0008120E" w:rsidP="00B9354C">
      <w:pPr>
        <w:numPr>
          <w:ilvl w:val="0"/>
          <w:numId w:val="124"/>
        </w:numPr>
        <w:contextualSpacing/>
        <w:rPr>
          <w:rFonts w:eastAsia="Calibri" w:cstheme="minorHAnsi"/>
          <w:noProof/>
          <w:lang w:val="en-ZA"/>
        </w:rPr>
      </w:pPr>
      <w:r w:rsidRPr="00114758">
        <w:rPr>
          <w:rFonts w:eastAsia="Calibri" w:cstheme="minorHAnsi"/>
          <w:noProof/>
          <w:lang w:val="en-ZA"/>
        </w:rPr>
        <w:t>Promoting efficiency in the execution of the mandate and delivery of services to the public through information management and re-engineering processes.</w:t>
      </w:r>
    </w:p>
    <w:p w14:paraId="7D085DA3" w14:textId="77777777" w:rsidR="00CB5721" w:rsidRPr="00114758" w:rsidRDefault="00CB5721" w:rsidP="00114758">
      <w:pPr>
        <w:rPr>
          <w:rFonts w:eastAsia="Calibri" w:cstheme="minorHAnsi"/>
          <w:lang w:val="en-ZA"/>
        </w:rPr>
      </w:pPr>
    </w:p>
    <w:p w14:paraId="44FD2FAC" w14:textId="515AAD7D" w:rsidR="00CB5721" w:rsidRPr="00114758" w:rsidRDefault="0008120E" w:rsidP="00114758">
      <w:pPr>
        <w:rPr>
          <w:rFonts w:eastAsia="Calibri" w:cstheme="minorHAnsi"/>
        </w:rPr>
      </w:pPr>
      <w:r w:rsidRPr="00114758">
        <w:rPr>
          <w:rFonts w:eastAsia="Calibri" w:cstheme="minorHAnsi"/>
        </w:rPr>
        <w:t>The Ministry has the overall responsibility for the implementation of the project</w:t>
      </w:r>
      <w:r w:rsidR="008D4DDD">
        <w:rPr>
          <w:rFonts w:eastAsia="Calibri" w:cstheme="minorHAnsi"/>
        </w:rPr>
        <w:t xml:space="preserve"> </w:t>
      </w:r>
      <w:r w:rsidRPr="00114758">
        <w:rPr>
          <w:rFonts w:eastAsia="Calibri" w:cstheme="minorHAnsi"/>
        </w:rPr>
        <w:t>on behalf of the Borrower</w:t>
      </w:r>
      <w:r w:rsidR="008D4DDD">
        <w:rPr>
          <w:rFonts w:eastAsia="Calibri" w:cstheme="minorHAnsi"/>
        </w:rPr>
        <w:t>.</w:t>
      </w:r>
      <w:r w:rsidRPr="00114758">
        <w:rPr>
          <w:rFonts w:eastAsia="Calibri" w:cstheme="minorHAnsi"/>
        </w:rPr>
        <w:t xml:space="preserve"> It will do so through the established Coordinating Unit which will have </w:t>
      </w:r>
      <w:r w:rsidR="008D4DDD">
        <w:rPr>
          <w:rFonts w:eastAsia="Calibri" w:cstheme="minorHAnsi"/>
        </w:rPr>
        <w:t xml:space="preserve">the </w:t>
      </w:r>
      <w:r w:rsidRPr="00114758">
        <w:rPr>
          <w:rFonts w:eastAsia="Calibri" w:cstheme="minorHAnsi"/>
        </w:rPr>
        <w:t xml:space="preserve">overall </w:t>
      </w:r>
      <w:r w:rsidR="008D4DDD">
        <w:rPr>
          <w:rFonts w:eastAsia="Calibri" w:cstheme="minorHAnsi"/>
        </w:rPr>
        <w:t xml:space="preserve">oversight </w:t>
      </w:r>
      <w:r w:rsidRPr="00114758">
        <w:rPr>
          <w:rFonts w:eastAsia="Calibri" w:cstheme="minorHAnsi"/>
        </w:rPr>
        <w:t xml:space="preserve">responsibility for coordination of </w:t>
      </w:r>
      <w:r w:rsidR="008D4DDD">
        <w:rPr>
          <w:rFonts w:eastAsia="Calibri" w:cstheme="minorHAnsi"/>
        </w:rPr>
        <w:t>p</w:t>
      </w:r>
      <w:r w:rsidRPr="00114758">
        <w:rPr>
          <w:rFonts w:eastAsia="Calibri" w:cstheme="minorHAnsi"/>
        </w:rPr>
        <w:t>roject activities, and consolidation of monitoring</w:t>
      </w:r>
      <w:r w:rsidR="008D4DDD">
        <w:rPr>
          <w:rFonts w:eastAsia="Calibri" w:cstheme="minorHAnsi"/>
        </w:rPr>
        <w:t xml:space="preserve"> and </w:t>
      </w:r>
      <w:r w:rsidRPr="00114758">
        <w:rPr>
          <w:rFonts w:eastAsia="Calibri" w:cstheme="minorHAnsi"/>
        </w:rPr>
        <w:t xml:space="preserve">reporting for the project. This will include preparation of a consolidated work plan, procurement plan, monitoring reports, financial reports, and other reports required for the </w:t>
      </w:r>
      <w:r w:rsidR="008D4DDD">
        <w:rPr>
          <w:rFonts w:eastAsia="Calibri" w:cstheme="minorHAnsi"/>
        </w:rPr>
        <w:t>p</w:t>
      </w:r>
      <w:r w:rsidRPr="00114758">
        <w:rPr>
          <w:rFonts w:eastAsia="Calibri" w:cstheme="minorHAnsi"/>
        </w:rPr>
        <w:t>roject</w:t>
      </w:r>
      <w:r w:rsidR="008D4DDD">
        <w:rPr>
          <w:rFonts w:eastAsia="Calibri" w:cstheme="minorHAnsi"/>
        </w:rPr>
        <w:t>.</w:t>
      </w:r>
    </w:p>
    <w:p w14:paraId="401AC442" w14:textId="77777777" w:rsidR="00EE4A64" w:rsidRPr="00114758" w:rsidRDefault="00EE4A64" w:rsidP="00114758">
      <w:pPr>
        <w:pStyle w:val="Heading5"/>
        <w:rPr>
          <w:rFonts w:cstheme="minorHAnsi"/>
          <w:noProof/>
        </w:rPr>
      </w:pPr>
    </w:p>
    <w:p w14:paraId="5DE7EB98" w14:textId="77777777" w:rsidR="000B481A" w:rsidRPr="00102B66" w:rsidRDefault="00EF3D0E" w:rsidP="00715802">
      <w:pPr>
        <w:pStyle w:val="Heading5"/>
        <w:rPr>
          <w:b/>
          <w:i w:val="0"/>
        </w:rPr>
      </w:pPr>
      <w:bookmarkStart w:id="252" w:name="_Toc16760984"/>
      <w:r w:rsidRPr="00102B66">
        <w:rPr>
          <w:i w:val="0"/>
        </w:rPr>
        <w:t>3</w:t>
      </w:r>
      <w:r w:rsidRPr="00102B66">
        <w:rPr>
          <w:rStyle w:val="Heading3Char"/>
          <w:i/>
        </w:rPr>
        <w:t>.5</w:t>
      </w:r>
      <w:r w:rsidR="00B125B4" w:rsidRPr="00102B66">
        <w:rPr>
          <w:rStyle w:val="Heading3Char"/>
          <w:i/>
        </w:rPr>
        <w:t>.2</w:t>
      </w:r>
      <w:r w:rsidR="00FE52BC" w:rsidRPr="00102B66">
        <w:rPr>
          <w:rStyle w:val="Heading3Char"/>
          <w:i/>
        </w:rPr>
        <w:t xml:space="preserve"> </w:t>
      </w:r>
      <w:r w:rsidR="000B481A" w:rsidRPr="00102B66">
        <w:rPr>
          <w:rStyle w:val="Heading3Char"/>
          <w:i/>
        </w:rPr>
        <w:t>Water Utilities Corporation</w:t>
      </w:r>
      <w:bookmarkEnd w:id="249"/>
      <w:bookmarkEnd w:id="250"/>
      <w:bookmarkEnd w:id="251"/>
      <w:bookmarkEnd w:id="252"/>
      <w:r w:rsidR="000B481A" w:rsidRPr="00102B66">
        <w:rPr>
          <w:b/>
          <w:i w:val="0"/>
        </w:rPr>
        <w:t xml:space="preserve"> </w:t>
      </w:r>
    </w:p>
    <w:p w14:paraId="25461B55" w14:textId="77777777" w:rsidR="00D26E32" w:rsidRPr="00114758" w:rsidRDefault="00D26E32" w:rsidP="00715802">
      <w:pPr>
        <w:rPr>
          <w:rFonts w:cstheme="minorHAnsi"/>
          <w:lang w:val="en-ZA" w:eastAsia="en-ZA"/>
        </w:rPr>
      </w:pPr>
    </w:p>
    <w:p w14:paraId="6A253BDA" w14:textId="0E78124F" w:rsidR="00C84DC6" w:rsidRDefault="000B481A" w:rsidP="00715802">
      <w:pPr>
        <w:rPr>
          <w:rFonts w:eastAsia="Calibri" w:cstheme="minorHAnsi"/>
          <w:lang w:val="en-ZA"/>
        </w:rPr>
      </w:pPr>
      <w:r w:rsidRPr="00114758">
        <w:rPr>
          <w:rFonts w:eastAsia="Calibri" w:cstheme="minorHAnsi"/>
          <w:lang w:val="en-ZA"/>
        </w:rPr>
        <w:t xml:space="preserve">WUC is responsible for the successful implementation </w:t>
      </w:r>
      <w:r w:rsidR="00EF5FA7" w:rsidRPr="00114758">
        <w:rPr>
          <w:rFonts w:eastAsia="Calibri" w:cstheme="minorHAnsi"/>
          <w:lang w:val="en-ZA"/>
        </w:rPr>
        <w:t>component</w:t>
      </w:r>
      <w:r w:rsidR="004C2EF9" w:rsidRPr="00114758">
        <w:rPr>
          <w:rFonts w:eastAsia="Calibri" w:cstheme="minorHAnsi"/>
          <w:lang w:val="en-ZA"/>
        </w:rPr>
        <w:t>s</w:t>
      </w:r>
      <w:r w:rsidR="00EF5FA7" w:rsidRPr="00114758">
        <w:rPr>
          <w:rFonts w:eastAsia="Calibri" w:cstheme="minorHAnsi"/>
          <w:lang w:val="en-ZA"/>
        </w:rPr>
        <w:t xml:space="preserve"> 1 </w:t>
      </w:r>
      <w:r w:rsidR="004C2EF9" w:rsidRPr="00114758">
        <w:rPr>
          <w:rFonts w:eastAsia="Calibri" w:cstheme="minorHAnsi"/>
          <w:lang w:val="en-ZA"/>
        </w:rPr>
        <w:t xml:space="preserve">and </w:t>
      </w:r>
      <w:r w:rsidR="00EF5FA7" w:rsidRPr="00114758">
        <w:rPr>
          <w:rFonts w:eastAsia="Calibri" w:cstheme="minorHAnsi"/>
          <w:lang w:val="en-ZA"/>
        </w:rPr>
        <w:t>2 and some of component 3</w:t>
      </w:r>
      <w:r w:rsidRPr="00114758">
        <w:rPr>
          <w:rFonts w:eastAsia="Calibri" w:cstheme="minorHAnsi"/>
          <w:lang w:val="en-ZA"/>
        </w:rPr>
        <w:t>.</w:t>
      </w:r>
      <w:r w:rsidR="00586CF6" w:rsidRPr="00114758">
        <w:rPr>
          <w:rFonts w:eastAsia="Calibri" w:cstheme="minorHAnsi"/>
          <w:lang w:val="en-ZA"/>
        </w:rPr>
        <w:t xml:space="preserve"> </w:t>
      </w:r>
      <w:r w:rsidR="007C7661" w:rsidRPr="00114758">
        <w:rPr>
          <w:rFonts w:eastAsia="Calibri" w:cstheme="minorHAnsi"/>
          <w:lang w:val="en-ZA"/>
        </w:rPr>
        <w:t>The</w:t>
      </w:r>
      <w:r w:rsidRPr="00114758">
        <w:rPr>
          <w:rFonts w:eastAsia="Calibri" w:cstheme="minorHAnsi"/>
          <w:lang w:val="en-ZA"/>
        </w:rPr>
        <w:t xml:space="preserve"> </w:t>
      </w:r>
      <w:r w:rsidR="00D26E32" w:rsidRPr="00114758">
        <w:rPr>
          <w:rFonts w:eastAsia="Calibri" w:cstheme="minorHAnsi"/>
          <w:lang w:val="en-ZA"/>
        </w:rPr>
        <w:t xml:space="preserve">WUC’s </w:t>
      </w:r>
      <w:r w:rsidRPr="00114758">
        <w:rPr>
          <w:rFonts w:eastAsia="Calibri" w:cstheme="minorHAnsi"/>
          <w:lang w:val="en-ZA"/>
        </w:rPr>
        <w:t>mandate is to supply potable water to all urban centres and villages in the country</w:t>
      </w:r>
      <w:r w:rsidR="00D26E32" w:rsidRPr="00114758">
        <w:rPr>
          <w:rFonts w:eastAsia="Calibri" w:cstheme="minorHAnsi"/>
          <w:lang w:val="en-ZA"/>
        </w:rPr>
        <w:t xml:space="preserve"> </w:t>
      </w:r>
      <w:r w:rsidRPr="00114758">
        <w:rPr>
          <w:rFonts w:eastAsia="Calibri" w:cstheme="minorHAnsi"/>
          <w:lang w:val="en-ZA"/>
        </w:rPr>
        <w:t>as well as managing wastewater</w:t>
      </w:r>
      <w:r w:rsidR="00EF5FA7" w:rsidRPr="00114758">
        <w:rPr>
          <w:rFonts w:eastAsia="Calibri" w:cstheme="minorHAnsi"/>
          <w:lang w:val="en-ZA"/>
        </w:rPr>
        <w:t>.</w:t>
      </w:r>
      <w:r w:rsidRPr="00114758">
        <w:rPr>
          <w:rFonts w:eastAsia="Calibri" w:cstheme="minorHAnsi"/>
          <w:lang w:val="en-ZA"/>
        </w:rPr>
        <w:t xml:space="preserve"> The </w:t>
      </w:r>
      <w:r w:rsidR="004C2EF9" w:rsidRPr="00114758">
        <w:rPr>
          <w:rFonts w:eastAsia="Calibri" w:cstheme="minorHAnsi"/>
          <w:lang w:val="en-ZA"/>
        </w:rPr>
        <w:t xml:space="preserve">WUC’s </w:t>
      </w:r>
      <w:r w:rsidRPr="00114758">
        <w:rPr>
          <w:rFonts w:eastAsia="Calibri" w:cstheme="minorHAnsi"/>
          <w:lang w:val="en-ZA"/>
        </w:rPr>
        <w:t>mission is to provide sustainable water and wastewater management services in a cost effective and environmentally friendly manner to the economy</w:t>
      </w:r>
      <w:r w:rsidR="008D4DDD">
        <w:rPr>
          <w:rFonts w:eastAsia="Calibri" w:cstheme="minorHAnsi"/>
          <w:lang w:val="en-ZA"/>
        </w:rPr>
        <w:t>.</w:t>
      </w:r>
    </w:p>
    <w:p w14:paraId="79CD30CA" w14:textId="77777777" w:rsidR="008D4DDD" w:rsidRPr="00114758" w:rsidRDefault="008D4DDD" w:rsidP="00715802">
      <w:pPr>
        <w:rPr>
          <w:rFonts w:eastAsia="Calibri" w:cstheme="minorHAnsi"/>
          <w:lang w:val="en-ZA"/>
        </w:rPr>
      </w:pPr>
    </w:p>
    <w:p w14:paraId="3175FDB4" w14:textId="77777777" w:rsidR="000B481A" w:rsidRPr="00114758" w:rsidRDefault="00EF3D0E" w:rsidP="00102B66">
      <w:pPr>
        <w:pStyle w:val="Heading3"/>
        <w:spacing w:before="0" w:after="0"/>
        <w:rPr>
          <w:rFonts w:cstheme="minorHAnsi"/>
        </w:rPr>
      </w:pPr>
      <w:r w:rsidRPr="00114758">
        <w:rPr>
          <w:rFonts w:cstheme="minorHAnsi"/>
        </w:rPr>
        <w:t>3.5</w:t>
      </w:r>
      <w:r w:rsidR="00B125B4" w:rsidRPr="00114758">
        <w:rPr>
          <w:rFonts w:cstheme="minorHAnsi"/>
        </w:rPr>
        <w:t>.3</w:t>
      </w:r>
      <w:bookmarkStart w:id="253" w:name="_Toc492549013"/>
      <w:bookmarkStart w:id="254" w:name="_Toc493865393"/>
      <w:bookmarkStart w:id="255" w:name="_Toc496678887"/>
      <w:bookmarkStart w:id="256" w:name="_Toc16760985"/>
      <w:r w:rsidR="001B74D5" w:rsidRPr="00114758">
        <w:rPr>
          <w:rFonts w:cstheme="minorHAnsi"/>
          <w:b/>
        </w:rPr>
        <w:t xml:space="preserve"> </w:t>
      </w:r>
      <w:r w:rsidR="00F21F9F" w:rsidRPr="00114758">
        <w:rPr>
          <w:rFonts w:cstheme="minorHAnsi"/>
        </w:rPr>
        <w:t>Ghanzi</w:t>
      </w:r>
      <w:r w:rsidR="000B481A" w:rsidRPr="00114758">
        <w:rPr>
          <w:rFonts w:cstheme="minorHAnsi"/>
        </w:rPr>
        <w:t xml:space="preserve"> Land Board</w:t>
      </w:r>
      <w:bookmarkEnd w:id="253"/>
      <w:bookmarkEnd w:id="254"/>
      <w:bookmarkEnd w:id="255"/>
      <w:bookmarkEnd w:id="256"/>
    </w:p>
    <w:p w14:paraId="16929E43" w14:textId="77777777" w:rsidR="00D26E32" w:rsidRPr="00114758" w:rsidRDefault="00D26E32" w:rsidP="00715802">
      <w:pPr>
        <w:rPr>
          <w:rFonts w:cstheme="minorHAnsi"/>
          <w:lang w:val="en-ZA" w:eastAsia="en-ZA"/>
        </w:rPr>
      </w:pPr>
    </w:p>
    <w:p w14:paraId="11CE28D7" w14:textId="2F631167" w:rsidR="000B481A" w:rsidRPr="00114758" w:rsidRDefault="000B481A" w:rsidP="00715802">
      <w:pPr>
        <w:rPr>
          <w:rFonts w:eastAsia="Calibri" w:cstheme="minorHAnsi"/>
          <w:lang w:val="en-ZA"/>
        </w:rPr>
      </w:pPr>
      <w:r w:rsidRPr="00114758">
        <w:rPr>
          <w:rFonts w:eastAsia="Calibri" w:cstheme="minorHAnsi"/>
          <w:lang w:val="en-ZA"/>
        </w:rPr>
        <w:t>The Land Board derives its statutory responsibilities to hold land in trust for the citizens of Botswana from the Tribal Land Act of 1968. The functions of the Land Board</w:t>
      </w:r>
      <w:r w:rsidR="00C84DC6" w:rsidRPr="00114758">
        <w:rPr>
          <w:rFonts w:eastAsia="Calibri" w:cstheme="minorHAnsi"/>
          <w:lang w:val="en-ZA"/>
        </w:rPr>
        <w:t xml:space="preserve">, here called Ghanzi Land </w:t>
      </w:r>
      <w:r w:rsidR="007C7661" w:rsidRPr="00114758">
        <w:rPr>
          <w:rFonts w:eastAsia="Calibri" w:cstheme="minorHAnsi"/>
          <w:lang w:val="en-ZA"/>
        </w:rPr>
        <w:t>Board involves</w:t>
      </w:r>
      <w:r w:rsidRPr="00114758">
        <w:rPr>
          <w:rFonts w:eastAsia="Calibri" w:cstheme="minorHAnsi"/>
          <w:lang w:val="en-ZA"/>
        </w:rPr>
        <w:t xml:space="preserve"> granting of rights to use land, cancellation of the grant of any rights to use any land, imposition of restrictions on the use of tribal land, authorizing any transfer of tribal land and hearing appeals from decisions of Subordinate Land Board in respect of any of its functions conferred on such Sub-Land Boards. The granting and repossession of tribal land are carried out through the </w:t>
      </w:r>
      <w:r w:rsidR="00715802">
        <w:rPr>
          <w:rFonts w:eastAsia="Calibri" w:cstheme="minorHAnsi"/>
          <w:lang w:val="en-ZA"/>
        </w:rPr>
        <w:t>L</w:t>
      </w:r>
      <w:r w:rsidRPr="00114758">
        <w:rPr>
          <w:rFonts w:eastAsia="Calibri" w:cstheme="minorHAnsi"/>
          <w:lang w:val="en-ZA"/>
        </w:rPr>
        <w:t xml:space="preserve">and </w:t>
      </w:r>
      <w:r w:rsidR="00715802">
        <w:rPr>
          <w:rFonts w:eastAsia="Calibri" w:cstheme="minorHAnsi"/>
          <w:lang w:val="en-ZA"/>
        </w:rPr>
        <w:t>B</w:t>
      </w:r>
      <w:r w:rsidRPr="00114758">
        <w:rPr>
          <w:rFonts w:eastAsia="Calibri" w:cstheme="minorHAnsi"/>
          <w:lang w:val="en-ZA"/>
        </w:rPr>
        <w:t xml:space="preserve">oard and in accordance with the provisions of the Tribal Land Act (1968). </w:t>
      </w:r>
    </w:p>
    <w:p w14:paraId="2D0171EF" w14:textId="77777777" w:rsidR="000B481A" w:rsidRPr="00114758" w:rsidRDefault="000B481A" w:rsidP="00715802">
      <w:pPr>
        <w:widowControl w:val="0"/>
        <w:outlineLvl w:val="2"/>
        <w:rPr>
          <w:rFonts w:eastAsia="Times New Roman" w:cstheme="minorHAnsi"/>
          <w:b/>
          <w:bCs/>
          <w:noProof/>
          <w:u w:val="single"/>
          <w:lang w:eastAsia="en-GB"/>
        </w:rPr>
      </w:pPr>
      <w:bookmarkStart w:id="257" w:name="_Toc492549015"/>
    </w:p>
    <w:p w14:paraId="2B7CAFA6" w14:textId="4C47E1D3" w:rsidR="00C84DC6" w:rsidRPr="00114758" w:rsidRDefault="007C7661" w:rsidP="00715802">
      <w:pPr>
        <w:rPr>
          <w:rFonts w:cstheme="minorHAnsi"/>
        </w:rPr>
      </w:pPr>
      <w:bookmarkStart w:id="258" w:name="_Toc1758367"/>
      <w:bookmarkStart w:id="259" w:name="_Toc16760986"/>
      <w:bookmarkStart w:id="260" w:name="_Toc16829544"/>
      <w:r w:rsidRPr="00114758">
        <w:rPr>
          <w:rFonts w:cstheme="minorHAnsi"/>
        </w:rPr>
        <w:t>The Ghanzi</w:t>
      </w:r>
      <w:r w:rsidR="00C84DC6" w:rsidRPr="00114758">
        <w:rPr>
          <w:rFonts w:cstheme="minorHAnsi"/>
        </w:rPr>
        <w:t xml:space="preserve"> Land Board </w:t>
      </w:r>
      <w:r w:rsidRPr="00114758">
        <w:rPr>
          <w:rFonts w:cstheme="minorHAnsi"/>
        </w:rPr>
        <w:t>will give</w:t>
      </w:r>
      <w:r w:rsidR="00C84DC6" w:rsidRPr="00114758">
        <w:rPr>
          <w:rFonts w:cstheme="minorHAnsi"/>
        </w:rPr>
        <w:t xml:space="preserve"> surface rights to the </w:t>
      </w:r>
      <w:r w:rsidR="00CB0BEF" w:rsidRPr="00114758">
        <w:rPr>
          <w:rFonts w:cstheme="minorHAnsi"/>
        </w:rPr>
        <w:t>Contractor</w:t>
      </w:r>
      <w:r w:rsidR="00C84DC6" w:rsidRPr="00114758">
        <w:rPr>
          <w:rFonts w:cstheme="minorHAnsi"/>
        </w:rPr>
        <w:t xml:space="preserve"> for land</w:t>
      </w:r>
      <w:r w:rsidR="00F21F9F" w:rsidRPr="00114758">
        <w:rPr>
          <w:rFonts w:cstheme="minorHAnsi"/>
        </w:rPr>
        <w:t>,</w:t>
      </w:r>
      <w:r w:rsidR="00C84DC6" w:rsidRPr="00114758">
        <w:rPr>
          <w:rFonts w:cstheme="minorHAnsi"/>
        </w:rPr>
        <w:t xml:space="preserve"> should any area be identified to provide suitable earth materials</w:t>
      </w:r>
      <w:r w:rsidR="00F21F9F" w:rsidRPr="00114758">
        <w:rPr>
          <w:rFonts w:cstheme="minorHAnsi"/>
        </w:rPr>
        <w:t xml:space="preserve"> and for the location of a </w:t>
      </w:r>
      <w:r w:rsidR="00CB0BEF" w:rsidRPr="00114758">
        <w:rPr>
          <w:rFonts w:cstheme="minorHAnsi"/>
        </w:rPr>
        <w:t>Contractor’s</w:t>
      </w:r>
      <w:r w:rsidR="00F21F9F" w:rsidRPr="00114758">
        <w:rPr>
          <w:rFonts w:cstheme="minorHAnsi"/>
        </w:rPr>
        <w:t xml:space="preserve"> and </w:t>
      </w:r>
      <w:r w:rsidR="00CB0BEF" w:rsidRPr="00114758">
        <w:rPr>
          <w:rFonts w:cstheme="minorHAnsi"/>
        </w:rPr>
        <w:t>Labour</w:t>
      </w:r>
      <w:r w:rsidR="00F606C0">
        <w:rPr>
          <w:rFonts w:cstheme="minorHAnsi"/>
        </w:rPr>
        <w:t>er</w:t>
      </w:r>
      <w:r w:rsidR="00CB0BEF" w:rsidRPr="00114758">
        <w:rPr>
          <w:rFonts w:cstheme="minorHAnsi"/>
        </w:rPr>
        <w:t>’s</w:t>
      </w:r>
      <w:r w:rsidR="00F21F9F" w:rsidRPr="00114758">
        <w:rPr>
          <w:rFonts w:cstheme="minorHAnsi"/>
        </w:rPr>
        <w:t xml:space="preserve"> </w:t>
      </w:r>
      <w:r w:rsidR="00CB0BEF" w:rsidRPr="00114758">
        <w:rPr>
          <w:rFonts w:cstheme="minorHAnsi"/>
        </w:rPr>
        <w:t>Camp</w:t>
      </w:r>
      <w:r w:rsidR="00F21F9F" w:rsidRPr="00114758">
        <w:rPr>
          <w:rFonts w:cstheme="minorHAnsi"/>
        </w:rPr>
        <w:t>.</w:t>
      </w:r>
      <w:bookmarkEnd w:id="258"/>
      <w:bookmarkEnd w:id="259"/>
      <w:bookmarkEnd w:id="260"/>
      <w:r w:rsidR="00F21F9F" w:rsidRPr="00114758">
        <w:rPr>
          <w:rFonts w:cstheme="minorHAnsi"/>
        </w:rPr>
        <w:t xml:space="preserve"> </w:t>
      </w:r>
    </w:p>
    <w:p w14:paraId="696B3444" w14:textId="77777777" w:rsidR="00C84DC6" w:rsidRPr="00114758" w:rsidRDefault="00C84DC6" w:rsidP="00715802">
      <w:pPr>
        <w:widowControl w:val="0"/>
        <w:outlineLvl w:val="2"/>
        <w:rPr>
          <w:rFonts w:eastAsia="Times New Roman" w:cstheme="minorHAnsi"/>
          <w:b/>
          <w:bCs/>
          <w:noProof/>
          <w:u w:val="single"/>
          <w:lang w:eastAsia="en-GB"/>
        </w:rPr>
      </w:pPr>
    </w:p>
    <w:p w14:paraId="50C1010C" w14:textId="7FF25FDA" w:rsidR="000B481A" w:rsidRPr="00114758" w:rsidRDefault="00EF3D0E" w:rsidP="00102B66">
      <w:pPr>
        <w:pStyle w:val="Heading3"/>
        <w:spacing w:before="0" w:after="0"/>
        <w:rPr>
          <w:rFonts w:cstheme="minorHAnsi"/>
        </w:rPr>
      </w:pPr>
      <w:bookmarkStart w:id="261" w:name="_Toc493865395"/>
      <w:bookmarkStart w:id="262" w:name="_Toc496678889"/>
      <w:bookmarkStart w:id="263" w:name="_Toc16760987"/>
      <w:r w:rsidRPr="00114758">
        <w:rPr>
          <w:rFonts w:cstheme="minorHAnsi"/>
        </w:rPr>
        <w:t>3.5</w:t>
      </w:r>
      <w:r w:rsidR="00B125B4" w:rsidRPr="00114758">
        <w:rPr>
          <w:rFonts w:cstheme="minorHAnsi"/>
        </w:rPr>
        <w:t>.4</w:t>
      </w:r>
      <w:r w:rsidR="000B481A" w:rsidRPr="00114758">
        <w:rPr>
          <w:rFonts w:cstheme="minorHAnsi"/>
        </w:rPr>
        <w:t xml:space="preserve"> Department of Environmental Affairs</w:t>
      </w:r>
      <w:bookmarkEnd w:id="257"/>
      <w:bookmarkEnd w:id="261"/>
      <w:bookmarkEnd w:id="262"/>
      <w:bookmarkEnd w:id="263"/>
    </w:p>
    <w:p w14:paraId="17521C3A" w14:textId="77777777" w:rsidR="00D26E32" w:rsidRPr="00114758" w:rsidRDefault="00D26E32" w:rsidP="00715802">
      <w:pPr>
        <w:rPr>
          <w:rFonts w:cstheme="minorHAnsi"/>
          <w:lang w:val="en-ZA" w:eastAsia="en-ZA"/>
        </w:rPr>
      </w:pPr>
    </w:p>
    <w:p w14:paraId="4411A201" w14:textId="77777777" w:rsidR="000B481A" w:rsidRPr="00114758" w:rsidRDefault="000B481A" w:rsidP="00715802">
      <w:pPr>
        <w:rPr>
          <w:rFonts w:eastAsia="Calibri" w:cstheme="minorHAnsi"/>
          <w:lang w:val="en-ZA"/>
        </w:rPr>
      </w:pPr>
      <w:r w:rsidRPr="00114758">
        <w:rPr>
          <w:rFonts w:eastAsia="Calibri" w:cstheme="minorHAnsi"/>
          <w:lang w:val="en-ZA"/>
        </w:rPr>
        <w:t xml:space="preserve">The Department of Environmental Affairs (DEA) within the Ministry of Environment, Natural Resources Conservation and Tourism is responsible for protection and improvement of the quality and safety of the environment, to promote conservation and sustainable use of natural resources. </w:t>
      </w:r>
    </w:p>
    <w:p w14:paraId="7380DE65" w14:textId="77777777" w:rsidR="000B481A" w:rsidRPr="00114758" w:rsidRDefault="000B481A" w:rsidP="00715802">
      <w:pPr>
        <w:rPr>
          <w:rFonts w:eastAsia="Calibri" w:cstheme="minorHAnsi"/>
          <w:lang w:val="en-ZA"/>
        </w:rPr>
      </w:pPr>
    </w:p>
    <w:p w14:paraId="31E0C752" w14:textId="1F337F88" w:rsidR="000B481A" w:rsidRPr="00114758" w:rsidRDefault="000B481A" w:rsidP="00715802">
      <w:pPr>
        <w:rPr>
          <w:rFonts w:eastAsia="Calibri" w:cstheme="minorHAnsi"/>
          <w:lang w:val="en-ZA"/>
        </w:rPr>
      </w:pPr>
      <w:r w:rsidRPr="00114758">
        <w:rPr>
          <w:rFonts w:eastAsia="Calibri" w:cstheme="minorHAnsi"/>
          <w:lang w:val="en-ZA"/>
        </w:rPr>
        <w:t xml:space="preserve">The </w:t>
      </w:r>
      <w:r w:rsidR="006A33A1" w:rsidRPr="00114758">
        <w:rPr>
          <w:rFonts w:eastAsia="Calibri" w:cstheme="minorHAnsi"/>
          <w:lang w:val="en-ZA"/>
        </w:rPr>
        <w:t>DEA</w:t>
      </w:r>
      <w:r w:rsidRPr="00114758">
        <w:rPr>
          <w:rFonts w:eastAsia="Calibri" w:cstheme="minorHAnsi"/>
          <w:lang w:val="en-ZA"/>
        </w:rPr>
        <w:t xml:space="preserve"> is also responsible for receiving and reviewing of Environmental Impact Statements on environmental and social impacts of plans, programmes</w:t>
      </w:r>
      <w:r w:rsidR="00354B96" w:rsidRPr="00114758">
        <w:rPr>
          <w:rFonts w:eastAsia="Calibri" w:cstheme="minorHAnsi"/>
          <w:lang w:val="en-ZA"/>
        </w:rPr>
        <w:t>,</w:t>
      </w:r>
      <w:r w:rsidRPr="00114758">
        <w:rPr>
          <w:rFonts w:eastAsia="Calibri" w:cstheme="minorHAnsi"/>
          <w:lang w:val="en-ZA"/>
        </w:rPr>
        <w:t xml:space="preserve"> </w:t>
      </w:r>
      <w:r w:rsidRPr="00114758">
        <w:rPr>
          <w:rFonts w:eastAsia="Calibri" w:cstheme="minorHAnsi"/>
          <w:noProof/>
          <w:lang w:val="en-ZA"/>
        </w:rPr>
        <w:t>and</w:t>
      </w:r>
      <w:r w:rsidRPr="00114758">
        <w:rPr>
          <w:rFonts w:eastAsia="Calibri" w:cstheme="minorHAnsi"/>
          <w:lang w:val="en-ZA"/>
        </w:rPr>
        <w:t xml:space="preserve"> projects. It is also responsible to ensure that mitigation measures for adverse impacts are adequately implemented. This</w:t>
      </w:r>
      <w:r w:rsidR="002466B3">
        <w:rPr>
          <w:rFonts w:eastAsia="Calibri" w:cstheme="minorHAnsi"/>
          <w:lang w:val="en-ZA"/>
        </w:rPr>
        <w:t>,</w:t>
      </w:r>
      <w:r w:rsidRPr="00114758">
        <w:rPr>
          <w:rFonts w:eastAsia="Calibri" w:cstheme="minorHAnsi"/>
          <w:lang w:val="en-ZA"/>
        </w:rPr>
        <w:t xml:space="preserve"> it ensures through auditing of the project and receiving periodic monitoring reports.  </w:t>
      </w:r>
      <w:bookmarkStart w:id="264" w:name="_Toc492549016"/>
      <w:bookmarkStart w:id="265" w:name="_Toc493865396"/>
      <w:bookmarkStart w:id="266" w:name="_Toc496678891"/>
    </w:p>
    <w:p w14:paraId="174B6DBB" w14:textId="77777777" w:rsidR="00C84DC6" w:rsidRPr="00114758" w:rsidRDefault="00C84DC6" w:rsidP="00715802">
      <w:pPr>
        <w:rPr>
          <w:rFonts w:eastAsia="Calibri" w:cstheme="minorHAnsi"/>
          <w:lang w:val="en-ZA"/>
        </w:rPr>
      </w:pPr>
    </w:p>
    <w:p w14:paraId="43BD69B6" w14:textId="77777777" w:rsidR="00451224" w:rsidRPr="00114758" w:rsidRDefault="00EF3D0E" w:rsidP="00102B66">
      <w:pPr>
        <w:pStyle w:val="Heading3"/>
        <w:spacing w:before="0" w:after="0"/>
        <w:rPr>
          <w:rFonts w:cstheme="minorHAnsi"/>
        </w:rPr>
      </w:pPr>
      <w:bookmarkStart w:id="267" w:name="_Toc16760988"/>
      <w:r w:rsidRPr="00114758">
        <w:rPr>
          <w:rFonts w:cstheme="minorHAnsi"/>
        </w:rPr>
        <w:t>3.5</w:t>
      </w:r>
      <w:r w:rsidR="00B125B4" w:rsidRPr="00114758">
        <w:rPr>
          <w:rFonts w:cstheme="minorHAnsi"/>
        </w:rPr>
        <w:t>.5</w:t>
      </w:r>
      <w:r w:rsidR="000B481A" w:rsidRPr="00114758">
        <w:rPr>
          <w:rFonts w:cstheme="minorHAnsi"/>
        </w:rPr>
        <w:t xml:space="preserve"> Ghanzi  District Council</w:t>
      </w:r>
      <w:bookmarkEnd w:id="264"/>
      <w:bookmarkEnd w:id="265"/>
      <w:bookmarkEnd w:id="266"/>
      <w:bookmarkEnd w:id="267"/>
    </w:p>
    <w:p w14:paraId="548D4F98" w14:textId="77777777" w:rsidR="00D26E32" w:rsidRPr="00114758" w:rsidRDefault="00D26E32" w:rsidP="00715802">
      <w:pPr>
        <w:rPr>
          <w:rFonts w:cstheme="minorHAnsi"/>
          <w:lang w:val="en-ZA" w:eastAsia="en-ZA"/>
        </w:rPr>
      </w:pPr>
    </w:p>
    <w:p w14:paraId="4C336A50" w14:textId="5A4B8AAA" w:rsidR="000B481A" w:rsidRPr="00114758" w:rsidRDefault="000B481A" w:rsidP="00715802">
      <w:pPr>
        <w:rPr>
          <w:rFonts w:eastAsia="Calibri" w:cstheme="minorHAnsi"/>
          <w:lang w:val="en-ZA"/>
        </w:rPr>
      </w:pPr>
      <w:r w:rsidRPr="00114758">
        <w:rPr>
          <w:rFonts w:eastAsia="Calibri" w:cstheme="minorHAnsi"/>
          <w:lang w:val="en-ZA"/>
        </w:rPr>
        <w:t xml:space="preserve">The duty of the </w:t>
      </w:r>
      <w:r w:rsidR="002466B3">
        <w:rPr>
          <w:rFonts w:eastAsia="Calibri" w:cstheme="minorHAnsi"/>
          <w:lang w:val="en-ZA"/>
        </w:rPr>
        <w:t>C</w:t>
      </w:r>
      <w:r w:rsidRPr="00114758">
        <w:rPr>
          <w:rFonts w:eastAsia="Calibri" w:cstheme="minorHAnsi"/>
          <w:lang w:val="en-ZA"/>
        </w:rPr>
        <w:t xml:space="preserve">ouncil is to exercise good governance and take responsibility for development in their areas of jurisdiction. </w:t>
      </w:r>
      <w:r w:rsidR="00D26E32" w:rsidRPr="00114758">
        <w:rPr>
          <w:rFonts w:eastAsia="Calibri" w:cstheme="minorHAnsi"/>
          <w:lang w:val="en-ZA"/>
        </w:rPr>
        <w:t xml:space="preserve">District </w:t>
      </w:r>
      <w:r w:rsidR="002466B3">
        <w:rPr>
          <w:rFonts w:eastAsia="Calibri" w:cstheme="minorHAnsi"/>
          <w:lang w:val="en-ZA"/>
        </w:rPr>
        <w:t>C</w:t>
      </w:r>
      <w:r w:rsidRPr="00114758">
        <w:rPr>
          <w:rFonts w:eastAsia="Calibri" w:cstheme="minorHAnsi"/>
          <w:lang w:val="en-ZA"/>
        </w:rPr>
        <w:t>ouncil</w:t>
      </w:r>
      <w:r w:rsidR="00D26E32" w:rsidRPr="00114758">
        <w:rPr>
          <w:rFonts w:eastAsia="Calibri" w:cstheme="minorHAnsi"/>
          <w:lang w:val="en-ZA"/>
        </w:rPr>
        <w:t>s</w:t>
      </w:r>
      <w:r w:rsidRPr="00114758">
        <w:rPr>
          <w:rFonts w:eastAsia="Calibri" w:cstheme="minorHAnsi"/>
          <w:lang w:val="en-ZA"/>
        </w:rPr>
        <w:t xml:space="preserve"> in Botswana </w:t>
      </w:r>
      <w:r w:rsidR="00D26E32" w:rsidRPr="00114758">
        <w:rPr>
          <w:rFonts w:eastAsia="Calibri" w:cstheme="minorHAnsi"/>
          <w:noProof/>
          <w:lang w:val="en-ZA"/>
        </w:rPr>
        <w:t>are governed by section 31</w:t>
      </w:r>
      <w:r w:rsidRPr="00114758">
        <w:rPr>
          <w:rFonts w:eastAsia="Calibri" w:cstheme="minorHAnsi"/>
          <w:lang w:val="en-ZA"/>
        </w:rPr>
        <w:t xml:space="preserve"> of </w:t>
      </w:r>
      <w:r w:rsidR="00D26E32" w:rsidRPr="00114758">
        <w:rPr>
          <w:rFonts w:eastAsia="Calibri" w:cstheme="minorHAnsi"/>
          <w:lang w:val="en-ZA"/>
        </w:rPr>
        <w:t xml:space="preserve">the </w:t>
      </w:r>
      <w:r w:rsidRPr="00114758">
        <w:rPr>
          <w:rFonts w:eastAsia="Calibri" w:cstheme="minorHAnsi"/>
          <w:lang w:val="en-ZA"/>
        </w:rPr>
        <w:t xml:space="preserve">Local </w:t>
      </w:r>
      <w:r w:rsidR="00A021F3" w:rsidRPr="00114758">
        <w:rPr>
          <w:rFonts w:eastAsia="Calibri" w:cstheme="minorHAnsi"/>
          <w:lang w:val="en-ZA"/>
        </w:rPr>
        <w:t>Government</w:t>
      </w:r>
      <w:r w:rsidRPr="00114758">
        <w:rPr>
          <w:rFonts w:eastAsia="Calibri" w:cstheme="minorHAnsi"/>
          <w:lang w:val="en-ZA"/>
        </w:rPr>
        <w:t xml:space="preserve"> (District Council) Act</w:t>
      </w:r>
      <w:r w:rsidR="00D26E32" w:rsidRPr="00114758">
        <w:rPr>
          <w:rFonts w:eastAsia="Calibri" w:cstheme="minorHAnsi"/>
          <w:lang w:val="en-ZA"/>
        </w:rPr>
        <w:t>. They serve to:</w:t>
      </w:r>
    </w:p>
    <w:p w14:paraId="6B824EB5" w14:textId="1E98C02E" w:rsidR="000B481A" w:rsidRPr="00114758" w:rsidRDefault="002712A3" w:rsidP="00715802">
      <w:pPr>
        <w:numPr>
          <w:ilvl w:val="0"/>
          <w:numId w:val="5"/>
        </w:numPr>
        <w:contextualSpacing/>
        <w:rPr>
          <w:rFonts w:eastAsia="Calibri" w:cstheme="minorHAnsi"/>
          <w:lang w:val="en-ZA"/>
        </w:rPr>
      </w:pPr>
      <w:r w:rsidRPr="00114758">
        <w:rPr>
          <w:rFonts w:eastAsia="Calibri" w:cstheme="minorHAnsi"/>
          <w:lang w:val="en-ZA"/>
        </w:rPr>
        <w:t xml:space="preserve">Develop </w:t>
      </w:r>
      <w:r w:rsidR="000B481A" w:rsidRPr="00114758">
        <w:rPr>
          <w:rFonts w:eastAsia="Calibri" w:cstheme="minorHAnsi"/>
          <w:lang w:val="en-ZA"/>
        </w:rPr>
        <w:t>primary school</w:t>
      </w:r>
      <w:r w:rsidR="001E02DB" w:rsidRPr="00114758">
        <w:rPr>
          <w:rFonts w:eastAsia="Calibri" w:cstheme="minorHAnsi"/>
          <w:lang w:val="en-ZA"/>
        </w:rPr>
        <w:t xml:space="preserve"> infrastructure</w:t>
      </w:r>
      <w:r w:rsidR="000B481A" w:rsidRPr="00114758">
        <w:rPr>
          <w:rFonts w:eastAsia="Calibri" w:cstheme="minorHAnsi"/>
          <w:lang w:val="en-ZA"/>
        </w:rPr>
        <w:t xml:space="preserve"> and other educational services in relation to primary education.</w:t>
      </w:r>
    </w:p>
    <w:p w14:paraId="0112792F" w14:textId="77777777" w:rsidR="000B481A" w:rsidRPr="00114758" w:rsidRDefault="000B481A" w:rsidP="00102B66">
      <w:pPr>
        <w:numPr>
          <w:ilvl w:val="0"/>
          <w:numId w:val="5"/>
        </w:numPr>
        <w:contextualSpacing/>
        <w:rPr>
          <w:rFonts w:eastAsia="Calibri" w:cstheme="minorHAnsi"/>
          <w:lang w:val="en-ZA"/>
        </w:rPr>
      </w:pPr>
      <w:r w:rsidRPr="00114758">
        <w:rPr>
          <w:rFonts w:eastAsia="Calibri" w:cstheme="minorHAnsi"/>
          <w:lang w:val="en-ZA"/>
        </w:rPr>
        <w:t xml:space="preserve">Provide </w:t>
      </w:r>
      <w:r w:rsidR="00D26E32" w:rsidRPr="00114758">
        <w:rPr>
          <w:rFonts w:eastAsia="Calibri" w:cstheme="minorHAnsi"/>
          <w:lang w:val="en-ZA"/>
        </w:rPr>
        <w:t xml:space="preserve">sanitation </w:t>
      </w:r>
      <w:r w:rsidRPr="00114758">
        <w:rPr>
          <w:rFonts w:eastAsia="Calibri" w:cstheme="minorHAnsi"/>
          <w:lang w:val="en-ZA"/>
        </w:rPr>
        <w:t>services for the removal and disposal of refuse.</w:t>
      </w:r>
    </w:p>
    <w:p w14:paraId="3CBFA444" w14:textId="77777777" w:rsidR="000B481A" w:rsidRPr="00114758" w:rsidRDefault="000B481A" w:rsidP="00102B66">
      <w:pPr>
        <w:numPr>
          <w:ilvl w:val="0"/>
          <w:numId w:val="5"/>
        </w:numPr>
        <w:contextualSpacing/>
        <w:rPr>
          <w:rFonts w:eastAsia="Calibri" w:cstheme="minorHAnsi"/>
          <w:lang w:val="en-ZA"/>
        </w:rPr>
      </w:pPr>
      <w:r w:rsidRPr="00114758">
        <w:rPr>
          <w:rFonts w:eastAsia="Calibri" w:cstheme="minorHAnsi"/>
          <w:lang w:val="en-ZA"/>
        </w:rPr>
        <w:t xml:space="preserve">Safeguard and promote public health and </w:t>
      </w:r>
      <w:r w:rsidR="00D26E32" w:rsidRPr="00114758">
        <w:rPr>
          <w:rFonts w:eastAsia="Calibri" w:cstheme="minorHAnsi"/>
          <w:lang w:val="en-ZA"/>
        </w:rPr>
        <w:t xml:space="preserve">mitigate against </w:t>
      </w:r>
      <w:r w:rsidR="00354B96" w:rsidRPr="00114758">
        <w:rPr>
          <w:rFonts w:eastAsia="Calibri" w:cstheme="minorHAnsi"/>
          <w:lang w:val="en-ZA"/>
        </w:rPr>
        <w:t xml:space="preserve">the </w:t>
      </w:r>
      <w:r w:rsidRPr="00114758">
        <w:rPr>
          <w:rFonts w:eastAsia="Calibri" w:cstheme="minorHAnsi"/>
          <w:noProof/>
          <w:lang w:val="en-ZA"/>
        </w:rPr>
        <w:t>occurrence</w:t>
      </w:r>
      <w:r w:rsidRPr="00114758">
        <w:rPr>
          <w:rFonts w:eastAsia="Calibri" w:cstheme="minorHAnsi"/>
          <w:lang w:val="en-ZA"/>
        </w:rPr>
        <w:t xml:space="preserve"> </w:t>
      </w:r>
      <w:r w:rsidR="00D26E32" w:rsidRPr="00114758">
        <w:rPr>
          <w:rFonts w:eastAsia="Calibri" w:cstheme="minorHAnsi"/>
          <w:lang w:val="en-ZA"/>
        </w:rPr>
        <w:t xml:space="preserve">contagious </w:t>
      </w:r>
      <w:r w:rsidRPr="00114758">
        <w:rPr>
          <w:rFonts w:eastAsia="Calibri" w:cstheme="minorHAnsi"/>
          <w:lang w:val="en-ZA"/>
        </w:rPr>
        <w:t>disease</w:t>
      </w:r>
      <w:r w:rsidR="00D26E32" w:rsidRPr="00114758">
        <w:rPr>
          <w:rFonts w:eastAsia="Calibri" w:cstheme="minorHAnsi"/>
          <w:lang w:val="en-ZA"/>
        </w:rPr>
        <w:t>s</w:t>
      </w:r>
      <w:r w:rsidRPr="00114758">
        <w:rPr>
          <w:rFonts w:eastAsia="Calibri" w:cstheme="minorHAnsi"/>
          <w:lang w:val="en-ZA"/>
        </w:rPr>
        <w:t>.</w:t>
      </w:r>
    </w:p>
    <w:p w14:paraId="1F0D9448" w14:textId="77777777" w:rsidR="000B481A" w:rsidRPr="00114758" w:rsidRDefault="000B481A" w:rsidP="00102B66">
      <w:pPr>
        <w:numPr>
          <w:ilvl w:val="0"/>
          <w:numId w:val="5"/>
        </w:numPr>
        <w:contextualSpacing/>
        <w:rPr>
          <w:rFonts w:eastAsia="Calibri" w:cstheme="minorHAnsi"/>
          <w:lang w:val="en-ZA"/>
        </w:rPr>
      </w:pPr>
      <w:r w:rsidRPr="00114758">
        <w:rPr>
          <w:rFonts w:eastAsia="Calibri" w:cstheme="minorHAnsi"/>
          <w:lang w:val="en-ZA"/>
        </w:rPr>
        <w:t xml:space="preserve">Construct and maintain public roads and streets other than those constructed and maintained by </w:t>
      </w:r>
      <w:r w:rsidR="00354B96" w:rsidRPr="00114758">
        <w:rPr>
          <w:rFonts w:eastAsia="Calibri" w:cstheme="minorHAnsi"/>
          <w:lang w:val="en-ZA"/>
        </w:rPr>
        <w:t xml:space="preserve">the </w:t>
      </w:r>
      <w:r w:rsidRPr="00114758">
        <w:rPr>
          <w:rFonts w:eastAsia="Calibri" w:cstheme="minorHAnsi"/>
          <w:noProof/>
          <w:lang w:val="en-ZA"/>
        </w:rPr>
        <w:t>central</w:t>
      </w:r>
      <w:r w:rsidRPr="00114758">
        <w:rPr>
          <w:rFonts w:eastAsia="Calibri" w:cstheme="minorHAnsi"/>
          <w:lang w:val="en-ZA"/>
        </w:rPr>
        <w:t xml:space="preserve"> </w:t>
      </w:r>
      <w:r w:rsidR="00A021F3" w:rsidRPr="00114758">
        <w:rPr>
          <w:rFonts w:eastAsia="Calibri" w:cstheme="minorHAnsi"/>
          <w:lang w:val="en-ZA"/>
        </w:rPr>
        <w:t>Government</w:t>
      </w:r>
      <w:r w:rsidRPr="00114758">
        <w:rPr>
          <w:rFonts w:eastAsia="Calibri" w:cstheme="minorHAnsi"/>
          <w:lang w:val="en-ZA"/>
        </w:rPr>
        <w:t>.</w:t>
      </w:r>
    </w:p>
    <w:p w14:paraId="66FE4959" w14:textId="77777777" w:rsidR="000B481A" w:rsidRPr="00114758" w:rsidRDefault="000B481A" w:rsidP="00102B66">
      <w:pPr>
        <w:numPr>
          <w:ilvl w:val="0"/>
          <w:numId w:val="5"/>
        </w:numPr>
        <w:contextualSpacing/>
        <w:rPr>
          <w:rFonts w:eastAsia="Calibri" w:cstheme="minorHAnsi"/>
          <w:lang w:val="en-ZA"/>
        </w:rPr>
      </w:pPr>
      <w:r w:rsidRPr="00114758">
        <w:rPr>
          <w:rFonts w:eastAsia="Calibri" w:cstheme="minorHAnsi"/>
          <w:lang w:val="en-ZA"/>
        </w:rPr>
        <w:t xml:space="preserve">Act as fire authorities to maintain fire brigades and to be responsible for </w:t>
      </w:r>
      <w:r w:rsidR="00354B96" w:rsidRPr="00114758">
        <w:rPr>
          <w:rFonts w:eastAsia="Calibri" w:cstheme="minorHAnsi"/>
          <w:lang w:val="en-ZA"/>
        </w:rPr>
        <w:t xml:space="preserve">the </w:t>
      </w:r>
      <w:r w:rsidRPr="00114758">
        <w:rPr>
          <w:rFonts w:eastAsia="Calibri" w:cstheme="minorHAnsi"/>
          <w:noProof/>
          <w:lang w:val="en-ZA"/>
        </w:rPr>
        <w:t>extinction</w:t>
      </w:r>
      <w:r w:rsidRPr="00114758">
        <w:rPr>
          <w:rFonts w:eastAsia="Calibri" w:cstheme="minorHAnsi"/>
          <w:lang w:val="en-ZA"/>
        </w:rPr>
        <w:t xml:space="preserve"> of fires and protect life and property in case of fire</w:t>
      </w:r>
      <w:r w:rsidR="00486FAD" w:rsidRPr="00114758">
        <w:rPr>
          <w:rFonts w:eastAsia="Calibri" w:cstheme="minorHAnsi"/>
          <w:lang w:val="en-ZA"/>
        </w:rPr>
        <w:t>.</w:t>
      </w:r>
    </w:p>
    <w:p w14:paraId="4450C834" w14:textId="77777777" w:rsidR="000B481A" w:rsidRPr="00114758" w:rsidRDefault="000B481A" w:rsidP="00102B66">
      <w:pPr>
        <w:numPr>
          <w:ilvl w:val="0"/>
          <w:numId w:val="5"/>
        </w:numPr>
        <w:contextualSpacing/>
        <w:rPr>
          <w:rFonts w:eastAsia="Calibri" w:cstheme="minorHAnsi"/>
          <w:lang w:val="en-ZA"/>
        </w:rPr>
      </w:pPr>
      <w:r w:rsidRPr="00114758">
        <w:rPr>
          <w:rFonts w:eastAsia="Calibri" w:cstheme="minorHAnsi"/>
          <w:lang w:val="en-ZA"/>
        </w:rPr>
        <w:t>Control urban building design and standards</w:t>
      </w:r>
      <w:r w:rsidR="00486FAD" w:rsidRPr="00114758">
        <w:rPr>
          <w:rFonts w:eastAsia="Calibri" w:cstheme="minorHAnsi"/>
          <w:lang w:val="en-ZA"/>
        </w:rPr>
        <w:t>.</w:t>
      </w:r>
    </w:p>
    <w:p w14:paraId="6A1D49CE" w14:textId="650C5FA2" w:rsidR="000B481A" w:rsidRPr="00114758" w:rsidRDefault="000B481A" w:rsidP="00102B66">
      <w:pPr>
        <w:numPr>
          <w:ilvl w:val="0"/>
          <w:numId w:val="5"/>
        </w:numPr>
        <w:contextualSpacing/>
        <w:rPr>
          <w:rFonts w:eastAsia="Calibri" w:cstheme="minorHAnsi"/>
          <w:lang w:val="en-ZA"/>
        </w:rPr>
      </w:pPr>
      <w:r w:rsidRPr="00114758">
        <w:rPr>
          <w:rFonts w:eastAsia="Calibri" w:cstheme="minorHAnsi"/>
          <w:lang w:val="en-ZA"/>
        </w:rPr>
        <w:t xml:space="preserve">Organize the collection, retention and where applicable, sale of lost </w:t>
      </w:r>
      <w:r w:rsidR="0034070F" w:rsidRPr="00114758">
        <w:rPr>
          <w:rFonts w:eastAsia="Calibri" w:cstheme="minorHAnsi"/>
          <w:lang w:val="en-ZA"/>
        </w:rPr>
        <w:t>cattle</w:t>
      </w:r>
      <w:r w:rsidRPr="00114758">
        <w:rPr>
          <w:rFonts w:eastAsia="Calibri" w:cstheme="minorHAnsi"/>
          <w:lang w:val="en-ZA"/>
        </w:rPr>
        <w:t xml:space="preserve"> (</w:t>
      </w:r>
      <w:r w:rsidRPr="00114758">
        <w:rPr>
          <w:rFonts w:eastAsia="Calibri" w:cstheme="minorHAnsi"/>
          <w:i/>
          <w:lang w:val="en-ZA"/>
        </w:rPr>
        <w:t>Matimela</w:t>
      </w:r>
      <w:r w:rsidRPr="00114758">
        <w:rPr>
          <w:rFonts w:eastAsia="Calibri" w:cstheme="minorHAnsi"/>
          <w:lang w:val="en-ZA"/>
        </w:rPr>
        <w:t>)</w:t>
      </w:r>
      <w:r w:rsidR="00486FAD" w:rsidRPr="00114758">
        <w:rPr>
          <w:rFonts w:eastAsia="Calibri" w:cstheme="minorHAnsi"/>
          <w:lang w:val="en-ZA"/>
        </w:rPr>
        <w:t>.</w:t>
      </w:r>
    </w:p>
    <w:p w14:paraId="00A558A7" w14:textId="77777777" w:rsidR="000B481A" w:rsidRPr="00114758" w:rsidRDefault="000B481A" w:rsidP="00102B66">
      <w:pPr>
        <w:ind w:left="720"/>
        <w:contextualSpacing/>
        <w:rPr>
          <w:rFonts w:eastAsia="Calibri" w:cstheme="minorHAnsi"/>
          <w:lang w:val="en-ZA"/>
        </w:rPr>
      </w:pPr>
    </w:p>
    <w:p w14:paraId="6246B8F6" w14:textId="595EA2EE" w:rsidR="000B481A" w:rsidRPr="00D603FD" w:rsidRDefault="00D94C8B" w:rsidP="00102B66">
      <w:pPr>
        <w:ind w:left="360"/>
        <w:contextualSpacing/>
        <w:rPr>
          <w:rFonts w:eastAsia="Calibri" w:cstheme="minorHAnsi"/>
          <w:lang w:val="en-ZA"/>
        </w:rPr>
      </w:pPr>
      <w:r w:rsidRPr="00D603FD">
        <w:rPr>
          <w:rFonts w:eastAsia="Calibri" w:cstheme="minorHAnsi"/>
          <w:lang w:val="en-ZA"/>
        </w:rPr>
        <w:t>Within the Council there are the following Departments:</w:t>
      </w:r>
    </w:p>
    <w:p w14:paraId="4E329B58" w14:textId="6FD0FEB7" w:rsidR="000B481A" w:rsidRPr="00114758" w:rsidRDefault="000B481A" w:rsidP="00102B66">
      <w:pPr>
        <w:pStyle w:val="ListParagraph"/>
        <w:numPr>
          <w:ilvl w:val="0"/>
          <w:numId w:val="249"/>
        </w:numPr>
        <w:rPr>
          <w:rFonts w:eastAsia="Calibri" w:cstheme="minorHAnsi"/>
          <w:lang w:val="en-ZA"/>
        </w:rPr>
      </w:pPr>
      <w:r w:rsidRPr="00102B66">
        <w:rPr>
          <w:i/>
          <w:lang w:val="en-ZA"/>
        </w:rPr>
        <w:t>Roads Departments</w:t>
      </w:r>
      <w:r w:rsidRPr="00114758">
        <w:rPr>
          <w:rFonts w:eastAsia="Calibri" w:cstheme="minorHAnsi"/>
          <w:lang w:val="en-ZA"/>
        </w:rPr>
        <w:t xml:space="preserve"> </w:t>
      </w:r>
      <w:r w:rsidR="008E329D" w:rsidRPr="00114758">
        <w:rPr>
          <w:rFonts w:eastAsia="Calibri" w:cstheme="minorHAnsi"/>
          <w:lang w:val="en-ZA"/>
        </w:rPr>
        <w:t xml:space="preserve">- </w:t>
      </w:r>
      <w:r w:rsidRPr="00114758">
        <w:rPr>
          <w:rFonts w:eastAsia="Calibri" w:cstheme="minorHAnsi"/>
          <w:lang w:val="en-ZA"/>
        </w:rPr>
        <w:t xml:space="preserve">responsible for roads within the district. Normally the roads are of tertiary levels as they are within </w:t>
      </w:r>
      <w:r w:rsidR="00DA7E95" w:rsidRPr="00114758">
        <w:rPr>
          <w:rFonts w:eastAsia="Calibri" w:cstheme="minorHAnsi"/>
          <w:lang w:val="en-ZA"/>
        </w:rPr>
        <w:t xml:space="preserve">the </w:t>
      </w:r>
      <w:r w:rsidRPr="00114758">
        <w:rPr>
          <w:rFonts w:eastAsia="Calibri" w:cstheme="minorHAnsi"/>
          <w:noProof/>
          <w:lang w:val="en-ZA"/>
        </w:rPr>
        <w:t>village</w:t>
      </w:r>
      <w:r w:rsidRPr="00114758">
        <w:rPr>
          <w:rFonts w:eastAsia="Calibri" w:cstheme="minorHAnsi"/>
          <w:lang w:val="en-ZA"/>
        </w:rPr>
        <w:t>. The road reserves vary between 45</w:t>
      </w:r>
      <w:r w:rsidR="00F606C0">
        <w:rPr>
          <w:rFonts w:eastAsia="Calibri" w:cstheme="minorHAnsi"/>
          <w:lang w:val="en-ZA"/>
        </w:rPr>
        <w:t xml:space="preserve"> </w:t>
      </w:r>
      <w:r w:rsidRPr="00114758">
        <w:rPr>
          <w:rFonts w:eastAsia="Calibri" w:cstheme="minorHAnsi"/>
          <w:lang w:val="en-ZA"/>
        </w:rPr>
        <w:t>m to as low as 15</w:t>
      </w:r>
      <w:r w:rsidR="00F606C0">
        <w:rPr>
          <w:rFonts w:eastAsia="Calibri" w:cstheme="minorHAnsi"/>
          <w:lang w:val="en-ZA"/>
        </w:rPr>
        <w:t xml:space="preserve"> </w:t>
      </w:r>
      <w:r w:rsidRPr="00114758">
        <w:rPr>
          <w:rFonts w:eastAsia="Calibri" w:cstheme="minorHAnsi"/>
          <w:lang w:val="en-ZA"/>
        </w:rPr>
        <w:t xml:space="preserve">m. The </w:t>
      </w:r>
      <w:r w:rsidR="002466B3">
        <w:rPr>
          <w:rFonts w:eastAsia="Calibri" w:cstheme="minorHAnsi"/>
          <w:lang w:val="en-ZA"/>
        </w:rPr>
        <w:t>C</w:t>
      </w:r>
      <w:r w:rsidRPr="00114758">
        <w:rPr>
          <w:rFonts w:eastAsia="Calibri" w:cstheme="minorHAnsi"/>
          <w:lang w:val="en-ZA"/>
        </w:rPr>
        <w:t xml:space="preserve">ouncil is also to permit the use of their road reserves. </w:t>
      </w:r>
    </w:p>
    <w:p w14:paraId="3B12ECFD" w14:textId="2D0599E5" w:rsidR="000B481A" w:rsidRPr="00114758" w:rsidRDefault="000B481A" w:rsidP="00102B66">
      <w:pPr>
        <w:pStyle w:val="ListParagraph"/>
        <w:numPr>
          <w:ilvl w:val="0"/>
          <w:numId w:val="249"/>
        </w:numPr>
        <w:rPr>
          <w:rFonts w:eastAsia="Times New Roman" w:cstheme="minorHAnsi"/>
          <w:b/>
          <w:bCs/>
          <w:i/>
          <w:noProof/>
          <w:u w:val="single"/>
          <w:lang w:eastAsia="en-GB"/>
        </w:rPr>
      </w:pPr>
      <w:r w:rsidRPr="00102B66">
        <w:rPr>
          <w:i/>
          <w:lang w:val="en-ZA"/>
        </w:rPr>
        <w:t>Social and Community Development Department</w:t>
      </w:r>
      <w:r w:rsidR="008E329D" w:rsidRPr="00114758">
        <w:rPr>
          <w:rFonts w:eastAsia="Calibri" w:cstheme="minorHAnsi"/>
          <w:lang w:val="en-ZA"/>
        </w:rPr>
        <w:t xml:space="preserve"> - </w:t>
      </w:r>
      <w:r w:rsidRPr="00114758">
        <w:rPr>
          <w:rFonts w:eastAsia="Calibri" w:cstheme="minorHAnsi"/>
          <w:lang w:val="en-ZA"/>
        </w:rPr>
        <w:t xml:space="preserve">deals with social issues including taking care of vulnerable people in </w:t>
      </w:r>
      <w:bookmarkStart w:id="268" w:name="_Toc493865397"/>
      <w:r w:rsidRPr="00114758">
        <w:rPr>
          <w:rFonts w:eastAsia="Calibri" w:cstheme="minorHAnsi"/>
          <w:lang w:val="en-ZA"/>
        </w:rPr>
        <w:t xml:space="preserve">the society </w:t>
      </w:r>
      <w:r w:rsidR="002466B3">
        <w:rPr>
          <w:rFonts w:eastAsia="Calibri" w:cstheme="minorHAnsi"/>
          <w:lang w:val="en-ZA"/>
        </w:rPr>
        <w:t xml:space="preserve">and </w:t>
      </w:r>
      <w:r w:rsidRPr="00114758">
        <w:rPr>
          <w:rFonts w:eastAsia="Calibri" w:cstheme="minorHAnsi"/>
          <w:lang w:val="en-ZA"/>
        </w:rPr>
        <w:t>also aids in identifying vulnerable people in the society.</w:t>
      </w:r>
    </w:p>
    <w:p w14:paraId="72BDC4C4" w14:textId="352E8AF8" w:rsidR="000B481A" w:rsidRPr="00114758" w:rsidRDefault="000B481A" w:rsidP="00B9354C">
      <w:pPr>
        <w:pStyle w:val="ListParagraph"/>
        <w:numPr>
          <w:ilvl w:val="0"/>
          <w:numId w:val="249"/>
        </w:numPr>
        <w:rPr>
          <w:rFonts w:eastAsia="Times New Roman" w:cstheme="minorHAnsi"/>
          <w:bCs/>
          <w:noProof/>
          <w:lang w:eastAsia="en-GB"/>
        </w:rPr>
      </w:pPr>
      <w:bookmarkStart w:id="269" w:name="_Toc496678892"/>
      <w:r w:rsidRPr="00102B66">
        <w:rPr>
          <w:i/>
        </w:rPr>
        <w:t>Department of Environmental Health</w:t>
      </w:r>
      <w:bookmarkEnd w:id="268"/>
      <w:bookmarkEnd w:id="269"/>
      <w:r w:rsidRPr="00114758">
        <w:rPr>
          <w:rFonts w:cstheme="minorHAnsi"/>
          <w:lang w:val="en-ZA"/>
        </w:rPr>
        <w:t xml:space="preserve"> </w:t>
      </w:r>
      <w:r w:rsidR="008E329D" w:rsidRPr="00114758">
        <w:rPr>
          <w:rFonts w:cstheme="minorHAnsi"/>
          <w:lang w:val="en-ZA"/>
        </w:rPr>
        <w:t>- t</w:t>
      </w:r>
      <w:r w:rsidRPr="00114758">
        <w:rPr>
          <w:rFonts w:cstheme="minorHAnsi"/>
          <w:lang w:val="en-ZA"/>
        </w:rPr>
        <w:t>he core business of the department includes the perusal of factory building plans for suitability of</w:t>
      </w:r>
      <w:r w:rsidRPr="00114758">
        <w:rPr>
          <w:rFonts w:eastAsia="Times New Roman" w:cstheme="minorHAnsi"/>
          <w:bCs/>
          <w:noProof/>
          <w:lang w:eastAsia="en-GB"/>
        </w:rPr>
        <w:t xml:space="preserve"> </w:t>
      </w:r>
      <w:r w:rsidRPr="00114758">
        <w:rPr>
          <w:rFonts w:cstheme="minorHAnsi"/>
          <w:lang w:val="en-ZA"/>
        </w:rPr>
        <w:t xml:space="preserve">designs, registration of factories, inspection of factories and other places of work such as building operations and works of engineering construction; registration and inspection of plant and machinery e.g. passenger lifts, boilers, air receivers, cranes and lifting tackle etc. and legal action where there is contravention of the law. The division also disseminates information on occupational health and </w:t>
      </w:r>
      <w:r w:rsidR="00EA01B8" w:rsidRPr="00114758">
        <w:rPr>
          <w:rFonts w:cstheme="minorHAnsi"/>
          <w:lang w:val="en-ZA"/>
        </w:rPr>
        <w:t>safety,</w:t>
      </w:r>
      <w:r w:rsidRPr="00114758">
        <w:rPr>
          <w:rFonts w:cstheme="minorHAnsi"/>
          <w:lang w:val="en-ZA"/>
        </w:rPr>
        <w:t xml:space="preserve"> and it participates in the drawing-up of Botswana National </w:t>
      </w:r>
      <w:r w:rsidR="002466B3">
        <w:rPr>
          <w:rFonts w:cstheme="minorHAnsi"/>
          <w:lang w:val="en-ZA"/>
        </w:rPr>
        <w:t>H</w:t>
      </w:r>
      <w:r w:rsidRPr="00114758">
        <w:rPr>
          <w:rFonts w:cstheme="minorHAnsi"/>
          <w:lang w:val="en-ZA"/>
        </w:rPr>
        <w:t xml:space="preserve">ealth and </w:t>
      </w:r>
      <w:r w:rsidR="002466B3">
        <w:rPr>
          <w:rFonts w:cstheme="minorHAnsi"/>
          <w:lang w:val="en-ZA"/>
        </w:rPr>
        <w:t>S</w:t>
      </w:r>
      <w:r w:rsidRPr="00114758">
        <w:rPr>
          <w:rFonts w:cstheme="minorHAnsi"/>
          <w:lang w:val="en-ZA"/>
        </w:rPr>
        <w:t xml:space="preserve">afety </w:t>
      </w:r>
      <w:r w:rsidR="002466B3">
        <w:rPr>
          <w:rFonts w:cstheme="minorHAnsi"/>
          <w:lang w:val="en-ZA"/>
        </w:rPr>
        <w:t>S</w:t>
      </w:r>
      <w:r w:rsidRPr="00114758">
        <w:rPr>
          <w:rFonts w:cstheme="minorHAnsi"/>
          <w:lang w:val="en-ZA"/>
        </w:rPr>
        <w:t>tandards. The mandate of</w:t>
      </w:r>
      <w:r w:rsidR="002466B3">
        <w:rPr>
          <w:rFonts w:cstheme="minorHAnsi"/>
          <w:lang w:val="en-ZA"/>
        </w:rPr>
        <w:t xml:space="preserve"> the</w:t>
      </w:r>
      <w:r w:rsidRPr="00114758">
        <w:rPr>
          <w:rFonts w:cstheme="minorHAnsi"/>
          <w:lang w:val="en-ZA"/>
        </w:rPr>
        <w:t xml:space="preserve"> division which is to regulate health, safety and welfare of employees, and the safety </w:t>
      </w:r>
      <w:r w:rsidRPr="002466B3">
        <w:rPr>
          <w:rFonts w:cstheme="minorHAnsi"/>
          <w:lang w:val="en-ZA"/>
        </w:rPr>
        <w:t xml:space="preserve">of machines and plant, will be executed throughout the </w:t>
      </w:r>
      <w:r w:rsidR="002466B3" w:rsidRPr="00102B66">
        <w:t xml:space="preserve">Bere </w:t>
      </w:r>
      <w:r w:rsidR="00F606C0">
        <w:rPr>
          <w:rFonts w:eastAsia="Calibri" w:cstheme="minorHAnsi"/>
          <w:lang w:val="en-ZA"/>
        </w:rPr>
        <w:t xml:space="preserve">Settlement Water Supply Sub-Project </w:t>
      </w:r>
      <w:r w:rsidRPr="00114758">
        <w:rPr>
          <w:rFonts w:cstheme="minorHAnsi"/>
          <w:lang w:val="en-ZA"/>
        </w:rPr>
        <w:t>.</w:t>
      </w:r>
    </w:p>
    <w:p w14:paraId="7532835E" w14:textId="77777777" w:rsidR="00941848" w:rsidRPr="00114758" w:rsidRDefault="00941848" w:rsidP="00114758">
      <w:pPr>
        <w:pStyle w:val="Heading5"/>
        <w:rPr>
          <w:rFonts w:cstheme="minorHAnsi"/>
          <w:noProof/>
        </w:rPr>
      </w:pPr>
      <w:bookmarkStart w:id="270" w:name="_Toc493865398"/>
      <w:bookmarkStart w:id="271" w:name="_Toc496678893"/>
    </w:p>
    <w:p w14:paraId="2DE6AA35" w14:textId="77777777" w:rsidR="000B481A" w:rsidRPr="00114758" w:rsidRDefault="00EF3D0E" w:rsidP="00102B66">
      <w:pPr>
        <w:pStyle w:val="Heading3"/>
        <w:spacing w:before="0" w:after="0"/>
        <w:rPr>
          <w:rFonts w:cstheme="minorHAnsi"/>
        </w:rPr>
      </w:pPr>
      <w:bookmarkStart w:id="272" w:name="_Toc16760989"/>
      <w:r w:rsidRPr="00114758">
        <w:rPr>
          <w:rFonts w:cstheme="minorHAnsi"/>
        </w:rPr>
        <w:t>3.5</w:t>
      </w:r>
      <w:r w:rsidR="00B125B4" w:rsidRPr="00114758">
        <w:rPr>
          <w:rFonts w:cstheme="minorHAnsi"/>
        </w:rPr>
        <w:t>.6</w:t>
      </w:r>
      <w:r w:rsidR="000B481A" w:rsidRPr="00114758">
        <w:rPr>
          <w:rFonts w:cstheme="minorHAnsi"/>
        </w:rPr>
        <w:t xml:space="preserve"> Department of Waste Management and Pollution Control</w:t>
      </w:r>
      <w:bookmarkEnd w:id="270"/>
      <w:bookmarkEnd w:id="271"/>
      <w:bookmarkEnd w:id="272"/>
    </w:p>
    <w:p w14:paraId="051C6CE1" w14:textId="77777777" w:rsidR="00C5136E" w:rsidRPr="00114758" w:rsidRDefault="00C5136E" w:rsidP="00114758">
      <w:pPr>
        <w:rPr>
          <w:rFonts w:cstheme="minorHAnsi"/>
        </w:rPr>
      </w:pPr>
    </w:p>
    <w:p w14:paraId="2E899B01" w14:textId="30E0EA2B" w:rsidR="000B481A" w:rsidRPr="00114758" w:rsidRDefault="000B481A" w:rsidP="00114758">
      <w:pPr>
        <w:rPr>
          <w:rFonts w:eastAsia="Calibri" w:cstheme="minorHAnsi"/>
          <w:lang w:val="en-ZA"/>
        </w:rPr>
      </w:pPr>
      <w:r w:rsidRPr="00114758">
        <w:rPr>
          <w:rFonts w:eastAsia="Calibri" w:cstheme="minorHAnsi"/>
          <w:lang w:val="en-ZA"/>
        </w:rPr>
        <w:t xml:space="preserve">The Department of Waste Management and Pollution Control (DWMPC) is mandated to prevent and control pollution of the environment through the formulation of waste management policies, regulating and monitoring of the waste sector. The </w:t>
      </w:r>
      <w:r w:rsidR="00B27923">
        <w:rPr>
          <w:rFonts w:eastAsia="Calibri" w:cstheme="minorHAnsi"/>
          <w:lang w:val="en-ZA"/>
        </w:rPr>
        <w:t>Bere Settlement Water Supply Sub-Project</w:t>
      </w:r>
      <w:r w:rsidR="00B400AD">
        <w:rPr>
          <w:rFonts w:eastAsia="Calibri" w:cstheme="minorHAnsi"/>
          <w:lang w:val="en-ZA"/>
        </w:rPr>
        <w:t xml:space="preserve"> </w:t>
      </w:r>
      <w:r w:rsidRPr="00114758">
        <w:rPr>
          <w:rFonts w:eastAsia="Calibri" w:cstheme="minorHAnsi"/>
          <w:lang w:val="en-ZA"/>
        </w:rPr>
        <w:t xml:space="preserve">will ensure compliance </w:t>
      </w:r>
      <w:r w:rsidRPr="00114758">
        <w:rPr>
          <w:rFonts w:eastAsia="Calibri" w:cstheme="minorHAnsi"/>
          <w:noProof/>
          <w:lang w:val="en-ZA"/>
        </w:rPr>
        <w:t>to</w:t>
      </w:r>
      <w:r w:rsidRPr="00114758">
        <w:rPr>
          <w:rFonts w:eastAsia="Calibri" w:cstheme="minorHAnsi"/>
          <w:lang w:val="en-ZA"/>
        </w:rPr>
        <w:t xml:space="preserve"> the following polic</w:t>
      </w:r>
      <w:r w:rsidR="002466B3">
        <w:rPr>
          <w:rFonts w:eastAsia="Calibri" w:cstheme="minorHAnsi"/>
          <w:lang w:val="en-ZA"/>
        </w:rPr>
        <w:t>ies</w:t>
      </w:r>
      <w:r w:rsidRPr="00114758">
        <w:rPr>
          <w:rFonts w:eastAsia="Calibri" w:cstheme="minorHAnsi"/>
          <w:lang w:val="en-ZA"/>
        </w:rPr>
        <w:t xml:space="preserve"> and acts; Waste Management Act, 1988, </w:t>
      </w:r>
      <w:r w:rsidR="009F76F1">
        <w:rPr>
          <w:rFonts w:eastAsia="Calibri" w:cstheme="minorHAnsi"/>
          <w:lang w:val="en-ZA"/>
        </w:rPr>
        <w:t>Wastewater</w:t>
      </w:r>
      <w:r w:rsidRPr="00114758">
        <w:rPr>
          <w:rFonts w:eastAsia="Calibri" w:cstheme="minorHAnsi"/>
          <w:lang w:val="en-ZA"/>
        </w:rPr>
        <w:t xml:space="preserve"> Sanitation Policy, 2001, Air Pollution Prevent</w:t>
      </w:r>
      <w:r w:rsidR="00EF64F1" w:rsidRPr="00114758">
        <w:rPr>
          <w:rFonts w:eastAsia="Calibri" w:cstheme="minorHAnsi"/>
          <w:lang w:val="en-ZA"/>
        </w:rPr>
        <w:t>ion</w:t>
      </w:r>
      <w:r w:rsidRPr="00114758">
        <w:rPr>
          <w:rFonts w:eastAsia="Calibri" w:cstheme="minorHAnsi"/>
          <w:lang w:val="en-ZA"/>
        </w:rPr>
        <w:t xml:space="preserve"> Act, 1971, Botswana National Master Plan for </w:t>
      </w:r>
      <w:r w:rsidR="009F76F1">
        <w:rPr>
          <w:rFonts w:eastAsia="Calibri" w:cstheme="minorHAnsi"/>
          <w:lang w:val="en-ZA"/>
        </w:rPr>
        <w:t>Wastewater</w:t>
      </w:r>
      <w:r w:rsidRPr="00114758">
        <w:rPr>
          <w:rFonts w:eastAsia="Calibri" w:cstheme="minorHAnsi"/>
          <w:lang w:val="en-ZA"/>
        </w:rPr>
        <w:t xml:space="preserve"> and Sanitation 2003, Botswana Strategy for Waste Management, 1998, Wastewater Discharge Standard BOS 93</w:t>
      </w:r>
      <w:r w:rsidR="00630ECE" w:rsidRPr="00114758">
        <w:rPr>
          <w:rFonts w:eastAsia="Calibri" w:cstheme="minorHAnsi"/>
          <w:lang w:val="en-ZA"/>
        </w:rPr>
        <w:t>: 2012</w:t>
      </w:r>
      <w:r w:rsidR="007A0927" w:rsidRPr="00114758">
        <w:rPr>
          <w:rFonts w:eastAsia="Calibri" w:cstheme="minorHAnsi"/>
          <w:lang w:val="en-ZA"/>
        </w:rPr>
        <w:t xml:space="preserve"> (</w:t>
      </w:r>
      <w:r w:rsidR="00630ECE" w:rsidRPr="00114758">
        <w:rPr>
          <w:rFonts w:eastAsia="Calibri" w:cstheme="minorHAnsi"/>
          <w:lang w:val="en-ZA"/>
        </w:rPr>
        <w:t>2</w:t>
      </w:r>
      <w:r w:rsidR="0049010F" w:rsidRPr="00114758">
        <w:rPr>
          <w:rFonts w:eastAsia="Calibri" w:cstheme="minorHAnsi"/>
          <w:vertAlign w:val="superscript"/>
          <w:lang w:val="en-ZA"/>
        </w:rPr>
        <w:t>nd</w:t>
      </w:r>
      <w:r w:rsidR="00630ECE" w:rsidRPr="00114758">
        <w:rPr>
          <w:rFonts w:eastAsia="Calibri" w:cstheme="minorHAnsi"/>
          <w:lang w:val="en-ZA"/>
        </w:rPr>
        <w:t xml:space="preserve"> edition</w:t>
      </w:r>
      <w:r w:rsidR="007A0927" w:rsidRPr="00114758">
        <w:rPr>
          <w:rFonts w:eastAsia="Calibri" w:cstheme="minorHAnsi"/>
          <w:lang w:val="en-ZA"/>
        </w:rPr>
        <w:t>),</w:t>
      </w:r>
      <w:r w:rsidRPr="00114758">
        <w:rPr>
          <w:rFonts w:eastAsia="Calibri" w:cstheme="minorHAnsi"/>
          <w:lang w:val="en-ZA"/>
        </w:rPr>
        <w:t xml:space="preserve"> and Ambient </w:t>
      </w:r>
      <w:r w:rsidR="002466B3">
        <w:rPr>
          <w:rFonts w:eastAsia="Calibri" w:cstheme="minorHAnsi"/>
          <w:lang w:val="en-ZA"/>
        </w:rPr>
        <w:t>A</w:t>
      </w:r>
      <w:r w:rsidRPr="00114758">
        <w:rPr>
          <w:rFonts w:eastAsia="Calibri" w:cstheme="minorHAnsi"/>
          <w:lang w:val="en-ZA"/>
        </w:rPr>
        <w:t xml:space="preserve">ir </w:t>
      </w:r>
      <w:r w:rsidR="002466B3">
        <w:rPr>
          <w:rFonts w:eastAsia="Calibri" w:cstheme="minorHAnsi"/>
          <w:lang w:val="en-ZA"/>
        </w:rPr>
        <w:t>Q</w:t>
      </w:r>
      <w:r w:rsidRPr="00114758">
        <w:rPr>
          <w:rFonts w:eastAsia="Calibri" w:cstheme="minorHAnsi"/>
          <w:lang w:val="en-ZA"/>
        </w:rPr>
        <w:t xml:space="preserve">uality </w:t>
      </w:r>
      <w:r w:rsidR="002466B3">
        <w:rPr>
          <w:rFonts w:eastAsia="Calibri" w:cstheme="minorHAnsi"/>
          <w:lang w:val="en-ZA"/>
        </w:rPr>
        <w:t>S</w:t>
      </w:r>
      <w:r w:rsidRPr="00114758">
        <w:rPr>
          <w:rFonts w:eastAsia="Calibri" w:cstheme="minorHAnsi"/>
          <w:lang w:val="en-ZA"/>
        </w:rPr>
        <w:t>tandard</w:t>
      </w:r>
      <w:r w:rsidR="002466B3">
        <w:rPr>
          <w:rFonts w:eastAsia="Calibri" w:cstheme="minorHAnsi"/>
          <w:lang w:val="en-ZA"/>
        </w:rPr>
        <w:t>s</w:t>
      </w:r>
      <w:r w:rsidRPr="00114758">
        <w:rPr>
          <w:rFonts w:eastAsia="Calibri" w:cstheme="minorHAnsi"/>
          <w:lang w:val="en-ZA"/>
        </w:rPr>
        <w:t>.</w:t>
      </w:r>
    </w:p>
    <w:p w14:paraId="700C2FBB" w14:textId="77777777" w:rsidR="00C84DC6" w:rsidRPr="00114758" w:rsidRDefault="00C84DC6" w:rsidP="00114758">
      <w:pPr>
        <w:rPr>
          <w:rFonts w:eastAsia="Calibri" w:cstheme="minorHAnsi"/>
          <w:lang w:val="en-ZA"/>
        </w:rPr>
      </w:pPr>
    </w:p>
    <w:p w14:paraId="1E9005E2" w14:textId="77777777" w:rsidR="00C84DC6" w:rsidRPr="00114758" w:rsidRDefault="00C84DC6" w:rsidP="00114758">
      <w:pPr>
        <w:rPr>
          <w:rFonts w:cstheme="minorHAnsi"/>
        </w:rPr>
      </w:pPr>
      <w:r w:rsidRPr="00114758">
        <w:rPr>
          <w:rFonts w:cstheme="minorHAnsi"/>
        </w:rPr>
        <w:t xml:space="preserve">DWMPC will monitor waste management and pollution at the construction site; </w:t>
      </w:r>
      <w:r w:rsidR="007C7661" w:rsidRPr="00114758">
        <w:rPr>
          <w:rFonts w:cstheme="minorHAnsi"/>
        </w:rPr>
        <w:t>this</w:t>
      </w:r>
      <w:r w:rsidRPr="00114758">
        <w:rPr>
          <w:rFonts w:cstheme="minorHAnsi"/>
        </w:rPr>
        <w:t xml:space="preserve"> will include the control and regulation of remediation of contaminated soil.</w:t>
      </w:r>
    </w:p>
    <w:p w14:paraId="163E66C7" w14:textId="77777777" w:rsidR="00C84DC6" w:rsidRPr="00114758" w:rsidRDefault="00C84DC6" w:rsidP="00114758">
      <w:pPr>
        <w:rPr>
          <w:rFonts w:eastAsia="Times New Roman" w:cstheme="minorHAnsi"/>
          <w:bCs/>
          <w:i/>
          <w:noProof/>
          <w:u w:val="single"/>
          <w:lang w:eastAsia="en-GB"/>
        </w:rPr>
      </w:pPr>
    </w:p>
    <w:p w14:paraId="72F99231" w14:textId="77777777" w:rsidR="000B481A" w:rsidRPr="00114758" w:rsidRDefault="00EF3D0E" w:rsidP="00DF114E">
      <w:pPr>
        <w:pStyle w:val="Heading5"/>
        <w:rPr>
          <w:rFonts w:cstheme="minorHAnsi"/>
          <w:noProof/>
        </w:rPr>
      </w:pPr>
      <w:bookmarkStart w:id="273" w:name="_Toc493865399"/>
      <w:bookmarkStart w:id="274" w:name="_Toc496678894"/>
      <w:bookmarkStart w:id="275" w:name="_Toc16760990"/>
      <w:r w:rsidRPr="00114758">
        <w:rPr>
          <w:rFonts w:cstheme="minorHAnsi"/>
          <w:noProof/>
        </w:rPr>
        <w:t>3.5</w:t>
      </w:r>
      <w:r w:rsidR="00B125B4" w:rsidRPr="00114758">
        <w:rPr>
          <w:rFonts w:cstheme="minorHAnsi"/>
          <w:noProof/>
        </w:rPr>
        <w:t>.7</w:t>
      </w:r>
      <w:r w:rsidR="000B481A" w:rsidRPr="00114758">
        <w:rPr>
          <w:rFonts w:cstheme="minorHAnsi"/>
          <w:noProof/>
        </w:rPr>
        <w:t xml:space="preserve"> Department of National Museum and Monuments (DNMM)</w:t>
      </w:r>
      <w:bookmarkEnd w:id="273"/>
      <w:bookmarkEnd w:id="274"/>
      <w:bookmarkEnd w:id="275"/>
    </w:p>
    <w:p w14:paraId="6B6A60F4" w14:textId="77777777" w:rsidR="00D94C8B" w:rsidRPr="00114758" w:rsidRDefault="00D94C8B" w:rsidP="00DF114E">
      <w:pPr>
        <w:rPr>
          <w:rFonts w:cstheme="minorHAnsi"/>
        </w:rPr>
      </w:pPr>
    </w:p>
    <w:p w14:paraId="6B1653EB" w14:textId="7B84FBA4" w:rsidR="00DE04DD" w:rsidRPr="00114758" w:rsidRDefault="000B481A" w:rsidP="00DF114E">
      <w:pPr>
        <w:rPr>
          <w:rFonts w:cstheme="minorHAnsi"/>
        </w:rPr>
      </w:pPr>
      <w:r w:rsidRPr="00114758">
        <w:rPr>
          <w:rFonts w:eastAsia="Calibri" w:cstheme="minorHAnsi"/>
          <w:lang w:val="en-ZA"/>
        </w:rPr>
        <w:t>The mandate of</w:t>
      </w:r>
      <w:r w:rsidR="00FC7FB1" w:rsidRPr="00114758">
        <w:rPr>
          <w:rFonts w:eastAsia="Calibri" w:cstheme="minorHAnsi"/>
          <w:lang w:val="en-ZA"/>
        </w:rPr>
        <w:t xml:space="preserve"> the </w:t>
      </w:r>
      <w:r w:rsidRPr="00114758">
        <w:rPr>
          <w:rFonts w:eastAsia="Calibri" w:cstheme="minorHAnsi"/>
          <w:lang w:val="en-ZA"/>
        </w:rPr>
        <w:t>Department of National Museum and Monuments is to promote</w:t>
      </w:r>
      <w:r w:rsidR="00D31D19" w:rsidRPr="00114758">
        <w:rPr>
          <w:rFonts w:eastAsia="Calibri" w:cstheme="minorHAnsi"/>
          <w:lang w:val="en-ZA"/>
        </w:rPr>
        <w:t>;</w:t>
      </w:r>
      <w:r w:rsidRPr="00114758">
        <w:rPr>
          <w:rFonts w:eastAsia="Calibri" w:cstheme="minorHAnsi"/>
          <w:lang w:val="en-ZA"/>
        </w:rPr>
        <w:t xml:space="preserve"> conserv</w:t>
      </w:r>
      <w:r w:rsidR="00D31D19" w:rsidRPr="00114758">
        <w:rPr>
          <w:rFonts w:eastAsia="Calibri" w:cstheme="minorHAnsi"/>
          <w:lang w:val="en-ZA"/>
        </w:rPr>
        <w:t>ation</w:t>
      </w:r>
      <w:r w:rsidRPr="00114758">
        <w:rPr>
          <w:rFonts w:eastAsia="Calibri" w:cstheme="minorHAnsi"/>
          <w:lang w:val="en-ZA"/>
        </w:rPr>
        <w:t xml:space="preserve">, </w:t>
      </w:r>
      <w:r w:rsidR="00D31D19" w:rsidRPr="00114758">
        <w:rPr>
          <w:rFonts w:eastAsia="Calibri" w:cstheme="minorHAnsi"/>
          <w:lang w:val="en-ZA"/>
        </w:rPr>
        <w:t>protection</w:t>
      </w:r>
      <w:r w:rsidRPr="00114758">
        <w:rPr>
          <w:rFonts w:eastAsia="Calibri" w:cstheme="minorHAnsi"/>
          <w:lang w:val="en-ZA"/>
        </w:rPr>
        <w:t xml:space="preserve"> and promot</w:t>
      </w:r>
      <w:r w:rsidR="003B7FF2" w:rsidRPr="00114758">
        <w:rPr>
          <w:rFonts w:eastAsia="Calibri" w:cstheme="minorHAnsi"/>
          <w:lang w:val="en-ZA"/>
        </w:rPr>
        <w:t>e</w:t>
      </w:r>
      <w:r w:rsidRPr="00114758">
        <w:rPr>
          <w:rFonts w:eastAsia="Calibri" w:cstheme="minorHAnsi"/>
          <w:lang w:val="en-ZA"/>
        </w:rPr>
        <w:t xml:space="preserve"> Botswana's heritage. The Archaeological Impact Assessment mitigation measures will be put in place to ensure the sustainability of this department’s mandate. </w:t>
      </w:r>
      <w:bookmarkStart w:id="276" w:name="_Toc493865400"/>
      <w:bookmarkStart w:id="277" w:name="_Toc496678895"/>
      <w:r w:rsidR="00DE04DD" w:rsidRPr="00114758">
        <w:rPr>
          <w:rFonts w:cstheme="minorHAnsi"/>
        </w:rPr>
        <w:t xml:space="preserve">The </w:t>
      </w:r>
      <w:r w:rsidR="00F606C0">
        <w:rPr>
          <w:rFonts w:cstheme="minorHAnsi"/>
        </w:rPr>
        <w:t>D</w:t>
      </w:r>
      <w:r w:rsidR="00DE04DD" w:rsidRPr="00114758">
        <w:rPr>
          <w:rFonts w:cstheme="minorHAnsi"/>
        </w:rPr>
        <w:t>epartment is to monitor the</w:t>
      </w:r>
      <w:r w:rsidR="007A0927" w:rsidRPr="00114758">
        <w:rPr>
          <w:rFonts w:cstheme="minorHAnsi"/>
        </w:rPr>
        <w:t>ir</w:t>
      </w:r>
      <w:r w:rsidR="00DE04DD" w:rsidRPr="00114758">
        <w:rPr>
          <w:rFonts w:cstheme="minorHAnsi"/>
        </w:rPr>
        <w:t xml:space="preserve"> recommendations </w:t>
      </w:r>
      <w:r w:rsidR="007A0927" w:rsidRPr="00114758">
        <w:rPr>
          <w:rFonts w:cstheme="minorHAnsi"/>
        </w:rPr>
        <w:t>related to</w:t>
      </w:r>
      <w:r w:rsidR="00DE04DD" w:rsidRPr="00114758">
        <w:rPr>
          <w:rFonts w:cstheme="minorHAnsi"/>
        </w:rPr>
        <w:t xml:space="preserve"> archaeolog</w:t>
      </w:r>
      <w:r w:rsidR="007A0927" w:rsidRPr="00114758">
        <w:rPr>
          <w:rFonts w:cstheme="minorHAnsi"/>
        </w:rPr>
        <w:t>ical preservation</w:t>
      </w:r>
      <w:r w:rsidR="00DE04DD" w:rsidRPr="00114758">
        <w:rPr>
          <w:rFonts w:cstheme="minorHAnsi"/>
        </w:rPr>
        <w:t xml:space="preserve"> for the project.  </w:t>
      </w:r>
    </w:p>
    <w:p w14:paraId="529E5222" w14:textId="77777777" w:rsidR="00941848" w:rsidRPr="00114758" w:rsidRDefault="00941848" w:rsidP="00DF114E">
      <w:pPr>
        <w:pStyle w:val="Heading5"/>
        <w:rPr>
          <w:rFonts w:cstheme="minorHAnsi"/>
          <w:noProof/>
        </w:rPr>
      </w:pPr>
    </w:p>
    <w:p w14:paraId="1EC1D49F" w14:textId="5A399AC8" w:rsidR="000B481A" w:rsidRPr="00114758" w:rsidRDefault="00EF3D0E" w:rsidP="00DF114E">
      <w:pPr>
        <w:pStyle w:val="Heading5"/>
        <w:rPr>
          <w:rFonts w:cstheme="minorHAnsi"/>
          <w:noProof/>
        </w:rPr>
      </w:pPr>
      <w:bookmarkStart w:id="278" w:name="_Toc16760991"/>
      <w:r w:rsidRPr="00114758">
        <w:rPr>
          <w:rFonts w:cstheme="minorHAnsi"/>
          <w:noProof/>
        </w:rPr>
        <w:t>3.5</w:t>
      </w:r>
      <w:r w:rsidR="00B125B4" w:rsidRPr="00114758">
        <w:rPr>
          <w:rFonts w:cstheme="minorHAnsi"/>
          <w:noProof/>
        </w:rPr>
        <w:t>.8</w:t>
      </w:r>
      <w:r w:rsidR="000B481A" w:rsidRPr="00114758">
        <w:rPr>
          <w:rFonts w:cstheme="minorHAnsi"/>
          <w:noProof/>
        </w:rPr>
        <w:t xml:space="preserve"> Botswana Police Services</w:t>
      </w:r>
      <w:bookmarkEnd w:id="276"/>
      <w:bookmarkEnd w:id="277"/>
      <w:bookmarkEnd w:id="278"/>
    </w:p>
    <w:p w14:paraId="0D068B51" w14:textId="77777777" w:rsidR="00C5136E" w:rsidRPr="00114758" w:rsidRDefault="00C5136E" w:rsidP="00DF114E">
      <w:pPr>
        <w:rPr>
          <w:rFonts w:cstheme="minorHAnsi"/>
          <w:i/>
        </w:rPr>
      </w:pPr>
    </w:p>
    <w:p w14:paraId="4F1B54B4" w14:textId="0D48A4AB" w:rsidR="007A0927" w:rsidRPr="00114758" w:rsidRDefault="007A0927" w:rsidP="00DF114E">
      <w:pPr>
        <w:rPr>
          <w:rFonts w:cstheme="minorHAnsi"/>
        </w:rPr>
      </w:pPr>
      <w:r w:rsidRPr="00114758">
        <w:rPr>
          <w:rFonts w:cstheme="minorHAnsi"/>
        </w:rPr>
        <w:t>The Botswana Police Service</w:t>
      </w:r>
      <w:r w:rsidR="002466B3">
        <w:rPr>
          <w:rFonts w:cstheme="minorHAnsi"/>
        </w:rPr>
        <w:t>s</w:t>
      </w:r>
      <w:r w:rsidRPr="00114758">
        <w:rPr>
          <w:rFonts w:cstheme="minorHAnsi"/>
        </w:rPr>
        <w:t xml:space="preserve"> operate throughout the country and within the project area.  They are mandated to protect life and property, prevent and detect crime, repress internal disturbances, maintain security and public </w:t>
      </w:r>
      <w:r w:rsidR="00834067" w:rsidRPr="00114758">
        <w:rPr>
          <w:rFonts w:cstheme="minorHAnsi"/>
        </w:rPr>
        <w:t>tranquillity</w:t>
      </w:r>
      <w:r w:rsidRPr="00114758">
        <w:rPr>
          <w:rFonts w:cstheme="minorHAnsi"/>
        </w:rPr>
        <w:t xml:space="preserve">, apprehend offenders, bring offenders to justice, duly enforce all written laws with which it is directly charged and generally maintain the peace. </w:t>
      </w:r>
    </w:p>
    <w:p w14:paraId="668D52A8" w14:textId="77777777" w:rsidR="007A0927" w:rsidRPr="00114758" w:rsidRDefault="007A0927" w:rsidP="00DF114E">
      <w:pPr>
        <w:rPr>
          <w:rFonts w:cstheme="minorHAnsi"/>
        </w:rPr>
      </w:pPr>
    </w:p>
    <w:p w14:paraId="56A8EBFE" w14:textId="066BD37F" w:rsidR="007A0927" w:rsidRPr="00114758" w:rsidRDefault="007A0927" w:rsidP="00DF114E">
      <w:pPr>
        <w:rPr>
          <w:rFonts w:cstheme="minorHAnsi"/>
        </w:rPr>
      </w:pPr>
      <w:r w:rsidRPr="00114758">
        <w:rPr>
          <w:rFonts w:cstheme="minorHAnsi"/>
        </w:rPr>
        <w:t>The Bere sub</w:t>
      </w:r>
      <w:r w:rsidR="00DF114E">
        <w:rPr>
          <w:rFonts w:cstheme="minorHAnsi"/>
        </w:rPr>
        <w:t>-</w:t>
      </w:r>
      <w:r w:rsidRPr="00114758">
        <w:rPr>
          <w:rFonts w:cstheme="minorHAnsi"/>
        </w:rPr>
        <w:t xml:space="preserve">project will depend on the </w:t>
      </w:r>
      <w:r w:rsidR="00DF114E">
        <w:rPr>
          <w:rFonts w:cstheme="minorHAnsi"/>
        </w:rPr>
        <w:t>Botswana P</w:t>
      </w:r>
      <w:r w:rsidRPr="00114758">
        <w:rPr>
          <w:rFonts w:cstheme="minorHAnsi"/>
        </w:rPr>
        <w:t xml:space="preserve">olice </w:t>
      </w:r>
      <w:r w:rsidR="00DF114E">
        <w:rPr>
          <w:rFonts w:cstheme="minorHAnsi"/>
        </w:rPr>
        <w:t>S</w:t>
      </w:r>
      <w:r w:rsidRPr="00114758">
        <w:rPr>
          <w:rFonts w:cstheme="minorHAnsi"/>
        </w:rPr>
        <w:t xml:space="preserve">ervices to protect life and prevent crime and maintain security during the implementation of the project. Police stations </w:t>
      </w:r>
      <w:r w:rsidR="00EA01B8" w:rsidRPr="00114758">
        <w:rPr>
          <w:rFonts w:cstheme="minorHAnsi"/>
        </w:rPr>
        <w:t>are in</w:t>
      </w:r>
      <w:r w:rsidRPr="00114758">
        <w:rPr>
          <w:rFonts w:cstheme="minorHAnsi"/>
        </w:rPr>
        <w:t xml:space="preserve"> </w:t>
      </w:r>
      <w:r w:rsidR="0034070F" w:rsidRPr="00114758">
        <w:rPr>
          <w:rFonts w:cstheme="minorHAnsi"/>
        </w:rPr>
        <w:t>Ghanzi</w:t>
      </w:r>
      <w:r w:rsidR="00B43A8A" w:rsidRPr="00114758">
        <w:rPr>
          <w:rFonts w:cstheme="minorHAnsi"/>
        </w:rPr>
        <w:t xml:space="preserve"> </w:t>
      </w:r>
      <w:r w:rsidR="00DF114E">
        <w:rPr>
          <w:rFonts w:cstheme="minorHAnsi"/>
        </w:rPr>
        <w:t>township</w:t>
      </w:r>
      <w:r w:rsidRPr="00114758">
        <w:rPr>
          <w:rFonts w:cstheme="minorHAnsi"/>
        </w:rPr>
        <w:t xml:space="preserve">. The </w:t>
      </w:r>
      <w:r w:rsidR="00DF114E">
        <w:rPr>
          <w:rFonts w:cstheme="minorHAnsi"/>
        </w:rPr>
        <w:t>K</w:t>
      </w:r>
      <w:r w:rsidRPr="00114758">
        <w:rPr>
          <w:rFonts w:cstheme="minorHAnsi"/>
        </w:rPr>
        <w:t>gotla also ha</w:t>
      </w:r>
      <w:r w:rsidR="00DF114E">
        <w:rPr>
          <w:rFonts w:cstheme="minorHAnsi"/>
        </w:rPr>
        <w:t>s</w:t>
      </w:r>
      <w:r w:rsidRPr="00114758">
        <w:rPr>
          <w:rFonts w:cstheme="minorHAnsi"/>
        </w:rPr>
        <w:t xml:space="preserve"> </w:t>
      </w:r>
      <w:r w:rsidR="00DF114E">
        <w:rPr>
          <w:rFonts w:cstheme="minorHAnsi"/>
        </w:rPr>
        <w:t>P</w:t>
      </w:r>
      <w:r w:rsidRPr="00114758">
        <w:rPr>
          <w:rFonts w:cstheme="minorHAnsi"/>
        </w:rPr>
        <w:t xml:space="preserve">olice </w:t>
      </w:r>
      <w:r w:rsidR="00DF114E">
        <w:rPr>
          <w:rFonts w:cstheme="minorHAnsi"/>
        </w:rPr>
        <w:t>O</w:t>
      </w:r>
      <w:r w:rsidRPr="00114758">
        <w:rPr>
          <w:rFonts w:cstheme="minorHAnsi"/>
        </w:rPr>
        <w:t xml:space="preserve">fficers to maintain the peace. </w:t>
      </w:r>
    </w:p>
    <w:p w14:paraId="29725DDF" w14:textId="77777777" w:rsidR="000B481A" w:rsidRPr="00114758" w:rsidRDefault="000B481A" w:rsidP="00114758">
      <w:pPr>
        <w:rPr>
          <w:rFonts w:eastAsia="Calibri" w:cstheme="minorHAnsi"/>
          <w:lang w:val="en-ZA"/>
        </w:rPr>
      </w:pPr>
    </w:p>
    <w:p w14:paraId="2387EB63" w14:textId="77777777" w:rsidR="000B481A" w:rsidRPr="00114758" w:rsidRDefault="00EF3D0E" w:rsidP="00114758">
      <w:pPr>
        <w:pStyle w:val="Heading5"/>
        <w:rPr>
          <w:rFonts w:cstheme="minorHAnsi"/>
          <w:noProof/>
        </w:rPr>
      </w:pPr>
      <w:bookmarkStart w:id="279" w:name="_Toc493865401"/>
      <w:bookmarkStart w:id="280" w:name="_Toc496678896"/>
      <w:bookmarkStart w:id="281" w:name="_Toc16760992"/>
      <w:r w:rsidRPr="00114758">
        <w:rPr>
          <w:rFonts w:cstheme="minorHAnsi"/>
          <w:noProof/>
        </w:rPr>
        <w:t>3.5</w:t>
      </w:r>
      <w:r w:rsidR="00B125B4" w:rsidRPr="00114758">
        <w:rPr>
          <w:rFonts w:cstheme="minorHAnsi"/>
          <w:noProof/>
        </w:rPr>
        <w:t>.9</w:t>
      </w:r>
      <w:r w:rsidR="000B481A" w:rsidRPr="00114758">
        <w:rPr>
          <w:rFonts w:cstheme="minorHAnsi"/>
          <w:noProof/>
        </w:rPr>
        <w:t xml:space="preserve"> Department of Labour and Home Affairs</w:t>
      </w:r>
      <w:bookmarkEnd w:id="279"/>
      <w:bookmarkEnd w:id="280"/>
      <w:bookmarkEnd w:id="281"/>
    </w:p>
    <w:p w14:paraId="305DF15C" w14:textId="77777777" w:rsidR="00D94C8B" w:rsidRPr="00114758" w:rsidRDefault="00D94C8B" w:rsidP="00114758">
      <w:pPr>
        <w:rPr>
          <w:rFonts w:cstheme="minorHAnsi"/>
        </w:rPr>
      </w:pPr>
    </w:p>
    <w:p w14:paraId="1F011956" w14:textId="3E360EB3" w:rsidR="000B481A" w:rsidRPr="00DF114E" w:rsidRDefault="000B481A" w:rsidP="00114758">
      <w:pPr>
        <w:rPr>
          <w:rFonts w:eastAsia="Calibri" w:cstheme="minorHAnsi"/>
          <w:lang w:val="en-ZA"/>
        </w:rPr>
      </w:pPr>
      <w:r w:rsidRPr="00114758">
        <w:rPr>
          <w:rFonts w:eastAsia="Calibri" w:cstheme="minorHAnsi"/>
          <w:lang w:val="en-ZA"/>
        </w:rPr>
        <w:t xml:space="preserve">The mandate of the Department of </w:t>
      </w:r>
      <w:r w:rsidR="008E329D" w:rsidRPr="00114758">
        <w:rPr>
          <w:rFonts w:eastAsia="Calibri" w:cstheme="minorHAnsi"/>
          <w:lang w:val="en-ZA"/>
        </w:rPr>
        <w:t>L</w:t>
      </w:r>
      <w:r w:rsidRPr="00114758">
        <w:rPr>
          <w:rFonts w:eastAsia="Calibri" w:cstheme="minorHAnsi"/>
          <w:lang w:val="en-ZA"/>
        </w:rPr>
        <w:t>abour and Home Affairs is to promote gender equality, provide labour, occupational health and safety, civil registration, migration, citizenship and coordinate vocational training. This department will handle all labour issue</w:t>
      </w:r>
      <w:r w:rsidR="00DF114E">
        <w:rPr>
          <w:rFonts w:eastAsia="Calibri" w:cstheme="minorHAnsi"/>
          <w:lang w:val="en-ZA"/>
        </w:rPr>
        <w:t>s</w:t>
      </w:r>
      <w:r w:rsidRPr="00114758">
        <w:rPr>
          <w:rFonts w:eastAsia="Calibri" w:cstheme="minorHAnsi"/>
          <w:lang w:val="en-ZA"/>
        </w:rPr>
        <w:t xml:space="preserve"> or conflicts between employer and employees throughout </w:t>
      </w:r>
      <w:r w:rsidR="00DA7E95" w:rsidRPr="00114758">
        <w:rPr>
          <w:rFonts w:eastAsia="Calibri" w:cstheme="minorHAnsi"/>
          <w:lang w:val="en-ZA"/>
        </w:rPr>
        <w:t xml:space="preserve">the </w:t>
      </w:r>
      <w:r w:rsidRPr="00114758">
        <w:rPr>
          <w:rFonts w:eastAsia="Calibri" w:cstheme="minorHAnsi"/>
          <w:noProof/>
          <w:lang w:val="en-ZA"/>
        </w:rPr>
        <w:t>implementation</w:t>
      </w:r>
      <w:r w:rsidRPr="00114758">
        <w:rPr>
          <w:rFonts w:eastAsia="Calibri" w:cstheme="minorHAnsi"/>
          <w:lang w:val="en-ZA"/>
        </w:rPr>
        <w:t xml:space="preserve"> of the </w:t>
      </w:r>
      <w:r w:rsidR="00DF114E" w:rsidRPr="00102B66">
        <w:t xml:space="preserve">Bere </w:t>
      </w:r>
      <w:r w:rsidR="00F606C0">
        <w:rPr>
          <w:rFonts w:eastAsia="Calibri" w:cstheme="minorHAnsi"/>
          <w:lang w:val="en-ZA"/>
        </w:rPr>
        <w:t xml:space="preserve">Settlement Water Supply Sub-Project </w:t>
      </w:r>
      <w:r w:rsidR="00DF114E" w:rsidRPr="00102B66">
        <w:t>.</w:t>
      </w:r>
    </w:p>
    <w:p w14:paraId="0835B397" w14:textId="77777777" w:rsidR="00DE04DD" w:rsidRPr="00114758" w:rsidRDefault="00DE04DD" w:rsidP="00114758">
      <w:pPr>
        <w:rPr>
          <w:rFonts w:eastAsia="Calibri" w:cstheme="minorHAnsi"/>
          <w:lang w:val="en-ZA"/>
        </w:rPr>
      </w:pPr>
    </w:p>
    <w:p w14:paraId="0F3755F1" w14:textId="77777777" w:rsidR="007A0927" w:rsidRPr="00114758" w:rsidRDefault="00DE04DD" w:rsidP="00114758">
      <w:pPr>
        <w:rPr>
          <w:rFonts w:cstheme="minorHAnsi"/>
        </w:rPr>
      </w:pPr>
      <w:r w:rsidRPr="00114758">
        <w:rPr>
          <w:rFonts w:cstheme="minorHAnsi"/>
        </w:rPr>
        <w:t xml:space="preserve">This department will handle all </w:t>
      </w:r>
      <w:r w:rsidR="004209DF" w:rsidRPr="00114758">
        <w:rPr>
          <w:rFonts w:cstheme="minorHAnsi"/>
          <w:noProof/>
        </w:rPr>
        <w:t>labour</w:t>
      </w:r>
      <w:r w:rsidRPr="00114758">
        <w:rPr>
          <w:rFonts w:cstheme="minorHAnsi"/>
        </w:rPr>
        <w:t xml:space="preserve"> issues or conflicts between employer and employees throughout the </w:t>
      </w:r>
      <w:r w:rsidRPr="00114758">
        <w:rPr>
          <w:rFonts w:cstheme="minorHAnsi"/>
          <w:noProof/>
        </w:rPr>
        <w:t>implementation</w:t>
      </w:r>
      <w:r w:rsidRPr="00114758">
        <w:rPr>
          <w:rFonts w:cstheme="minorHAnsi"/>
        </w:rPr>
        <w:t xml:space="preserve"> of the project. These conflicts may include, unfair dismissal, and lack of payment of </w:t>
      </w:r>
      <w:r w:rsidR="002712A3" w:rsidRPr="00114758">
        <w:rPr>
          <w:rFonts w:cstheme="minorHAnsi"/>
        </w:rPr>
        <w:t>salaries</w:t>
      </w:r>
      <w:r w:rsidRPr="00114758">
        <w:rPr>
          <w:rFonts w:cstheme="minorHAnsi"/>
        </w:rPr>
        <w:t>.</w:t>
      </w:r>
    </w:p>
    <w:p w14:paraId="58E8A6DC" w14:textId="77777777" w:rsidR="000B481A" w:rsidRPr="00114758" w:rsidRDefault="000B481A" w:rsidP="00114758">
      <w:pPr>
        <w:rPr>
          <w:rFonts w:eastAsia="Calibri" w:cstheme="minorHAnsi"/>
          <w:lang w:val="en-ZA"/>
        </w:rPr>
      </w:pPr>
    </w:p>
    <w:p w14:paraId="70563B7B" w14:textId="1B81B9CF" w:rsidR="00451224" w:rsidRPr="00114758" w:rsidRDefault="00EF3D0E" w:rsidP="00114758">
      <w:pPr>
        <w:pStyle w:val="Heading5"/>
        <w:rPr>
          <w:rFonts w:cstheme="minorHAnsi"/>
          <w:noProof/>
        </w:rPr>
      </w:pPr>
      <w:bookmarkStart w:id="282" w:name="_Toc16760993"/>
      <w:bookmarkStart w:id="283" w:name="_Toc493865404"/>
      <w:bookmarkStart w:id="284" w:name="_Toc496678899"/>
      <w:r w:rsidRPr="00114758">
        <w:rPr>
          <w:rFonts w:cstheme="minorHAnsi"/>
          <w:noProof/>
        </w:rPr>
        <w:t>3.5</w:t>
      </w:r>
      <w:r w:rsidR="00B125B4" w:rsidRPr="00114758">
        <w:rPr>
          <w:rFonts w:cstheme="minorHAnsi"/>
          <w:noProof/>
        </w:rPr>
        <w:t>.10</w:t>
      </w:r>
      <w:r w:rsidR="000B481A" w:rsidRPr="00114758">
        <w:rPr>
          <w:rFonts w:cstheme="minorHAnsi"/>
          <w:noProof/>
        </w:rPr>
        <w:t xml:space="preserve"> Ghanzi </w:t>
      </w:r>
      <w:r w:rsidR="00DF114E">
        <w:rPr>
          <w:rFonts w:cstheme="minorHAnsi"/>
          <w:noProof/>
        </w:rPr>
        <w:t>District</w:t>
      </w:r>
      <w:r w:rsidR="000B481A" w:rsidRPr="00114758">
        <w:rPr>
          <w:rFonts w:cstheme="minorHAnsi"/>
          <w:noProof/>
        </w:rPr>
        <w:t xml:space="preserve"> Health</w:t>
      </w:r>
      <w:r w:rsidR="00DF114E">
        <w:rPr>
          <w:rFonts w:cstheme="minorHAnsi"/>
          <w:noProof/>
        </w:rPr>
        <w:t xml:space="preserve"> Management</w:t>
      </w:r>
      <w:r w:rsidR="000B481A" w:rsidRPr="00114758">
        <w:rPr>
          <w:rFonts w:cstheme="minorHAnsi"/>
          <w:noProof/>
        </w:rPr>
        <w:t xml:space="preserve"> Team</w:t>
      </w:r>
      <w:bookmarkEnd w:id="282"/>
      <w:r w:rsidR="00DF114E">
        <w:rPr>
          <w:rFonts w:cstheme="minorHAnsi"/>
          <w:noProof/>
        </w:rPr>
        <w:t xml:space="preserve"> (DHMT)</w:t>
      </w:r>
      <w:r w:rsidR="000B481A" w:rsidRPr="00114758">
        <w:rPr>
          <w:rFonts w:cstheme="minorHAnsi"/>
          <w:noProof/>
        </w:rPr>
        <w:t xml:space="preserve"> </w:t>
      </w:r>
      <w:bookmarkEnd w:id="283"/>
      <w:bookmarkEnd w:id="284"/>
    </w:p>
    <w:p w14:paraId="3734DDA9" w14:textId="77777777" w:rsidR="00C5136E" w:rsidRPr="00114758" w:rsidRDefault="00C5136E" w:rsidP="00114758">
      <w:pPr>
        <w:rPr>
          <w:rFonts w:cstheme="minorHAnsi"/>
        </w:rPr>
      </w:pPr>
    </w:p>
    <w:p w14:paraId="02287F87" w14:textId="4321A59F" w:rsidR="000B481A" w:rsidRPr="00114758" w:rsidRDefault="00D31D19" w:rsidP="00114758">
      <w:pPr>
        <w:rPr>
          <w:rFonts w:eastAsia="Calibri" w:cstheme="minorHAnsi"/>
          <w:lang w:val="en-ZA"/>
        </w:rPr>
      </w:pPr>
      <w:r w:rsidRPr="00114758">
        <w:rPr>
          <w:rFonts w:eastAsia="Calibri" w:cstheme="minorHAnsi"/>
          <w:lang w:val="en-ZA"/>
        </w:rPr>
        <w:t>The</w:t>
      </w:r>
      <w:r w:rsidR="004F2D0D" w:rsidRPr="00114758">
        <w:rPr>
          <w:rFonts w:eastAsia="Calibri" w:cstheme="minorHAnsi"/>
          <w:lang w:val="en-ZA"/>
        </w:rPr>
        <w:t xml:space="preserve"> responsibility for healthcare in the district </w:t>
      </w:r>
      <w:r w:rsidR="00DF114E">
        <w:rPr>
          <w:rFonts w:eastAsia="Calibri" w:cstheme="minorHAnsi"/>
          <w:lang w:val="en-ZA"/>
        </w:rPr>
        <w:t xml:space="preserve">under </w:t>
      </w:r>
      <w:r w:rsidR="004F2D0D" w:rsidRPr="00114758">
        <w:rPr>
          <w:rFonts w:eastAsia="Calibri" w:cstheme="minorHAnsi"/>
          <w:lang w:val="en-ZA"/>
        </w:rPr>
        <w:t xml:space="preserve">which </w:t>
      </w:r>
      <w:r w:rsidR="00481151" w:rsidRPr="00114758">
        <w:rPr>
          <w:rFonts w:eastAsia="Calibri" w:cstheme="minorHAnsi"/>
          <w:lang w:val="en-ZA"/>
        </w:rPr>
        <w:t>Bere settlement</w:t>
      </w:r>
      <w:r w:rsidR="00165485" w:rsidRPr="00114758">
        <w:rPr>
          <w:rFonts w:eastAsia="Calibri" w:cstheme="minorHAnsi"/>
          <w:lang w:val="en-ZA"/>
        </w:rPr>
        <w:t xml:space="preserve"> </w:t>
      </w:r>
      <w:r w:rsidR="007C7661" w:rsidRPr="00114758">
        <w:rPr>
          <w:rFonts w:eastAsia="Calibri" w:cstheme="minorHAnsi"/>
          <w:lang w:val="en-ZA"/>
        </w:rPr>
        <w:t>falls</w:t>
      </w:r>
      <w:r w:rsidR="00DF114E">
        <w:rPr>
          <w:rFonts w:eastAsia="Calibri" w:cstheme="minorHAnsi"/>
          <w:lang w:val="en-ZA"/>
        </w:rPr>
        <w:t xml:space="preserve">, </w:t>
      </w:r>
      <w:r w:rsidR="004F2D0D" w:rsidRPr="00114758">
        <w:rPr>
          <w:rFonts w:eastAsia="Calibri" w:cstheme="minorHAnsi"/>
          <w:lang w:val="en-ZA"/>
        </w:rPr>
        <w:t xml:space="preserve">Ghanzi </w:t>
      </w:r>
      <w:r w:rsidR="00DF114E">
        <w:rPr>
          <w:rFonts w:eastAsia="Calibri" w:cstheme="minorHAnsi"/>
          <w:lang w:val="en-ZA"/>
        </w:rPr>
        <w:t>Health Management</w:t>
      </w:r>
      <w:r w:rsidR="004F2D0D" w:rsidRPr="00114758">
        <w:rPr>
          <w:rFonts w:eastAsia="Calibri" w:cstheme="minorHAnsi"/>
          <w:lang w:val="en-ZA"/>
        </w:rPr>
        <w:t xml:space="preserve"> Team. </w:t>
      </w:r>
      <w:r w:rsidRPr="00114758">
        <w:rPr>
          <w:rFonts w:eastAsia="Calibri" w:cstheme="minorHAnsi"/>
          <w:lang w:val="en-ZA"/>
        </w:rPr>
        <w:t xml:space="preserve"> </w:t>
      </w:r>
      <w:r w:rsidR="00586CF6" w:rsidRPr="00114758">
        <w:rPr>
          <w:rFonts w:eastAsia="Calibri" w:cstheme="minorHAnsi"/>
          <w:lang w:val="en-ZA"/>
        </w:rPr>
        <w:t>D</w:t>
      </w:r>
      <w:r w:rsidR="00494FB3" w:rsidRPr="00114758">
        <w:rPr>
          <w:rFonts w:eastAsia="Calibri" w:cstheme="minorHAnsi"/>
          <w:lang w:val="en-ZA"/>
        </w:rPr>
        <w:t xml:space="preserve">uring </w:t>
      </w:r>
      <w:r w:rsidR="007C7661" w:rsidRPr="00114758">
        <w:rPr>
          <w:rFonts w:eastAsia="Calibri" w:cstheme="minorHAnsi"/>
          <w:lang w:val="en-ZA"/>
        </w:rPr>
        <w:t>construction</w:t>
      </w:r>
      <w:r w:rsidR="00165485" w:rsidRPr="00114758">
        <w:rPr>
          <w:rFonts w:eastAsia="Calibri" w:cstheme="minorHAnsi"/>
          <w:lang w:val="en-ZA"/>
        </w:rPr>
        <w:t xml:space="preserve"> of the</w:t>
      </w:r>
      <w:r w:rsidR="00DF114E">
        <w:rPr>
          <w:rFonts w:eastAsia="Calibri" w:cstheme="minorHAnsi"/>
          <w:lang w:val="en-ZA"/>
        </w:rPr>
        <w:t xml:space="preserve"> sub-</w:t>
      </w:r>
      <w:r w:rsidR="00165485" w:rsidRPr="00114758">
        <w:rPr>
          <w:rFonts w:eastAsia="Calibri" w:cstheme="minorHAnsi"/>
          <w:lang w:val="en-ZA"/>
        </w:rPr>
        <w:t>project, t</w:t>
      </w:r>
      <w:r w:rsidR="00494FB3" w:rsidRPr="00114758">
        <w:rPr>
          <w:rFonts w:eastAsia="Calibri" w:cstheme="minorHAnsi"/>
          <w:lang w:val="en-ZA"/>
        </w:rPr>
        <w:t>he</w:t>
      </w:r>
      <w:r w:rsidR="004F2D0D" w:rsidRPr="00114758">
        <w:rPr>
          <w:rFonts w:eastAsia="Calibri" w:cstheme="minorHAnsi"/>
          <w:lang w:val="en-ZA"/>
        </w:rPr>
        <w:t xml:space="preserve"> </w:t>
      </w:r>
      <w:r w:rsidR="00DF114E">
        <w:rPr>
          <w:rFonts w:eastAsia="Calibri" w:cstheme="minorHAnsi"/>
          <w:lang w:val="en-ZA"/>
        </w:rPr>
        <w:t>DHMT</w:t>
      </w:r>
      <w:r w:rsidR="004F2D0D" w:rsidRPr="00114758">
        <w:rPr>
          <w:rFonts w:eastAsia="Calibri" w:cstheme="minorHAnsi"/>
          <w:lang w:val="en-ZA"/>
        </w:rPr>
        <w:t xml:space="preserve"> </w:t>
      </w:r>
      <w:r w:rsidR="000B481A" w:rsidRPr="00114758">
        <w:rPr>
          <w:rFonts w:eastAsia="Calibri" w:cstheme="minorHAnsi"/>
          <w:lang w:val="en-ZA"/>
        </w:rPr>
        <w:t>will</w:t>
      </w:r>
      <w:r w:rsidR="006A33A1" w:rsidRPr="00114758">
        <w:rPr>
          <w:rFonts w:eastAsia="Calibri" w:cstheme="minorHAnsi"/>
          <w:lang w:val="en-ZA"/>
        </w:rPr>
        <w:t>:</w:t>
      </w:r>
    </w:p>
    <w:p w14:paraId="66B11D6E" w14:textId="77777777" w:rsidR="000B481A" w:rsidRPr="00114758" w:rsidRDefault="000B481A" w:rsidP="00114758">
      <w:pPr>
        <w:numPr>
          <w:ilvl w:val="0"/>
          <w:numId w:val="6"/>
        </w:numPr>
        <w:rPr>
          <w:rFonts w:eastAsia="Calibri" w:cstheme="minorHAnsi"/>
          <w:lang w:val="en-ZA"/>
        </w:rPr>
      </w:pPr>
      <w:r w:rsidRPr="00114758">
        <w:rPr>
          <w:rFonts w:eastAsia="Calibri" w:cstheme="minorHAnsi"/>
          <w:lang w:val="en-ZA"/>
        </w:rPr>
        <w:t>Provide initial medical attention to all prospective employees, prior to employment</w:t>
      </w:r>
      <w:r w:rsidR="004F2D0D" w:rsidRPr="00114758">
        <w:rPr>
          <w:rFonts w:eastAsia="Calibri" w:cstheme="minorHAnsi"/>
          <w:lang w:val="en-ZA"/>
        </w:rPr>
        <w:t>.</w:t>
      </w:r>
    </w:p>
    <w:p w14:paraId="33C2F86E" w14:textId="77777777" w:rsidR="000B481A" w:rsidRPr="00114758" w:rsidRDefault="000B481A" w:rsidP="00114758">
      <w:pPr>
        <w:numPr>
          <w:ilvl w:val="0"/>
          <w:numId w:val="6"/>
        </w:numPr>
        <w:rPr>
          <w:rFonts w:eastAsia="Calibri" w:cstheme="minorHAnsi"/>
          <w:lang w:val="en-ZA"/>
        </w:rPr>
      </w:pPr>
      <w:r w:rsidRPr="00114758">
        <w:rPr>
          <w:rFonts w:eastAsia="Calibri" w:cstheme="minorHAnsi"/>
          <w:lang w:val="en-ZA"/>
        </w:rPr>
        <w:t>Monitor the health of employees and advice on their fitness to perform their work</w:t>
      </w:r>
      <w:r w:rsidR="004F2D0D" w:rsidRPr="00114758">
        <w:rPr>
          <w:rFonts w:eastAsia="Calibri" w:cstheme="minorHAnsi"/>
          <w:lang w:val="en-ZA"/>
        </w:rPr>
        <w:t>.</w:t>
      </w:r>
    </w:p>
    <w:p w14:paraId="59C15AEB" w14:textId="77777777" w:rsidR="000B481A" w:rsidRPr="00114758" w:rsidRDefault="000B481A" w:rsidP="00114758">
      <w:pPr>
        <w:numPr>
          <w:ilvl w:val="0"/>
          <w:numId w:val="6"/>
        </w:numPr>
        <w:rPr>
          <w:rFonts w:eastAsia="Calibri" w:cstheme="minorHAnsi"/>
          <w:lang w:val="en-ZA"/>
        </w:rPr>
      </w:pPr>
      <w:r w:rsidRPr="00114758">
        <w:rPr>
          <w:rFonts w:eastAsia="Calibri" w:cstheme="minorHAnsi"/>
          <w:lang w:val="en-ZA"/>
        </w:rPr>
        <w:t>Contribute to the protection of the health of persons present on site</w:t>
      </w:r>
      <w:r w:rsidR="004F2D0D" w:rsidRPr="00114758">
        <w:rPr>
          <w:rFonts w:eastAsia="Calibri" w:cstheme="minorHAnsi"/>
          <w:lang w:val="en-ZA"/>
        </w:rPr>
        <w:t>.</w:t>
      </w:r>
    </w:p>
    <w:p w14:paraId="69C9C3BB" w14:textId="77777777" w:rsidR="000B481A" w:rsidRPr="00114758" w:rsidRDefault="000B481A" w:rsidP="00114758">
      <w:pPr>
        <w:numPr>
          <w:ilvl w:val="0"/>
          <w:numId w:val="6"/>
        </w:numPr>
        <w:rPr>
          <w:rFonts w:eastAsia="Calibri" w:cstheme="minorHAnsi"/>
          <w:lang w:val="en-ZA"/>
        </w:rPr>
      </w:pPr>
      <w:r w:rsidRPr="00114758">
        <w:rPr>
          <w:rFonts w:eastAsia="Calibri" w:cstheme="minorHAnsi"/>
          <w:lang w:val="en-ZA"/>
        </w:rPr>
        <w:t>Provide emergency medical responses</w:t>
      </w:r>
      <w:r w:rsidR="004F2D0D" w:rsidRPr="00114758">
        <w:rPr>
          <w:rFonts w:eastAsia="Calibri" w:cstheme="minorHAnsi"/>
          <w:lang w:val="en-ZA"/>
        </w:rPr>
        <w:t>.</w:t>
      </w:r>
    </w:p>
    <w:p w14:paraId="7C66DF61" w14:textId="77777777" w:rsidR="000B481A" w:rsidRPr="00114758" w:rsidRDefault="000B481A" w:rsidP="00114758">
      <w:pPr>
        <w:numPr>
          <w:ilvl w:val="0"/>
          <w:numId w:val="6"/>
        </w:numPr>
        <w:rPr>
          <w:rFonts w:eastAsia="Calibri" w:cstheme="minorHAnsi"/>
          <w:lang w:val="en-ZA"/>
        </w:rPr>
      </w:pPr>
      <w:r w:rsidRPr="00114758">
        <w:rPr>
          <w:rFonts w:eastAsia="Calibri" w:cstheme="minorHAnsi"/>
          <w:lang w:val="en-ZA"/>
        </w:rPr>
        <w:t>Assist in prevention and detection of occupational accidents and illnesses</w:t>
      </w:r>
      <w:r w:rsidR="004F2D0D" w:rsidRPr="00114758">
        <w:rPr>
          <w:rFonts w:eastAsia="Calibri" w:cstheme="minorHAnsi"/>
          <w:lang w:val="en-ZA"/>
        </w:rPr>
        <w:t>.</w:t>
      </w:r>
    </w:p>
    <w:p w14:paraId="11949583" w14:textId="77777777" w:rsidR="000B481A" w:rsidRPr="00114758" w:rsidRDefault="000B481A" w:rsidP="00114758">
      <w:pPr>
        <w:numPr>
          <w:ilvl w:val="0"/>
          <w:numId w:val="6"/>
        </w:numPr>
        <w:rPr>
          <w:rFonts w:eastAsia="Calibri" w:cstheme="minorHAnsi"/>
          <w:lang w:val="en-ZA"/>
        </w:rPr>
      </w:pPr>
      <w:r w:rsidRPr="00114758">
        <w:rPr>
          <w:rFonts w:eastAsia="Calibri" w:cstheme="minorHAnsi"/>
          <w:lang w:val="en-ZA"/>
        </w:rPr>
        <w:t>Assist in the prevention of work-related psychological problems</w:t>
      </w:r>
      <w:r w:rsidR="004F2D0D" w:rsidRPr="00114758">
        <w:rPr>
          <w:rFonts w:eastAsia="Calibri" w:cstheme="minorHAnsi"/>
          <w:lang w:val="en-ZA"/>
        </w:rPr>
        <w:t>.</w:t>
      </w:r>
      <w:r w:rsidRPr="00114758">
        <w:rPr>
          <w:rFonts w:eastAsia="Calibri" w:cstheme="minorHAnsi"/>
          <w:lang w:val="en-ZA"/>
        </w:rPr>
        <w:t xml:space="preserve"> </w:t>
      </w:r>
    </w:p>
    <w:p w14:paraId="0C386D14" w14:textId="77777777" w:rsidR="00910AD6" w:rsidRPr="00114758" w:rsidRDefault="000B481A" w:rsidP="00114758">
      <w:pPr>
        <w:numPr>
          <w:ilvl w:val="0"/>
          <w:numId w:val="6"/>
        </w:numPr>
        <w:rPr>
          <w:rFonts w:eastAsia="Calibri" w:cstheme="minorHAnsi"/>
          <w:lang w:val="en-ZA"/>
        </w:rPr>
      </w:pPr>
      <w:r w:rsidRPr="00114758">
        <w:rPr>
          <w:rFonts w:eastAsia="Calibri" w:cstheme="minorHAnsi"/>
          <w:lang w:val="en-ZA"/>
        </w:rPr>
        <w:t>Provide monthly education for HIV/AIDs and other diseases.</w:t>
      </w:r>
    </w:p>
    <w:p w14:paraId="6BBD4B5D" w14:textId="77777777" w:rsidR="00910AD6" w:rsidRPr="00114758" w:rsidRDefault="00910AD6" w:rsidP="00114758">
      <w:pPr>
        <w:rPr>
          <w:rFonts w:eastAsia="Calibri" w:cstheme="minorHAnsi"/>
          <w:lang w:val="en-ZA"/>
        </w:rPr>
      </w:pPr>
    </w:p>
    <w:p w14:paraId="58012A57" w14:textId="532C7151" w:rsidR="00910AD6" w:rsidRPr="00114758" w:rsidRDefault="00910AD6" w:rsidP="00102B66">
      <w:pPr>
        <w:pStyle w:val="Heading3"/>
        <w:spacing w:before="0" w:after="0"/>
        <w:rPr>
          <w:rFonts w:cstheme="minorHAnsi"/>
        </w:rPr>
      </w:pPr>
      <w:r w:rsidRPr="00114758">
        <w:rPr>
          <w:rFonts w:cstheme="minorHAnsi"/>
        </w:rPr>
        <w:t xml:space="preserve">3.5.11 Ministry </w:t>
      </w:r>
      <w:r w:rsidR="00DF114E">
        <w:rPr>
          <w:rFonts w:cstheme="minorHAnsi"/>
        </w:rPr>
        <w:t>o</w:t>
      </w:r>
      <w:r w:rsidRPr="00114758">
        <w:rPr>
          <w:rFonts w:cstheme="minorHAnsi"/>
        </w:rPr>
        <w:t>f Youth Empowerment Sports and Culture Development</w:t>
      </w:r>
    </w:p>
    <w:p w14:paraId="3FC239AD" w14:textId="6B041F8B" w:rsidR="00910AD6" w:rsidRPr="00114758" w:rsidRDefault="00910AD6" w:rsidP="00114758">
      <w:pPr>
        <w:rPr>
          <w:rFonts w:cstheme="minorHAnsi"/>
        </w:rPr>
      </w:pPr>
      <w:r w:rsidRPr="00114758">
        <w:rPr>
          <w:rFonts w:cstheme="minorHAnsi"/>
        </w:rPr>
        <w:t xml:space="preserve">The Ministry exists to create an enabling environment that empowers the youth, develops sport and leverages the strength of our culture and heritage. This is done through their various departments within the </w:t>
      </w:r>
      <w:r w:rsidR="00AA59D2">
        <w:rPr>
          <w:rFonts w:cstheme="minorHAnsi"/>
        </w:rPr>
        <w:t>M</w:t>
      </w:r>
      <w:r w:rsidRPr="00114758">
        <w:rPr>
          <w:rFonts w:cstheme="minorHAnsi"/>
        </w:rPr>
        <w:t xml:space="preserve">inistry. </w:t>
      </w:r>
    </w:p>
    <w:p w14:paraId="192B752C" w14:textId="77777777" w:rsidR="00910AD6" w:rsidRPr="00114758" w:rsidRDefault="00910AD6" w:rsidP="00114758">
      <w:pPr>
        <w:rPr>
          <w:rFonts w:cstheme="minorHAnsi"/>
        </w:rPr>
      </w:pPr>
    </w:p>
    <w:p w14:paraId="333ACBDD" w14:textId="2A6E495D" w:rsidR="00910AD6" w:rsidRPr="00114758" w:rsidRDefault="00910AD6" w:rsidP="00114758">
      <w:pPr>
        <w:rPr>
          <w:rFonts w:cstheme="minorHAnsi"/>
        </w:rPr>
      </w:pPr>
      <w:r w:rsidRPr="00114758">
        <w:rPr>
          <w:rFonts w:cstheme="minorHAnsi"/>
        </w:rPr>
        <w:t xml:space="preserve">The Ministry through their offices in </w:t>
      </w:r>
      <w:r w:rsidR="00601BFF" w:rsidRPr="00114758">
        <w:rPr>
          <w:rFonts w:cstheme="minorHAnsi"/>
        </w:rPr>
        <w:t>Ghanzi</w:t>
      </w:r>
      <w:r w:rsidR="00AA59D2">
        <w:rPr>
          <w:rFonts w:cstheme="minorHAnsi"/>
        </w:rPr>
        <w:t xml:space="preserve"> </w:t>
      </w:r>
      <w:r w:rsidRPr="00114758">
        <w:rPr>
          <w:rFonts w:cstheme="minorHAnsi"/>
        </w:rPr>
        <w:t xml:space="preserve">will provide awareness training in particularly in the </w:t>
      </w:r>
      <w:r w:rsidR="00C438A9">
        <w:rPr>
          <w:rFonts w:cstheme="minorHAnsi"/>
        </w:rPr>
        <w:t xml:space="preserve">settlements with </w:t>
      </w:r>
      <w:r w:rsidRPr="00114758">
        <w:rPr>
          <w:rFonts w:cstheme="minorHAnsi"/>
        </w:rPr>
        <w:t xml:space="preserve">vulnerable </w:t>
      </w:r>
      <w:r w:rsidR="00C438A9">
        <w:rPr>
          <w:rFonts w:cstheme="minorHAnsi"/>
        </w:rPr>
        <w:t>communities</w:t>
      </w:r>
      <w:r w:rsidRPr="00114758">
        <w:rPr>
          <w:rFonts w:cstheme="minorHAnsi"/>
        </w:rPr>
        <w:t xml:space="preserve"> to enable them take advantage of the various Government opportunities for funding for the youth in sports, business development and innovation.</w:t>
      </w:r>
    </w:p>
    <w:p w14:paraId="71AB9D92" w14:textId="77777777" w:rsidR="00910AD6" w:rsidRPr="00114758" w:rsidRDefault="00910AD6" w:rsidP="00102B66">
      <w:pPr>
        <w:pStyle w:val="heading30"/>
        <w:spacing w:before="0" w:after="0"/>
        <w:rPr>
          <w:rFonts w:asciiTheme="minorHAnsi" w:hAnsiTheme="minorHAnsi" w:cstheme="minorHAnsi"/>
          <w:szCs w:val="22"/>
          <w:shd w:val="clear" w:color="auto" w:fill="FFFFFF"/>
        </w:rPr>
      </w:pPr>
    </w:p>
    <w:p w14:paraId="5FC8E465" w14:textId="77777777" w:rsidR="00910AD6" w:rsidRPr="00114758" w:rsidRDefault="0034070F" w:rsidP="00102B66">
      <w:pPr>
        <w:pStyle w:val="heading30"/>
        <w:spacing w:before="0" w:after="0"/>
        <w:rPr>
          <w:rFonts w:asciiTheme="minorHAnsi" w:hAnsiTheme="minorHAnsi" w:cstheme="minorHAnsi"/>
          <w:szCs w:val="22"/>
          <w:shd w:val="clear" w:color="auto" w:fill="FFFFFF"/>
        </w:rPr>
      </w:pPr>
      <w:r w:rsidRPr="00114758">
        <w:rPr>
          <w:rFonts w:asciiTheme="minorHAnsi" w:hAnsiTheme="minorHAnsi" w:cstheme="minorHAnsi"/>
          <w:szCs w:val="22"/>
          <w:shd w:val="clear" w:color="auto" w:fill="FFFFFF"/>
        </w:rPr>
        <w:t>3.5.12 Ministry</w:t>
      </w:r>
      <w:r w:rsidR="00910AD6" w:rsidRPr="00114758">
        <w:rPr>
          <w:rFonts w:asciiTheme="minorHAnsi" w:hAnsiTheme="minorHAnsi" w:cstheme="minorHAnsi"/>
          <w:szCs w:val="22"/>
          <w:shd w:val="clear" w:color="auto" w:fill="FFFFFF"/>
        </w:rPr>
        <w:t xml:space="preserve"> of Nationality, Immigration and Gender Affairs: Department of Gender Affairs </w:t>
      </w:r>
    </w:p>
    <w:p w14:paraId="38EEE85C" w14:textId="64014841" w:rsidR="00910AD6" w:rsidRPr="00114758" w:rsidRDefault="00910AD6" w:rsidP="00114758">
      <w:pPr>
        <w:jc w:val="left"/>
        <w:rPr>
          <w:rFonts w:cstheme="minorHAnsi"/>
          <w:lang w:val="en-ZW"/>
        </w:rPr>
      </w:pPr>
      <w:r w:rsidRPr="00114758">
        <w:rPr>
          <w:rFonts w:cstheme="minorHAnsi"/>
          <w:shd w:val="clear" w:color="auto" w:fill="FFFFFF"/>
          <w:lang w:val="en-ZW"/>
        </w:rPr>
        <w:t xml:space="preserve">The Department of Gender Affairs role will be </w:t>
      </w:r>
      <w:r w:rsidR="002712A3" w:rsidRPr="00114758">
        <w:rPr>
          <w:rFonts w:cstheme="minorHAnsi"/>
          <w:shd w:val="clear" w:color="auto" w:fill="FFFFFF"/>
          <w:lang w:val="en-ZW"/>
        </w:rPr>
        <w:t xml:space="preserve">to </w:t>
      </w:r>
      <w:r w:rsidRPr="00114758">
        <w:rPr>
          <w:rFonts w:cstheme="minorHAnsi"/>
          <w:shd w:val="clear" w:color="auto" w:fill="FFFFFF"/>
          <w:lang w:val="en-ZW"/>
        </w:rPr>
        <w:t>c</w:t>
      </w:r>
      <w:r w:rsidRPr="00114758">
        <w:rPr>
          <w:rFonts w:cstheme="minorHAnsi"/>
          <w:lang w:val="en-ZW"/>
        </w:rPr>
        <w:t xml:space="preserve">oordinate and facilitate capacity building </w:t>
      </w:r>
      <w:r w:rsidR="002712A3" w:rsidRPr="00114758">
        <w:rPr>
          <w:rFonts w:cstheme="minorHAnsi"/>
          <w:lang w:val="en-ZW"/>
        </w:rPr>
        <w:t xml:space="preserve">including </w:t>
      </w:r>
      <w:r w:rsidRPr="00114758">
        <w:rPr>
          <w:rFonts w:cstheme="minorHAnsi"/>
          <w:lang w:val="en-ZW"/>
        </w:rPr>
        <w:t>gender</w:t>
      </w:r>
      <w:r w:rsidR="00AA59D2">
        <w:rPr>
          <w:rFonts w:cstheme="minorHAnsi"/>
          <w:lang w:val="en-ZW"/>
        </w:rPr>
        <w:t>-</w:t>
      </w:r>
      <w:r w:rsidRPr="00114758">
        <w:rPr>
          <w:rFonts w:cstheme="minorHAnsi"/>
          <w:lang w:val="en-ZW"/>
        </w:rPr>
        <w:t>based violence and promoting the development of gender sensitive sectoral policies and procedures</w:t>
      </w:r>
      <w:r w:rsidR="00C438A9">
        <w:rPr>
          <w:rFonts w:cstheme="minorHAnsi"/>
          <w:lang w:val="en-ZW"/>
        </w:rPr>
        <w:t>.</w:t>
      </w:r>
    </w:p>
    <w:p w14:paraId="4054D9F4" w14:textId="77777777" w:rsidR="000B481A" w:rsidRPr="00114758" w:rsidRDefault="000B481A" w:rsidP="00114758">
      <w:pPr>
        <w:rPr>
          <w:rFonts w:cstheme="minorHAnsi"/>
          <w:lang w:val="en-ZA"/>
        </w:rPr>
      </w:pPr>
      <w:bookmarkStart w:id="285" w:name="_Toc493865405"/>
      <w:bookmarkStart w:id="286" w:name="_Toc496678900"/>
    </w:p>
    <w:p w14:paraId="123A38E4" w14:textId="77777777" w:rsidR="0008757C" w:rsidRPr="00114758" w:rsidRDefault="00910AD6" w:rsidP="00114758">
      <w:pPr>
        <w:pStyle w:val="Heading5"/>
        <w:rPr>
          <w:rFonts w:cstheme="minorHAnsi"/>
          <w:noProof/>
        </w:rPr>
      </w:pPr>
      <w:bookmarkStart w:id="287" w:name="_Toc16760994"/>
      <w:r w:rsidRPr="00114758">
        <w:rPr>
          <w:rFonts w:cstheme="minorHAnsi"/>
          <w:noProof/>
        </w:rPr>
        <w:t>3</w:t>
      </w:r>
      <w:r w:rsidR="00EF3D0E" w:rsidRPr="00114758">
        <w:rPr>
          <w:rFonts w:cstheme="minorHAnsi"/>
          <w:noProof/>
        </w:rPr>
        <w:t>.5</w:t>
      </w:r>
      <w:r w:rsidR="00B125B4" w:rsidRPr="00114758">
        <w:rPr>
          <w:rFonts w:cstheme="minorHAnsi"/>
          <w:noProof/>
        </w:rPr>
        <w:t>.1</w:t>
      </w:r>
      <w:r w:rsidRPr="00114758">
        <w:rPr>
          <w:rFonts w:cstheme="minorHAnsi"/>
          <w:noProof/>
        </w:rPr>
        <w:t>3</w:t>
      </w:r>
      <w:r w:rsidR="0008757C" w:rsidRPr="00114758">
        <w:rPr>
          <w:rFonts w:cstheme="minorHAnsi"/>
          <w:noProof/>
        </w:rPr>
        <w:t xml:space="preserve"> Tribal Administration</w:t>
      </w:r>
      <w:bookmarkEnd w:id="287"/>
    </w:p>
    <w:p w14:paraId="5EA52EBC" w14:textId="77777777" w:rsidR="00C5136E" w:rsidRPr="00114758" w:rsidRDefault="00C5136E" w:rsidP="00114758">
      <w:pPr>
        <w:rPr>
          <w:rFonts w:cstheme="minorHAnsi"/>
        </w:rPr>
      </w:pPr>
    </w:p>
    <w:p w14:paraId="01FECD13" w14:textId="20A6E421" w:rsidR="00451224" w:rsidRPr="00EF61C6" w:rsidRDefault="0008757C" w:rsidP="002E7D8B">
      <w:pPr>
        <w:rPr>
          <w:rFonts w:cs="Arial"/>
        </w:rPr>
      </w:pPr>
      <w:r w:rsidRPr="00EF61C6">
        <w:rPr>
          <w:rFonts w:cs="Arial"/>
          <w:lang w:val="en-ZA" w:eastAsia="en-ZA"/>
        </w:rPr>
        <w:t xml:space="preserve">The Tribal Administration headed by the Kgosi in </w:t>
      </w:r>
      <w:r w:rsidR="00481151">
        <w:rPr>
          <w:rFonts w:cs="Arial"/>
          <w:lang w:val="en-ZA" w:eastAsia="en-ZA"/>
        </w:rPr>
        <w:t>Bere settlement</w:t>
      </w:r>
      <w:r w:rsidR="00B124B5" w:rsidRPr="00EF61C6">
        <w:rPr>
          <w:rFonts w:cs="Arial"/>
          <w:lang w:val="en-ZA" w:eastAsia="en-ZA"/>
        </w:rPr>
        <w:t xml:space="preserve"> </w:t>
      </w:r>
      <w:r w:rsidRPr="00EF61C6">
        <w:rPr>
          <w:rFonts w:cs="Arial"/>
          <w:lang w:val="en-ZA" w:eastAsia="en-ZA"/>
        </w:rPr>
        <w:t xml:space="preserve">will play a monitoring </w:t>
      </w:r>
      <w:r w:rsidR="007C7661" w:rsidRPr="00EF61C6">
        <w:rPr>
          <w:rFonts w:cs="Arial"/>
          <w:lang w:val="en-ZA" w:eastAsia="en-ZA"/>
        </w:rPr>
        <w:t xml:space="preserve">role </w:t>
      </w:r>
      <w:r w:rsidR="00EA01B8" w:rsidRPr="00EF61C6">
        <w:rPr>
          <w:rFonts w:cs="Arial"/>
          <w:lang w:val="en-ZA" w:eastAsia="en-ZA"/>
        </w:rPr>
        <w:t>and</w:t>
      </w:r>
      <w:r w:rsidR="00571D1D" w:rsidRPr="00EF61C6">
        <w:rPr>
          <w:rFonts w:cs="Arial"/>
          <w:lang w:val="en-ZA" w:eastAsia="en-ZA"/>
        </w:rPr>
        <w:t xml:space="preserve"> as </w:t>
      </w:r>
      <w:r w:rsidR="007C7661" w:rsidRPr="00EF61C6">
        <w:rPr>
          <w:rFonts w:cs="Arial"/>
          <w:lang w:val="en-ZA" w:eastAsia="en-ZA"/>
        </w:rPr>
        <w:t>part</w:t>
      </w:r>
      <w:r w:rsidR="00571D1D" w:rsidRPr="00EF61C6">
        <w:rPr>
          <w:rFonts w:cs="Arial"/>
          <w:lang w:val="en-ZA" w:eastAsia="en-ZA"/>
        </w:rPr>
        <w:t xml:space="preserve"> of </w:t>
      </w:r>
      <w:r w:rsidR="007C7661" w:rsidRPr="00EF61C6">
        <w:rPr>
          <w:rFonts w:cs="Arial"/>
          <w:lang w:val="en-ZA" w:eastAsia="en-ZA"/>
        </w:rPr>
        <w:t>the</w:t>
      </w:r>
      <w:r w:rsidR="00C438A9">
        <w:rPr>
          <w:rFonts w:cs="Arial"/>
          <w:lang w:val="en-ZA" w:eastAsia="en-ZA"/>
        </w:rPr>
        <w:t xml:space="preserve"> </w:t>
      </w:r>
      <w:r w:rsidR="00571D1D" w:rsidRPr="00EF61C6">
        <w:rPr>
          <w:rFonts w:cs="Arial"/>
          <w:lang w:val="en-ZA" w:eastAsia="en-ZA"/>
        </w:rPr>
        <w:t xml:space="preserve">grievance redress </w:t>
      </w:r>
      <w:r w:rsidR="007C7661" w:rsidRPr="00EF61C6">
        <w:rPr>
          <w:rFonts w:cs="Arial"/>
          <w:lang w:val="en-ZA" w:eastAsia="en-ZA"/>
        </w:rPr>
        <w:t>mechanism</w:t>
      </w:r>
      <w:r w:rsidR="00C438A9">
        <w:rPr>
          <w:rFonts w:cs="Arial"/>
          <w:lang w:val="en-ZA" w:eastAsia="en-ZA"/>
        </w:rPr>
        <w:t xml:space="preserve"> (GRM)</w:t>
      </w:r>
      <w:r w:rsidR="007C7661" w:rsidRPr="00EF61C6">
        <w:rPr>
          <w:rFonts w:cs="Arial"/>
          <w:lang w:val="en-ZA" w:eastAsia="en-ZA"/>
        </w:rPr>
        <w:t xml:space="preserve"> to</w:t>
      </w:r>
      <w:r w:rsidRPr="00EF61C6">
        <w:rPr>
          <w:rFonts w:cs="Arial"/>
          <w:lang w:val="en-ZA" w:eastAsia="en-ZA"/>
        </w:rPr>
        <w:t xml:space="preserve"> also ensure that all mitigation measures and interventions proposed and agreed to </w:t>
      </w:r>
      <w:r w:rsidR="006D42D7" w:rsidRPr="00EF61C6">
        <w:rPr>
          <w:rFonts w:cs="Arial"/>
          <w:lang w:val="en-ZA" w:eastAsia="en-ZA"/>
        </w:rPr>
        <w:t>be</w:t>
      </w:r>
      <w:r w:rsidRPr="00EF61C6">
        <w:rPr>
          <w:rFonts w:cs="Arial"/>
          <w:lang w:val="en-ZA" w:eastAsia="en-ZA"/>
        </w:rPr>
        <w:t xml:space="preserve"> implemented</w:t>
      </w:r>
      <w:r w:rsidR="00571D1D" w:rsidRPr="00EF61C6">
        <w:rPr>
          <w:rFonts w:cs="Arial"/>
          <w:lang w:val="en-ZA" w:eastAsia="en-ZA"/>
        </w:rPr>
        <w:t xml:space="preserve"> are done</w:t>
      </w:r>
      <w:r w:rsidRPr="00EF61C6">
        <w:rPr>
          <w:rFonts w:cs="Arial"/>
          <w:lang w:val="en-ZA" w:eastAsia="en-ZA"/>
        </w:rPr>
        <w:t xml:space="preserve">. </w:t>
      </w:r>
      <w:r w:rsidR="006D42D7" w:rsidRPr="00EF61C6">
        <w:rPr>
          <w:rFonts w:cs="Arial"/>
          <w:lang w:val="en-ZA" w:eastAsia="en-ZA"/>
        </w:rPr>
        <w:t>It will also play a role of conflict resolution arising from the</w:t>
      </w:r>
      <w:r w:rsidR="00C438A9">
        <w:rPr>
          <w:rFonts w:cs="Arial"/>
          <w:lang w:val="en-ZA" w:eastAsia="en-ZA"/>
        </w:rPr>
        <w:t xml:space="preserve"> </w:t>
      </w:r>
      <w:r w:rsidR="006D42D7" w:rsidRPr="00EF61C6">
        <w:rPr>
          <w:rFonts w:cs="Arial"/>
          <w:lang w:val="en-ZA" w:eastAsia="en-ZA"/>
        </w:rPr>
        <w:t xml:space="preserve">implementation of project. </w:t>
      </w:r>
    </w:p>
    <w:p w14:paraId="270DFF29" w14:textId="0E9D2BFA" w:rsidR="00F606C0" w:rsidRDefault="00F606C0">
      <w:pPr>
        <w:spacing w:line="276" w:lineRule="auto"/>
        <w:rPr>
          <w:rFonts w:eastAsia="Times New Roman" w:cs="Arial"/>
          <w:i/>
          <w:noProof/>
          <w:u w:val="single"/>
          <w:lang w:val="en-ZA" w:eastAsia="en-ZA"/>
        </w:rPr>
      </w:pPr>
      <w:r>
        <w:rPr>
          <w:rFonts w:cs="Arial"/>
          <w:noProof/>
        </w:rPr>
        <w:br w:type="page"/>
      </w:r>
    </w:p>
    <w:p w14:paraId="3EACBE5B" w14:textId="77777777" w:rsidR="00AD6987" w:rsidRPr="00EF61C6" w:rsidRDefault="00AD6987" w:rsidP="002E7D8B">
      <w:pPr>
        <w:pStyle w:val="Heading5"/>
        <w:rPr>
          <w:rFonts w:cs="Arial"/>
          <w:noProof/>
        </w:rPr>
      </w:pPr>
    </w:p>
    <w:p w14:paraId="5F0296A5" w14:textId="77777777" w:rsidR="0008757C" w:rsidRPr="00EF61C6" w:rsidRDefault="00EF3D0E" w:rsidP="002E7D8B">
      <w:pPr>
        <w:pStyle w:val="Heading5"/>
        <w:rPr>
          <w:rFonts w:cs="Arial"/>
          <w:noProof/>
        </w:rPr>
      </w:pPr>
      <w:bookmarkStart w:id="288" w:name="_Toc16760995"/>
      <w:r>
        <w:rPr>
          <w:rFonts w:cs="Arial"/>
          <w:noProof/>
        </w:rPr>
        <w:t>3.5</w:t>
      </w:r>
      <w:r w:rsidR="00AE7742">
        <w:rPr>
          <w:rFonts w:cs="Arial"/>
          <w:noProof/>
        </w:rPr>
        <w:t>.1</w:t>
      </w:r>
      <w:r w:rsidR="00910AD6">
        <w:rPr>
          <w:rFonts w:cs="Arial"/>
          <w:noProof/>
        </w:rPr>
        <w:t>4</w:t>
      </w:r>
      <w:r w:rsidR="0008757C" w:rsidRPr="00EF61C6">
        <w:rPr>
          <w:rFonts w:cs="Arial"/>
          <w:noProof/>
        </w:rPr>
        <w:t xml:space="preserve"> Village Development Committee</w:t>
      </w:r>
      <w:bookmarkEnd w:id="288"/>
    </w:p>
    <w:p w14:paraId="015A251E" w14:textId="77777777" w:rsidR="00C5136E" w:rsidRPr="00B4209A" w:rsidRDefault="00C5136E" w:rsidP="007A0927"/>
    <w:p w14:paraId="7A4E95F5" w14:textId="6F1DE7F3" w:rsidR="00451224" w:rsidRPr="00EF61C6" w:rsidRDefault="0008757C" w:rsidP="002E7D8B">
      <w:pPr>
        <w:rPr>
          <w:rFonts w:cs="Arial"/>
        </w:rPr>
      </w:pPr>
      <w:r w:rsidRPr="00EF61C6">
        <w:rPr>
          <w:rFonts w:cs="Arial"/>
          <w:lang w:val="en-ZA" w:eastAsia="en-ZA"/>
        </w:rPr>
        <w:t>The V</w:t>
      </w:r>
      <w:r w:rsidR="00B124B5" w:rsidRPr="00EF61C6">
        <w:rPr>
          <w:rFonts w:cs="Arial"/>
          <w:lang w:val="en-ZA" w:eastAsia="en-ZA"/>
        </w:rPr>
        <w:t>illage Development Committee (V</w:t>
      </w:r>
      <w:r w:rsidRPr="00EF61C6">
        <w:rPr>
          <w:rFonts w:cs="Arial"/>
          <w:lang w:val="en-ZA" w:eastAsia="en-ZA"/>
        </w:rPr>
        <w:t>DC</w:t>
      </w:r>
      <w:r w:rsidR="00B124B5" w:rsidRPr="00EF61C6">
        <w:rPr>
          <w:rFonts w:cs="Arial"/>
          <w:lang w:val="en-ZA" w:eastAsia="en-ZA"/>
        </w:rPr>
        <w:t>)</w:t>
      </w:r>
      <w:r w:rsidRPr="00EF61C6">
        <w:rPr>
          <w:rFonts w:cs="Arial"/>
          <w:lang w:val="en-ZA" w:eastAsia="en-ZA"/>
        </w:rPr>
        <w:t xml:space="preserve">, which is the developmental wing of the Tribal </w:t>
      </w:r>
      <w:r w:rsidR="006D42D7" w:rsidRPr="00EF61C6">
        <w:rPr>
          <w:rFonts w:cs="Arial"/>
          <w:lang w:val="en-ZA" w:eastAsia="en-ZA"/>
        </w:rPr>
        <w:t>Administration,</w:t>
      </w:r>
      <w:r w:rsidRPr="00EF61C6">
        <w:rPr>
          <w:rFonts w:cs="Arial"/>
          <w:lang w:val="en-ZA" w:eastAsia="en-ZA"/>
        </w:rPr>
        <w:t xml:space="preserve"> will assist the </w:t>
      </w:r>
      <w:r w:rsidR="00CB0BEF">
        <w:rPr>
          <w:rFonts w:cs="Arial"/>
          <w:lang w:val="en-ZA" w:eastAsia="en-ZA"/>
        </w:rPr>
        <w:t>Contractor</w:t>
      </w:r>
      <w:r w:rsidRPr="00EF61C6">
        <w:rPr>
          <w:rFonts w:cs="Arial"/>
          <w:lang w:val="en-ZA" w:eastAsia="en-ZA"/>
        </w:rPr>
        <w:t xml:space="preserve"> and monitoring </w:t>
      </w:r>
      <w:r w:rsidR="00D868BE" w:rsidRPr="00EF61C6">
        <w:rPr>
          <w:rFonts w:cs="Arial"/>
          <w:lang w:val="en-ZA" w:eastAsia="en-ZA"/>
        </w:rPr>
        <w:t>team</w:t>
      </w:r>
      <w:r w:rsidRPr="00EF61C6">
        <w:rPr>
          <w:rFonts w:cs="Arial"/>
          <w:lang w:val="en-ZA" w:eastAsia="en-ZA"/>
        </w:rPr>
        <w:t xml:space="preserve"> in acquiring resources from the settlement for the use in the </w:t>
      </w:r>
      <w:r w:rsidR="00C438A9">
        <w:rPr>
          <w:rFonts w:cs="Arial"/>
          <w:lang w:val="en-ZA" w:eastAsia="en-ZA"/>
        </w:rPr>
        <w:t>sub-</w:t>
      </w:r>
      <w:r w:rsidRPr="00EF61C6">
        <w:rPr>
          <w:rFonts w:cs="Arial"/>
          <w:lang w:val="en-ZA" w:eastAsia="en-ZA"/>
        </w:rPr>
        <w:t>project</w:t>
      </w:r>
      <w:r w:rsidR="00C438A9">
        <w:rPr>
          <w:rFonts w:cs="Arial"/>
          <w:lang w:val="en-ZA" w:eastAsia="en-ZA"/>
        </w:rPr>
        <w:t>.</w:t>
      </w:r>
      <w:r w:rsidRPr="00EF61C6">
        <w:rPr>
          <w:rFonts w:cs="Arial"/>
          <w:lang w:val="en-ZA" w:eastAsia="en-ZA"/>
        </w:rPr>
        <w:t xml:space="preserve"> </w:t>
      </w:r>
      <w:r w:rsidR="00C438A9">
        <w:rPr>
          <w:rFonts w:cs="Arial"/>
          <w:lang w:val="en-ZA" w:eastAsia="en-ZA"/>
        </w:rPr>
        <w:t>I</w:t>
      </w:r>
      <w:r w:rsidR="006D42D7" w:rsidRPr="00EF61C6">
        <w:rPr>
          <w:rFonts w:cs="Arial"/>
          <w:lang w:val="en-ZA" w:eastAsia="en-ZA"/>
        </w:rPr>
        <w:t>t</w:t>
      </w:r>
      <w:r w:rsidRPr="00EF61C6">
        <w:rPr>
          <w:rFonts w:cs="Arial"/>
          <w:lang w:val="en-ZA" w:eastAsia="en-ZA"/>
        </w:rPr>
        <w:t xml:space="preserve"> will also play a monitoring role and be part of the resolution of </w:t>
      </w:r>
      <w:r w:rsidR="00453542" w:rsidRPr="00B4209A">
        <w:rPr>
          <w:rFonts w:cs="Arial"/>
          <w:lang w:val="en-ZA" w:eastAsia="en-ZA"/>
        </w:rPr>
        <w:t xml:space="preserve">conflicts </w:t>
      </w:r>
      <w:r w:rsidR="00453542">
        <w:rPr>
          <w:rFonts w:cs="Arial"/>
          <w:lang w:val="en-ZA" w:eastAsia="en-ZA"/>
        </w:rPr>
        <w:t>that</w:t>
      </w:r>
      <w:r w:rsidR="00882780">
        <w:rPr>
          <w:rFonts w:cs="Arial"/>
          <w:lang w:val="en-ZA" w:eastAsia="en-ZA"/>
        </w:rPr>
        <w:t xml:space="preserve"> are </w:t>
      </w:r>
      <w:r w:rsidR="006D42D7" w:rsidRPr="00EF61C6">
        <w:rPr>
          <w:rFonts w:cs="Arial"/>
          <w:lang w:val="en-ZA" w:eastAsia="en-ZA"/>
        </w:rPr>
        <w:t>to</w:t>
      </w:r>
      <w:r w:rsidRPr="00EF61C6">
        <w:rPr>
          <w:rFonts w:cs="Arial"/>
          <w:lang w:val="en-ZA" w:eastAsia="en-ZA"/>
        </w:rPr>
        <w:t xml:space="preserve"> arise from the project.</w:t>
      </w:r>
    </w:p>
    <w:bookmarkEnd w:id="285"/>
    <w:bookmarkEnd w:id="286"/>
    <w:p w14:paraId="33DBE2B3" w14:textId="77777777" w:rsidR="00923603" w:rsidRPr="00EF61C6" w:rsidRDefault="00923603" w:rsidP="002E7D8B">
      <w:pPr>
        <w:rPr>
          <w:rFonts w:eastAsia="Calibri" w:cs="Arial"/>
          <w:lang w:val="en-ZA"/>
        </w:rPr>
      </w:pPr>
    </w:p>
    <w:p w14:paraId="1594B470" w14:textId="77777777" w:rsidR="00E22781" w:rsidRPr="00B4209A" w:rsidRDefault="00AE7742" w:rsidP="009C3946">
      <w:pPr>
        <w:pStyle w:val="Headding2"/>
      </w:pPr>
      <w:bookmarkStart w:id="289" w:name="_Toc25338809"/>
      <w:bookmarkStart w:id="290" w:name="_Toc512249915"/>
      <w:r>
        <w:t xml:space="preserve">3. </w:t>
      </w:r>
      <w:bookmarkStart w:id="291" w:name="_Toc526352619"/>
      <w:bookmarkStart w:id="292" w:name="_Toc16670652"/>
      <w:r w:rsidR="00EF3D0E">
        <w:t>6</w:t>
      </w:r>
      <w:r>
        <w:t xml:space="preserve"> </w:t>
      </w:r>
      <w:r w:rsidR="00E22781" w:rsidRPr="00B4209A">
        <w:t xml:space="preserve"> </w:t>
      </w:r>
      <w:r w:rsidR="00B374AA" w:rsidRPr="00B4209A">
        <w:t>LIST OF CLEARANCES AND LICENCES NEEDED FOR PROJECT IMPLEMENTATION AND ISSUING THEIR  AUTHORITIES</w:t>
      </w:r>
      <w:bookmarkEnd w:id="289"/>
      <w:bookmarkEnd w:id="291"/>
      <w:bookmarkEnd w:id="292"/>
    </w:p>
    <w:p w14:paraId="37F5E5E0" w14:textId="77777777" w:rsidR="00C438A9" w:rsidRDefault="00C438A9" w:rsidP="002E7D8B">
      <w:pPr>
        <w:rPr>
          <w:rFonts w:cs="Arial"/>
          <w:lang w:eastAsia="en-GB"/>
        </w:rPr>
      </w:pPr>
    </w:p>
    <w:p w14:paraId="04DAE423" w14:textId="29B24B0C" w:rsidR="00E22781" w:rsidRPr="00EF61C6" w:rsidRDefault="00E22781" w:rsidP="002E7D8B">
      <w:pPr>
        <w:rPr>
          <w:rFonts w:cs="Arial"/>
          <w:lang w:eastAsia="en-GB"/>
        </w:rPr>
      </w:pPr>
      <w:r w:rsidRPr="00EF61C6">
        <w:rPr>
          <w:rFonts w:cs="Arial"/>
          <w:lang w:eastAsia="en-GB"/>
        </w:rPr>
        <w:t>The following permits/approvals/licences/clearances as</w:t>
      </w:r>
      <w:r w:rsidR="00603907" w:rsidRPr="00EF61C6">
        <w:rPr>
          <w:rFonts w:cs="Arial"/>
          <w:lang w:eastAsia="en-GB"/>
        </w:rPr>
        <w:t xml:space="preserve"> indicated in </w:t>
      </w:r>
      <w:r w:rsidR="00603907" w:rsidRPr="00EF61C6">
        <w:rPr>
          <w:rFonts w:cs="Arial"/>
          <w:b/>
          <w:lang w:eastAsia="en-GB"/>
        </w:rPr>
        <w:t xml:space="preserve">Table </w:t>
      </w:r>
      <w:r w:rsidR="00891FAD">
        <w:rPr>
          <w:rFonts w:cs="Arial"/>
          <w:b/>
          <w:lang w:eastAsia="en-GB"/>
        </w:rPr>
        <w:t>3</w:t>
      </w:r>
      <w:r w:rsidRPr="00EF61C6">
        <w:rPr>
          <w:rFonts w:cs="Arial"/>
          <w:lang w:eastAsia="en-GB"/>
        </w:rPr>
        <w:t xml:space="preserve"> </w:t>
      </w:r>
      <w:r w:rsidRPr="00EF61C6">
        <w:rPr>
          <w:rFonts w:cs="Arial"/>
          <w:noProof/>
          <w:lang w:eastAsia="en-GB"/>
        </w:rPr>
        <w:t>are</w:t>
      </w:r>
      <w:r w:rsidRPr="00EF61C6">
        <w:rPr>
          <w:rFonts w:cs="Arial"/>
          <w:lang w:eastAsia="en-GB"/>
        </w:rPr>
        <w:t xml:space="preserve"> to be obtained from institutions responsible prior to the project implementation:</w:t>
      </w:r>
    </w:p>
    <w:p w14:paraId="5C6ED613" w14:textId="77777777" w:rsidR="00E22781" w:rsidRPr="00EF61C6" w:rsidRDefault="00E22781" w:rsidP="002E7D8B">
      <w:pPr>
        <w:rPr>
          <w:rFonts w:cs="Arial"/>
          <w:lang w:eastAsia="en-GB"/>
        </w:rPr>
      </w:pPr>
    </w:p>
    <w:p w14:paraId="23177C0F" w14:textId="77777777" w:rsidR="00E22781" w:rsidRPr="00EF61C6" w:rsidRDefault="00E22781" w:rsidP="00141692">
      <w:pPr>
        <w:pStyle w:val="Table"/>
        <w:rPr>
          <w:rStyle w:val="Emphasis"/>
          <w:rFonts w:asciiTheme="minorHAnsi" w:hAnsiTheme="minorHAnsi"/>
        </w:rPr>
      </w:pPr>
      <w:bookmarkStart w:id="293" w:name="_Toc526432320"/>
      <w:bookmarkStart w:id="294" w:name="_Toc31412786"/>
      <w:bookmarkStart w:id="295" w:name="_Toc25343748"/>
      <w:r w:rsidRPr="00B4209A">
        <w:rPr>
          <w:rStyle w:val="Emphasis"/>
          <w:rFonts w:asciiTheme="minorHAnsi" w:hAnsiTheme="minorHAnsi"/>
        </w:rPr>
        <w:t xml:space="preserve">Table </w:t>
      </w:r>
      <w:r w:rsidR="00891FAD">
        <w:rPr>
          <w:rStyle w:val="Emphasis"/>
          <w:rFonts w:asciiTheme="minorHAnsi" w:hAnsiTheme="minorHAnsi"/>
        </w:rPr>
        <w:t>3</w:t>
      </w:r>
      <w:r w:rsidR="00B374AA" w:rsidRPr="00B4209A">
        <w:rPr>
          <w:rStyle w:val="Emphasis"/>
          <w:rFonts w:asciiTheme="minorHAnsi" w:hAnsiTheme="minorHAnsi"/>
        </w:rPr>
        <w:t xml:space="preserve">: </w:t>
      </w:r>
      <w:r w:rsidRPr="00B4209A">
        <w:rPr>
          <w:rStyle w:val="Emphasis"/>
          <w:rFonts w:asciiTheme="minorHAnsi" w:hAnsiTheme="minorHAnsi"/>
        </w:rPr>
        <w:t xml:space="preserve">List of </w:t>
      </w:r>
      <w:r w:rsidR="00B374AA" w:rsidRPr="00B4209A">
        <w:rPr>
          <w:rStyle w:val="Emphasis"/>
          <w:rFonts w:asciiTheme="minorHAnsi" w:hAnsiTheme="minorHAnsi"/>
        </w:rPr>
        <w:t>P</w:t>
      </w:r>
      <w:r w:rsidRPr="00B4209A">
        <w:rPr>
          <w:rStyle w:val="Emphasis"/>
          <w:rFonts w:asciiTheme="minorHAnsi" w:hAnsiTheme="minorHAnsi"/>
        </w:rPr>
        <w:t>ermits/</w:t>
      </w:r>
      <w:r w:rsidR="00B374AA" w:rsidRPr="00B4209A">
        <w:rPr>
          <w:rStyle w:val="Emphasis"/>
          <w:rFonts w:asciiTheme="minorHAnsi" w:hAnsiTheme="minorHAnsi"/>
        </w:rPr>
        <w:t>A</w:t>
      </w:r>
      <w:r w:rsidRPr="00B4209A">
        <w:rPr>
          <w:rStyle w:val="Emphasis"/>
          <w:rFonts w:asciiTheme="minorHAnsi" w:hAnsiTheme="minorHAnsi"/>
        </w:rPr>
        <w:t>pprovals/</w:t>
      </w:r>
      <w:r w:rsidR="00B374AA" w:rsidRPr="003D4497">
        <w:rPr>
          <w:rStyle w:val="Emphasis"/>
          <w:rFonts w:asciiTheme="minorHAnsi" w:hAnsiTheme="minorHAnsi"/>
        </w:rPr>
        <w:t>L</w:t>
      </w:r>
      <w:r w:rsidRPr="00D8722A">
        <w:rPr>
          <w:rStyle w:val="Emphasis"/>
          <w:rFonts w:asciiTheme="minorHAnsi" w:hAnsiTheme="minorHAnsi"/>
        </w:rPr>
        <w:t>icences/</w:t>
      </w:r>
      <w:r w:rsidR="00B374AA" w:rsidRPr="00D8722A">
        <w:rPr>
          <w:rStyle w:val="Emphasis"/>
          <w:rFonts w:asciiTheme="minorHAnsi" w:hAnsiTheme="minorHAnsi"/>
        </w:rPr>
        <w:t>C</w:t>
      </w:r>
      <w:r w:rsidRPr="00D8722A">
        <w:rPr>
          <w:rStyle w:val="Emphasis"/>
          <w:rFonts w:asciiTheme="minorHAnsi" w:hAnsiTheme="minorHAnsi"/>
        </w:rPr>
        <w:t>learance</w:t>
      </w:r>
      <w:bookmarkEnd w:id="293"/>
      <w:bookmarkEnd w:id="294"/>
      <w:bookmarkEnd w:id="295"/>
      <w:r w:rsidRPr="00D8722A">
        <w:rPr>
          <w:rStyle w:val="Emphasis"/>
          <w:rFonts w:asciiTheme="minorHAnsi" w:hAnsiTheme="minorHAnsi"/>
        </w:rPr>
        <w:t xml:space="preserve"> </w:t>
      </w:r>
    </w:p>
    <w:p w14:paraId="56FF072A" w14:textId="77777777" w:rsidR="00B374AA" w:rsidRPr="003D4497" w:rsidRDefault="00B374AA" w:rsidP="00141692">
      <w:pPr>
        <w:pStyle w:val="Table"/>
        <w:rPr>
          <w:rStyle w:val="Emphasis"/>
          <w:rFonts w:asciiTheme="minorHAnsi" w:hAnsiTheme="minorHAnsi"/>
        </w:rPr>
      </w:pPr>
    </w:p>
    <w:tbl>
      <w:tblPr>
        <w:tblW w:w="1017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6"/>
        <w:gridCol w:w="4932"/>
      </w:tblGrid>
      <w:tr w:rsidR="00E22781" w:rsidRPr="00B4209A" w14:paraId="245053C7" w14:textId="77777777" w:rsidTr="00DB1A68">
        <w:trPr>
          <w:tblHeader/>
        </w:trPr>
        <w:tc>
          <w:tcPr>
            <w:tcW w:w="5246" w:type="dxa"/>
            <w:shd w:val="clear" w:color="auto" w:fill="CCC0D9" w:themeFill="accent4" w:themeFillTint="66"/>
          </w:tcPr>
          <w:p w14:paraId="10C2CD8C" w14:textId="7C66E657" w:rsidR="00E22781" w:rsidRPr="00EF61C6" w:rsidRDefault="00E22781" w:rsidP="002E7D8B">
            <w:pPr>
              <w:rPr>
                <w:rFonts w:cs="Arial"/>
                <w:b/>
                <w:lang w:eastAsia="en-GB"/>
              </w:rPr>
            </w:pPr>
            <w:r w:rsidRPr="00EF61C6">
              <w:rPr>
                <w:rFonts w:cs="Arial"/>
                <w:b/>
                <w:lang w:eastAsia="en-GB"/>
              </w:rPr>
              <w:t xml:space="preserve">Type of </w:t>
            </w:r>
            <w:r w:rsidR="00B374AA" w:rsidRPr="00EF61C6">
              <w:rPr>
                <w:rFonts w:cs="Arial"/>
                <w:b/>
                <w:lang w:eastAsia="en-GB"/>
              </w:rPr>
              <w:t>P</w:t>
            </w:r>
            <w:r w:rsidRPr="00EF61C6">
              <w:rPr>
                <w:rFonts w:cs="Arial"/>
                <w:b/>
                <w:lang w:eastAsia="en-GB"/>
              </w:rPr>
              <w:t>ermits/</w:t>
            </w:r>
            <w:r w:rsidR="00B374AA" w:rsidRPr="00EF61C6">
              <w:rPr>
                <w:rFonts w:cs="Arial"/>
                <w:b/>
                <w:lang w:eastAsia="en-GB"/>
              </w:rPr>
              <w:t>A</w:t>
            </w:r>
            <w:r w:rsidRPr="00EF61C6">
              <w:rPr>
                <w:rFonts w:cs="Arial"/>
                <w:b/>
                <w:lang w:eastAsia="en-GB"/>
              </w:rPr>
              <w:t>pprovals/</w:t>
            </w:r>
            <w:r w:rsidR="00B374AA" w:rsidRPr="00EF61C6">
              <w:rPr>
                <w:rFonts w:cs="Arial"/>
                <w:b/>
                <w:lang w:eastAsia="en-GB"/>
              </w:rPr>
              <w:t>L</w:t>
            </w:r>
            <w:r w:rsidRPr="00EF61C6">
              <w:rPr>
                <w:rFonts w:cs="Arial"/>
                <w:b/>
                <w:lang w:eastAsia="en-GB"/>
              </w:rPr>
              <w:t>icence</w:t>
            </w:r>
            <w:r w:rsidR="00C438A9">
              <w:rPr>
                <w:rFonts w:cs="Arial"/>
                <w:b/>
                <w:lang w:eastAsia="en-GB"/>
              </w:rPr>
              <w:t>s</w:t>
            </w:r>
            <w:r w:rsidRPr="00EF61C6">
              <w:rPr>
                <w:rFonts w:cs="Arial"/>
                <w:b/>
                <w:lang w:eastAsia="en-GB"/>
              </w:rPr>
              <w:t>/</w:t>
            </w:r>
            <w:r w:rsidR="00B374AA" w:rsidRPr="00EF61C6">
              <w:rPr>
                <w:rFonts w:cs="Arial"/>
                <w:b/>
                <w:lang w:eastAsia="en-GB"/>
              </w:rPr>
              <w:t>C</w:t>
            </w:r>
            <w:r w:rsidRPr="00EF61C6">
              <w:rPr>
                <w:rFonts w:cs="Arial"/>
                <w:b/>
                <w:lang w:eastAsia="en-GB"/>
              </w:rPr>
              <w:t>learance</w:t>
            </w:r>
          </w:p>
        </w:tc>
        <w:tc>
          <w:tcPr>
            <w:tcW w:w="4932" w:type="dxa"/>
            <w:shd w:val="clear" w:color="auto" w:fill="CCC0D9" w:themeFill="accent4" w:themeFillTint="66"/>
          </w:tcPr>
          <w:p w14:paraId="1C542DEE" w14:textId="77777777" w:rsidR="00E22781" w:rsidRPr="00EF61C6" w:rsidRDefault="00E22781" w:rsidP="002E7D8B">
            <w:pPr>
              <w:rPr>
                <w:rFonts w:cs="Arial"/>
                <w:b/>
                <w:lang w:eastAsia="en-GB"/>
              </w:rPr>
            </w:pPr>
            <w:r w:rsidRPr="00EF61C6">
              <w:rPr>
                <w:rFonts w:cs="Arial"/>
                <w:b/>
                <w:lang w:eastAsia="en-GB"/>
              </w:rPr>
              <w:t xml:space="preserve">Issuing Authority </w:t>
            </w:r>
          </w:p>
          <w:p w14:paraId="6472D488" w14:textId="77777777" w:rsidR="00B374AA" w:rsidRPr="00EF61C6" w:rsidRDefault="00B374AA" w:rsidP="002E7D8B">
            <w:pPr>
              <w:rPr>
                <w:rFonts w:cs="Arial"/>
                <w:b/>
                <w:lang w:eastAsia="en-GB"/>
              </w:rPr>
            </w:pPr>
          </w:p>
        </w:tc>
      </w:tr>
      <w:tr w:rsidR="00E22781" w:rsidRPr="00B4209A" w14:paraId="59C28763" w14:textId="77777777" w:rsidTr="00DB1A68">
        <w:tc>
          <w:tcPr>
            <w:tcW w:w="5246" w:type="dxa"/>
            <w:shd w:val="clear" w:color="auto" w:fill="auto"/>
          </w:tcPr>
          <w:p w14:paraId="38AAC220" w14:textId="77777777" w:rsidR="00E22781" w:rsidRPr="00EF61C6" w:rsidRDefault="00E22781" w:rsidP="002E7D8B">
            <w:pPr>
              <w:rPr>
                <w:rFonts w:cs="Arial"/>
                <w:lang w:eastAsia="en-GB"/>
              </w:rPr>
            </w:pPr>
            <w:r w:rsidRPr="00EF61C6">
              <w:rPr>
                <w:rFonts w:cs="Arial"/>
                <w:lang w:eastAsia="en-GB"/>
              </w:rPr>
              <w:t>Approval for civil works to commence</w:t>
            </w:r>
            <w:r w:rsidR="00CC7BBA">
              <w:rPr>
                <w:rFonts w:cs="Arial"/>
                <w:lang w:eastAsia="en-GB"/>
              </w:rPr>
              <w:t xml:space="preserve"> including the approval of this project specific C-ESMP.</w:t>
            </w:r>
            <w:r w:rsidRPr="00EF61C6">
              <w:rPr>
                <w:rFonts w:cs="Arial"/>
                <w:lang w:eastAsia="en-GB"/>
              </w:rPr>
              <w:t xml:space="preserve"> </w:t>
            </w:r>
          </w:p>
        </w:tc>
        <w:tc>
          <w:tcPr>
            <w:tcW w:w="4932" w:type="dxa"/>
            <w:shd w:val="clear" w:color="auto" w:fill="auto"/>
          </w:tcPr>
          <w:p w14:paraId="09E60E62" w14:textId="77777777" w:rsidR="00E22781" w:rsidRPr="00EF61C6" w:rsidRDefault="00E22781" w:rsidP="002E7D8B">
            <w:pPr>
              <w:rPr>
                <w:rFonts w:cs="Arial"/>
                <w:lang w:eastAsia="en-GB"/>
              </w:rPr>
            </w:pPr>
            <w:r w:rsidRPr="00EF61C6">
              <w:rPr>
                <w:rFonts w:cs="Arial"/>
                <w:lang w:eastAsia="en-GB"/>
              </w:rPr>
              <w:t>World Bank</w:t>
            </w:r>
          </w:p>
        </w:tc>
      </w:tr>
      <w:tr w:rsidR="00E22781" w:rsidRPr="00B4209A" w14:paraId="2550E382" w14:textId="77777777" w:rsidTr="00DB1A68">
        <w:tc>
          <w:tcPr>
            <w:tcW w:w="5246" w:type="dxa"/>
            <w:shd w:val="clear" w:color="auto" w:fill="auto"/>
          </w:tcPr>
          <w:p w14:paraId="16D0CD3D" w14:textId="77777777" w:rsidR="00E22781" w:rsidRPr="00EF61C6" w:rsidRDefault="00E22781" w:rsidP="002E7D8B">
            <w:pPr>
              <w:rPr>
                <w:rFonts w:cs="Arial"/>
                <w:lang w:eastAsia="en-GB"/>
              </w:rPr>
            </w:pPr>
            <w:r w:rsidRPr="00EF61C6">
              <w:rPr>
                <w:rFonts w:cs="Arial"/>
                <w:lang w:eastAsia="en-GB"/>
              </w:rPr>
              <w:t>Clearance for Archaeological Impact Assessment</w:t>
            </w:r>
          </w:p>
        </w:tc>
        <w:tc>
          <w:tcPr>
            <w:tcW w:w="4932" w:type="dxa"/>
            <w:shd w:val="clear" w:color="auto" w:fill="auto"/>
          </w:tcPr>
          <w:p w14:paraId="635E62B1" w14:textId="77777777" w:rsidR="00E22781" w:rsidRPr="00EF61C6" w:rsidRDefault="00E22781" w:rsidP="002E7D8B">
            <w:pPr>
              <w:rPr>
                <w:rFonts w:cs="Arial"/>
                <w:lang w:eastAsia="en-GB"/>
              </w:rPr>
            </w:pPr>
            <w:r w:rsidRPr="00EF61C6">
              <w:rPr>
                <w:rFonts w:cs="Arial"/>
                <w:lang w:eastAsia="en-GB"/>
              </w:rPr>
              <w:t>Department of National Museum and Monuments</w:t>
            </w:r>
          </w:p>
          <w:p w14:paraId="36FD0FB8" w14:textId="77777777" w:rsidR="00E22781" w:rsidRPr="00EF61C6" w:rsidRDefault="00E22781" w:rsidP="002E7D8B">
            <w:pPr>
              <w:rPr>
                <w:rFonts w:cs="Arial"/>
                <w:lang w:eastAsia="en-GB"/>
              </w:rPr>
            </w:pPr>
          </w:p>
        </w:tc>
      </w:tr>
      <w:tr w:rsidR="00E22781" w:rsidRPr="00B4209A" w14:paraId="28C53D64" w14:textId="77777777" w:rsidTr="00DB1A68">
        <w:tc>
          <w:tcPr>
            <w:tcW w:w="5246" w:type="dxa"/>
            <w:shd w:val="clear" w:color="auto" w:fill="auto"/>
          </w:tcPr>
          <w:p w14:paraId="2B34A7A7" w14:textId="129FA17A" w:rsidR="00E22781" w:rsidRPr="00EF61C6" w:rsidRDefault="002712A3" w:rsidP="002E7D8B">
            <w:pPr>
              <w:rPr>
                <w:rFonts w:cs="Arial"/>
                <w:lang w:eastAsia="en-GB"/>
              </w:rPr>
            </w:pPr>
            <w:r>
              <w:rPr>
                <w:rFonts w:cs="Arial"/>
                <w:lang w:eastAsia="en-GB"/>
              </w:rPr>
              <w:t xml:space="preserve">Authorisation </w:t>
            </w:r>
            <w:r w:rsidR="00E22781" w:rsidRPr="00EF61C6">
              <w:rPr>
                <w:rFonts w:cs="Arial"/>
                <w:lang w:eastAsia="en-GB"/>
              </w:rPr>
              <w:t xml:space="preserve">for Environmental Impact Assessment </w:t>
            </w:r>
          </w:p>
        </w:tc>
        <w:tc>
          <w:tcPr>
            <w:tcW w:w="4932" w:type="dxa"/>
            <w:shd w:val="clear" w:color="auto" w:fill="auto"/>
          </w:tcPr>
          <w:p w14:paraId="1E1078B4" w14:textId="77777777" w:rsidR="00E22781" w:rsidRPr="00EF61C6" w:rsidRDefault="00E22781" w:rsidP="002E7D8B">
            <w:pPr>
              <w:rPr>
                <w:rFonts w:cs="Arial"/>
                <w:lang w:eastAsia="en-GB"/>
              </w:rPr>
            </w:pPr>
            <w:r w:rsidRPr="00EF61C6">
              <w:rPr>
                <w:rFonts w:cs="Arial"/>
                <w:lang w:eastAsia="en-GB"/>
              </w:rPr>
              <w:t>Department of Environmental Affairs</w:t>
            </w:r>
          </w:p>
          <w:p w14:paraId="78F34C5B" w14:textId="77777777" w:rsidR="00E22781" w:rsidRPr="00EF61C6" w:rsidRDefault="00E22781" w:rsidP="002E7D8B">
            <w:pPr>
              <w:rPr>
                <w:rFonts w:cs="Arial"/>
                <w:lang w:eastAsia="en-GB"/>
              </w:rPr>
            </w:pPr>
          </w:p>
        </w:tc>
      </w:tr>
      <w:tr w:rsidR="00E22781" w:rsidRPr="00B4209A" w14:paraId="78948193" w14:textId="77777777" w:rsidTr="00DB1A68">
        <w:tc>
          <w:tcPr>
            <w:tcW w:w="5246" w:type="dxa"/>
            <w:shd w:val="clear" w:color="auto" w:fill="auto"/>
          </w:tcPr>
          <w:p w14:paraId="31D0E265" w14:textId="77777777" w:rsidR="00E22781" w:rsidRPr="00EF61C6" w:rsidRDefault="00E22781" w:rsidP="002E7D8B">
            <w:pPr>
              <w:rPr>
                <w:rFonts w:cs="Arial"/>
                <w:lang w:eastAsia="en-GB"/>
              </w:rPr>
            </w:pPr>
            <w:r w:rsidRPr="00EF61C6">
              <w:rPr>
                <w:rFonts w:cs="Arial"/>
                <w:lang w:eastAsia="en-GB"/>
              </w:rPr>
              <w:t xml:space="preserve">Water from boreholes </w:t>
            </w:r>
            <w:r w:rsidR="006D7B95" w:rsidRPr="00EF61C6">
              <w:rPr>
                <w:rFonts w:cs="Arial"/>
                <w:lang w:eastAsia="en-GB"/>
              </w:rPr>
              <w:t>for use for construction and disinfecting of pipes</w:t>
            </w:r>
          </w:p>
        </w:tc>
        <w:tc>
          <w:tcPr>
            <w:tcW w:w="4932" w:type="dxa"/>
            <w:shd w:val="clear" w:color="auto" w:fill="auto"/>
          </w:tcPr>
          <w:p w14:paraId="358A17F4" w14:textId="77777777" w:rsidR="003E6608" w:rsidRPr="00EF61C6" w:rsidRDefault="003E6608" w:rsidP="002E7D8B">
            <w:pPr>
              <w:rPr>
                <w:rFonts w:cs="Arial"/>
                <w:lang w:eastAsia="en-GB"/>
              </w:rPr>
            </w:pPr>
            <w:r w:rsidRPr="00EF61C6">
              <w:rPr>
                <w:rFonts w:cs="Arial"/>
                <w:lang w:eastAsia="en-GB"/>
              </w:rPr>
              <w:t>Water Utilities Corporation</w:t>
            </w:r>
          </w:p>
          <w:p w14:paraId="0DC5CEA0" w14:textId="77777777" w:rsidR="00E22781" w:rsidRPr="00EF61C6" w:rsidRDefault="00E22781" w:rsidP="002E7D8B">
            <w:pPr>
              <w:rPr>
                <w:rFonts w:cs="Arial"/>
                <w:lang w:eastAsia="en-GB"/>
              </w:rPr>
            </w:pPr>
          </w:p>
        </w:tc>
      </w:tr>
      <w:tr w:rsidR="00E22781" w:rsidRPr="00B4209A" w14:paraId="3E194839" w14:textId="77777777" w:rsidTr="00DB1A68">
        <w:tc>
          <w:tcPr>
            <w:tcW w:w="5246" w:type="dxa"/>
            <w:shd w:val="clear" w:color="auto" w:fill="auto"/>
          </w:tcPr>
          <w:p w14:paraId="743BE01B" w14:textId="77777777" w:rsidR="00E22781" w:rsidRPr="00EF61C6" w:rsidRDefault="00E22781" w:rsidP="002E7D8B">
            <w:pPr>
              <w:rPr>
                <w:rFonts w:cs="Arial"/>
                <w:lang w:eastAsia="en-GB"/>
              </w:rPr>
            </w:pPr>
            <w:r w:rsidRPr="00EF61C6">
              <w:rPr>
                <w:rFonts w:cs="Arial"/>
                <w:lang w:eastAsia="en-GB"/>
              </w:rPr>
              <w:t>Water from main reticulation system</w:t>
            </w:r>
            <w:r w:rsidR="006D7B95" w:rsidRPr="00EF61C6">
              <w:rPr>
                <w:rFonts w:cs="Arial"/>
                <w:lang w:eastAsia="en-GB"/>
              </w:rPr>
              <w:t xml:space="preserve"> for domestic use</w:t>
            </w:r>
          </w:p>
        </w:tc>
        <w:tc>
          <w:tcPr>
            <w:tcW w:w="4932" w:type="dxa"/>
            <w:shd w:val="clear" w:color="auto" w:fill="auto"/>
          </w:tcPr>
          <w:p w14:paraId="381167D1" w14:textId="77777777" w:rsidR="00E22781" w:rsidRPr="00EF61C6" w:rsidRDefault="00E22781" w:rsidP="002E7D8B">
            <w:pPr>
              <w:rPr>
                <w:rFonts w:cs="Arial"/>
                <w:lang w:eastAsia="en-GB"/>
              </w:rPr>
            </w:pPr>
            <w:r w:rsidRPr="00EF61C6">
              <w:rPr>
                <w:rFonts w:cs="Arial"/>
                <w:lang w:eastAsia="en-GB"/>
              </w:rPr>
              <w:t>Water Utilities Corporation</w:t>
            </w:r>
          </w:p>
          <w:p w14:paraId="0EC88815" w14:textId="77777777" w:rsidR="00E22781" w:rsidRPr="00EF61C6" w:rsidRDefault="00E22781" w:rsidP="002E7D8B">
            <w:pPr>
              <w:rPr>
                <w:rFonts w:cs="Arial"/>
                <w:lang w:eastAsia="en-GB"/>
              </w:rPr>
            </w:pPr>
          </w:p>
        </w:tc>
      </w:tr>
      <w:tr w:rsidR="00E22781" w:rsidRPr="00B4209A" w14:paraId="6E1B5C63" w14:textId="77777777" w:rsidTr="00DB1A68">
        <w:tc>
          <w:tcPr>
            <w:tcW w:w="5246" w:type="dxa"/>
            <w:shd w:val="clear" w:color="auto" w:fill="auto"/>
          </w:tcPr>
          <w:p w14:paraId="6AF48E31" w14:textId="77777777" w:rsidR="00E22781" w:rsidRPr="00EF61C6" w:rsidRDefault="00E22781" w:rsidP="002E7D8B">
            <w:pPr>
              <w:rPr>
                <w:rFonts w:cs="Arial"/>
                <w:lang w:eastAsia="en-GB"/>
              </w:rPr>
            </w:pPr>
            <w:r w:rsidRPr="00EF61C6">
              <w:rPr>
                <w:rFonts w:cs="Arial"/>
                <w:lang w:eastAsia="en-GB"/>
              </w:rPr>
              <w:t xml:space="preserve">Transport and machinery </w:t>
            </w:r>
            <w:r w:rsidR="00BE213B" w:rsidRPr="00EF61C6">
              <w:rPr>
                <w:rFonts w:cs="Arial"/>
                <w:lang w:eastAsia="en-GB"/>
              </w:rPr>
              <w:t>permit</w:t>
            </w:r>
            <w:r w:rsidRPr="00EF61C6">
              <w:rPr>
                <w:rFonts w:cs="Arial"/>
                <w:lang w:eastAsia="en-GB"/>
              </w:rPr>
              <w:t>/ Road worthiness</w:t>
            </w:r>
          </w:p>
        </w:tc>
        <w:tc>
          <w:tcPr>
            <w:tcW w:w="4932" w:type="dxa"/>
            <w:shd w:val="clear" w:color="auto" w:fill="auto"/>
          </w:tcPr>
          <w:p w14:paraId="42FFE5B0" w14:textId="77777777" w:rsidR="00E22781" w:rsidRPr="00EF61C6" w:rsidRDefault="00E22781" w:rsidP="002E7D8B">
            <w:pPr>
              <w:rPr>
                <w:rFonts w:cs="Arial"/>
                <w:lang w:eastAsia="en-GB"/>
              </w:rPr>
            </w:pPr>
            <w:r w:rsidRPr="00EF61C6">
              <w:rPr>
                <w:rFonts w:cs="Arial"/>
                <w:lang w:eastAsia="en-GB"/>
              </w:rPr>
              <w:t xml:space="preserve">Department of Road Transport and Safety </w:t>
            </w:r>
          </w:p>
        </w:tc>
      </w:tr>
      <w:tr w:rsidR="00E22781" w:rsidRPr="00B4209A" w14:paraId="44F0624C" w14:textId="77777777" w:rsidTr="00DB1A68">
        <w:tc>
          <w:tcPr>
            <w:tcW w:w="5246" w:type="dxa"/>
            <w:shd w:val="clear" w:color="auto" w:fill="auto"/>
          </w:tcPr>
          <w:p w14:paraId="2AB43ECC" w14:textId="44351877" w:rsidR="00E22781" w:rsidRPr="00EF61C6" w:rsidRDefault="002B192F" w:rsidP="002E7D8B">
            <w:pPr>
              <w:rPr>
                <w:rFonts w:cs="Arial"/>
                <w:lang w:eastAsia="en-GB"/>
              </w:rPr>
            </w:pPr>
            <w:r w:rsidRPr="00EF61C6">
              <w:rPr>
                <w:rFonts w:cs="Arial"/>
                <w:lang w:eastAsia="en-GB"/>
              </w:rPr>
              <w:t>All l</w:t>
            </w:r>
            <w:r w:rsidR="00E22781" w:rsidRPr="00EF61C6">
              <w:rPr>
                <w:rFonts w:cs="Arial"/>
                <w:lang w:eastAsia="en-GB"/>
              </w:rPr>
              <w:t>and</w:t>
            </w:r>
            <w:r w:rsidRPr="00EF61C6">
              <w:rPr>
                <w:rFonts w:cs="Arial"/>
                <w:lang w:eastAsia="en-GB"/>
              </w:rPr>
              <w:t xml:space="preserve"> use r</w:t>
            </w:r>
            <w:r w:rsidR="00E22781" w:rsidRPr="00EF61C6">
              <w:rPr>
                <w:rFonts w:cs="Arial"/>
                <w:lang w:eastAsia="en-GB"/>
              </w:rPr>
              <w:t>ights for</w:t>
            </w:r>
            <w:r w:rsidR="003E6608" w:rsidRPr="00EF61C6">
              <w:rPr>
                <w:rFonts w:cs="Arial"/>
                <w:lang w:eastAsia="en-GB"/>
              </w:rPr>
              <w:t xml:space="preserve"> </w:t>
            </w:r>
            <w:r w:rsidR="00CB0BEF">
              <w:rPr>
                <w:rFonts w:cs="Arial"/>
                <w:lang w:eastAsia="en-GB"/>
              </w:rPr>
              <w:t>Contractor’s</w:t>
            </w:r>
            <w:r w:rsidR="003E6608" w:rsidRPr="00EF61C6">
              <w:rPr>
                <w:rFonts w:cs="Arial"/>
                <w:lang w:eastAsia="en-GB"/>
              </w:rPr>
              <w:t xml:space="preserve"> and </w:t>
            </w:r>
            <w:r w:rsidR="00CB0BEF">
              <w:rPr>
                <w:rFonts w:cs="Arial"/>
                <w:lang w:eastAsia="en-GB"/>
              </w:rPr>
              <w:t>Labour’s</w:t>
            </w:r>
            <w:r w:rsidR="003E6608" w:rsidRPr="00EF61C6">
              <w:rPr>
                <w:rFonts w:cs="Arial"/>
                <w:lang w:eastAsia="en-GB"/>
              </w:rPr>
              <w:t xml:space="preserve"> </w:t>
            </w:r>
            <w:r w:rsidR="00CB0BEF">
              <w:rPr>
                <w:rFonts w:cs="Arial"/>
                <w:lang w:eastAsia="en-GB"/>
              </w:rPr>
              <w:t>Camp</w:t>
            </w:r>
            <w:r w:rsidR="00E22781" w:rsidRPr="00EF61C6">
              <w:rPr>
                <w:rFonts w:cs="Arial"/>
                <w:lang w:eastAsia="en-GB"/>
              </w:rPr>
              <w:t xml:space="preserve"> </w:t>
            </w:r>
          </w:p>
        </w:tc>
        <w:tc>
          <w:tcPr>
            <w:tcW w:w="4932" w:type="dxa"/>
            <w:shd w:val="clear" w:color="auto" w:fill="auto"/>
          </w:tcPr>
          <w:p w14:paraId="5FD9E343" w14:textId="77777777" w:rsidR="00E22781" w:rsidRPr="00EF61C6" w:rsidRDefault="003E6608" w:rsidP="002E7D8B">
            <w:pPr>
              <w:rPr>
                <w:rFonts w:cs="Arial"/>
                <w:lang w:eastAsia="en-GB"/>
              </w:rPr>
            </w:pPr>
            <w:r w:rsidRPr="00EF61C6">
              <w:rPr>
                <w:rFonts w:cs="Arial"/>
                <w:lang w:eastAsia="en-GB"/>
              </w:rPr>
              <w:t>Ghanzi Land Board</w:t>
            </w:r>
          </w:p>
        </w:tc>
      </w:tr>
      <w:tr w:rsidR="00E22781" w:rsidRPr="00B4209A" w14:paraId="5FAE2D4E" w14:textId="77777777" w:rsidTr="00DB1A68">
        <w:tc>
          <w:tcPr>
            <w:tcW w:w="5246" w:type="dxa"/>
            <w:shd w:val="clear" w:color="auto" w:fill="auto"/>
          </w:tcPr>
          <w:p w14:paraId="54F7D919" w14:textId="77777777" w:rsidR="00E22781" w:rsidRPr="00EF61C6" w:rsidRDefault="00E22781" w:rsidP="002E7D8B">
            <w:pPr>
              <w:rPr>
                <w:rFonts w:cs="Arial"/>
                <w:lang w:eastAsia="en-GB"/>
              </w:rPr>
            </w:pPr>
            <w:r w:rsidRPr="00EF61C6">
              <w:rPr>
                <w:rFonts w:cs="Arial"/>
                <w:lang w:eastAsia="en-GB"/>
              </w:rPr>
              <w:t xml:space="preserve">Waste Disposal </w:t>
            </w:r>
          </w:p>
        </w:tc>
        <w:tc>
          <w:tcPr>
            <w:tcW w:w="4932" w:type="dxa"/>
            <w:shd w:val="clear" w:color="auto" w:fill="auto"/>
          </w:tcPr>
          <w:p w14:paraId="4350659B" w14:textId="77777777" w:rsidR="00E22781" w:rsidRPr="00EF61C6" w:rsidRDefault="00E22781" w:rsidP="002E7D8B">
            <w:pPr>
              <w:rPr>
                <w:rFonts w:cs="Arial"/>
                <w:lang w:eastAsia="en-GB"/>
              </w:rPr>
            </w:pPr>
            <w:r w:rsidRPr="00EF61C6">
              <w:rPr>
                <w:rFonts w:cs="Arial"/>
                <w:lang w:eastAsia="en-GB"/>
              </w:rPr>
              <w:t>Departmen</w:t>
            </w:r>
            <w:r w:rsidR="006D7B95" w:rsidRPr="00EF61C6">
              <w:rPr>
                <w:rFonts w:cs="Arial"/>
                <w:lang w:eastAsia="en-GB"/>
              </w:rPr>
              <w:t>t of Environmental Health of</w:t>
            </w:r>
            <w:r w:rsidRPr="00EF61C6">
              <w:rPr>
                <w:rFonts w:cs="Arial"/>
                <w:lang w:eastAsia="en-GB"/>
              </w:rPr>
              <w:t xml:space="preserve"> </w:t>
            </w:r>
            <w:r w:rsidR="003E6608" w:rsidRPr="00EF61C6">
              <w:rPr>
                <w:rFonts w:cs="Arial"/>
                <w:lang w:eastAsia="en-GB"/>
              </w:rPr>
              <w:t>Ghanzi District Council.</w:t>
            </w:r>
          </w:p>
          <w:p w14:paraId="7E56B6C2" w14:textId="77777777" w:rsidR="00E22781" w:rsidRPr="00EF61C6" w:rsidRDefault="00E22781" w:rsidP="002E7D8B">
            <w:pPr>
              <w:rPr>
                <w:rFonts w:cs="Arial"/>
                <w:lang w:eastAsia="en-GB"/>
              </w:rPr>
            </w:pPr>
          </w:p>
        </w:tc>
      </w:tr>
      <w:tr w:rsidR="003E6608" w:rsidRPr="00B4209A" w14:paraId="5A28D9A7" w14:textId="77777777" w:rsidTr="00DB1A68">
        <w:tc>
          <w:tcPr>
            <w:tcW w:w="5246" w:type="dxa"/>
            <w:shd w:val="clear" w:color="auto" w:fill="auto"/>
          </w:tcPr>
          <w:p w14:paraId="380CFADA" w14:textId="77777777" w:rsidR="003E6608" w:rsidRPr="00EF61C6" w:rsidRDefault="003E6608" w:rsidP="002E7D8B">
            <w:pPr>
              <w:rPr>
                <w:rFonts w:cs="Arial"/>
                <w:lang w:eastAsia="en-GB"/>
              </w:rPr>
            </w:pPr>
            <w:r w:rsidRPr="00EF61C6">
              <w:rPr>
                <w:rFonts w:cs="Arial"/>
                <w:lang w:eastAsia="en-GB"/>
              </w:rPr>
              <w:t>Use of own vehicle to transport waste (liquid and solid)</w:t>
            </w:r>
          </w:p>
        </w:tc>
        <w:tc>
          <w:tcPr>
            <w:tcW w:w="4932" w:type="dxa"/>
            <w:shd w:val="clear" w:color="auto" w:fill="auto"/>
          </w:tcPr>
          <w:p w14:paraId="65005E27" w14:textId="0CAFE3B5" w:rsidR="003E6608" w:rsidRPr="00EF61C6" w:rsidRDefault="00835519" w:rsidP="002E7D8B">
            <w:pPr>
              <w:rPr>
                <w:rFonts w:cs="Arial"/>
                <w:lang w:eastAsia="en-GB"/>
              </w:rPr>
            </w:pPr>
            <w:r w:rsidRPr="00EF61C6">
              <w:rPr>
                <w:rFonts w:cs="Arial"/>
                <w:lang w:eastAsia="en-GB"/>
              </w:rPr>
              <w:t>Department</w:t>
            </w:r>
            <w:r w:rsidR="003E6608" w:rsidRPr="00EF61C6">
              <w:rPr>
                <w:rFonts w:cs="Arial"/>
                <w:lang w:eastAsia="en-GB"/>
              </w:rPr>
              <w:t xml:space="preserve"> of Waste Management and Pollution Control </w:t>
            </w:r>
          </w:p>
        </w:tc>
      </w:tr>
    </w:tbl>
    <w:p w14:paraId="6C32D38D" w14:textId="77777777" w:rsidR="00923603" w:rsidRPr="00EF61C6" w:rsidRDefault="00923603" w:rsidP="002E7D8B">
      <w:pPr>
        <w:rPr>
          <w:rFonts w:eastAsiaTheme="majorEastAsia" w:cs="Arial"/>
          <w:b/>
          <w:bCs/>
        </w:rPr>
      </w:pPr>
      <w:r w:rsidRPr="00EF61C6">
        <w:rPr>
          <w:rFonts w:cs="Arial"/>
        </w:rPr>
        <w:br w:type="page"/>
      </w:r>
    </w:p>
    <w:p w14:paraId="74EABA09" w14:textId="07D13A93" w:rsidR="004B422B" w:rsidRPr="0001352E" w:rsidRDefault="004B422B" w:rsidP="00D121C6">
      <w:pPr>
        <w:pStyle w:val="Heading1"/>
      </w:pPr>
      <w:bookmarkStart w:id="296" w:name="_Toc520057727"/>
      <w:bookmarkStart w:id="297" w:name="_Toc16670653"/>
      <w:r w:rsidRPr="008604FB">
        <w:t>CHAPTER FOUR</w:t>
      </w:r>
      <w:r w:rsidR="0008120E" w:rsidRPr="00F71629">
        <w:t xml:space="preserve">: </w:t>
      </w:r>
      <w:r w:rsidRPr="0001352E">
        <w:t xml:space="preserve">DESCRIPTION OF BASELINE OF </w:t>
      </w:r>
      <w:r w:rsidR="00481151">
        <w:t>BERE SETTLEMENT</w:t>
      </w:r>
    </w:p>
    <w:p w14:paraId="6BEFE82C" w14:textId="77777777" w:rsidR="004B422B" w:rsidRPr="004B422B" w:rsidRDefault="004B422B" w:rsidP="004B422B">
      <w:pPr>
        <w:widowControl w:val="0"/>
        <w:tabs>
          <w:tab w:val="left" w:pos="426"/>
        </w:tabs>
        <w:spacing w:before="120" w:after="120"/>
        <w:ind w:left="426" w:hanging="426"/>
        <w:contextualSpacing/>
        <w:jc w:val="left"/>
        <w:outlineLvl w:val="1"/>
        <w:rPr>
          <w:rFonts w:eastAsia="Arial Unicode MS" w:cs="Arial"/>
          <w:b/>
          <w:noProof/>
        </w:rPr>
      </w:pPr>
    </w:p>
    <w:p w14:paraId="6DAAD864" w14:textId="17621FC7" w:rsidR="006B73DF" w:rsidRPr="00B4209A" w:rsidRDefault="006B73DF" w:rsidP="009C3946">
      <w:pPr>
        <w:pStyle w:val="Headding2"/>
      </w:pPr>
      <w:bookmarkStart w:id="298" w:name="_Toc512253856"/>
      <w:bookmarkStart w:id="299" w:name="_Toc520057739"/>
      <w:bookmarkStart w:id="300" w:name="_Toc16670673"/>
      <w:bookmarkStart w:id="301" w:name="_Toc25338810"/>
      <w:bookmarkEnd w:id="290"/>
      <w:bookmarkEnd w:id="296"/>
      <w:bookmarkEnd w:id="297"/>
      <w:r w:rsidRPr="00B4209A">
        <w:t>4.</w:t>
      </w:r>
      <w:r w:rsidR="00254930" w:rsidRPr="00B4209A">
        <w:t>1</w:t>
      </w:r>
      <w:r w:rsidRPr="00B4209A">
        <w:t xml:space="preserve"> </w:t>
      </w:r>
      <w:r w:rsidR="00E97F6B" w:rsidRPr="00B4209A">
        <w:t>METHODOLOGY</w:t>
      </w:r>
      <w:bookmarkEnd w:id="298"/>
      <w:bookmarkEnd w:id="299"/>
      <w:bookmarkEnd w:id="300"/>
      <w:bookmarkEnd w:id="301"/>
    </w:p>
    <w:p w14:paraId="4E3C70A2" w14:textId="49F379B5" w:rsidR="006B73DF" w:rsidRPr="00EF61C6" w:rsidRDefault="00EC3742" w:rsidP="002E7D8B">
      <w:pPr>
        <w:rPr>
          <w:rFonts w:eastAsia="Arial Unicode MS" w:cs="Arial"/>
        </w:rPr>
      </w:pPr>
      <w:r w:rsidRPr="00EF61C6">
        <w:rPr>
          <w:rFonts w:eastAsia="Arial Unicode MS" w:cs="Arial"/>
        </w:rPr>
        <w:t>T</w:t>
      </w:r>
      <w:r w:rsidR="006B73DF" w:rsidRPr="00EF61C6">
        <w:rPr>
          <w:rFonts w:eastAsia="Arial Unicode MS" w:cs="Arial"/>
        </w:rPr>
        <w:t>he methodology employed in providing a description of the</w:t>
      </w:r>
      <w:r w:rsidR="006C1E8B" w:rsidRPr="00EF61C6">
        <w:rPr>
          <w:rFonts w:eastAsia="Arial Unicode MS" w:cs="Arial"/>
        </w:rPr>
        <w:t xml:space="preserve"> environmental and social</w:t>
      </w:r>
      <w:r w:rsidR="006B73DF" w:rsidRPr="00EF61C6">
        <w:rPr>
          <w:rFonts w:eastAsia="Arial Unicode MS" w:cs="Arial"/>
        </w:rPr>
        <w:t xml:space="preserve"> </w:t>
      </w:r>
      <w:r w:rsidR="006C1E8B" w:rsidRPr="00EF61C6">
        <w:rPr>
          <w:rFonts w:eastAsia="Arial Unicode MS" w:cs="Arial"/>
        </w:rPr>
        <w:t>b</w:t>
      </w:r>
      <w:r w:rsidR="006B73DF" w:rsidRPr="00EF61C6">
        <w:rPr>
          <w:rFonts w:eastAsia="Arial Unicode MS" w:cs="Arial"/>
        </w:rPr>
        <w:t xml:space="preserve">aseline </w:t>
      </w:r>
      <w:r w:rsidR="00F11E9F" w:rsidRPr="00EF61C6">
        <w:rPr>
          <w:rFonts w:eastAsia="Arial Unicode MS" w:cs="Arial"/>
        </w:rPr>
        <w:t xml:space="preserve">for </w:t>
      </w:r>
      <w:r w:rsidR="00481151">
        <w:rPr>
          <w:rFonts w:eastAsia="Arial Unicode MS" w:cs="Arial"/>
        </w:rPr>
        <w:t>Bere settlement</w:t>
      </w:r>
      <w:r w:rsidR="006B73DF" w:rsidRPr="00EF61C6">
        <w:rPr>
          <w:rFonts w:eastAsia="Arial Unicode MS" w:cs="Arial"/>
        </w:rPr>
        <w:t xml:space="preserve"> </w:t>
      </w:r>
      <w:r w:rsidR="00EA01B8" w:rsidRPr="00EF61C6">
        <w:rPr>
          <w:rFonts w:eastAsia="Arial Unicode MS" w:cs="Arial"/>
        </w:rPr>
        <w:t>includes</w:t>
      </w:r>
      <w:r w:rsidR="00465483" w:rsidRPr="00EF61C6">
        <w:rPr>
          <w:rFonts w:eastAsia="Arial Unicode MS" w:cs="Arial"/>
        </w:rPr>
        <w:t xml:space="preserve"> </w:t>
      </w:r>
      <w:r w:rsidR="00997E12">
        <w:rPr>
          <w:rFonts w:eastAsia="Arial Unicode MS" w:cs="Arial"/>
        </w:rPr>
        <w:t xml:space="preserve">a </w:t>
      </w:r>
      <w:r w:rsidR="00465483" w:rsidRPr="00EF61C6">
        <w:rPr>
          <w:rFonts w:eastAsia="Arial Unicode MS" w:cs="Arial"/>
        </w:rPr>
        <w:t>desktop</w:t>
      </w:r>
      <w:r w:rsidR="006B73DF" w:rsidRPr="00EF61C6">
        <w:rPr>
          <w:rFonts w:eastAsia="Arial Unicode MS" w:cs="Arial"/>
        </w:rPr>
        <w:t xml:space="preserve"> </w:t>
      </w:r>
      <w:r w:rsidR="006C1E8B" w:rsidRPr="00EF61C6">
        <w:rPr>
          <w:rFonts w:eastAsia="Arial Unicode MS" w:cs="Arial"/>
        </w:rPr>
        <w:t>l</w:t>
      </w:r>
      <w:r w:rsidR="006B73DF" w:rsidRPr="00EF61C6">
        <w:rPr>
          <w:rFonts w:eastAsia="Arial Unicode MS" w:cs="Arial"/>
        </w:rPr>
        <w:t xml:space="preserve">iterature </w:t>
      </w:r>
      <w:r w:rsidR="006C1E8B" w:rsidRPr="00EF61C6">
        <w:rPr>
          <w:rFonts w:eastAsia="Arial Unicode MS" w:cs="Arial"/>
        </w:rPr>
        <w:t>r</w:t>
      </w:r>
      <w:r w:rsidR="006B73DF" w:rsidRPr="00EF61C6">
        <w:rPr>
          <w:rFonts w:eastAsia="Arial Unicode MS" w:cs="Arial"/>
        </w:rPr>
        <w:t>eview</w:t>
      </w:r>
      <w:r w:rsidR="00997E12">
        <w:rPr>
          <w:rFonts w:eastAsia="Arial Unicode MS" w:cs="Arial"/>
        </w:rPr>
        <w:t xml:space="preserve"> (reviewing legislation and policies, </w:t>
      </w:r>
      <w:r w:rsidR="006C1E8B" w:rsidRPr="00EF61C6">
        <w:rPr>
          <w:rFonts w:eastAsia="Arial Unicode MS" w:cs="Arial"/>
        </w:rPr>
        <w:t>p</w:t>
      </w:r>
      <w:r w:rsidR="00973139" w:rsidRPr="00EF61C6">
        <w:rPr>
          <w:rFonts w:eastAsia="Arial Unicode MS" w:cs="Arial"/>
        </w:rPr>
        <w:t xml:space="preserve">opulation </w:t>
      </w:r>
      <w:r w:rsidR="006C1E8B" w:rsidRPr="00EF61C6">
        <w:rPr>
          <w:rFonts w:eastAsia="Arial Unicode MS" w:cs="Arial"/>
        </w:rPr>
        <w:t>p</w:t>
      </w:r>
      <w:r w:rsidR="00973139" w:rsidRPr="00EF61C6">
        <w:rPr>
          <w:rFonts w:eastAsia="Arial Unicode MS" w:cs="Arial"/>
        </w:rPr>
        <w:t>rojections from</w:t>
      </w:r>
      <w:r w:rsidR="00E45FA8" w:rsidRPr="00EF61C6">
        <w:rPr>
          <w:rFonts w:eastAsia="Arial Unicode MS" w:cs="Arial"/>
        </w:rPr>
        <w:t xml:space="preserve"> </w:t>
      </w:r>
      <w:r w:rsidR="006B73DF" w:rsidRPr="00EF61C6">
        <w:rPr>
          <w:rFonts w:eastAsia="Arial Unicode MS" w:cs="Arial"/>
        </w:rPr>
        <w:t>Statistics Botswana</w:t>
      </w:r>
      <w:r w:rsidR="00997E12">
        <w:rPr>
          <w:rFonts w:eastAsia="Arial Unicode MS" w:cs="Arial"/>
        </w:rPr>
        <w:t xml:space="preserve"> and other statistics, </w:t>
      </w:r>
      <w:r w:rsidR="00973139" w:rsidRPr="00EF61C6">
        <w:rPr>
          <w:rFonts w:eastAsia="Arial Unicode MS" w:cs="Arial"/>
        </w:rPr>
        <w:t xml:space="preserve">Ghanzi District Development </w:t>
      </w:r>
      <w:r w:rsidR="006B73DF" w:rsidRPr="00EF61C6">
        <w:rPr>
          <w:rFonts w:eastAsia="Arial Unicode MS" w:cs="Arial"/>
        </w:rPr>
        <w:t>Plan</w:t>
      </w:r>
      <w:r w:rsidR="00973139" w:rsidRPr="00EF61C6">
        <w:rPr>
          <w:rFonts w:eastAsia="Arial Unicode MS" w:cs="Arial"/>
        </w:rPr>
        <w:t xml:space="preserve"> 8</w:t>
      </w:r>
      <w:r w:rsidR="006B73DF" w:rsidRPr="00EF61C6">
        <w:rPr>
          <w:rFonts w:eastAsia="Arial Unicode MS" w:cs="Arial"/>
        </w:rPr>
        <w:t xml:space="preserve"> from </w:t>
      </w:r>
      <w:r w:rsidR="00E43F99" w:rsidRPr="00EF61C6">
        <w:rPr>
          <w:rFonts w:eastAsia="Arial Unicode MS" w:cs="Arial"/>
        </w:rPr>
        <w:t xml:space="preserve">the </w:t>
      </w:r>
      <w:r w:rsidR="00973139" w:rsidRPr="00EF61C6">
        <w:rPr>
          <w:rFonts w:eastAsia="Arial Unicode MS" w:cs="Arial"/>
        </w:rPr>
        <w:t>Ministry of Local Government and Rural Development</w:t>
      </w:r>
      <w:r w:rsidR="00997E12">
        <w:rPr>
          <w:rFonts w:eastAsia="Arial Unicode MS" w:cs="Arial"/>
        </w:rPr>
        <w:t>, m</w:t>
      </w:r>
      <w:r w:rsidR="00973139" w:rsidRPr="00EF61C6">
        <w:rPr>
          <w:rFonts w:eastAsia="Arial Unicode MS" w:cs="Arial"/>
        </w:rPr>
        <w:t xml:space="preserve">etrological </w:t>
      </w:r>
      <w:r w:rsidR="00997E12">
        <w:rPr>
          <w:rFonts w:eastAsia="Arial Unicode MS" w:cs="Arial"/>
        </w:rPr>
        <w:t>d</w:t>
      </w:r>
      <w:r w:rsidR="00973139" w:rsidRPr="00EF61C6">
        <w:rPr>
          <w:rFonts w:eastAsia="Arial Unicode MS" w:cs="Arial"/>
        </w:rPr>
        <w:t>ata</w:t>
      </w:r>
      <w:r w:rsidR="006B73DF" w:rsidRPr="00EF61C6">
        <w:rPr>
          <w:rFonts w:eastAsia="Arial Unicode MS" w:cs="Arial"/>
        </w:rPr>
        <w:t xml:space="preserve"> from Depar</w:t>
      </w:r>
      <w:r w:rsidR="00742CBA" w:rsidRPr="00EF61C6">
        <w:rPr>
          <w:rFonts w:eastAsia="Arial Unicode MS" w:cs="Arial"/>
        </w:rPr>
        <w:t>tment of Metrolo</w:t>
      </w:r>
      <w:r w:rsidR="00FD1167" w:rsidRPr="00EF61C6">
        <w:rPr>
          <w:rFonts w:eastAsia="Arial Unicode MS" w:cs="Arial"/>
        </w:rPr>
        <w:t>gical Services</w:t>
      </w:r>
      <w:r w:rsidR="00997E12">
        <w:rPr>
          <w:rFonts w:eastAsia="Arial Unicode MS" w:cs="Arial"/>
        </w:rPr>
        <w:t>), community consultations</w:t>
      </w:r>
      <w:r w:rsidR="00BB443E">
        <w:rPr>
          <w:rFonts w:eastAsia="Arial Unicode MS" w:cs="Arial"/>
        </w:rPr>
        <w:t xml:space="preserve"> and stakeholder </w:t>
      </w:r>
      <w:r w:rsidR="00693C0E">
        <w:rPr>
          <w:rFonts w:eastAsia="Arial Unicode MS" w:cs="Arial"/>
        </w:rPr>
        <w:t>meetings</w:t>
      </w:r>
      <w:r w:rsidR="00997E12">
        <w:rPr>
          <w:rFonts w:eastAsia="Arial Unicode MS" w:cs="Arial"/>
        </w:rPr>
        <w:t xml:space="preserve"> (</w:t>
      </w:r>
      <w:r w:rsidR="00F54B45">
        <w:rPr>
          <w:rFonts w:eastAsia="Arial Unicode MS" w:cs="Arial"/>
        </w:rPr>
        <w:t>including focus group discussions</w:t>
      </w:r>
      <w:r w:rsidR="00BB443E">
        <w:rPr>
          <w:rFonts w:eastAsia="Arial Unicode MS" w:cs="Arial"/>
        </w:rPr>
        <w:t>, semi-structured interviews and randomly distributed questionnaires)</w:t>
      </w:r>
      <w:r w:rsidR="00693C0E">
        <w:rPr>
          <w:rFonts w:eastAsia="Arial Unicode MS" w:cs="Arial"/>
        </w:rPr>
        <w:t xml:space="preserve">, and </w:t>
      </w:r>
      <w:r w:rsidR="00973139" w:rsidRPr="00EF61C6">
        <w:rPr>
          <w:rFonts w:eastAsia="Arial Unicode MS" w:cs="Arial"/>
        </w:rPr>
        <w:t>three</w:t>
      </w:r>
      <w:r w:rsidR="00FD1167" w:rsidRPr="00EF61C6">
        <w:rPr>
          <w:rFonts w:eastAsia="Arial Unicode MS" w:cs="Arial"/>
        </w:rPr>
        <w:t xml:space="preserve"> field</w:t>
      </w:r>
      <w:r w:rsidR="00742CBA" w:rsidRPr="00EF61C6">
        <w:rPr>
          <w:rFonts w:eastAsia="Arial Unicode MS" w:cs="Arial"/>
        </w:rPr>
        <w:t xml:space="preserve"> visits</w:t>
      </w:r>
      <w:r w:rsidR="00FD1167" w:rsidRPr="00EF61C6">
        <w:rPr>
          <w:rFonts w:eastAsia="Arial Unicode MS" w:cs="Arial"/>
        </w:rPr>
        <w:t>.</w:t>
      </w:r>
    </w:p>
    <w:p w14:paraId="7FB9DDE0" w14:textId="77777777" w:rsidR="0082540F" w:rsidRPr="00B4209A" w:rsidRDefault="0082540F" w:rsidP="009C3946">
      <w:pPr>
        <w:pStyle w:val="Headding2"/>
      </w:pPr>
      <w:bookmarkStart w:id="302" w:name="_Toc512253857"/>
      <w:bookmarkStart w:id="303" w:name="_Toc520057740"/>
    </w:p>
    <w:p w14:paraId="1881D137" w14:textId="6B46B187" w:rsidR="00CF6168" w:rsidRDefault="00795B93" w:rsidP="009C3946">
      <w:pPr>
        <w:pStyle w:val="Headding2"/>
      </w:pPr>
      <w:bookmarkStart w:id="304" w:name="_Toc16670674"/>
      <w:bookmarkStart w:id="305" w:name="_Toc25338811"/>
      <w:r w:rsidRPr="00B4209A">
        <w:t>4.</w:t>
      </w:r>
      <w:r w:rsidR="00254930" w:rsidRPr="00B4209A">
        <w:t>2</w:t>
      </w:r>
      <w:r w:rsidR="006B73DF" w:rsidRPr="00B4209A">
        <w:t xml:space="preserve"> </w:t>
      </w:r>
      <w:r w:rsidR="00E97F6B" w:rsidRPr="00B4209A">
        <w:t>BIOPHYSICAL</w:t>
      </w:r>
      <w:bookmarkEnd w:id="302"/>
      <w:bookmarkEnd w:id="303"/>
      <w:r w:rsidR="00E97F6B" w:rsidRPr="00B4209A">
        <w:t xml:space="preserve"> ENVIRONMENT</w:t>
      </w:r>
      <w:bookmarkEnd w:id="304"/>
      <w:bookmarkEnd w:id="305"/>
    </w:p>
    <w:p w14:paraId="53F036EC" w14:textId="77777777" w:rsidR="00E97F6B" w:rsidRPr="00B4209A" w:rsidRDefault="00E97F6B" w:rsidP="009C3946">
      <w:pPr>
        <w:pStyle w:val="Headding2"/>
      </w:pPr>
    </w:p>
    <w:p w14:paraId="4743E1C1" w14:textId="5BB30AB6" w:rsidR="009E7971" w:rsidRPr="00EF61C6" w:rsidRDefault="00763D5C" w:rsidP="00DF7F98">
      <w:pPr>
        <w:pStyle w:val="Heading3"/>
        <w:rPr>
          <w:rFonts w:eastAsia="Arial Unicode MS"/>
        </w:rPr>
      </w:pPr>
      <w:bookmarkStart w:id="306" w:name="_Toc16761021"/>
      <w:r w:rsidRPr="00EF61C6">
        <w:rPr>
          <w:rFonts w:eastAsia="Arial Unicode MS"/>
        </w:rPr>
        <w:t>4</w:t>
      </w:r>
      <w:r w:rsidR="00E97F6B">
        <w:rPr>
          <w:rFonts w:eastAsia="Arial Unicode MS"/>
        </w:rPr>
        <w:t>.</w:t>
      </w:r>
      <w:r w:rsidRPr="00EF61C6">
        <w:rPr>
          <w:rFonts w:eastAsia="Arial Unicode MS"/>
        </w:rPr>
        <w:t>2</w:t>
      </w:r>
      <w:r w:rsidR="00E97F6B">
        <w:rPr>
          <w:rFonts w:eastAsia="Arial Unicode MS"/>
        </w:rPr>
        <w:t>.</w:t>
      </w:r>
      <w:r w:rsidRPr="00EF61C6">
        <w:rPr>
          <w:rFonts w:eastAsia="Arial Unicode MS"/>
        </w:rPr>
        <w:t xml:space="preserve">1 </w:t>
      </w:r>
      <w:r w:rsidR="009E7971" w:rsidRPr="00EF61C6">
        <w:rPr>
          <w:rFonts w:eastAsia="Arial Unicode MS"/>
        </w:rPr>
        <w:t>Climate</w:t>
      </w:r>
      <w:bookmarkEnd w:id="306"/>
    </w:p>
    <w:p w14:paraId="12387A7D" w14:textId="77777777" w:rsidR="009E7971" w:rsidRPr="00EF61C6" w:rsidRDefault="009E7971" w:rsidP="002E7D8B">
      <w:pPr>
        <w:rPr>
          <w:rFonts w:eastAsia="Arial Unicode MS" w:cs="Arial"/>
        </w:rPr>
      </w:pPr>
      <w:r w:rsidRPr="00EF61C6">
        <w:rPr>
          <w:rFonts w:eastAsia="Arial Unicode MS" w:cs="Arial"/>
        </w:rPr>
        <w:t>The climate of the study area is classified as semi-arid, of the low altitude, hot steppe type with summer rainfall. The climate is characterized by unpredictable rainfall and extreme temperature variations that can occur between day and night in winter</w:t>
      </w:r>
      <w:r w:rsidR="002F7004" w:rsidRPr="00EF61C6">
        <w:rPr>
          <w:rFonts w:eastAsia="Arial Unicode MS" w:cs="Arial"/>
        </w:rPr>
        <w:t xml:space="preserve"> which is between the months of May and August</w:t>
      </w:r>
      <w:r w:rsidRPr="00EF61C6">
        <w:rPr>
          <w:rFonts w:eastAsia="Arial Unicode MS" w:cs="Arial"/>
        </w:rPr>
        <w:t xml:space="preserve">. </w:t>
      </w:r>
    </w:p>
    <w:p w14:paraId="1BBFCAEE" w14:textId="77777777" w:rsidR="009E7971" w:rsidRPr="00EF61C6" w:rsidRDefault="009E7971" w:rsidP="002E7D8B">
      <w:pPr>
        <w:rPr>
          <w:rFonts w:eastAsia="Arial Unicode MS" w:cs="Arial"/>
        </w:rPr>
      </w:pPr>
    </w:p>
    <w:p w14:paraId="27D8C4CF" w14:textId="77777777" w:rsidR="009E7971" w:rsidRPr="00EF61C6" w:rsidRDefault="009E7971" w:rsidP="002E7D8B">
      <w:pPr>
        <w:rPr>
          <w:rFonts w:eastAsia="Arial Unicode MS" w:cs="Arial"/>
        </w:rPr>
      </w:pPr>
      <w:r w:rsidRPr="00EF61C6">
        <w:rPr>
          <w:rFonts w:eastAsia="Arial Unicode MS" w:cs="Arial"/>
        </w:rPr>
        <w:t>The climate has dry winters, warm days and cold nights and wet summers with hot days and nights which is when rains occur.</w:t>
      </w:r>
      <w:r w:rsidR="002F7004" w:rsidRPr="00EF61C6">
        <w:rPr>
          <w:rFonts w:eastAsia="Arial Unicode MS" w:cs="Arial"/>
        </w:rPr>
        <w:t xml:space="preserve"> This period is between November and March.</w:t>
      </w:r>
      <w:r w:rsidRPr="00EF61C6">
        <w:rPr>
          <w:rFonts w:eastAsia="Arial Unicode MS" w:cs="Arial"/>
        </w:rPr>
        <w:t xml:space="preserve"> The climate of the district is slightly different from that of the rest of the country as it receives less rain (Brown, 1974). </w:t>
      </w:r>
      <w:r w:rsidRPr="00EF61C6">
        <w:rPr>
          <w:rFonts w:eastAsia="Arial Unicode MS" w:cs="Arial"/>
          <w:noProof/>
        </w:rPr>
        <w:t>However,</w:t>
      </w:r>
      <w:r w:rsidRPr="00EF61C6">
        <w:rPr>
          <w:rFonts w:eastAsia="Arial Unicode MS" w:cs="Arial"/>
        </w:rPr>
        <w:t xml:space="preserve"> </w:t>
      </w:r>
      <w:r w:rsidRPr="00EF61C6">
        <w:rPr>
          <w:rFonts w:eastAsia="Arial Unicode MS" w:cs="Arial"/>
          <w:noProof/>
        </w:rPr>
        <w:t>in</w:t>
      </w:r>
      <w:r w:rsidRPr="00EF61C6">
        <w:rPr>
          <w:rFonts w:eastAsia="Arial Unicode MS" w:cs="Arial"/>
        </w:rPr>
        <w:t xml:space="preserve"> </w:t>
      </w:r>
      <w:r w:rsidRPr="00EF61C6">
        <w:rPr>
          <w:rFonts w:eastAsia="Arial Unicode MS" w:cs="Arial"/>
          <w:noProof/>
        </w:rPr>
        <w:t>recent times,</w:t>
      </w:r>
      <w:r w:rsidRPr="00EF61C6">
        <w:rPr>
          <w:rFonts w:eastAsia="Arial Unicode MS" w:cs="Arial"/>
        </w:rPr>
        <w:t xml:space="preserve"> the area has been receiving considerable amounts of rain.</w:t>
      </w:r>
    </w:p>
    <w:p w14:paraId="42030374" w14:textId="77777777" w:rsidR="009E7971" w:rsidRPr="00EF61C6" w:rsidRDefault="009E7971" w:rsidP="002E7D8B">
      <w:pPr>
        <w:pStyle w:val="Heading5"/>
        <w:rPr>
          <w:rFonts w:eastAsia="Arial Unicode MS" w:cs="Arial"/>
          <w:i w:val="0"/>
        </w:rPr>
      </w:pPr>
    </w:p>
    <w:p w14:paraId="08A85335" w14:textId="77777777" w:rsidR="009E7971" w:rsidRPr="00EF61C6" w:rsidRDefault="00CC7820" w:rsidP="002E7D8B">
      <w:pPr>
        <w:pStyle w:val="Heading5"/>
        <w:rPr>
          <w:rFonts w:eastAsia="Arial Unicode MS" w:cs="Arial"/>
          <w:i w:val="0"/>
        </w:rPr>
      </w:pPr>
      <w:bookmarkStart w:id="307" w:name="_Toc16761022"/>
      <w:r>
        <w:rPr>
          <w:rFonts w:eastAsia="Arial Unicode MS" w:cs="Arial"/>
          <w:i w:val="0"/>
        </w:rPr>
        <w:t>a</w:t>
      </w:r>
      <w:r w:rsidR="006C1E8B" w:rsidRPr="00EF61C6">
        <w:rPr>
          <w:rFonts w:eastAsia="Arial Unicode MS" w:cs="Arial"/>
          <w:i w:val="0"/>
        </w:rPr>
        <w:t xml:space="preserve">) </w:t>
      </w:r>
      <w:r w:rsidR="009E7971" w:rsidRPr="00EF61C6">
        <w:rPr>
          <w:rFonts w:eastAsia="Arial Unicode MS" w:cs="Arial"/>
          <w:i w:val="0"/>
        </w:rPr>
        <w:t>Rainfall</w:t>
      </w:r>
      <w:bookmarkEnd w:id="307"/>
    </w:p>
    <w:p w14:paraId="3C8CD878" w14:textId="4521009F" w:rsidR="009E7971" w:rsidRPr="00EF61C6" w:rsidRDefault="009E7971" w:rsidP="002E7D8B">
      <w:pPr>
        <w:rPr>
          <w:rFonts w:eastAsia="Arial Unicode MS" w:cs="Arial"/>
        </w:rPr>
      </w:pPr>
      <w:r w:rsidRPr="00EF61C6">
        <w:rPr>
          <w:rFonts w:eastAsia="Arial Unicode MS" w:cs="Arial"/>
        </w:rPr>
        <w:t xml:space="preserve">The long term </w:t>
      </w:r>
      <w:r w:rsidRPr="00EF61C6">
        <w:rPr>
          <w:rFonts w:eastAsia="Arial Unicode MS" w:cs="Arial"/>
          <w:noProof/>
        </w:rPr>
        <w:t>mean</w:t>
      </w:r>
      <w:r w:rsidRPr="00EF61C6">
        <w:rPr>
          <w:rFonts w:eastAsia="Arial Unicode MS" w:cs="Arial"/>
        </w:rPr>
        <w:t xml:space="preserve"> annual rainfall is around 375 mm, although departures from these average values may be extreme with up to 58</w:t>
      </w:r>
      <w:r w:rsidR="00F606C0">
        <w:rPr>
          <w:rFonts w:eastAsia="Arial Unicode MS" w:cs="Arial"/>
        </w:rPr>
        <w:t xml:space="preserve"> percent</w:t>
      </w:r>
      <w:r w:rsidRPr="00EF61C6">
        <w:rPr>
          <w:rFonts w:eastAsia="Arial Unicode MS" w:cs="Arial"/>
        </w:rPr>
        <w:t xml:space="preserve"> variation from year to year. Precipitation is characterised by high intensity, highly localized storm events between October and April (See Figure 4.1). Evaporation exceeds precipitation by approximately 93</w:t>
      </w:r>
      <w:r w:rsidR="00F606C0">
        <w:rPr>
          <w:rFonts w:eastAsia="Arial Unicode MS" w:cs="Arial"/>
        </w:rPr>
        <w:t xml:space="preserve"> percent</w:t>
      </w:r>
      <w:r w:rsidRPr="00EF61C6">
        <w:rPr>
          <w:rFonts w:eastAsia="Arial Unicode MS" w:cs="Arial"/>
        </w:rPr>
        <w:t>. Average relative humidity is around 61</w:t>
      </w:r>
      <w:r w:rsidR="00F606C0">
        <w:rPr>
          <w:rFonts w:eastAsia="Arial Unicode MS" w:cs="Arial"/>
        </w:rPr>
        <w:t xml:space="preserve"> percent</w:t>
      </w:r>
      <w:r w:rsidRPr="00EF61C6">
        <w:rPr>
          <w:rFonts w:eastAsia="Arial Unicode MS" w:cs="Arial"/>
        </w:rPr>
        <w:t xml:space="preserve"> (Department of Metrological Services, 2017).</w:t>
      </w:r>
    </w:p>
    <w:p w14:paraId="025940A0" w14:textId="77777777" w:rsidR="00B374AA" w:rsidRPr="00EF61C6" w:rsidRDefault="00B374AA" w:rsidP="0091671B">
      <w:pPr>
        <w:pStyle w:val="Figure"/>
        <w:rPr>
          <w:rFonts w:eastAsia="Arial Unicode MS" w:cs="Arial"/>
          <w:szCs w:val="22"/>
          <w:u w:val="single"/>
        </w:rPr>
      </w:pPr>
      <w:bookmarkStart w:id="308" w:name="_Toc512253860"/>
      <w:bookmarkStart w:id="309" w:name="_Toc512258445"/>
      <w:bookmarkStart w:id="310" w:name="_Toc512267539"/>
      <w:bookmarkStart w:id="311" w:name="_Toc518899636"/>
      <w:bookmarkStart w:id="312" w:name="_Toc520057745"/>
      <w:bookmarkStart w:id="313" w:name="_Toc520059680"/>
      <w:bookmarkStart w:id="314" w:name="_Toc1758392"/>
      <w:bookmarkStart w:id="315" w:name="_Toc16670675"/>
      <w:bookmarkStart w:id="316" w:name="_Toc16761023"/>
      <w:bookmarkStart w:id="317" w:name="_Toc16829566"/>
    </w:p>
    <w:p w14:paraId="3510E31D" w14:textId="77777777" w:rsidR="0091671B" w:rsidRPr="00EF61C6" w:rsidRDefault="0091671B" w:rsidP="0091671B">
      <w:pPr>
        <w:pStyle w:val="Figure"/>
        <w:rPr>
          <w:rFonts w:eastAsia="Arial Unicode MS" w:cs="Arial"/>
          <w:szCs w:val="22"/>
          <w:u w:val="single"/>
        </w:rPr>
      </w:pPr>
      <w:bookmarkStart w:id="318" w:name="_Toc25338812"/>
      <w:bookmarkStart w:id="319" w:name="_Toc32523371"/>
      <w:r w:rsidRPr="00EF61C6">
        <w:rPr>
          <w:rFonts w:eastAsia="Arial Unicode MS" w:cs="Arial"/>
          <w:szCs w:val="22"/>
          <w:u w:val="single"/>
        </w:rPr>
        <w:t xml:space="preserve">Figure </w:t>
      </w:r>
      <w:r w:rsidR="00055200" w:rsidRPr="00EF61C6">
        <w:rPr>
          <w:rFonts w:eastAsia="Arial Unicode MS" w:cs="Arial"/>
          <w:szCs w:val="22"/>
          <w:u w:val="single"/>
        </w:rPr>
        <w:t xml:space="preserve">1: </w:t>
      </w:r>
      <w:r w:rsidRPr="00EF61C6">
        <w:rPr>
          <w:rFonts w:eastAsia="Arial Unicode MS" w:cs="Arial"/>
          <w:szCs w:val="22"/>
          <w:u w:val="single"/>
        </w:rPr>
        <w:t>Ghanzi Monthly Rainfall 2009-2017</w:t>
      </w:r>
      <w:bookmarkEnd w:id="308"/>
      <w:bookmarkEnd w:id="309"/>
      <w:bookmarkEnd w:id="310"/>
      <w:bookmarkEnd w:id="311"/>
      <w:bookmarkEnd w:id="312"/>
      <w:bookmarkEnd w:id="313"/>
      <w:bookmarkEnd w:id="314"/>
      <w:bookmarkEnd w:id="315"/>
      <w:bookmarkEnd w:id="316"/>
      <w:bookmarkEnd w:id="317"/>
      <w:bookmarkEnd w:id="318"/>
      <w:bookmarkEnd w:id="319"/>
    </w:p>
    <w:p w14:paraId="63E590B9" w14:textId="77777777" w:rsidR="00B374AA" w:rsidRPr="00EF61C6" w:rsidRDefault="00B374AA" w:rsidP="0091671B">
      <w:pPr>
        <w:pStyle w:val="Figure"/>
        <w:rPr>
          <w:rFonts w:eastAsia="Arial Unicode MS" w:cs="Arial"/>
          <w:szCs w:val="22"/>
          <w:u w:val="single"/>
        </w:rPr>
      </w:pPr>
    </w:p>
    <w:p w14:paraId="78EDFB18" w14:textId="77777777" w:rsidR="009E7971" w:rsidRPr="00EF61C6" w:rsidRDefault="00B1703B" w:rsidP="002E7D8B">
      <w:pPr>
        <w:rPr>
          <w:rFonts w:eastAsia="Arial Unicode MS" w:cs="Arial"/>
        </w:rPr>
      </w:pPr>
      <w:r w:rsidRPr="00EF61C6">
        <w:rPr>
          <w:rFonts w:cs="Arial"/>
          <w:noProof/>
          <w:lang w:val="en-ZA" w:eastAsia="en-ZA"/>
        </w:rPr>
        <w:drawing>
          <wp:inline distT="0" distB="0" distL="0" distR="0" wp14:anchorId="5A303DA8" wp14:editId="07BA447B">
            <wp:extent cx="5097780" cy="2194560"/>
            <wp:effectExtent l="19050" t="0" r="26670" b="0"/>
            <wp:docPr id="1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CC6CB84" w14:textId="77777777" w:rsidR="009E7971" w:rsidRPr="00EF61C6" w:rsidRDefault="009E7971" w:rsidP="002E7D8B">
      <w:pPr>
        <w:rPr>
          <w:rFonts w:eastAsia="Arial Unicode MS" w:cs="Arial"/>
          <w:i/>
        </w:rPr>
      </w:pPr>
      <w:r w:rsidRPr="00EF61C6">
        <w:rPr>
          <w:rFonts w:eastAsia="Arial Unicode MS" w:cs="Arial"/>
          <w:i/>
        </w:rPr>
        <w:t>Source: Department of Metrological Services (2018)</w:t>
      </w:r>
    </w:p>
    <w:p w14:paraId="517A7446" w14:textId="45BE9891" w:rsidR="00F606C0" w:rsidRDefault="00F606C0">
      <w:pPr>
        <w:spacing w:line="276" w:lineRule="auto"/>
        <w:rPr>
          <w:rFonts w:eastAsia="Arial Unicode MS" w:cs="Arial"/>
          <w:i/>
        </w:rPr>
      </w:pPr>
      <w:r>
        <w:rPr>
          <w:rFonts w:eastAsia="Arial Unicode MS" w:cs="Arial"/>
          <w:i/>
        </w:rPr>
        <w:br w:type="page"/>
      </w:r>
    </w:p>
    <w:p w14:paraId="3BEFD2F6" w14:textId="77777777" w:rsidR="009E7971" w:rsidRPr="00EF61C6" w:rsidRDefault="009E7971" w:rsidP="002E7D8B">
      <w:pPr>
        <w:rPr>
          <w:rFonts w:eastAsia="Arial Unicode MS" w:cs="Arial"/>
          <w:i/>
        </w:rPr>
      </w:pPr>
    </w:p>
    <w:p w14:paraId="61CB7BCB" w14:textId="31E1467B" w:rsidR="009E7971" w:rsidRPr="00EF61C6" w:rsidRDefault="00CC7820" w:rsidP="00DF7F98">
      <w:pPr>
        <w:pStyle w:val="Heading3"/>
        <w:rPr>
          <w:rFonts w:eastAsia="Arial Unicode MS"/>
        </w:rPr>
      </w:pPr>
      <w:bookmarkStart w:id="320" w:name="_Toc16761024"/>
      <w:r>
        <w:rPr>
          <w:rFonts w:eastAsia="Arial Unicode MS"/>
        </w:rPr>
        <w:t>b</w:t>
      </w:r>
      <w:r w:rsidR="006C1E8B" w:rsidRPr="00EF61C6">
        <w:rPr>
          <w:rFonts w:eastAsia="Arial Unicode MS"/>
        </w:rPr>
        <w:t>)</w:t>
      </w:r>
      <w:r w:rsidR="00F606C0">
        <w:rPr>
          <w:rFonts w:eastAsia="Arial Unicode MS"/>
        </w:rPr>
        <w:t xml:space="preserve"> </w:t>
      </w:r>
      <w:r w:rsidR="009E7971" w:rsidRPr="00EF61C6">
        <w:rPr>
          <w:rFonts w:eastAsia="Arial Unicode MS"/>
        </w:rPr>
        <w:t>Temperature</w:t>
      </w:r>
      <w:bookmarkEnd w:id="320"/>
      <w:r w:rsidR="009E7971" w:rsidRPr="00EF61C6">
        <w:rPr>
          <w:rFonts w:eastAsia="Arial Unicode MS"/>
        </w:rPr>
        <w:t xml:space="preserve"> </w:t>
      </w:r>
    </w:p>
    <w:p w14:paraId="06970C84" w14:textId="77777777" w:rsidR="00693C0E" w:rsidRDefault="009E7971" w:rsidP="00693C0E">
      <w:pPr>
        <w:rPr>
          <w:rFonts w:cs="Arial"/>
        </w:rPr>
      </w:pPr>
      <w:r w:rsidRPr="00EF61C6">
        <w:rPr>
          <w:rFonts w:cs="Arial"/>
        </w:rPr>
        <w:t xml:space="preserve">Mean maximum daily temperatures are between 33-35˚C in January and 25˚C in July. Minimum temperatures </w:t>
      </w:r>
      <w:r w:rsidR="007C7661" w:rsidRPr="00EF61C6">
        <w:rPr>
          <w:rFonts w:cs="Arial"/>
        </w:rPr>
        <w:t>are between</w:t>
      </w:r>
      <w:r w:rsidR="002F7004" w:rsidRPr="00EF61C6">
        <w:rPr>
          <w:rFonts w:cs="Arial"/>
        </w:rPr>
        <w:t xml:space="preserve"> </w:t>
      </w:r>
      <w:r w:rsidRPr="00EF61C6">
        <w:rPr>
          <w:rFonts w:cs="Arial"/>
        </w:rPr>
        <w:t xml:space="preserve">3-6˚C during winter (see Figure 4.2 and </w:t>
      </w:r>
      <w:r w:rsidR="00F947E7" w:rsidRPr="00EF61C6">
        <w:rPr>
          <w:rFonts w:cs="Arial"/>
          <w:b/>
        </w:rPr>
        <w:t xml:space="preserve">Annex </w:t>
      </w:r>
      <w:r w:rsidR="00DF0A76">
        <w:rPr>
          <w:rFonts w:cs="Arial"/>
          <w:b/>
        </w:rPr>
        <w:t>6</w:t>
      </w:r>
      <w:r w:rsidRPr="00EF61C6">
        <w:rPr>
          <w:rFonts w:cs="Arial"/>
        </w:rPr>
        <w:t>).</w:t>
      </w:r>
      <w:bookmarkStart w:id="321" w:name="_Toc512253861"/>
      <w:bookmarkStart w:id="322" w:name="_Toc512258446"/>
      <w:bookmarkStart w:id="323" w:name="_Toc512267540"/>
      <w:bookmarkStart w:id="324" w:name="_Toc518899637"/>
      <w:bookmarkStart w:id="325" w:name="_Toc520057746"/>
      <w:bookmarkStart w:id="326" w:name="_Toc520059681"/>
      <w:bookmarkStart w:id="327" w:name="_Toc1758393"/>
      <w:bookmarkStart w:id="328" w:name="_Toc16670676"/>
      <w:bookmarkStart w:id="329" w:name="_Toc16761025"/>
      <w:bookmarkStart w:id="330" w:name="_Toc16829567"/>
      <w:bookmarkStart w:id="331" w:name="_Toc25338813"/>
      <w:bookmarkStart w:id="332" w:name="_Toc32523372"/>
    </w:p>
    <w:p w14:paraId="6E7213AE" w14:textId="77777777" w:rsidR="00693C0E" w:rsidRDefault="00693C0E" w:rsidP="00693C0E">
      <w:pPr>
        <w:rPr>
          <w:rFonts w:cs="Arial"/>
        </w:rPr>
      </w:pPr>
    </w:p>
    <w:p w14:paraId="2469BD5F" w14:textId="6BC7E391" w:rsidR="0091671B" w:rsidRPr="00EF61C6" w:rsidRDefault="0091671B" w:rsidP="00693C0E">
      <w:pPr>
        <w:rPr>
          <w:rFonts w:cs="Arial"/>
          <w:u w:val="single"/>
        </w:rPr>
      </w:pPr>
      <w:r w:rsidRPr="00EF61C6">
        <w:rPr>
          <w:rFonts w:cs="Arial"/>
          <w:u w:val="single"/>
        </w:rPr>
        <w:t xml:space="preserve">Figure </w:t>
      </w:r>
      <w:r w:rsidR="00055200" w:rsidRPr="00EF61C6">
        <w:rPr>
          <w:rFonts w:cs="Arial"/>
          <w:u w:val="single"/>
        </w:rPr>
        <w:t>2:</w:t>
      </w:r>
      <w:r w:rsidRPr="00EF61C6">
        <w:rPr>
          <w:rFonts w:cs="Arial"/>
          <w:u w:val="single"/>
        </w:rPr>
        <w:t xml:space="preserve"> Average Temperatures for Ghanzi (January –December)</w:t>
      </w:r>
      <w:bookmarkEnd w:id="321"/>
      <w:bookmarkEnd w:id="322"/>
      <w:bookmarkEnd w:id="323"/>
      <w:bookmarkEnd w:id="324"/>
      <w:bookmarkEnd w:id="325"/>
      <w:bookmarkEnd w:id="326"/>
      <w:bookmarkEnd w:id="327"/>
      <w:bookmarkEnd w:id="328"/>
      <w:bookmarkEnd w:id="329"/>
      <w:bookmarkEnd w:id="330"/>
      <w:bookmarkEnd w:id="331"/>
      <w:bookmarkEnd w:id="332"/>
    </w:p>
    <w:p w14:paraId="0792989E" w14:textId="77777777" w:rsidR="0091671B" w:rsidRPr="00EF61C6" w:rsidRDefault="0091671B" w:rsidP="002E7D8B">
      <w:pPr>
        <w:rPr>
          <w:rFonts w:cs="Arial"/>
        </w:rPr>
      </w:pPr>
    </w:p>
    <w:p w14:paraId="1DF5943B" w14:textId="77777777" w:rsidR="009E7971" w:rsidRPr="00EF61C6" w:rsidRDefault="00B1703B" w:rsidP="002E7D8B">
      <w:pPr>
        <w:rPr>
          <w:rFonts w:cs="Arial"/>
        </w:rPr>
      </w:pPr>
      <w:r w:rsidRPr="00EF61C6">
        <w:rPr>
          <w:rFonts w:eastAsia="Calibri" w:cs="Arial"/>
          <w:noProof/>
          <w:lang w:val="en-ZA" w:eastAsia="en-ZA"/>
        </w:rPr>
        <w:drawing>
          <wp:inline distT="0" distB="0" distL="0" distR="0" wp14:anchorId="0FE1CC1F" wp14:editId="646085E5">
            <wp:extent cx="5097780" cy="2481690"/>
            <wp:effectExtent l="19050" t="0" r="7620" b="0"/>
            <wp:docPr id="22" name="Picture 9" descr="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hart"/>
                    <pic:cNvPicPr>
                      <a:picLocks noChangeAspect="1" noChangeArrowheads="1"/>
                    </pic:cNvPicPr>
                  </pic:nvPicPr>
                  <pic:blipFill>
                    <a:blip r:embed="rId33" cstate="print"/>
                    <a:srcRect/>
                    <a:stretch>
                      <a:fillRect/>
                    </a:stretch>
                  </pic:blipFill>
                  <pic:spPr bwMode="auto">
                    <a:xfrm>
                      <a:off x="0" y="0"/>
                      <a:ext cx="5102098" cy="2483792"/>
                    </a:xfrm>
                    <a:prstGeom prst="rect">
                      <a:avLst/>
                    </a:prstGeom>
                    <a:noFill/>
                    <a:ln w="9525">
                      <a:noFill/>
                      <a:miter lim="800000"/>
                      <a:headEnd/>
                      <a:tailEnd/>
                    </a:ln>
                  </pic:spPr>
                </pic:pic>
              </a:graphicData>
            </a:graphic>
          </wp:inline>
        </w:drawing>
      </w:r>
    </w:p>
    <w:p w14:paraId="71446310" w14:textId="77777777" w:rsidR="009E7971" w:rsidRPr="00EF61C6" w:rsidRDefault="009E7971" w:rsidP="002E7D8B">
      <w:pPr>
        <w:rPr>
          <w:rFonts w:eastAsia="Arial Unicode MS" w:cs="Arial"/>
          <w:i/>
        </w:rPr>
      </w:pPr>
      <w:r w:rsidRPr="00EF61C6">
        <w:rPr>
          <w:rFonts w:eastAsia="Arial Unicode MS" w:cs="Arial"/>
          <w:i/>
        </w:rPr>
        <w:t>Source: Department of Metrological Services (2018)</w:t>
      </w:r>
    </w:p>
    <w:p w14:paraId="67994F87" w14:textId="77777777" w:rsidR="009E7971" w:rsidRPr="00EF61C6" w:rsidRDefault="009E7971" w:rsidP="002E7D8B">
      <w:pPr>
        <w:widowControl w:val="0"/>
        <w:rPr>
          <w:rFonts w:cs="Arial"/>
          <w:b/>
          <w:noProof/>
        </w:rPr>
      </w:pPr>
    </w:p>
    <w:p w14:paraId="7F8CCB7A" w14:textId="77777777" w:rsidR="00700E79" w:rsidRPr="00EF61C6" w:rsidRDefault="00CC7820" w:rsidP="00DF7F98">
      <w:pPr>
        <w:pStyle w:val="Heading3"/>
      </w:pPr>
      <w:bookmarkStart w:id="333" w:name="_Toc16761026"/>
      <w:r>
        <w:t>c</w:t>
      </w:r>
      <w:r w:rsidR="006C1E8B" w:rsidRPr="00EF61C6">
        <w:t xml:space="preserve">) </w:t>
      </w:r>
      <w:r w:rsidR="00700E79" w:rsidRPr="00EF61C6">
        <w:t>Wind</w:t>
      </w:r>
      <w:bookmarkEnd w:id="333"/>
    </w:p>
    <w:p w14:paraId="5766F491" w14:textId="77777777" w:rsidR="00700E79" w:rsidRPr="00EF61C6" w:rsidRDefault="00700E79" w:rsidP="002E7D8B">
      <w:pPr>
        <w:rPr>
          <w:rFonts w:cs="Arial"/>
          <w:b/>
          <w:noProof/>
          <w:lang w:eastAsia="en-GB"/>
        </w:rPr>
      </w:pPr>
      <w:r w:rsidRPr="00EF61C6">
        <w:rPr>
          <w:rFonts w:cs="Arial"/>
        </w:rPr>
        <w:t>Wind direction is mainly easterly in the summer and northerly during winter. The average wind speed is about 43km/h (</w:t>
      </w:r>
      <w:r w:rsidRPr="00EF61C6">
        <w:rPr>
          <w:rFonts w:eastAsia="Arial Unicode MS" w:cs="Arial"/>
          <w:i/>
        </w:rPr>
        <w:t>Department of Metrological Services, 2018)</w:t>
      </w:r>
      <w:r w:rsidRPr="00EF61C6">
        <w:rPr>
          <w:rFonts w:cs="Arial"/>
        </w:rPr>
        <w:t>.</w:t>
      </w:r>
    </w:p>
    <w:p w14:paraId="23C13239" w14:textId="77777777" w:rsidR="00700E79" w:rsidRPr="00EF61C6" w:rsidRDefault="00700E79" w:rsidP="002E7D8B">
      <w:pPr>
        <w:pStyle w:val="Heading5"/>
        <w:rPr>
          <w:rFonts w:eastAsia="Arial Unicode MS" w:cs="Arial"/>
        </w:rPr>
      </w:pPr>
    </w:p>
    <w:p w14:paraId="45B07C7D" w14:textId="15FC9002" w:rsidR="006B73DF" w:rsidRPr="00EF61C6" w:rsidRDefault="00763D5C" w:rsidP="00DF7F98">
      <w:pPr>
        <w:pStyle w:val="Heading3"/>
        <w:rPr>
          <w:rFonts w:eastAsia="Arial Unicode MS"/>
        </w:rPr>
      </w:pPr>
      <w:bookmarkStart w:id="334" w:name="_Toc16761027"/>
      <w:r w:rsidRPr="00EF61C6">
        <w:rPr>
          <w:rFonts w:eastAsia="Arial Unicode MS"/>
        </w:rPr>
        <w:t>4</w:t>
      </w:r>
      <w:r w:rsidR="00E97F6B">
        <w:rPr>
          <w:rFonts w:eastAsia="Arial Unicode MS"/>
        </w:rPr>
        <w:t>.</w:t>
      </w:r>
      <w:r w:rsidRPr="00EF61C6">
        <w:rPr>
          <w:rFonts w:eastAsia="Arial Unicode MS"/>
        </w:rPr>
        <w:t>2</w:t>
      </w:r>
      <w:r w:rsidR="00E97F6B">
        <w:rPr>
          <w:rFonts w:eastAsia="Arial Unicode MS"/>
        </w:rPr>
        <w:t>.</w:t>
      </w:r>
      <w:r w:rsidRPr="00EF61C6">
        <w:rPr>
          <w:rFonts w:eastAsia="Arial Unicode MS"/>
        </w:rPr>
        <w:t xml:space="preserve">2 </w:t>
      </w:r>
      <w:r w:rsidR="006B73DF" w:rsidRPr="00EF61C6">
        <w:rPr>
          <w:rFonts w:eastAsia="Arial Unicode MS"/>
        </w:rPr>
        <w:t>Vegetation</w:t>
      </w:r>
      <w:bookmarkEnd w:id="334"/>
      <w:r w:rsidR="00F86560" w:rsidRPr="00EF61C6">
        <w:rPr>
          <w:rFonts w:eastAsia="Arial Unicode MS"/>
        </w:rPr>
        <w:t xml:space="preserve"> </w:t>
      </w:r>
    </w:p>
    <w:p w14:paraId="1EA4A1B3" w14:textId="23985A0E" w:rsidR="006B73DF" w:rsidRPr="00EF61C6" w:rsidRDefault="00481151" w:rsidP="002E7D8B">
      <w:pPr>
        <w:rPr>
          <w:rFonts w:eastAsia="Arial Unicode MS" w:cs="Arial"/>
        </w:rPr>
      </w:pPr>
      <w:r>
        <w:rPr>
          <w:rFonts w:eastAsia="Arial Unicode MS" w:cs="Arial"/>
        </w:rPr>
        <w:t>Bere settlement</w:t>
      </w:r>
      <w:r w:rsidR="006B73DF" w:rsidRPr="00EF61C6">
        <w:rPr>
          <w:rFonts w:eastAsia="Arial Unicode MS" w:cs="Arial"/>
        </w:rPr>
        <w:t xml:space="preserve"> is characterized by a low tree and shrub savanna. The proposed project area has </w:t>
      </w:r>
      <w:r w:rsidR="00DA7E95" w:rsidRPr="00EF61C6">
        <w:rPr>
          <w:rFonts w:eastAsia="Arial Unicode MS" w:cs="Arial"/>
        </w:rPr>
        <w:t xml:space="preserve">a </w:t>
      </w:r>
      <w:r w:rsidR="006B73DF" w:rsidRPr="00EF61C6">
        <w:rPr>
          <w:rFonts w:eastAsia="Arial Unicode MS" w:cs="Arial"/>
          <w:noProof/>
        </w:rPr>
        <w:t>semi-arid</w:t>
      </w:r>
      <w:r w:rsidR="006B73DF" w:rsidRPr="00EF61C6">
        <w:rPr>
          <w:rFonts w:eastAsia="Arial Unicode MS" w:cs="Arial"/>
        </w:rPr>
        <w:t xml:space="preserve"> tree and bush savanna</w:t>
      </w:r>
      <w:r w:rsidR="00232B59" w:rsidRPr="00EF61C6">
        <w:rPr>
          <w:rFonts w:eastAsia="Arial Unicode MS" w:cs="Arial"/>
        </w:rPr>
        <w:t>. G</w:t>
      </w:r>
      <w:r w:rsidR="006B73DF" w:rsidRPr="00EF61C6">
        <w:rPr>
          <w:rFonts w:eastAsia="Arial Unicode MS" w:cs="Arial"/>
          <w:noProof/>
        </w:rPr>
        <w:t>enerally</w:t>
      </w:r>
      <w:r w:rsidR="00DA7E95" w:rsidRPr="00EF61C6">
        <w:rPr>
          <w:rFonts w:eastAsia="Arial Unicode MS" w:cs="Arial"/>
          <w:noProof/>
        </w:rPr>
        <w:t>,</w:t>
      </w:r>
      <w:r w:rsidR="006B73DF" w:rsidRPr="00EF61C6">
        <w:rPr>
          <w:rFonts w:eastAsia="Arial Unicode MS" w:cs="Arial"/>
        </w:rPr>
        <w:t xml:space="preserve"> the vegetation may be characterized by an abundance of low growing shrubs and varying densities of good to poor quality grasses. </w:t>
      </w:r>
    </w:p>
    <w:p w14:paraId="2CDC2526" w14:textId="77777777" w:rsidR="0082540F" w:rsidRPr="00EF61C6" w:rsidRDefault="0082540F" w:rsidP="002E7D8B">
      <w:pPr>
        <w:rPr>
          <w:rFonts w:eastAsia="Arial Unicode MS" w:cs="Arial"/>
        </w:rPr>
      </w:pPr>
    </w:p>
    <w:p w14:paraId="1489E379" w14:textId="22FF270C" w:rsidR="006B73DF" w:rsidRPr="00EF61C6" w:rsidRDefault="006B73DF" w:rsidP="002E7D8B">
      <w:pPr>
        <w:rPr>
          <w:rFonts w:eastAsia="Arial Unicode MS" w:cs="Arial"/>
        </w:rPr>
      </w:pPr>
      <w:r w:rsidRPr="00EF61C6">
        <w:rPr>
          <w:rFonts w:eastAsia="Arial Unicode MS" w:cs="Arial"/>
        </w:rPr>
        <w:t xml:space="preserve">Shrub savanna species in the area include </w:t>
      </w:r>
      <w:r w:rsidRPr="00EF61C6">
        <w:rPr>
          <w:rFonts w:eastAsia="Arial Unicode MS" w:cs="Arial"/>
          <w:i/>
        </w:rPr>
        <w:t>Peltophorum africanum</w:t>
      </w:r>
      <w:r w:rsidRPr="00EF61C6">
        <w:rPr>
          <w:rFonts w:eastAsia="Arial Unicode MS" w:cs="Arial"/>
        </w:rPr>
        <w:t xml:space="preserve"> (weeping wattle, Mosetlha) and </w:t>
      </w:r>
      <w:r w:rsidRPr="00EF61C6">
        <w:rPr>
          <w:rFonts w:eastAsia="Arial Unicode MS" w:cs="Arial"/>
          <w:i/>
        </w:rPr>
        <w:t>Grewia flava</w:t>
      </w:r>
      <w:r w:rsidRPr="00EF61C6">
        <w:rPr>
          <w:rFonts w:eastAsia="Arial Unicode MS" w:cs="Arial"/>
        </w:rPr>
        <w:t xml:space="preserve"> (</w:t>
      </w:r>
      <w:r w:rsidR="00E6277D">
        <w:rPr>
          <w:rFonts w:eastAsia="Arial Unicode MS" w:cs="Arial"/>
        </w:rPr>
        <w:t>R</w:t>
      </w:r>
      <w:r w:rsidRPr="00EF61C6">
        <w:rPr>
          <w:rFonts w:eastAsia="Arial Unicode MS" w:cs="Arial"/>
        </w:rPr>
        <w:t xml:space="preserve">aisin </w:t>
      </w:r>
      <w:r w:rsidR="00E6277D">
        <w:rPr>
          <w:rFonts w:eastAsia="Arial Unicode MS" w:cs="Arial"/>
        </w:rPr>
        <w:t>B</w:t>
      </w:r>
      <w:r w:rsidRPr="00EF61C6">
        <w:rPr>
          <w:rFonts w:eastAsia="Arial Unicode MS" w:cs="Arial"/>
        </w:rPr>
        <w:t xml:space="preserve">ush, </w:t>
      </w:r>
      <w:r w:rsidR="00F606C0">
        <w:rPr>
          <w:rFonts w:eastAsia="Arial Unicode MS" w:cs="Arial"/>
        </w:rPr>
        <w:t>M</w:t>
      </w:r>
      <w:r w:rsidRPr="00EF61C6">
        <w:rPr>
          <w:rFonts w:eastAsia="Arial Unicode MS" w:cs="Arial"/>
        </w:rPr>
        <w:t xml:space="preserve">oretlwa) dominating the area. Most of the tree plant species found in the area are Acacia species and they include </w:t>
      </w:r>
      <w:r w:rsidRPr="00EF61C6">
        <w:rPr>
          <w:rFonts w:eastAsia="Arial Unicode MS" w:cs="Arial"/>
          <w:i/>
        </w:rPr>
        <w:t>Terminalia sericea</w:t>
      </w:r>
      <w:r w:rsidR="00203F19" w:rsidRPr="00EF61C6">
        <w:rPr>
          <w:rFonts w:eastAsia="Arial Unicode MS" w:cs="Arial"/>
        </w:rPr>
        <w:t xml:space="preserve"> (S</w:t>
      </w:r>
      <w:r w:rsidRPr="00EF61C6">
        <w:rPr>
          <w:rFonts w:eastAsia="Arial Unicode MS" w:cs="Arial"/>
        </w:rPr>
        <w:t xml:space="preserve">ilver Terminalia, </w:t>
      </w:r>
      <w:r w:rsidR="00F606C0">
        <w:rPr>
          <w:rFonts w:eastAsia="Arial Unicode MS" w:cs="Arial"/>
        </w:rPr>
        <w:t>M</w:t>
      </w:r>
      <w:r w:rsidRPr="00EF61C6">
        <w:rPr>
          <w:rFonts w:eastAsia="Arial Unicode MS" w:cs="Arial"/>
        </w:rPr>
        <w:t xml:space="preserve">ogonono), </w:t>
      </w:r>
      <w:r w:rsidRPr="00EF61C6">
        <w:rPr>
          <w:rFonts w:eastAsia="Arial Unicode MS" w:cs="Arial"/>
          <w:i/>
        </w:rPr>
        <w:t>Acacia erioloba</w:t>
      </w:r>
      <w:r w:rsidRPr="00EF61C6">
        <w:rPr>
          <w:rFonts w:eastAsia="Arial Unicode MS" w:cs="Arial"/>
        </w:rPr>
        <w:t xml:space="preserve"> (</w:t>
      </w:r>
      <w:r w:rsidR="00E6277D">
        <w:rPr>
          <w:rFonts w:eastAsia="Arial Unicode MS" w:cs="Arial"/>
        </w:rPr>
        <w:t>C</w:t>
      </w:r>
      <w:r w:rsidRPr="00EF61C6">
        <w:rPr>
          <w:rFonts w:eastAsia="Arial Unicode MS" w:cs="Arial"/>
        </w:rPr>
        <w:t xml:space="preserve">amel </w:t>
      </w:r>
      <w:r w:rsidR="00E6277D">
        <w:rPr>
          <w:rFonts w:eastAsia="Arial Unicode MS" w:cs="Arial"/>
        </w:rPr>
        <w:t>T</w:t>
      </w:r>
      <w:r w:rsidRPr="00EF61C6">
        <w:rPr>
          <w:rFonts w:eastAsia="Arial Unicode MS" w:cs="Arial"/>
        </w:rPr>
        <w:t xml:space="preserve">horn, </w:t>
      </w:r>
      <w:r w:rsidR="00F606C0">
        <w:rPr>
          <w:rFonts w:eastAsia="Arial Unicode MS" w:cs="Arial"/>
        </w:rPr>
        <w:t>M</w:t>
      </w:r>
      <w:r w:rsidRPr="00EF61C6">
        <w:rPr>
          <w:rFonts w:eastAsia="Arial Unicode MS" w:cs="Arial"/>
        </w:rPr>
        <w:t xml:space="preserve">ogotlho), </w:t>
      </w:r>
      <w:r w:rsidRPr="00EF61C6">
        <w:rPr>
          <w:rFonts w:eastAsia="Arial Unicode MS" w:cs="Arial"/>
          <w:i/>
        </w:rPr>
        <w:t>Boscia abitrunca</w:t>
      </w:r>
      <w:r w:rsidR="00F3147A" w:rsidRPr="00EF61C6">
        <w:rPr>
          <w:rFonts w:eastAsia="Arial Unicode MS" w:cs="Arial"/>
        </w:rPr>
        <w:t xml:space="preserve"> (S</w:t>
      </w:r>
      <w:r w:rsidRPr="00EF61C6">
        <w:rPr>
          <w:rFonts w:eastAsia="Arial Unicode MS" w:cs="Arial"/>
        </w:rPr>
        <w:t xml:space="preserve">hepherd’s </w:t>
      </w:r>
      <w:r w:rsidR="00E6277D">
        <w:rPr>
          <w:rFonts w:eastAsia="Arial Unicode MS" w:cs="Arial"/>
        </w:rPr>
        <w:t>T</w:t>
      </w:r>
      <w:r w:rsidRPr="00EF61C6">
        <w:rPr>
          <w:rFonts w:eastAsia="Arial Unicode MS" w:cs="Arial"/>
        </w:rPr>
        <w:t xml:space="preserve">ree, Motlopi), </w:t>
      </w:r>
      <w:r w:rsidRPr="00EF61C6">
        <w:rPr>
          <w:rFonts w:eastAsia="Arial Unicode MS" w:cs="Arial"/>
          <w:i/>
        </w:rPr>
        <w:t>Acacia mellifera</w:t>
      </w:r>
      <w:r w:rsidR="00F3147A" w:rsidRPr="00EF61C6">
        <w:rPr>
          <w:rFonts w:eastAsia="Arial Unicode MS" w:cs="Arial"/>
        </w:rPr>
        <w:t xml:space="preserve"> (B</w:t>
      </w:r>
      <w:r w:rsidRPr="00EF61C6">
        <w:rPr>
          <w:rFonts w:eastAsia="Arial Unicode MS" w:cs="Arial"/>
        </w:rPr>
        <w:t xml:space="preserve">lack </w:t>
      </w:r>
      <w:r w:rsidR="00E6277D">
        <w:rPr>
          <w:rFonts w:eastAsia="Arial Unicode MS" w:cs="Arial"/>
        </w:rPr>
        <w:t>T</w:t>
      </w:r>
      <w:r w:rsidRPr="00EF61C6">
        <w:rPr>
          <w:rFonts w:eastAsia="Arial Unicode MS" w:cs="Arial"/>
        </w:rPr>
        <w:t xml:space="preserve">horn, </w:t>
      </w:r>
      <w:r w:rsidR="00F606C0">
        <w:rPr>
          <w:rFonts w:eastAsia="Arial Unicode MS" w:cs="Arial"/>
        </w:rPr>
        <w:t>M</w:t>
      </w:r>
      <w:r w:rsidRPr="00EF61C6">
        <w:rPr>
          <w:rFonts w:eastAsia="Arial Unicode MS" w:cs="Arial"/>
        </w:rPr>
        <w:t xml:space="preserve">ongana), and </w:t>
      </w:r>
      <w:r w:rsidRPr="00EF61C6">
        <w:rPr>
          <w:rFonts w:eastAsia="Arial Unicode MS" w:cs="Arial"/>
          <w:i/>
        </w:rPr>
        <w:t>Dichrostachys cineria</w:t>
      </w:r>
      <w:r w:rsidRPr="00EF61C6">
        <w:rPr>
          <w:rFonts w:eastAsia="Arial Unicode MS" w:cs="Arial"/>
        </w:rPr>
        <w:t xml:space="preserve"> (</w:t>
      </w:r>
      <w:r w:rsidR="00F606C0">
        <w:rPr>
          <w:rFonts w:eastAsia="Arial Unicode MS" w:cs="Arial"/>
        </w:rPr>
        <w:t>M</w:t>
      </w:r>
      <w:r w:rsidRPr="00EF61C6">
        <w:rPr>
          <w:rFonts w:eastAsia="Arial Unicode MS" w:cs="Arial"/>
        </w:rPr>
        <w:t>oselesele)</w:t>
      </w:r>
      <w:r w:rsidR="00174B1E" w:rsidRPr="00EF61C6">
        <w:rPr>
          <w:rFonts w:eastAsia="Arial Unicode MS" w:cs="Arial"/>
        </w:rPr>
        <w:t xml:space="preserve"> </w:t>
      </w:r>
      <w:r w:rsidR="000F614D" w:rsidRPr="00EF61C6">
        <w:rPr>
          <w:rFonts w:eastAsia="Arial Unicode MS" w:cs="Arial"/>
        </w:rPr>
        <w:t xml:space="preserve">(See </w:t>
      </w:r>
      <w:r w:rsidR="000F614D" w:rsidRPr="00EF61C6">
        <w:rPr>
          <w:rFonts w:eastAsia="Arial Unicode MS" w:cs="Arial"/>
          <w:b/>
        </w:rPr>
        <w:t>Plate 4</w:t>
      </w:r>
      <w:r w:rsidR="009559D5" w:rsidRPr="00EF61C6">
        <w:rPr>
          <w:rFonts w:eastAsia="Arial Unicode MS" w:cs="Arial"/>
        </w:rPr>
        <w:t xml:space="preserve"> to </w:t>
      </w:r>
      <w:r w:rsidR="009559D5" w:rsidRPr="00EF61C6">
        <w:rPr>
          <w:rFonts w:eastAsia="Arial Unicode MS" w:cs="Arial"/>
          <w:b/>
        </w:rPr>
        <w:t>Plate</w:t>
      </w:r>
      <w:r w:rsidR="007A6954" w:rsidRPr="00EF61C6">
        <w:rPr>
          <w:rFonts w:eastAsia="Arial Unicode MS" w:cs="Arial"/>
          <w:b/>
        </w:rPr>
        <w:t xml:space="preserve"> </w:t>
      </w:r>
      <w:r w:rsidR="007061C2" w:rsidRPr="00EF61C6">
        <w:rPr>
          <w:rFonts w:eastAsia="Arial Unicode MS" w:cs="Arial"/>
          <w:b/>
        </w:rPr>
        <w:t>7</w:t>
      </w:r>
      <w:r w:rsidR="00126997" w:rsidRPr="00EF61C6">
        <w:rPr>
          <w:rFonts w:eastAsia="Arial Unicode MS" w:cs="Arial"/>
        </w:rPr>
        <w:t>)</w:t>
      </w:r>
      <w:r w:rsidR="00E45FA8" w:rsidRPr="00EF61C6">
        <w:rPr>
          <w:rFonts w:eastAsia="Arial Unicode MS" w:cs="Arial"/>
        </w:rPr>
        <w:t>.</w:t>
      </w:r>
    </w:p>
    <w:p w14:paraId="08E84312" w14:textId="77777777" w:rsidR="007A6954" w:rsidRPr="00EF61C6" w:rsidRDefault="007A6954" w:rsidP="002E7D8B">
      <w:pPr>
        <w:rPr>
          <w:rFonts w:eastAsia="Arial Unicode MS" w:cs="Arial"/>
          <w:sz w:val="20"/>
          <w:szCs w:val="20"/>
        </w:rPr>
      </w:pPr>
    </w:p>
    <w:tbl>
      <w:tblPr>
        <w:tblStyle w:val="TableGrid"/>
        <w:tblW w:w="8926" w:type="dxa"/>
        <w:tblLook w:val="04A0" w:firstRow="1" w:lastRow="0" w:firstColumn="1" w:lastColumn="0" w:noHBand="0" w:noVBand="1"/>
      </w:tblPr>
      <w:tblGrid>
        <w:gridCol w:w="4507"/>
        <w:gridCol w:w="4419"/>
      </w:tblGrid>
      <w:tr w:rsidR="007A6954" w:rsidRPr="00B4209A" w14:paraId="1C6D4420" w14:textId="77777777" w:rsidTr="00DB1A68">
        <w:trPr>
          <w:trHeight w:val="4214"/>
        </w:trPr>
        <w:tc>
          <w:tcPr>
            <w:tcW w:w="4507" w:type="dxa"/>
          </w:tcPr>
          <w:p w14:paraId="5161C029" w14:textId="77777777" w:rsidR="00203F19" w:rsidRPr="00EF61C6" w:rsidRDefault="007A6954" w:rsidP="0091671B">
            <w:pPr>
              <w:pStyle w:val="Plate"/>
              <w:jc w:val="left"/>
              <w:rPr>
                <w:rStyle w:val="PlateChar"/>
                <w:rFonts w:asciiTheme="minorHAnsi" w:eastAsia="Arial Unicode MS" w:hAnsiTheme="minorHAnsi" w:cs="Arial"/>
                <w:b/>
                <w:u w:val="single"/>
              </w:rPr>
            </w:pPr>
            <w:bookmarkStart w:id="335" w:name="_Toc510645574"/>
            <w:bookmarkStart w:id="336" w:name="_Toc512249920"/>
            <w:bookmarkStart w:id="337" w:name="_Toc512253858"/>
            <w:bookmarkStart w:id="338" w:name="_Toc512258443"/>
            <w:bookmarkStart w:id="339" w:name="_Toc512267537"/>
            <w:bookmarkStart w:id="340" w:name="_Toc518899632"/>
            <w:bookmarkStart w:id="341" w:name="_Toc520057741"/>
            <w:bookmarkStart w:id="342" w:name="_Toc520059676"/>
            <w:bookmarkStart w:id="343" w:name="_Toc1758394"/>
            <w:bookmarkStart w:id="344" w:name="_Toc16670677"/>
            <w:bookmarkStart w:id="345" w:name="_Toc16761028"/>
            <w:bookmarkStart w:id="346" w:name="_Toc16829568"/>
            <w:bookmarkStart w:id="347" w:name="_Toc25338814"/>
            <w:bookmarkStart w:id="348" w:name="_Toc32523382"/>
            <w:r w:rsidRPr="00EF61C6">
              <w:rPr>
                <w:rStyle w:val="PlateChar"/>
                <w:rFonts w:asciiTheme="minorHAnsi" w:eastAsia="Arial Unicode MS" w:hAnsiTheme="minorHAnsi" w:cs="Arial"/>
                <w:b/>
                <w:u w:val="single"/>
              </w:rPr>
              <w:t xml:space="preserve">Plate </w:t>
            </w:r>
            <w:r w:rsidR="007061C2" w:rsidRPr="00EF61C6">
              <w:rPr>
                <w:rStyle w:val="PlateChar"/>
                <w:rFonts w:asciiTheme="minorHAnsi" w:eastAsia="Arial Unicode MS" w:hAnsiTheme="minorHAnsi" w:cs="Arial"/>
                <w:b/>
                <w:u w:val="single"/>
              </w:rPr>
              <w:t>4</w:t>
            </w:r>
            <w:r w:rsidR="00B374AA" w:rsidRPr="00EF61C6">
              <w:rPr>
                <w:rStyle w:val="PlateChar"/>
                <w:rFonts w:asciiTheme="minorHAnsi" w:eastAsia="Arial Unicode MS" w:hAnsiTheme="minorHAnsi" w:cs="Arial"/>
                <w:b/>
                <w:u w:val="single"/>
              </w:rPr>
              <w:t>:</w:t>
            </w:r>
            <w:r w:rsidRPr="00EF61C6">
              <w:rPr>
                <w:rStyle w:val="PlateChar"/>
                <w:rFonts w:asciiTheme="minorHAnsi" w:eastAsia="Arial Unicode MS" w:hAnsiTheme="minorHAnsi" w:cs="Arial"/>
                <w:b/>
                <w:u w:val="single"/>
              </w:rPr>
              <w:t xml:space="preserve"> Carmel Thorn (Mo</w:t>
            </w:r>
            <w:bookmarkEnd w:id="335"/>
            <w:bookmarkEnd w:id="336"/>
            <w:bookmarkEnd w:id="337"/>
            <w:bookmarkEnd w:id="338"/>
            <w:bookmarkEnd w:id="339"/>
            <w:bookmarkEnd w:id="340"/>
            <w:bookmarkEnd w:id="341"/>
            <w:bookmarkEnd w:id="342"/>
            <w:r w:rsidR="00203F19" w:rsidRPr="00EF61C6">
              <w:rPr>
                <w:rStyle w:val="PlateChar"/>
                <w:rFonts w:asciiTheme="minorHAnsi" w:eastAsia="Arial Unicode MS" w:hAnsiTheme="minorHAnsi" w:cs="Arial"/>
                <w:b/>
                <w:u w:val="single"/>
              </w:rPr>
              <w:t>gotlho)</w:t>
            </w:r>
            <w:bookmarkEnd w:id="343"/>
            <w:bookmarkEnd w:id="344"/>
            <w:bookmarkEnd w:id="345"/>
            <w:bookmarkEnd w:id="346"/>
            <w:bookmarkEnd w:id="347"/>
            <w:bookmarkEnd w:id="348"/>
          </w:p>
          <w:p w14:paraId="2E15CEB2" w14:textId="77777777" w:rsidR="00B374AA" w:rsidRPr="00EF61C6" w:rsidRDefault="00B374AA" w:rsidP="0091671B">
            <w:pPr>
              <w:pStyle w:val="Plate"/>
              <w:jc w:val="left"/>
              <w:rPr>
                <w:rStyle w:val="PlateChar"/>
                <w:rFonts w:asciiTheme="minorHAnsi" w:eastAsia="Arial Unicode MS" w:hAnsiTheme="minorHAnsi" w:cs="Arial"/>
                <w:b/>
                <w:u w:val="single"/>
              </w:rPr>
            </w:pPr>
          </w:p>
          <w:p w14:paraId="15A7486D" w14:textId="77777777" w:rsidR="007A6954" w:rsidRPr="00EF61C6" w:rsidRDefault="007A6954" w:rsidP="003414CD">
            <w:pPr>
              <w:rPr>
                <w:rFonts w:cs="Arial"/>
                <w:sz w:val="20"/>
                <w:szCs w:val="20"/>
              </w:rPr>
            </w:pPr>
            <w:r w:rsidRPr="00EF61C6">
              <w:rPr>
                <w:rFonts w:cs="Arial"/>
                <w:b/>
                <w:sz w:val="20"/>
                <w:szCs w:val="20"/>
                <w:u w:val="single"/>
              </w:rPr>
              <w:t xml:space="preserve">             </w:t>
            </w:r>
            <w:r w:rsidR="0091671B" w:rsidRPr="00EF61C6">
              <w:rPr>
                <w:rFonts w:cs="Arial"/>
                <w:noProof/>
                <w:sz w:val="20"/>
                <w:szCs w:val="20"/>
                <w:lang w:val="en-ZA" w:eastAsia="en-ZA"/>
              </w:rPr>
              <w:drawing>
                <wp:inline distT="0" distB="0" distL="0" distR="0" wp14:anchorId="65FD8AB7" wp14:editId="630DFF7C">
                  <wp:extent cx="2108467" cy="2232588"/>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29534" cy="2254896"/>
                          </a:xfrm>
                          <a:prstGeom prst="rect">
                            <a:avLst/>
                          </a:prstGeom>
                          <a:noFill/>
                        </pic:spPr>
                      </pic:pic>
                    </a:graphicData>
                  </a:graphic>
                </wp:inline>
              </w:drawing>
            </w:r>
          </w:p>
        </w:tc>
        <w:tc>
          <w:tcPr>
            <w:tcW w:w="4419" w:type="dxa"/>
          </w:tcPr>
          <w:p w14:paraId="4D923532" w14:textId="77777777" w:rsidR="007A6954" w:rsidRPr="00EF61C6" w:rsidRDefault="0008120E" w:rsidP="001F46EF">
            <w:pPr>
              <w:pStyle w:val="Plate"/>
              <w:jc w:val="left"/>
              <w:rPr>
                <w:rStyle w:val="PlateChar"/>
                <w:rFonts w:asciiTheme="minorHAnsi" w:eastAsia="Arial Unicode MS" w:hAnsiTheme="minorHAnsi" w:cs="Arial"/>
                <w:b/>
                <w:u w:val="single"/>
              </w:rPr>
            </w:pPr>
            <w:r w:rsidRPr="00EF61C6">
              <w:rPr>
                <w:rFonts w:eastAsia="Arial Unicode MS" w:cs="Arial"/>
              </w:rPr>
              <w:t xml:space="preserve"> </w:t>
            </w:r>
            <w:bookmarkStart w:id="349" w:name="_Toc518899633"/>
            <w:bookmarkStart w:id="350" w:name="_Toc520057742"/>
            <w:bookmarkStart w:id="351" w:name="_Toc520059677"/>
            <w:bookmarkStart w:id="352" w:name="_Toc1758395"/>
            <w:bookmarkStart w:id="353" w:name="_Toc16670678"/>
            <w:bookmarkStart w:id="354" w:name="_Toc16761029"/>
            <w:bookmarkStart w:id="355" w:name="_Toc16829569"/>
            <w:bookmarkStart w:id="356" w:name="_Toc25338815"/>
            <w:bookmarkStart w:id="357" w:name="_Toc32523383"/>
            <w:r w:rsidR="007A6954" w:rsidRPr="00EF61C6">
              <w:rPr>
                <w:rStyle w:val="PlateChar"/>
                <w:rFonts w:asciiTheme="minorHAnsi" w:eastAsia="Arial Unicode MS" w:hAnsiTheme="minorHAnsi" w:cs="Arial"/>
                <w:b/>
                <w:u w:val="single"/>
              </w:rPr>
              <w:t xml:space="preserve">Plate </w:t>
            </w:r>
            <w:r w:rsidR="007061C2" w:rsidRPr="00EF61C6">
              <w:rPr>
                <w:rStyle w:val="PlateChar"/>
                <w:rFonts w:asciiTheme="minorHAnsi" w:eastAsia="Arial Unicode MS" w:hAnsiTheme="minorHAnsi" w:cs="Arial"/>
                <w:b/>
                <w:u w:val="single"/>
              </w:rPr>
              <w:t>5</w:t>
            </w:r>
            <w:r w:rsidR="00B374AA" w:rsidRPr="00EF61C6">
              <w:rPr>
                <w:rStyle w:val="PlateChar"/>
                <w:rFonts w:asciiTheme="minorHAnsi" w:eastAsia="Arial Unicode MS" w:hAnsiTheme="minorHAnsi" w:cs="Arial"/>
                <w:b/>
                <w:u w:val="single"/>
              </w:rPr>
              <w:t>:</w:t>
            </w:r>
            <w:r w:rsidR="007A6954" w:rsidRPr="00EF61C6">
              <w:rPr>
                <w:rStyle w:val="PlateChar"/>
                <w:rFonts w:asciiTheme="minorHAnsi" w:eastAsia="Arial Unicode MS" w:hAnsiTheme="minorHAnsi" w:cs="Arial"/>
                <w:b/>
                <w:u w:val="single"/>
              </w:rPr>
              <w:t xml:space="preserve"> Raisin Bush (Moretlwa)</w:t>
            </w:r>
            <w:bookmarkEnd w:id="349"/>
            <w:bookmarkEnd w:id="350"/>
            <w:bookmarkEnd w:id="351"/>
            <w:bookmarkEnd w:id="352"/>
            <w:bookmarkEnd w:id="353"/>
            <w:bookmarkEnd w:id="354"/>
            <w:bookmarkEnd w:id="355"/>
            <w:bookmarkEnd w:id="356"/>
            <w:bookmarkEnd w:id="357"/>
          </w:p>
          <w:p w14:paraId="7D0F9075" w14:textId="77777777" w:rsidR="00B374AA" w:rsidRPr="00EF61C6" w:rsidRDefault="00B374AA" w:rsidP="001F46EF">
            <w:pPr>
              <w:pStyle w:val="Plate"/>
              <w:jc w:val="left"/>
              <w:rPr>
                <w:rStyle w:val="PlateChar"/>
                <w:rFonts w:asciiTheme="minorHAnsi" w:eastAsia="Arial Unicode MS" w:hAnsiTheme="minorHAnsi" w:cs="Arial"/>
                <w:b/>
                <w:u w:val="single"/>
              </w:rPr>
            </w:pPr>
          </w:p>
          <w:p w14:paraId="5925DBC7" w14:textId="77777777" w:rsidR="007A6954" w:rsidRPr="00EF61C6" w:rsidRDefault="001F46EF" w:rsidP="00B374AA">
            <w:pPr>
              <w:rPr>
                <w:rFonts w:cs="Arial"/>
                <w:sz w:val="20"/>
                <w:szCs w:val="20"/>
              </w:rPr>
            </w:pPr>
            <w:r w:rsidRPr="00EF61C6">
              <w:rPr>
                <w:rFonts w:cs="Arial"/>
                <w:noProof/>
                <w:sz w:val="20"/>
                <w:szCs w:val="20"/>
                <w:lang w:val="en-ZA" w:eastAsia="en-ZA"/>
              </w:rPr>
              <w:drawing>
                <wp:inline distT="0" distB="0" distL="0" distR="0" wp14:anchorId="2E4DE9BA" wp14:editId="1C4D9E55">
                  <wp:extent cx="2444817" cy="2264683"/>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74940" cy="2292586"/>
                          </a:xfrm>
                          <a:prstGeom prst="rect">
                            <a:avLst/>
                          </a:prstGeom>
                          <a:noFill/>
                        </pic:spPr>
                      </pic:pic>
                    </a:graphicData>
                  </a:graphic>
                </wp:inline>
              </w:drawing>
            </w:r>
          </w:p>
        </w:tc>
      </w:tr>
    </w:tbl>
    <w:p w14:paraId="26DB4982" w14:textId="77777777" w:rsidR="006B73DF" w:rsidRPr="00EF61C6" w:rsidRDefault="0008120E" w:rsidP="002E7D8B">
      <w:pPr>
        <w:rPr>
          <w:rStyle w:val="PlateChar"/>
          <w:rFonts w:asciiTheme="minorHAnsi" w:eastAsia="Arial Unicode MS" w:hAnsiTheme="minorHAnsi" w:cs="Arial"/>
          <w:sz w:val="22"/>
          <w:szCs w:val="22"/>
        </w:rPr>
      </w:pPr>
      <w:r w:rsidRPr="00EF61C6">
        <w:rPr>
          <w:rFonts w:eastAsia="Arial Unicode MS" w:cs="Arial"/>
        </w:rPr>
        <w:tab/>
      </w:r>
      <w:r w:rsidR="00D20B5D" w:rsidRPr="00EF61C6">
        <w:rPr>
          <w:rFonts w:eastAsia="Arial Unicode MS" w:cs="Arial"/>
        </w:rPr>
        <w:t xml:space="preserve">        </w:t>
      </w:r>
      <w:r w:rsidR="009559D5" w:rsidRPr="00EF61C6">
        <w:rPr>
          <w:rFonts w:eastAsia="Arial Unicode MS" w:cs="Arial"/>
        </w:rPr>
        <w:t xml:space="preserve">  </w:t>
      </w:r>
      <w:r w:rsidR="00B375E8" w:rsidRPr="00EF61C6">
        <w:rPr>
          <w:rFonts w:eastAsia="Arial Unicode MS" w:cs="Arial"/>
        </w:rPr>
        <w:t xml:space="preserve"> </w:t>
      </w:r>
      <w:r w:rsidR="009559D5" w:rsidRPr="00EF61C6">
        <w:rPr>
          <w:rFonts w:eastAsia="Arial Unicode MS" w:cs="Arial"/>
        </w:rPr>
        <w:t xml:space="preserve"> </w:t>
      </w:r>
    </w:p>
    <w:tbl>
      <w:tblPr>
        <w:tblStyle w:val="TableGrid"/>
        <w:tblW w:w="9108" w:type="dxa"/>
        <w:tblLook w:val="04A0" w:firstRow="1" w:lastRow="0" w:firstColumn="1" w:lastColumn="0" w:noHBand="0" w:noVBand="1"/>
      </w:tblPr>
      <w:tblGrid>
        <w:gridCol w:w="4661"/>
        <w:gridCol w:w="4571"/>
      </w:tblGrid>
      <w:tr w:rsidR="0082540F" w:rsidRPr="00B4209A" w14:paraId="10FF5C8D" w14:textId="77777777" w:rsidTr="0082540F">
        <w:trPr>
          <w:trHeight w:val="584"/>
        </w:trPr>
        <w:tc>
          <w:tcPr>
            <w:tcW w:w="4608" w:type="dxa"/>
          </w:tcPr>
          <w:p w14:paraId="459FB773" w14:textId="77777777" w:rsidR="007A6954" w:rsidRPr="00EF61C6" w:rsidRDefault="007A6954" w:rsidP="002E7D8B">
            <w:pPr>
              <w:rPr>
                <w:rStyle w:val="PlateChar"/>
                <w:rFonts w:asciiTheme="minorHAnsi" w:eastAsia="Arial Unicode MS" w:hAnsiTheme="minorHAnsi" w:cs="Arial"/>
                <w:u w:val="single"/>
              </w:rPr>
            </w:pPr>
            <w:bookmarkStart w:id="358" w:name="_Toc510645575"/>
            <w:bookmarkStart w:id="359" w:name="_Toc512249921"/>
            <w:bookmarkStart w:id="360" w:name="_Toc512253859"/>
            <w:bookmarkStart w:id="361" w:name="_Toc512258444"/>
            <w:bookmarkStart w:id="362" w:name="_Toc512267538"/>
            <w:bookmarkStart w:id="363" w:name="_Toc518899634"/>
            <w:bookmarkStart w:id="364" w:name="_Toc520057743"/>
            <w:bookmarkStart w:id="365" w:name="_Toc520059678"/>
            <w:bookmarkStart w:id="366" w:name="_Toc1758396"/>
            <w:bookmarkStart w:id="367" w:name="_Toc16670679"/>
            <w:bookmarkStart w:id="368" w:name="_Toc16761030"/>
            <w:bookmarkStart w:id="369" w:name="_Toc16829570"/>
            <w:bookmarkStart w:id="370" w:name="_Toc25338816"/>
            <w:bookmarkStart w:id="371" w:name="_Toc32523384"/>
            <w:r w:rsidRPr="00EF61C6">
              <w:rPr>
                <w:rStyle w:val="PlateChar"/>
                <w:rFonts w:asciiTheme="minorHAnsi" w:eastAsia="Arial Unicode MS" w:hAnsiTheme="minorHAnsi" w:cs="Arial"/>
                <w:u w:val="single"/>
              </w:rPr>
              <w:t xml:space="preserve">Plate </w:t>
            </w:r>
            <w:r w:rsidR="007061C2" w:rsidRPr="00EF61C6">
              <w:rPr>
                <w:rStyle w:val="PlateChar"/>
                <w:rFonts w:asciiTheme="minorHAnsi" w:eastAsia="Arial Unicode MS" w:hAnsiTheme="minorHAnsi" w:cs="Arial"/>
                <w:u w:val="single"/>
              </w:rPr>
              <w:t>6</w:t>
            </w:r>
            <w:r w:rsidR="00B374AA" w:rsidRPr="00EF61C6">
              <w:rPr>
                <w:rStyle w:val="PlateChar"/>
                <w:rFonts w:asciiTheme="minorHAnsi" w:eastAsia="Arial Unicode MS" w:hAnsiTheme="minorHAnsi" w:cs="Arial"/>
                <w:u w:val="single"/>
              </w:rPr>
              <w:t xml:space="preserve">: </w:t>
            </w:r>
            <w:r w:rsidRPr="00EF61C6">
              <w:rPr>
                <w:rStyle w:val="PlateChar"/>
                <w:rFonts w:asciiTheme="minorHAnsi" w:eastAsia="Arial Unicode MS" w:hAnsiTheme="minorHAnsi" w:cs="Arial"/>
                <w:u w:val="single"/>
              </w:rPr>
              <w:t>Black Thorn (</w:t>
            </w:r>
            <w:r w:rsidR="009E19B1" w:rsidRPr="00EF61C6">
              <w:rPr>
                <w:rStyle w:val="PlateChar"/>
                <w:rFonts w:asciiTheme="minorHAnsi" w:eastAsia="Arial Unicode MS" w:hAnsiTheme="minorHAnsi" w:cs="Arial"/>
                <w:u w:val="single"/>
              </w:rPr>
              <w:t>Mo</w:t>
            </w:r>
            <w:r w:rsidR="00203F19" w:rsidRPr="00EF61C6">
              <w:rPr>
                <w:rStyle w:val="PlateChar"/>
                <w:rFonts w:asciiTheme="minorHAnsi" w:eastAsia="Arial Unicode MS" w:hAnsiTheme="minorHAnsi" w:cs="Arial"/>
                <w:u w:val="single"/>
              </w:rPr>
              <w:t>n</w:t>
            </w:r>
            <w:r w:rsidR="009E19B1" w:rsidRPr="00EF61C6">
              <w:rPr>
                <w:rStyle w:val="PlateChar"/>
                <w:rFonts w:asciiTheme="minorHAnsi" w:eastAsia="Arial Unicode MS" w:hAnsiTheme="minorHAnsi" w:cs="Arial"/>
                <w:u w:val="single"/>
              </w:rPr>
              <w:t>gana</w:t>
            </w:r>
            <w:r w:rsidRPr="00EF61C6">
              <w:rPr>
                <w:rStyle w:val="PlateChar"/>
                <w:rFonts w:asciiTheme="minorHAnsi" w:eastAsia="Arial Unicode MS" w:hAnsiTheme="minorHAnsi" w:cs="Arial"/>
                <w:u w:val="single"/>
              </w:rPr>
              <w:t>)</w:t>
            </w:r>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p>
          <w:p w14:paraId="1B4D8B99" w14:textId="77777777" w:rsidR="00B374AA" w:rsidRPr="00EF61C6" w:rsidRDefault="00B374AA" w:rsidP="002E7D8B">
            <w:pPr>
              <w:rPr>
                <w:rStyle w:val="PlateChar"/>
                <w:rFonts w:asciiTheme="minorHAnsi" w:eastAsia="Arial Unicode MS" w:hAnsiTheme="minorHAnsi" w:cs="Arial"/>
                <w:sz w:val="22"/>
                <w:szCs w:val="22"/>
                <w:u w:val="single"/>
              </w:rPr>
            </w:pPr>
          </w:p>
          <w:p w14:paraId="08F137BD" w14:textId="77777777" w:rsidR="00352C75" w:rsidRPr="00EF61C6" w:rsidRDefault="00352C75" w:rsidP="003414CD">
            <w:pPr>
              <w:rPr>
                <w:rFonts w:cs="Arial"/>
              </w:rPr>
            </w:pPr>
            <w:r w:rsidRPr="00EF61C6">
              <w:rPr>
                <w:rFonts w:cs="Arial"/>
                <w:noProof/>
                <w:lang w:val="en-ZA" w:eastAsia="en-ZA"/>
              </w:rPr>
              <w:drawing>
                <wp:inline distT="0" distB="0" distL="0" distR="0" wp14:anchorId="3952AD8E" wp14:editId="33D8E226">
                  <wp:extent cx="2823081" cy="2302977"/>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50668" cy="2325482"/>
                          </a:xfrm>
                          <a:prstGeom prst="rect">
                            <a:avLst/>
                          </a:prstGeom>
                          <a:noFill/>
                        </pic:spPr>
                      </pic:pic>
                    </a:graphicData>
                  </a:graphic>
                </wp:inline>
              </w:drawing>
            </w:r>
          </w:p>
        </w:tc>
        <w:tc>
          <w:tcPr>
            <w:tcW w:w="4500" w:type="dxa"/>
          </w:tcPr>
          <w:p w14:paraId="28F40841" w14:textId="77777777" w:rsidR="007A6954" w:rsidRPr="00EF61C6" w:rsidRDefault="007A6954" w:rsidP="002E7D8B">
            <w:pPr>
              <w:rPr>
                <w:rStyle w:val="PlateChar"/>
                <w:rFonts w:asciiTheme="minorHAnsi" w:eastAsia="Arial Unicode MS" w:hAnsiTheme="minorHAnsi" w:cs="Arial"/>
                <w:u w:val="single"/>
              </w:rPr>
            </w:pPr>
            <w:bookmarkStart w:id="372" w:name="_Toc518899635"/>
            <w:bookmarkStart w:id="373" w:name="_Toc520057744"/>
            <w:bookmarkStart w:id="374" w:name="_Toc520059679"/>
            <w:bookmarkStart w:id="375" w:name="_Toc1758397"/>
            <w:bookmarkStart w:id="376" w:name="_Toc16670680"/>
            <w:bookmarkStart w:id="377" w:name="_Toc16761031"/>
            <w:bookmarkStart w:id="378" w:name="_Toc16829571"/>
            <w:bookmarkStart w:id="379" w:name="_Toc25338817"/>
            <w:bookmarkStart w:id="380" w:name="_Toc32523385"/>
            <w:r w:rsidRPr="00EF61C6">
              <w:rPr>
                <w:rStyle w:val="PlateChar"/>
                <w:rFonts w:asciiTheme="minorHAnsi" w:eastAsia="Arial Unicode MS" w:hAnsiTheme="minorHAnsi" w:cs="Arial"/>
                <w:u w:val="single"/>
              </w:rPr>
              <w:t xml:space="preserve">Plate </w:t>
            </w:r>
            <w:r w:rsidR="007061C2" w:rsidRPr="00EF61C6">
              <w:rPr>
                <w:rStyle w:val="PlateChar"/>
                <w:rFonts w:asciiTheme="minorHAnsi" w:eastAsia="Arial Unicode MS" w:hAnsiTheme="minorHAnsi" w:cs="Arial"/>
                <w:u w:val="single"/>
              </w:rPr>
              <w:t>7</w:t>
            </w:r>
            <w:r w:rsidR="00420505" w:rsidRPr="00EF61C6">
              <w:rPr>
                <w:rStyle w:val="PlateChar"/>
                <w:rFonts w:asciiTheme="minorHAnsi" w:eastAsia="Arial Unicode MS" w:hAnsiTheme="minorHAnsi" w:cs="Arial"/>
                <w:u w:val="single"/>
              </w:rPr>
              <w:t>:</w:t>
            </w:r>
            <w:r w:rsidRPr="00EF61C6">
              <w:rPr>
                <w:rStyle w:val="PlateChar"/>
                <w:rFonts w:asciiTheme="minorHAnsi" w:eastAsia="Arial Unicode MS" w:hAnsiTheme="minorHAnsi" w:cs="Arial"/>
                <w:u w:val="single"/>
              </w:rPr>
              <w:t xml:space="preserve"> Weeping Wattle (Moset</w:t>
            </w:r>
            <w:r w:rsidR="00203F19" w:rsidRPr="00EF61C6">
              <w:rPr>
                <w:rStyle w:val="PlateChar"/>
                <w:rFonts w:asciiTheme="minorHAnsi" w:eastAsia="Arial Unicode MS" w:hAnsiTheme="minorHAnsi" w:cs="Arial"/>
                <w:u w:val="single"/>
              </w:rPr>
              <w:t>l</w:t>
            </w:r>
            <w:r w:rsidRPr="00EF61C6">
              <w:rPr>
                <w:rStyle w:val="PlateChar"/>
                <w:rFonts w:asciiTheme="minorHAnsi" w:eastAsia="Arial Unicode MS" w:hAnsiTheme="minorHAnsi" w:cs="Arial"/>
                <w:u w:val="single"/>
              </w:rPr>
              <w:t>ha)</w:t>
            </w:r>
            <w:bookmarkEnd w:id="372"/>
            <w:bookmarkEnd w:id="373"/>
            <w:bookmarkEnd w:id="374"/>
            <w:bookmarkEnd w:id="375"/>
            <w:bookmarkEnd w:id="376"/>
            <w:bookmarkEnd w:id="377"/>
            <w:bookmarkEnd w:id="378"/>
            <w:bookmarkEnd w:id="379"/>
            <w:bookmarkEnd w:id="380"/>
          </w:p>
          <w:p w14:paraId="34ED811A" w14:textId="77777777" w:rsidR="00B374AA" w:rsidRPr="00EF61C6" w:rsidRDefault="00B374AA" w:rsidP="002E7D8B">
            <w:pPr>
              <w:rPr>
                <w:rStyle w:val="PlateChar"/>
                <w:rFonts w:asciiTheme="minorHAnsi" w:eastAsia="Arial Unicode MS" w:hAnsiTheme="minorHAnsi" w:cs="Arial"/>
                <w:u w:val="single"/>
              </w:rPr>
            </w:pPr>
          </w:p>
          <w:p w14:paraId="167E93F8" w14:textId="77777777" w:rsidR="00352C75" w:rsidRPr="00EF61C6" w:rsidRDefault="00352C75" w:rsidP="003414CD">
            <w:pPr>
              <w:rPr>
                <w:rFonts w:cs="Arial"/>
                <w:sz w:val="20"/>
                <w:szCs w:val="20"/>
              </w:rPr>
            </w:pPr>
            <w:r w:rsidRPr="00EF61C6">
              <w:rPr>
                <w:rFonts w:cs="Arial"/>
                <w:noProof/>
                <w:sz w:val="20"/>
                <w:szCs w:val="20"/>
                <w:lang w:val="en-ZA" w:eastAsia="en-ZA"/>
              </w:rPr>
              <w:drawing>
                <wp:inline distT="0" distB="0" distL="0" distR="0" wp14:anchorId="2268A32C" wp14:editId="2348A0E2">
                  <wp:extent cx="2765772" cy="2338873"/>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91298" cy="2360459"/>
                          </a:xfrm>
                          <a:prstGeom prst="rect">
                            <a:avLst/>
                          </a:prstGeom>
                          <a:noFill/>
                        </pic:spPr>
                      </pic:pic>
                    </a:graphicData>
                  </a:graphic>
                </wp:inline>
              </w:drawing>
            </w:r>
          </w:p>
        </w:tc>
      </w:tr>
    </w:tbl>
    <w:p w14:paraId="2F8E3D54" w14:textId="77777777" w:rsidR="007A6954" w:rsidRPr="00EF61C6" w:rsidRDefault="007A6954" w:rsidP="002E7D8B">
      <w:pPr>
        <w:pStyle w:val="Heading5"/>
        <w:rPr>
          <w:rFonts w:eastAsia="Arial Unicode MS" w:cs="Arial"/>
        </w:rPr>
      </w:pPr>
    </w:p>
    <w:p w14:paraId="7ED38A84" w14:textId="77777777" w:rsidR="00F3147A" w:rsidRPr="00EF61C6" w:rsidRDefault="00F3147A" w:rsidP="002E7D8B">
      <w:pPr>
        <w:pStyle w:val="Heading5"/>
        <w:rPr>
          <w:rFonts w:eastAsia="Arial Unicode MS" w:cs="Arial"/>
          <w:b/>
        </w:rPr>
      </w:pPr>
    </w:p>
    <w:p w14:paraId="1475E357" w14:textId="259C1E15" w:rsidR="006C1E8B" w:rsidRPr="00EF61C6" w:rsidRDefault="0008120E" w:rsidP="002E7D8B">
      <w:pPr>
        <w:rPr>
          <w:rFonts w:cs="Arial"/>
          <w:i/>
          <w:u w:val="single"/>
        </w:rPr>
      </w:pPr>
      <w:r w:rsidRPr="00EF61C6">
        <w:rPr>
          <w:rFonts w:cs="Arial"/>
          <w:i/>
          <w:u w:val="single"/>
        </w:rPr>
        <w:t>f)</w:t>
      </w:r>
      <w:r w:rsidR="00C221EF">
        <w:rPr>
          <w:rFonts w:cs="Arial"/>
          <w:i/>
          <w:u w:val="single"/>
        </w:rPr>
        <w:t xml:space="preserve"> </w:t>
      </w:r>
      <w:r w:rsidRPr="00EF61C6">
        <w:rPr>
          <w:rFonts w:cs="Arial"/>
          <w:i/>
          <w:u w:val="single"/>
        </w:rPr>
        <w:t xml:space="preserve"> Other </w:t>
      </w:r>
      <w:r w:rsidR="00420505" w:rsidRPr="00EF61C6">
        <w:rPr>
          <w:rFonts w:cs="Arial"/>
          <w:i/>
          <w:u w:val="single"/>
        </w:rPr>
        <w:t>V</w:t>
      </w:r>
      <w:r w:rsidRPr="00EF61C6">
        <w:rPr>
          <w:rFonts w:cs="Arial"/>
          <w:i/>
          <w:u w:val="single"/>
        </w:rPr>
        <w:t xml:space="preserve">egetation of </w:t>
      </w:r>
      <w:r w:rsidR="00420505" w:rsidRPr="00EF61C6">
        <w:rPr>
          <w:rFonts w:cs="Arial"/>
          <w:i/>
          <w:u w:val="single"/>
        </w:rPr>
        <w:t>I</w:t>
      </w:r>
      <w:r w:rsidRPr="00EF61C6">
        <w:rPr>
          <w:rFonts w:cs="Arial"/>
          <w:i/>
          <w:u w:val="single"/>
        </w:rPr>
        <w:t>mportance</w:t>
      </w:r>
    </w:p>
    <w:p w14:paraId="099F3DFA" w14:textId="0A03FE90" w:rsidR="00F3147A" w:rsidRPr="00EF61C6" w:rsidRDefault="006C1E8B" w:rsidP="002E7D8B">
      <w:pPr>
        <w:rPr>
          <w:rFonts w:cs="Arial"/>
        </w:rPr>
      </w:pPr>
      <w:r w:rsidRPr="00EF61C6">
        <w:rPr>
          <w:rFonts w:cs="Arial"/>
        </w:rPr>
        <w:t>N</w:t>
      </w:r>
      <w:r w:rsidR="007C7661" w:rsidRPr="00EF61C6">
        <w:rPr>
          <w:rFonts w:cs="Arial"/>
        </w:rPr>
        <w:t>utrition</w:t>
      </w:r>
      <w:r w:rsidR="00F3147A" w:rsidRPr="00EF61C6">
        <w:rPr>
          <w:rFonts w:cs="Arial"/>
        </w:rPr>
        <w:t xml:space="preserve"> and economic </w:t>
      </w:r>
      <w:r w:rsidR="007C7661" w:rsidRPr="00EF61C6">
        <w:rPr>
          <w:rFonts w:cs="Arial"/>
        </w:rPr>
        <w:t xml:space="preserve">value </w:t>
      </w:r>
      <w:r w:rsidR="006C0082" w:rsidRPr="00EF61C6">
        <w:rPr>
          <w:rFonts w:cs="Arial"/>
        </w:rPr>
        <w:t xml:space="preserve">plants </w:t>
      </w:r>
      <w:r w:rsidR="007C7661" w:rsidRPr="00EF61C6">
        <w:rPr>
          <w:rFonts w:cs="Arial"/>
        </w:rPr>
        <w:t>found</w:t>
      </w:r>
      <w:r w:rsidR="00F3147A" w:rsidRPr="00EF61C6">
        <w:rPr>
          <w:rFonts w:cs="Arial"/>
        </w:rPr>
        <w:t xml:space="preserve"> </w:t>
      </w:r>
      <w:r w:rsidR="00EA01B8" w:rsidRPr="00EF61C6">
        <w:rPr>
          <w:rFonts w:cs="Arial"/>
        </w:rPr>
        <w:t xml:space="preserve">in </w:t>
      </w:r>
      <w:r w:rsidR="00EA01B8">
        <w:rPr>
          <w:rFonts w:cs="Arial"/>
        </w:rPr>
        <w:t>Bere</w:t>
      </w:r>
      <w:r w:rsidR="00481151">
        <w:rPr>
          <w:rFonts w:cs="Arial"/>
        </w:rPr>
        <w:t xml:space="preserve"> settlement</w:t>
      </w:r>
      <w:r w:rsidR="00F3147A" w:rsidRPr="00EF61C6">
        <w:rPr>
          <w:rFonts w:cs="Arial"/>
        </w:rPr>
        <w:t xml:space="preserve"> include Morama Bean (Thamani</w:t>
      </w:r>
      <w:r w:rsidR="007C7661" w:rsidRPr="00EF61C6">
        <w:rPr>
          <w:rFonts w:cs="Arial"/>
        </w:rPr>
        <w:t>) (</w:t>
      </w:r>
      <w:r w:rsidR="00F3147A" w:rsidRPr="00D603FD">
        <w:rPr>
          <w:rFonts w:cs="Arial"/>
          <w:i/>
        </w:rPr>
        <w:t xml:space="preserve">Tylosema </w:t>
      </w:r>
      <w:r w:rsidR="00465483" w:rsidRPr="00D603FD">
        <w:rPr>
          <w:rFonts w:cs="Arial"/>
          <w:i/>
        </w:rPr>
        <w:t>esculent</w:t>
      </w:r>
      <w:r w:rsidR="00EA01B8" w:rsidRPr="00EF61C6">
        <w:rPr>
          <w:rFonts w:cs="Arial"/>
        </w:rPr>
        <w:t>), Blue</w:t>
      </w:r>
      <w:r w:rsidR="00F3147A" w:rsidRPr="00EF61C6">
        <w:rPr>
          <w:rFonts w:cs="Arial"/>
        </w:rPr>
        <w:t xml:space="preserve"> Sour Plum (Moretologa-wa-podi) (</w:t>
      </w:r>
      <w:r w:rsidR="00F3147A" w:rsidRPr="00D603FD">
        <w:rPr>
          <w:rFonts w:cs="Arial"/>
          <w:i/>
        </w:rPr>
        <w:t xml:space="preserve">Ximenia </w:t>
      </w:r>
      <w:r w:rsidR="00E6277D" w:rsidRPr="00D603FD">
        <w:rPr>
          <w:rFonts w:cs="Arial"/>
          <w:i/>
        </w:rPr>
        <w:t>a</w:t>
      </w:r>
      <w:r w:rsidR="00F3147A" w:rsidRPr="00D603FD">
        <w:rPr>
          <w:rFonts w:cs="Arial"/>
          <w:i/>
        </w:rPr>
        <w:t>mericana</w:t>
      </w:r>
      <w:r w:rsidR="00F3147A" w:rsidRPr="00EF61C6">
        <w:rPr>
          <w:rFonts w:cs="Arial"/>
        </w:rPr>
        <w:t>)</w:t>
      </w:r>
      <w:r w:rsidR="00203EC1" w:rsidRPr="00EF61C6">
        <w:rPr>
          <w:rFonts w:cs="Arial"/>
        </w:rPr>
        <w:t xml:space="preserve">, Kalahari Truffles/Wild </w:t>
      </w:r>
      <w:r w:rsidR="007C7661" w:rsidRPr="00EF61C6">
        <w:rPr>
          <w:rFonts w:cs="Arial"/>
        </w:rPr>
        <w:t>Mushroom</w:t>
      </w:r>
      <w:r w:rsidR="00203EC1" w:rsidRPr="00EF61C6">
        <w:rPr>
          <w:rFonts w:cs="Arial"/>
        </w:rPr>
        <w:t xml:space="preserve"> (Mahupu) (</w:t>
      </w:r>
      <w:r w:rsidR="00203EC1" w:rsidRPr="00D603FD">
        <w:rPr>
          <w:rFonts w:cs="Arial"/>
          <w:i/>
        </w:rPr>
        <w:t xml:space="preserve">Kalaharituber </w:t>
      </w:r>
      <w:r w:rsidR="00E6277D" w:rsidRPr="00D603FD">
        <w:rPr>
          <w:rFonts w:cs="Arial"/>
          <w:i/>
        </w:rPr>
        <w:t>p</w:t>
      </w:r>
      <w:r w:rsidR="00203EC1" w:rsidRPr="00D603FD">
        <w:rPr>
          <w:rFonts w:cs="Arial"/>
          <w:i/>
        </w:rPr>
        <w:t>feilii</w:t>
      </w:r>
      <w:r w:rsidR="00203EC1" w:rsidRPr="00EF61C6">
        <w:rPr>
          <w:rFonts w:cs="Arial"/>
        </w:rPr>
        <w:t xml:space="preserve">) and Wild Watermelon (Kgengwe). </w:t>
      </w:r>
    </w:p>
    <w:p w14:paraId="3D194A3B" w14:textId="77777777" w:rsidR="00F3147A" w:rsidRPr="00EF61C6" w:rsidRDefault="00F3147A" w:rsidP="002E7D8B">
      <w:pPr>
        <w:rPr>
          <w:rFonts w:cs="Arial"/>
        </w:rPr>
      </w:pPr>
    </w:p>
    <w:p w14:paraId="0E418BEF" w14:textId="5649991A" w:rsidR="00046EC1" w:rsidRPr="00EF61C6" w:rsidRDefault="00203EC1" w:rsidP="002E7D8B">
      <w:pPr>
        <w:rPr>
          <w:rFonts w:cs="Arial"/>
        </w:rPr>
      </w:pPr>
      <w:r w:rsidRPr="00EF61C6">
        <w:rPr>
          <w:rFonts w:cs="Arial"/>
        </w:rPr>
        <w:t xml:space="preserve">The Morama Bean (Thamani) has international recognition because of its </w:t>
      </w:r>
      <w:r w:rsidR="007C7661" w:rsidRPr="00EF61C6">
        <w:rPr>
          <w:rFonts w:cs="Arial"/>
        </w:rPr>
        <w:t xml:space="preserve">nutritional </w:t>
      </w:r>
      <w:r w:rsidR="0034070F" w:rsidRPr="00B4209A">
        <w:rPr>
          <w:rFonts w:cs="Arial"/>
        </w:rPr>
        <w:t>value. The</w:t>
      </w:r>
      <w:r w:rsidR="007C7661" w:rsidRPr="00EF61C6">
        <w:rPr>
          <w:rFonts w:cs="Arial"/>
        </w:rPr>
        <w:t xml:space="preserve"> Kalahari</w:t>
      </w:r>
      <w:r w:rsidRPr="00EF61C6">
        <w:rPr>
          <w:rFonts w:cs="Arial"/>
        </w:rPr>
        <w:t xml:space="preserve"> Truffles/Wild </w:t>
      </w:r>
      <w:r w:rsidR="007C7661" w:rsidRPr="00EF61C6">
        <w:rPr>
          <w:rFonts w:cs="Arial"/>
        </w:rPr>
        <w:t>Mushroom</w:t>
      </w:r>
      <w:r w:rsidRPr="00EF61C6">
        <w:rPr>
          <w:rFonts w:cs="Arial"/>
        </w:rPr>
        <w:t xml:space="preserve"> (Mahupu)</w:t>
      </w:r>
      <w:r w:rsidR="00E43F99" w:rsidRPr="00EF61C6">
        <w:rPr>
          <w:rFonts w:cs="Arial"/>
        </w:rPr>
        <w:t xml:space="preserve"> is also a delica</w:t>
      </w:r>
      <w:r w:rsidR="00DE678B" w:rsidRPr="00EF61C6">
        <w:rPr>
          <w:rFonts w:cs="Arial"/>
        </w:rPr>
        <w:t>cy</w:t>
      </w:r>
      <w:r w:rsidR="00E43F99" w:rsidRPr="00EF61C6">
        <w:rPr>
          <w:rFonts w:cs="Arial"/>
        </w:rPr>
        <w:t xml:space="preserve"> and </w:t>
      </w:r>
      <w:r w:rsidR="007C7661" w:rsidRPr="00EF61C6">
        <w:rPr>
          <w:rFonts w:cs="Arial"/>
        </w:rPr>
        <w:t>nutritious food</w:t>
      </w:r>
      <w:r w:rsidR="00E43F99" w:rsidRPr="00EF61C6">
        <w:rPr>
          <w:rFonts w:cs="Arial"/>
        </w:rPr>
        <w:t xml:space="preserve"> for the Kalahari inhabitants. It is an </w:t>
      </w:r>
      <w:r w:rsidR="0034070F" w:rsidRPr="00B4209A">
        <w:rPr>
          <w:rFonts w:cs="Arial"/>
        </w:rPr>
        <w:t>aromatic underground</w:t>
      </w:r>
      <w:r w:rsidR="00E43F99" w:rsidRPr="00EF61C6">
        <w:rPr>
          <w:rFonts w:cs="Arial"/>
        </w:rPr>
        <w:t xml:space="preserve"> fruit body. The fruit only grows in </w:t>
      </w:r>
      <w:r w:rsidR="007C7661" w:rsidRPr="00EF61C6">
        <w:rPr>
          <w:rFonts w:cs="Arial"/>
        </w:rPr>
        <w:t>sandy</w:t>
      </w:r>
      <w:r w:rsidR="00E43F99" w:rsidRPr="00EF61C6">
        <w:rPr>
          <w:rFonts w:cs="Arial"/>
        </w:rPr>
        <w:t xml:space="preserve"> soils. The </w:t>
      </w:r>
      <w:r w:rsidRPr="00EF61C6">
        <w:rPr>
          <w:rFonts w:cs="Arial"/>
        </w:rPr>
        <w:t>Wild Watermelon (Kgengwe)</w:t>
      </w:r>
      <w:r w:rsidR="00E43F99" w:rsidRPr="00EF61C6">
        <w:rPr>
          <w:rFonts w:cs="Arial"/>
        </w:rPr>
        <w:t xml:space="preserve"> is a </w:t>
      </w:r>
      <w:r w:rsidR="00834067" w:rsidRPr="00B4209A">
        <w:rPr>
          <w:rFonts w:cs="Arial"/>
        </w:rPr>
        <w:t>favoured</w:t>
      </w:r>
      <w:r w:rsidR="00E43F99" w:rsidRPr="00EF61C6">
        <w:rPr>
          <w:rFonts w:cs="Arial"/>
        </w:rPr>
        <w:t xml:space="preserve"> delicacy as it provides a source of water. </w:t>
      </w:r>
      <w:r w:rsidR="00FD4E72" w:rsidRPr="00EF61C6">
        <w:rPr>
          <w:rFonts w:cs="Arial"/>
        </w:rPr>
        <w:t>No exotic</w:t>
      </w:r>
      <w:r w:rsidR="007A66E2" w:rsidRPr="00EF61C6">
        <w:rPr>
          <w:rFonts w:cs="Arial"/>
        </w:rPr>
        <w:t xml:space="preserve"> (</w:t>
      </w:r>
      <w:r w:rsidR="00CA4DCD" w:rsidRPr="00EF61C6">
        <w:rPr>
          <w:rFonts w:cs="Arial"/>
        </w:rPr>
        <w:t xml:space="preserve">i.e. </w:t>
      </w:r>
      <w:r w:rsidR="007A66E2" w:rsidRPr="00EF61C6">
        <w:rPr>
          <w:rFonts w:cs="Arial"/>
        </w:rPr>
        <w:t>introduced/non-native)</w:t>
      </w:r>
      <w:r w:rsidR="00FD4E72" w:rsidRPr="00EF61C6">
        <w:rPr>
          <w:rFonts w:cs="Arial"/>
        </w:rPr>
        <w:t xml:space="preserve"> plant species were identified during site visit</w:t>
      </w:r>
      <w:r w:rsidR="00486FAD">
        <w:rPr>
          <w:rFonts w:cs="Arial"/>
        </w:rPr>
        <w:t>.</w:t>
      </w:r>
    </w:p>
    <w:p w14:paraId="03A202C8" w14:textId="77777777" w:rsidR="00046EC1" w:rsidRPr="00EF61C6" w:rsidRDefault="00046EC1" w:rsidP="002E7D8B">
      <w:pPr>
        <w:rPr>
          <w:rFonts w:cs="Arial"/>
        </w:rPr>
      </w:pPr>
    </w:p>
    <w:p w14:paraId="7951538C" w14:textId="08C65168" w:rsidR="00203EC1" w:rsidRPr="00EF61C6" w:rsidRDefault="00E43F99" w:rsidP="002E7D8B">
      <w:pPr>
        <w:rPr>
          <w:rFonts w:cs="Arial"/>
        </w:rPr>
      </w:pPr>
      <w:r w:rsidRPr="00EF61C6">
        <w:rPr>
          <w:rFonts w:cs="Arial"/>
        </w:rPr>
        <w:t xml:space="preserve">The Ministry of Local Government and Rural Development (2017) indicates that </w:t>
      </w:r>
      <w:r w:rsidR="00E97F6B" w:rsidRPr="00EF61C6">
        <w:rPr>
          <w:rFonts w:cs="Arial"/>
        </w:rPr>
        <w:t>wildfires</w:t>
      </w:r>
      <w:r w:rsidRPr="00EF61C6">
        <w:rPr>
          <w:rFonts w:cs="Arial"/>
        </w:rPr>
        <w:t xml:space="preserve"> and overgrazing is disturbing the regeneration of forest and range resources within the Ghanzi District.</w:t>
      </w:r>
      <w:r w:rsidR="00487026" w:rsidRPr="00EF61C6">
        <w:rPr>
          <w:rFonts w:cs="Arial"/>
        </w:rPr>
        <w:t xml:space="preserve"> They have put in place wildfire management practices which include construction and maintenance of a bet work of fire breaks. </w:t>
      </w:r>
    </w:p>
    <w:p w14:paraId="3FFF1819" w14:textId="5150DC2A" w:rsidR="00E6277D" w:rsidRDefault="00E6277D">
      <w:pPr>
        <w:spacing w:line="276" w:lineRule="auto"/>
        <w:rPr>
          <w:rFonts w:cs="Arial"/>
        </w:rPr>
      </w:pPr>
      <w:r>
        <w:rPr>
          <w:rFonts w:cs="Arial"/>
        </w:rPr>
        <w:br w:type="page"/>
      </w:r>
    </w:p>
    <w:p w14:paraId="261B1884" w14:textId="77777777" w:rsidR="00203EC1" w:rsidRPr="00EF61C6" w:rsidRDefault="00203EC1" w:rsidP="002E7D8B">
      <w:pPr>
        <w:rPr>
          <w:rFonts w:cs="Arial"/>
        </w:rPr>
      </w:pPr>
    </w:p>
    <w:p w14:paraId="384C42D6" w14:textId="662E3732" w:rsidR="00487026" w:rsidRPr="00EF61C6" w:rsidRDefault="00763D5C" w:rsidP="00DF7F98">
      <w:pPr>
        <w:pStyle w:val="Heading3"/>
        <w:rPr>
          <w:rFonts w:eastAsia="Arial Unicode MS"/>
        </w:rPr>
      </w:pPr>
      <w:bookmarkStart w:id="381" w:name="_Toc16761032"/>
      <w:r w:rsidRPr="00EF61C6">
        <w:rPr>
          <w:rFonts w:eastAsia="Arial Unicode MS"/>
        </w:rPr>
        <w:t>4</w:t>
      </w:r>
      <w:r w:rsidR="00E97F6B">
        <w:rPr>
          <w:rFonts w:eastAsia="Arial Unicode MS"/>
        </w:rPr>
        <w:t>.</w:t>
      </w:r>
      <w:r w:rsidRPr="00EF61C6">
        <w:rPr>
          <w:rFonts w:eastAsia="Arial Unicode MS"/>
        </w:rPr>
        <w:t>2</w:t>
      </w:r>
      <w:r w:rsidR="00E97F6B">
        <w:rPr>
          <w:rFonts w:eastAsia="Arial Unicode MS"/>
        </w:rPr>
        <w:t>.</w:t>
      </w:r>
      <w:r w:rsidRPr="00EF61C6">
        <w:rPr>
          <w:rFonts w:eastAsia="Arial Unicode MS"/>
        </w:rPr>
        <w:t xml:space="preserve">3 </w:t>
      </w:r>
      <w:r w:rsidR="00487026" w:rsidRPr="00EF61C6">
        <w:rPr>
          <w:rFonts w:eastAsia="Arial Unicode MS"/>
        </w:rPr>
        <w:t>Wildlife</w:t>
      </w:r>
      <w:bookmarkEnd w:id="381"/>
      <w:r w:rsidR="00487026" w:rsidRPr="00EF61C6">
        <w:rPr>
          <w:rFonts w:eastAsia="Arial Unicode MS"/>
        </w:rPr>
        <w:t xml:space="preserve"> </w:t>
      </w:r>
    </w:p>
    <w:p w14:paraId="60ACD7B8" w14:textId="77777777" w:rsidR="007A6954" w:rsidRPr="00EF61C6" w:rsidRDefault="00F86560" w:rsidP="002E7D8B">
      <w:pPr>
        <w:rPr>
          <w:rFonts w:cs="Arial"/>
        </w:rPr>
      </w:pPr>
      <w:r w:rsidRPr="00EF61C6">
        <w:rPr>
          <w:rFonts w:cs="Arial"/>
        </w:rPr>
        <w:t xml:space="preserve">The settlement has wildlife that roams in the </w:t>
      </w:r>
      <w:r w:rsidR="00117DDD" w:rsidRPr="00EF61C6">
        <w:rPr>
          <w:rFonts w:cs="Arial"/>
        </w:rPr>
        <w:t>areas surrounding the settlement</w:t>
      </w:r>
      <w:r w:rsidRPr="00EF61C6">
        <w:rPr>
          <w:rFonts w:cs="Arial"/>
        </w:rPr>
        <w:t xml:space="preserve">. </w:t>
      </w:r>
      <w:r w:rsidR="00904120" w:rsidRPr="00EF61C6">
        <w:rPr>
          <w:rFonts w:cs="Arial"/>
        </w:rPr>
        <w:t xml:space="preserve">As indicated by the Department of Wildlife and National Parks, the wildlife that roams </w:t>
      </w:r>
      <w:r w:rsidR="00232B59" w:rsidRPr="00EF61C6">
        <w:rPr>
          <w:rFonts w:cs="Arial"/>
        </w:rPr>
        <w:t xml:space="preserve">within </w:t>
      </w:r>
      <w:r w:rsidR="00904120" w:rsidRPr="00EF61C6">
        <w:rPr>
          <w:rFonts w:cs="Arial"/>
        </w:rPr>
        <w:t>the project area include antelopes, leopards, wild dogs, and</w:t>
      </w:r>
      <w:r w:rsidR="00017C65" w:rsidRPr="00EF61C6">
        <w:rPr>
          <w:rFonts w:cs="Arial"/>
        </w:rPr>
        <w:t xml:space="preserve"> h</w:t>
      </w:r>
      <w:r w:rsidR="00904120" w:rsidRPr="00EF61C6">
        <w:rPr>
          <w:rFonts w:cs="Arial"/>
        </w:rPr>
        <w:t xml:space="preserve">yenas. </w:t>
      </w:r>
    </w:p>
    <w:p w14:paraId="61DC8EB9" w14:textId="77777777" w:rsidR="00F86560" w:rsidRPr="00EF61C6" w:rsidRDefault="00F86560" w:rsidP="002E7D8B">
      <w:pPr>
        <w:rPr>
          <w:rFonts w:cs="Arial"/>
        </w:rPr>
      </w:pPr>
    </w:p>
    <w:p w14:paraId="655C4A16" w14:textId="77777777" w:rsidR="00487026" w:rsidRPr="00EF61C6" w:rsidRDefault="00763D5C" w:rsidP="00DF7F98">
      <w:pPr>
        <w:pStyle w:val="Heading3"/>
        <w:rPr>
          <w:rFonts w:eastAsia="Arial Unicode MS"/>
        </w:rPr>
      </w:pPr>
      <w:bookmarkStart w:id="382" w:name="_Toc16761033"/>
      <w:r w:rsidRPr="00EF61C6">
        <w:rPr>
          <w:rFonts w:eastAsia="Arial Unicode MS"/>
        </w:rPr>
        <w:t xml:space="preserve">4.2.4 </w:t>
      </w:r>
      <w:r w:rsidR="00487026" w:rsidRPr="00EF61C6">
        <w:rPr>
          <w:rFonts w:eastAsia="Arial Unicode MS"/>
        </w:rPr>
        <w:t>Water</w:t>
      </w:r>
      <w:bookmarkEnd w:id="382"/>
      <w:r w:rsidR="00487026" w:rsidRPr="00EF61C6">
        <w:rPr>
          <w:rFonts w:eastAsia="Arial Unicode MS"/>
        </w:rPr>
        <w:t xml:space="preserve"> </w:t>
      </w:r>
    </w:p>
    <w:p w14:paraId="20932A00" w14:textId="160860A5" w:rsidR="00487026" w:rsidRPr="00EF61C6" w:rsidRDefault="00487026" w:rsidP="002E7D8B">
      <w:pPr>
        <w:rPr>
          <w:rFonts w:cs="Arial"/>
        </w:rPr>
      </w:pPr>
      <w:r w:rsidRPr="00EF61C6">
        <w:rPr>
          <w:rFonts w:cs="Arial"/>
        </w:rPr>
        <w:t xml:space="preserve">The </w:t>
      </w:r>
      <w:r w:rsidR="007C7661" w:rsidRPr="00EF61C6">
        <w:rPr>
          <w:rFonts w:cs="Arial"/>
        </w:rPr>
        <w:t>Ministry of</w:t>
      </w:r>
      <w:r w:rsidRPr="00EF61C6">
        <w:rPr>
          <w:rFonts w:cs="Arial"/>
        </w:rPr>
        <w:t xml:space="preserve"> Local Government and Rural Development (2017) </w:t>
      </w:r>
      <w:r w:rsidR="007C7661" w:rsidRPr="00EF61C6">
        <w:rPr>
          <w:rFonts w:cs="Arial"/>
        </w:rPr>
        <w:t>indicates that</w:t>
      </w:r>
      <w:r w:rsidR="0017378D" w:rsidRPr="00EF61C6">
        <w:rPr>
          <w:rFonts w:cs="Arial"/>
        </w:rPr>
        <w:t xml:space="preserve"> water is one of the limited an</w:t>
      </w:r>
      <w:r w:rsidRPr="00EF61C6">
        <w:rPr>
          <w:rFonts w:cs="Arial"/>
        </w:rPr>
        <w:t>d very scarce resources in the Ghanzi District. The water quality varies from soft to extremely hard</w:t>
      </w:r>
      <w:r w:rsidR="00117DDD" w:rsidRPr="00EF61C6">
        <w:rPr>
          <w:rFonts w:cs="Arial"/>
        </w:rPr>
        <w:t>.</w:t>
      </w:r>
      <w:r w:rsidRPr="00EF61C6">
        <w:rPr>
          <w:rFonts w:cs="Arial"/>
        </w:rPr>
        <w:t xml:space="preserve"> </w:t>
      </w:r>
      <w:r w:rsidR="0017378D" w:rsidRPr="00EF61C6">
        <w:rPr>
          <w:rFonts w:cs="Arial"/>
        </w:rPr>
        <w:t xml:space="preserve">The district is </w:t>
      </w:r>
      <w:r w:rsidR="007C7661" w:rsidRPr="00EF61C6">
        <w:rPr>
          <w:rFonts w:cs="Arial"/>
        </w:rPr>
        <w:t>serviced</w:t>
      </w:r>
      <w:r w:rsidR="0017378D" w:rsidRPr="00EF61C6">
        <w:rPr>
          <w:rFonts w:cs="Arial"/>
        </w:rPr>
        <w:t xml:space="preserve"> entirely by ground water </w:t>
      </w:r>
      <w:r w:rsidR="007C7661" w:rsidRPr="00EF61C6">
        <w:rPr>
          <w:rFonts w:cs="Arial"/>
        </w:rPr>
        <w:t>aquifers</w:t>
      </w:r>
      <w:r w:rsidR="0017378D" w:rsidRPr="00EF61C6">
        <w:rPr>
          <w:rFonts w:cs="Arial"/>
        </w:rPr>
        <w:t xml:space="preserve"> for all its water needs, as there are no </w:t>
      </w:r>
      <w:r w:rsidR="00117DDD" w:rsidRPr="00EF61C6">
        <w:rPr>
          <w:rFonts w:cs="Arial"/>
        </w:rPr>
        <w:t xml:space="preserve">reliable </w:t>
      </w:r>
      <w:r w:rsidR="0017378D" w:rsidRPr="00EF61C6">
        <w:rPr>
          <w:rFonts w:cs="Arial"/>
        </w:rPr>
        <w:t xml:space="preserve">surface </w:t>
      </w:r>
      <w:r w:rsidR="007C7661" w:rsidRPr="00EF61C6">
        <w:rPr>
          <w:rFonts w:cs="Arial"/>
        </w:rPr>
        <w:t>water</w:t>
      </w:r>
      <w:r w:rsidR="0017378D" w:rsidRPr="00EF61C6">
        <w:rPr>
          <w:rFonts w:cs="Arial"/>
        </w:rPr>
        <w:t xml:space="preserve"> sources in the </w:t>
      </w:r>
      <w:r w:rsidR="0034070F" w:rsidRPr="00B4209A">
        <w:rPr>
          <w:rFonts w:cs="Arial"/>
        </w:rPr>
        <w:t>region. The</w:t>
      </w:r>
      <w:r w:rsidR="000B14D3" w:rsidRPr="00EF61C6">
        <w:rPr>
          <w:rFonts w:cs="Arial"/>
        </w:rPr>
        <w:t xml:space="preserve"> augmentation</w:t>
      </w:r>
      <w:r w:rsidR="0017378D" w:rsidRPr="00EF61C6">
        <w:rPr>
          <w:rFonts w:cs="Arial"/>
        </w:rPr>
        <w:t xml:space="preserve"> of water in </w:t>
      </w:r>
      <w:r w:rsidR="00481151">
        <w:rPr>
          <w:rFonts w:cs="Arial"/>
        </w:rPr>
        <w:t>Bere settlement</w:t>
      </w:r>
      <w:r w:rsidR="0017378D" w:rsidRPr="00EF61C6">
        <w:rPr>
          <w:rFonts w:cs="Arial"/>
        </w:rPr>
        <w:t xml:space="preserve"> will assist in alleviating water supply problems in the settlement.</w:t>
      </w:r>
    </w:p>
    <w:p w14:paraId="48BF0D14" w14:textId="77777777" w:rsidR="00D5725D" w:rsidRPr="00EF61C6" w:rsidRDefault="00D5725D" w:rsidP="002E7D8B">
      <w:pPr>
        <w:rPr>
          <w:rFonts w:cs="Arial"/>
          <w:lang w:val="en-ZA" w:eastAsia="en-ZA"/>
        </w:rPr>
      </w:pPr>
    </w:p>
    <w:p w14:paraId="64659241" w14:textId="5A70477F" w:rsidR="006B73DF" w:rsidRPr="00EF61C6" w:rsidRDefault="00763D5C" w:rsidP="00DF7F98">
      <w:pPr>
        <w:pStyle w:val="Heading3"/>
        <w:rPr>
          <w:rFonts w:eastAsia="Arial Unicode MS"/>
        </w:rPr>
      </w:pPr>
      <w:bookmarkStart w:id="383" w:name="_Toc16761034"/>
      <w:r w:rsidRPr="00EF61C6">
        <w:rPr>
          <w:rFonts w:eastAsia="Arial Unicode MS"/>
        </w:rPr>
        <w:t>4.2</w:t>
      </w:r>
      <w:r w:rsidR="003C73A1" w:rsidRPr="00EF61C6">
        <w:rPr>
          <w:rFonts w:eastAsia="Arial Unicode MS"/>
        </w:rPr>
        <w:t xml:space="preserve">.5 </w:t>
      </w:r>
      <w:r w:rsidR="006B73DF" w:rsidRPr="00EF61C6">
        <w:rPr>
          <w:rFonts w:eastAsia="Arial Unicode MS"/>
        </w:rPr>
        <w:t>Hydrology</w:t>
      </w:r>
      <w:r w:rsidR="008E3E2F" w:rsidRPr="00EF61C6">
        <w:rPr>
          <w:rFonts w:eastAsia="Arial Unicode MS"/>
        </w:rPr>
        <w:t xml:space="preserve"> and Ground </w:t>
      </w:r>
      <w:r w:rsidR="00E97F6B">
        <w:rPr>
          <w:rFonts w:eastAsia="Arial Unicode MS"/>
        </w:rPr>
        <w:t>W</w:t>
      </w:r>
      <w:r w:rsidR="008E3E2F" w:rsidRPr="00EF61C6">
        <w:rPr>
          <w:rFonts w:eastAsia="Arial Unicode MS"/>
        </w:rPr>
        <w:t>ater</w:t>
      </w:r>
      <w:bookmarkEnd w:id="383"/>
    </w:p>
    <w:p w14:paraId="27A8A739" w14:textId="2073BDC3" w:rsidR="006B73DF" w:rsidRPr="00EF61C6" w:rsidRDefault="00481151" w:rsidP="002E7D8B">
      <w:pPr>
        <w:rPr>
          <w:rFonts w:eastAsia="Arial Unicode MS" w:cs="Arial"/>
        </w:rPr>
      </w:pPr>
      <w:r>
        <w:rPr>
          <w:rFonts w:eastAsia="Arial Unicode MS" w:cs="Arial"/>
        </w:rPr>
        <w:t>Bere settlement</w:t>
      </w:r>
      <w:r w:rsidR="006B73DF" w:rsidRPr="00EF61C6">
        <w:rPr>
          <w:rFonts w:eastAsia="Arial Unicode MS" w:cs="Arial"/>
        </w:rPr>
        <w:t xml:space="preserve"> does not have a perennial river and/or surface </w:t>
      </w:r>
      <w:r w:rsidR="001144CF" w:rsidRPr="00EF61C6">
        <w:rPr>
          <w:rFonts w:eastAsia="Arial Unicode MS" w:cs="Arial"/>
        </w:rPr>
        <w:t>water flow</w:t>
      </w:r>
      <w:r w:rsidR="006B73DF" w:rsidRPr="00EF61C6">
        <w:rPr>
          <w:rFonts w:eastAsia="Arial Unicode MS" w:cs="Arial"/>
        </w:rPr>
        <w:t xml:space="preserve">. Seasonal flow in the fossil river valley or channel is very rare because nearly all rainfall is absorbed in the Kalahari sands. Hence water is one of the major limiting factors to both people and animals in the study </w:t>
      </w:r>
      <w:r w:rsidR="00C756F2" w:rsidRPr="00EF61C6">
        <w:rPr>
          <w:rFonts w:eastAsia="Arial Unicode MS" w:cs="Arial"/>
        </w:rPr>
        <w:t xml:space="preserve">area. </w:t>
      </w:r>
    </w:p>
    <w:p w14:paraId="0C2406DC" w14:textId="77777777" w:rsidR="008E3E2F" w:rsidRPr="00EF61C6" w:rsidRDefault="008E3E2F" w:rsidP="002E7D8B">
      <w:pPr>
        <w:rPr>
          <w:rFonts w:eastAsia="Arial Unicode MS" w:cs="Arial"/>
        </w:rPr>
      </w:pPr>
    </w:p>
    <w:p w14:paraId="5D27CE88" w14:textId="218C5F55" w:rsidR="00DE08D3" w:rsidRPr="00EF61C6" w:rsidRDefault="008E3E2F" w:rsidP="002E7D8B">
      <w:pPr>
        <w:rPr>
          <w:rFonts w:eastAsia="Arial Unicode MS" w:cs="Arial"/>
        </w:rPr>
      </w:pPr>
      <w:r w:rsidRPr="00EF61C6">
        <w:rPr>
          <w:rFonts w:eastAsia="Arial Unicode MS" w:cs="Arial"/>
        </w:rPr>
        <w:t xml:space="preserve">The community depends on groundwater for its water resources. </w:t>
      </w:r>
      <w:r w:rsidR="00481151">
        <w:rPr>
          <w:rFonts w:eastAsia="Arial Unicode MS" w:cs="Arial"/>
        </w:rPr>
        <w:t>Bere settlement</w:t>
      </w:r>
      <w:r w:rsidR="00232B59" w:rsidRPr="00EF61C6">
        <w:rPr>
          <w:rFonts w:eastAsia="Arial Unicode MS" w:cs="Arial"/>
        </w:rPr>
        <w:t xml:space="preserve"> </w:t>
      </w:r>
      <w:r w:rsidR="00B32565" w:rsidRPr="00EF61C6">
        <w:rPr>
          <w:rFonts w:eastAsia="Arial Unicode MS" w:cs="Arial"/>
        </w:rPr>
        <w:t xml:space="preserve">currently has two </w:t>
      </w:r>
      <w:r w:rsidR="00835519" w:rsidRPr="00EF61C6">
        <w:rPr>
          <w:rFonts w:eastAsia="Arial Unicode MS" w:cs="Arial"/>
        </w:rPr>
        <w:t>equipped boreholes</w:t>
      </w:r>
      <w:r w:rsidR="00B32565" w:rsidRPr="00EF61C6">
        <w:rPr>
          <w:rFonts w:eastAsia="Arial Unicode MS" w:cs="Arial"/>
        </w:rPr>
        <w:t xml:space="preserve">. These are BH 9134 and BH 5698. </w:t>
      </w:r>
      <w:r w:rsidR="00A455C3" w:rsidRPr="00EF61C6">
        <w:rPr>
          <w:rFonts w:eastAsia="Arial Unicode MS" w:cs="Arial"/>
        </w:rPr>
        <w:t xml:space="preserve">The boreholes are located </w:t>
      </w:r>
      <w:r w:rsidR="00117DDD" w:rsidRPr="00EF61C6">
        <w:rPr>
          <w:rFonts w:eastAsia="Arial Unicode MS" w:cs="Arial"/>
        </w:rPr>
        <w:t xml:space="preserve">at following coordinates; </w:t>
      </w:r>
      <w:r w:rsidR="00A455C3" w:rsidRPr="00EF61C6">
        <w:rPr>
          <w:rFonts w:eastAsia="Arial Unicode MS" w:cs="Arial"/>
        </w:rPr>
        <w:t>21.87250</w:t>
      </w:r>
      <w:r w:rsidR="00117DDD" w:rsidRPr="00EF61C6">
        <w:rPr>
          <w:rFonts w:eastAsia="Arial Unicode MS" w:cs="Arial"/>
        </w:rPr>
        <w:t>:</w:t>
      </w:r>
      <w:r w:rsidR="00A455C3" w:rsidRPr="00EF61C6">
        <w:rPr>
          <w:rFonts w:eastAsia="Arial Unicode MS" w:cs="Arial"/>
        </w:rPr>
        <w:t xml:space="preserve"> -22.84111 for BH 9134 21.871667</w:t>
      </w:r>
      <w:r w:rsidR="00117DDD" w:rsidRPr="00EF61C6">
        <w:rPr>
          <w:rFonts w:eastAsia="Arial Unicode MS" w:cs="Arial"/>
        </w:rPr>
        <w:t>:</w:t>
      </w:r>
      <w:r w:rsidR="00A455C3" w:rsidRPr="00EF61C6">
        <w:rPr>
          <w:rFonts w:eastAsia="Arial Unicode MS" w:cs="Arial"/>
        </w:rPr>
        <w:t xml:space="preserve"> -22.82417 for BH 5698. </w:t>
      </w:r>
      <w:r w:rsidR="00B32565" w:rsidRPr="00EF61C6">
        <w:rPr>
          <w:rFonts w:eastAsia="Arial Unicode MS" w:cs="Arial"/>
        </w:rPr>
        <w:t>The estimated yields of the boreholes are 7</w:t>
      </w:r>
      <w:r w:rsidR="00232B59" w:rsidRPr="00EF61C6">
        <w:rPr>
          <w:rFonts w:eastAsia="Arial Unicode MS" w:cs="Arial"/>
        </w:rPr>
        <w:t xml:space="preserve"> </w:t>
      </w:r>
      <w:r w:rsidR="00B32565" w:rsidRPr="00EF61C6">
        <w:rPr>
          <w:rFonts w:eastAsia="Arial Unicode MS" w:cs="Arial"/>
        </w:rPr>
        <w:t>m</w:t>
      </w:r>
      <w:r w:rsidR="00B32565" w:rsidRPr="00EF61C6">
        <w:rPr>
          <w:rFonts w:eastAsia="Arial Unicode MS" w:cs="Arial"/>
          <w:vertAlign w:val="superscript"/>
        </w:rPr>
        <w:t>3</w:t>
      </w:r>
      <w:r w:rsidR="00B32565" w:rsidRPr="00EF61C6">
        <w:rPr>
          <w:rFonts w:eastAsia="Arial Unicode MS" w:cs="Arial"/>
        </w:rPr>
        <w:t>/hr and 6</w:t>
      </w:r>
      <w:r w:rsidR="00232B59" w:rsidRPr="00EF61C6">
        <w:rPr>
          <w:rFonts w:eastAsia="Arial Unicode MS" w:cs="Arial"/>
        </w:rPr>
        <w:t xml:space="preserve"> </w:t>
      </w:r>
      <w:r w:rsidR="00B32565" w:rsidRPr="00EF61C6">
        <w:rPr>
          <w:rFonts w:eastAsia="Arial Unicode MS" w:cs="Arial"/>
        </w:rPr>
        <w:t>m</w:t>
      </w:r>
      <w:r w:rsidR="00B32565" w:rsidRPr="00EF61C6">
        <w:rPr>
          <w:rFonts w:eastAsia="Arial Unicode MS" w:cs="Arial"/>
          <w:vertAlign w:val="superscript"/>
        </w:rPr>
        <w:t>3</w:t>
      </w:r>
      <w:r w:rsidR="00B32565" w:rsidRPr="00EF61C6">
        <w:rPr>
          <w:rFonts w:eastAsia="Arial Unicode MS" w:cs="Arial"/>
        </w:rPr>
        <w:t xml:space="preserve">/hr respectively. </w:t>
      </w:r>
      <w:r w:rsidR="00A455C3" w:rsidRPr="00EF61C6">
        <w:rPr>
          <w:rFonts w:eastAsia="Arial Unicode MS" w:cs="Arial"/>
        </w:rPr>
        <w:t>BH 5698 is dedicated for the watering of livestock and not for domestic purposes.</w:t>
      </w:r>
      <w:r w:rsidR="00B32565" w:rsidRPr="00EF61C6">
        <w:rPr>
          <w:rFonts w:eastAsia="Arial Unicode MS" w:cs="Arial"/>
        </w:rPr>
        <w:t xml:space="preserve"> </w:t>
      </w:r>
      <w:r w:rsidR="00A455C3" w:rsidRPr="00EF61C6">
        <w:rPr>
          <w:rFonts w:eastAsia="Arial Unicode MS" w:cs="Arial"/>
        </w:rPr>
        <w:t xml:space="preserve">BH </w:t>
      </w:r>
      <w:r w:rsidR="00835519" w:rsidRPr="00EF61C6">
        <w:rPr>
          <w:rFonts w:eastAsia="Arial Unicode MS" w:cs="Arial"/>
        </w:rPr>
        <w:t>9135 which</w:t>
      </w:r>
      <w:r w:rsidR="00A455C3" w:rsidRPr="00EF61C6">
        <w:rPr>
          <w:rFonts w:eastAsia="Arial Unicode MS" w:cs="Arial"/>
        </w:rPr>
        <w:t xml:space="preserve"> is the </w:t>
      </w:r>
      <w:r w:rsidR="00C32456">
        <w:rPr>
          <w:rFonts w:eastAsia="Arial Unicode MS" w:cs="Arial"/>
        </w:rPr>
        <w:t>sub-</w:t>
      </w:r>
      <w:r w:rsidR="00A455C3" w:rsidRPr="00EF61C6">
        <w:rPr>
          <w:rFonts w:eastAsia="Arial Unicode MS" w:cs="Arial"/>
        </w:rPr>
        <w:t>project’s borehole</w:t>
      </w:r>
      <w:r w:rsidR="00B32565" w:rsidRPr="00EF61C6">
        <w:rPr>
          <w:rFonts w:eastAsia="Arial Unicode MS" w:cs="Arial"/>
        </w:rPr>
        <w:t xml:space="preserve"> </w:t>
      </w:r>
      <w:r w:rsidR="00A455C3" w:rsidRPr="00EF61C6">
        <w:rPr>
          <w:rFonts w:eastAsia="Arial Unicode MS" w:cs="Arial"/>
        </w:rPr>
        <w:t>is to</w:t>
      </w:r>
      <w:r w:rsidR="00F84881" w:rsidRPr="00EF61C6">
        <w:rPr>
          <w:rFonts w:eastAsia="Arial Unicode MS" w:cs="Arial"/>
        </w:rPr>
        <w:t xml:space="preserve"> be equipped and used to </w:t>
      </w:r>
      <w:r w:rsidR="00835519" w:rsidRPr="00EF61C6">
        <w:rPr>
          <w:rFonts w:eastAsia="Arial Unicode MS" w:cs="Arial"/>
        </w:rPr>
        <w:t>augment</w:t>
      </w:r>
      <w:r w:rsidR="00F84881" w:rsidRPr="00EF61C6">
        <w:rPr>
          <w:rFonts w:eastAsia="Arial Unicode MS" w:cs="Arial"/>
        </w:rPr>
        <w:t xml:space="preserve"> </w:t>
      </w:r>
      <w:r w:rsidR="00A455C3" w:rsidRPr="00EF61C6">
        <w:rPr>
          <w:rFonts w:eastAsia="Arial Unicode MS" w:cs="Arial"/>
        </w:rPr>
        <w:t xml:space="preserve">the </w:t>
      </w:r>
      <w:r w:rsidR="00F84881" w:rsidRPr="00EF61C6">
        <w:rPr>
          <w:rFonts w:eastAsia="Arial Unicode MS" w:cs="Arial"/>
        </w:rPr>
        <w:t xml:space="preserve">existing </w:t>
      </w:r>
      <w:r w:rsidR="0082573C" w:rsidRPr="00EF61C6">
        <w:rPr>
          <w:rFonts w:eastAsia="Arial Unicode MS" w:cs="Arial"/>
        </w:rPr>
        <w:t xml:space="preserve">water supply </w:t>
      </w:r>
      <w:r w:rsidR="00B32565" w:rsidRPr="00EF61C6">
        <w:rPr>
          <w:rFonts w:eastAsia="Arial Unicode MS" w:cs="Arial"/>
        </w:rPr>
        <w:t>to the settlement</w:t>
      </w:r>
      <w:r w:rsidR="00A455C3" w:rsidRPr="00EF61C6">
        <w:rPr>
          <w:rFonts w:eastAsia="Arial Unicode MS" w:cs="Arial"/>
        </w:rPr>
        <w:t xml:space="preserve">. </w:t>
      </w:r>
      <w:r w:rsidR="00B32565" w:rsidRPr="00EF61C6">
        <w:rPr>
          <w:rFonts w:eastAsia="Arial Unicode MS" w:cs="Arial"/>
        </w:rPr>
        <w:t xml:space="preserve">It </w:t>
      </w:r>
      <w:r w:rsidR="00FA2B56" w:rsidRPr="00EF61C6">
        <w:rPr>
          <w:rFonts w:eastAsia="Arial Unicode MS" w:cs="Arial"/>
        </w:rPr>
        <w:t>was drilled in</w:t>
      </w:r>
      <w:r w:rsidR="00B32565" w:rsidRPr="00EF61C6">
        <w:rPr>
          <w:rFonts w:eastAsia="Arial Unicode MS" w:cs="Arial"/>
        </w:rPr>
        <w:t xml:space="preserve"> 1999 and it is </w:t>
      </w:r>
      <w:r w:rsidR="00F84881" w:rsidRPr="00EF61C6">
        <w:rPr>
          <w:rFonts w:eastAsia="Arial Unicode MS" w:cs="Arial"/>
        </w:rPr>
        <w:t xml:space="preserve">located </w:t>
      </w:r>
      <w:r w:rsidR="00117DDD" w:rsidRPr="00EF61C6">
        <w:rPr>
          <w:rFonts w:eastAsia="Arial Unicode MS" w:cs="Arial"/>
        </w:rPr>
        <w:t xml:space="preserve">at coordinates </w:t>
      </w:r>
      <w:r w:rsidR="00EA01B8" w:rsidRPr="00EF61C6">
        <w:rPr>
          <w:rFonts w:eastAsia="Arial Unicode MS" w:cs="Arial"/>
        </w:rPr>
        <w:t>21.87111: -</w:t>
      </w:r>
      <w:r w:rsidR="00F84881" w:rsidRPr="00EF61C6">
        <w:rPr>
          <w:rFonts w:eastAsia="Arial Unicode MS" w:cs="Arial"/>
        </w:rPr>
        <w:t>22.85028. The depth of the borehole is 225</w:t>
      </w:r>
      <w:r w:rsidR="00232B59" w:rsidRPr="00EF61C6">
        <w:rPr>
          <w:rFonts w:eastAsia="Arial Unicode MS" w:cs="Arial"/>
        </w:rPr>
        <w:t xml:space="preserve"> </w:t>
      </w:r>
      <w:r w:rsidR="00F84881" w:rsidRPr="00EF61C6">
        <w:rPr>
          <w:rFonts w:eastAsia="Arial Unicode MS" w:cs="Arial"/>
        </w:rPr>
        <w:t>m with a water strike level of 125</w:t>
      </w:r>
      <w:r w:rsidR="00232B59" w:rsidRPr="00EF61C6">
        <w:rPr>
          <w:rFonts w:eastAsia="Arial Unicode MS" w:cs="Arial"/>
        </w:rPr>
        <w:t xml:space="preserve"> </w:t>
      </w:r>
      <w:r w:rsidR="00F84881" w:rsidRPr="00EF61C6">
        <w:rPr>
          <w:rFonts w:eastAsia="Arial Unicode MS" w:cs="Arial"/>
        </w:rPr>
        <w:t>m below ground level</w:t>
      </w:r>
      <w:r w:rsidR="00DE08D3" w:rsidRPr="00EF61C6">
        <w:rPr>
          <w:rFonts w:eastAsia="Arial Unicode MS" w:cs="Arial"/>
        </w:rPr>
        <w:t xml:space="preserve"> </w:t>
      </w:r>
      <w:r w:rsidR="00F84881" w:rsidRPr="00EF61C6">
        <w:rPr>
          <w:rFonts w:eastAsia="Arial Unicode MS" w:cs="Arial"/>
        </w:rPr>
        <w:t>(mbgl)</w:t>
      </w:r>
      <w:r w:rsidR="00641F83" w:rsidRPr="00EF61C6">
        <w:rPr>
          <w:rFonts w:eastAsia="Arial Unicode MS" w:cs="Arial"/>
        </w:rPr>
        <w:t xml:space="preserve"> and surface water level at 110.49</w:t>
      </w:r>
      <w:r w:rsidR="001C7F1C" w:rsidRPr="00EF61C6">
        <w:rPr>
          <w:rFonts w:eastAsia="Arial Unicode MS" w:cs="Arial"/>
        </w:rPr>
        <w:t xml:space="preserve"> </w:t>
      </w:r>
      <w:r w:rsidR="00641F83" w:rsidRPr="00EF61C6">
        <w:rPr>
          <w:rFonts w:eastAsia="Arial Unicode MS" w:cs="Arial"/>
        </w:rPr>
        <w:t>m below ground level (mbgl)</w:t>
      </w:r>
      <w:r w:rsidR="00DE08D3" w:rsidRPr="00EF61C6">
        <w:rPr>
          <w:rFonts w:eastAsia="Arial Unicode MS" w:cs="Arial"/>
        </w:rPr>
        <w:t>. The estimated yield is 8</w:t>
      </w:r>
      <w:r w:rsidR="00232B59" w:rsidRPr="00EF61C6">
        <w:rPr>
          <w:rFonts w:eastAsia="Arial Unicode MS" w:cs="Arial"/>
        </w:rPr>
        <w:t xml:space="preserve"> </w:t>
      </w:r>
      <w:r w:rsidR="00DE08D3" w:rsidRPr="00EF61C6">
        <w:rPr>
          <w:rFonts w:eastAsia="Arial Unicode MS" w:cs="Arial"/>
        </w:rPr>
        <w:t>m</w:t>
      </w:r>
      <w:r w:rsidR="00DE08D3" w:rsidRPr="00EF61C6">
        <w:rPr>
          <w:rFonts w:eastAsia="Arial Unicode MS" w:cs="Arial"/>
          <w:vertAlign w:val="superscript"/>
        </w:rPr>
        <w:t>3</w:t>
      </w:r>
      <w:r w:rsidR="00DE08D3" w:rsidRPr="00EF61C6">
        <w:rPr>
          <w:rFonts w:eastAsia="Arial Unicode MS" w:cs="Arial"/>
        </w:rPr>
        <w:t>/hr.</w:t>
      </w:r>
      <w:r w:rsidR="00F84881" w:rsidRPr="00EF61C6">
        <w:rPr>
          <w:rFonts w:eastAsia="Arial Unicode MS" w:cs="Arial"/>
        </w:rPr>
        <w:t xml:space="preserve"> </w:t>
      </w:r>
    </w:p>
    <w:p w14:paraId="5B2B227A" w14:textId="77777777" w:rsidR="00DE08D3" w:rsidRPr="00EF61C6" w:rsidRDefault="00DE08D3" w:rsidP="002E7D8B">
      <w:pPr>
        <w:rPr>
          <w:rFonts w:eastAsia="Arial Unicode MS" w:cs="Arial"/>
        </w:rPr>
      </w:pPr>
    </w:p>
    <w:p w14:paraId="20D691D1" w14:textId="213207E3" w:rsidR="00B1703B" w:rsidRPr="00EF61C6" w:rsidRDefault="0082573C" w:rsidP="00A00411">
      <w:pPr>
        <w:rPr>
          <w:rFonts w:eastAsia="Arial Unicode MS" w:cs="Arial"/>
        </w:rPr>
      </w:pPr>
      <w:r w:rsidRPr="00EF61C6">
        <w:rPr>
          <w:rFonts w:eastAsia="Arial Unicode MS" w:cs="Arial"/>
        </w:rPr>
        <w:t xml:space="preserve">An assessment </w:t>
      </w:r>
      <w:r w:rsidR="00835519" w:rsidRPr="00EF61C6">
        <w:rPr>
          <w:rFonts w:eastAsia="Arial Unicode MS" w:cs="Arial"/>
        </w:rPr>
        <w:t>of ground</w:t>
      </w:r>
      <w:r w:rsidR="008E3E2F" w:rsidRPr="00EF61C6">
        <w:rPr>
          <w:rFonts w:eastAsia="Arial Unicode MS" w:cs="Arial"/>
        </w:rPr>
        <w:t xml:space="preserve"> water</w:t>
      </w:r>
      <w:r w:rsidRPr="00EF61C6">
        <w:rPr>
          <w:rFonts w:eastAsia="Arial Unicode MS" w:cs="Arial"/>
        </w:rPr>
        <w:t xml:space="preserve"> in the </w:t>
      </w:r>
      <w:r w:rsidR="00835519" w:rsidRPr="00EF61C6">
        <w:rPr>
          <w:rFonts w:eastAsia="Arial Unicode MS" w:cs="Arial"/>
        </w:rPr>
        <w:t>settlement indicates</w:t>
      </w:r>
      <w:r w:rsidR="008E3E2F" w:rsidRPr="00EF61C6">
        <w:rPr>
          <w:rFonts w:eastAsia="Arial Unicode MS" w:cs="Arial"/>
        </w:rPr>
        <w:t xml:space="preserve"> that it is in a low vulnerability area</w:t>
      </w:r>
      <w:r w:rsidR="00DE678B" w:rsidRPr="00EF61C6">
        <w:rPr>
          <w:rFonts w:eastAsia="Arial Unicode MS" w:cs="Arial"/>
        </w:rPr>
        <w:t xml:space="preserve"> </w:t>
      </w:r>
      <w:r w:rsidR="00117DDD" w:rsidRPr="00EF61C6">
        <w:rPr>
          <w:rFonts w:eastAsia="Arial Unicode MS" w:cs="Arial"/>
        </w:rPr>
        <w:t xml:space="preserve">that </w:t>
      </w:r>
      <w:r w:rsidR="0034070F" w:rsidRPr="00B4209A">
        <w:rPr>
          <w:rFonts w:eastAsia="Arial Unicode MS" w:cs="Arial"/>
        </w:rPr>
        <w:t>is;</w:t>
      </w:r>
      <w:r w:rsidR="00117DDD" w:rsidRPr="00EF61C6">
        <w:rPr>
          <w:rFonts w:eastAsia="Arial Unicode MS" w:cs="Arial"/>
        </w:rPr>
        <w:t xml:space="preserve"> it is very difficult to access groundwater supplies for it to be easily polluted from ground surface activities. </w:t>
      </w:r>
      <w:r w:rsidR="008E3E2F" w:rsidRPr="00EF61C6">
        <w:rPr>
          <w:rFonts w:eastAsia="Arial Unicode MS" w:cs="Arial"/>
        </w:rPr>
        <w:t xml:space="preserve">The water table is very low and more than </w:t>
      </w:r>
      <w:r w:rsidR="004F355C" w:rsidRPr="00EF61C6">
        <w:rPr>
          <w:rFonts w:eastAsia="Arial Unicode MS" w:cs="Arial"/>
        </w:rPr>
        <w:t>100</w:t>
      </w:r>
      <w:r w:rsidR="00232B59" w:rsidRPr="00EF61C6">
        <w:rPr>
          <w:rFonts w:eastAsia="Arial Unicode MS" w:cs="Arial"/>
        </w:rPr>
        <w:t xml:space="preserve"> </w:t>
      </w:r>
      <w:r w:rsidR="008E3E2F" w:rsidRPr="00EF61C6">
        <w:rPr>
          <w:rFonts w:eastAsia="Arial Unicode MS" w:cs="Arial"/>
        </w:rPr>
        <w:t>m deep</w:t>
      </w:r>
      <w:r w:rsidR="00117DDD" w:rsidRPr="00EF61C6">
        <w:rPr>
          <w:rFonts w:eastAsia="Arial Unicode MS" w:cs="Arial"/>
        </w:rPr>
        <w:t>.</w:t>
      </w:r>
      <w:r w:rsidR="00A00411" w:rsidRPr="00EF61C6">
        <w:rPr>
          <w:rFonts w:eastAsia="Arial Unicode MS" w:cs="Arial"/>
        </w:rPr>
        <w:t xml:space="preserve"> </w:t>
      </w:r>
      <w:r w:rsidR="008529BA" w:rsidRPr="00EF61C6">
        <w:rPr>
          <w:rFonts w:eastAsia="Arial Unicode MS" w:cs="Arial"/>
        </w:rPr>
        <w:t xml:space="preserve">There are no watering holes, or any water bodies close to the borehole that would negatively be affected due to draw </w:t>
      </w:r>
      <w:r w:rsidR="000B14D3" w:rsidRPr="00EF61C6">
        <w:rPr>
          <w:rFonts w:eastAsia="Arial Unicode MS" w:cs="Arial"/>
        </w:rPr>
        <w:t>down</w:t>
      </w:r>
      <w:r w:rsidR="00954052" w:rsidRPr="00EF61C6">
        <w:rPr>
          <w:rFonts w:eastAsia="Arial Unicode MS" w:cs="Arial"/>
        </w:rPr>
        <w:t xml:space="preserve"> effect</w:t>
      </w:r>
      <w:r w:rsidR="000B14D3" w:rsidRPr="00EF61C6">
        <w:rPr>
          <w:rFonts w:eastAsia="Arial Unicode MS" w:cs="Arial"/>
        </w:rPr>
        <w:t>.</w:t>
      </w:r>
      <w:r w:rsidR="008F2078" w:rsidRPr="00EF61C6">
        <w:rPr>
          <w:rFonts w:eastAsia="Arial Unicode MS" w:cs="Arial"/>
        </w:rPr>
        <w:t xml:space="preserve"> The closest borehole is the existing and operating borehole</w:t>
      </w:r>
      <w:r w:rsidR="00260180" w:rsidRPr="00EF61C6">
        <w:rPr>
          <w:rFonts w:eastAsia="Arial Unicode MS" w:cs="Arial"/>
        </w:rPr>
        <w:t>,</w:t>
      </w:r>
      <w:r w:rsidR="008F2078" w:rsidRPr="00EF61C6">
        <w:rPr>
          <w:rFonts w:eastAsia="Arial Unicode MS" w:cs="Arial"/>
        </w:rPr>
        <w:t xml:space="preserve"> BH 9134, which is about a </w:t>
      </w:r>
      <w:r w:rsidR="00A32646" w:rsidRPr="00EF61C6">
        <w:rPr>
          <w:rFonts w:eastAsia="Arial Unicode MS" w:cs="Arial"/>
        </w:rPr>
        <w:t>kilometre</w:t>
      </w:r>
      <w:r w:rsidR="008F2078" w:rsidRPr="00EF61C6">
        <w:rPr>
          <w:rFonts w:eastAsia="Arial Unicode MS" w:cs="Arial"/>
        </w:rPr>
        <w:t xml:space="preserve"> north of the project borehole</w:t>
      </w:r>
      <w:r w:rsidR="00260180" w:rsidRPr="00EF61C6">
        <w:rPr>
          <w:rFonts w:eastAsia="Arial Unicode MS" w:cs="Arial"/>
        </w:rPr>
        <w:t xml:space="preserve"> (BH 9135)</w:t>
      </w:r>
      <w:r w:rsidR="008F2078" w:rsidRPr="00EF61C6">
        <w:rPr>
          <w:rFonts w:eastAsia="Arial Unicode MS" w:cs="Arial"/>
        </w:rPr>
        <w:t>. This borehole can be used to m</w:t>
      </w:r>
      <w:r w:rsidR="00260180" w:rsidRPr="00EF61C6">
        <w:rPr>
          <w:rFonts w:eastAsia="Arial Unicode MS" w:cs="Arial"/>
        </w:rPr>
        <w:t>on</w:t>
      </w:r>
      <w:r w:rsidR="008F2078" w:rsidRPr="00EF61C6">
        <w:rPr>
          <w:rFonts w:eastAsia="Arial Unicode MS" w:cs="Arial"/>
        </w:rPr>
        <w:t>itor the draw down effect</w:t>
      </w:r>
      <w:r w:rsidR="00260180" w:rsidRPr="00EF61C6">
        <w:rPr>
          <w:rFonts w:eastAsia="Arial Unicode MS" w:cs="Arial"/>
        </w:rPr>
        <w:t xml:space="preserve"> of the new borehole</w:t>
      </w:r>
      <w:r w:rsidR="008F2078" w:rsidRPr="00EF61C6">
        <w:rPr>
          <w:rFonts w:eastAsia="Arial Unicode MS" w:cs="Arial"/>
        </w:rPr>
        <w:t xml:space="preserve">.  </w:t>
      </w:r>
      <w:r w:rsidR="000B14D3" w:rsidRPr="00EF61C6">
        <w:rPr>
          <w:rFonts w:eastAsia="Arial Unicode MS" w:cs="Arial"/>
        </w:rPr>
        <w:t xml:space="preserve"> The vegetation</w:t>
      </w:r>
      <w:r w:rsidR="008529BA" w:rsidRPr="00EF61C6">
        <w:rPr>
          <w:rFonts w:eastAsia="Arial Unicode MS" w:cs="Arial"/>
        </w:rPr>
        <w:t xml:space="preserve"> at the location of the borehole is not </w:t>
      </w:r>
      <w:r w:rsidR="00BF2306" w:rsidRPr="00EF61C6">
        <w:rPr>
          <w:rFonts w:eastAsia="Arial Unicode MS" w:cs="Arial"/>
        </w:rPr>
        <w:t xml:space="preserve">unique to that </w:t>
      </w:r>
      <w:r w:rsidR="000B14D3" w:rsidRPr="00EF61C6">
        <w:rPr>
          <w:rFonts w:eastAsia="Arial Unicode MS" w:cs="Arial"/>
        </w:rPr>
        <w:t>of its</w:t>
      </w:r>
      <w:r w:rsidR="00BF2306" w:rsidRPr="00EF61C6">
        <w:rPr>
          <w:rFonts w:eastAsia="Arial Unicode MS" w:cs="Arial"/>
        </w:rPr>
        <w:t xml:space="preserve"> surroundings. They are shrubs </w:t>
      </w:r>
      <w:r w:rsidR="000B14D3" w:rsidRPr="00EF61C6">
        <w:rPr>
          <w:rFonts w:eastAsia="Arial Unicode MS" w:cs="Arial"/>
        </w:rPr>
        <w:t>and are</w:t>
      </w:r>
      <w:r w:rsidR="008529BA" w:rsidRPr="00EF61C6">
        <w:rPr>
          <w:rFonts w:eastAsia="Arial Unicode MS" w:cs="Arial"/>
        </w:rPr>
        <w:t xml:space="preserve"> shallow rooted</w:t>
      </w:r>
      <w:r w:rsidR="00BF2306" w:rsidRPr="00EF61C6">
        <w:rPr>
          <w:rFonts w:eastAsia="Arial Unicode MS" w:cs="Arial"/>
        </w:rPr>
        <w:t xml:space="preserve"> and therefore do not depend on the water table for survival</w:t>
      </w:r>
      <w:r w:rsidR="00486FAD">
        <w:rPr>
          <w:rFonts w:eastAsia="Arial Unicode MS" w:cs="Arial"/>
        </w:rPr>
        <w:t>.</w:t>
      </w:r>
    </w:p>
    <w:p w14:paraId="62A4BD30" w14:textId="77777777" w:rsidR="00254930" w:rsidRPr="00EF61C6" w:rsidRDefault="00254930" w:rsidP="00254930">
      <w:pPr>
        <w:pStyle w:val="Map"/>
        <w:rPr>
          <w:rFonts w:cs="Arial"/>
          <w:szCs w:val="22"/>
          <w:u w:val="single"/>
        </w:rPr>
      </w:pPr>
    </w:p>
    <w:p w14:paraId="64FAD877" w14:textId="28BF7AD3" w:rsidR="00254930" w:rsidRDefault="0008120E" w:rsidP="00254930">
      <w:pPr>
        <w:pStyle w:val="Map"/>
        <w:rPr>
          <w:rFonts w:cs="Arial"/>
          <w:szCs w:val="22"/>
          <w:u w:val="single"/>
        </w:rPr>
      </w:pPr>
      <w:bookmarkStart w:id="384" w:name="_Toc16670681"/>
      <w:bookmarkStart w:id="385" w:name="_Toc16761035"/>
      <w:bookmarkStart w:id="386" w:name="_Toc16829572"/>
      <w:bookmarkStart w:id="387" w:name="_Toc25338818"/>
      <w:bookmarkStart w:id="388" w:name="_Toc31412980"/>
      <w:bookmarkStart w:id="389" w:name="_Toc16829689"/>
      <w:r w:rsidRPr="00EF61C6">
        <w:rPr>
          <w:rFonts w:cs="Arial"/>
          <w:szCs w:val="22"/>
          <w:u w:val="single"/>
        </w:rPr>
        <w:t xml:space="preserve">Map </w:t>
      </w:r>
      <w:r w:rsidR="00A00411" w:rsidRPr="00EF61C6">
        <w:rPr>
          <w:rFonts w:cs="Arial"/>
          <w:szCs w:val="22"/>
          <w:u w:val="single"/>
        </w:rPr>
        <w:t>4</w:t>
      </w:r>
      <w:r w:rsidR="00420505" w:rsidRPr="00EF61C6">
        <w:rPr>
          <w:rFonts w:cs="Arial"/>
          <w:szCs w:val="22"/>
          <w:u w:val="single"/>
        </w:rPr>
        <w:t>:</w:t>
      </w:r>
      <w:r w:rsidRPr="00EF61C6">
        <w:rPr>
          <w:rFonts w:cs="Arial"/>
          <w:szCs w:val="22"/>
          <w:u w:val="single"/>
        </w:rPr>
        <w:t xml:space="preserve"> Ground Water Vulnerability Map</w:t>
      </w:r>
      <w:bookmarkEnd w:id="384"/>
      <w:bookmarkEnd w:id="385"/>
      <w:bookmarkEnd w:id="386"/>
      <w:bookmarkEnd w:id="387"/>
      <w:bookmarkEnd w:id="388"/>
      <w:bookmarkEnd w:id="389"/>
    </w:p>
    <w:p w14:paraId="54D7AF71" w14:textId="1343A787" w:rsidR="00E97F6B" w:rsidRPr="00EF61C6" w:rsidRDefault="00E97F6B" w:rsidP="00254930">
      <w:pPr>
        <w:pStyle w:val="Map"/>
        <w:rPr>
          <w:rFonts w:cs="Arial"/>
          <w:szCs w:val="22"/>
          <w:u w:val="single"/>
        </w:rPr>
      </w:pPr>
    </w:p>
    <w:p w14:paraId="064F3B01" w14:textId="77777777" w:rsidR="00B1703B" w:rsidRPr="00EF61C6" w:rsidRDefault="00B1703B">
      <w:pPr>
        <w:widowControl w:val="0"/>
        <w:rPr>
          <w:rFonts w:eastAsia="Arial Unicode MS" w:cs="Arial"/>
        </w:rPr>
      </w:pPr>
      <w:r w:rsidRPr="00EF61C6">
        <w:rPr>
          <w:rFonts w:eastAsia="Arial Unicode MS" w:cs="Arial"/>
          <w:noProof/>
          <w:lang w:val="en-ZA" w:eastAsia="en-ZA"/>
        </w:rPr>
        <w:drawing>
          <wp:inline distT="0" distB="0" distL="0" distR="0" wp14:anchorId="3450C609" wp14:editId="21FAD329">
            <wp:extent cx="5971540" cy="4439182"/>
            <wp:effectExtent l="0" t="0" r="0" b="0"/>
            <wp:docPr id="13" name="Picture 12" descr="poll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lution.png"/>
                    <pic:cNvPicPr/>
                  </pic:nvPicPr>
                  <pic:blipFill>
                    <a:blip r:embed="rId38" cstate="print"/>
                    <a:stretch>
                      <a:fillRect/>
                    </a:stretch>
                  </pic:blipFill>
                  <pic:spPr>
                    <a:xfrm>
                      <a:off x="0" y="0"/>
                      <a:ext cx="6010643" cy="4468250"/>
                    </a:xfrm>
                    <a:prstGeom prst="rect">
                      <a:avLst/>
                    </a:prstGeom>
                  </pic:spPr>
                </pic:pic>
              </a:graphicData>
            </a:graphic>
          </wp:inline>
        </w:drawing>
      </w:r>
    </w:p>
    <w:p w14:paraId="28974CD0" w14:textId="77777777" w:rsidR="00D5725D" w:rsidRPr="00EF61C6" w:rsidRDefault="00D5725D">
      <w:pPr>
        <w:rPr>
          <w:rFonts w:eastAsia="Arial Unicode MS" w:cs="Arial"/>
          <w:i/>
          <w:u w:val="single"/>
          <w:lang w:val="en-ZA" w:eastAsia="en-ZA"/>
        </w:rPr>
      </w:pPr>
      <w:bookmarkStart w:id="390" w:name="_Toc16761036"/>
      <w:r w:rsidRPr="00EF61C6">
        <w:rPr>
          <w:rFonts w:eastAsia="Arial Unicode MS" w:cs="Arial"/>
        </w:rPr>
        <w:br w:type="page"/>
      </w:r>
    </w:p>
    <w:p w14:paraId="4F6A8AEC" w14:textId="77777777" w:rsidR="009E7971" w:rsidRPr="00EF61C6" w:rsidRDefault="00763D5C" w:rsidP="00DF7F98">
      <w:pPr>
        <w:pStyle w:val="Heading3"/>
        <w:rPr>
          <w:rFonts w:eastAsia="Arial Unicode MS"/>
        </w:rPr>
      </w:pPr>
      <w:r w:rsidRPr="00EF61C6">
        <w:rPr>
          <w:rFonts w:eastAsia="Arial Unicode MS"/>
        </w:rPr>
        <w:t>4.2</w:t>
      </w:r>
      <w:r w:rsidR="006C34AE" w:rsidRPr="00EF61C6">
        <w:rPr>
          <w:rFonts w:eastAsia="Arial Unicode MS"/>
        </w:rPr>
        <w:t>.6</w:t>
      </w:r>
      <w:r w:rsidR="009E7971" w:rsidRPr="00EF61C6">
        <w:rPr>
          <w:rFonts w:eastAsia="Arial Unicode MS"/>
        </w:rPr>
        <w:t xml:space="preserve"> Topography</w:t>
      </w:r>
      <w:bookmarkEnd w:id="390"/>
      <w:r w:rsidR="009E7971" w:rsidRPr="00EF61C6">
        <w:rPr>
          <w:rFonts w:eastAsia="Arial Unicode MS"/>
        </w:rPr>
        <w:t xml:space="preserve"> </w:t>
      </w:r>
    </w:p>
    <w:p w14:paraId="456064E3" w14:textId="1765584C" w:rsidR="009E7971" w:rsidRPr="00EF61C6" w:rsidRDefault="00481151" w:rsidP="002E7D8B">
      <w:pPr>
        <w:rPr>
          <w:rFonts w:eastAsia="Arial Unicode MS" w:cs="Arial"/>
        </w:rPr>
      </w:pPr>
      <w:r>
        <w:rPr>
          <w:rFonts w:eastAsia="Arial Unicode MS" w:cs="Arial"/>
        </w:rPr>
        <w:t>Bere settlement</w:t>
      </w:r>
      <w:r w:rsidR="009E7971" w:rsidRPr="00EF61C6">
        <w:rPr>
          <w:rFonts w:eastAsia="Arial Unicode MS" w:cs="Arial"/>
        </w:rPr>
        <w:t xml:space="preserve"> is part of a gently undulating plain, with an average altitude of 1100 m </w:t>
      </w:r>
      <w:r w:rsidR="007C7661" w:rsidRPr="00EF61C6">
        <w:rPr>
          <w:rFonts w:eastAsia="Arial Unicode MS" w:cs="Arial"/>
        </w:rPr>
        <w:t>above sea</w:t>
      </w:r>
      <w:r w:rsidR="009E7971" w:rsidRPr="00EF61C6">
        <w:rPr>
          <w:rFonts w:eastAsia="Arial Unicode MS" w:cs="Arial"/>
        </w:rPr>
        <w:t xml:space="preserve"> level. The topography </w:t>
      </w:r>
      <w:r w:rsidR="007C7661" w:rsidRPr="00EF61C6">
        <w:rPr>
          <w:rFonts w:eastAsia="Arial Unicode MS" w:cs="Arial"/>
        </w:rPr>
        <w:t>from the</w:t>
      </w:r>
      <w:r w:rsidR="009E7971" w:rsidRPr="00EF61C6">
        <w:rPr>
          <w:rFonts w:eastAsia="Arial Unicode MS" w:cs="Arial"/>
        </w:rPr>
        <w:t xml:space="preserve"> borehole site to the tank is generally flat</w:t>
      </w:r>
      <w:r w:rsidR="007C7661" w:rsidRPr="00EF61C6">
        <w:rPr>
          <w:rFonts w:eastAsia="Arial Unicode MS" w:cs="Arial"/>
        </w:rPr>
        <w:t>, with</w:t>
      </w:r>
      <w:r w:rsidR="009E7971" w:rsidRPr="00EF61C6">
        <w:rPr>
          <w:rFonts w:eastAsia="Arial Unicode MS" w:cs="Arial"/>
        </w:rPr>
        <w:t xml:space="preserve"> a slope of about 10 </w:t>
      </w:r>
      <w:r w:rsidR="00021413">
        <w:rPr>
          <w:rFonts w:eastAsia="Arial Unicode MS" w:cs="Arial"/>
        </w:rPr>
        <w:t>percent</w:t>
      </w:r>
      <w:r w:rsidR="009E7971" w:rsidRPr="00EF61C6">
        <w:rPr>
          <w:rFonts w:eastAsia="Arial Unicode MS" w:cs="Arial"/>
        </w:rPr>
        <w:t xml:space="preserve">.  </w:t>
      </w:r>
    </w:p>
    <w:p w14:paraId="1E0B3A8C" w14:textId="77777777" w:rsidR="009E7971" w:rsidRPr="00EF61C6" w:rsidRDefault="009E7971" w:rsidP="00C221EF">
      <w:pPr>
        <w:pStyle w:val="Heading5"/>
        <w:rPr>
          <w:rFonts w:eastAsia="Arial Unicode MS" w:cs="Arial"/>
        </w:rPr>
      </w:pPr>
    </w:p>
    <w:p w14:paraId="2FD1DDC9" w14:textId="77777777" w:rsidR="009E7971" w:rsidRPr="00EF61C6" w:rsidRDefault="00763D5C" w:rsidP="00102B66">
      <w:pPr>
        <w:pStyle w:val="Heading3"/>
        <w:spacing w:before="0" w:after="0"/>
        <w:rPr>
          <w:rFonts w:eastAsia="Arial Unicode MS"/>
        </w:rPr>
      </w:pPr>
      <w:bookmarkStart w:id="391" w:name="_Toc16761037"/>
      <w:r w:rsidRPr="00EF61C6">
        <w:rPr>
          <w:rFonts w:eastAsia="Arial Unicode MS"/>
        </w:rPr>
        <w:t>4.2</w:t>
      </w:r>
      <w:r w:rsidR="006C34AE" w:rsidRPr="00EF61C6">
        <w:rPr>
          <w:rFonts w:eastAsia="Arial Unicode MS"/>
        </w:rPr>
        <w:t>.7</w:t>
      </w:r>
      <w:r w:rsidR="009E7971" w:rsidRPr="00EF61C6">
        <w:rPr>
          <w:rFonts w:eastAsia="Arial Unicode MS"/>
        </w:rPr>
        <w:t xml:space="preserve"> Geology</w:t>
      </w:r>
      <w:bookmarkEnd w:id="391"/>
    </w:p>
    <w:p w14:paraId="21362217" w14:textId="257E96AC" w:rsidR="009E7971" w:rsidRPr="00EF61C6" w:rsidRDefault="009E7971" w:rsidP="00C221EF">
      <w:pPr>
        <w:rPr>
          <w:rFonts w:eastAsia="Arial Unicode MS" w:cs="Arial"/>
        </w:rPr>
      </w:pPr>
      <w:r w:rsidRPr="00EF61C6">
        <w:rPr>
          <w:rFonts w:eastAsia="Arial Unicode MS" w:cs="Arial"/>
        </w:rPr>
        <w:t xml:space="preserve">The geology of </w:t>
      </w:r>
      <w:r w:rsidR="00481151">
        <w:rPr>
          <w:rFonts w:eastAsia="Arial Unicode MS" w:cs="Arial"/>
        </w:rPr>
        <w:t>Bere settlement</w:t>
      </w:r>
      <w:r w:rsidRPr="00EF61C6">
        <w:rPr>
          <w:rFonts w:eastAsia="Arial Unicode MS" w:cs="Arial"/>
        </w:rPr>
        <w:t xml:space="preserve"> is characterized by the rocks of the Ghanzi Group which are located mostly in the north-western side of the project area. </w:t>
      </w:r>
    </w:p>
    <w:p w14:paraId="34C69D6E" w14:textId="77777777" w:rsidR="009E7971" w:rsidRPr="00EF61C6" w:rsidRDefault="009E7971" w:rsidP="00102B66">
      <w:pPr>
        <w:pStyle w:val="Heading3"/>
        <w:spacing w:before="0" w:after="0"/>
        <w:rPr>
          <w:rFonts w:eastAsia="Arial Unicode MS"/>
        </w:rPr>
      </w:pPr>
    </w:p>
    <w:p w14:paraId="42924CF8" w14:textId="77777777" w:rsidR="009E7971" w:rsidRPr="00EF61C6" w:rsidRDefault="00763D5C" w:rsidP="00102B66">
      <w:pPr>
        <w:pStyle w:val="Heading3"/>
        <w:spacing w:before="0" w:after="0"/>
        <w:rPr>
          <w:rFonts w:eastAsia="Arial Unicode MS"/>
        </w:rPr>
      </w:pPr>
      <w:bookmarkStart w:id="392" w:name="_Toc16761038"/>
      <w:r w:rsidRPr="00EF61C6">
        <w:rPr>
          <w:rFonts w:eastAsia="Arial Unicode MS"/>
        </w:rPr>
        <w:t>4.2</w:t>
      </w:r>
      <w:r w:rsidR="006C34AE" w:rsidRPr="00EF61C6">
        <w:rPr>
          <w:rFonts w:eastAsia="Arial Unicode MS"/>
        </w:rPr>
        <w:t>.8</w:t>
      </w:r>
      <w:r w:rsidR="009E7971" w:rsidRPr="00EF61C6">
        <w:rPr>
          <w:rFonts w:eastAsia="Arial Unicode MS"/>
        </w:rPr>
        <w:t xml:space="preserve"> Soils</w:t>
      </w:r>
      <w:bookmarkEnd w:id="392"/>
    </w:p>
    <w:p w14:paraId="019F8EEE" w14:textId="77777777" w:rsidR="009E7971" w:rsidRPr="00EF61C6" w:rsidRDefault="009E7971" w:rsidP="00C221EF">
      <w:pPr>
        <w:rPr>
          <w:rFonts w:eastAsia="Arial Unicode MS" w:cs="Arial"/>
        </w:rPr>
      </w:pPr>
      <w:r w:rsidRPr="00EF61C6">
        <w:rPr>
          <w:rFonts w:eastAsia="Arial Unicode MS" w:cs="Arial"/>
        </w:rPr>
        <w:t xml:space="preserve">Soils of the area are generally sandy consisting of brown, reddish brown grey and white </w:t>
      </w:r>
      <w:r w:rsidR="00834067" w:rsidRPr="00EF61C6">
        <w:rPr>
          <w:rFonts w:eastAsia="Arial Unicode MS" w:cs="Arial"/>
        </w:rPr>
        <w:t>colours</w:t>
      </w:r>
      <w:r w:rsidR="001C7F1C" w:rsidRPr="00EF61C6">
        <w:rPr>
          <w:rFonts w:eastAsia="Arial Unicode MS" w:cs="Arial"/>
        </w:rPr>
        <w:t xml:space="preserve"> </w:t>
      </w:r>
      <w:r w:rsidRPr="00EF61C6">
        <w:rPr>
          <w:rFonts w:eastAsia="Arial Unicode MS" w:cs="Arial"/>
        </w:rPr>
        <w:t>(</w:t>
      </w:r>
      <w:r w:rsidR="0034070F" w:rsidRPr="00EF61C6">
        <w:rPr>
          <w:rFonts w:eastAsia="Arial Unicode MS" w:cs="Arial"/>
        </w:rPr>
        <w:t>GDDP</w:t>
      </w:r>
      <w:r w:rsidR="0034070F">
        <w:rPr>
          <w:rFonts w:eastAsia="Arial Unicode MS" w:cs="Arial"/>
        </w:rPr>
        <w:t>,</w:t>
      </w:r>
      <w:r w:rsidRPr="00EF61C6">
        <w:rPr>
          <w:rFonts w:eastAsia="Arial Unicode MS" w:cs="Arial"/>
        </w:rPr>
        <w:t xml:space="preserve"> 2017). </w:t>
      </w:r>
      <w:r w:rsidR="007C7661" w:rsidRPr="00EF61C6">
        <w:rPr>
          <w:rFonts w:eastAsia="Arial Unicode MS" w:cs="Arial"/>
        </w:rPr>
        <w:t xml:space="preserve">The soils have a high capillarity; they drain freely as water seeps into the sandy soils. </w:t>
      </w:r>
      <w:r w:rsidRPr="00EF61C6">
        <w:rPr>
          <w:rFonts w:eastAsia="Arial Unicode MS" w:cs="Arial"/>
        </w:rPr>
        <w:t xml:space="preserve">The soils are also of low fertility and they are marginally suitable for arable agriculture. The lithology of the area indicates that sandy soils could occur as deep as </w:t>
      </w:r>
      <w:r w:rsidR="00736C61" w:rsidRPr="00EF61C6">
        <w:rPr>
          <w:rFonts w:eastAsia="Arial Unicode MS" w:cs="Arial"/>
        </w:rPr>
        <w:t>5m to</w:t>
      </w:r>
      <w:r w:rsidR="00DE678B" w:rsidRPr="00EF61C6">
        <w:rPr>
          <w:rFonts w:eastAsia="Arial Unicode MS" w:cs="Arial"/>
        </w:rPr>
        <w:t xml:space="preserve"> </w:t>
      </w:r>
      <w:r w:rsidR="00736C61" w:rsidRPr="00EF61C6">
        <w:rPr>
          <w:rFonts w:eastAsia="Arial Unicode MS" w:cs="Arial"/>
        </w:rPr>
        <w:t xml:space="preserve">200m </w:t>
      </w:r>
      <w:r w:rsidR="006036E0" w:rsidRPr="00EF61C6">
        <w:rPr>
          <w:rFonts w:eastAsia="Arial Unicode MS" w:cs="Arial"/>
        </w:rPr>
        <w:t>(</w:t>
      </w:r>
      <w:r w:rsidR="007C7661" w:rsidRPr="00EF61C6">
        <w:rPr>
          <w:rFonts w:eastAsia="Arial Unicode MS" w:cs="Arial"/>
        </w:rPr>
        <w:t>Ministry of</w:t>
      </w:r>
      <w:r w:rsidR="00FD4E72" w:rsidRPr="00EF61C6">
        <w:rPr>
          <w:rFonts w:eastAsia="Arial Unicode MS" w:cs="Arial"/>
        </w:rPr>
        <w:t xml:space="preserve"> Local Government and Rural Development (2017)</w:t>
      </w:r>
      <w:r w:rsidR="006036E0" w:rsidRPr="00EF61C6">
        <w:rPr>
          <w:rFonts w:eastAsia="Arial Unicode MS" w:cs="Arial"/>
        </w:rPr>
        <w:t xml:space="preserve">. Other soils found are sandstone, clay and mudstone. </w:t>
      </w:r>
    </w:p>
    <w:p w14:paraId="613AE2DA" w14:textId="77777777" w:rsidR="009E7971" w:rsidRPr="00EF61C6" w:rsidRDefault="009E7971" w:rsidP="00102B66">
      <w:pPr>
        <w:pStyle w:val="Heading3"/>
        <w:spacing w:before="0" w:after="0"/>
        <w:rPr>
          <w:lang w:val="en-ZA" w:eastAsia="en-ZA"/>
        </w:rPr>
      </w:pPr>
    </w:p>
    <w:p w14:paraId="2B1DAD59" w14:textId="77777777" w:rsidR="00934FDD" w:rsidRPr="00EF61C6" w:rsidRDefault="00763D5C" w:rsidP="00102B66">
      <w:pPr>
        <w:pStyle w:val="Heading3"/>
        <w:spacing w:before="0" w:after="0"/>
      </w:pPr>
      <w:bookmarkStart w:id="393" w:name="_Toc496678833"/>
      <w:bookmarkStart w:id="394" w:name="_Toc16761039"/>
      <w:bookmarkStart w:id="395" w:name="_Toc462213979"/>
      <w:bookmarkStart w:id="396" w:name="_Toc474146199"/>
      <w:r w:rsidRPr="00EF61C6">
        <w:t>4.2</w:t>
      </w:r>
      <w:r w:rsidR="006C34AE" w:rsidRPr="00EF61C6">
        <w:t>.9</w:t>
      </w:r>
      <w:r w:rsidR="003C73A1" w:rsidRPr="00EF61C6">
        <w:t xml:space="preserve"> </w:t>
      </w:r>
      <w:r w:rsidR="00934FDD" w:rsidRPr="00EF61C6">
        <w:t>Energy</w:t>
      </w:r>
      <w:bookmarkEnd w:id="393"/>
      <w:bookmarkEnd w:id="394"/>
    </w:p>
    <w:p w14:paraId="2C9000B5" w14:textId="02598F75" w:rsidR="00934FDD" w:rsidRPr="00EF61C6" w:rsidRDefault="00481151" w:rsidP="00C221EF">
      <w:pPr>
        <w:rPr>
          <w:rFonts w:eastAsia="Calibri" w:cs="Arial"/>
          <w:lang w:val="en-ZA"/>
        </w:rPr>
      </w:pPr>
      <w:r>
        <w:rPr>
          <w:rFonts w:eastAsia="Calibri" w:cs="Arial"/>
          <w:lang w:val="en-ZA"/>
        </w:rPr>
        <w:t>Bere settlement</w:t>
      </w:r>
      <w:r w:rsidR="00571CF5" w:rsidRPr="00EF61C6">
        <w:rPr>
          <w:rFonts w:eastAsia="Calibri" w:cs="Arial"/>
          <w:lang w:val="en-ZA"/>
        </w:rPr>
        <w:t xml:space="preserve"> is not connected to the national electricity grid. There is however a solar farm at the primary school, which supplies power to some </w:t>
      </w:r>
      <w:r w:rsidR="00A021F3" w:rsidRPr="00EF61C6">
        <w:rPr>
          <w:rFonts w:eastAsia="Calibri" w:cs="Arial"/>
          <w:lang w:val="en-ZA"/>
        </w:rPr>
        <w:t>Government</w:t>
      </w:r>
      <w:r w:rsidR="00954052" w:rsidRPr="00EF61C6">
        <w:rPr>
          <w:rFonts w:eastAsia="Calibri" w:cs="Arial"/>
          <w:lang w:val="en-ZA"/>
        </w:rPr>
        <w:t xml:space="preserve"> institutions </w:t>
      </w:r>
      <w:r w:rsidR="0034070F" w:rsidRPr="00B4209A">
        <w:rPr>
          <w:rFonts w:eastAsia="Calibri" w:cs="Arial"/>
          <w:lang w:val="en-ZA"/>
        </w:rPr>
        <w:t>and houses</w:t>
      </w:r>
      <w:r w:rsidR="00571CF5" w:rsidRPr="00EF61C6">
        <w:rPr>
          <w:rFonts w:eastAsia="Calibri" w:cs="Arial"/>
          <w:lang w:val="en-ZA"/>
        </w:rPr>
        <w:t xml:space="preserve"> in the village.  There are some streetlights in the </w:t>
      </w:r>
      <w:r w:rsidR="004D5C46" w:rsidRPr="00EF61C6">
        <w:rPr>
          <w:rFonts w:eastAsia="Calibri" w:cs="Arial"/>
          <w:lang w:val="en-ZA"/>
        </w:rPr>
        <w:t xml:space="preserve">settlement </w:t>
      </w:r>
      <w:r w:rsidR="00571CF5" w:rsidRPr="00EF61C6">
        <w:rPr>
          <w:rFonts w:eastAsia="Calibri" w:cs="Arial"/>
          <w:lang w:val="en-ZA"/>
        </w:rPr>
        <w:t xml:space="preserve">which is powered </w:t>
      </w:r>
      <w:r w:rsidR="003067AD" w:rsidRPr="00EF61C6">
        <w:rPr>
          <w:rFonts w:eastAsia="Calibri" w:cs="Arial"/>
          <w:lang w:val="en-ZA"/>
        </w:rPr>
        <w:t xml:space="preserve">by </w:t>
      </w:r>
      <w:r w:rsidR="00571CF5" w:rsidRPr="00EF61C6">
        <w:rPr>
          <w:rFonts w:eastAsia="Calibri" w:cs="Arial"/>
          <w:lang w:val="en-ZA"/>
        </w:rPr>
        <w:t xml:space="preserve">solar </w:t>
      </w:r>
      <w:r w:rsidR="0034070F" w:rsidRPr="00B4209A">
        <w:rPr>
          <w:rFonts w:eastAsia="Calibri" w:cs="Arial"/>
          <w:lang w:val="en-ZA"/>
        </w:rPr>
        <w:t>energy. The</w:t>
      </w:r>
      <w:r w:rsidR="001030E7" w:rsidRPr="00EF61C6">
        <w:rPr>
          <w:rFonts w:eastAsia="Calibri" w:cs="Arial"/>
          <w:lang w:val="en-ZA"/>
        </w:rPr>
        <w:t xml:space="preserve"> main source for lighting and cooking is the use of firewood.</w:t>
      </w:r>
    </w:p>
    <w:p w14:paraId="2B77DD46" w14:textId="77777777" w:rsidR="007769FF" w:rsidRPr="00EF61C6" w:rsidRDefault="007769FF" w:rsidP="00102B66">
      <w:pPr>
        <w:pStyle w:val="Heading3"/>
        <w:spacing w:before="0" w:after="0"/>
      </w:pPr>
      <w:bookmarkStart w:id="397" w:name="_Toc496678836"/>
    </w:p>
    <w:p w14:paraId="30707EC7" w14:textId="77777777" w:rsidR="009346C9" w:rsidRPr="00EF61C6" w:rsidRDefault="00763D5C" w:rsidP="00102B66">
      <w:pPr>
        <w:pStyle w:val="Heading3"/>
        <w:spacing w:before="0" w:after="0"/>
      </w:pPr>
      <w:bookmarkStart w:id="398" w:name="_Toc16761040"/>
      <w:r w:rsidRPr="00EF61C6">
        <w:t>4.2</w:t>
      </w:r>
      <w:r w:rsidR="006C34AE" w:rsidRPr="00EF61C6">
        <w:t>.10</w:t>
      </w:r>
      <w:r w:rsidR="003C73A1" w:rsidRPr="00EF61C6">
        <w:t xml:space="preserve"> </w:t>
      </w:r>
      <w:r w:rsidR="009346C9" w:rsidRPr="00EF61C6">
        <w:t>Air Quality</w:t>
      </w:r>
      <w:bookmarkEnd w:id="397"/>
      <w:bookmarkEnd w:id="398"/>
    </w:p>
    <w:p w14:paraId="66BC628B" w14:textId="25F9245E" w:rsidR="00E54677" w:rsidRPr="00EF61C6" w:rsidRDefault="009346C9" w:rsidP="00C221EF">
      <w:pPr>
        <w:rPr>
          <w:rFonts w:eastAsia="Calibri" w:cs="Arial"/>
          <w:lang w:val="en-ZA"/>
        </w:rPr>
      </w:pPr>
      <w:r w:rsidRPr="00EF61C6">
        <w:rPr>
          <w:rFonts w:eastAsia="Calibri" w:cs="Arial"/>
          <w:lang w:val="en-ZA"/>
        </w:rPr>
        <w:t xml:space="preserve">There is currently no concern </w:t>
      </w:r>
      <w:r w:rsidR="00E76F91" w:rsidRPr="00EF61C6">
        <w:rPr>
          <w:rFonts w:eastAsia="Calibri" w:cs="Arial"/>
          <w:noProof/>
          <w:lang w:val="en-ZA"/>
        </w:rPr>
        <w:t>about</w:t>
      </w:r>
      <w:r w:rsidRPr="00EF61C6">
        <w:rPr>
          <w:rFonts w:eastAsia="Calibri" w:cs="Arial"/>
          <w:lang w:val="en-ZA"/>
        </w:rPr>
        <w:t xml:space="preserve"> air quality deterioration </w:t>
      </w:r>
      <w:r w:rsidR="001030E7" w:rsidRPr="00EF61C6">
        <w:rPr>
          <w:rFonts w:eastAsia="Calibri" w:cs="Arial"/>
          <w:lang w:val="en-ZA"/>
        </w:rPr>
        <w:t xml:space="preserve">in the settlement </w:t>
      </w:r>
      <w:r w:rsidRPr="00EF61C6">
        <w:rPr>
          <w:rFonts w:eastAsia="Calibri" w:cs="Arial"/>
          <w:lang w:val="en-ZA"/>
        </w:rPr>
        <w:t xml:space="preserve">as there </w:t>
      </w:r>
      <w:r w:rsidR="00E76F91" w:rsidRPr="00EF61C6">
        <w:rPr>
          <w:rFonts w:eastAsia="Calibri" w:cs="Arial"/>
          <w:noProof/>
          <w:lang w:val="en-ZA"/>
        </w:rPr>
        <w:t>is</w:t>
      </w:r>
      <w:r w:rsidRPr="00EF61C6">
        <w:rPr>
          <w:rFonts w:eastAsia="Calibri" w:cs="Arial"/>
          <w:lang w:val="en-ZA"/>
        </w:rPr>
        <w:t xml:space="preserve"> no major industrial establishment in the project area</w:t>
      </w:r>
      <w:r w:rsidR="001030E7" w:rsidRPr="00EF61C6">
        <w:rPr>
          <w:rFonts w:eastAsia="Calibri" w:cs="Arial"/>
          <w:lang w:val="en-ZA"/>
        </w:rPr>
        <w:t xml:space="preserve">. </w:t>
      </w:r>
      <w:r w:rsidR="00916D2B" w:rsidRPr="00EF61C6">
        <w:rPr>
          <w:rFonts w:eastAsia="Calibri" w:cs="Arial"/>
          <w:lang w:val="en-ZA"/>
        </w:rPr>
        <w:t>Air quality recorded in front of the Bere Primary School (during site visit on 6 March 2018) by using a handheld air sampler,</w:t>
      </w:r>
      <w:r w:rsidR="00916D2B" w:rsidRPr="00EF61C6">
        <w:rPr>
          <w:rFonts w:cs="Arial"/>
        </w:rPr>
        <w:t xml:space="preserve"> HT-9600, Particle Counter </w:t>
      </w:r>
      <w:r w:rsidR="00916D2B" w:rsidRPr="00EF61C6">
        <w:rPr>
          <w:rFonts w:eastAsia="Calibri" w:cs="Arial"/>
          <w:lang w:val="en-ZA"/>
        </w:rPr>
        <w:t>read zero (0) for both PM</w:t>
      </w:r>
      <w:r w:rsidR="00916D2B" w:rsidRPr="00EF61C6">
        <w:rPr>
          <w:rFonts w:eastAsia="Calibri" w:cs="Arial"/>
          <w:vertAlign w:val="subscript"/>
          <w:lang w:val="en-ZA"/>
        </w:rPr>
        <w:t xml:space="preserve">10 </w:t>
      </w:r>
      <w:r w:rsidR="00916D2B" w:rsidRPr="00EF61C6">
        <w:rPr>
          <w:rFonts w:eastAsia="Calibri" w:cs="Arial"/>
          <w:lang w:val="en-ZA"/>
        </w:rPr>
        <w:t>and PM</w:t>
      </w:r>
      <w:r w:rsidR="00916D2B" w:rsidRPr="00EF61C6">
        <w:rPr>
          <w:rFonts w:eastAsia="Calibri" w:cs="Arial"/>
          <w:vertAlign w:val="subscript"/>
          <w:lang w:val="en-ZA"/>
        </w:rPr>
        <w:t>2.5</w:t>
      </w:r>
      <w:r w:rsidR="006C1E8B" w:rsidRPr="00EF61C6">
        <w:rPr>
          <w:rFonts w:eastAsia="Times New Roman" w:cs="Arial"/>
          <w:iCs/>
          <w:color w:val="000000"/>
        </w:rPr>
        <w:t>. T</w:t>
      </w:r>
      <w:r w:rsidR="00916D2B" w:rsidRPr="00EF61C6">
        <w:rPr>
          <w:rFonts w:eastAsia="Times New Roman" w:cs="Arial"/>
          <w:iCs/>
          <w:color w:val="000000"/>
        </w:rPr>
        <w:t>he location of the recording was at latitude -22.820614 and longitude 21.875144</w:t>
      </w:r>
      <w:r w:rsidR="001C7F1C" w:rsidRPr="00EF61C6">
        <w:rPr>
          <w:rFonts w:eastAsia="Times New Roman" w:cs="Arial"/>
          <w:iCs/>
          <w:color w:val="000000"/>
        </w:rPr>
        <w:t>.</w:t>
      </w:r>
    </w:p>
    <w:p w14:paraId="641D6EEC" w14:textId="77777777" w:rsidR="00CF6168" w:rsidRPr="00EF61C6" w:rsidRDefault="00CF6168" w:rsidP="00C221EF">
      <w:pPr>
        <w:rPr>
          <w:rFonts w:eastAsia="Times New Roman" w:cs="Arial"/>
          <w:iCs/>
          <w:color w:val="000000"/>
        </w:rPr>
      </w:pPr>
    </w:p>
    <w:p w14:paraId="58353A4F" w14:textId="61F4EBEF" w:rsidR="007769FF" w:rsidRPr="00EF61C6" w:rsidRDefault="005F4E4C" w:rsidP="00C221EF">
      <w:pPr>
        <w:rPr>
          <w:rFonts w:eastAsia="Calibri" w:cs="Arial"/>
          <w:lang w:val="en-ZA"/>
        </w:rPr>
      </w:pPr>
      <w:r w:rsidRPr="00EF61C6">
        <w:rPr>
          <w:rFonts w:eastAsia="Calibri" w:cs="Arial"/>
          <w:lang w:val="en-ZA"/>
        </w:rPr>
        <w:t>The potential impact</w:t>
      </w:r>
      <w:r w:rsidR="009346C9" w:rsidRPr="00EF61C6">
        <w:rPr>
          <w:rFonts w:eastAsia="Calibri" w:cs="Arial"/>
          <w:lang w:val="en-ZA"/>
        </w:rPr>
        <w:t xml:space="preserve"> on air quality will depend on how effectively the </w:t>
      </w:r>
      <w:r w:rsidR="00CB0BEF">
        <w:rPr>
          <w:rFonts w:eastAsia="Calibri" w:cs="Arial"/>
          <w:lang w:val="en-ZA"/>
        </w:rPr>
        <w:t>Contractor</w:t>
      </w:r>
      <w:r w:rsidR="009346C9" w:rsidRPr="00EF61C6">
        <w:rPr>
          <w:rFonts w:eastAsia="Calibri" w:cs="Arial"/>
          <w:lang w:val="en-ZA"/>
        </w:rPr>
        <w:t xml:space="preserve"> manages the suppression of dust during the civil works. The potential impact of the proposed project on local air quality will be localised and will only pose a risk to immediate neighbours if not </w:t>
      </w:r>
      <w:r w:rsidR="001C7F1C" w:rsidRPr="00EF61C6">
        <w:rPr>
          <w:rFonts w:eastAsia="Calibri" w:cs="Arial"/>
          <w:lang w:val="en-ZA"/>
        </w:rPr>
        <w:t xml:space="preserve">effectively </w:t>
      </w:r>
      <w:r w:rsidR="009346C9" w:rsidRPr="00EF61C6">
        <w:rPr>
          <w:rFonts w:eastAsia="Calibri" w:cs="Arial"/>
          <w:lang w:val="en-ZA"/>
        </w:rPr>
        <w:t xml:space="preserve">handled. </w:t>
      </w:r>
      <w:r w:rsidR="003B4561" w:rsidRPr="00EF61C6">
        <w:rPr>
          <w:rFonts w:eastAsia="Calibri" w:cs="Arial"/>
          <w:lang w:val="en-ZA"/>
        </w:rPr>
        <w:t xml:space="preserve"> Receptors wind </w:t>
      </w:r>
      <w:r w:rsidR="007C7661" w:rsidRPr="00EF61C6">
        <w:rPr>
          <w:rFonts w:eastAsia="Calibri" w:cs="Arial"/>
          <w:lang w:val="en-ZA"/>
        </w:rPr>
        <w:t>ward of</w:t>
      </w:r>
      <w:r w:rsidR="005F2204" w:rsidRPr="00EF61C6">
        <w:rPr>
          <w:rFonts w:eastAsia="Calibri" w:cs="Arial"/>
          <w:lang w:val="en-ZA"/>
        </w:rPr>
        <w:t xml:space="preserve"> excavation and stock piling of soil materials </w:t>
      </w:r>
      <w:r w:rsidR="003B4561" w:rsidRPr="00EF61C6">
        <w:rPr>
          <w:rFonts w:eastAsia="Calibri" w:cs="Arial"/>
          <w:lang w:val="en-ZA"/>
        </w:rPr>
        <w:t xml:space="preserve">may be affected and will depend largely on the wind direction and wind speed. Sensitive receptors lying </w:t>
      </w:r>
      <w:r w:rsidR="00672057" w:rsidRPr="00EF61C6">
        <w:rPr>
          <w:rFonts w:eastAsia="Calibri" w:cs="Arial"/>
          <w:lang w:val="en-ZA"/>
        </w:rPr>
        <w:t xml:space="preserve">west </w:t>
      </w:r>
      <w:r w:rsidR="003B4561" w:rsidRPr="00EF61C6">
        <w:rPr>
          <w:rFonts w:eastAsia="Calibri" w:cs="Arial"/>
          <w:lang w:val="en-ZA"/>
        </w:rPr>
        <w:t>of the pipel</w:t>
      </w:r>
      <w:r w:rsidR="005F2204" w:rsidRPr="00EF61C6">
        <w:rPr>
          <w:rFonts w:eastAsia="Calibri" w:cs="Arial"/>
          <w:lang w:val="en-ZA"/>
        </w:rPr>
        <w:t>i</w:t>
      </w:r>
      <w:r w:rsidR="003B4561" w:rsidRPr="00EF61C6">
        <w:rPr>
          <w:rFonts w:eastAsia="Calibri" w:cs="Arial"/>
          <w:lang w:val="en-ZA"/>
        </w:rPr>
        <w:t xml:space="preserve">ne route include </w:t>
      </w:r>
      <w:r w:rsidR="005F2204" w:rsidRPr="00EF61C6">
        <w:rPr>
          <w:rFonts w:eastAsia="Calibri" w:cs="Arial"/>
          <w:lang w:val="en-ZA"/>
        </w:rPr>
        <w:t xml:space="preserve">the Bere Primary School, </w:t>
      </w:r>
      <w:r w:rsidR="007C7661" w:rsidRPr="00EF61C6">
        <w:rPr>
          <w:rFonts w:eastAsia="Calibri" w:cs="Arial"/>
          <w:lang w:val="en-ZA"/>
        </w:rPr>
        <w:t>the Health</w:t>
      </w:r>
      <w:r w:rsidR="005F2204" w:rsidRPr="00EF61C6">
        <w:rPr>
          <w:rFonts w:eastAsia="Calibri" w:cs="Arial"/>
          <w:lang w:val="en-ZA"/>
        </w:rPr>
        <w:t xml:space="preserve"> Post and the Kgotla. They may be affected when the wind is blowing easterly.</w:t>
      </w:r>
      <w:r w:rsidR="00672057" w:rsidRPr="00EF61C6">
        <w:rPr>
          <w:rFonts w:eastAsia="Calibri" w:cs="Arial"/>
          <w:lang w:val="en-ZA"/>
        </w:rPr>
        <w:t xml:space="preserve"> R</w:t>
      </w:r>
      <w:r w:rsidR="005F2204" w:rsidRPr="00EF61C6">
        <w:rPr>
          <w:rFonts w:eastAsia="Calibri" w:cs="Arial"/>
          <w:lang w:val="en-ZA"/>
        </w:rPr>
        <w:t xml:space="preserve">esidential plots lying to the south of excavated areas may be </w:t>
      </w:r>
      <w:r w:rsidR="00672057" w:rsidRPr="00EF61C6">
        <w:rPr>
          <w:rFonts w:eastAsia="Calibri" w:cs="Arial"/>
          <w:lang w:val="en-ZA"/>
        </w:rPr>
        <w:t xml:space="preserve">when the wind is blowing </w:t>
      </w:r>
      <w:r w:rsidR="007C7661" w:rsidRPr="00EF61C6">
        <w:rPr>
          <w:rFonts w:eastAsia="Calibri" w:cs="Arial"/>
          <w:lang w:val="en-ZA"/>
        </w:rPr>
        <w:t>northerly</w:t>
      </w:r>
      <w:r w:rsidR="00486FAD">
        <w:rPr>
          <w:rFonts w:eastAsia="Calibri" w:cs="Arial"/>
          <w:lang w:val="en-ZA"/>
        </w:rPr>
        <w:t>.</w:t>
      </w:r>
    </w:p>
    <w:p w14:paraId="0D0ADC18" w14:textId="77777777" w:rsidR="00E9328C" w:rsidRPr="00EF61C6" w:rsidRDefault="00E9328C" w:rsidP="00C221EF">
      <w:pPr>
        <w:pStyle w:val="Heading5"/>
        <w:rPr>
          <w:rFonts w:cs="Arial"/>
          <w:noProof/>
        </w:rPr>
      </w:pPr>
    </w:p>
    <w:p w14:paraId="74AA2DB4" w14:textId="77777777" w:rsidR="009346C9" w:rsidRPr="00EF61C6" w:rsidRDefault="00763D5C" w:rsidP="00102B66">
      <w:pPr>
        <w:pStyle w:val="Heading3"/>
        <w:spacing w:before="0" w:after="0"/>
      </w:pPr>
      <w:bookmarkStart w:id="399" w:name="_Toc16761041"/>
      <w:r w:rsidRPr="00EF61C6">
        <w:t>4.2</w:t>
      </w:r>
      <w:r w:rsidR="006C34AE" w:rsidRPr="00EF61C6">
        <w:t>.11</w:t>
      </w:r>
      <w:r w:rsidR="003C73A1" w:rsidRPr="00EF61C6">
        <w:t xml:space="preserve"> </w:t>
      </w:r>
      <w:r w:rsidR="009346C9" w:rsidRPr="00EF61C6">
        <w:t>Noise level</w:t>
      </w:r>
      <w:bookmarkEnd w:id="399"/>
    </w:p>
    <w:p w14:paraId="3FA839F1" w14:textId="1BB42F43" w:rsidR="00120DF8" w:rsidRPr="00EF61C6" w:rsidRDefault="009346C9" w:rsidP="00102B66">
      <w:pPr>
        <w:rPr>
          <w:rFonts w:cs="Arial"/>
        </w:rPr>
      </w:pPr>
      <w:r w:rsidRPr="00EF61C6">
        <w:rPr>
          <w:rFonts w:eastAsia="Calibri" w:cs="Arial"/>
          <w:color w:val="000000"/>
          <w:lang w:val="en-ZW"/>
        </w:rPr>
        <w:t xml:space="preserve">The recorded noise levels by use of a </w:t>
      </w:r>
      <w:r w:rsidR="008135AE" w:rsidRPr="00EF61C6">
        <w:rPr>
          <w:rFonts w:eastAsia="Calibri" w:cs="Arial"/>
          <w:color w:val="000000"/>
          <w:lang w:val="en-ZW"/>
        </w:rPr>
        <w:t xml:space="preserve">handheld </w:t>
      </w:r>
      <w:r w:rsidRPr="00EF61C6">
        <w:rPr>
          <w:rFonts w:eastAsia="Calibri" w:cs="Arial"/>
          <w:color w:val="000000"/>
          <w:lang w:val="en-ZW"/>
        </w:rPr>
        <w:t>sound level metre</w:t>
      </w:r>
      <w:r w:rsidR="008135AE" w:rsidRPr="00EF61C6">
        <w:rPr>
          <w:rFonts w:eastAsia="Calibri" w:cs="Arial"/>
          <w:color w:val="000000"/>
          <w:lang w:val="en-ZW"/>
        </w:rPr>
        <w:t xml:space="preserve"> (</w:t>
      </w:r>
      <w:r w:rsidR="0086027D" w:rsidRPr="00EF61C6">
        <w:rPr>
          <w:rFonts w:eastAsia="Calibri" w:cs="Arial"/>
          <w:color w:val="000000"/>
          <w:lang w:val="en-ZW"/>
        </w:rPr>
        <w:t>SL 4014</w:t>
      </w:r>
      <w:r w:rsidR="008135AE" w:rsidRPr="00EF61C6">
        <w:rPr>
          <w:rFonts w:eastAsia="Calibri" w:cs="Arial"/>
          <w:color w:val="000000"/>
          <w:lang w:val="en-ZW"/>
        </w:rPr>
        <w:t>)</w:t>
      </w:r>
      <w:r w:rsidR="005F2204" w:rsidRPr="00EF61C6">
        <w:rPr>
          <w:rFonts w:eastAsia="Calibri" w:cs="Arial"/>
          <w:color w:val="000000"/>
          <w:lang w:val="en-ZW"/>
        </w:rPr>
        <w:t xml:space="preserve"> which was run for 30 </w:t>
      </w:r>
      <w:r w:rsidR="007C7661" w:rsidRPr="00EF61C6">
        <w:rPr>
          <w:rFonts w:eastAsia="Calibri" w:cs="Arial"/>
          <w:color w:val="000000"/>
          <w:lang w:val="en-ZW"/>
        </w:rPr>
        <w:t>minutes depict</w:t>
      </w:r>
      <w:r w:rsidRPr="00EF61C6">
        <w:rPr>
          <w:rFonts w:eastAsia="Calibri" w:cs="Arial"/>
          <w:color w:val="000000"/>
          <w:lang w:val="en-ZW"/>
        </w:rPr>
        <w:t xml:space="preserve"> a typical rural character of a quite </w:t>
      </w:r>
      <w:r w:rsidR="00EB65D9" w:rsidRPr="00EF61C6">
        <w:rPr>
          <w:rFonts w:eastAsia="Calibri" w:cs="Arial"/>
          <w:color w:val="000000"/>
          <w:lang w:val="en-ZW"/>
        </w:rPr>
        <w:t>nature</w:t>
      </w:r>
      <w:r w:rsidRPr="00EF61C6">
        <w:rPr>
          <w:rFonts w:eastAsia="Calibri" w:cs="Arial"/>
          <w:color w:val="000000"/>
          <w:lang w:val="en-ZW"/>
        </w:rPr>
        <w:t xml:space="preserve">. The noise levels </w:t>
      </w:r>
      <w:r w:rsidR="005F7DC4" w:rsidRPr="00EF61C6">
        <w:rPr>
          <w:rFonts w:eastAsia="Calibri" w:cs="Arial"/>
          <w:color w:val="000000"/>
          <w:lang w:val="en-ZW"/>
        </w:rPr>
        <w:t xml:space="preserve">recorded </w:t>
      </w:r>
      <w:r w:rsidR="008135AE" w:rsidRPr="00EF61C6">
        <w:rPr>
          <w:rFonts w:eastAsia="Calibri" w:cs="Arial"/>
          <w:color w:val="000000"/>
          <w:lang w:val="en-ZW"/>
        </w:rPr>
        <w:t xml:space="preserve">in the afternoon </w:t>
      </w:r>
      <w:r w:rsidR="001C7F1C" w:rsidRPr="00EF61C6">
        <w:rPr>
          <w:rFonts w:eastAsia="Calibri" w:cs="Arial"/>
          <w:color w:val="000000"/>
          <w:lang w:val="en-ZW"/>
        </w:rPr>
        <w:t xml:space="preserve">on </w:t>
      </w:r>
      <w:r w:rsidR="005F2204" w:rsidRPr="00EF61C6">
        <w:rPr>
          <w:rFonts w:eastAsia="Calibri" w:cs="Arial"/>
          <w:color w:val="000000"/>
          <w:lang w:val="en-ZW"/>
        </w:rPr>
        <w:t>6</w:t>
      </w:r>
      <w:r w:rsidR="00FD4E72" w:rsidRPr="00EF61C6">
        <w:rPr>
          <w:rFonts w:eastAsia="Calibri" w:cs="Arial"/>
          <w:color w:val="000000"/>
          <w:vertAlign w:val="superscript"/>
          <w:lang w:val="en-ZW"/>
        </w:rPr>
        <w:t>th</w:t>
      </w:r>
      <w:r w:rsidR="005F2204" w:rsidRPr="00EF61C6">
        <w:rPr>
          <w:rFonts w:eastAsia="Calibri" w:cs="Arial"/>
          <w:color w:val="000000"/>
          <w:lang w:val="en-ZW"/>
        </w:rPr>
        <w:t xml:space="preserve"> March 2018 </w:t>
      </w:r>
      <w:r w:rsidR="008135AE" w:rsidRPr="00EF61C6">
        <w:rPr>
          <w:rFonts w:eastAsia="Calibri" w:cs="Arial"/>
          <w:color w:val="000000"/>
          <w:lang w:val="en-ZW"/>
        </w:rPr>
        <w:t xml:space="preserve">around </w:t>
      </w:r>
      <w:r w:rsidR="0034070F" w:rsidRPr="00EF61C6">
        <w:rPr>
          <w:rFonts w:eastAsia="Calibri" w:cs="Arial"/>
          <w:color w:val="000000"/>
          <w:lang w:val="en-ZW"/>
        </w:rPr>
        <w:t>13h</w:t>
      </w:r>
      <w:r w:rsidR="0034070F">
        <w:rPr>
          <w:rFonts w:eastAsia="Calibri" w:cs="Arial"/>
          <w:color w:val="000000"/>
          <w:lang w:val="en-ZW"/>
        </w:rPr>
        <w:t>:</w:t>
      </w:r>
      <w:r w:rsidR="0034070F" w:rsidRPr="00B4209A">
        <w:rPr>
          <w:rFonts w:eastAsia="Calibri" w:cs="Arial"/>
          <w:color w:val="000000"/>
          <w:lang w:val="en-ZW"/>
        </w:rPr>
        <w:t xml:space="preserve"> 00</w:t>
      </w:r>
      <w:r w:rsidR="008135AE" w:rsidRPr="00EF61C6">
        <w:rPr>
          <w:rFonts w:eastAsia="Calibri" w:cs="Arial"/>
          <w:color w:val="000000"/>
          <w:lang w:val="en-ZW"/>
        </w:rPr>
        <w:t xml:space="preserve"> </w:t>
      </w:r>
      <w:r w:rsidR="005F7DC4" w:rsidRPr="00EF61C6">
        <w:rPr>
          <w:rFonts w:eastAsia="Calibri" w:cs="Arial"/>
          <w:color w:val="000000"/>
          <w:lang w:val="en-ZW"/>
        </w:rPr>
        <w:t>also in front of the Bere Primary School was</w:t>
      </w:r>
      <w:r w:rsidRPr="00EF61C6">
        <w:rPr>
          <w:rFonts w:eastAsia="Calibri" w:cs="Arial"/>
          <w:color w:val="000000"/>
          <w:lang w:val="en-ZW"/>
        </w:rPr>
        <w:t xml:space="preserve"> between 37</w:t>
      </w:r>
      <w:r w:rsidR="00232B59" w:rsidRPr="00EF61C6">
        <w:rPr>
          <w:rFonts w:eastAsia="Calibri" w:cs="Arial"/>
          <w:color w:val="000000"/>
          <w:lang w:val="en-ZW"/>
        </w:rPr>
        <w:t xml:space="preserve"> </w:t>
      </w:r>
      <w:r w:rsidRPr="00EF61C6">
        <w:rPr>
          <w:rFonts w:eastAsia="Calibri" w:cs="Arial"/>
          <w:lang w:val="en-ZA"/>
        </w:rPr>
        <w:t>dB and 59.6</w:t>
      </w:r>
      <w:r w:rsidR="00232B59" w:rsidRPr="00EF61C6">
        <w:rPr>
          <w:rFonts w:eastAsia="Calibri" w:cs="Arial"/>
          <w:lang w:val="en-ZA"/>
        </w:rPr>
        <w:t xml:space="preserve"> </w:t>
      </w:r>
      <w:r w:rsidRPr="00EF61C6">
        <w:rPr>
          <w:rFonts w:eastAsia="Calibri" w:cs="Arial"/>
          <w:lang w:val="en-ZA"/>
        </w:rPr>
        <w:t>dB</w:t>
      </w:r>
      <w:r w:rsidRPr="00EF61C6">
        <w:rPr>
          <w:rFonts w:eastAsia="Calibri" w:cs="Arial"/>
          <w:color w:val="000000"/>
          <w:lang w:val="en-ZW"/>
        </w:rPr>
        <w:t>.</w:t>
      </w:r>
      <w:r w:rsidR="00120DF8" w:rsidRPr="00EF61C6">
        <w:rPr>
          <w:rFonts w:cs="Arial"/>
        </w:rPr>
        <w:t xml:space="preserve"> </w:t>
      </w:r>
    </w:p>
    <w:p w14:paraId="33C3AD97" w14:textId="77777777" w:rsidR="00E9328C" w:rsidRPr="00B4209A" w:rsidRDefault="00E9328C" w:rsidP="00C221EF">
      <w:pPr>
        <w:pStyle w:val="Headding2"/>
      </w:pPr>
      <w:bookmarkStart w:id="400" w:name="_Toc512253862"/>
      <w:bookmarkStart w:id="401" w:name="_Toc520057747"/>
    </w:p>
    <w:p w14:paraId="74E747EE" w14:textId="708DF29F" w:rsidR="00451224" w:rsidRPr="00B4209A" w:rsidRDefault="002C0BA3" w:rsidP="00C221EF">
      <w:pPr>
        <w:pStyle w:val="Headding2"/>
      </w:pPr>
      <w:bookmarkStart w:id="402" w:name="_Toc25338819"/>
      <w:bookmarkStart w:id="403" w:name="_Toc16670682"/>
      <w:r w:rsidRPr="00B4209A">
        <w:t>4</w:t>
      </w:r>
      <w:r w:rsidR="00763D5C" w:rsidRPr="00B4209A">
        <w:t>.3</w:t>
      </w:r>
      <w:r w:rsidR="006B73DF" w:rsidRPr="00B4209A">
        <w:t xml:space="preserve"> </w:t>
      </w:r>
      <w:r w:rsidR="00420505" w:rsidRPr="00B4209A">
        <w:t>SOCIO-</w:t>
      </w:r>
      <w:bookmarkEnd w:id="395"/>
      <w:bookmarkEnd w:id="396"/>
      <w:r w:rsidR="00420505" w:rsidRPr="00B4209A">
        <w:t xml:space="preserve"> ENVIRONMENT</w:t>
      </w:r>
      <w:bookmarkEnd w:id="400"/>
      <w:bookmarkEnd w:id="401"/>
      <w:r w:rsidR="00420505" w:rsidRPr="00B4209A">
        <w:t xml:space="preserve"> AND SOCIAL ASSESSMENT AS PER OP 4.10</w:t>
      </w:r>
      <w:bookmarkEnd w:id="402"/>
      <w:r w:rsidR="00420505" w:rsidRPr="00B4209A">
        <w:t xml:space="preserve"> </w:t>
      </w:r>
      <w:bookmarkEnd w:id="403"/>
    </w:p>
    <w:p w14:paraId="67BF59A3" w14:textId="15A8C960" w:rsidR="00AD19D3" w:rsidRDefault="00AD19D3" w:rsidP="00C221EF">
      <w:pPr>
        <w:rPr>
          <w:rFonts w:eastAsia="Calibri" w:cs="Arial"/>
          <w:bCs/>
          <w:lang w:val="en-ZA"/>
        </w:rPr>
      </w:pPr>
      <w:r w:rsidRPr="00EF61C6">
        <w:rPr>
          <w:rFonts w:eastAsia="Calibri" w:cs="Arial"/>
          <w:bCs/>
          <w:lang w:val="en-ZA"/>
        </w:rPr>
        <w:t>Socio</w:t>
      </w:r>
      <w:r w:rsidR="001C7F1C" w:rsidRPr="00EF61C6">
        <w:rPr>
          <w:rFonts w:eastAsia="Calibri" w:cs="Arial"/>
          <w:bCs/>
          <w:lang w:val="en-ZA"/>
        </w:rPr>
        <w:t>-</w:t>
      </w:r>
      <w:r w:rsidRPr="00EF61C6">
        <w:rPr>
          <w:rFonts w:eastAsia="Calibri" w:cs="Arial"/>
          <w:bCs/>
          <w:lang w:val="en-ZA"/>
        </w:rPr>
        <w:t xml:space="preserve">economic data </w:t>
      </w:r>
      <w:r w:rsidRPr="00EF61C6">
        <w:rPr>
          <w:rFonts w:eastAsia="Calibri" w:cs="Arial"/>
          <w:bCs/>
          <w:noProof/>
          <w:lang w:val="en-ZA"/>
        </w:rPr>
        <w:t>were</w:t>
      </w:r>
      <w:r w:rsidRPr="00EF61C6">
        <w:rPr>
          <w:rFonts w:eastAsia="Calibri" w:cs="Arial"/>
          <w:bCs/>
          <w:lang w:val="en-ZA"/>
        </w:rPr>
        <w:t xml:space="preserve"> gathered on population, housing, poverty, employment, health</w:t>
      </w:r>
      <w:r w:rsidR="00954052" w:rsidRPr="00EF61C6">
        <w:rPr>
          <w:rFonts w:eastAsia="Calibri" w:cs="Arial"/>
          <w:bCs/>
          <w:lang w:val="en-ZA"/>
        </w:rPr>
        <w:t>,</w:t>
      </w:r>
      <w:r w:rsidR="008122A8" w:rsidRPr="00EF61C6">
        <w:rPr>
          <w:rFonts w:eastAsia="Calibri" w:cs="Arial"/>
          <w:bCs/>
          <w:lang w:val="en-ZA"/>
        </w:rPr>
        <w:t xml:space="preserve"> </w:t>
      </w:r>
      <w:r w:rsidRPr="00EF61C6">
        <w:rPr>
          <w:rFonts w:eastAsia="Calibri" w:cs="Arial"/>
          <w:bCs/>
          <w:lang w:val="en-ZA"/>
        </w:rPr>
        <w:t xml:space="preserve">education, gender, water and sanitation </w:t>
      </w:r>
      <w:r w:rsidR="00A1181D" w:rsidRPr="00EF61C6">
        <w:rPr>
          <w:rFonts w:eastAsia="Calibri" w:cs="Arial"/>
          <w:bCs/>
          <w:lang w:val="en-ZA"/>
        </w:rPr>
        <w:t>amongst others</w:t>
      </w:r>
      <w:r w:rsidRPr="00EF61C6">
        <w:rPr>
          <w:rFonts w:eastAsia="Calibri" w:cs="Arial"/>
          <w:bCs/>
          <w:lang w:val="en-ZA"/>
        </w:rPr>
        <w:t xml:space="preserve">. The main objective of this </w:t>
      </w:r>
      <w:r w:rsidR="00954052" w:rsidRPr="00EF61C6">
        <w:rPr>
          <w:rFonts w:eastAsia="Calibri" w:cs="Arial"/>
          <w:bCs/>
          <w:lang w:val="en-ZA"/>
        </w:rPr>
        <w:t>assessment</w:t>
      </w:r>
      <w:r w:rsidRPr="00EF61C6">
        <w:rPr>
          <w:rFonts w:eastAsia="Calibri" w:cs="Arial"/>
          <w:bCs/>
          <w:lang w:val="en-ZA"/>
        </w:rPr>
        <w:t xml:space="preserve"> is to better understand of the socio-economic characteristics of</w:t>
      </w:r>
      <w:r w:rsidR="00E97F6B">
        <w:rPr>
          <w:rFonts w:eastAsia="Calibri" w:cs="Arial"/>
          <w:bCs/>
          <w:lang w:val="en-ZA"/>
        </w:rPr>
        <w:t xml:space="preserve"> </w:t>
      </w:r>
      <w:r w:rsidR="00481151">
        <w:rPr>
          <w:rFonts w:eastAsia="Calibri" w:cs="Arial"/>
          <w:bCs/>
          <w:lang w:val="en-ZA"/>
        </w:rPr>
        <w:t>Bere settlement</w:t>
      </w:r>
      <w:r w:rsidRPr="00EF61C6">
        <w:rPr>
          <w:rFonts w:eastAsia="Calibri" w:cs="Arial"/>
          <w:bCs/>
          <w:lang w:val="en-ZA"/>
        </w:rPr>
        <w:t xml:space="preserve"> in order to inform the development of the </w:t>
      </w:r>
      <w:r w:rsidR="00E6277D">
        <w:rPr>
          <w:rFonts w:eastAsia="Calibri" w:cs="Arial"/>
          <w:bCs/>
          <w:lang w:val="en-ZA"/>
        </w:rPr>
        <w:t>sub-</w:t>
      </w:r>
      <w:r w:rsidRPr="00EF61C6">
        <w:rPr>
          <w:rFonts w:eastAsia="Calibri" w:cs="Arial"/>
          <w:bCs/>
          <w:lang w:val="en-ZA"/>
        </w:rPr>
        <w:t>project and adequately anticipate socio-economic impacts</w:t>
      </w:r>
      <w:r w:rsidR="008122A8" w:rsidRPr="00EF61C6">
        <w:rPr>
          <w:rFonts w:eastAsia="Calibri" w:cs="Arial"/>
          <w:bCs/>
          <w:lang w:val="en-ZA"/>
        </w:rPr>
        <w:t xml:space="preserve">, especially to vulnerable </w:t>
      </w:r>
      <w:r w:rsidR="00E97F6B">
        <w:rPr>
          <w:rFonts w:eastAsia="Calibri" w:cs="Arial"/>
          <w:bCs/>
          <w:lang w:val="en-ZA"/>
        </w:rPr>
        <w:t>communities</w:t>
      </w:r>
      <w:r w:rsidR="008122A8" w:rsidRPr="00EF61C6">
        <w:rPr>
          <w:rFonts w:eastAsia="Calibri" w:cs="Arial"/>
          <w:bCs/>
          <w:lang w:val="en-ZA"/>
        </w:rPr>
        <w:t>, mitigate risks and enhance development opportunities</w:t>
      </w:r>
      <w:r w:rsidRPr="00EF61C6">
        <w:rPr>
          <w:rFonts w:eastAsia="Calibri" w:cs="Arial"/>
          <w:bCs/>
          <w:lang w:val="en-ZA"/>
        </w:rPr>
        <w:t xml:space="preserve">. </w:t>
      </w:r>
    </w:p>
    <w:p w14:paraId="32DEBCE0" w14:textId="77777777" w:rsidR="00E45712" w:rsidRPr="00EF61C6" w:rsidRDefault="00E45712" w:rsidP="00C221EF">
      <w:pPr>
        <w:rPr>
          <w:rFonts w:eastAsia="Calibri" w:cs="Arial"/>
          <w:bCs/>
          <w:lang w:val="en-ZA"/>
        </w:rPr>
      </w:pPr>
    </w:p>
    <w:p w14:paraId="26009E1D" w14:textId="77777777" w:rsidR="00B1703B" w:rsidRPr="00E45712" w:rsidRDefault="00763D5C" w:rsidP="00102B66">
      <w:pPr>
        <w:pStyle w:val="Heading3"/>
        <w:spacing w:before="0" w:after="0"/>
      </w:pPr>
      <w:bookmarkStart w:id="404" w:name="_Toc453511469"/>
      <w:bookmarkStart w:id="405" w:name="_Toc455658076"/>
      <w:bookmarkStart w:id="406" w:name="_Toc462213980"/>
      <w:r w:rsidRPr="00E45712">
        <w:rPr>
          <w:rFonts w:eastAsia="Arial Unicode MS"/>
        </w:rPr>
        <w:t>4.3</w:t>
      </w:r>
      <w:r w:rsidR="00366D12" w:rsidRPr="00E45712">
        <w:rPr>
          <w:rFonts w:eastAsia="Arial Unicode MS"/>
        </w:rPr>
        <w:t xml:space="preserve">.1  </w:t>
      </w:r>
      <w:r w:rsidR="00465483" w:rsidRPr="00E45712">
        <w:rPr>
          <w:rFonts w:eastAsia="Arial Unicode MS"/>
        </w:rPr>
        <w:t>Criteria</w:t>
      </w:r>
      <w:r w:rsidR="00366D12" w:rsidRPr="00E45712">
        <w:rPr>
          <w:rFonts w:eastAsia="Arial Unicode MS"/>
        </w:rPr>
        <w:t xml:space="preserve"> for OP 4.10 </w:t>
      </w:r>
    </w:p>
    <w:p w14:paraId="00BE95FB" w14:textId="53528350" w:rsidR="006D1B7D" w:rsidRPr="00E45712" w:rsidRDefault="0008120E" w:rsidP="00C221EF">
      <w:pPr>
        <w:rPr>
          <w:rFonts w:cs="Arial"/>
        </w:rPr>
      </w:pPr>
      <w:r w:rsidRPr="00E45712">
        <w:rPr>
          <w:rFonts w:cs="Arial"/>
        </w:rPr>
        <w:t xml:space="preserve">Considering the criteria of Indigenous Peoples (vulnerable communities) and screening following the World Bank OP4.10 </w:t>
      </w:r>
      <w:r w:rsidR="00E97F6B">
        <w:rPr>
          <w:rFonts w:cs="Arial"/>
        </w:rPr>
        <w:t>P</w:t>
      </w:r>
      <w:r w:rsidRPr="00E45712">
        <w:rPr>
          <w:rFonts w:cs="Arial"/>
        </w:rPr>
        <w:t xml:space="preserve">olicy, </w:t>
      </w:r>
      <w:r w:rsidR="00481151">
        <w:rPr>
          <w:rFonts w:cs="Arial"/>
        </w:rPr>
        <w:t>Bere settlement</w:t>
      </w:r>
      <w:r w:rsidRPr="00E45712">
        <w:rPr>
          <w:rFonts w:cs="Arial"/>
        </w:rPr>
        <w:t xml:space="preserve"> is </w:t>
      </w:r>
      <w:r w:rsidR="00EA01B8" w:rsidRPr="00E45712">
        <w:rPr>
          <w:rFonts w:cs="Arial"/>
        </w:rPr>
        <w:t>the</w:t>
      </w:r>
      <w:r w:rsidRPr="00E45712">
        <w:rPr>
          <w:rFonts w:cs="Arial"/>
        </w:rPr>
        <w:t xml:space="preserve"> first </w:t>
      </w:r>
      <w:r w:rsidR="00E97F6B">
        <w:rPr>
          <w:rFonts w:cs="Arial"/>
        </w:rPr>
        <w:t>San s</w:t>
      </w:r>
      <w:r w:rsidRPr="00E45712">
        <w:rPr>
          <w:rFonts w:cs="Arial"/>
        </w:rPr>
        <w:t>ettlement in Botswana com</w:t>
      </w:r>
      <w:r w:rsidRPr="003A5003">
        <w:rPr>
          <w:rFonts w:cs="Arial"/>
        </w:rPr>
        <w:t xml:space="preserve">prising mostly residents of the San or </w:t>
      </w:r>
      <w:r w:rsidR="00465483" w:rsidRPr="003A5003">
        <w:rPr>
          <w:rFonts w:cs="Arial"/>
        </w:rPr>
        <w:t>Basarwa</w:t>
      </w:r>
      <w:r w:rsidRPr="003A5003">
        <w:rPr>
          <w:rFonts w:cs="Arial"/>
        </w:rPr>
        <w:t xml:space="preserve"> tribe</w:t>
      </w:r>
      <w:r w:rsidR="00E97F6B">
        <w:rPr>
          <w:rFonts w:cs="Arial"/>
        </w:rPr>
        <w:t>.</w:t>
      </w:r>
      <w:r w:rsidR="0034070F" w:rsidRPr="00767EA1">
        <w:rPr>
          <w:rFonts w:cs="Arial"/>
        </w:rPr>
        <w:t xml:space="preserve"> </w:t>
      </w:r>
      <w:r w:rsidR="00E97F6B">
        <w:rPr>
          <w:rFonts w:cs="Arial"/>
        </w:rPr>
        <w:t>T</w:t>
      </w:r>
      <w:r w:rsidR="0034070F" w:rsidRPr="00767EA1">
        <w:rPr>
          <w:rFonts w:cs="Arial"/>
        </w:rPr>
        <w:t>hey</w:t>
      </w:r>
      <w:r w:rsidRPr="00BD3D2F">
        <w:rPr>
          <w:rFonts w:cs="Arial"/>
        </w:rPr>
        <w:t xml:space="preserve"> </w:t>
      </w:r>
      <w:r w:rsidR="0034070F" w:rsidRPr="00BD3D2F">
        <w:rPr>
          <w:rFonts w:cs="Arial"/>
        </w:rPr>
        <w:t xml:space="preserve">possess </w:t>
      </w:r>
      <w:r w:rsidR="0034070F" w:rsidRPr="00EB159C">
        <w:rPr>
          <w:rFonts w:cs="Arial"/>
        </w:rPr>
        <w:t>the</w:t>
      </w:r>
      <w:r w:rsidRPr="00EB159C">
        <w:rPr>
          <w:rFonts w:cs="Arial"/>
        </w:rPr>
        <w:t xml:space="preserve"> following characteristics: </w:t>
      </w:r>
    </w:p>
    <w:p w14:paraId="2A8C70B0" w14:textId="77777777" w:rsidR="006D1B7D" w:rsidRPr="00E45712" w:rsidRDefault="006D1B7D" w:rsidP="00C221EF">
      <w:pPr>
        <w:rPr>
          <w:rFonts w:cs="Arial"/>
        </w:rPr>
      </w:pPr>
    </w:p>
    <w:p w14:paraId="68CBD3BF" w14:textId="77777777" w:rsidR="00B1703B" w:rsidRPr="00E45712" w:rsidRDefault="00954052" w:rsidP="00C221EF">
      <w:pPr>
        <w:ind w:left="360"/>
        <w:rPr>
          <w:rFonts w:cs="Arial"/>
        </w:rPr>
      </w:pPr>
      <w:r w:rsidRPr="00E45712">
        <w:rPr>
          <w:rFonts w:cs="Arial"/>
        </w:rPr>
        <w:t xml:space="preserve">a) </w:t>
      </w:r>
      <w:r w:rsidR="0008120E" w:rsidRPr="00E45712">
        <w:rPr>
          <w:rFonts w:cs="Arial"/>
        </w:rPr>
        <w:t>Self-identification as members of a distinct indigenous cultural group and the recognition of the Basarwa as a distinct cultural group goes beyond national, regional and international borders. This is because they identify themselves as Basarwa and still live on their ancestral land</w:t>
      </w:r>
      <w:r w:rsidR="00486FAD">
        <w:rPr>
          <w:rFonts w:cs="Arial"/>
        </w:rPr>
        <w:t>.</w:t>
      </w:r>
    </w:p>
    <w:p w14:paraId="6E873A7C" w14:textId="77777777" w:rsidR="00B1703B" w:rsidRPr="00E45712" w:rsidRDefault="00B1703B" w:rsidP="00C221EF">
      <w:pPr>
        <w:pStyle w:val="ListParagraph"/>
        <w:ind w:left="720" w:firstLine="0"/>
        <w:rPr>
          <w:rFonts w:cs="Arial"/>
        </w:rPr>
      </w:pPr>
    </w:p>
    <w:p w14:paraId="54DBA560" w14:textId="1C2F1006" w:rsidR="006D1B7D" w:rsidRPr="00E45712" w:rsidRDefault="0008120E" w:rsidP="00C221EF">
      <w:pPr>
        <w:ind w:left="360"/>
        <w:rPr>
          <w:rFonts w:cs="Arial"/>
        </w:rPr>
      </w:pPr>
      <w:r w:rsidRPr="00E45712">
        <w:rPr>
          <w:rFonts w:cs="Arial"/>
        </w:rPr>
        <w:t xml:space="preserve">b) </w:t>
      </w:r>
      <w:r w:rsidRPr="00E45712">
        <w:rPr>
          <w:rFonts w:cs="Arial"/>
        </w:rPr>
        <w:tab/>
        <w:t>Collective attachment to geographically distinct habitats or ancestral territories</w:t>
      </w:r>
      <w:r w:rsidR="0098635B" w:rsidRPr="00E45712">
        <w:rPr>
          <w:rFonts w:cs="Arial"/>
        </w:rPr>
        <w:t xml:space="preserve"> such as</w:t>
      </w:r>
      <w:r w:rsidR="00481151">
        <w:rPr>
          <w:rFonts w:cs="Arial"/>
        </w:rPr>
        <w:t xml:space="preserve"> Bere settlement</w:t>
      </w:r>
      <w:r w:rsidR="0098635B" w:rsidRPr="00E45712">
        <w:rPr>
          <w:rFonts w:cs="Arial"/>
        </w:rPr>
        <w:t>.</w:t>
      </w:r>
      <w:r w:rsidRPr="00E45712">
        <w:rPr>
          <w:rFonts w:cs="Arial"/>
        </w:rPr>
        <w:t xml:space="preserve"> Basarwa are believed to be the first inhabitants of Botswana after they were driven out of the Cape area, about </w:t>
      </w:r>
      <w:r w:rsidR="00C221EF">
        <w:rPr>
          <w:rFonts w:cs="Arial"/>
        </w:rPr>
        <w:t>two hundred</w:t>
      </w:r>
      <w:r w:rsidRPr="00E45712">
        <w:rPr>
          <w:rFonts w:cs="Arial"/>
        </w:rPr>
        <w:t xml:space="preserve"> thousand years ago. They moved from one place to the other in search for water and wildlife as their livelihoods were hunting wildlife and gathering wild fruits and tubers.</w:t>
      </w:r>
    </w:p>
    <w:p w14:paraId="0964374F" w14:textId="77777777" w:rsidR="006D1B7D" w:rsidRPr="00E45712" w:rsidRDefault="006D1B7D" w:rsidP="00C221EF">
      <w:pPr>
        <w:ind w:left="360"/>
        <w:rPr>
          <w:rFonts w:cs="Arial"/>
        </w:rPr>
      </w:pPr>
    </w:p>
    <w:p w14:paraId="64AA8699" w14:textId="1F8474CC" w:rsidR="006D1B7D" w:rsidRPr="00E45712" w:rsidRDefault="0008120E" w:rsidP="00C221EF">
      <w:pPr>
        <w:ind w:left="360"/>
        <w:rPr>
          <w:rFonts w:cs="Arial"/>
        </w:rPr>
      </w:pPr>
      <w:r w:rsidRPr="00E45712">
        <w:rPr>
          <w:rFonts w:cs="Arial"/>
        </w:rPr>
        <w:t xml:space="preserve">c) </w:t>
      </w:r>
      <w:r w:rsidRPr="00E45712">
        <w:rPr>
          <w:rFonts w:cs="Arial"/>
        </w:rPr>
        <w:tab/>
        <w:t xml:space="preserve">Customary cultural, economic, social, or political institutions </w:t>
      </w:r>
      <w:r w:rsidR="0034070F" w:rsidRPr="00E45712">
        <w:rPr>
          <w:rFonts w:cs="Arial"/>
        </w:rPr>
        <w:t>that is</w:t>
      </w:r>
      <w:r w:rsidRPr="00E45712">
        <w:rPr>
          <w:rFonts w:cs="Arial"/>
        </w:rPr>
        <w:t xml:space="preserve"> separate from those of the mainstream society or culture. They still practice hunting at a small scale as they </w:t>
      </w:r>
      <w:r w:rsidR="00EA01B8" w:rsidRPr="00E45712">
        <w:rPr>
          <w:rFonts w:cs="Arial"/>
        </w:rPr>
        <w:t>must</w:t>
      </w:r>
      <w:r w:rsidRPr="00E45712">
        <w:rPr>
          <w:rFonts w:cs="Arial"/>
        </w:rPr>
        <w:t xml:space="preserve"> apply for a permit to hunt for example guinea fowls </w:t>
      </w:r>
      <w:r w:rsidR="0034070F" w:rsidRPr="00E45712">
        <w:rPr>
          <w:rFonts w:cs="Arial"/>
        </w:rPr>
        <w:t>etc.</w:t>
      </w:r>
      <w:r w:rsidRPr="00E45712">
        <w:rPr>
          <w:rFonts w:cs="Arial"/>
        </w:rPr>
        <w:t xml:space="preserve"> and they still gather wild fruits and tubers for their consumption and selling any surplus left. They still practice their </w:t>
      </w:r>
      <w:r w:rsidR="00465483" w:rsidRPr="00E45712">
        <w:rPr>
          <w:rFonts w:cs="Arial"/>
        </w:rPr>
        <w:t>ancestral</w:t>
      </w:r>
      <w:r w:rsidRPr="00E45712">
        <w:rPr>
          <w:rFonts w:cs="Arial"/>
        </w:rPr>
        <w:t xml:space="preserve"> dance of ‘tsutsube’</w:t>
      </w:r>
      <w:r w:rsidR="004B422B" w:rsidRPr="00E45712">
        <w:rPr>
          <w:rFonts w:cs="Arial"/>
        </w:rPr>
        <w:t xml:space="preserve"> (traditional dancing moves or styles</w:t>
      </w:r>
      <w:r w:rsidR="0034070F" w:rsidRPr="00E45712">
        <w:rPr>
          <w:rFonts w:cs="Arial"/>
        </w:rPr>
        <w:t xml:space="preserve">). </w:t>
      </w:r>
      <w:r w:rsidRPr="00E45712">
        <w:rPr>
          <w:rFonts w:cs="Arial"/>
        </w:rPr>
        <w:t xml:space="preserve">They still teach their children this dance. They still practice ‘botsetsi’ whereby a girl who just started their menstrual period is </w:t>
      </w:r>
      <w:r w:rsidR="0098635B" w:rsidRPr="00E45712">
        <w:rPr>
          <w:rFonts w:cs="Arial"/>
        </w:rPr>
        <w:t xml:space="preserve">confined </w:t>
      </w:r>
      <w:r w:rsidRPr="00E45712">
        <w:rPr>
          <w:rFonts w:cs="Arial"/>
        </w:rPr>
        <w:t xml:space="preserve">at home for seven days while female kin perform and other dance rituals, as well as </w:t>
      </w:r>
      <w:r w:rsidR="00465483" w:rsidRPr="00E45712">
        <w:rPr>
          <w:rFonts w:cs="Arial"/>
        </w:rPr>
        <w:t>rites</w:t>
      </w:r>
      <w:r w:rsidRPr="00E45712">
        <w:rPr>
          <w:rFonts w:cs="Arial"/>
        </w:rPr>
        <w:t xml:space="preserve"> of passage for boys who are maturing into manhood. Some Basarwa still practice traditional medicine that has been passed down from elders.</w:t>
      </w:r>
    </w:p>
    <w:p w14:paraId="7CFA7E8F" w14:textId="77777777" w:rsidR="006D1B7D" w:rsidRPr="00E45712" w:rsidRDefault="006D1B7D" w:rsidP="00C221EF">
      <w:pPr>
        <w:ind w:left="360"/>
        <w:rPr>
          <w:rFonts w:cs="Arial"/>
        </w:rPr>
      </w:pPr>
    </w:p>
    <w:p w14:paraId="30D63221" w14:textId="77777777" w:rsidR="006D1B7D" w:rsidRPr="00E45712" w:rsidRDefault="0008120E" w:rsidP="00C221EF">
      <w:pPr>
        <w:ind w:left="360"/>
        <w:rPr>
          <w:rFonts w:cs="Arial"/>
        </w:rPr>
      </w:pPr>
      <w:r w:rsidRPr="00E45712">
        <w:rPr>
          <w:rFonts w:cs="Arial"/>
        </w:rPr>
        <w:t xml:space="preserve">d) </w:t>
      </w:r>
      <w:r w:rsidRPr="00E45712">
        <w:rPr>
          <w:rFonts w:cs="Arial"/>
        </w:rPr>
        <w:tab/>
        <w:t xml:space="preserve">A distinct language or dialect, often different from the official language or languages of the country or region in which they reside. Basarwa speak their distinct dialect, </w:t>
      </w:r>
      <w:r w:rsidR="00465483" w:rsidRPr="00E45712">
        <w:rPr>
          <w:rFonts w:cs="Arial"/>
        </w:rPr>
        <w:t>Sesarwa</w:t>
      </w:r>
      <w:r w:rsidRPr="00E45712">
        <w:rPr>
          <w:rFonts w:cs="Arial"/>
        </w:rPr>
        <w:t>, a click-based language that differs from other languages in the country.</w:t>
      </w:r>
    </w:p>
    <w:p w14:paraId="244DF155" w14:textId="77777777" w:rsidR="006D1B7D" w:rsidRPr="00E45712" w:rsidRDefault="006D1B7D" w:rsidP="00C221EF">
      <w:pPr>
        <w:ind w:left="360"/>
        <w:rPr>
          <w:rFonts w:cs="Arial"/>
        </w:rPr>
      </w:pPr>
    </w:p>
    <w:p w14:paraId="5D301F72" w14:textId="77777777" w:rsidR="006D1B7D" w:rsidRPr="00E45712" w:rsidRDefault="0008120E" w:rsidP="00C221EF">
      <w:pPr>
        <w:ind w:left="10" w:right="206"/>
        <w:rPr>
          <w:rFonts w:eastAsia="Times New Roman" w:cs="Arial"/>
          <w:lang w:eastAsia="en-GB"/>
        </w:rPr>
      </w:pPr>
      <w:r w:rsidRPr="00E45712">
        <w:rPr>
          <w:rFonts w:eastAsia="Times New Roman" w:cs="Arial"/>
          <w:lang w:eastAsia="en-GB"/>
        </w:rPr>
        <w:t xml:space="preserve">In view of the above, the vulnerable communities are included in the project preparation, implementation and monitoring. They are consulted extensively and appropriately over issues that affect them and any potential adverse impacts emanating from the project are identified and adequately mitigated in relation to vulnerable community, meeting local and international requirements and best practice. </w:t>
      </w:r>
    </w:p>
    <w:p w14:paraId="1A3342E4" w14:textId="77777777" w:rsidR="00B1703B" w:rsidRPr="00E45712" w:rsidRDefault="00B1703B" w:rsidP="00C221EF">
      <w:pPr>
        <w:rPr>
          <w:rFonts w:cs="Arial"/>
        </w:rPr>
      </w:pPr>
    </w:p>
    <w:p w14:paraId="3B99DC93" w14:textId="45399090" w:rsidR="00F86D3A" w:rsidRPr="00E45712" w:rsidRDefault="00D5725D" w:rsidP="00102B66">
      <w:pPr>
        <w:pStyle w:val="Heading3"/>
        <w:spacing w:before="0" w:after="0"/>
      </w:pPr>
      <w:bookmarkStart w:id="407" w:name="_Toc16761043"/>
      <w:r w:rsidRPr="00E45712">
        <w:t xml:space="preserve">4.3.2 History </w:t>
      </w:r>
      <w:r w:rsidR="00F9497B" w:rsidRPr="00E45712">
        <w:t>of Basarwa in</w:t>
      </w:r>
      <w:r w:rsidR="00481151">
        <w:t xml:space="preserve"> Bere settlement</w:t>
      </w:r>
      <w:r w:rsidRPr="00E45712">
        <w:t xml:space="preserve"> </w:t>
      </w:r>
    </w:p>
    <w:p w14:paraId="18AFD2A4" w14:textId="30066585" w:rsidR="00902D0D" w:rsidRPr="00E45712" w:rsidRDefault="00902D0D" w:rsidP="00C221EF">
      <w:pPr>
        <w:rPr>
          <w:rFonts w:eastAsia="Times New Roman" w:cs="Arial"/>
          <w:b/>
          <w:color w:val="000000"/>
        </w:rPr>
      </w:pPr>
      <w:r w:rsidRPr="00E45712">
        <w:rPr>
          <w:rFonts w:eastAsia="Times New Roman" w:cs="Arial"/>
          <w:color w:val="000000"/>
        </w:rPr>
        <w:t xml:space="preserve">According to the University of Botswana, Okavango Research Institute (1978), and corroborated by the Kgosi of Bere, </w:t>
      </w:r>
      <w:r w:rsidR="0034070F" w:rsidRPr="00E45712">
        <w:rPr>
          <w:rFonts w:eastAsia="Times New Roman" w:cs="Arial"/>
          <w:color w:val="000000"/>
        </w:rPr>
        <w:t>the settlement</w:t>
      </w:r>
      <w:r w:rsidRPr="00E45712">
        <w:rPr>
          <w:rFonts w:eastAsia="Times New Roman" w:cs="Arial"/>
          <w:color w:val="000000"/>
          <w:vertAlign w:val="superscript"/>
        </w:rPr>
        <w:footnoteReference w:id="11"/>
      </w:r>
      <w:r w:rsidRPr="00E45712">
        <w:rPr>
          <w:rFonts w:eastAsia="Times New Roman" w:cs="Arial"/>
          <w:color w:val="000000"/>
        </w:rPr>
        <w:t xml:space="preserve"> started as a small hamlet where some Basarwa were staying. It later developed to a settlement upon the arrival in 1961 of, Dr. Hans-Joachim Heinz from the University of Witwatersrand (commonly known as University of Wits)</w:t>
      </w:r>
      <w:r w:rsidR="0034070F" w:rsidRPr="00E45712">
        <w:rPr>
          <w:rFonts w:eastAsia="Times New Roman" w:cs="Arial"/>
          <w:color w:val="000000"/>
        </w:rPr>
        <w:t>,</w:t>
      </w:r>
      <w:r w:rsidRPr="00E45712">
        <w:rPr>
          <w:rFonts w:eastAsia="Times New Roman" w:cs="Arial"/>
          <w:color w:val="000000"/>
        </w:rPr>
        <w:t xml:space="preserve"> South Africa. He was an anthropologist and a parasitolog</w:t>
      </w:r>
      <w:r w:rsidR="00C221EF">
        <w:rPr>
          <w:rFonts w:eastAsia="Times New Roman" w:cs="Arial"/>
          <w:color w:val="000000"/>
        </w:rPr>
        <w:t>i</w:t>
      </w:r>
      <w:r w:rsidRPr="00E45712">
        <w:rPr>
          <w:rFonts w:eastAsia="Times New Roman" w:cs="Arial"/>
          <w:color w:val="000000"/>
        </w:rPr>
        <w:t>s</w:t>
      </w:r>
      <w:r w:rsidR="00C221EF">
        <w:rPr>
          <w:rFonts w:eastAsia="Times New Roman" w:cs="Arial"/>
          <w:color w:val="000000"/>
        </w:rPr>
        <w:t>t</w:t>
      </w:r>
      <w:r w:rsidRPr="00E45712">
        <w:rPr>
          <w:rFonts w:eastAsia="Times New Roman" w:cs="Arial"/>
          <w:color w:val="000000"/>
        </w:rPr>
        <w:t xml:space="preserve">. He came to study the culture and lifestyle of the San and other communities in the Kalahari in Botswana. He settled at the location now called Bere. With his presence there, more Basarwa came to stay closer as there was plenty of readily available ground water (sunk deeply). Gradually he introduced the Basarwa to subsistence lifestyle such as crop farming and animal rearing, and thus, adversely impacted their traditional livelihoods and culture. Dr. Heinz’s aim was to “help” the San “adapt to modern society” and as more Basarwa came to this location, Bere was established. It is the first </w:t>
      </w:r>
      <w:r w:rsidR="00D0169C" w:rsidRPr="00E45712">
        <w:rPr>
          <w:rFonts w:eastAsia="Times New Roman" w:cs="Arial"/>
          <w:color w:val="000000"/>
        </w:rPr>
        <w:t>Bushmen</w:t>
      </w:r>
      <w:r w:rsidRPr="00E45712">
        <w:rPr>
          <w:rFonts w:eastAsia="Times New Roman" w:cs="Arial"/>
          <w:color w:val="000000"/>
        </w:rPr>
        <w:t xml:space="preserve"> recognised settlement in the country by the Government. Upon recognition as a settlement, the residents received Government Assistance such under the RADP </w:t>
      </w:r>
      <w:r w:rsidR="00F9497B" w:rsidRPr="00E45712">
        <w:rPr>
          <w:rFonts w:eastAsia="Times New Roman" w:cs="Arial"/>
          <w:color w:val="000000"/>
        </w:rPr>
        <w:t>for primary</w:t>
      </w:r>
      <w:r w:rsidRPr="00E45712">
        <w:rPr>
          <w:rFonts w:eastAsia="Times New Roman" w:cs="Arial"/>
          <w:color w:val="000000"/>
        </w:rPr>
        <w:t xml:space="preserve"> school, a clinic and water services. The Tswana way of governance system, (Kgosi, Kgotla, codified land rights</w:t>
      </w:r>
      <w:r w:rsidR="00F9497B" w:rsidRPr="00E45712">
        <w:rPr>
          <w:rFonts w:eastAsia="Times New Roman" w:cs="Arial"/>
          <w:color w:val="000000"/>
        </w:rPr>
        <w:t>, etc</w:t>
      </w:r>
      <w:r w:rsidRPr="00E45712">
        <w:rPr>
          <w:rFonts w:eastAsia="Times New Roman" w:cs="Arial"/>
          <w:color w:val="000000"/>
        </w:rPr>
        <w:t>.) was i</w:t>
      </w:r>
      <w:r w:rsidR="00C221EF">
        <w:rPr>
          <w:rFonts w:eastAsia="Times New Roman" w:cs="Arial"/>
          <w:color w:val="000000"/>
        </w:rPr>
        <w:t>ntroduced to</w:t>
      </w:r>
      <w:r w:rsidRPr="00E45712">
        <w:rPr>
          <w:rFonts w:eastAsia="Times New Roman" w:cs="Arial"/>
          <w:color w:val="000000"/>
        </w:rPr>
        <w:t xml:space="preserve"> them. As time went on, other Basarwa were relocated to </w:t>
      </w:r>
      <w:r w:rsidR="00481151">
        <w:rPr>
          <w:rFonts w:eastAsia="Times New Roman" w:cs="Arial"/>
          <w:color w:val="000000"/>
        </w:rPr>
        <w:t>Bere settlement</w:t>
      </w:r>
      <w:r w:rsidRPr="00E45712">
        <w:rPr>
          <w:rFonts w:eastAsia="Times New Roman" w:cs="Arial"/>
          <w:color w:val="000000"/>
        </w:rPr>
        <w:t xml:space="preserve"> from other villages. </w:t>
      </w:r>
    </w:p>
    <w:p w14:paraId="2C308BE3" w14:textId="77777777" w:rsidR="00902D0D" w:rsidRPr="00E45712" w:rsidRDefault="00902D0D" w:rsidP="00902D0D">
      <w:pPr>
        <w:widowControl w:val="0"/>
        <w:shd w:val="clear" w:color="auto" w:fill="FFFFFF"/>
        <w:contextualSpacing/>
        <w:outlineLvl w:val="4"/>
        <w:rPr>
          <w:rFonts w:eastAsia="Arial Unicode MS" w:cs="Arial"/>
          <w:i/>
          <w:u w:val="single"/>
          <w:lang w:val="en-ZA" w:eastAsia="en-ZA"/>
        </w:rPr>
      </w:pPr>
    </w:p>
    <w:p w14:paraId="5D7340AE" w14:textId="34AE31AA" w:rsidR="006B73DF" w:rsidRPr="00E45712" w:rsidRDefault="00763D5C" w:rsidP="00DF7F98">
      <w:pPr>
        <w:pStyle w:val="Heading3"/>
        <w:rPr>
          <w:rFonts w:eastAsia="Arial Unicode MS"/>
        </w:rPr>
      </w:pPr>
      <w:r w:rsidRPr="00E45712">
        <w:rPr>
          <w:rFonts w:eastAsia="Arial Unicode MS"/>
        </w:rPr>
        <w:t>4.3</w:t>
      </w:r>
      <w:r w:rsidR="00D5725D" w:rsidRPr="00E45712">
        <w:rPr>
          <w:rFonts w:eastAsia="Arial Unicode MS"/>
        </w:rPr>
        <w:t>.3</w:t>
      </w:r>
      <w:r w:rsidR="006D1B7D" w:rsidRPr="00E45712">
        <w:rPr>
          <w:rFonts w:eastAsia="Arial Unicode MS"/>
        </w:rPr>
        <w:t xml:space="preserve"> </w:t>
      </w:r>
      <w:r w:rsidR="006B73DF" w:rsidRPr="00E45712">
        <w:rPr>
          <w:rFonts w:eastAsia="Arial Unicode MS"/>
        </w:rPr>
        <w:t xml:space="preserve">Population </w:t>
      </w:r>
      <w:bookmarkEnd w:id="404"/>
      <w:bookmarkEnd w:id="405"/>
      <w:bookmarkEnd w:id="406"/>
      <w:r w:rsidR="006C1E8B" w:rsidRPr="00E45712">
        <w:rPr>
          <w:rFonts w:eastAsia="Arial Unicode MS"/>
        </w:rPr>
        <w:t>Characteristics</w:t>
      </w:r>
      <w:bookmarkEnd w:id="407"/>
    </w:p>
    <w:p w14:paraId="29853C69" w14:textId="1B7E8DA8" w:rsidR="008D4FFD" w:rsidRPr="00E45712" w:rsidRDefault="00066F62" w:rsidP="002E7D8B">
      <w:pPr>
        <w:rPr>
          <w:rFonts w:eastAsia="Arial Unicode MS" w:cs="Arial"/>
          <w:bCs/>
        </w:rPr>
      </w:pPr>
      <w:r w:rsidRPr="00E45712">
        <w:rPr>
          <w:rFonts w:eastAsia="Calibri" w:cs="Arial"/>
        </w:rPr>
        <w:t xml:space="preserve">The population of </w:t>
      </w:r>
      <w:r w:rsidR="00481151">
        <w:rPr>
          <w:rFonts w:eastAsia="Calibri" w:cs="Arial"/>
        </w:rPr>
        <w:t>Bere settlement</w:t>
      </w:r>
      <w:r w:rsidR="00F4283C" w:rsidRPr="00E45712">
        <w:rPr>
          <w:rFonts w:eastAsia="Calibri" w:cs="Arial"/>
        </w:rPr>
        <w:t xml:space="preserve"> </w:t>
      </w:r>
      <w:r w:rsidR="00E571F3" w:rsidRPr="00E45712">
        <w:rPr>
          <w:rFonts w:eastAsia="Calibri" w:cs="Arial"/>
        </w:rPr>
        <w:t xml:space="preserve">in </w:t>
      </w:r>
      <w:r w:rsidR="00120DF8" w:rsidRPr="00E45712">
        <w:rPr>
          <w:rFonts w:eastAsia="Calibri" w:cs="Arial"/>
        </w:rPr>
        <w:t>200</w:t>
      </w:r>
      <w:r w:rsidR="00E571F3" w:rsidRPr="00E45712">
        <w:rPr>
          <w:rFonts w:eastAsia="Calibri" w:cs="Arial"/>
        </w:rPr>
        <w:t xml:space="preserve">1 was </w:t>
      </w:r>
      <w:r w:rsidR="00120DF8" w:rsidRPr="00E45712">
        <w:rPr>
          <w:rFonts w:eastAsia="Calibri" w:cs="Arial"/>
        </w:rPr>
        <w:t xml:space="preserve">385 </w:t>
      </w:r>
      <w:r w:rsidR="00232B59" w:rsidRPr="00E45712">
        <w:rPr>
          <w:rFonts w:eastAsia="Calibri" w:cs="Arial"/>
        </w:rPr>
        <w:t xml:space="preserve">persons </w:t>
      </w:r>
      <w:r w:rsidR="00120DF8" w:rsidRPr="00E45712">
        <w:rPr>
          <w:rFonts w:eastAsia="Calibri" w:cs="Arial"/>
        </w:rPr>
        <w:t>and increased by</w:t>
      </w:r>
      <w:r w:rsidR="002C2024" w:rsidRPr="00E45712">
        <w:rPr>
          <w:rFonts w:eastAsia="Calibri" w:cs="Arial"/>
        </w:rPr>
        <w:t xml:space="preserve"> </w:t>
      </w:r>
      <w:r w:rsidR="00120DF8" w:rsidRPr="00E45712">
        <w:rPr>
          <w:rFonts w:eastAsia="Calibri" w:cs="Arial"/>
        </w:rPr>
        <w:t>7.03</w:t>
      </w:r>
      <w:r w:rsidR="000F3F8F" w:rsidRPr="00E45712">
        <w:rPr>
          <w:rFonts w:eastAsia="Calibri" w:cs="Arial"/>
        </w:rPr>
        <w:t xml:space="preserve"> per</w:t>
      </w:r>
      <w:r w:rsidR="007C7661" w:rsidRPr="00E45712">
        <w:rPr>
          <w:rFonts w:eastAsia="Calibri" w:cs="Arial"/>
        </w:rPr>
        <w:t>cent to</w:t>
      </w:r>
      <w:r w:rsidR="00120DF8" w:rsidRPr="00E45712">
        <w:rPr>
          <w:rFonts w:eastAsia="Calibri" w:cs="Arial"/>
        </w:rPr>
        <w:t xml:space="preserve"> </w:t>
      </w:r>
      <w:r w:rsidR="00E571F3" w:rsidRPr="00E45712">
        <w:rPr>
          <w:rFonts w:eastAsia="Calibri" w:cs="Arial"/>
        </w:rPr>
        <w:t>77</w:t>
      </w:r>
      <w:r w:rsidR="000F3F8F" w:rsidRPr="00E45712">
        <w:rPr>
          <w:rFonts w:eastAsia="Calibri" w:cs="Arial"/>
        </w:rPr>
        <w:t>9</w:t>
      </w:r>
      <w:r w:rsidR="00120DF8" w:rsidRPr="00E45712">
        <w:rPr>
          <w:rFonts w:eastAsia="Calibri" w:cs="Arial"/>
        </w:rPr>
        <w:t xml:space="preserve"> </w:t>
      </w:r>
      <w:r w:rsidR="00232B59" w:rsidRPr="003A5003">
        <w:rPr>
          <w:rFonts w:eastAsia="Calibri" w:cs="Arial"/>
        </w:rPr>
        <w:t xml:space="preserve">persons </w:t>
      </w:r>
      <w:r w:rsidR="00120DF8" w:rsidRPr="003A5003">
        <w:rPr>
          <w:rFonts w:eastAsia="Calibri" w:cs="Arial"/>
        </w:rPr>
        <w:t>in 20</w:t>
      </w:r>
      <w:r w:rsidR="000F3F8F" w:rsidRPr="003A5003">
        <w:rPr>
          <w:rFonts w:eastAsia="Calibri" w:cs="Arial"/>
        </w:rPr>
        <w:t>1</w:t>
      </w:r>
      <w:r w:rsidR="00120DF8" w:rsidRPr="00767EA1">
        <w:rPr>
          <w:rFonts w:eastAsia="Calibri" w:cs="Arial"/>
        </w:rPr>
        <w:t>1 as</w:t>
      </w:r>
      <w:r w:rsidR="00F4283C" w:rsidRPr="00BD3D2F">
        <w:rPr>
          <w:rFonts w:eastAsia="Calibri" w:cs="Arial"/>
        </w:rPr>
        <w:t xml:space="preserve"> presented in </w:t>
      </w:r>
      <w:r w:rsidR="00F4283C" w:rsidRPr="00EB159C">
        <w:rPr>
          <w:rFonts w:eastAsia="Calibri" w:cs="Arial"/>
          <w:b/>
        </w:rPr>
        <w:t xml:space="preserve">Table </w:t>
      </w:r>
      <w:r w:rsidR="00E45712">
        <w:rPr>
          <w:rFonts w:eastAsia="Calibri" w:cs="Arial"/>
          <w:b/>
        </w:rPr>
        <w:t>4</w:t>
      </w:r>
      <w:r w:rsidRPr="00E45712">
        <w:rPr>
          <w:rFonts w:eastAsia="Calibri" w:cs="Arial"/>
        </w:rPr>
        <w:t>.</w:t>
      </w:r>
      <w:r w:rsidR="007A53E6" w:rsidRPr="00E45712">
        <w:rPr>
          <w:rFonts w:eastAsia="Calibri" w:cs="Arial"/>
        </w:rPr>
        <w:t xml:space="preserve"> </w:t>
      </w:r>
      <w:r w:rsidR="006B73DF" w:rsidRPr="00E45712">
        <w:rPr>
          <w:rFonts w:eastAsia="Arial Unicode MS" w:cs="Arial"/>
          <w:bCs/>
        </w:rPr>
        <w:t xml:space="preserve">The </w:t>
      </w:r>
      <w:r w:rsidR="00120DF8" w:rsidRPr="00E45712">
        <w:rPr>
          <w:rFonts w:eastAsia="Arial Unicode MS" w:cs="Arial"/>
          <w:bCs/>
        </w:rPr>
        <w:t xml:space="preserve">population between the two </w:t>
      </w:r>
      <w:r w:rsidR="00C221EF" w:rsidRPr="00E45712">
        <w:rPr>
          <w:rFonts w:eastAsia="Arial Unicode MS" w:cs="Arial"/>
          <w:bCs/>
        </w:rPr>
        <w:t>censual</w:t>
      </w:r>
      <w:r w:rsidR="00120DF8" w:rsidRPr="00E45712">
        <w:rPr>
          <w:rFonts w:eastAsia="Arial Unicode MS" w:cs="Arial"/>
          <w:bCs/>
        </w:rPr>
        <w:t xml:space="preserve"> years</w:t>
      </w:r>
      <w:r w:rsidR="00394B63" w:rsidRPr="00E45712">
        <w:rPr>
          <w:rFonts w:eastAsia="Arial Unicode MS" w:cs="Arial"/>
          <w:bCs/>
        </w:rPr>
        <w:t>,</w:t>
      </w:r>
      <w:r w:rsidR="00120DF8" w:rsidRPr="00E45712">
        <w:rPr>
          <w:rFonts w:eastAsia="Arial Unicode MS" w:cs="Arial"/>
          <w:bCs/>
        </w:rPr>
        <w:t xml:space="preserve"> more than doubled. The growth rate is more than that of the country which was about 2.4</w:t>
      </w:r>
      <w:r w:rsidR="008D4FFD" w:rsidRPr="00E45712">
        <w:rPr>
          <w:rFonts w:eastAsia="Arial Unicode MS" w:cs="Arial"/>
          <w:bCs/>
        </w:rPr>
        <w:t xml:space="preserve"> percent</w:t>
      </w:r>
      <w:r w:rsidR="00120DF8" w:rsidRPr="00E45712">
        <w:rPr>
          <w:rFonts w:eastAsia="Arial Unicode MS" w:cs="Arial"/>
          <w:bCs/>
        </w:rPr>
        <w:t xml:space="preserve">. </w:t>
      </w:r>
      <w:r w:rsidR="007C7661" w:rsidRPr="00E45712">
        <w:rPr>
          <w:rFonts w:eastAsia="Arial Unicode MS" w:cs="Arial"/>
          <w:bCs/>
        </w:rPr>
        <w:t xml:space="preserve">The Tribal Administration and the Village Development Committee (VDC) estimate the </w:t>
      </w:r>
      <w:r w:rsidR="007C7661" w:rsidRPr="00E45712">
        <w:rPr>
          <w:rFonts w:eastAsia="Arial Unicode MS" w:cs="Arial"/>
          <w:bCs/>
          <w:noProof/>
        </w:rPr>
        <w:t>population</w:t>
      </w:r>
      <w:r w:rsidR="007C7661" w:rsidRPr="00E45712">
        <w:rPr>
          <w:rFonts w:eastAsia="Arial Unicode MS" w:cs="Arial"/>
          <w:bCs/>
        </w:rPr>
        <w:t xml:space="preserve"> size to be 1,412 as at March 2018 The population size </w:t>
      </w:r>
      <w:r w:rsidR="000B14D3" w:rsidRPr="00E45712">
        <w:rPr>
          <w:rFonts w:eastAsia="Arial Unicode MS" w:cs="Arial"/>
          <w:bCs/>
        </w:rPr>
        <w:t>almost doubled</w:t>
      </w:r>
      <w:r w:rsidR="007C7661" w:rsidRPr="00E45712">
        <w:rPr>
          <w:rFonts w:eastAsia="Arial Unicode MS" w:cs="Arial"/>
          <w:bCs/>
        </w:rPr>
        <w:t xml:space="preserve"> as more people have been re</w:t>
      </w:r>
      <w:r w:rsidR="008D4FFD" w:rsidRPr="00E45712">
        <w:rPr>
          <w:rFonts w:eastAsia="Arial Unicode MS" w:cs="Arial"/>
          <w:bCs/>
        </w:rPr>
        <w:t>located</w:t>
      </w:r>
      <w:r w:rsidR="007C7661" w:rsidRPr="00E45712">
        <w:rPr>
          <w:rFonts w:eastAsia="Arial Unicode MS" w:cs="Arial"/>
          <w:bCs/>
        </w:rPr>
        <w:t xml:space="preserve"> (migrated) into the settlement from Ranyane </w:t>
      </w:r>
      <w:r w:rsidR="00C221EF">
        <w:rPr>
          <w:rFonts w:eastAsia="Arial Unicode MS" w:cs="Arial"/>
          <w:bCs/>
        </w:rPr>
        <w:t>v</w:t>
      </w:r>
      <w:r w:rsidR="007C7661" w:rsidRPr="00E45712">
        <w:rPr>
          <w:rFonts w:eastAsia="Arial Unicode MS" w:cs="Arial"/>
          <w:bCs/>
        </w:rPr>
        <w:t>illage in the year 2013.</w:t>
      </w:r>
      <w:r w:rsidR="008D4FFD" w:rsidRPr="003A5003">
        <w:rPr>
          <w:rFonts w:eastAsia="Arial Unicode MS" w:cs="Arial"/>
          <w:bCs/>
        </w:rPr>
        <w:t xml:space="preserve"> This has rightly been reported </w:t>
      </w:r>
      <w:r w:rsidR="00ED391B" w:rsidRPr="00767EA1">
        <w:rPr>
          <w:rFonts w:eastAsia="Arial Unicode MS" w:cs="Arial"/>
          <w:bCs/>
        </w:rPr>
        <w:t>by IWGIA</w:t>
      </w:r>
      <w:r w:rsidR="007C7661" w:rsidRPr="00BD3D2F">
        <w:rPr>
          <w:rFonts w:eastAsia="Arial Unicode MS" w:cs="Arial"/>
          <w:bCs/>
        </w:rPr>
        <w:t xml:space="preserve"> </w:t>
      </w:r>
      <w:r w:rsidR="00ED391B" w:rsidRPr="00BD3D2F">
        <w:rPr>
          <w:rFonts w:eastAsia="Arial Unicode MS" w:cs="Arial"/>
          <w:bCs/>
        </w:rPr>
        <w:t>(2019</w:t>
      </w:r>
      <w:r w:rsidR="008D4FFD" w:rsidRPr="00EB159C">
        <w:rPr>
          <w:rFonts w:eastAsia="Arial Unicode MS" w:cs="Arial"/>
          <w:bCs/>
        </w:rPr>
        <w:t>: 530)</w:t>
      </w:r>
      <w:r w:rsidR="00420505" w:rsidRPr="00EB159C">
        <w:rPr>
          <w:rFonts w:eastAsia="Arial Unicode MS" w:cs="Arial"/>
          <w:bCs/>
        </w:rPr>
        <w:t>.</w:t>
      </w:r>
    </w:p>
    <w:p w14:paraId="776B62E1" w14:textId="77777777" w:rsidR="008D4FFD" w:rsidRPr="00E45712" w:rsidRDefault="008D4FFD" w:rsidP="002E7D8B">
      <w:pPr>
        <w:rPr>
          <w:rFonts w:eastAsia="Arial Unicode MS" w:cs="Arial"/>
          <w:bCs/>
        </w:rPr>
      </w:pPr>
    </w:p>
    <w:p w14:paraId="6DBD50AA" w14:textId="3F35E095" w:rsidR="006B73DF" w:rsidRPr="00E45712" w:rsidRDefault="002E5571" w:rsidP="002E7D8B">
      <w:pPr>
        <w:rPr>
          <w:rFonts w:eastAsia="Calibri" w:cs="Arial"/>
        </w:rPr>
      </w:pPr>
      <w:r w:rsidRPr="00E45712">
        <w:rPr>
          <w:rFonts w:eastAsia="Arial Unicode MS" w:cs="Arial"/>
          <w:bCs/>
        </w:rPr>
        <w:t xml:space="preserve">The </w:t>
      </w:r>
      <w:r w:rsidR="00C221EF">
        <w:rPr>
          <w:rFonts w:eastAsia="Arial Unicode MS" w:cs="Arial"/>
          <w:bCs/>
        </w:rPr>
        <w:t>G</w:t>
      </w:r>
      <w:r w:rsidRPr="00E45712">
        <w:rPr>
          <w:rFonts w:eastAsia="Arial Unicode MS" w:cs="Arial"/>
          <w:bCs/>
        </w:rPr>
        <w:t>overnment of Botswana stated that the purpose</w:t>
      </w:r>
      <w:r w:rsidR="00394B63" w:rsidRPr="00E45712">
        <w:rPr>
          <w:rFonts w:eastAsia="Arial Unicode MS" w:cs="Arial"/>
          <w:bCs/>
        </w:rPr>
        <w:t xml:space="preserve"> of the re</w:t>
      </w:r>
      <w:r w:rsidR="008D4FFD" w:rsidRPr="00E45712">
        <w:rPr>
          <w:rFonts w:eastAsia="Arial Unicode MS" w:cs="Arial"/>
          <w:bCs/>
        </w:rPr>
        <w:t xml:space="preserve">location </w:t>
      </w:r>
      <w:r w:rsidR="00394B63" w:rsidRPr="00E45712">
        <w:rPr>
          <w:rFonts w:eastAsia="Arial Unicode MS" w:cs="Arial"/>
          <w:bCs/>
        </w:rPr>
        <w:t xml:space="preserve">was </w:t>
      </w:r>
      <w:r w:rsidR="000F3F8F" w:rsidRPr="00E45712">
        <w:rPr>
          <w:rFonts w:eastAsia="Arial Unicode MS" w:cs="Arial"/>
          <w:bCs/>
        </w:rPr>
        <w:t xml:space="preserve">for </w:t>
      </w:r>
      <w:r w:rsidRPr="00E45712">
        <w:rPr>
          <w:rFonts w:eastAsia="Arial Unicode MS" w:cs="Arial"/>
          <w:bCs/>
        </w:rPr>
        <w:t xml:space="preserve">residents of Ranyane village </w:t>
      </w:r>
      <w:r w:rsidR="00F9497B" w:rsidRPr="00E45712">
        <w:rPr>
          <w:rFonts w:eastAsia="Arial Unicode MS" w:cs="Arial"/>
          <w:bCs/>
        </w:rPr>
        <w:t>to have</w:t>
      </w:r>
      <w:r w:rsidRPr="00E45712">
        <w:rPr>
          <w:rFonts w:eastAsia="Arial Unicode MS" w:cs="Arial"/>
          <w:bCs/>
        </w:rPr>
        <w:t xml:space="preserve"> </w:t>
      </w:r>
      <w:r w:rsidR="00D0169C" w:rsidRPr="00E45712">
        <w:rPr>
          <w:rFonts w:eastAsia="Arial Unicode MS" w:cs="Arial"/>
          <w:bCs/>
        </w:rPr>
        <w:t xml:space="preserve">access to </w:t>
      </w:r>
      <w:r w:rsidR="00904120" w:rsidRPr="00E45712">
        <w:rPr>
          <w:rFonts w:eastAsia="Arial Unicode MS" w:cs="Arial"/>
          <w:bCs/>
        </w:rPr>
        <w:t xml:space="preserve">potable water, schools, </w:t>
      </w:r>
      <w:r w:rsidR="00904120" w:rsidRPr="00E45712">
        <w:rPr>
          <w:rFonts w:eastAsia="Arial Unicode MS" w:cs="Arial"/>
          <w:bCs/>
          <w:noProof/>
        </w:rPr>
        <w:t>and</w:t>
      </w:r>
      <w:r w:rsidR="00904120" w:rsidRPr="00E45712">
        <w:rPr>
          <w:rFonts w:eastAsia="Arial Unicode MS" w:cs="Arial"/>
          <w:bCs/>
        </w:rPr>
        <w:t xml:space="preserve"> health services provided</w:t>
      </w:r>
      <w:r w:rsidR="00394B63" w:rsidRPr="00E45712">
        <w:rPr>
          <w:rFonts w:eastAsia="Arial Unicode MS" w:cs="Arial"/>
          <w:bCs/>
        </w:rPr>
        <w:t xml:space="preserve"> in</w:t>
      </w:r>
      <w:r w:rsidR="00481151">
        <w:rPr>
          <w:rFonts w:eastAsia="Arial Unicode MS" w:cs="Arial"/>
          <w:bCs/>
        </w:rPr>
        <w:t xml:space="preserve"> Bere settlement</w:t>
      </w:r>
      <w:r w:rsidR="00D87C24" w:rsidRPr="00E45712">
        <w:rPr>
          <w:rFonts w:eastAsia="Arial Unicode MS" w:cs="Arial"/>
          <w:bCs/>
        </w:rPr>
        <w:t>.</w:t>
      </w:r>
      <w:r w:rsidR="00583BAA" w:rsidRPr="003A5003">
        <w:rPr>
          <w:rFonts w:eastAsia="Arial Unicode MS" w:cs="Arial"/>
          <w:bCs/>
        </w:rPr>
        <w:t xml:space="preserve"> </w:t>
      </w:r>
      <w:r w:rsidR="00D87C24" w:rsidRPr="00767EA1">
        <w:rPr>
          <w:rFonts w:eastAsia="Arial Unicode MS" w:cs="Arial"/>
          <w:bCs/>
        </w:rPr>
        <w:t xml:space="preserve">The population size of </w:t>
      </w:r>
      <w:r w:rsidR="00481151">
        <w:rPr>
          <w:rFonts w:eastAsia="Arial Unicode MS" w:cs="Arial"/>
          <w:bCs/>
        </w:rPr>
        <w:t>Bere settlement</w:t>
      </w:r>
      <w:r w:rsidR="00D87C24" w:rsidRPr="00767EA1">
        <w:rPr>
          <w:rFonts w:eastAsia="Arial Unicode MS" w:cs="Arial"/>
          <w:bCs/>
        </w:rPr>
        <w:t xml:space="preserve"> is projected </w:t>
      </w:r>
      <w:r w:rsidR="00583BAA" w:rsidRPr="00BD3D2F">
        <w:rPr>
          <w:rFonts w:eastAsia="Arial Unicode MS" w:cs="Arial"/>
          <w:bCs/>
        </w:rPr>
        <w:t xml:space="preserve">to </w:t>
      </w:r>
      <w:r w:rsidRPr="00BD3D2F">
        <w:rPr>
          <w:rFonts w:eastAsia="Arial Unicode MS" w:cs="Arial"/>
          <w:bCs/>
        </w:rPr>
        <w:t xml:space="preserve">reach </w:t>
      </w:r>
      <w:r w:rsidR="00583BAA" w:rsidRPr="00EB159C">
        <w:rPr>
          <w:rFonts w:eastAsia="Arial Unicode MS" w:cs="Arial"/>
          <w:bCs/>
        </w:rPr>
        <w:t>3,212</w:t>
      </w:r>
      <w:r w:rsidR="00394B63" w:rsidRPr="00EB159C">
        <w:rPr>
          <w:rFonts w:eastAsia="Arial Unicode MS" w:cs="Arial"/>
          <w:bCs/>
        </w:rPr>
        <w:t xml:space="preserve"> at the end of the project </w:t>
      </w:r>
      <w:r w:rsidR="007C7661" w:rsidRPr="00E45712">
        <w:rPr>
          <w:rFonts w:eastAsia="Arial Unicode MS" w:cs="Arial"/>
          <w:bCs/>
        </w:rPr>
        <w:t>life in</w:t>
      </w:r>
      <w:r w:rsidR="00D87C24" w:rsidRPr="00E45712">
        <w:rPr>
          <w:rFonts w:eastAsia="Arial Unicode MS" w:cs="Arial"/>
          <w:bCs/>
        </w:rPr>
        <w:t xml:space="preserve"> 2040 (see </w:t>
      </w:r>
      <w:r w:rsidR="00D87C24" w:rsidRPr="00E45712">
        <w:rPr>
          <w:rFonts w:eastAsia="Arial Unicode MS" w:cs="Arial"/>
          <w:b/>
          <w:bCs/>
        </w:rPr>
        <w:t xml:space="preserve">Table </w:t>
      </w:r>
      <w:r w:rsidR="00E45712">
        <w:rPr>
          <w:rFonts w:eastAsia="Arial Unicode MS" w:cs="Arial"/>
          <w:b/>
          <w:bCs/>
        </w:rPr>
        <w:t>5</w:t>
      </w:r>
      <w:r w:rsidR="00D87C24" w:rsidRPr="00E45712">
        <w:rPr>
          <w:rFonts w:eastAsia="Arial Unicode MS" w:cs="Arial"/>
          <w:bCs/>
        </w:rPr>
        <w:t>)</w:t>
      </w:r>
      <w:r w:rsidR="00CE7019" w:rsidRPr="00E45712">
        <w:rPr>
          <w:rFonts w:eastAsia="Arial Unicode MS" w:cs="Arial"/>
          <w:bCs/>
        </w:rPr>
        <w:t>.</w:t>
      </w:r>
      <w:r w:rsidR="008D4FFD" w:rsidRPr="00E45712">
        <w:rPr>
          <w:rFonts w:eastAsia="Arial Unicode MS" w:cs="Arial"/>
          <w:bCs/>
        </w:rPr>
        <w:t xml:space="preserve"> The population of the settlement is projected using the proportional method to that of Ghanzi District’s population size</w:t>
      </w:r>
      <w:r w:rsidR="00C221EF">
        <w:rPr>
          <w:rFonts w:eastAsia="Arial Unicode MS" w:cs="Arial"/>
          <w:bCs/>
        </w:rPr>
        <w:t>.</w:t>
      </w:r>
    </w:p>
    <w:p w14:paraId="12CC7E93" w14:textId="77777777" w:rsidR="008C4CCC" w:rsidRPr="00E45712" w:rsidRDefault="008C4CCC" w:rsidP="00141692">
      <w:pPr>
        <w:pStyle w:val="Table"/>
      </w:pPr>
    </w:p>
    <w:p w14:paraId="4A2087C5" w14:textId="3B2A50C2" w:rsidR="006B73DF" w:rsidRPr="00BD3D2F" w:rsidRDefault="00D23001" w:rsidP="00141692">
      <w:pPr>
        <w:pStyle w:val="Table"/>
      </w:pPr>
      <w:bookmarkStart w:id="408" w:name="_Toc25343749"/>
      <w:bookmarkStart w:id="409" w:name="_Toc31412787"/>
      <w:r w:rsidRPr="003A5003">
        <w:t xml:space="preserve">Table </w:t>
      </w:r>
      <w:r w:rsidR="00891FAD" w:rsidRPr="003A5003">
        <w:t>4</w:t>
      </w:r>
      <w:r w:rsidR="00A00411" w:rsidRPr="003A5003">
        <w:t xml:space="preserve">: </w:t>
      </w:r>
      <w:r w:rsidR="006A5C5F" w:rsidRPr="00767EA1">
        <w:t xml:space="preserve">Population of </w:t>
      </w:r>
      <w:bookmarkEnd w:id="408"/>
      <w:r w:rsidR="00481151">
        <w:t xml:space="preserve">Bere </w:t>
      </w:r>
      <w:r w:rsidR="00C221EF">
        <w:t>S</w:t>
      </w:r>
      <w:r w:rsidR="00481151">
        <w:t>ettlement</w:t>
      </w:r>
      <w:bookmarkEnd w:id="409"/>
    </w:p>
    <w:p w14:paraId="5D057D83" w14:textId="77777777" w:rsidR="00A00411" w:rsidRPr="00BD3D2F" w:rsidRDefault="00A00411" w:rsidP="00141692">
      <w:pPr>
        <w:pStyle w:val="Table"/>
      </w:pPr>
    </w:p>
    <w:tbl>
      <w:tblPr>
        <w:tblStyle w:val="TableGrid"/>
        <w:tblW w:w="0" w:type="auto"/>
        <w:tblLook w:val="04A0" w:firstRow="1" w:lastRow="0" w:firstColumn="1" w:lastColumn="0" w:noHBand="0" w:noVBand="1"/>
      </w:tblPr>
      <w:tblGrid>
        <w:gridCol w:w="1196"/>
        <w:gridCol w:w="1294"/>
        <w:gridCol w:w="1364"/>
        <w:gridCol w:w="1302"/>
        <w:gridCol w:w="1294"/>
        <w:gridCol w:w="1364"/>
        <w:gridCol w:w="1203"/>
      </w:tblGrid>
      <w:tr w:rsidR="006B73DF" w:rsidRPr="00E45712" w14:paraId="1AC68CB3" w14:textId="77777777" w:rsidTr="00E06991">
        <w:tc>
          <w:tcPr>
            <w:tcW w:w="1277" w:type="dxa"/>
            <w:vMerge w:val="restart"/>
          </w:tcPr>
          <w:p w14:paraId="36ACE87A" w14:textId="77777777" w:rsidR="006B73DF" w:rsidRPr="00EB159C" w:rsidRDefault="006B73DF" w:rsidP="002E7D8B">
            <w:pPr>
              <w:rPr>
                <w:rFonts w:eastAsia="Arial Unicode MS" w:cs="Arial"/>
              </w:rPr>
            </w:pPr>
            <w:r w:rsidRPr="00EB159C">
              <w:rPr>
                <w:rFonts w:eastAsia="Arial Unicode MS" w:cs="Arial"/>
              </w:rPr>
              <w:t>Bere</w:t>
            </w:r>
          </w:p>
        </w:tc>
        <w:tc>
          <w:tcPr>
            <w:tcW w:w="4206" w:type="dxa"/>
            <w:gridSpan w:val="3"/>
            <w:shd w:val="clear" w:color="auto" w:fill="CCC0D9" w:themeFill="accent4" w:themeFillTint="66"/>
          </w:tcPr>
          <w:p w14:paraId="225F5AA7" w14:textId="77777777" w:rsidR="006B73DF" w:rsidRPr="00E45712" w:rsidRDefault="006B73DF" w:rsidP="002E7D8B">
            <w:pPr>
              <w:jc w:val="center"/>
              <w:rPr>
                <w:rFonts w:eastAsia="Arial Unicode MS" w:cs="Arial"/>
                <w:b/>
              </w:rPr>
            </w:pPr>
            <w:r w:rsidRPr="00E45712">
              <w:rPr>
                <w:rFonts w:eastAsia="Arial Unicode MS" w:cs="Arial"/>
                <w:b/>
              </w:rPr>
              <w:t>2001</w:t>
            </w:r>
          </w:p>
        </w:tc>
        <w:tc>
          <w:tcPr>
            <w:tcW w:w="4093" w:type="dxa"/>
            <w:gridSpan w:val="3"/>
            <w:shd w:val="clear" w:color="auto" w:fill="CCC0D9" w:themeFill="accent4" w:themeFillTint="66"/>
          </w:tcPr>
          <w:p w14:paraId="3F257356" w14:textId="77777777" w:rsidR="006B73DF" w:rsidRPr="00E45712" w:rsidRDefault="006B73DF" w:rsidP="002E7D8B">
            <w:pPr>
              <w:jc w:val="center"/>
              <w:rPr>
                <w:rFonts w:eastAsia="Arial Unicode MS" w:cs="Arial"/>
                <w:b/>
              </w:rPr>
            </w:pPr>
            <w:r w:rsidRPr="00E45712">
              <w:rPr>
                <w:rFonts w:eastAsia="Arial Unicode MS" w:cs="Arial"/>
                <w:b/>
              </w:rPr>
              <w:t>2011</w:t>
            </w:r>
          </w:p>
        </w:tc>
      </w:tr>
      <w:tr w:rsidR="006B73DF" w:rsidRPr="00E45712" w14:paraId="2C5DC862" w14:textId="77777777" w:rsidTr="00D92089">
        <w:tc>
          <w:tcPr>
            <w:tcW w:w="1277" w:type="dxa"/>
            <w:vMerge/>
          </w:tcPr>
          <w:p w14:paraId="4E107C6E" w14:textId="77777777" w:rsidR="006B73DF" w:rsidRPr="00E45712" w:rsidRDefault="006B73DF" w:rsidP="002E7D8B">
            <w:pPr>
              <w:rPr>
                <w:rFonts w:eastAsia="Arial Unicode MS" w:cs="Arial"/>
              </w:rPr>
            </w:pPr>
          </w:p>
        </w:tc>
        <w:tc>
          <w:tcPr>
            <w:tcW w:w="1382" w:type="dxa"/>
          </w:tcPr>
          <w:p w14:paraId="698253C9" w14:textId="77777777" w:rsidR="006B73DF" w:rsidRPr="00E45712" w:rsidRDefault="006B73DF" w:rsidP="002E7D8B">
            <w:pPr>
              <w:rPr>
                <w:rFonts w:eastAsia="Arial Unicode MS" w:cs="Arial"/>
                <w:b/>
              </w:rPr>
            </w:pPr>
            <w:r w:rsidRPr="00E45712">
              <w:rPr>
                <w:rFonts w:eastAsia="Arial Unicode MS" w:cs="Arial"/>
                <w:b/>
              </w:rPr>
              <w:t>Male</w:t>
            </w:r>
          </w:p>
        </w:tc>
        <w:tc>
          <w:tcPr>
            <w:tcW w:w="1433" w:type="dxa"/>
          </w:tcPr>
          <w:p w14:paraId="47D53F54" w14:textId="77777777" w:rsidR="006B73DF" w:rsidRPr="00E45712" w:rsidRDefault="006B73DF" w:rsidP="002E7D8B">
            <w:pPr>
              <w:rPr>
                <w:rFonts w:eastAsia="Arial Unicode MS" w:cs="Arial"/>
                <w:b/>
              </w:rPr>
            </w:pPr>
            <w:r w:rsidRPr="00E45712">
              <w:rPr>
                <w:rFonts w:eastAsia="Arial Unicode MS" w:cs="Arial"/>
                <w:b/>
              </w:rPr>
              <w:t>Female</w:t>
            </w:r>
          </w:p>
        </w:tc>
        <w:tc>
          <w:tcPr>
            <w:tcW w:w="1391" w:type="dxa"/>
          </w:tcPr>
          <w:p w14:paraId="5AEB5647" w14:textId="77777777" w:rsidR="006B73DF" w:rsidRPr="00E45712" w:rsidRDefault="006B73DF" w:rsidP="002E7D8B">
            <w:pPr>
              <w:rPr>
                <w:rFonts w:eastAsia="Arial Unicode MS" w:cs="Arial"/>
                <w:b/>
              </w:rPr>
            </w:pPr>
            <w:r w:rsidRPr="00E45712">
              <w:rPr>
                <w:rFonts w:eastAsia="Arial Unicode MS" w:cs="Arial"/>
                <w:b/>
              </w:rPr>
              <w:t>Total</w:t>
            </w:r>
          </w:p>
        </w:tc>
        <w:tc>
          <w:tcPr>
            <w:tcW w:w="1382" w:type="dxa"/>
          </w:tcPr>
          <w:p w14:paraId="1159B6B1" w14:textId="77777777" w:rsidR="006B73DF" w:rsidRPr="00E45712" w:rsidRDefault="006B73DF" w:rsidP="002E7D8B">
            <w:pPr>
              <w:rPr>
                <w:rFonts w:eastAsia="Arial Unicode MS" w:cs="Arial"/>
                <w:b/>
              </w:rPr>
            </w:pPr>
            <w:r w:rsidRPr="00E45712">
              <w:rPr>
                <w:rFonts w:eastAsia="Arial Unicode MS" w:cs="Arial"/>
                <w:b/>
              </w:rPr>
              <w:t>Male</w:t>
            </w:r>
          </w:p>
        </w:tc>
        <w:tc>
          <w:tcPr>
            <w:tcW w:w="1433" w:type="dxa"/>
          </w:tcPr>
          <w:p w14:paraId="39C2500F" w14:textId="77777777" w:rsidR="006B73DF" w:rsidRPr="00E45712" w:rsidRDefault="006B73DF" w:rsidP="002E7D8B">
            <w:pPr>
              <w:rPr>
                <w:rFonts w:eastAsia="Arial Unicode MS" w:cs="Arial"/>
                <w:b/>
              </w:rPr>
            </w:pPr>
            <w:r w:rsidRPr="00E45712">
              <w:rPr>
                <w:rFonts w:eastAsia="Arial Unicode MS" w:cs="Arial"/>
                <w:b/>
              </w:rPr>
              <w:t>Female</w:t>
            </w:r>
          </w:p>
        </w:tc>
        <w:tc>
          <w:tcPr>
            <w:tcW w:w="1278" w:type="dxa"/>
          </w:tcPr>
          <w:p w14:paraId="6E862C48" w14:textId="77777777" w:rsidR="006B73DF" w:rsidRPr="00E45712" w:rsidRDefault="006B73DF" w:rsidP="002E7D8B">
            <w:pPr>
              <w:rPr>
                <w:rFonts w:eastAsia="Arial Unicode MS" w:cs="Arial"/>
                <w:b/>
              </w:rPr>
            </w:pPr>
            <w:r w:rsidRPr="00E45712">
              <w:rPr>
                <w:rFonts w:eastAsia="Arial Unicode MS" w:cs="Arial"/>
                <w:b/>
              </w:rPr>
              <w:t>Total</w:t>
            </w:r>
          </w:p>
        </w:tc>
      </w:tr>
      <w:tr w:rsidR="006B73DF" w:rsidRPr="00E45712" w14:paraId="3649BAAC" w14:textId="77777777" w:rsidTr="00D92089">
        <w:tc>
          <w:tcPr>
            <w:tcW w:w="1277" w:type="dxa"/>
            <w:vMerge/>
          </w:tcPr>
          <w:p w14:paraId="24DD25C1" w14:textId="77777777" w:rsidR="006B73DF" w:rsidRPr="00E45712" w:rsidRDefault="006B73DF" w:rsidP="002E7D8B">
            <w:pPr>
              <w:rPr>
                <w:rFonts w:eastAsia="Arial Unicode MS" w:cs="Arial"/>
              </w:rPr>
            </w:pPr>
          </w:p>
        </w:tc>
        <w:tc>
          <w:tcPr>
            <w:tcW w:w="1382" w:type="dxa"/>
          </w:tcPr>
          <w:p w14:paraId="52FE21E6" w14:textId="77777777" w:rsidR="006B73DF" w:rsidRPr="00E45712" w:rsidRDefault="006B73DF" w:rsidP="002E7D8B">
            <w:pPr>
              <w:rPr>
                <w:rFonts w:eastAsia="Arial Unicode MS" w:cs="Arial"/>
              </w:rPr>
            </w:pPr>
            <w:r w:rsidRPr="00E45712">
              <w:rPr>
                <w:rFonts w:eastAsia="Arial Unicode MS" w:cs="Arial"/>
              </w:rPr>
              <w:t>206</w:t>
            </w:r>
          </w:p>
        </w:tc>
        <w:tc>
          <w:tcPr>
            <w:tcW w:w="1433" w:type="dxa"/>
          </w:tcPr>
          <w:p w14:paraId="7A6744A6" w14:textId="77777777" w:rsidR="006B73DF" w:rsidRPr="00E45712" w:rsidRDefault="006B73DF" w:rsidP="002E7D8B">
            <w:pPr>
              <w:rPr>
                <w:rFonts w:eastAsia="Arial Unicode MS" w:cs="Arial"/>
              </w:rPr>
            </w:pPr>
            <w:r w:rsidRPr="00E45712">
              <w:rPr>
                <w:rFonts w:eastAsia="Arial Unicode MS" w:cs="Arial"/>
              </w:rPr>
              <w:t>179</w:t>
            </w:r>
          </w:p>
        </w:tc>
        <w:tc>
          <w:tcPr>
            <w:tcW w:w="1391" w:type="dxa"/>
          </w:tcPr>
          <w:p w14:paraId="66C19B2C" w14:textId="77777777" w:rsidR="006B73DF" w:rsidRPr="00E45712" w:rsidRDefault="006B73DF" w:rsidP="002E7D8B">
            <w:pPr>
              <w:rPr>
                <w:rFonts w:eastAsia="Arial Unicode MS" w:cs="Arial"/>
              </w:rPr>
            </w:pPr>
            <w:r w:rsidRPr="00E45712">
              <w:rPr>
                <w:rFonts w:eastAsia="Arial Unicode MS" w:cs="Arial"/>
              </w:rPr>
              <w:t>385</w:t>
            </w:r>
          </w:p>
        </w:tc>
        <w:tc>
          <w:tcPr>
            <w:tcW w:w="1382" w:type="dxa"/>
          </w:tcPr>
          <w:p w14:paraId="2C6AE564" w14:textId="77777777" w:rsidR="006B73DF" w:rsidRPr="00E45712" w:rsidRDefault="006B73DF" w:rsidP="002E7D8B">
            <w:pPr>
              <w:rPr>
                <w:rFonts w:eastAsia="Arial Unicode MS" w:cs="Arial"/>
              </w:rPr>
            </w:pPr>
            <w:r w:rsidRPr="00E45712">
              <w:rPr>
                <w:rFonts w:eastAsia="Arial Unicode MS" w:cs="Arial"/>
              </w:rPr>
              <w:t>43</w:t>
            </w:r>
            <w:r w:rsidR="000F3F8F" w:rsidRPr="00E45712">
              <w:rPr>
                <w:rFonts w:eastAsia="Arial Unicode MS" w:cs="Arial"/>
              </w:rPr>
              <w:t>4</w:t>
            </w:r>
          </w:p>
        </w:tc>
        <w:tc>
          <w:tcPr>
            <w:tcW w:w="1433" w:type="dxa"/>
          </w:tcPr>
          <w:p w14:paraId="1BEEF137" w14:textId="77777777" w:rsidR="006B73DF" w:rsidRPr="00E45712" w:rsidRDefault="006B73DF" w:rsidP="002E7D8B">
            <w:pPr>
              <w:rPr>
                <w:rFonts w:eastAsia="Arial Unicode MS" w:cs="Arial"/>
              </w:rPr>
            </w:pPr>
            <w:r w:rsidRPr="00E45712">
              <w:rPr>
                <w:rFonts w:eastAsia="Arial Unicode MS" w:cs="Arial"/>
              </w:rPr>
              <w:t>345</w:t>
            </w:r>
          </w:p>
        </w:tc>
        <w:tc>
          <w:tcPr>
            <w:tcW w:w="1278" w:type="dxa"/>
          </w:tcPr>
          <w:p w14:paraId="38A89430" w14:textId="77777777" w:rsidR="006B73DF" w:rsidRPr="00E45712" w:rsidRDefault="006B73DF" w:rsidP="002E7D8B">
            <w:pPr>
              <w:rPr>
                <w:rFonts w:eastAsia="Arial Unicode MS" w:cs="Arial"/>
              </w:rPr>
            </w:pPr>
            <w:r w:rsidRPr="00E45712">
              <w:rPr>
                <w:rFonts w:eastAsia="Arial Unicode MS" w:cs="Arial"/>
              </w:rPr>
              <w:t>77</w:t>
            </w:r>
            <w:r w:rsidR="00672057" w:rsidRPr="00E45712">
              <w:rPr>
                <w:rFonts w:eastAsia="Arial Unicode MS" w:cs="Arial"/>
              </w:rPr>
              <w:t>9</w:t>
            </w:r>
          </w:p>
        </w:tc>
      </w:tr>
    </w:tbl>
    <w:p w14:paraId="458B2C08" w14:textId="77777777" w:rsidR="006B73DF" w:rsidRPr="00E45712" w:rsidRDefault="00E72FE4" w:rsidP="002E7D8B">
      <w:pPr>
        <w:rPr>
          <w:rFonts w:eastAsia="Arial Unicode MS" w:cs="Arial"/>
          <w:i/>
        </w:rPr>
      </w:pPr>
      <w:r w:rsidRPr="00E45712">
        <w:rPr>
          <w:rFonts w:eastAsia="Arial Unicode MS" w:cs="Arial"/>
          <w:i/>
        </w:rPr>
        <w:t>Source: Central Statistics Botswana 2011</w:t>
      </w:r>
    </w:p>
    <w:p w14:paraId="0724F6B1" w14:textId="77777777" w:rsidR="00394B63" w:rsidRPr="00E45712" w:rsidRDefault="00394B63" w:rsidP="002E7D8B">
      <w:pPr>
        <w:rPr>
          <w:rFonts w:eastAsia="Calibri" w:cs="Arial"/>
          <w:b/>
          <w:lang w:val="en-ZA" w:eastAsia="en-ZA"/>
        </w:rPr>
      </w:pPr>
    </w:p>
    <w:p w14:paraId="3018983A" w14:textId="2388A0B4" w:rsidR="00394B63" w:rsidRPr="00E45712" w:rsidRDefault="00D87C24" w:rsidP="00141692">
      <w:pPr>
        <w:pStyle w:val="Table"/>
      </w:pPr>
      <w:bookmarkStart w:id="410" w:name="_Toc25343750"/>
      <w:bookmarkStart w:id="411" w:name="_Toc31412788"/>
      <w:r w:rsidRPr="00E45712">
        <w:t xml:space="preserve">Table </w:t>
      </w:r>
      <w:r w:rsidR="00891FAD" w:rsidRPr="00E45712">
        <w:t>5</w:t>
      </w:r>
      <w:r w:rsidR="00A00411" w:rsidRPr="00E45712">
        <w:t>:</w:t>
      </w:r>
      <w:r w:rsidR="00394B63" w:rsidRPr="00E45712">
        <w:t xml:space="preserve"> Projected Population of </w:t>
      </w:r>
      <w:bookmarkEnd w:id="410"/>
      <w:r w:rsidR="00481151">
        <w:t xml:space="preserve">Bere </w:t>
      </w:r>
      <w:r w:rsidR="0058596D">
        <w:t>S</w:t>
      </w:r>
      <w:r w:rsidR="00481151">
        <w:t>ettlement</w:t>
      </w:r>
      <w:bookmarkEnd w:id="411"/>
      <w:r w:rsidR="00394B63" w:rsidRPr="00E45712">
        <w:t xml:space="preserve"> </w:t>
      </w:r>
    </w:p>
    <w:p w14:paraId="3A94BE31" w14:textId="77777777" w:rsidR="00A00411" w:rsidRPr="00E45712" w:rsidRDefault="00A00411" w:rsidP="00141692">
      <w:pPr>
        <w:pStyle w:val="Table"/>
      </w:pPr>
    </w:p>
    <w:tbl>
      <w:tblPr>
        <w:tblStyle w:val="TableGrid"/>
        <w:tblW w:w="0" w:type="auto"/>
        <w:tblLook w:val="04A0" w:firstRow="1" w:lastRow="0" w:firstColumn="1" w:lastColumn="0" w:noHBand="0" w:noVBand="1"/>
      </w:tblPr>
      <w:tblGrid>
        <w:gridCol w:w="2215"/>
        <w:gridCol w:w="2267"/>
        <w:gridCol w:w="2269"/>
        <w:gridCol w:w="2266"/>
      </w:tblGrid>
      <w:tr w:rsidR="00FB085C" w:rsidRPr="00E45712" w14:paraId="06FABF56" w14:textId="77777777" w:rsidTr="00E06991">
        <w:tc>
          <w:tcPr>
            <w:tcW w:w="2394" w:type="dxa"/>
            <w:shd w:val="clear" w:color="auto" w:fill="CCC0D9" w:themeFill="accent4" w:themeFillTint="66"/>
          </w:tcPr>
          <w:p w14:paraId="77511E76" w14:textId="5A20C076" w:rsidR="00FB085C" w:rsidRPr="00E45712" w:rsidRDefault="00386AD0">
            <w:pPr>
              <w:rPr>
                <w:rFonts w:eastAsia="Calibri" w:cs="Arial"/>
                <w:b/>
                <w:lang w:val="en-ZA" w:eastAsia="en-ZA"/>
              </w:rPr>
            </w:pPr>
            <w:r w:rsidRPr="00E45712">
              <w:rPr>
                <w:rFonts w:eastAsia="Calibri" w:cs="Arial"/>
                <w:b/>
                <w:lang w:val="en-ZA" w:eastAsia="en-ZA"/>
              </w:rPr>
              <w:t>Year</w:t>
            </w:r>
          </w:p>
        </w:tc>
        <w:tc>
          <w:tcPr>
            <w:tcW w:w="2394" w:type="dxa"/>
            <w:shd w:val="clear" w:color="auto" w:fill="CCC0D9" w:themeFill="accent4" w:themeFillTint="66"/>
          </w:tcPr>
          <w:p w14:paraId="7E0A8BB3" w14:textId="35845479" w:rsidR="00FB085C" w:rsidRPr="00E45712" w:rsidRDefault="00386AD0" w:rsidP="002E7D8B">
            <w:pPr>
              <w:rPr>
                <w:rFonts w:eastAsia="Calibri" w:cs="Arial"/>
                <w:b/>
                <w:lang w:val="en-ZA" w:eastAsia="en-ZA"/>
              </w:rPr>
            </w:pPr>
            <w:r w:rsidRPr="00E45712">
              <w:rPr>
                <w:rFonts w:eastAsia="Calibri" w:cs="Arial"/>
                <w:b/>
                <w:lang w:val="en-ZA" w:eastAsia="en-ZA"/>
              </w:rPr>
              <w:t>Ghanzi Districts Population</w:t>
            </w:r>
          </w:p>
        </w:tc>
        <w:tc>
          <w:tcPr>
            <w:tcW w:w="2394" w:type="dxa"/>
            <w:shd w:val="clear" w:color="auto" w:fill="CCC0D9" w:themeFill="accent4" w:themeFillTint="66"/>
          </w:tcPr>
          <w:p w14:paraId="759E5586" w14:textId="30A9651F" w:rsidR="00FB085C" w:rsidRPr="00E45712" w:rsidRDefault="00481151" w:rsidP="002E7D8B">
            <w:pPr>
              <w:rPr>
                <w:rFonts w:eastAsia="Calibri" w:cs="Arial"/>
                <w:b/>
                <w:lang w:val="en-ZA" w:eastAsia="en-ZA"/>
              </w:rPr>
            </w:pPr>
            <w:r>
              <w:rPr>
                <w:rFonts w:eastAsia="Calibri" w:cs="Arial"/>
                <w:b/>
                <w:lang w:val="en-ZA" w:eastAsia="en-ZA"/>
              </w:rPr>
              <w:t xml:space="preserve">Bere </w:t>
            </w:r>
            <w:r w:rsidR="0058596D">
              <w:rPr>
                <w:rFonts w:eastAsia="Calibri" w:cs="Arial"/>
                <w:b/>
                <w:lang w:val="en-ZA" w:eastAsia="en-ZA"/>
              </w:rPr>
              <w:t>S</w:t>
            </w:r>
            <w:r>
              <w:rPr>
                <w:rFonts w:eastAsia="Calibri" w:cs="Arial"/>
                <w:b/>
                <w:lang w:val="en-ZA" w:eastAsia="en-ZA"/>
              </w:rPr>
              <w:t>ettlement</w:t>
            </w:r>
            <w:r w:rsidR="00386AD0" w:rsidRPr="00E45712">
              <w:rPr>
                <w:rFonts w:eastAsia="Calibri" w:cs="Arial"/>
                <w:b/>
                <w:lang w:val="en-ZA" w:eastAsia="en-ZA"/>
              </w:rPr>
              <w:t xml:space="preserve"> </w:t>
            </w:r>
          </w:p>
        </w:tc>
        <w:tc>
          <w:tcPr>
            <w:tcW w:w="2394" w:type="dxa"/>
            <w:shd w:val="clear" w:color="auto" w:fill="CCC0D9" w:themeFill="accent4" w:themeFillTint="66"/>
          </w:tcPr>
          <w:p w14:paraId="5643ED7D" w14:textId="77777777" w:rsidR="00FB085C" w:rsidRPr="00E45712" w:rsidRDefault="00386AD0" w:rsidP="002E7D8B">
            <w:pPr>
              <w:rPr>
                <w:rFonts w:eastAsia="Calibri" w:cs="Arial"/>
                <w:b/>
                <w:lang w:val="en-ZA" w:eastAsia="en-ZA"/>
              </w:rPr>
            </w:pPr>
            <w:r w:rsidRPr="00E45712">
              <w:rPr>
                <w:rFonts w:eastAsia="Calibri" w:cs="Arial"/>
                <w:b/>
                <w:lang w:val="en-ZA" w:eastAsia="en-ZA"/>
              </w:rPr>
              <w:t>Proportion (%)</w:t>
            </w:r>
          </w:p>
        </w:tc>
      </w:tr>
      <w:tr w:rsidR="00FB085C" w:rsidRPr="00E45712" w14:paraId="15F9DCED" w14:textId="77777777" w:rsidTr="00102B66">
        <w:tc>
          <w:tcPr>
            <w:tcW w:w="2394" w:type="dxa"/>
          </w:tcPr>
          <w:p w14:paraId="5C8B016F" w14:textId="77777777" w:rsidR="00FB085C" w:rsidRPr="00E45712" w:rsidRDefault="00AA45F4" w:rsidP="002E7D8B">
            <w:pPr>
              <w:rPr>
                <w:rFonts w:eastAsia="Calibri" w:cs="Arial"/>
                <w:lang w:val="en-ZA" w:eastAsia="en-ZA"/>
              </w:rPr>
            </w:pPr>
            <w:r w:rsidRPr="00E45712">
              <w:rPr>
                <w:rFonts w:eastAsia="Calibri" w:cs="Arial"/>
                <w:vertAlign w:val="superscript"/>
                <w:lang w:val="en-ZA" w:eastAsia="en-ZA"/>
              </w:rPr>
              <w:t>a</w:t>
            </w:r>
            <w:r w:rsidR="00FB085C" w:rsidRPr="00E45712">
              <w:rPr>
                <w:rFonts w:eastAsia="Calibri" w:cs="Arial"/>
                <w:lang w:val="en-ZA" w:eastAsia="en-ZA"/>
              </w:rPr>
              <w:t>2001</w:t>
            </w:r>
          </w:p>
        </w:tc>
        <w:tc>
          <w:tcPr>
            <w:tcW w:w="2394" w:type="dxa"/>
          </w:tcPr>
          <w:p w14:paraId="5BC2EC32" w14:textId="77777777" w:rsidR="00FB085C" w:rsidRPr="00E45712" w:rsidRDefault="00386AD0" w:rsidP="002E7D8B">
            <w:pPr>
              <w:rPr>
                <w:rFonts w:eastAsia="Calibri" w:cs="Arial"/>
                <w:lang w:val="en-ZA" w:eastAsia="en-ZA"/>
              </w:rPr>
            </w:pPr>
            <w:r w:rsidRPr="00E45712">
              <w:rPr>
                <w:rFonts w:eastAsia="Calibri" w:cs="Arial"/>
                <w:lang w:val="en-ZA" w:eastAsia="en-ZA"/>
              </w:rPr>
              <w:t>33170</w:t>
            </w:r>
          </w:p>
        </w:tc>
        <w:tc>
          <w:tcPr>
            <w:tcW w:w="2394" w:type="dxa"/>
          </w:tcPr>
          <w:p w14:paraId="5FEC1114" w14:textId="77777777" w:rsidR="00FB085C" w:rsidRPr="00E45712" w:rsidRDefault="00386AD0" w:rsidP="002E7D8B">
            <w:pPr>
              <w:rPr>
                <w:rFonts w:eastAsia="Calibri" w:cs="Arial"/>
                <w:lang w:val="en-ZA" w:eastAsia="en-ZA"/>
              </w:rPr>
            </w:pPr>
            <w:r w:rsidRPr="00E45712">
              <w:rPr>
                <w:rFonts w:eastAsia="Calibri" w:cs="Arial"/>
                <w:lang w:val="en-ZA" w:eastAsia="en-ZA"/>
              </w:rPr>
              <w:t>385</w:t>
            </w:r>
          </w:p>
        </w:tc>
        <w:tc>
          <w:tcPr>
            <w:tcW w:w="2394" w:type="dxa"/>
          </w:tcPr>
          <w:p w14:paraId="7E582113" w14:textId="77777777" w:rsidR="00FB085C" w:rsidRPr="00E45712" w:rsidRDefault="00386AD0" w:rsidP="002E7D8B">
            <w:pPr>
              <w:rPr>
                <w:rFonts w:eastAsia="Calibri" w:cs="Arial"/>
                <w:lang w:val="en-ZA" w:eastAsia="en-ZA"/>
              </w:rPr>
            </w:pPr>
            <w:r w:rsidRPr="00E45712">
              <w:rPr>
                <w:rFonts w:eastAsia="Calibri" w:cs="Arial"/>
                <w:lang w:val="en-ZA" w:eastAsia="en-ZA"/>
              </w:rPr>
              <w:t>1.7</w:t>
            </w:r>
          </w:p>
        </w:tc>
      </w:tr>
      <w:tr w:rsidR="00FB085C" w:rsidRPr="00E45712" w14:paraId="59D88E3A" w14:textId="77777777" w:rsidTr="00102B66">
        <w:tc>
          <w:tcPr>
            <w:tcW w:w="2394" w:type="dxa"/>
          </w:tcPr>
          <w:p w14:paraId="2D9D2FDD" w14:textId="77777777" w:rsidR="00FB085C" w:rsidRPr="00E45712" w:rsidRDefault="00AA45F4" w:rsidP="002E7D8B">
            <w:pPr>
              <w:rPr>
                <w:rFonts w:eastAsia="Calibri" w:cs="Arial"/>
                <w:lang w:val="en-ZA" w:eastAsia="en-ZA"/>
              </w:rPr>
            </w:pPr>
            <w:r w:rsidRPr="00E45712">
              <w:rPr>
                <w:rFonts w:eastAsia="Calibri" w:cs="Arial"/>
                <w:vertAlign w:val="superscript"/>
                <w:lang w:val="en-ZA" w:eastAsia="en-ZA"/>
              </w:rPr>
              <w:t>a</w:t>
            </w:r>
            <w:r w:rsidR="00FB085C" w:rsidRPr="00E45712">
              <w:rPr>
                <w:rFonts w:eastAsia="Calibri" w:cs="Arial"/>
                <w:lang w:val="en-ZA" w:eastAsia="en-ZA"/>
              </w:rPr>
              <w:t>2011</w:t>
            </w:r>
          </w:p>
        </w:tc>
        <w:tc>
          <w:tcPr>
            <w:tcW w:w="2394" w:type="dxa"/>
          </w:tcPr>
          <w:p w14:paraId="0241FADE" w14:textId="77777777" w:rsidR="00FB085C" w:rsidRPr="00E45712" w:rsidRDefault="00386AD0" w:rsidP="002E7D8B">
            <w:pPr>
              <w:rPr>
                <w:rFonts w:eastAsia="Calibri" w:cs="Arial"/>
                <w:lang w:val="en-ZA" w:eastAsia="en-ZA"/>
              </w:rPr>
            </w:pPr>
            <w:r w:rsidRPr="00E45712">
              <w:rPr>
                <w:rFonts w:eastAsia="Calibri" w:cs="Arial"/>
                <w:lang w:val="en-ZA" w:eastAsia="en-ZA"/>
              </w:rPr>
              <w:t>43095</w:t>
            </w:r>
          </w:p>
        </w:tc>
        <w:tc>
          <w:tcPr>
            <w:tcW w:w="2394" w:type="dxa"/>
          </w:tcPr>
          <w:p w14:paraId="3841D85D" w14:textId="77777777" w:rsidR="00FB085C" w:rsidRPr="00E45712" w:rsidRDefault="00386AD0" w:rsidP="002E7D8B">
            <w:pPr>
              <w:rPr>
                <w:rFonts w:eastAsia="Calibri" w:cs="Arial"/>
                <w:lang w:val="en-ZA" w:eastAsia="en-ZA"/>
              </w:rPr>
            </w:pPr>
            <w:r w:rsidRPr="00E45712">
              <w:rPr>
                <w:rFonts w:eastAsia="Calibri" w:cs="Arial"/>
                <w:lang w:val="en-ZA" w:eastAsia="en-ZA"/>
              </w:rPr>
              <w:t>77</w:t>
            </w:r>
            <w:r w:rsidR="004B422B" w:rsidRPr="00E45712">
              <w:rPr>
                <w:rFonts w:eastAsia="Calibri" w:cs="Arial"/>
                <w:lang w:val="en-ZA" w:eastAsia="en-ZA"/>
              </w:rPr>
              <w:t>9</w:t>
            </w:r>
          </w:p>
        </w:tc>
        <w:tc>
          <w:tcPr>
            <w:tcW w:w="2394" w:type="dxa"/>
          </w:tcPr>
          <w:p w14:paraId="511626BA" w14:textId="77777777" w:rsidR="00FB085C" w:rsidRPr="00E45712" w:rsidRDefault="00386AD0" w:rsidP="002E7D8B">
            <w:pPr>
              <w:rPr>
                <w:rFonts w:eastAsia="Calibri" w:cs="Arial"/>
                <w:lang w:val="en-ZA" w:eastAsia="en-ZA"/>
              </w:rPr>
            </w:pPr>
            <w:r w:rsidRPr="00E45712">
              <w:rPr>
                <w:rFonts w:eastAsia="Calibri" w:cs="Arial"/>
                <w:lang w:val="en-ZA" w:eastAsia="en-ZA"/>
              </w:rPr>
              <w:t>1.8</w:t>
            </w:r>
          </w:p>
        </w:tc>
      </w:tr>
      <w:tr w:rsidR="00FB085C" w:rsidRPr="00E45712" w14:paraId="7CFA35D8" w14:textId="77777777" w:rsidTr="00102B66">
        <w:tc>
          <w:tcPr>
            <w:tcW w:w="2394" w:type="dxa"/>
          </w:tcPr>
          <w:p w14:paraId="63D52D0C" w14:textId="77777777" w:rsidR="00FB085C" w:rsidRPr="00E45712" w:rsidRDefault="00AA45F4" w:rsidP="002E7D8B">
            <w:pPr>
              <w:rPr>
                <w:rFonts w:eastAsia="Calibri" w:cs="Arial"/>
                <w:lang w:val="en-ZA" w:eastAsia="en-ZA"/>
              </w:rPr>
            </w:pPr>
            <w:r w:rsidRPr="00E45712">
              <w:rPr>
                <w:rFonts w:eastAsia="Calibri" w:cs="Arial"/>
                <w:vertAlign w:val="superscript"/>
                <w:lang w:val="en-ZA" w:eastAsia="en-ZA"/>
              </w:rPr>
              <w:t>b</w:t>
            </w:r>
            <w:r w:rsidR="00386AD0" w:rsidRPr="00E45712">
              <w:rPr>
                <w:rFonts w:eastAsia="Calibri" w:cs="Arial"/>
                <w:lang w:val="en-ZA" w:eastAsia="en-ZA"/>
              </w:rPr>
              <w:t>2020</w:t>
            </w:r>
          </w:p>
        </w:tc>
        <w:tc>
          <w:tcPr>
            <w:tcW w:w="2394" w:type="dxa"/>
          </w:tcPr>
          <w:p w14:paraId="042E075F" w14:textId="77777777" w:rsidR="00FB085C" w:rsidRPr="00E45712" w:rsidRDefault="00386AD0" w:rsidP="002E7D8B">
            <w:pPr>
              <w:rPr>
                <w:rFonts w:eastAsia="Calibri" w:cs="Arial"/>
                <w:lang w:val="en-ZA" w:eastAsia="en-ZA"/>
              </w:rPr>
            </w:pPr>
            <w:r w:rsidRPr="00E45712">
              <w:rPr>
                <w:rFonts w:eastAsia="Calibri" w:cs="Arial"/>
                <w:lang w:val="en-ZA" w:eastAsia="en-ZA"/>
              </w:rPr>
              <w:t>54919</w:t>
            </w:r>
          </w:p>
        </w:tc>
        <w:tc>
          <w:tcPr>
            <w:tcW w:w="2394" w:type="dxa"/>
          </w:tcPr>
          <w:p w14:paraId="74DD6B1A" w14:textId="77777777" w:rsidR="00FB085C" w:rsidRPr="00E45712" w:rsidRDefault="00AA78F6" w:rsidP="002E7D8B">
            <w:pPr>
              <w:rPr>
                <w:rFonts w:eastAsia="Calibri" w:cs="Arial"/>
                <w:lang w:val="en-ZA" w:eastAsia="en-ZA"/>
              </w:rPr>
            </w:pPr>
            <w:r w:rsidRPr="00E45712">
              <w:rPr>
                <w:rFonts w:eastAsia="Calibri" w:cs="Arial"/>
                <w:lang w:val="en-ZA" w:eastAsia="en-ZA"/>
              </w:rPr>
              <w:t>1,043</w:t>
            </w:r>
          </w:p>
        </w:tc>
        <w:tc>
          <w:tcPr>
            <w:tcW w:w="2394" w:type="dxa"/>
          </w:tcPr>
          <w:p w14:paraId="6D62A8FF" w14:textId="77777777" w:rsidR="00FB085C" w:rsidRPr="00E45712" w:rsidRDefault="00386AD0" w:rsidP="002E7D8B">
            <w:pPr>
              <w:rPr>
                <w:rFonts w:eastAsia="Calibri" w:cs="Arial"/>
                <w:lang w:val="en-ZA" w:eastAsia="en-ZA"/>
              </w:rPr>
            </w:pPr>
            <w:r w:rsidRPr="00E45712">
              <w:rPr>
                <w:rFonts w:eastAsia="Calibri" w:cs="Arial"/>
                <w:lang w:val="en-ZA" w:eastAsia="en-ZA"/>
              </w:rPr>
              <w:t>1.</w:t>
            </w:r>
            <w:r w:rsidR="00AA78F6" w:rsidRPr="00E45712">
              <w:rPr>
                <w:rFonts w:eastAsia="Calibri" w:cs="Arial"/>
                <w:lang w:val="en-ZA" w:eastAsia="en-ZA"/>
              </w:rPr>
              <w:t>9</w:t>
            </w:r>
          </w:p>
        </w:tc>
      </w:tr>
      <w:tr w:rsidR="00FB085C" w:rsidRPr="00E45712" w14:paraId="3E4DD0D9" w14:textId="77777777" w:rsidTr="00102B66">
        <w:tc>
          <w:tcPr>
            <w:tcW w:w="2394" w:type="dxa"/>
          </w:tcPr>
          <w:p w14:paraId="25F09F60" w14:textId="77777777" w:rsidR="00FB085C" w:rsidRPr="00E45712" w:rsidRDefault="00AA45F4" w:rsidP="002E7D8B">
            <w:pPr>
              <w:rPr>
                <w:rFonts w:eastAsia="Calibri" w:cs="Arial"/>
                <w:lang w:val="en-ZA" w:eastAsia="en-ZA"/>
              </w:rPr>
            </w:pPr>
            <w:r w:rsidRPr="00E45712">
              <w:rPr>
                <w:rFonts w:eastAsia="Calibri" w:cs="Arial"/>
                <w:vertAlign w:val="superscript"/>
                <w:lang w:val="en-ZA" w:eastAsia="en-ZA"/>
              </w:rPr>
              <w:t>b</w:t>
            </w:r>
            <w:r w:rsidR="00386AD0" w:rsidRPr="00E45712">
              <w:rPr>
                <w:rFonts w:eastAsia="Calibri" w:cs="Arial"/>
                <w:lang w:val="en-ZA" w:eastAsia="en-ZA"/>
              </w:rPr>
              <w:t>2025</w:t>
            </w:r>
          </w:p>
        </w:tc>
        <w:tc>
          <w:tcPr>
            <w:tcW w:w="2394" w:type="dxa"/>
          </w:tcPr>
          <w:p w14:paraId="1B1EDBC0" w14:textId="77777777" w:rsidR="00FB085C" w:rsidRPr="00E45712" w:rsidRDefault="00386AD0" w:rsidP="002E7D8B">
            <w:pPr>
              <w:rPr>
                <w:rFonts w:eastAsia="Calibri" w:cs="Arial"/>
                <w:lang w:val="en-ZA" w:eastAsia="en-ZA"/>
              </w:rPr>
            </w:pPr>
            <w:r w:rsidRPr="00E45712">
              <w:rPr>
                <w:rFonts w:eastAsia="Calibri" w:cs="Arial"/>
                <w:lang w:val="en-ZA" w:eastAsia="en-ZA"/>
              </w:rPr>
              <w:t>61961</w:t>
            </w:r>
          </w:p>
        </w:tc>
        <w:tc>
          <w:tcPr>
            <w:tcW w:w="2394" w:type="dxa"/>
          </w:tcPr>
          <w:p w14:paraId="09E11F3B" w14:textId="77777777" w:rsidR="00FB085C" w:rsidRPr="00E45712" w:rsidRDefault="00AA78F6" w:rsidP="002E7D8B">
            <w:pPr>
              <w:rPr>
                <w:rFonts w:eastAsia="Calibri" w:cs="Arial"/>
                <w:lang w:val="en-ZA" w:eastAsia="en-ZA"/>
              </w:rPr>
            </w:pPr>
            <w:r w:rsidRPr="00E45712">
              <w:rPr>
                <w:rFonts w:eastAsia="Calibri" w:cs="Arial"/>
                <w:lang w:val="en-ZA" w:eastAsia="en-ZA"/>
              </w:rPr>
              <w:t>1,177</w:t>
            </w:r>
          </w:p>
        </w:tc>
        <w:tc>
          <w:tcPr>
            <w:tcW w:w="2394" w:type="dxa"/>
          </w:tcPr>
          <w:p w14:paraId="1C77E30B" w14:textId="77777777" w:rsidR="00FB085C" w:rsidRPr="00E45712" w:rsidRDefault="00386AD0" w:rsidP="002E7D8B">
            <w:pPr>
              <w:rPr>
                <w:rFonts w:eastAsia="Calibri" w:cs="Arial"/>
                <w:lang w:val="en-ZA" w:eastAsia="en-ZA"/>
              </w:rPr>
            </w:pPr>
            <w:r w:rsidRPr="00E45712">
              <w:rPr>
                <w:rFonts w:eastAsia="Calibri" w:cs="Arial"/>
                <w:lang w:val="en-ZA" w:eastAsia="en-ZA"/>
              </w:rPr>
              <w:t>1.</w:t>
            </w:r>
            <w:r w:rsidR="00AA78F6" w:rsidRPr="00E45712">
              <w:rPr>
                <w:rFonts w:eastAsia="Calibri" w:cs="Arial"/>
                <w:lang w:val="en-ZA" w:eastAsia="en-ZA"/>
              </w:rPr>
              <w:t>9</w:t>
            </w:r>
          </w:p>
        </w:tc>
      </w:tr>
      <w:tr w:rsidR="00FB085C" w:rsidRPr="00E45712" w14:paraId="05BC1F8F" w14:textId="77777777" w:rsidTr="00102B66">
        <w:tc>
          <w:tcPr>
            <w:tcW w:w="2394" w:type="dxa"/>
          </w:tcPr>
          <w:p w14:paraId="4A51E2FB" w14:textId="77777777" w:rsidR="00FB085C" w:rsidRPr="00E45712" w:rsidRDefault="00AA45F4" w:rsidP="002E7D8B">
            <w:pPr>
              <w:rPr>
                <w:rFonts w:eastAsia="Calibri" w:cs="Arial"/>
                <w:lang w:val="en-ZA" w:eastAsia="en-ZA"/>
              </w:rPr>
            </w:pPr>
            <w:r w:rsidRPr="00E45712">
              <w:rPr>
                <w:rFonts w:eastAsia="Calibri" w:cs="Arial"/>
                <w:vertAlign w:val="superscript"/>
                <w:lang w:val="en-ZA" w:eastAsia="en-ZA"/>
              </w:rPr>
              <w:t>c</w:t>
            </w:r>
            <w:r w:rsidR="00386AD0" w:rsidRPr="00E45712">
              <w:rPr>
                <w:rFonts w:eastAsia="Calibri" w:cs="Arial"/>
                <w:lang w:val="en-ZA" w:eastAsia="en-ZA"/>
              </w:rPr>
              <w:t>2030</w:t>
            </w:r>
          </w:p>
        </w:tc>
        <w:tc>
          <w:tcPr>
            <w:tcW w:w="2394" w:type="dxa"/>
          </w:tcPr>
          <w:p w14:paraId="427DA255" w14:textId="77777777" w:rsidR="00FB085C" w:rsidRPr="00E45712" w:rsidRDefault="002A0C21" w:rsidP="002E7D8B">
            <w:pPr>
              <w:rPr>
                <w:rFonts w:eastAsia="Calibri" w:cs="Arial"/>
                <w:lang w:val="en-ZA" w:eastAsia="en-ZA"/>
              </w:rPr>
            </w:pPr>
            <w:r w:rsidRPr="00E45712">
              <w:rPr>
                <w:rFonts w:eastAsia="Calibri" w:cs="Arial"/>
                <w:lang w:val="en-ZA" w:eastAsia="en-ZA"/>
              </w:rPr>
              <w:t>68,924</w:t>
            </w:r>
          </w:p>
        </w:tc>
        <w:tc>
          <w:tcPr>
            <w:tcW w:w="2394" w:type="dxa"/>
          </w:tcPr>
          <w:p w14:paraId="68C966FA" w14:textId="77777777" w:rsidR="00FB085C" w:rsidRPr="00E45712" w:rsidRDefault="002A0C21" w:rsidP="002E7D8B">
            <w:pPr>
              <w:rPr>
                <w:rFonts w:eastAsia="Calibri" w:cs="Arial"/>
                <w:lang w:val="en-ZA" w:eastAsia="en-ZA"/>
              </w:rPr>
            </w:pPr>
            <w:r w:rsidRPr="00E45712">
              <w:rPr>
                <w:rFonts w:eastAsia="Calibri" w:cs="Arial"/>
                <w:lang w:val="en-ZA" w:eastAsia="en-ZA"/>
              </w:rPr>
              <w:t>1,310</w:t>
            </w:r>
          </w:p>
        </w:tc>
        <w:tc>
          <w:tcPr>
            <w:tcW w:w="2394" w:type="dxa"/>
          </w:tcPr>
          <w:p w14:paraId="11806555" w14:textId="77777777" w:rsidR="00FB085C" w:rsidRPr="00E45712" w:rsidRDefault="00386AD0" w:rsidP="002E7D8B">
            <w:pPr>
              <w:rPr>
                <w:rFonts w:eastAsia="Calibri" w:cs="Arial"/>
                <w:lang w:val="en-ZA" w:eastAsia="en-ZA"/>
              </w:rPr>
            </w:pPr>
            <w:r w:rsidRPr="00E45712">
              <w:rPr>
                <w:rFonts w:eastAsia="Calibri" w:cs="Arial"/>
                <w:lang w:val="en-ZA" w:eastAsia="en-ZA"/>
              </w:rPr>
              <w:t>1.</w:t>
            </w:r>
            <w:r w:rsidR="00AA78F6" w:rsidRPr="00E45712">
              <w:rPr>
                <w:rFonts w:eastAsia="Calibri" w:cs="Arial"/>
                <w:lang w:val="en-ZA" w:eastAsia="en-ZA"/>
              </w:rPr>
              <w:t>9</w:t>
            </w:r>
          </w:p>
        </w:tc>
      </w:tr>
      <w:tr w:rsidR="00FB085C" w:rsidRPr="00E45712" w14:paraId="5249647F" w14:textId="77777777" w:rsidTr="00102B66">
        <w:tc>
          <w:tcPr>
            <w:tcW w:w="2394" w:type="dxa"/>
          </w:tcPr>
          <w:p w14:paraId="1D1374D6" w14:textId="77777777" w:rsidR="00FB085C" w:rsidRPr="00E45712" w:rsidRDefault="00AA45F4" w:rsidP="002E7D8B">
            <w:pPr>
              <w:rPr>
                <w:rFonts w:eastAsia="Calibri" w:cs="Arial"/>
                <w:lang w:val="en-ZA" w:eastAsia="en-ZA"/>
              </w:rPr>
            </w:pPr>
            <w:r w:rsidRPr="00E45712">
              <w:rPr>
                <w:rFonts w:eastAsia="Calibri" w:cs="Arial"/>
                <w:vertAlign w:val="superscript"/>
                <w:lang w:val="en-ZA" w:eastAsia="en-ZA"/>
              </w:rPr>
              <w:t>c</w:t>
            </w:r>
            <w:r w:rsidR="00386AD0" w:rsidRPr="00E45712">
              <w:rPr>
                <w:rFonts w:eastAsia="Calibri" w:cs="Arial"/>
                <w:lang w:val="en-ZA" w:eastAsia="en-ZA"/>
              </w:rPr>
              <w:t>2040</w:t>
            </w:r>
          </w:p>
        </w:tc>
        <w:tc>
          <w:tcPr>
            <w:tcW w:w="2394" w:type="dxa"/>
          </w:tcPr>
          <w:p w14:paraId="0E75FEF3" w14:textId="77777777" w:rsidR="00FB085C" w:rsidRPr="00E45712" w:rsidRDefault="00583BAA" w:rsidP="002E7D8B">
            <w:pPr>
              <w:rPr>
                <w:rFonts w:eastAsia="Calibri" w:cs="Arial"/>
                <w:lang w:val="en-ZA" w:eastAsia="en-ZA"/>
              </w:rPr>
            </w:pPr>
            <w:r w:rsidRPr="00E45712">
              <w:rPr>
                <w:rFonts w:eastAsia="Calibri" w:cs="Arial"/>
                <w:lang w:val="en-ZA" w:eastAsia="en-ZA"/>
              </w:rPr>
              <w:t>88,984</w:t>
            </w:r>
          </w:p>
        </w:tc>
        <w:tc>
          <w:tcPr>
            <w:tcW w:w="2394" w:type="dxa"/>
          </w:tcPr>
          <w:p w14:paraId="5FC27582" w14:textId="77777777" w:rsidR="00FB085C" w:rsidRPr="00E45712" w:rsidRDefault="00583BAA" w:rsidP="002E7D8B">
            <w:pPr>
              <w:rPr>
                <w:rFonts w:eastAsia="Calibri" w:cs="Arial"/>
                <w:lang w:val="en-ZA" w:eastAsia="en-ZA"/>
              </w:rPr>
            </w:pPr>
            <w:r w:rsidRPr="00E45712">
              <w:rPr>
                <w:rFonts w:eastAsia="Calibri" w:cs="Arial"/>
                <w:lang w:val="en-ZA" w:eastAsia="en-ZA"/>
              </w:rPr>
              <w:t>3,212</w:t>
            </w:r>
          </w:p>
        </w:tc>
        <w:tc>
          <w:tcPr>
            <w:tcW w:w="2394" w:type="dxa"/>
          </w:tcPr>
          <w:p w14:paraId="4222F623" w14:textId="77777777" w:rsidR="00FB085C" w:rsidRPr="00E45712" w:rsidRDefault="00386AD0" w:rsidP="002E7D8B">
            <w:pPr>
              <w:rPr>
                <w:rFonts w:eastAsia="Calibri" w:cs="Arial"/>
                <w:lang w:val="en-ZA" w:eastAsia="en-ZA"/>
              </w:rPr>
            </w:pPr>
            <w:r w:rsidRPr="00E45712">
              <w:rPr>
                <w:rFonts w:eastAsia="Calibri" w:cs="Arial"/>
                <w:lang w:val="en-ZA" w:eastAsia="en-ZA"/>
              </w:rPr>
              <w:t>1.</w:t>
            </w:r>
            <w:r w:rsidR="00AA78F6" w:rsidRPr="00E45712">
              <w:rPr>
                <w:rFonts w:eastAsia="Calibri" w:cs="Arial"/>
                <w:lang w:val="en-ZA" w:eastAsia="en-ZA"/>
              </w:rPr>
              <w:t>9</w:t>
            </w:r>
          </w:p>
        </w:tc>
      </w:tr>
    </w:tbl>
    <w:p w14:paraId="64A1366C" w14:textId="6D9934D2" w:rsidR="00394B63" w:rsidRPr="00E45712" w:rsidRDefault="00AA78F6" w:rsidP="002E7D8B">
      <w:pPr>
        <w:rPr>
          <w:rFonts w:eastAsia="Calibri" w:cs="Arial"/>
          <w:i/>
          <w:sz w:val="20"/>
          <w:szCs w:val="20"/>
          <w:lang w:val="en-ZA" w:eastAsia="en-ZA"/>
        </w:rPr>
      </w:pPr>
      <w:r w:rsidRPr="00E45712">
        <w:rPr>
          <w:rFonts w:eastAsia="Calibri" w:cs="Arial"/>
          <w:i/>
          <w:sz w:val="20"/>
          <w:szCs w:val="20"/>
          <w:lang w:val="en-ZA" w:eastAsia="en-ZA"/>
        </w:rPr>
        <w:t>Note:</w:t>
      </w:r>
      <w:r w:rsidRPr="00E45712">
        <w:rPr>
          <w:rFonts w:eastAsia="Calibri" w:cs="Arial"/>
          <w:i/>
          <w:sz w:val="20"/>
          <w:szCs w:val="20"/>
          <w:vertAlign w:val="superscript"/>
          <w:lang w:val="en-ZA" w:eastAsia="en-ZA"/>
        </w:rPr>
        <w:t xml:space="preserve"> a</w:t>
      </w:r>
      <w:r w:rsidRPr="00E45712">
        <w:rPr>
          <w:rFonts w:eastAsia="Calibri" w:cs="Arial"/>
          <w:i/>
          <w:sz w:val="20"/>
          <w:szCs w:val="20"/>
          <w:lang w:val="en-ZA" w:eastAsia="en-ZA"/>
        </w:rPr>
        <w:t xml:space="preserve"> </w:t>
      </w:r>
      <w:r w:rsidR="00C221EF" w:rsidRPr="00E45712">
        <w:rPr>
          <w:rFonts w:eastAsia="Calibri" w:cs="Arial"/>
          <w:i/>
          <w:sz w:val="20"/>
          <w:szCs w:val="20"/>
          <w:lang w:val="en-ZA" w:eastAsia="en-ZA"/>
        </w:rPr>
        <w:t>Censual</w:t>
      </w:r>
      <w:r w:rsidRPr="00E45712">
        <w:rPr>
          <w:rFonts w:eastAsia="Calibri" w:cs="Arial"/>
          <w:i/>
          <w:sz w:val="20"/>
          <w:szCs w:val="20"/>
          <w:lang w:val="en-ZA" w:eastAsia="en-ZA"/>
        </w:rPr>
        <w:t xml:space="preserve"> Year, </w:t>
      </w:r>
      <w:r w:rsidRPr="00E45712">
        <w:rPr>
          <w:rFonts w:eastAsia="Calibri" w:cs="Arial"/>
          <w:i/>
          <w:sz w:val="20"/>
          <w:szCs w:val="20"/>
          <w:vertAlign w:val="superscript"/>
          <w:lang w:val="en-ZA" w:eastAsia="en-ZA"/>
        </w:rPr>
        <w:t>b</w:t>
      </w:r>
      <w:r w:rsidRPr="00E45712">
        <w:rPr>
          <w:rFonts w:eastAsia="Calibri" w:cs="Arial"/>
          <w:i/>
          <w:sz w:val="20"/>
          <w:szCs w:val="20"/>
          <w:lang w:val="en-ZA" w:eastAsia="en-ZA"/>
        </w:rPr>
        <w:t xml:space="preserve"> Statistics Botswana Projections, </w:t>
      </w:r>
      <w:r w:rsidRPr="00E45712">
        <w:rPr>
          <w:rFonts w:eastAsia="Calibri" w:cs="Arial"/>
          <w:i/>
          <w:sz w:val="20"/>
          <w:szCs w:val="20"/>
          <w:vertAlign w:val="superscript"/>
          <w:lang w:val="en-ZA" w:eastAsia="en-ZA"/>
        </w:rPr>
        <w:t xml:space="preserve">c </w:t>
      </w:r>
      <w:r w:rsidRPr="00E45712">
        <w:rPr>
          <w:rFonts w:eastAsia="Calibri" w:cs="Arial"/>
          <w:i/>
          <w:sz w:val="20"/>
          <w:szCs w:val="20"/>
          <w:lang w:val="en-ZA" w:eastAsia="en-ZA"/>
        </w:rPr>
        <w:t>Consultants Projection</w:t>
      </w:r>
      <w:r w:rsidR="00583BAA" w:rsidRPr="00E45712">
        <w:rPr>
          <w:rFonts w:eastAsia="Calibri" w:cs="Arial"/>
          <w:i/>
          <w:sz w:val="20"/>
          <w:szCs w:val="20"/>
          <w:lang w:val="en-ZA" w:eastAsia="en-ZA"/>
        </w:rPr>
        <w:t>s</w:t>
      </w:r>
    </w:p>
    <w:p w14:paraId="17B1C8B8" w14:textId="77777777" w:rsidR="009331CD" w:rsidRPr="00E45712" w:rsidRDefault="009331CD" w:rsidP="002E7D8B">
      <w:pPr>
        <w:rPr>
          <w:rFonts w:eastAsia="Calibri" w:cs="Arial"/>
          <w:bCs/>
          <w:lang w:val="en-ZA"/>
        </w:rPr>
      </w:pPr>
    </w:p>
    <w:p w14:paraId="1A6DFB82" w14:textId="77777777" w:rsidR="009331CD" w:rsidRPr="00E45712" w:rsidRDefault="009331CD" w:rsidP="009331CD">
      <w:pPr>
        <w:rPr>
          <w:rFonts w:eastAsia="Calibri" w:cs="Arial"/>
          <w:bCs/>
          <w:lang w:val="en-ZA"/>
        </w:rPr>
      </w:pPr>
      <w:r w:rsidRPr="00E45712">
        <w:rPr>
          <w:rFonts w:eastAsia="Calibri" w:cs="Arial"/>
          <w:bCs/>
          <w:lang w:val="en-ZA"/>
        </w:rPr>
        <w:t>The average household size for the settlement is about 3.6. There were 216 households</w:t>
      </w:r>
      <w:r w:rsidRPr="00E45712">
        <w:rPr>
          <w:rFonts w:eastAsia="Calibri" w:cs="Arial"/>
          <w:bCs/>
          <w:i/>
          <w:lang w:val="en-ZA"/>
        </w:rPr>
        <w:t xml:space="preserve"> (</w:t>
      </w:r>
      <w:r w:rsidRPr="00E45712">
        <w:rPr>
          <w:rFonts w:eastAsia="Calibri" w:cs="Arial"/>
          <w:bCs/>
          <w:lang w:val="en-ZA"/>
        </w:rPr>
        <w:t>Statistics Botswana, 2011</w:t>
      </w:r>
      <w:r w:rsidRPr="00E45712">
        <w:rPr>
          <w:rFonts w:eastAsia="Calibri" w:cs="Arial"/>
          <w:bCs/>
          <w:i/>
          <w:lang w:val="en-ZA"/>
        </w:rPr>
        <w:t xml:space="preserve">) </w:t>
      </w:r>
      <w:r w:rsidRPr="00E45712">
        <w:rPr>
          <w:rFonts w:eastAsia="Calibri" w:cs="Arial"/>
          <w:bCs/>
          <w:lang w:val="en-ZA"/>
        </w:rPr>
        <w:t>in 2011</w:t>
      </w:r>
      <w:r w:rsidRPr="00E45712">
        <w:rPr>
          <w:rFonts w:eastAsia="Calibri" w:cs="Arial"/>
          <w:bCs/>
          <w:i/>
          <w:lang w:val="en-ZA"/>
        </w:rPr>
        <w:t>.</w:t>
      </w:r>
    </w:p>
    <w:p w14:paraId="08567AB4" w14:textId="77777777" w:rsidR="009331CD" w:rsidRPr="00E45712" w:rsidRDefault="009331CD" w:rsidP="002E7D8B">
      <w:pPr>
        <w:rPr>
          <w:rFonts w:eastAsia="Calibri" w:cs="Arial"/>
          <w:bCs/>
          <w:lang w:val="en-ZA"/>
        </w:rPr>
      </w:pPr>
    </w:p>
    <w:p w14:paraId="78AE0203" w14:textId="440C0625" w:rsidR="009331CD" w:rsidRPr="00E45712" w:rsidRDefault="009331CD" w:rsidP="00DF7F98">
      <w:pPr>
        <w:pStyle w:val="Heading3"/>
        <w:rPr>
          <w:lang w:val="en-ZW"/>
        </w:rPr>
      </w:pPr>
      <w:r w:rsidRPr="00E45712">
        <w:rPr>
          <w:lang w:val="en-ZW"/>
        </w:rPr>
        <w:t>4.3.</w:t>
      </w:r>
      <w:r w:rsidR="00D5725D" w:rsidRPr="00E45712">
        <w:rPr>
          <w:lang w:val="en-ZW"/>
        </w:rPr>
        <w:t xml:space="preserve">4 </w:t>
      </w:r>
      <w:r w:rsidRPr="00E45712">
        <w:rPr>
          <w:lang w:val="en-ZW"/>
        </w:rPr>
        <w:t>Ethnicity and Language</w:t>
      </w:r>
    </w:p>
    <w:p w14:paraId="469016E3" w14:textId="1490AFAD" w:rsidR="009331CD" w:rsidRPr="00E45712" w:rsidRDefault="009331CD" w:rsidP="00663B46">
      <w:pPr>
        <w:rPr>
          <w:rFonts w:eastAsia="Calibri" w:cs="Arial"/>
          <w:bCs/>
          <w:lang w:val="en-ZA"/>
        </w:rPr>
      </w:pPr>
      <w:r w:rsidRPr="00E45712">
        <w:rPr>
          <w:rFonts w:eastAsia="Calibri" w:cs="Arial"/>
          <w:bCs/>
          <w:lang w:val="en-ZA"/>
        </w:rPr>
        <w:t xml:space="preserve">The population of </w:t>
      </w:r>
      <w:r w:rsidR="00481151">
        <w:rPr>
          <w:rFonts w:eastAsia="Calibri" w:cs="Arial"/>
          <w:bCs/>
          <w:lang w:val="en-ZA"/>
        </w:rPr>
        <w:t>Bere settlement</w:t>
      </w:r>
      <w:r w:rsidRPr="00E45712">
        <w:rPr>
          <w:rFonts w:eastAsia="Calibri" w:cs="Arial"/>
          <w:bCs/>
          <w:lang w:val="en-ZA"/>
        </w:rPr>
        <w:t xml:space="preserve"> is made up mostly of Basarwa (San) who constitute about 80 percent of the residents, followed by Bakgalagadi who constitutes 13 percent</w:t>
      </w:r>
      <w:r w:rsidR="00C221EF">
        <w:rPr>
          <w:rFonts w:eastAsia="Calibri" w:cs="Arial"/>
          <w:bCs/>
          <w:lang w:val="en-ZA"/>
        </w:rPr>
        <w:t xml:space="preserve"> and finally</w:t>
      </w:r>
      <w:r w:rsidRPr="00E45712">
        <w:rPr>
          <w:rFonts w:eastAsia="Calibri" w:cs="Arial"/>
          <w:bCs/>
          <w:lang w:val="en-ZA"/>
        </w:rPr>
        <w:t xml:space="preserve"> the Baherero </w:t>
      </w:r>
      <w:r w:rsidR="00C221EF">
        <w:rPr>
          <w:rFonts w:eastAsia="Calibri" w:cs="Arial"/>
          <w:bCs/>
          <w:lang w:val="en-ZA"/>
        </w:rPr>
        <w:t xml:space="preserve">who constitute </w:t>
      </w:r>
      <w:r w:rsidRPr="00E45712">
        <w:rPr>
          <w:rFonts w:eastAsia="Calibri" w:cs="Arial"/>
          <w:bCs/>
          <w:lang w:val="en-ZA"/>
        </w:rPr>
        <w:t>7 percent</w:t>
      </w:r>
      <w:r w:rsidR="00486FAD">
        <w:rPr>
          <w:rFonts w:eastAsia="Calibri" w:cs="Arial"/>
          <w:bCs/>
          <w:lang w:val="en-ZA"/>
        </w:rPr>
        <w:t>.</w:t>
      </w:r>
    </w:p>
    <w:p w14:paraId="20CAEE97" w14:textId="77777777" w:rsidR="002F2BC4" w:rsidRPr="00E45712" w:rsidRDefault="002F2BC4" w:rsidP="00663B46">
      <w:pPr>
        <w:outlineLvl w:val="4"/>
        <w:rPr>
          <w:rFonts w:eastAsia="Times New Roman" w:cs="Arial"/>
          <w:bCs/>
          <w:iCs/>
        </w:rPr>
      </w:pPr>
    </w:p>
    <w:p w14:paraId="242FCE74" w14:textId="77777777" w:rsidR="00A13175" w:rsidRPr="00E45712" w:rsidRDefault="006F4F14" w:rsidP="00663B46">
      <w:pPr>
        <w:outlineLvl w:val="4"/>
        <w:rPr>
          <w:rFonts w:cs="Arial"/>
          <w:bCs/>
          <w:iCs/>
        </w:rPr>
      </w:pPr>
      <w:r w:rsidRPr="00E45712">
        <w:rPr>
          <w:rFonts w:eastAsia="Times New Roman" w:cs="Arial"/>
          <w:bCs/>
          <w:iCs/>
        </w:rPr>
        <w:t>The main</w:t>
      </w:r>
      <w:r w:rsidR="00A13175" w:rsidRPr="00E45712">
        <w:rPr>
          <w:rFonts w:eastAsia="Times New Roman" w:cs="Arial"/>
          <w:bCs/>
          <w:iCs/>
        </w:rPr>
        <w:t xml:space="preserve"> </w:t>
      </w:r>
      <w:r w:rsidR="00F9497B" w:rsidRPr="00E45712">
        <w:rPr>
          <w:rFonts w:eastAsia="Times New Roman" w:cs="Arial"/>
          <w:bCs/>
          <w:iCs/>
        </w:rPr>
        <w:t>languages spoken</w:t>
      </w:r>
      <w:r w:rsidR="00A13175" w:rsidRPr="00E45712">
        <w:rPr>
          <w:rFonts w:eastAsia="Times New Roman" w:cs="Arial"/>
          <w:bCs/>
          <w:iCs/>
        </w:rPr>
        <w:t xml:space="preserve"> </w:t>
      </w:r>
      <w:r w:rsidR="00F9497B" w:rsidRPr="00E45712">
        <w:rPr>
          <w:rFonts w:eastAsia="Times New Roman" w:cs="Arial"/>
          <w:bCs/>
          <w:iCs/>
        </w:rPr>
        <w:t>in the</w:t>
      </w:r>
      <w:r w:rsidR="00A13175" w:rsidRPr="00E45712">
        <w:rPr>
          <w:rFonts w:eastAsia="Times New Roman" w:cs="Arial"/>
          <w:bCs/>
          <w:iCs/>
        </w:rPr>
        <w:t xml:space="preserve"> community </w:t>
      </w:r>
      <w:r w:rsidR="00F9497B" w:rsidRPr="00E45712">
        <w:rPr>
          <w:rFonts w:eastAsia="Times New Roman" w:cs="Arial"/>
          <w:bCs/>
          <w:iCs/>
        </w:rPr>
        <w:t>are Sesarwa</w:t>
      </w:r>
      <w:r w:rsidR="00A13175" w:rsidRPr="00E45712">
        <w:rPr>
          <w:rFonts w:eastAsia="Times New Roman" w:cs="Arial"/>
          <w:bCs/>
          <w:iCs/>
        </w:rPr>
        <w:t xml:space="preserve"> (comprising</w:t>
      </w:r>
      <w:r w:rsidR="00A13175" w:rsidRPr="00E45712">
        <w:rPr>
          <w:rFonts w:eastAsia="Times New Roman" w:cs="Arial"/>
          <w:b/>
          <w:bCs/>
          <w:iCs/>
        </w:rPr>
        <w:t xml:space="preserve"> </w:t>
      </w:r>
      <w:r w:rsidR="00A13175" w:rsidRPr="00E45712">
        <w:rPr>
          <w:rFonts w:cs="Arial"/>
          <w:bCs/>
          <w:iCs/>
        </w:rPr>
        <w:t xml:space="preserve">Naro, Sekaukau, Qgoo Dxana and Deui) spoken </w:t>
      </w:r>
      <w:r w:rsidR="00D0169C" w:rsidRPr="00E45712">
        <w:rPr>
          <w:rFonts w:cs="Arial"/>
          <w:bCs/>
          <w:iCs/>
        </w:rPr>
        <w:t>by the</w:t>
      </w:r>
      <w:r w:rsidR="00A13175" w:rsidRPr="00E45712">
        <w:rPr>
          <w:rFonts w:cs="Arial"/>
          <w:bCs/>
          <w:iCs/>
        </w:rPr>
        <w:t xml:space="preserve"> Basarwa ethnic group</w:t>
      </w:r>
      <w:r w:rsidR="00D0169C" w:rsidRPr="00E45712">
        <w:rPr>
          <w:rFonts w:cs="Arial"/>
          <w:bCs/>
          <w:iCs/>
        </w:rPr>
        <w:t>, Sekgalagadi</w:t>
      </w:r>
      <w:r w:rsidR="00A13175" w:rsidRPr="00E45712">
        <w:rPr>
          <w:rFonts w:cs="Arial"/>
          <w:bCs/>
          <w:iCs/>
        </w:rPr>
        <w:t>. spoken by the Bakgalagadi ethnic group and Seherero spoken by the Baherero ethnic group. Other languages spoken are English and Setswana.</w:t>
      </w:r>
    </w:p>
    <w:p w14:paraId="59100970" w14:textId="77777777" w:rsidR="00AD2D96" w:rsidRPr="00E45712" w:rsidRDefault="00AD2D96" w:rsidP="00D5725D">
      <w:pPr>
        <w:jc w:val="left"/>
        <w:rPr>
          <w:rFonts w:eastAsia="Calibri" w:cs="Arial"/>
          <w:i/>
          <w:u w:val="single"/>
        </w:rPr>
      </w:pPr>
      <w:bookmarkStart w:id="412" w:name="_Toc16761045"/>
    </w:p>
    <w:p w14:paraId="5746EA99" w14:textId="77777777" w:rsidR="00316F14" w:rsidRPr="00E45712" w:rsidRDefault="00F86D3A" w:rsidP="00DF7F98">
      <w:pPr>
        <w:pStyle w:val="Heading3"/>
        <w:rPr>
          <w:rFonts w:eastAsia="Calibri"/>
        </w:rPr>
      </w:pPr>
      <w:r w:rsidRPr="00E45712">
        <w:rPr>
          <w:rFonts w:eastAsia="Calibri"/>
        </w:rPr>
        <w:t>4.3</w:t>
      </w:r>
      <w:r w:rsidR="00D5725D" w:rsidRPr="00E45712">
        <w:rPr>
          <w:rFonts w:eastAsia="Calibri"/>
        </w:rPr>
        <w:t>.5</w:t>
      </w:r>
      <w:r w:rsidR="00F4283C" w:rsidRPr="00E45712">
        <w:rPr>
          <w:rFonts w:eastAsia="Calibri"/>
        </w:rPr>
        <w:t xml:space="preserve"> </w:t>
      </w:r>
      <w:r w:rsidR="00316F14" w:rsidRPr="00E45712">
        <w:rPr>
          <w:rFonts w:eastAsia="Calibri"/>
        </w:rPr>
        <w:t>Housing</w:t>
      </w:r>
      <w:bookmarkEnd w:id="412"/>
    </w:p>
    <w:p w14:paraId="56A2D269" w14:textId="0458927B" w:rsidR="002E4A43" w:rsidRPr="00E45712" w:rsidRDefault="003D5698" w:rsidP="002E7D8B">
      <w:pPr>
        <w:rPr>
          <w:rFonts w:eastAsia="Calibri" w:cs="Arial"/>
          <w:bCs/>
          <w:lang w:val="en-ZA"/>
        </w:rPr>
      </w:pPr>
      <w:r w:rsidRPr="00E45712">
        <w:rPr>
          <w:rFonts w:eastAsia="Calibri" w:cs="Arial"/>
          <w:bCs/>
          <w:lang w:val="en-ZA"/>
        </w:rPr>
        <w:t>I</w:t>
      </w:r>
      <w:r w:rsidR="00AD790F" w:rsidRPr="00E45712">
        <w:rPr>
          <w:rFonts w:eastAsia="Calibri" w:cs="Arial"/>
          <w:bCs/>
          <w:lang w:val="en-ZA"/>
        </w:rPr>
        <w:t>t is evident</w:t>
      </w:r>
      <w:r w:rsidR="00316F14" w:rsidRPr="00E45712">
        <w:rPr>
          <w:rFonts w:eastAsia="Calibri" w:cs="Arial"/>
          <w:bCs/>
          <w:lang w:val="en-ZA"/>
        </w:rPr>
        <w:t xml:space="preserve"> from the</w:t>
      </w:r>
      <w:r w:rsidR="00127926" w:rsidRPr="00E45712">
        <w:rPr>
          <w:rFonts w:eastAsia="Calibri" w:cs="Arial"/>
          <w:bCs/>
          <w:lang w:val="en-ZA"/>
        </w:rPr>
        <w:t xml:space="preserve"> site visit to </w:t>
      </w:r>
      <w:r w:rsidR="00481151">
        <w:rPr>
          <w:rFonts w:eastAsia="Calibri" w:cs="Arial"/>
          <w:bCs/>
          <w:lang w:val="en-ZA"/>
        </w:rPr>
        <w:t>Bere settlement</w:t>
      </w:r>
      <w:r w:rsidR="001A13F9" w:rsidRPr="00E45712">
        <w:rPr>
          <w:rFonts w:eastAsia="Calibri" w:cs="Arial"/>
          <w:bCs/>
          <w:lang w:val="en-ZA"/>
        </w:rPr>
        <w:t xml:space="preserve"> show that the settlement</w:t>
      </w:r>
      <w:r w:rsidR="00316F14" w:rsidRPr="00E45712">
        <w:rPr>
          <w:rFonts w:eastAsia="Calibri" w:cs="Arial"/>
          <w:bCs/>
          <w:lang w:val="en-ZA"/>
        </w:rPr>
        <w:t xml:space="preserve"> is ch</w:t>
      </w:r>
      <w:r w:rsidR="001A13F9" w:rsidRPr="00E45712">
        <w:rPr>
          <w:rFonts w:eastAsia="Calibri" w:cs="Arial"/>
          <w:bCs/>
          <w:lang w:val="en-ZA"/>
        </w:rPr>
        <w:t>aracterised by houses made from natural materials, the houses are built using dried trees stems from the local tress, cow dung and mud</w:t>
      </w:r>
      <w:r w:rsidR="001D4D6F" w:rsidRPr="00E45712">
        <w:rPr>
          <w:rFonts w:eastAsia="Calibri" w:cs="Arial"/>
          <w:bCs/>
          <w:lang w:val="en-ZA"/>
        </w:rPr>
        <w:t xml:space="preserve"> (</w:t>
      </w:r>
      <w:r w:rsidR="001D4D6F" w:rsidRPr="00E45712">
        <w:rPr>
          <w:rFonts w:eastAsia="Calibri" w:cs="Arial"/>
          <w:b/>
          <w:bCs/>
          <w:lang w:val="en-ZA"/>
        </w:rPr>
        <w:t>Plate</w:t>
      </w:r>
      <w:r w:rsidR="00ED391B" w:rsidRPr="00E45712">
        <w:rPr>
          <w:rFonts w:eastAsia="Calibri" w:cs="Arial"/>
          <w:b/>
          <w:bCs/>
          <w:lang w:val="en-ZA"/>
        </w:rPr>
        <w:t>s</w:t>
      </w:r>
      <w:r w:rsidR="008F48B2" w:rsidRPr="00E45712">
        <w:rPr>
          <w:rFonts w:eastAsia="Calibri" w:cs="Arial"/>
          <w:b/>
          <w:bCs/>
          <w:lang w:val="en-ZA"/>
        </w:rPr>
        <w:t xml:space="preserve"> </w:t>
      </w:r>
      <w:r w:rsidR="007061C2" w:rsidRPr="00E45712">
        <w:rPr>
          <w:rFonts w:eastAsia="Calibri" w:cs="Arial"/>
          <w:b/>
          <w:bCs/>
          <w:lang w:val="en-ZA"/>
        </w:rPr>
        <w:t>8</w:t>
      </w:r>
      <w:r w:rsidR="00ED391B" w:rsidRPr="00E45712">
        <w:rPr>
          <w:rFonts w:eastAsia="Calibri" w:cs="Arial"/>
          <w:b/>
          <w:bCs/>
          <w:lang w:val="en-ZA"/>
        </w:rPr>
        <w:t xml:space="preserve"> and 9</w:t>
      </w:r>
      <w:r w:rsidR="001D4D6F" w:rsidRPr="00E45712">
        <w:rPr>
          <w:rFonts w:eastAsia="Calibri" w:cs="Arial"/>
          <w:bCs/>
          <w:lang w:val="en-ZA"/>
        </w:rPr>
        <w:t>)</w:t>
      </w:r>
      <w:r w:rsidR="00316F14" w:rsidRPr="00E45712">
        <w:rPr>
          <w:rFonts w:eastAsia="Calibri" w:cs="Arial"/>
          <w:bCs/>
          <w:lang w:val="en-ZA"/>
        </w:rPr>
        <w:t xml:space="preserve">. </w:t>
      </w:r>
    </w:p>
    <w:p w14:paraId="3F6EF663" w14:textId="77777777" w:rsidR="00232B59" w:rsidRPr="00E45712" w:rsidRDefault="00232B59" w:rsidP="002E7D8B">
      <w:pPr>
        <w:rPr>
          <w:rFonts w:eastAsia="Calibri" w:cs="Arial"/>
          <w:bCs/>
          <w:lang w:val="en-ZA"/>
        </w:rPr>
      </w:pPr>
    </w:p>
    <w:p w14:paraId="1EEF118D" w14:textId="4CDA7410" w:rsidR="006F152F" w:rsidRPr="00E45712" w:rsidRDefault="00232B59" w:rsidP="002E7D8B">
      <w:pPr>
        <w:rPr>
          <w:rFonts w:eastAsia="Calibri" w:cs="Arial"/>
          <w:bCs/>
          <w:lang w:val="en-ZA"/>
        </w:rPr>
      </w:pPr>
      <w:r w:rsidRPr="00E45712">
        <w:rPr>
          <w:rFonts w:eastAsia="Calibri" w:cs="Arial"/>
          <w:bCs/>
          <w:lang w:val="en-ZA"/>
        </w:rPr>
        <w:t>T</w:t>
      </w:r>
      <w:r w:rsidR="006F152F" w:rsidRPr="00E45712">
        <w:rPr>
          <w:rFonts w:eastAsia="Calibri" w:cs="Arial"/>
          <w:bCs/>
          <w:lang w:val="en-ZA"/>
        </w:rPr>
        <w:t xml:space="preserve">he </w:t>
      </w:r>
      <w:r w:rsidRPr="00E45712">
        <w:rPr>
          <w:rFonts w:eastAsia="Calibri" w:cs="Arial"/>
          <w:bCs/>
          <w:lang w:val="en-ZA"/>
        </w:rPr>
        <w:t xml:space="preserve">Botswana </w:t>
      </w:r>
      <w:r w:rsidR="00A021F3" w:rsidRPr="00E45712">
        <w:rPr>
          <w:rFonts w:eastAsia="Calibri" w:cs="Arial"/>
          <w:bCs/>
          <w:lang w:val="en-ZA"/>
        </w:rPr>
        <w:t>Government</w:t>
      </w:r>
      <w:r w:rsidR="006F152F" w:rsidRPr="00E45712">
        <w:rPr>
          <w:rFonts w:eastAsia="Calibri" w:cs="Arial"/>
          <w:bCs/>
          <w:lang w:val="en-ZA"/>
        </w:rPr>
        <w:t xml:space="preserve"> has made attempts to improve the standa</w:t>
      </w:r>
      <w:r w:rsidR="002F2BC4" w:rsidRPr="00E45712">
        <w:rPr>
          <w:rFonts w:eastAsia="Calibri" w:cs="Arial"/>
          <w:bCs/>
          <w:lang w:val="en-ZA"/>
        </w:rPr>
        <w:t xml:space="preserve">rd of </w:t>
      </w:r>
      <w:r w:rsidR="00954052" w:rsidRPr="00E45712">
        <w:rPr>
          <w:rFonts w:eastAsia="Calibri" w:cs="Arial"/>
          <w:bCs/>
          <w:lang w:val="en-ZA"/>
        </w:rPr>
        <w:t xml:space="preserve">housing </w:t>
      </w:r>
      <w:r w:rsidR="002F2BC4" w:rsidRPr="00E45712">
        <w:rPr>
          <w:rFonts w:eastAsia="Calibri" w:cs="Arial"/>
          <w:bCs/>
          <w:lang w:val="en-ZA"/>
        </w:rPr>
        <w:t>of the residents b</w:t>
      </w:r>
      <w:r w:rsidR="006F152F" w:rsidRPr="00E45712">
        <w:rPr>
          <w:rFonts w:eastAsia="Calibri" w:cs="Arial"/>
          <w:bCs/>
          <w:lang w:val="en-ZA"/>
        </w:rPr>
        <w:t xml:space="preserve">y building them one roomed </w:t>
      </w:r>
      <w:r w:rsidR="008F2273" w:rsidRPr="00E45712">
        <w:rPr>
          <w:rFonts w:eastAsia="Calibri" w:cs="Arial"/>
          <w:bCs/>
          <w:lang w:val="en-ZA"/>
        </w:rPr>
        <w:t xml:space="preserve">or </w:t>
      </w:r>
      <w:r w:rsidR="006F152F" w:rsidRPr="00E45712">
        <w:rPr>
          <w:rFonts w:eastAsia="Calibri" w:cs="Arial"/>
          <w:bCs/>
          <w:lang w:val="en-ZA"/>
        </w:rPr>
        <w:t>two roomed houses(depending on the size of the family) using modern man made materials</w:t>
      </w:r>
      <w:r w:rsidR="008F48B2" w:rsidRPr="00E45712">
        <w:rPr>
          <w:rFonts w:eastAsia="Calibri" w:cs="Arial"/>
          <w:bCs/>
          <w:lang w:val="en-ZA"/>
        </w:rPr>
        <w:t xml:space="preserve"> </w:t>
      </w:r>
      <w:r w:rsidR="001D4D6F" w:rsidRPr="00E45712">
        <w:rPr>
          <w:rFonts w:eastAsia="Calibri" w:cs="Arial"/>
          <w:bCs/>
          <w:lang w:val="en-ZA"/>
        </w:rPr>
        <w:t>(</w:t>
      </w:r>
      <w:r w:rsidR="001D4D6F" w:rsidRPr="00E45712">
        <w:rPr>
          <w:rFonts w:eastAsia="Calibri" w:cs="Arial"/>
          <w:b/>
          <w:bCs/>
          <w:lang w:val="en-ZA"/>
        </w:rPr>
        <w:t xml:space="preserve">Plate </w:t>
      </w:r>
      <w:r w:rsidR="007061C2" w:rsidRPr="00E45712">
        <w:rPr>
          <w:rFonts w:eastAsia="Calibri" w:cs="Arial"/>
          <w:b/>
          <w:bCs/>
          <w:lang w:val="en-ZA"/>
        </w:rPr>
        <w:t>9</w:t>
      </w:r>
      <w:r w:rsidR="001D4D6F" w:rsidRPr="00E45712">
        <w:rPr>
          <w:rFonts w:eastAsia="Calibri" w:cs="Arial"/>
          <w:bCs/>
          <w:lang w:val="en-ZA"/>
        </w:rPr>
        <w:t>)</w:t>
      </w:r>
      <w:r w:rsidR="00716C80" w:rsidRPr="00E45712">
        <w:rPr>
          <w:rFonts w:eastAsia="Calibri" w:cs="Arial"/>
          <w:bCs/>
          <w:lang w:val="en-ZA"/>
        </w:rPr>
        <w:t xml:space="preserve"> under the </w:t>
      </w:r>
      <w:r w:rsidR="006F152F" w:rsidRPr="00E45712">
        <w:rPr>
          <w:rFonts w:eastAsia="Calibri" w:cs="Arial"/>
          <w:bCs/>
          <w:lang w:val="en-ZA"/>
        </w:rPr>
        <w:t xml:space="preserve">Rural Area Development Programme and </w:t>
      </w:r>
      <w:r w:rsidR="00A021F3" w:rsidRPr="00E45712">
        <w:rPr>
          <w:rFonts w:eastAsia="Calibri" w:cs="Arial"/>
          <w:bCs/>
          <w:lang w:val="en-ZA"/>
        </w:rPr>
        <w:t>Government</w:t>
      </w:r>
      <w:r w:rsidR="006F152F" w:rsidRPr="00E45712">
        <w:rPr>
          <w:rFonts w:eastAsia="Calibri" w:cs="Arial"/>
          <w:bCs/>
          <w:lang w:val="en-ZA"/>
        </w:rPr>
        <w:t xml:space="preserve"> Housing Programme</w:t>
      </w:r>
      <w:r w:rsidR="00716C80" w:rsidRPr="00E45712">
        <w:rPr>
          <w:rFonts w:eastAsia="Calibri" w:cs="Arial"/>
          <w:bCs/>
          <w:lang w:val="en-ZA"/>
        </w:rPr>
        <w:t xml:space="preserve"> for </w:t>
      </w:r>
      <w:r w:rsidR="00EA01B8" w:rsidRPr="00E45712">
        <w:rPr>
          <w:rFonts w:eastAsia="Calibri" w:cs="Arial"/>
          <w:bCs/>
          <w:lang w:val="en-ZA"/>
        </w:rPr>
        <w:t>destitute</w:t>
      </w:r>
      <w:r w:rsidR="00716C80" w:rsidRPr="00E45712">
        <w:rPr>
          <w:rFonts w:eastAsia="Calibri" w:cs="Arial"/>
          <w:bCs/>
          <w:lang w:val="en-ZA"/>
        </w:rPr>
        <w:t xml:space="preserve"> </w:t>
      </w:r>
      <w:r w:rsidR="009C5DFA">
        <w:rPr>
          <w:rFonts w:eastAsia="Calibri" w:cs="Arial"/>
          <w:bCs/>
          <w:lang w:val="en-ZA"/>
        </w:rPr>
        <w:t xml:space="preserve">persons </w:t>
      </w:r>
      <w:r w:rsidR="00716C80" w:rsidRPr="00E45712">
        <w:rPr>
          <w:rFonts w:eastAsia="Calibri" w:cs="Arial"/>
          <w:bCs/>
          <w:lang w:val="en-ZA"/>
        </w:rPr>
        <w:t xml:space="preserve">as described in </w:t>
      </w:r>
      <w:r w:rsidR="00716C80" w:rsidRPr="00D603FD">
        <w:rPr>
          <w:rFonts w:eastAsia="Calibri" w:cs="Arial"/>
          <w:b/>
          <w:bCs/>
          <w:lang w:val="en-ZA"/>
        </w:rPr>
        <w:t>C</w:t>
      </w:r>
      <w:r w:rsidR="00AE4AE7" w:rsidRPr="00D603FD">
        <w:rPr>
          <w:rFonts w:eastAsia="Calibri" w:cs="Arial"/>
          <w:b/>
          <w:bCs/>
          <w:lang w:val="en-ZA"/>
        </w:rPr>
        <w:t>hapter 2</w:t>
      </w:r>
      <w:r w:rsidR="006F152F" w:rsidRPr="00E45712">
        <w:rPr>
          <w:rFonts w:eastAsia="Calibri" w:cs="Arial"/>
          <w:bCs/>
          <w:lang w:val="en-ZA"/>
        </w:rPr>
        <w:t>.</w:t>
      </w:r>
      <w:r w:rsidR="00337DA3" w:rsidRPr="00E45712">
        <w:rPr>
          <w:rFonts w:eastAsia="Calibri" w:cs="Arial"/>
          <w:bCs/>
          <w:lang w:val="en-ZA"/>
        </w:rPr>
        <w:t xml:space="preserve"> Each year the </w:t>
      </w:r>
      <w:r w:rsidR="00A021F3" w:rsidRPr="00E45712">
        <w:rPr>
          <w:rFonts w:eastAsia="Calibri" w:cs="Arial"/>
          <w:bCs/>
          <w:lang w:val="en-ZA"/>
        </w:rPr>
        <w:t>Government</w:t>
      </w:r>
      <w:r w:rsidR="00337DA3" w:rsidRPr="00E45712">
        <w:rPr>
          <w:rFonts w:eastAsia="Calibri" w:cs="Arial"/>
          <w:bCs/>
          <w:lang w:val="en-ZA"/>
        </w:rPr>
        <w:t xml:space="preserve"> builds a minimum of 10 houses through the above mention </w:t>
      </w:r>
      <w:r w:rsidR="00A021F3" w:rsidRPr="00E45712">
        <w:rPr>
          <w:rFonts w:eastAsia="Calibri" w:cs="Arial"/>
          <w:bCs/>
          <w:lang w:val="en-ZA"/>
        </w:rPr>
        <w:t>Government</w:t>
      </w:r>
      <w:r w:rsidR="00337DA3" w:rsidRPr="00E45712">
        <w:rPr>
          <w:rFonts w:eastAsia="Calibri" w:cs="Arial"/>
          <w:bCs/>
          <w:lang w:val="en-ZA"/>
        </w:rPr>
        <w:t xml:space="preserve"> safety nets.</w:t>
      </w:r>
    </w:p>
    <w:p w14:paraId="5481230A" w14:textId="77777777" w:rsidR="00D56B11" w:rsidRPr="00E45712" w:rsidRDefault="00D56B11" w:rsidP="002E7D8B">
      <w:pPr>
        <w:rPr>
          <w:rFonts w:eastAsia="Calibri" w:cs="Arial"/>
          <w:bCs/>
          <w:lang w:val="en-ZA"/>
        </w:rPr>
      </w:pPr>
    </w:p>
    <w:tbl>
      <w:tblPr>
        <w:tblStyle w:val="TableGrid"/>
        <w:tblW w:w="9606" w:type="dxa"/>
        <w:tblLook w:val="04A0" w:firstRow="1" w:lastRow="0" w:firstColumn="1" w:lastColumn="0" w:noHBand="0" w:noVBand="1"/>
      </w:tblPr>
      <w:tblGrid>
        <w:gridCol w:w="4547"/>
        <w:gridCol w:w="5059"/>
      </w:tblGrid>
      <w:tr w:rsidR="00352C75" w:rsidRPr="00E45712" w14:paraId="3D7747DE" w14:textId="77777777" w:rsidTr="001F40DA">
        <w:trPr>
          <w:trHeight w:val="4479"/>
        </w:trPr>
        <w:tc>
          <w:tcPr>
            <w:tcW w:w="4547" w:type="dxa"/>
          </w:tcPr>
          <w:p w14:paraId="792A2825" w14:textId="77777777" w:rsidR="00352C75" w:rsidRPr="00767EA1" w:rsidRDefault="00352C75" w:rsidP="002E7D8B">
            <w:pPr>
              <w:pStyle w:val="Plate"/>
              <w:rPr>
                <w:rFonts w:eastAsia="Calibri" w:cs="Arial"/>
                <w:u w:val="single"/>
              </w:rPr>
            </w:pPr>
            <w:bookmarkStart w:id="413" w:name="_Toc510645576"/>
            <w:bookmarkStart w:id="414" w:name="_Toc512249922"/>
            <w:bookmarkStart w:id="415" w:name="_Toc512253863"/>
            <w:bookmarkStart w:id="416" w:name="_Toc512258448"/>
            <w:bookmarkStart w:id="417" w:name="_Toc512267543"/>
            <w:bookmarkStart w:id="418" w:name="_Toc518899640"/>
            <w:bookmarkStart w:id="419" w:name="_Toc520057749"/>
            <w:bookmarkStart w:id="420" w:name="_Toc520059684"/>
            <w:bookmarkStart w:id="421" w:name="_Toc1758401"/>
            <w:bookmarkStart w:id="422" w:name="_Toc16670684"/>
            <w:bookmarkStart w:id="423" w:name="_Toc16761046"/>
            <w:bookmarkStart w:id="424" w:name="_Toc16829574"/>
            <w:bookmarkStart w:id="425" w:name="_Toc25338820"/>
            <w:bookmarkStart w:id="426" w:name="_Toc32523386"/>
            <w:r w:rsidRPr="00E45712">
              <w:rPr>
                <w:rFonts w:eastAsia="Calibri" w:cs="Arial"/>
                <w:u w:val="single"/>
              </w:rPr>
              <w:t>Plate</w:t>
            </w:r>
            <w:r w:rsidR="00A00411" w:rsidRPr="00E45712">
              <w:rPr>
                <w:rFonts w:eastAsia="Calibri" w:cs="Arial"/>
                <w:u w:val="single"/>
              </w:rPr>
              <w:t xml:space="preserve"> </w:t>
            </w:r>
            <w:r w:rsidR="007061C2" w:rsidRPr="00E45712">
              <w:rPr>
                <w:rFonts w:eastAsia="Calibri" w:cs="Arial"/>
                <w:u w:val="single"/>
              </w:rPr>
              <w:t>8</w:t>
            </w:r>
            <w:r w:rsidR="00A00411" w:rsidRPr="00E45712">
              <w:rPr>
                <w:rFonts w:eastAsia="Calibri" w:cs="Arial"/>
                <w:u w:val="single"/>
              </w:rPr>
              <w:t xml:space="preserve">: </w:t>
            </w:r>
            <w:r w:rsidRPr="00E45712">
              <w:rPr>
                <w:rFonts w:eastAsia="Calibri" w:cs="Arial"/>
                <w:u w:val="single"/>
              </w:rPr>
              <w:t xml:space="preserve">House </w:t>
            </w:r>
            <w:r w:rsidR="00A00411" w:rsidRPr="00E45712">
              <w:rPr>
                <w:rFonts w:eastAsia="Calibri" w:cs="Arial"/>
                <w:u w:val="single"/>
              </w:rPr>
              <w:t>B</w:t>
            </w:r>
            <w:r w:rsidRPr="00E45712">
              <w:rPr>
                <w:rFonts w:eastAsia="Calibri" w:cs="Arial"/>
                <w:u w:val="single"/>
              </w:rPr>
              <w:t xml:space="preserve">uilt </w:t>
            </w:r>
            <w:r w:rsidR="00A00411" w:rsidRPr="00E45712">
              <w:rPr>
                <w:rFonts w:eastAsia="Calibri" w:cs="Arial"/>
                <w:u w:val="single"/>
              </w:rPr>
              <w:t>U</w:t>
            </w:r>
            <w:r w:rsidRPr="00E45712">
              <w:rPr>
                <w:rFonts w:eastAsia="Calibri" w:cs="Arial"/>
                <w:u w:val="single"/>
              </w:rPr>
              <w:t xml:space="preserve">nder RADP for a </w:t>
            </w:r>
            <w:r w:rsidR="00A00411" w:rsidRPr="00E45712">
              <w:rPr>
                <w:rFonts w:eastAsia="Calibri" w:cs="Arial"/>
                <w:u w:val="single"/>
              </w:rPr>
              <w:t>D</w:t>
            </w:r>
            <w:r w:rsidRPr="00E45712">
              <w:rPr>
                <w:rFonts w:eastAsia="Calibri" w:cs="Arial"/>
                <w:u w:val="single"/>
              </w:rPr>
              <w:t>estitute</w:t>
            </w:r>
            <w:bookmarkEnd w:id="413"/>
            <w:bookmarkEnd w:id="414"/>
            <w:bookmarkEnd w:id="415"/>
            <w:bookmarkEnd w:id="416"/>
            <w:bookmarkEnd w:id="417"/>
            <w:bookmarkEnd w:id="418"/>
            <w:bookmarkEnd w:id="419"/>
            <w:bookmarkEnd w:id="420"/>
            <w:bookmarkEnd w:id="421"/>
            <w:bookmarkEnd w:id="422"/>
            <w:bookmarkEnd w:id="423"/>
            <w:bookmarkEnd w:id="424"/>
            <w:r w:rsidR="00A00411" w:rsidRPr="00E45712">
              <w:rPr>
                <w:rFonts w:eastAsia="Calibri" w:cs="Arial"/>
                <w:u w:val="single"/>
              </w:rPr>
              <w:t xml:space="preserve"> Person</w:t>
            </w:r>
            <w:bookmarkEnd w:id="425"/>
            <w:bookmarkEnd w:id="426"/>
          </w:p>
          <w:p w14:paraId="61531AC3" w14:textId="77777777" w:rsidR="00352C75" w:rsidRPr="00E45712" w:rsidRDefault="00352C75" w:rsidP="003414CD">
            <w:pPr>
              <w:rPr>
                <w:rFonts w:cs="Arial"/>
              </w:rPr>
            </w:pPr>
            <w:r w:rsidRPr="00E45712">
              <w:rPr>
                <w:rFonts w:cs="Arial"/>
                <w:noProof/>
                <w:lang w:val="en-ZA" w:eastAsia="en-ZA"/>
              </w:rPr>
              <w:drawing>
                <wp:inline distT="0" distB="0" distL="0" distR="0" wp14:anchorId="76CD2A3A" wp14:editId="37D9DAD9">
                  <wp:extent cx="2743200" cy="2568575"/>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014.JPG"/>
                          <pic:cNvPicPr/>
                        </pic:nvPicPr>
                        <pic:blipFill rotWithShape="1">
                          <a:blip r:embed="rId39" cstate="print">
                            <a:extLst>
                              <a:ext uri="{28A0092B-C50C-407E-A947-70E740481C1C}">
                                <a14:useLocalDpi xmlns:a14="http://schemas.microsoft.com/office/drawing/2010/main" val="0"/>
                              </a:ext>
                            </a:extLst>
                          </a:blip>
                          <a:srcRect l="-688" r="5704"/>
                          <a:stretch/>
                        </pic:blipFill>
                        <pic:spPr bwMode="auto">
                          <a:xfrm>
                            <a:off x="0" y="0"/>
                            <a:ext cx="2756824" cy="2581332"/>
                          </a:xfrm>
                          <a:prstGeom prst="rect">
                            <a:avLst/>
                          </a:prstGeom>
                          <a:ln>
                            <a:noFill/>
                          </a:ln>
                          <a:extLst>
                            <a:ext uri="{53640926-AAD7-44D8-BBD7-CCE9431645EC}">
                              <a14:shadowObscured xmlns:a14="http://schemas.microsoft.com/office/drawing/2010/main"/>
                            </a:ext>
                          </a:extLst>
                        </pic:spPr>
                      </pic:pic>
                    </a:graphicData>
                  </a:graphic>
                </wp:inline>
              </w:drawing>
            </w:r>
          </w:p>
        </w:tc>
        <w:tc>
          <w:tcPr>
            <w:tcW w:w="5059" w:type="dxa"/>
          </w:tcPr>
          <w:p w14:paraId="4C36867A" w14:textId="77777777" w:rsidR="00352C75" w:rsidRPr="00BD3D2F" w:rsidRDefault="00352C75" w:rsidP="001F40DA">
            <w:pPr>
              <w:pStyle w:val="Plate"/>
              <w:rPr>
                <w:rFonts w:eastAsia="Calibri" w:cs="Arial"/>
                <w:u w:val="single"/>
              </w:rPr>
            </w:pPr>
            <w:bookmarkStart w:id="427" w:name="_Toc16829575"/>
            <w:bookmarkStart w:id="428" w:name="_Toc25338821"/>
            <w:bookmarkStart w:id="429" w:name="_Toc32523387"/>
            <w:bookmarkStart w:id="430" w:name="_Toc510645577"/>
            <w:bookmarkStart w:id="431" w:name="_Toc512249923"/>
            <w:bookmarkStart w:id="432" w:name="_Toc512253864"/>
            <w:bookmarkStart w:id="433" w:name="_Toc512258449"/>
            <w:bookmarkStart w:id="434" w:name="_Toc512267544"/>
            <w:bookmarkStart w:id="435" w:name="_Toc518899641"/>
            <w:bookmarkStart w:id="436" w:name="_Toc520057750"/>
            <w:bookmarkStart w:id="437" w:name="_Toc520059685"/>
            <w:bookmarkStart w:id="438" w:name="_Toc1758402"/>
            <w:bookmarkStart w:id="439" w:name="_Toc16670685"/>
            <w:bookmarkStart w:id="440" w:name="_Toc16761047"/>
            <w:r w:rsidRPr="00E45712">
              <w:rPr>
                <w:rFonts w:eastAsia="Calibri" w:cs="Arial"/>
                <w:u w:val="single"/>
              </w:rPr>
              <w:t>Plate</w:t>
            </w:r>
            <w:r w:rsidR="00A00411" w:rsidRPr="00E45712">
              <w:rPr>
                <w:rFonts w:eastAsia="Calibri" w:cs="Arial"/>
                <w:u w:val="single"/>
              </w:rPr>
              <w:t xml:space="preserve"> </w:t>
            </w:r>
            <w:r w:rsidR="007061C2" w:rsidRPr="00E45712">
              <w:rPr>
                <w:rFonts w:eastAsia="Calibri" w:cs="Arial"/>
                <w:u w:val="single"/>
              </w:rPr>
              <w:t>9</w:t>
            </w:r>
            <w:r w:rsidR="00A00411" w:rsidRPr="00E45712">
              <w:rPr>
                <w:rFonts w:eastAsia="Calibri" w:cs="Arial"/>
                <w:u w:val="single"/>
              </w:rPr>
              <w:t xml:space="preserve">: Traditional </w:t>
            </w:r>
            <w:r w:rsidRPr="00E45712">
              <w:rPr>
                <w:rFonts w:eastAsia="Calibri" w:cs="Arial"/>
                <w:u w:val="single"/>
              </w:rPr>
              <w:t xml:space="preserve">House </w:t>
            </w:r>
            <w:r w:rsidR="00A00411" w:rsidRPr="00E45712">
              <w:rPr>
                <w:rFonts w:eastAsia="Calibri" w:cs="Arial"/>
                <w:u w:val="single"/>
              </w:rPr>
              <w:t>B</w:t>
            </w:r>
            <w:r w:rsidRPr="00E45712">
              <w:rPr>
                <w:rFonts w:eastAsia="Calibri" w:cs="Arial"/>
                <w:u w:val="single"/>
              </w:rPr>
              <w:t xml:space="preserve">uilt </w:t>
            </w:r>
            <w:r w:rsidR="00A00411" w:rsidRPr="00E45712">
              <w:rPr>
                <w:rFonts w:eastAsia="Calibri" w:cs="Arial"/>
                <w:u w:val="single"/>
              </w:rPr>
              <w:t>U</w:t>
            </w:r>
            <w:r w:rsidRPr="00E45712">
              <w:rPr>
                <w:rFonts w:eastAsia="Calibri" w:cs="Arial"/>
                <w:u w:val="single"/>
              </w:rPr>
              <w:t xml:space="preserve">sing </w:t>
            </w:r>
            <w:r w:rsidR="00A00411" w:rsidRPr="00E45712">
              <w:rPr>
                <w:rFonts w:eastAsia="Calibri" w:cs="Arial"/>
                <w:u w:val="single"/>
              </w:rPr>
              <w:t>L</w:t>
            </w:r>
            <w:r w:rsidRPr="00E45712">
              <w:rPr>
                <w:rFonts w:eastAsia="Calibri" w:cs="Arial"/>
                <w:u w:val="single"/>
              </w:rPr>
              <w:t xml:space="preserve">ocal </w:t>
            </w:r>
            <w:r w:rsidR="00A00411" w:rsidRPr="00E45712">
              <w:rPr>
                <w:rFonts w:eastAsia="Calibri" w:cs="Arial"/>
                <w:u w:val="single"/>
              </w:rPr>
              <w:t>M</w:t>
            </w:r>
            <w:r w:rsidRPr="00E45712">
              <w:rPr>
                <w:rFonts w:eastAsia="Calibri" w:cs="Arial"/>
                <w:u w:val="single"/>
              </w:rPr>
              <w:t xml:space="preserve">aterials (grass, branches, </w:t>
            </w:r>
            <w:r w:rsidRPr="00767EA1">
              <w:rPr>
                <w:rFonts w:eastAsia="Calibri" w:cs="Arial"/>
                <w:noProof/>
                <w:u w:val="single"/>
              </w:rPr>
              <w:t>and</w:t>
            </w:r>
            <w:r w:rsidRPr="00BD3D2F">
              <w:rPr>
                <w:rFonts w:eastAsia="Calibri" w:cs="Arial"/>
                <w:u w:val="single"/>
              </w:rPr>
              <w:t xml:space="preserve"> mud</w:t>
            </w:r>
            <w:bookmarkEnd w:id="427"/>
            <w:bookmarkEnd w:id="428"/>
            <w:bookmarkEnd w:id="429"/>
          </w:p>
          <w:p w14:paraId="62D1D5C7" w14:textId="77777777" w:rsidR="00603907" w:rsidRPr="00EB159C" w:rsidRDefault="00603907" w:rsidP="00603907">
            <w:pPr>
              <w:rPr>
                <w:rFonts w:cs="Arial"/>
              </w:rPr>
            </w:pPr>
          </w:p>
          <w:p w14:paraId="27031CDE" w14:textId="77777777" w:rsidR="00352C75" w:rsidRPr="00E45712" w:rsidRDefault="00352C75" w:rsidP="00603907">
            <w:pPr>
              <w:rPr>
                <w:rFonts w:cs="Arial"/>
                <w:bCs/>
              </w:rPr>
            </w:pPr>
            <w:r w:rsidRPr="00EB159C">
              <w:rPr>
                <w:rFonts w:cs="Arial"/>
              </w:rPr>
              <w:t>)</w:t>
            </w:r>
            <w:bookmarkEnd w:id="430"/>
            <w:bookmarkEnd w:id="431"/>
            <w:bookmarkEnd w:id="432"/>
            <w:bookmarkEnd w:id="433"/>
            <w:bookmarkEnd w:id="434"/>
            <w:bookmarkEnd w:id="435"/>
            <w:bookmarkEnd w:id="436"/>
            <w:bookmarkEnd w:id="437"/>
            <w:bookmarkEnd w:id="438"/>
            <w:bookmarkEnd w:id="439"/>
            <w:bookmarkEnd w:id="440"/>
            <w:r w:rsidRPr="00E45712">
              <w:rPr>
                <w:rFonts w:cs="Arial"/>
                <w:bCs/>
                <w:noProof/>
              </w:rPr>
              <w:t xml:space="preserve"> </w:t>
            </w:r>
            <w:r w:rsidRPr="00E45712">
              <w:rPr>
                <w:rFonts w:cs="Arial"/>
                <w:noProof/>
                <w:lang w:val="en-ZA" w:eastAsia="en-ZA"/>
              </w:rPr>
              <w:drawing>
                <wp:inline distT="0" distB="0" distL="0" distR="0" wp14:anchorId="3BAD8056" wp14:editId="0A21445A">
                  <wp:extent cx="2994557" cy="2429471"/>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15818" cy="2446720"/>
                          </a:xfrm>
                          <a:prstGeom prst="rect">
                            <a:avLst/>
                          </a:prstGeom>
                          <a:noFill/>
                        </pic:spPr>
                      </pic:pic>
                    </a:graphicData>
                  </a:graphic>
                </wp:inline>
              </w:drawing>
            </w:r>
          </w:p>
        </w:tc>
      </w:tr>
    </w:tbl>
    <w:p w14:paraId="240CD39C" w14:textId="77777777" w:rsidR="00566C39" w:rsidRPr="00E45712" w:rsidRDefault="00566C39" w:rsidP="002E7D8B">
      <w:pPr>
        <w:rPr>
          <w:rFonts w:eastAsia="Calibri" w:cs="Arial"/>
          <w:bCs/>
          <w:lang w:val="en-ZA"/>
        </w:rPr>
      </w:pPr>
    </w:p>
    <w:p w14:paraId="1B1ED7D9" w14:textId="77777777" w:rsidR="002E601C" w:rsidRPr="00E45712" w:rsidRDefault="00AD2D96" w:rsidP="00DF7F98">
      <w:pPr>
        <w:pStyle w:val="Heading3"/>
        <w:rPr>
          <w:lang w:val="en-ZA" w:eastAsia="en-ZA"/>
        </w:rPr>
      </w:pPr>
      <w:r w:rsidRPr="00E45712">
        <w:rPr>
          <w:rFonts w:eastAsia="Calibri"/>
          <w:lang w:val="en-ZA"/>
        </w:rPr>
        <w:t xml:space="preserve">4.3.6 </w:t>
      </w:r>
      <w:r w:rsidR="002E601C" w:rsidRPr="00E45712">
        <w:rPr>
          <w:lang w:val="en-ZA" w:eastAsia="en-ZA"/>
        </w:rPr>
        <w:t>Wards</w:t>
      </w:r>
    </w:p>
    <w:p w14:paraId="094B60F3" w14:textId="73A35C61" w:rsidR="002E601C" w:rsidRPr="00E45712" w:rsidRDefault="00481151" w:rsidP="002E601C">
      <w:pPr>
        <w:rPr>
          <w:rFonts w:eastAsia="Times New Roman" w:cs="Arial"/>
          <w:noProof/>
          <w:color w:val="000000"/>
          <w:lang w:eastAsia="en-GB"/>
        </w:rPr>
      </w:pPr>
      <w:r>
        <w:rPr>
          <w:rFonts w:eastAsia="Times New Roman" w:cs="Arial"/>
          <w:color w:val="000000"/>
          <w:lang w:eastAsia="en-GB"/>
        </w:rPr>
        <w:t>Bere settlement</w:t>
      </w:r>
      <w:r w:rsidR="002E601C" w:rsidRPr="00E45712">
        <w:rPr>
          <w:rFonts w:eastAsia="Times New Roman" w:cs="Arial"/>
          <w:color w:val="000000"/>
          <w:lang w:eastAsia="en-GB"/>
        </w:rPr>
        <w:t xml:space="preserve"> has been divided into five wards (smaller geographic areas) for purposes of governance and community cohesion. These are </w:t>
      </w:r>
      <w:r w:rsidR="002E601C" w:rsidRPr="00E45712">
        <w:rPr>
          <w:rFonts w:cs="Arial"/>
        </w:rPr>
        <w:t>namely</w:t>
      </w:r>
      <w:r w:rsidR="002E601C" w:rsidRPr="00E45712">
        <w:rPr>
          <w:rFonts w:eastAsia="Times New Roman" w:cs="Arial"/>
          <w:color w:val="000000"/>
          <w:lang w:eastAsia="en-GB"/>
        </w:rPr>
        <w:t xml:space="preserve"> Rasetswana</w:t>
      </w:r>
      <w:r w:rsidR="002E601C" w:rsidRPr="00E45712">
        <w:rPr>
          <w:rFonts w:eastAsia="Times New Roman" w:cs="Arial"/>
          <w:noProof/>
          <w:color w:val="000000"/>
          <w:lang w:eastAsia="en-GB"/>
        </w:rPr>
        <w:t>, Mokala</w:t>
      </w:r>
      <w:r w:rsidR="002E601C" w:rsidRPr="00E45712">
        <w:rPr>
          <w:rFonts w:eastAsia="Times New Roman" w:cs="Arial"/>
          <w:color w:val="000000"/>
          <w:lang w:eastAsia="en-GB"/>
        </w:rPr>
        <w:t>, Khumbulakhaya</w:t>
      </w:r>
      <w:r w:rsidR="002E601C" w:rsidRPr="00E45712">
        <w:rPr>
          <w:rFonts w:eastAsia="Times New Roman" w:cs="Arial"/>
          <w:noProof/>
          <w:color w:val="000000"/>
          <w:lang w:eastAsia="en-GB"/>
        </w:rPr>
        <w:t>, Naro,</w:t>
      </w:r>
      <w:r w:rsidR="002E601C" w:rsidRPr="00E45712">
        <w:rPr>
          <w:rFonts w:eastAsia="Times New Roman" w:cs="Arial"/>
          <w:color w:val="000000"/>
          <w:lang w:eastAsia="en-GB"/>
        </w:rPr>
        <w:t xml:space="preserve"> </w:t>
      </w:r>
      <w:r w:rsidR="002E601C" w:rsidRPr="00E45712">
        <w:rPr>
          <w:rFonts w:eastAsia="Times New Roman" w:cs="Arial"/>
          <w:noProof/>
          <w:color w:val="000000"/>
          <w:lang w:eastAsia="en-GB"/>
        </w:rPr>
        <w:t>and</w:t>
      </w:r>
      <w:r w:rsidR="002E601C" w:rsidRPr="00E45712">
        <w:rPr>
          <w:rFonts w:eastAsia="Times New Roman" w:cs="Arial"/>
          <w:color w:val="000000"/>
          <w:lang w:eastAsia="en-GB"/>
        </w:rPr>
        <w:t xml:space="preserve"> Motlopi. The wards contain mixed ethnic groups but predominantly Basarwa. Khumbulakhaya</w:t>
      </w:r>
      <w:r w:rsidR="002E601C" w:rsidRPr="00E45712">
        <w:rPr>
          <w:rFonts w:eastAsia="Times New Roman" w:cs="Arial"/>
          <w:noProof/>
          <w:color w:val="000000"/>
          <w:lang w:eastAsia="en-GB"/>
        </w:rPr>
        <w:t xml:space="preserve"> </w:t>
      </w:r>
      <w:r w:rsidR="007B7454">
        <w:rPr>
          <w:rFonts w:eastAsia="Times New Roman" w:cs="Arial"/>
          <w:noProof/>
          <w:color w:val="000000"/>
          <w:lang w:eastAsia="en-GB"/>
        </w:rPr>
        <w:t>w</w:t>
      </w:r>
      <w:r w:rsidR="002E601C" w:rsidRPr="00E45712">
        <w:rPr>
          <w:rFonts w:eastAsia="Times New Roman" w:cs="Arial"/>
          <w:noProof/>
          <w:color w:val="000000"/>
          <w:lang w:eastAsia="en-GB"/>
        </w:rPr>
        <w:t xml:space="preserve">ard is a relatively new ward where the relocated people from Ranyane </w:t>
      </w:r>
      <w:r w:rsidR="007B7454">
        <w:rPr>
          <w:rFonts w:eastAsia="Times New Roman" w:cs="Arial"/>
          <w:noProof/>
          <w:color w:val="000000"/>
          <w:lang w:eastAsia="en-GB"/>
        </w:rPr>
        <w:t>v</w:t>
      </w:r>
      <w:r w:rsidR="002E601C" w:rsidRPr="00E45712">
        <w:rPr>
          <w:rFonts w:eastAsia="Times New Roman" w:cs="Arial"/>
          <w:noProof/>
          <w:color w:val="000000"/>
          <w:lang w:eastAsia="en-GB"/>
        </w:rPr>
        <w:t xml:space="preserve">illage </w:t>
      </w:r>
      <w:r w:rsidR="00EC176B" w:rsidRPr="00E45712">
        <w:rPr>
          <w:rFonts w:eastAsia="Times New Roman" w:cs="Arial"/>
          <w:noProof/>
          <w:color w:val="000000"/>
          <w:lang w:eastAsia="en-GB"/>
        </w:rPr>
        <w:t xml:space="preserve">were resettled </w:t>
      </w:r>
      <w:r w:rsidR="002E601C" w:rsidRPr="00E45712">
        <w:rPr>
          <w:rFonts w:eastAsia="Times New Roman" w:cs="Arial"/>
          <w:noProof/>
          <w:color w:val="000000"/>
          <w:lang w:eastAsia="en-GB"/>
        </w:rPr>
        <w:t xml:space="preserve">. The Motlopi </w:t>
      </w:r>
      <w:r w:rsidR="007B7454">
        <w:rPr>
          <w:rFonts w:eastAsia="Times New Roman" w:cs="Arial"/>
          <w:noProof/>
          <w:color w:val="000000"/>
          <w:lang w:eastAsia="en-GB"/>
        </w:rPr>
        <w:t>w</w:t>
      </w:r>
      <w:r w:rsidR="002E601C" w:rsidRPr="00E45712">
        <w:rPr>
          <w:rFonts w:eastAsia="Times New Roman" w:cs="Arial"/>
          <w:noProof/>
          <w:color w:val="000000"/>
          <w:lang w:eastAsia="en-GB"/>
        </w:rPr>
        <w:t xml:space="preserve">ard contains </w:t>
      </w:r>
      <w:r w:rsidR="007B7454">
        <w:rPr>
          <w:rFonts w:eastAsia="Times New Roman" w:cs="Arial"/>
          <w:noProof/>
          <w:color w:val="000000"/>
          <w:lang w:eastAsia="en-GB"/>
        </w:rPr>
        <w:t>G</w:t>
      </w:r>
      <w:r w:rsidR="002E601C" w:rsidRPr="00E45712">
        <w:rPr>
          <w:rFonts w:eastAsia="Times New Roman" w:cs="Arial"/>
          <w:noProof/>
          <w:color w:val="000000"/>
          <w:lang w:eastAsia="en-GB"/>
        </w:rPr>
        <w:t xml:space="preserve">overnment and VDC houses as well as the primary school and the Kgotla building. </w:t>
      </w:r>
    </w:p>
    <w:p w14:paraId="2BD2F7D6" w14:textId="77777777" w:rsidR="002E601C" w:rsidRPr="00E45712" w:rsidRDefault="002E601C" w:rsidP="002E601C">
      <w:pPr>
        <w:rPr>
          <w:rFonts w:eastAsia="Times New Roman" w:cs="Arial"/>
          <w:color w:val="000000"/>
          <w:lang w:eastAsia="en-GB"/>
        </w:rPr>
      </w:pPr>
    </w:p>
    <w:p w14:paraId="577A9100" w14:textId="159AF6AE" w:rsidR="002E601C" w:rsidRPr="00E45712" w:rsidRDefault="002E601C" w:rsidP="002E601C">
      <w:pPr>
        <w:rPr>
          <w:rFonts w:cs="Arial"/>
          <w:bCs/>
          <w:lang w:val="en-ZA"/>
        </w:rPr>
      </w:pPr>
      <w:r w:rsidRPr="00E45712">
        <w:rPr>
          <w:rFonts w:eastAsia="Times New Roman" w:cs="Arial"/>
          <w:color w:val="000000"/>
          <w:lang w:eastAsia="en-GB"/>
        </w:rPr>
        <w:t xml:space="preserve">Each ward has a headman who presents them on the traditional administration or governance system of the settlement. The headmen just like the Kgosi gain the position by </w:t>
      </w:r>
      <w:r w:rsidR="00C55FB8" w:rsidRPr="00E45712">
        <w:rPr>
          <w:rFonts w:eastAsia="Times New Roman" w:cs="Arial"/>
          <w:color w:val="000000"/>
          <w:lang w:eastAsia="en-GB"/>
        </w:rPr>
        <w:t>birth right</w:t>
      </w:r>
      <w:r w:rsidRPr="00E45712">
        <w:rPr>
          <w:rFonts w:eastAsia="Times New Roman" w:cs="Arial"/>
          <w:color w:val="000000"/>
          <w:lang w:eastAsia="en-GB"/>
        </w:rPr>
        <w:t xml:space="preserve">. The headman also seeks for the development and peace of the wards. </w:t>
      </w:r>
    </w:p>
    <w:p w14:paraId="1419990D" w14:textId="77777777" w:rsidR="00EA48FB" w:rsidRPr="00E45712" w:rsidRDefault="00EA48FB" w:rsidP="00EF61C6"/>
    <w:p w14:paraId="3511385A" w14:textId="77777777" w:rsidR="00DA55FF" w:rsidRPr="00E45712" w:rsidRDefault="00AD2D96" w:rsidP="00DF7F98">
      <w:pPr>
        <w:pStyle w:val="Heading3"/>
        <w:rPr>
          <w:rFonts w:eastAsia="Calibri"/>
        </w:rPr>
      </w:pPr>
      <w:r w:rsidRPr="00E45712">
        <w:rPr>
          <w:rFonts w:eastAsia="Calibri"/>
        </w:rPr>
        <w:t xml:space="preserve">4.3.7 </w:t>
      </w:r>
      <w:r w:rsidR="00DA55FF" w:rsidRPr="00E45712">
        <w:rPr>
          <w:rFonts w:eastAsia="Calibri"/>
        </w:rPr>
        <w:t xml:space="preserve">Poverty </w:t>
      </w:r>
    </w:p>
    <w:p w14:paraId="70ABAA1C" w14:textId="2F0DEC48" w:rsidR="00DA55FF" w:rsidRPr="00E45712" w:rsidRDefault="00DA55FF" w:rsidP="00DA55FF">
      <w:pPr>
        <w:rPr>
          <w:rFonts w:eastAsia="Calibri" w:cs="Arial"/>
          <w:bCs/>
          <w:lang w:val="en-ZA"/>
        </w:rPr>
      </w:pPr>
      <w:r w:rsidRPr="00E45712">
        <w:rPr>
          <w:rFonts w:eastAsia="Calibri" w:cs="Arial"/>
          <w:bCs/>
          <w:lang w:val="en-ZA"/>
        </w:rPr>
        <w:t xml:space="preserve">The income of the residents of Bere </w:t>
      </w:r>
      <w:r w:rsidR="00040BDC">
        <w:rPr>
          <w:rFonts w:eastAsia="Calibri" w:cs="Arial"/>
          <w:bCs/>
          <w:lang w:val="en-ZA"/>
        </w:rPr>
        <w:t xml:space="preserve">settlement </w:t>
      </w:r>
      <w:r w:rsidRPr="00E45712">
        <w:rPr>
          <w:rFonts w:eastAsia="Calibri" w:cs="Arial"/>
          <w:bCs/>
          <w:lang w:val="en-ZA"/>
        </w:rPr>
        <w:t xml:space="preserve">is extremely low. Most do not have productive work that generates income. The average income of the households was estimated at </w:t>
      </w:r>
      <w:r w:rsidR="00D0169C" w:rsidRPr="00E45712">
        <w:rPr>
          <w:rFonts w:eastAsia="Calibri" w:cs="Arial"/>
          <w:bCs/>
          <w:lang w:val="en-ZA"/>
        </w:rPr>
        <w:t>P92</w:t>
      </w:r>
      <w:r w:rsidR="007B7454">
        <w:rPr>
          <w:rFonts w:eastAsia="Calibri" w:cs="Arial"/>
          <w:bCs/>
          <w:lang w:val="en-ZA"/>
        </w:rPr>
        <w:t>.00</w:t>
      </w:r>
      <w:r w:rsidR="00D0169C" w:rsidRPr="00E45712">
        <w:rPr>
          <w:rFonts w:eastAsia="Calibri" w:cs="Arial"/>
          <w:bCs/>
          <w:lang w:val="en-ZA"/>
        </w:rPr>
        <w:t xml:space="preserve"> (</w:t>
      </w:r>
      <w:r w:rsidRPr="00E45712">
        <w:rPr>
          <w:rFonts w:eastAsia="Calibri" w:cs="Arial"/>
          <w:bCs/>
          <w:lang w:val="en-ZA"/>
        </w:rPr>
        <w:t xml:space="preserve">US$9.2) per month, which is far below the Poverty Datum Line of Botswana of P1, </w:t>
      </w:r>
      <w:r w:rsidR="00D0169C" w:rsidRPr="00E45712">
        <w:rPr>
          <w:rFonts w:eastAsia="Calibri" w:cs="Arial"/>
          <w:bCs/>
          <w:lang w:val="en-ZA"/>
        </w:rPr>
        <w:t>371</w:t>
      </w:r>
      <w:r w:rsidR="007B7454">
        <w:rPr>
          <w:rFonts w:eastAsia="Calibri" w:cs="Arial"/>
          <w:bCs/>
          <w:lang w:val="en-ZA"/>
        </w:rPr>
        <w:t xml:space="preserve">.00 </w:t>
      </w:r>
      <w:r w:rsidR="00D0169C" w:rsidRPr="00E45712">
        <w:rPr>
          <w:rFonts w:eastAsia="Calibri" w:cs="Arial"/>
          <w:bCs/>
          <w:lang w:val="en-ZA"/>
        </w:rPr>
        <w:t>(</w:t>
      </w:r>
      <w:r w:rsidRPr="00E45712">
        <w:rPr>
          <w:rFonts w:eastAsia="Calibri" w:cs="Arial"/>
          <w:bCs/>
          <w:lang w:val="en-ZA"/>
        </w:rPr>
        <w:t>US</w:t>
      </w:r>
      <w:r w:rsidR="00D0169C" w:rsidRPr="00E45712">
        <w:rPr>
          <w:rFonts w:eastAsia="Calibri" w:cs="Arial"/>
          <w:bCs/>
          <w:lang w:val="en-ZA"/>
        </w:rPr>
        <w:t>$137.10</w:t>
      </w:r>
      <w:r w:rsidRPr="00E45712">
        <w:rPr>
          <w:rFonts w:eastAsia="Calibri" w:cs="Arial"/>
          <w:bCs/>
          <w:lang w:val="en-ZA"/>
        </w:rPr>
        <w:t>) per household level (World Bank, 2015).</w:t>
      </w:r>
    </w:p>
    <w:p w14:paraId="04A9F713" w14:textId="77777777" w:rsidR="00DA55FF" w:rsidRPr="00E45712" w:rsidRDefault="00DA55FF" w:rsidP="00DA55FF">
      <w:pPr>
        <w:rPr>
          <w:rFonts w:eastAsia="Calibri" w:cs="Arial"/>
          <w:bCs/>
          <w:lang w:val="en-ZA"/>
        </w:rPr>
      </w:pPr>
    </w:p>
    <w:p w14:paraId="077853F8" w14:textId="3344610B" w:rsidR="00DA55FF" w:rsidRPr="00E45712" w:rsidRDefault="00DA55FF" w:rsidP="00DA55FF">
      <w:pPr>
        <w:rPr>
          <w:rFonts w:eastAsia="Calibri" w:cs="Arial"/>
          <w:bCs/>
          <w:lang w:val="en-ZA"/>
        </w:rPr>
      </w:pPr>
      <w:r w:rsidRPr="00E45712">
        <w:rPr>
          <w:rFonts w:eastAsia="Calibri" w:cs="Arial"/>
          <w:bCs/>
          <w:lang w:val="en-ZA"/>
        </w:rPr>
        <w:t xml:space="preserve">Due to the poverty status of the settlement, the residents benefit </w:t>
      </w:r>
      <w:r w:rsidR="00D0169C" w:rsidRPr="00E45712">
        <w:rPr>
          <w:rFonts w:eastAsia="Calibri" w:cs="Arial"/>
          <w:bCs/>
          <w:lang w:val="en-ZA"/>
        </w:rPr>
        <w:t>from Government’s</w:t>
      </w:r>
      <w:r w:rsidRPr="00E45712">
        <w:rPr>
          <w:rFonts w:eastAsia="Calibri" w:cs="Arial"/>
          <w:bCs/>
          <w:lang w:val="en-ZA"/>
        </w:rPr>
        <w:t xml:space="preserve"> </w:t>
      </w:r>
      <w:r w:rsidR="007B7454">
        <w:rPr>
          <w:rFonts w:eastAsia="Calibri" w:cs="Arial"/>
          <w:bCs/>
          <w:lang w:val="en-ZA"/>
        </w:rPr>
        <w:t>S</w:t>
      </w:r>
      <w:r w:rsidRPr="00E45712">
        <w:rPr>
          <w:rFonts w:eastAsia="Calibri" w:cs="Arial"/>
          <w:bCs/>
          <w:lang w:val="en-ZA"/>
        </w:rPr>
        <w:t xml:space="preserve">afety </w:t>
      </w:r>
      <w:r w:rsidR="007B7454">
        <w:rPr>
          <w:rFonts w:eastAsia="Calibri" w:cs="Arial"/>
          <w:bCs/>
          <w:lang w:val="en-ZA"/>
        </w:rPr>
        <w:t>N</w:t>
      </w:r>
      <w:r w:rsidRPr="00E45712">
        <w:rPr>
          <w:rFonts w:eastAsia="Calibri" w:cs="Arial"/>
          <w:bCs/>
          <w:lang w:val="en-ZA"/>
        </w:rPr>
        <w:t xml:space="preserve">ets </w:t>
      </w:r>
      <w:r w:rsidR="007B7454">
        <w:rPr>
          <w:rFonts w:eastAsia="Calibri" w:cs="Arial"/>
          <w:bCs/>
          <w:lang w:val="en-ZA"/>
        </w:rPr>
        <w:t>P</w:t>
      </w:r>
      <w:r w:rsidRPr="00E45712">
        <w:rPr>
          <w:rFonts w:eastAsia="Calibri" w:cs="Arial"/>
          <w:bCs/>
          <w:lang w:val="en-ZA"/>
        </w:rPr>
        <w:t>rogrammes which are targeted for vulnerable groups such as: Old Age Pension Scheme, Destitute Person Programme and R</w:t>
      </w:r>
      <w:r w:rsidR="007B7454">
        <w:rPr>
          <w:rFonts w:eastAsia="Calibri" w:cs="Arial"/>
          <w:bCs/>
          <w:lang w:val="en-ZA"/>
        </w:rPr>
        <w:t>emote</w:t>
      </w:r>
      <w:r w:rsidRPr="00E45712">
        <w:rPr>
          <w:rFonts w:eastAsia="Calibri" w:cs="Arial"/>
          <w:bCs/>
          <w:lang w:val="en-ZA"/>
        </w:rPr>
        <w:t xml:space="preserve"> Areas Development Programme as described in </w:t>
      </w:r>
      <w:r w:rsidRPr="00102B66">
        <w:rPr>
          <w:b/>
          <w:lang w:val="en-ZA"/>
        </w:rPr>
        <w:t>Chapter Two</w:t>
      </w:r>
      <w:r w:rsidRPr="00E45712">
        <w:rPr>
          <w:rFonts w:eastAsia="Calibri" w:cs="Arial"/>
          <w:bCs/>
          <w:lang w:val="en-ZA"/>
        </w:rPr>
        <w:t>.</w:t>
      </w:r>
    </w:p>
    <w:p w14:paraId="1CBC8649" w14:textId="77777777" w:rsidR="007B7454" w:rsidRDefault="007B7454" w:rsidP="00DF7F98">
      <w:pPr>
        <w:pStyle w:val="Heading3"/>
        <w:rPr>
          <w:rFonts w:eastAsia="Calibri"/>
        </w:rPr>
      </w:pPr>
    </w:p>
    <w:p w14:paraId="2E3A102F" w14:textId="6D2E1A86" w:rsidR="00DA55FF" w:rsidRPr="00E45712" w:rsidRDefault="00AD2D96" w:rsidP="00DF7F98">
      <w:pPr>
        <w:pStyle w:val="Heading3"/>
        <w:rPr>
          <w:rFonts w:eastAsia="Calibri"/>
        </w:rPr>
      </w:pPr>
      <w:r w:rsidRPr="00E45712">
        <w:rPr>
          <w:rFonts w:eastAsia="Calibri"/>
        </w:rPr>
        <w:t xml:space="preserve">4.3.8 </w:t>
      </w:r>
      <w:r w:rsidR="00DA55FF" w:rsidRPr="00E45712">
        <w:rPr>
          <w:rFonts w:eastAsia="Calibri"/>
        </w:rPr>
        <w:t>Employment and Livelihoods</w:t>
      </w:r>
    </w:p>
    <w:p w14:paraId="048BB2AB" w14:textId="7EA7E004" w:rsidR="00DA55FF" w:rsidRPr="00E45712" w:rsidRDefault="00DA55FF" w:rsidP="00DA55FF">
      <w:pPr>
        <w:rPr>
          <w:rFonts w:cs="Arial"/>
        </w:rPr>
      </w:pPr>
      <w:r w:rsidRPr="00E45712">
        <w:rPr>
          <w:rFonts w:cs="Arial"/>
        </w:rPr>
        <w:t xml:space="preserve">According to Statistics Botswana (2015) unemployment in the settlement was 3.6 </w:t>
      </w:r>
      <w:r w:rsidR="00021413">
        <w:rPr>
          <w:rFonts w:cs="Arial"/>
        </w:rPr>
        <w:t>percent</w:t>
      </w:r>
      <w:r w:rsidRPr="00E45712">
        <w:rPr>
          <w:rFonts w:cs="Arial"/>
        </w:rPr>
        <w:t xml:space="preserve"> which is lower than that of Ghanzi </w:t>
      </w:r>
      <w:r w:rsidR="007B7454">
        <w:rPr>
          <w:rFonts w:cs="Arial"/>
        </w:rPr>
        <w:t>D</w:t>
      </w:r>
      <w:r w:rsidRPr="00E45712">
        <w:rPr>
          <w:rFonts w:cs="Arial"/>
        </w:rPr>
        <w:t>istrict</w:t>
      </w:r>
      <w:r w:rsidR="007B7454">
        <w:rPr>
          <w:rFonts w:cs="Arial"/>
        </w:rPr>
        <w:t xml:space="preserve"> at </w:t>
      </w:r>
      <w:r w:rsidR="00D0169C" w:rsidRPr="00E45712">
        <w:rPr>
          <w:rFonts w:cs="Arial"/>
        </w:rPr>
        <w:t xml:space="preserve">16.9 </w:t>
      </w:r>
      <w:r w:rsidR="00021413">
        <w:rPr>
          <w:rFonts w:cs="Arial"/>
        </w:rPr>
        <w:t>percent</w:t>
      </w:r>
      <w:r w:rsidRPr="00E45712">
        <w:rPr>
          <w:rFonts w:cs="Arial"/>
        </w:rPr>
        <w:t xml:space="preserve">. Unemployment was highest amongst women at 4.4 </w:t>
      </w:r>
      <w:r w:rsidR="00021413">
        <w:rPr>
          <w:rFonts w:cs="Arial"/>
        </w:rPr>
        <w:t>percent</w:t>
      </w:r>
      <w:r w:rsidRPr="00E45712">
        <w:rPr>
          <w:rFonts w:cs="Arial"/>
        </w:rPr>
        <w:t xml:space="preserve"> (district was 20.0 </w:t>
      </w:r>
      <w:r w:rsidR="00021413">
        <w:rPr>
          <w:rFonts w:cs="Arial"/>
        </w:rPr>
        <w:t>percent</w:t>
      </w:r>
      <w:r w:rsidRPr="00E45712">
        <w:rPr>
          <w:rFonts w:cs="Arial"/>
        </w:rPr>
        <w:t xml:space="preserve">) and for men it was 3.2 </w:t>
      </w:r>
      <w:r w:rsidR="00021413">
        <w:rPr>
          <w:rFonts w:cs="Arial"/>
        </w:rPr>
        <w:t>percent</w:t>
      </w:r>
      <w:r w:rsidRPr="00E45712">
        <w:rPr>
          <w:rFonts w:cs="Arial"/>
        </w:rPr>
        <w:t xml:space="preserve"> (14.9 </w:t>
      </w:r>
      <w:r w:rsidR="00021413">
        <w:rPr>
          <w:rFonts w:cs="Arial"/>
        </w:rPr>
        <w:t>percent</w:t>
      </w:r>
      <w:r w:rsidRPr="00E45712">
        <w:rPr>
          <w:rFonts w:cs="Arial"/>
        </w:rPr>
        <w:t xml:space="preserve"> in the District). What could account </w:t>
      </w:r>
      <w:r w:rsidR="007B7454">
        <w:rPr>
          <w:rFonts w:cs="Arial"/>
        </w:rPr>
        <w:t>for</w:t>
      </w:r>
      <w:r w:rsidRPr="00E45712">
        <w:rPr>
          <w:rFonts w:cs="Arial"/>
        </w:rPr>
        <w:t xml:space="preserve"> this</w:t>
      </w:r>
      <w:r w:rsidR="007B7454">
        <w:rPr>
          <w:rFonts w:cs="Arial"/>
        </w:rPr>
        <w:t xml:space="preserve"> is</w:t>
      </w:r>
      <w:r w:rsidRPr="00E45712">
        <w:rPr>
          <w:rFonts w:cs="Arial"/>
        </w:rPr>
        <w:t xml:space="preserve"> that most residents in Bere </w:t>
      </w:r>
      <w:r w:rsidR="00040BDC">
        <w:rPr>
          <w:rFonts w:cs="Arial"/>
        </w:rPr>
        <w:t xml:space="preserve">settlement </w:t>
      </w:r>
      <w:r w:rsidRPr="00E45712">
        <w:rPr>
          <w:rFonts w:cs="Arial"/>
        </w:rPr>
        <w:t xml:space="preserve">are enrolled in a </w:t>
      </w:r>
      <w:r w:rsidR="007B7454">
        <w:rPr>
          <w:rFonts w:cs="Arial"/>
        </w:rPr>
        <w:t>G</w:t>
      </w:r>
      <w:r w:rsidRPr="00E45712">
        <w:rPr>
          <w:rFonts w:cs="Arial"/>
        </w:rPr>
        <w:t xml:space="preserve">overnment initiative or programme, Ipelegeng, whose main objective is to provide short term employment support and relief whilst at the same time carrying out essential development projects that have been identified through development planning processes (such as maintaining public facilities like schools and health facilities, vegetation control, desilting dams and drains). It targets unskilled and semi-skilled </w:t>
      </w:r>
      <w:r w:rsidR="004209DF">
        <w:rPr>
          <w:rFonts w:cs="Arial"/>
        </w:rPr>
        <w:t>labour</w:t>
      </w:r>
      <w:r w:rsidRPr="00E45712">
        <w:rPr>
          <w:rFonts w:cs="Arial"/>
        </w:rPr>
        <w:t xml:space="preserve"> for short term assistance. It is targeted mainly at being a source of supplementary income and employment, but not limited to vulnerable members of the community. </w:t>
      </w:r>
    </w:p>
    <w:p w14:paraId="7E520A8E" w14:textId="77777777" w:rsidR="00DA55FF" w:rsidRPr="00E45712" w:rsidRDefault="00DA55FF" w:rsidP="00DA55FF">
      <w:pPr>
        <w:rPr>
          <w:rFonts w:eastAsia="Calibri" w:cs="Arial"/>
          <w:bCs/>
          <w:lang w:val="en-ZA"/>
        </w:rPr>
      </w:pPr>
    </w:p>
    <w:p w14:paraId="2C6BF1E2" w14:textId="2185AA23" w:rsidR="00DA55FF" w:rsidRPr="00E45712" w:rsidRDefault="00DA55FF" w:rsidP="00DA55FF">
      <w:pPr>
        <w:rPr>
          <w:rFonts w:eastAsia="Calibri" w:cs="Arial"/>
          <w:bCs/>
          <w:lang w:val="en-ZA"/>
        </w:rPr>
      </w:pPr>
      <w:r w:rsidRPr="00767EA1">
        <w:rPr>
          <w:rFonts w:eastAsia="Calibri" w:cs="Arial"/>
          <w:bCs/>
          <w:lang w:val="en-ZA"/>
        </w:rPr>
        <w:t xml:space="preserve">Most of the working population or able-bodied residents in Bere </w:t>
      </w:r>
      <w:r w:rsidR="00040BDC">
        <w:rPr>
          <w:rFonts w:eastAsia="Calibri" w:cs="Arial"/>
          <w:bCs/>
          <w:lang w:val="en-ZA"/>
        </w:rPr>
        <w:t xml:space="preserve">settlement </w:t>
      </w:r>
      <w:r w:rsidRPr="00767EA1">
        <w:rPr>
          <w:rFonts w:eastAsia="Calibri" w:cs="Arial"/>
          <w:bCs/>
          <w:lang w:val="en-ZA"/>
        </w:rPr>
        <w:t xml:space="preserve">are employed in Ipelegeng, </w:t>
      </w:r>
      <w:r w:rsidRPr="00BD3D2F">
        <w:rPr>
          <w:rFonts w:eastAsia="Calibri" w:cs="Arial"/>
          <w:bCs/>
          <w:lang w:val="en-ZA"/>
        </w:rPr>
        <w:t>because of the high prevalence of poverty in the settlement</w:t>
      </w:r>
      <w:r w:rsidR="00EC5767" w:rsidRPr="00E45712">
        <w:rPr>
          <w:rFonts w:eastAsia="Calibri" w:cs="Arial"/>
          <w:bCs/>
          <w:lang w:val="en-ZA"/>
        </w:rPr>
        <w:t>.</w:t>
      </w:r>
      <w:r w:rsidRPr="00E45712">
        <w:rPr>
          <w:rFonts w:eastAsia="Calibri" w:cs="Arial"/>
          <w:bCs/>
          <w:lang w:val="en-ZA"/>
        </w:rPr>
        <w:t xml:space="preserve"> Employment is for 20 days (six hours a day) and it is not on a permanent basis. All beneficiaries must apply monthly and are engaged on rotational basis with preference for those who were not previously engaged in the programme to spread access to benefits. Current wage rates are P</w:t>
      </w:r>
      <w:r w:rsidR="007B7454">
        <w:rPr>
          <w:rFonts w:eastAsia="Calibri" w:cs="Arial"/>
          <w:bCs/>
          <w:lang w:val="en-ZA"/>
        </w:rPr>
        <w:t>5</w:t>
      </w:r>
      <w:r w:rsidRPr="00E45712">
        <w:rPr>
          <w:rFonts w:eastAsia="Calibri" w:cs="Arial"/>
          <w:bCs/>
          <w:lang w:val="en-ZA"/>
        </w:rPr>
        <w:t>00</w:t>
      </w:r>
      <w:r w:rsidR="007B7454">
        <w:rPr>
          <w:rFonts w:eastAsia="Calibri" w:cs="Arial"/>
          <w:bCs/>
          <w:lang w:val="en-ZA"/>
        </w:rPr>
        <w:t>.00</w:t>
      </w:r>
      <w:r w:rsidRPr="00E45712">
        <w:rPr>
          <w:rFonts w:eastAsia="Calibri" w:cs="Arial"/>
          <w:bCs/>
          <w:lang w:val="en-ZA"/>
        </w:rPr>
        <w:t xml:space="preserve"> (US$</w:t>
      </w:r>
      <w:r w:rsidR="007B7454">
        <w:rPr>
          <w:rFonts w:eastAsia="Calibri" w:cs="Arial"/>
          <w:bCs/>
          <w:lang w:val="en-ZA"/>
        </w:rPr>
        <w:t>50.00</w:t>
      </w:r>
      <w:r w:rsidRPr="00E45712">
        <w:rPr>
          <w:rFonts w:eastAsia="Calibri" w:cs="Arial"/>
          <w:bCs/>
          <w:lang w:val="en-ZA"/>
        </w:rPr>
        <w:t>) per month for casual</w:t>
      </w:r>
      <w:r w:rsidRPr="00E45712">
        <w:rPr>
          <w:rFonts w:eastAsia="Calibri" w:cs="Arial"/>
          <w:bCs/>
        </w:rPr>
        <w:t xml:space="preserve"> </w:t>
      </w:r>
      <w:r w:rsidR="009F76F1">
        <w:rPr>
          <w:rFonts w:eastAsia="Calibri" w:cs="Arial"/>
          <w:bCs/>
        </w:rPr>
        <w:t>Labourer’s</w:t>
      </w:r>
      <w:r w:rsidRPr="00E45712">
        <w:rPr>
          <w:rFonts w:eastAsia="Calibri" w:cs="Arial"/>
          <w:bCs/>
          <w:lang w:val="en-ZA"/>
        </w:rPr>
        <w:t xml:space="preserve"> (P534</w:t>
      </w:r>
      <w:r w:rsidR="007B7454">
        <w:rPr>
          <w:rFonts w:eastAsia="Calibri" w:cs="Arial"/>
          <w:bCs/>
          <w:lang w:val="en-ZA"/>
        </w:rPr>
        <w:t>.00</w:t>
      </w:r>
      <w:r w:rsidRPr="00E45712">
        <w:rPr>
          <w:rFonts w:eastAsia="Calibri" w:cs="Arial"/>
          <w:bCs/>
          <w:lang w:val="en-ZA"/>
        </w:rPr>
        <w:t>/US$</w:t>
      </w:r>
      <w:r w:rsidR="007B7454">
        <w:rPr>
          <w:rFonts w:eastAsia="Calibri" w:cs="Arial"/>
          <w:bCs/>
          <w:lang w:val="en-ZA"/>
        </w:rPr>
        <w:t>54</w:t>
      </w:r>
      <w:r w:rsidRPr="00E45712">
        <w:rPr>
          <w:rFonts w:eastAsia="Calibri" w:cs="Arial"/>
          <w:bCs/>
          <w:lang w:val="en-ZA"/>
        </w:rPr>
        <w:t xml:space="preserve"> per month for supervisors). </w:t>
      </w:r>
    </w:p>
    <w:p w14:paraId="442B2E2A" w14:textId="476C1D86" w:rsidR="00DA55FF" w:rsidRDefault="00DA55FF" w:rsidP="00DA55FF">
      <w:pPr>
        <w:rPr>
          <w:rFonts w:eastAsia="Calibri" w:cs="Arial"/>
          <w:bCs/>
          <w:lang w:val="en-ZA"/>
        </w:rPr>
      </w:pPr>
    </w:p>
    <w:p w14:paraId="615EF2F5" w14:textId="01D22F98" w:rsidR="007B7454" w:rsidRDefault="007B7454" w:rsidP="007B7454">
      <w:r w:rsidRPr="007B7454">
        <w:t xml:space="preserve">Members of the community still depend on gathering and hunting for subsistence livelihoods. </w:t>
      </w:r>
      <w:r w:rsidR="00D85E17">
        <w:t>A</w:t>
      </w:r>
      <w:r w:rsidRPr="007B7454">
        <w:t xml:space="preserve"> hunting ban </w:t>
      </w:r>
      <w:r w:rsidR="009A5752">
        <w:t xml:space="preserve">was </w:t>
      </w:r>
      <w:r w:rsidRPr="007B7454">
        <w:t>introduced in January 2014 by the Wildlife Conservation and National Parks</w:t>
      </w:r>
      <w:r w:rsidR="00D85E17">
        <w:t>. This ban prohibited h</w:t>
      </w:r>
      <w:r w:rsidRPr="007B7454">
        <w:t xml:space="preserve">unting, </w:t>
      </w:r>
      <w:r w:rsidR="00D85E17">
        <w:t>c</w:t>
      </w:r>
      <w:r w:rsidRPr="007B7454">
        <w:t xml:space="preserve">apturing or </w:t>
      </w:r>
      <w:r w:rsidR="00D85E17">
        <w:t>r</w:t>
      </w:r>
      <w:r w:rsidRPr="007B7454">
        <w:t xml:space="preserve">emoval of </w:t>
      </w:r>
      <w:r w:rsidR="00D85E17">
        <w:t>a</w:t>
      </w:r>
      <w:r w:rsidRPr="007B7454">
        <w:t>nimals</w:t>
      </w:r>
      <w:r w:rsidR="00D85E17">
        <w:t xml:space="preserve"> (</w:t>
      </w:r>
      <w:r w:rsidRPr="007B7454">
        <w:t>Order 2016</w:t>
      </w:r>
      <w:r w:rsidR="00D85E17">
        <w:t>)</w:t>
      </w:r>
      <w:r w:rsidRPr="007B7454">
        <w:t xml:space="preserve"> to avoid the extinction of </w:t>
      </w:r>
      <w:r w:rsidR="00EA01B8" w:rsidRPr="007B7454">
        <w:t>at-risk</w:t>
      </w:r>
      <w:r w:rsidRPr="007B7454">
        <w:t xml:space="preserve"> wildlife species</w:t>
      </w:r>
      <w:r w:rsidR="00D85E17">
        <w:t xml:space="preserve"> and is currently in place which limits the ability of the </w:t>
      </w:r>
      <w:r w:rsidR="00EA01B8">
        <w:t>Basarwa</w:t>
      </w:r>
      <w:r w:rsidR="00D85E17">
        <w:t xml:space="preserve"> to practice their traditional hunter gatherer livelihoods</w:t>
      </w:r>
      <w:r w:rsidR="000D2EB1">
        <w:rPr>
          <w:rFonts w:eastAsia="Arial Unicode MS" w:cs="Arial"/>
          <w:bCs/>
          <w:iCs/>
        </w:rPr>
        <w:t>.</w:t>
      </w:r>
      <w:r>
        <w:t> </w:t>
      </w:r>
    </w:p>
    <w:p w14:paraId="7EE4DC55" w14:textId="77777777" w:rsidR="00DA55FF" w:rsidRPr="00BD3D2F" w:rsidRDefault="00DA55FF" w:rsidP="00DA55FF">
      <w:pPr>
        <w:outlineLvl w:val="4"/>
        <w:rPr>
          <w:rFonts w:eastAsia="Arial Unicode MS" w:cs="Arial"/>
          <w:bCs/>
          <w:iCs/>
        </w:rPr>
      </w:pPr>
    </w:p>
    <w:p w14:paraId="2CE59EAB" w14:textId="7778951C" w:rsidR="00DA55FF" w:rsidRPr="00E45712" w:rsidRDefault="00DA55FF" w:rsidP="00DA55FF">
      <w:pPr>
        <w:outlineLvl w:val="4"/>
        <w:rPr>
          <w:rFonts w:eastAsia="Arial Unicode MS" w:cs="Arial"/>
          <w:bCs/>
          <w:iCs/>
        </w:rPr>
      </w:pPr>
      <w:r w:rsidRPr="00EB159C">
        <w:rPr>
          <w:rFonts w:eastAsia="Arial Unicode MS" w:cs="Arial"/>
          <w:bCs/>
          <w:iCs/>
        </w:rPr>
        <w:t xml:space="preserve">To supplement livelihoods, the Government of Botswana </w:t>
      </w:r>
      <w:r w:rsidR="00EC5767" w:rsidRPr="00EB159C">
        <w:rPr>
          <w:rFonts w:eastAsia="Arial Unicode MS" w:cs="Arial"/>
          <w:bCs/>
          <w:iCs/>
        </w:rPr>
        <w:t>has numerous</w:t>
      </w:r>
      <w:r w:rsidRPr="00E45712">
        <w:rPr>
          <w:rFonts w:eastAsia="Arial Unicode MS" w:cs="Arial"/>
          <w:bCs/>
          <w:iCs/>
        </w:rPr>
        <w:t xml:space="preserve"> poverty alleviation programmes such as the Integrated Support Programme for Arable Agriculture Development (ISPAAD). This programme provides vulnerable people </w:t>
      </w:r>
      <w:r w:rsidR="00EA01B8" w:rsidRPr="00E45712">
        <w:rPr>
          <w:rFonts w:eastAsia="Arial Unicode MS" w:cs="Arial"/>
          <w:bCs/>
          <w:iCs/>
        </w:rPr>
        <w:t>a few</w:t>
      </w:r>
      <w:r w:rsidRPr="00E45712">
        <w:rPr>
          <w:rFonts w:eastAsia="Arial Unicode MS" w:cs="Arial"/>
          <w:bCs/>
          <w:iCs/>
        </w:rPr>
        <w:t xml:space="preserve"> domestic animals such as goats and chicken for rearing and subsistence keeping. </w:t>
      </w:r>
    </w:p>
    <w:p w14:paraId="0004CE48" w14:textId="77777777" w:rsidR="00DA55FF" w:rsidRPr="00E45712" w:rsidRDefault="00DA55FF" w:rsidP="00DA55FF">
      <w:pPr>
        <w:rPr>
          <w:rFonts w:cs="Arial"/>
        </w:rPr>
      </w:pPr>
    </w:p>
    <w:p w14:paraId="536A508F" w14:textId="6BDA4585" w:rsidR="00DA55FF" w:rsidRPr="00E45712" w:rsidRDefault="00DA55FF" w:rsidP="00DA55FF">
      <w:pPr>
        <w:rPr>
          <w:rFonts w:cs="Arial"/>
        </w:rPr>
      </w:pPr>
      <w:r w:rsidRPr="00E45712">
        <w:rPr>
          <w:rFonts w:cs="Arial"/>
        </w:rPr>
        <w:t xml:space="preserve">While </w:t>
      </w:r>
      <w:r w:rsidR="00481151">
        <w:rPr>
          <w:rFonts w:cs="Arial"/>
        </w:rPr>
        <w:t>Bere settlement</w:t>
      </w:r>
      <w:r w:rsidRPr="00E45712">
        <w:rPr>
          <w:rFonts w:cs="Arial"/>
        </w:rPr>
        <w:t xml:space="preserve"> has no surface water, it is endowed with ground water which provides a source for domestic water as well as for livestock watering.  </w:t>
      </w:r>
    </w:p>
    <w:p w14:paraId="30A164D4" w14:textId="77777777" w:rsidR="00DA55FF" w:rsidRPr="00E45712" w:rsidRDefault="00DA55FF" w:rsidP="00DA55FF">
      <w:pPr>
        <w:rPr>
          <w:rFonts w:cs="Arial"/>
          <w:lang w:val="en-ZA" w:eastAsia="en-ZA"/>
        </w:rPr>
      </w:pPr>
    </w:p>
    <w:p w14:paraId="1828CB9A" w14:textId="67FD4A88" w:rsidR="00DA55FF" w:rsidRPr="00E45712" w:rsidRDefault="00DA55FF" w:rsidP="00DA55FF">
      <w:pPr>
        <w:rPr>
          <w:rFonts w:cs="Arial"/>
          <w:bCs/>
          <w:lang w:val="en-ZA"/>
        </w:rPr>
      </w:pPr>
      <w:r w:rsidRPr="00E45712">
        <w:rPr>
          <w:rFonts w:cs="Arial"/>
          <w:bCs/>
          <w:lang w:val="en-ZA"/>
        </w:rPr>
        <w:t>The Government has also encouraged the formation of syndicates and groups to create employment</w:t>
      </w:r>
      <w:r w:rsidR="001F6374">
        <w:rPr>
          <w:rFonts w:cs="Arial"/>
          <w:bCs/>
          <w:lang w:val="en-ZA"/>
        </w:rPr>
        <w:t>, eradicate poverty</w:t>
      </w:r>
      <w:r w:rsidRPr="00E45712">
        <w:rPr>
          <w:rFonts w:cs="Arial"/>
          <w:bCs/>
          <w:lang w:val="en-ZA"/>
        </w:rPr>
        <w:t xml:space="preserve"> and generate income. The syndicates and groups in the settlement </w:t>
      </w:r>
      <w:r w:rsidR="00EA01B8" w:rsidRPr="00E45712">
        <w:rPr>
          <w:rFonts w:cs="Arial"/>
          <w:bCs/>
          <w:lang w:val="en-ZA"/>
        </w:rPr>
        <w:t>include</w:t>
      </w:r>
      <w:r w:rsidRPr="00E45712">
        <w:rPr>
          <w:rFonts w:cs="Arial"/>
          <w:bCs/>
          <w:lang w:val="en-ZA"/>
        </w:rPr>
        <w:t xml:space="preserve"> bakery, bricklaying, leatherworks, textile, beadwork and beekeeping. Some of these groups like </w:t>
      </w:r>
      <w:r w:rsidRPr="00E45712">
        <w:rPr>
          <w:rFonts w:cs="Arial"/>
          <w:bCs/>
          <w:noProof/>
          <w:lang w:val="en-ZA"/>
        </w:rPr>
        <w:t>bakeries supplies bread</w:t>
      </w:r>
      <w:r w:rsidRPr="00E45712">
        <w:rPr>
          <w:rFonts w:cs="Arial"/>
          <w:bCs/>
          <w:lang w:val="en-ZA"/>
        </w:rPr>
        <w:t xml:space="preserve"> to the primary school, and the textiles supply the school children with school uniform. These are paid by the Government so as the children receive uniforms for free. Bead</w:t>
      </w:r>
      <w:r w:rsidR="00CC7820" w:rsidRPr="00E45712">
        <w:rPr>
          <w:rFonts w:cs="Arial"/>
          <w:bCs/>
          <w:lang w:val="en-ZA"/>
        </w:rPr>
        <w:t xml:space="preserve"> </w:t>
      </w:r>
      <w:r w:rsidRPr="00E45712">
        <w:rPr>
          <w:rFonts w:cs="Arial"/>
          <w:bCs/>
          <w:lang w:val="en-ZA"/>
        </w:rPr>
        <w:t xml:space="preserve">workers sell their products in in </w:t>
      </w:r>
      <w:r w:rsidRPr="00E45712">
        <w:rPr>
          <w:rFonts w:cs="Arial"/>
          <w:bCs/>
          <w:noProof/>
          <w:lang w:val="en-ZA"/>
        </w:rPr>
        <w:t>Ghanzi</w:t>
      </w:r>
      <w:r w:rsidRPr="00E45712">
        <w:rPr>
          <w:rFonts w:cs="Arial"/>
          <w:bCs/>
          <w:lang w:val="en-ZA"/>
        </w:rPr>
        <w:t>.</w:t>
      </w:r>
    </w:p>
    <w:p w14:paraId="70179854" w14:textId="77777777" w:rsidR="00DA55FF" w:rsidRPr="00E45712" w:rsidRDefault="00DA55FF" w:rsidP="00DA55FF">
      <w:pPr>
        <w:ind w:left="7" w:right="209" w:hanging="10"/>
        <w:rPr>
          <w:rFonts w:eastAsia="Times New Roman" w:cs="Arial"/>
          <w:color w:val="000000"/>
          <w:lang w:eastAsia="en-GB"/>
        </w:rPr>
      </w:pPr>
    </w:p>
    <w:p w14:paraId="543BAFFF" w14:textId="77777777" w:rsidR="00DA55FF" w:rsidRPr="00E45712" w:rsidRDefault="00AD2D96" w:rsidP="00DF7F98">
      <w:pPr>
        <w:pStyle w:val="Heading3"/>
        <w:rPr>
          <w:rFonts w:eastAsia="Calibri"/>
        </w:rPr>
      </w:pPr>
      <w:r w:rsidRPr="00E45712">
        <w:rPr>
          <w:rFonts w:eastAsia="Calibri"/>
        </w:rPr>
        <w:t xml:space="preserve">4.3.9 </w:t>
      </w:r>
      <w:r w:rsidR="00DA55FF" w:rsidRPr="00E45712">
        <w:rPr>
          <w:rFonts w:eastAsia="Calibri"/>
        </w:rPr>
        <w:t xml:space="preserve">Education </w:t>
      </w:r>
    </w:p>
    <w:p w14:paraId="10DBAF9E" w14:textId="7B2141CF" w:rsidR="00DA55FF" w:rsidRPr="00E45712" w:rsidRDefault="00481151" w:rsidP="00DA55FF">
      <w:pPr>
        <w:rPr>
          <w:rFonts w:eastAsia="Calibri" w:cs="Arial"/>
          <w:bCs/>
          <w:lang w:val="en-ZA"/>
        </w:rPr>
      </w:pPr>
      <w:r>
        <w:rPr>
          <w:rFonts w:eastAsia="Calibri" w:cs="Arial"/>
          <w:bCs/>
          <w:lang w:val="en-ZA"/>
        </w:rPr>
        <w:t>Bere settlement</w:t>
      </w:r>
      <w:r w:rsidR="00DA55FF" w:rsidRPr="00E45712">
        <w:rPr>
          <w:rFonts w:eastAsia="Calibri" w:cs="Arial"/>
          <w:bCs/>
          <w:lang w:val="en-ZA"/>
        </w:rPr>
        <w:t xml:space="preserve"> has one primary school for children of ages between 6 to 12 years. Primary school participation rate is about 95 percent and completion rate </w:t>
      </w:r>
      <w:r w:rsidR="00EA01B8" w:rsidRPr="00E45712">
        <w:rPr>
          <w:rFonts w:eastAsia="Calibri" w:cs="Arial"/>
          <w:bCs/>
          <w:lang w:val="en-ZA"/>
        </w:rPr>
        <w:t>are</w:t>
      </w:r>
      <w:r w:rsidR="00DA55FF" w:rsidRPr="00E45712">
        <w:rPr>
          <w:rFonts w:eastAsia="Calibri" w:cs="Arial"/>
          <w:bCs/>
          <w:lang w:val="en-ZA"/>
        </w:rPr>
        <w:t xml:space="preserve"> </w:t>
      </w:r>
      <w:r w:rsidR="00EC5767" w:rsidRPr="00E45712">
        <w:rPr>
          <w:rFonts w:eastAsia="Calibri" w:cs="Arial"/>
          <w:bCs/>
          <w:lang w:val="en-ZA"/>
        </w:rPr>
        <w:t>about 90</w:t>
      </w:r>
      <w:r w:rsidR="00DA55FF" w:rsidRPr="00E45712">
        <w:rPr>
          <w:rFonts w:eastAsia="Calibri" w:cs="Arial"/>
          <w:bCs/>
          <w:lang w:val="en-ZA"/>
        </w:rPr>
        <w:t xml:space="preserve"> percent as some pupils drop out of school due to pregnancy or working on the fields</w:t>
      </w:r>
      <w:r w:rsidR="001F6374">
        <w:rPr>
          <w:rFonts w:eastAsia="Calibri" w:cs="Arial"/>
          <w:bCs/>
          <w:lang w:val="en-ZA"/>
        </w:rPr>
        <w:t>/commercial farms</w:t>
      </w:r>
      <w:r w:rsidR="00DA55FF" w:rsidRPr="00E45712">
        <w:rPr>
          <w:rFonts w:eastAsia="Calibri" w:cs="Arial"/>
          <w:bCs/>
          <w:lang w:val="en-ZA"/>
        </w:rPr>
        <w:t xml:space="preserve"> with their parents. </w:t>
      </w:r>
    </w:p>
    <w:p w14:paraId="56ECFC0A" w14:textId="77777777" w:rsidR="00DA55FF" w:rsidRPr="00E45712" w:rsidRDefault="00DA55FF" w:rsidP="00DA55FF">
      <w:pPr>
        <w:rPr>
          <w:rFonts w:eastAsia="Calibri" w:cs="Arial"/>
        </w:rPr>
      </w:pPr>
    </w:p>
    <w:p w14:paraId="5C8DFBF3" w14:textId="577FF852" w:rsidR="00DA55FF" w:rsidRPr="00E45712" w:rsidRDefault="00DA55FF" w:rsidP="00DA55FF">
      <w:pPr>
        <w:rPr>
          <w:rFonts w:eastAsia="Calibri" w:cs="Arial"/>
          <w:bCs/>
          <w:lang w:val="en-ZA"/>
        </w:rPr>
      </w:pPr>
      <w:r w:rsidRPr="00E45712">
        <w:rPr>
          <w:rFonts w:eastAsia="Calibri" w:cs="Arial"/>
        </w:rPr>
        <w:t xml:space="preserve">According to Statistics Botswana (2015), the literacy rate in the settlement in 2011 was 66.8 </w:t>
      </w:r>
      <w:r w:rsidR="00021413">
        <w:rPr>
          <w:rFonts w:eastAsia="Calibri" w:cs="Arial"/>
        </w:rPr>
        <w:t>percent</w:t>
      </w:r>
      <w:r w:rsidRPr="00E45712">
        <w:rPr>
          <w:rFonts w:eastAsia="Calibri" w:cs="Arial"/>
        </w:rPr>
        <w:t xml:space="preserve"> for females and 65.1 </w:t>
      </w:r>
      <w:r w:rsidR="00021413">
        <w:rPr>
          <w:rFonts w:eastAsia="Calibri" w:cs="Arial"/>
        </w:rPr>
        <w:t>percent</w:t>
      </w:r>
      <w:r w:rsidRPr="00E45712">
        <w:rPr>
          <w:rFonts w:eastAsia="Calibri" w:cs="Arial"/>
        </w:rPr>
        <w:t xml:space="preserve"> for males. These figures are lower than the district average of 76.7 and 74.7</w:t>
      </w:r>
      <w:r w:rsidR="001F6374">
        <w:rPr>
          <w:rFonts w:eastAsia="Calibri" w:cs="Arial"/>
        </w:rPr>
        <w:t xml:space="preserve"> percent</w:t>
      </w:r>
      <w:r w:rsidRPr="00E45712">
        <w:rPr>
          <w:rFonts w:eastAsia="Calibri" w:cs="Arial"/>
        </w:rPr>
        <w:t xml:space="preserve"> for females and males respectively, indicating a lower base of education in the settlement. </w:t>
      </w:r>
    </w:p>
    <w:p w14:paraId="4E077DD5" w14:textId="77777777" w:rsidR="00DA55FF" w:rsidRPr="00E45712" w:rsidRDefault="00DA55FF" w:rsidP="00DA55FF">
      <w:pPr>
        <w:pStyle w:val="Heading5"/>
        <w:rPr>
          <w:rFonts w:eastAsia="Calibri" w:cs="Arial"/>
        </w:rPr>
      </w:pPr>
    </w:p>
    <w:p w14:paraId="10732514" w14:textId="77777777" w:rsidR="00DA55FF" w:rsidRPr="00E45712" w:rsidRDefault="00CC7820" w:rsidP="00DF7F98">
      <w:pPr>
        <w:pStyle w:val="Heading3"/>
        <w:rPr>
          <w:rFonts w:eastAsia="Calibri"/>
        </w:rPr>
      </w:pPr>
      <w:r w:rsidRPr="00E45712">
        <w:rPr>
          <w:rFonts w:eastAsia="Calibri"/>
        </w:rPr>
        <w:t xml:space="preserve">4.3.10 </w:t>
      </w:r>
      <w:r w:rsidR="00DA55FF" w:rsidRPr="00E45712">
        <w:rPr>
          <w:rFonts w:eastAsia="Calibri"/>
        </w:rPr>
        <w:t>Health Services</w:t>
      </w:r>
    </w:p>
    <w:p w14:paraId="2C623BCB" w14:textId="75495BCF" w:rsidR="00DA55FF" w:rsidRPr="00E45712" w:rsidRDefault="00040BDC" w:rsidP="00DA55FF">
      <w:pPr>
        <w:rPr>
          <w:rFonts w:eastAsia="Calibri" w:cs="Arial"/>
          <w:lang w:val="en-ZA"/>
        </w:rPr>
      </w:pPr>
      <w:r>
        <w:rPr>
          <w:rFonts w:eastAsia="Calibri" w:cs="Arial"/>
          <w:lang w:val="en-ZA"/>
        </w:rPr>
        <w:t xml:space="preserve">Bere </w:t>
      </w:r>
      <w:r w:rsidR="00DA55FF" w:rsidRPr="00E45712">
        <w:rPr>
          <w:rFonts w:eastAsia="Calibri" w:cs="Arial"/>
          <w:lang w:val="en-ZA"/>
        </w:rPr>
        <w:t>settlement has one health post. HIV/AIDS continues to pose a threat to the socio-economic development of the settlement. The mostly affected population ranges between 20 – 34 years of age</w:t>
      </w:r>
      <w:r w:rsidR="004D27AB" w:rsidRPr="00E45712">
        <w:rPr>
          <w:rFonts w:eastAsia="Calibri" w:cs="Arial"/>
          <w:lang w:val="en-ZA"/>
        </w:rPr>
        <w:t>, mostly</w:t>
      </w:r>
      <w:r w:rsidR="00DA55FF" w:rsidRPr="00E45712">
        <w:rPr>
          <w:rFonts w:eastAsia="Calibri" w:cs="Arial"/>
          <w:lang w:val="en-ZA"/>
        </w:rPr>
        <w:t xml:space="preserve"> women</w:t>
      </w:r>
      <w:r w:rsidR="00DA55FF" w:rsidRPr="00E45712">
        <w:rPr>
          <w:rFonts w:eastAsia="Calibri" w:cs="Arial"/>
          <w:bCs/>
          <w:lang w:val="en-ZA"/>
        </w:rPr>
        <w:t xml:space="preserve">.  </w:t>
      </w:r>
    </w:p>
    <w:p w14:paraId="4F9CB82E" w14:textId="77777777" w:rsidR="00DA55FF" w:rsidRPr="00E45712" w:rsidRDefault="00DA55FF" w:rsidP="00DA55FF">
      <w:pPr>
        <w:rPr>
          <w:rFonts w:eastAsia="Calibri" w:cs="Arial"/>
          <w:bCs/>
          <w:lang w:val="en-ZA"/>
        </w:rPr>
      </w:pPr>
    </w:p>
    <w:p w14:paraId="4A52A9F5" w14:textId="77777777" w:rsidR="00DA55FF" w:rsidRPr="00E45712" w:rsidRDefault="00DA55FF" w:rsidP="00EF61C6">
      <w:pPr>
        <w:rPr>
          <w:rFonts w:eastAsia="Calibri" w:cs="Arial"/>
          <w:lang w:val="en-ZW"/>
        </w:rPr>
      </w:pPr>
      <w:r w:rsidRPr="00E45712">
        <w:rPr>
          <w:rFonts w:eastAsia="Calibri" w:cs="Arial"/>
          <w:bCs/>
          <w:lang w:val="en-ZA"/>
        </w:rPr>
        <w:t xml:space="preserve">The predominant diseases in the settlement include diarrhoea (due </w:t>
      </w:r>
      <w:r w:rsidR="00903F77" w:rsidRPr="00E45712">
        <w:rPr>
          <w:rFonts w:eastAsia="Calibri" w:cs="Arial"/>
          <w:bCs/>
          <w:lang w:val="en-ZA"/>
        </w:rPr>
        <w:t>to infections</w:t>
      </w:r>
      <w:r w:rsidRPr="00E45712">
        <w:rPr>
          <w:rFonts w:eastAsia="Calibri" w:cs="Arial"/>
          <w:bCs/>
          <w:lang w:val="en-ZA"/>
        </w:rPr>
        <w:t>), scabies, and ringworms due to poor hygiene practices, and HIV/AIDs</w:t>
      </w:r>
      <w:r w:rsidRPr="00E45712">
        <w:rPr>
          <w:rFonts w:eastAsia="Calibri" w:cs="Arial"/>
          <w:bCs/>
          <w:i/>
          <w:lang w:val="en-ZA"/>
        </w:rPr>
        <w:t>.</w:t>
      </w:r>
      <w:r w:rsidRPr="00E45712">
        <w:rPr>
          <w:rFonts w:eastAsia="Calibri" w:cs="Arial"/>
          <w:lang w:val="en-ZA"/>
        </w:rPr>
        <w:t xml:space="preserve"> The most affected population ranges from 20 – 34 years of age and are mostly women</w:t>
      </w:r>
      <w:r w:rsidRPr="00E45712">
        <w:rPr>
          <w:rFonts w:eastAsia="Calibri" w:cs="Arial"/>
          <w:bCs/>
          <w:lang w:val="en-ZA"/>
        </w:rPr>
        <w:t>.</w:t>
      </w:r>
    </w:p>
    <w:p w14:paraId="604EEF66" w14:textId="77777777" w:rsidR="00DA55FF" w:rsidRPr="00E45712" w:rsidRDefault="00DA55FF" w:rsidP="00DA55FF">
      <w:pPr>
        <w:jc w:val="left"/>
        <w:rPr>
          <w:rFonts w:eastAsia="Calibri" w:cs="Arial"/>
          <w:bCs/>
          <w:lang w:val="en-ZA"/>
        </w:rPr>
      </w:pPr>
    </w:p>
    <w:p w14:paraId="4F42FC43" w14:textId="1A540A5D" w:rsidR="00DA55FF" w:rsidRPr="00E45712" w:rsidRDefault="00DA55FF" w:rsidP="00DA55FF">
      <w:pPr>
        <w:jc w:val="left"/>
        <w:rPr>
          <w:rFonts w:eastAsia="Calibri" w:cs="Arial"/>
          <w:bCs/>
          <w:lang w:val="en-ZA"/>
        </w:rPr>
      </w:pPr>
      <w:r w:rsidRPr="00E45712">
        <w:rPr>
          <w:rFonts w:eastAsia="Calibri" w:cs="Arial"/>
          <w:bCs/>
          <w:lang w:val="en-ZA"/>
        </w:rPr>
        <w:t xml:space="preserve">Traditional medicine as an alternative to modern medicine is also practiced in the village. There is only one traditional healer in the settlement. </w:t>
      </w:r>
    </w:p>
    <w:p w14:paraId="57D478DF" w14:textId="77777777" w:rsidR="007B1F01" w:rsidRPr="00E45712" w:rsidRDefault="007B1F01" w:rsidP="00DA55FF">
      <w:pPr>
        <w:jc w:val="left"/>
        <w:rPr>
          <w:rFonts w:eastAsia="Calibri" w:cs="Arial"/>
          <w:bCs/>
          <w:lang w:val="en-Z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98"/>
      </w:tblGrid>
      <w:tr w:rsidR="007B1F01" w:rsidRPr="00E45712" w14:paraId="3B87FD0E" w14:textId="77777777" w:rsidTr="00EA48FB">
        <w:trPr>
          <w:trHeight w:val="144"/>
        </w:trPr>
        <w:tc>
          <w:tcPr>
            <w:tcW w:w="7398" w:type="dxa"/>
            <w:shd w:val="clear" w:color="auto" w:fill="auto"/>
          </w:tcPr>
          <w:p w14:paraId="0D2DD762" w14:textId="77777777" w:rsidR="007B1F01" w:rsidRPr="00E45712" w:rsidRDefault="007B1F01" w:rsidP="00EF61C6">
            <w:pPr>
              <w:pStyle w:val="Plate"/>
              <w:rPr>
                <w:rFonts w:eastAsia="Calibri"/>
                <w:noProof/>
                <w:u w:val="single"/>
              </w:rPr>
            </w:pPr>
            <w:bookmarkStart w:id="441" w:name="_Toc25338822"/>
            <w:bookmarkStart w:id="442" w:name="_Toc32523388"/>
            <w:r w:rsidRPr="00E45712">
              <w:rPr>
                <w:rFonts w:eastAsia="Calibri"/>
                <w:noProof/>
                <w:u w:val="single"/>
              </w:rPr>
              <w:t>Plate</w:t>
            </w:r>
            <w:r w:rsidR="004D27AB" w:rsidRPr="00E45712">
              <w:rPr>
                <w:noProof/>
                <w:u w:val="single"/>
              </w:rPr>
              <w:t>10:</w:t>
            </w:r>
            <w:r w:rsidRPr="00E45712">
              <w:rPr>
                <w:rFonts w:eastAsia="Calibri"/>
                <w:noProof/>
                <w:u w:val="single"/>
              </w:rPr>
              <w:t xml:space="preserve"> </w:t>
            </w:r>
            <w:r w:rsidR="004E0A25" w:rsidRPr="00E45712">
              <w:rPr>
                <w:rFonts w:eastAsia="Calibri"/>
                <w:noProof/>
                <w:u w:val="single"/>
              </w:rPr>
              <w:t>T</w:t>
            </w:r>
            <w:r w:rsidRPr="00E45712">
              <w:rPr>
                <w:rFonts w:eastAsia="Calibri"/>
                <w:noProof/>
                <w:u w:val="single"/>
              </w:rPr>
              <w:t>he Health Post in Bere</w:t>
            </w:r>
            <w:bookmarkEnd w:id="441"/>
            <w:bookmarkEnd w:id="442"/>
          </w:p>
          <w:p w14:paraId="32AC924F" w14:textId="77777777" w:rsidR="004D27AB" w:rsidRPr="00E45712" w:rsidRDefault="004D27AB" w:rsidP="00EF61C6">
            <w:r w:rsidRPr="00E45712">
              <w:rPr>
                <w:rFonts w:cs="Arial"/>
                <w:noProof/>
                <w:szCs w:val="24"/>
                <w:lang w:val="en-ZA" w:eastAsia="en-ZA"/>
              </w:rPr>
              <w:drawing>
                <wp:inline distT="0" distB="0" distL="0" distR="0" wp14:anchorId="3947F3C2" wp14:editId="185F22C2">
                  <wp:extent cx="4324350" cy="1943100"/>
                  <wp:effectExtent l="19050" t="0" r="0" b="0"/>
                  <wp:docPr id="2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cstate="print"/>
                          <a:srcRect/>
                          <a:stretch>
                            <a:fillRect/>
                          </a:stretch>
                        </pic:blipFill>
                        <pic:spPr bwMode="auto">
                          <a:xfrm>
                            <a:off x="0" y="0"/>
                            <a:ext cx="4324350" cy="1943100"/>
                          </a:xfrm>
                          <a:prstGeom prst="rect">
                            <a:avLst/>
                          </a:prstGeom>
                          <a:noFill/>
                          <a:ln w="9525">
                            <a:noFill/>
                            <a:miter lim="800000"/>
                            <a:headEnd/>
                            <a:tailEnd/>
                          </a:ln>
                        </pic:spPr>
                      </pic:pic>
                    </a:graphicData>
                  </a:graphic>
                </wp:inline>
              </w:drawing>
            </w:r>
          </w:p>
          <w:p w14:paraId="2175B406" w14:textId="77777777" w:rsidR="004D27AB" w:rsidRPr="00E45712" w:rsidRDefault="004D27AB" w:rsidP="00EF61C6"/>
        </w:tc>
      </w:tr>
    </w:tbl>
    <w:p w14:paraId="6B03E8BC" w14:textId="77777777" w:rsidR="00DA55FF" w:rsidRPr="00E45712" w:rsidRDefault="00DA55FF" w:rsidP="00DA55FF">
      <w:pPr>
        <w:pStyle w:val="Heading5"/>
        <w:rPr>
          <w:rFonts w:eastAsia="Calibri" w:cs="Arial"/>
        </w:rPr>
      </w:pPr>
    </w:p>
    <w:p w14:paraId="10046EA8" w14:textId="77777777" w:rsidR="00DA55FF" w:rsidRPr="00E45712" w:rsidRDefault="00CC7820" w:rsidP="00DF7F98">
      <w:pPr>
        <w:pStyle w:val="Heading3"/>
        <w:rPr>
          <w:rFonts w:eastAsia="Calibri"/>
        </w:rPr>
      </w:pPr>
      <w:r w:rsidRPr="00E45712">
        <w:rPr>
          <w:rFonts w:eastAsia="Calibri"/>
        </w:rPr>
        <w:t xml:space="preserve">4.3.11 </w:t>
      </w:r>
      <w:r w:rsidR="00DA55FF" w:rsidRPr="00E45712">
        <w:rPr>
          <w:rFonts w:eastAsia="Calibri"/>
        </w:rPr>
        <w:t>Waste Management</w:t>
      </w:r>
    </w:p>
    <w:p w14:paraId="1515EE56" w14:textId="251E567F" w:rsidR="00DA55FF" w:rsidRPr="00E45712" w:rsidRDefault="00481151" w:rsidP="00DA55FF">
      <w:pPr>
        <w:rPr>
          <w:rFonts w:eastAsia="Calibri" w:cs="Arial"/>
          <w:lang w:val="en-ZA"/>
        </w:rPr>
      </w:pPr>
      <w:r>
        <w:rPr>
          <w:rFonts w:eastAsia="Calibri" w:cs="Arial"/>
          <w:lang w:val="en-ZA"/>
        </w:rPr>
        <w:t>Bere settlement</w:t>
      </w:r>
      <w:r w:rsidR="00DA55FF" w:rsidRPr="00E45712">
        <w:rPr>
          <w:rFonts w:eastAsia="Calibri" w:cs="Arial"/>
          <w:lang w:val="en-ZA"/>
        </w:rPr>
        <w:t xml:space="preserve"> does not have a waste dumpsite </w:t>
      </w:r>
      <w:r w:rsidR="00EC5767" w:rsidRPr="00E45712">
        <w:rPr>
          <w:rFonts w:eastAsia="Calibri" w:cs="Arial"/>
          <w:lang w:val="en-ZA"/>
        </w:rPr>
        <w:t>or a</w:t>
      </w:r>
      <w:r w:rsidR="00DA55FF" w:rsidRPr="00E45712">
        <w:rPr>
          <w:rFonts w:eastAsia="Calibri" w:cs="Arial"/>
          <w:lang w:val="en-ZA"/>
        </w:rPr>
        <w:t xml:space="preserve"> landfill. The system used in the settlement is that waste is collected on a periodic basis from households by use of a donkey cart and stored temporarily at a transfer station </w:t>
      </w:r>
      <w:r w:rsidR="000F1D18">
        <w:rPr>
          <w:rFonts w:eastAsia="Calibri" w:cs="Arial"/>
          <w:lang w:val="en-ZA"/>
        </w:rPr>
        <w:t xml:space="preserve">by </w:t>
      </w:r>
      <w:r w:rsidR="00DA55FF" w:rsidRPr="00E45712">
        <w:rPr>
          <w:rFonts w:eastAsia="Calibri" w:cs="Arial"/>
          <w:lang w:val="en-ZA"/>
        </w:rPr>
        <w:t xml:space="preserve">Ghanzi District Council then collects the waste/refuse which is </w:t>
      </w:r>
      <w:r w:rsidR="00EA01B8" w:rsidRPr="00E45712">
        <w:rPr>
          <w:rFonts w:eastAsia="Calibri" w:cs="Arial"/>
          <w:lang w:val="en-ZA"/>
        </w:rPr>
        <w:t>disposed at</w:t>
      </w:r>
      <w:r w:rsidR="00DA55FF" w:rsidRPr="00E45712">
        <w:rPr>
          <w:rFonts w:eastAsia="Calibri" w:cs="Arial"/>
          <w:lang w:val="en-ZA"/>
        </w:rPr>
        <w:t xml:space="preserve"> the Ghanzi landfill site. The waste is to be collected </w:t>
      </w:r>
      <w:r w:rsidR="00EA01B8" w:rsidRPr="00E45712">
        <w:rPr>
          <w:rFonts w:eastAsia="Calibri" w:cs="Arial"/>
          <w:lang w:val="en-ZA"/>
        </w:rPr>
        <w:t>weekly,</w:t>
      </w:r>
      <w:r w:rsidR="00DA55FF" w:rsidRPr="00E45712">
        <w:rPr>
          <w:rFonts w:eastAsia="Calibri" w:cs="Arial"/>
          <w:lang w:val="en-ZA"/>
        </w:rPr>
        <w:t xml:space="preserve"> but it is not collected regularly. </w:t>
      </w:r>
    </w:p>
    <w:p w14:paraId="056521C7" w14:textId="77777777" w:rsidR="004D27AB" w:rsidRPr="00E45712" w:rsidRDefault="004D27AB" w:rsidP="00DA55FF">
      <w:pPr>
        <w:rPr>
          <w:rFonts w:eastAsia="Calibri" w:cs="Arial"/>
          <w:lang w:val="en-Z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06"/>
      </w:tblGrid>
      <w:tr w:rsidR="007B1F01" w:rsidRPr="00E45712" w14:paraId="33EA3BDF" w14:textId="77777777" w:rsidTr="00102B66">
        <w:trPr>
          <w:trHeight w:hRule="exact" w:val="3628"/>
        </w:trPr>
        <w:tc>
          <w:tcPr>
            <w:tcW w:w="5006" w:type="dxa"/>
            <w:shd w:val="clear" w:color="auto" w:fill="auto"/>
          </w:tcPr>
          <w:p w14:paraId="13CD7C2E" w14:textId="77777777" w:rsidR="007B1F01" w:rsidRPr="00E45712" w:rsidRDefault="007B1F01" w:rsidP="00EF61C6">
            <w:pPr>
              <w:pStyle w:val="Plate"/>
              <w:rPr>
                <w:rFonts w:eastAsia="Calibri"/>
                <w:noProof/>
                <w:u w:val="single"/>
              </w:rPr>
            </w:pPr>
            <w:bookmarkStart w:id="443" w:name="_Toc510724138"/>
            <w:bookmarkStart w:id="444" w:name="_Toc25338823"/>
            <w:bookmarkStart w:id="445" w:name="_Toc32523389"/>
            <w:r w:rsidRPr="00E45712">
              <w:rPr>
                <w:rFonts w:eastAsia="Calibri"/>
                <w:noProof/>
                <w:u w:val="single"/>
              </w:rPr>
              <w:t>Plate</w:t>
            </w:r>
            <w:r w:rsidR="004D27AB" w:rsidRPr="00E45712">
              <w:rPr>
                <w:noProof/>
                <w:u w:val="single"/>
              </w:rPr>
              <w:t xml:space="preserve"> 11</w:t>
            </w:r>
            <w:r w:rsidRPr="00E45712">
              <w:rPr>
                <w:rFonts w:eastAsia="Calibri"/>
                <w:noProof/>
                <w:u w:val="single"/>
              </w:rPr>
              <w:t xml:space="preserve"> </w:t>
            </w:r>
            <w:bookmarkEnd w:id="443"/>
            <w:r w:rsidRPr="00E45712">
              <w:rPr>
                <w:rFonts w:eastAsia="Calibri"/>
                <w:noProof/>
                <w:u w:val="single"/>
              </w:rPr>
              <w:t>Waste Transfer Station</w:t>
            </w:r>
            <w:bookmarkEnd w:id="444"/>
            <w:bookmarkEnd w:id="445"/>
          </w:p>
          <w:p w14:paraId="4D219C9E" w14:textId="4465A231" w:rsidR="004D27AB" w:rsidRPr="00E45712" w:rsidRDefault="004D27AB" w:rsidP="00EF61C6">
            <w:bookmarkStart w:id="446" w:name="_Toc25338824"/>
            <w:r w:rsidRPr="00E45712">
              <w:rPr>
                <w:noProof/>
                <w:lang w:val="en-ZA" w:eastAsia="en-ZA"/>
              </w:rPr>
              <w:drawing>
                <wp:inline distT="0" distB="0" distL="0" distR="0" wp14:anchorId="14C538AE" wp14:editId="5D732DED">
                  <wp:extent cx="3103620" cy="2080260"/>
                  <wp:effectExtent l="0" t="0" r="190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cstate="print"/>
                          <a:srcRect/>
                          <a:stretch>
                            <a:fillRect/>
                          </a:stretch>
                        </pic:blipFill>
                        <pic:spPr bwMode="auto">
                          <a:xfrm>
                            <a:off x="0" y="0"/>
                            <a:ext cx="3106653" cy="2082293"/>
                          </a:xfrm>
                          <a:prstGeom prst="rect">
                            <a:avLst/>
                          </a:prstGeom>
                          <a:noFill/>
                          <a:ln w="9525">
                            <a:noFill/>
                            <a:miter lim="800000"/>
                            <a:headEnd/>
                            <a:tailEnd/>
                          </a:ln>
                        </pic:spPr>
                      </pic:pic>
                    </a:graphicData>
                  </a:graphic>
                </wp:inline>
              </w:drawing>
            </w:r>
            <w:bookmarkEnd w:id="446"/>
          </w:p>
          <w:p w14:paraId="1D82442C" w14:textId="77777777" w:rsidR="004D27AB" w:rsidRPr="00E45712" w:rsidRDefault="004D27AB" w:rsidP="00EF61C6">
            <w:pPr>
              <w:pStyle w:val="Plate"/>
              <w:rPr>
                <w:rFonts w:eastAsia="Calibri"/>
                <w:noProof/>
                <w:u w:val="single"/>
              </w:rPr>
            </w:pPr>
          </w:p>
          <w:p w14:paraId="297E1F9B" w14:textId="77777777" w:rsidR="004D27AB" w:rsidRPr="00E45712" w:rsidRDefault="004D27AB" w:rsidP="00EF61C6">
            <w:pPr>
              <w:pStyle w:val="Plate"/>
              <w:rPr>
                <w:rFonts w:eastAsia="Calibri"/>
                <w:noProof/>
                <w:u w:val="single"/>
              </w:rPr>
            </w:pPr>
          </w:p>
          <w:p w14:paraId="668F4C0E" w14:textId="77777777" w:rsidR="004D27AB" w:rsidRPr="00E45712" w:rsidRDefault="004D27AB" w:rsidP="00EF61C6">
            <w:pPr>
              <w:pStyle w:val="Plate"/>
              <w:rPr>
                <w:rFonts w:eastAsia="Calibri"/>
                <w:noProof/>
                <w:u w:val="single"/>
              </w:rPr>
            </w:pPr>
          </w:p>
          <w:p w14:paraId="2265B19E" w14:textId="77777777" w:rsidR="004D27AB" w:rsidRPr="00E45712" w:rsidRDefault="004D27AB" w:rsidP="00EF61C6">
            <w:pPr>
              <w:pStyle w:val="Plate"/>
              <w:rPr>
                <w:rFonts w:eastAsia="Calibri"/>
                <w:noProof/>
                <w:u w:val="single"/>
              </w:rPr>
            </w:pPr>
          </w:p>
          <w:p w14:paraId="325BCFE5" w14:textId="77777777" w:rsidR="004D27AB" w:rsidRPr="00E45712" w:rsidRDefault="004D27AB" w:rsidP="00EF61C6">
            <w:pPr>
              <w:pStyle w:val="Plate"/>
              <w:rPr>
                <w:rFonts w:eastAsia="Calibri"/>
                <w:noProof/>
                <w:u w:val="single"/>
              </w:rPr>
            </w:pPr>
          </w:p>
          <w:p w14:paraId="07434156" w14:textId="77777777" w:rsidR="004D27AB" w:rsidRPr="003A5003" w:rsidRDefault="004D27AB" w:rsidP="00EF61C6"/>
          <w:p w14:paraId="3A2E3C1C" w14:textId="77777777" w:rsidR="004D27AB" w:rsidRPr="003A5003" w:rsidRDefault="004D27AB" w:rsidP="00EF61C6"/>
          <w:p w14:paraId="1AC4DD09" w14:textId="77777777" w:rsidR="004D27AB" w:rsidRPr="003A5003" w:rsidRDefault="004D27AB" w:rsidP="00EF61C6"/>
          <w:p w14:paraId="0D60541A" w14:textId="77777777" w:rsidR="004D27AB" w:rsidRPr="003A5003" w:rsidRDefault="004D27AB" w:rsidP="00EF61C6"/>
          <w:p w14:paraId="438714E7" w14:textId="77777777" w:rsidR="004D27AB" w:rsidRPr="003A5003" w:rsidRDefault="004D27AB" w:rsidP="00EF61C6"/>
          <w:p w14:paraId="3039C93F" w14:textId="77777777" w:rsidR="004D27AB" w:rsidRPr="003A5003" w:rsidRDefault="004D27AB" w:rsidP="00EF61C6"/>
        </w:tc>
      </w:tr>
    </w:tbl>
    <w:p w14:paraId="0C8BDAE4" w14:textId="153B7D59" w:rsidR="007B1F01" w:rsidRDefault="007B1F01" w:rsidP="00DA55FF">
      <w:pPr>
        <w:rPr>
          <w:rFonts w:eastAsia="Calibri" w:cs="Arial"/>
          <w:lang w:val="en-ZA"/>
        </w:rPr>
      </w:pPr>
    </w:p>
    <w:p w14:paraId="26448ED5" w14:textId="2F285081" w:rsidR="009C5DFA" w:rsidRDefault="009C5DFA" w:rsidP="00DA55FF">
      <w:pPr>
        <w:rPr>
          <w:rFonts w:eastAsia="Calibri" w:cs="Arial"/>
          <w:lang w:val="en-ZA"/>
        </w:rPr>
      </w:pPr>
    </w:p>
    <w:p w14:paraId="38A53783" w14:textId="77777777" w:rsidR="009C5DFA" w:rsidRPr="00E45712" w:rsidRDefault="009C5DFA" w:rsidP="00DA55FF">
      <w:pPr>
        <w:rPr>
          <w:rFonts w:eastAsia="Calibri" w:cs="Arial"/>
          <w:lang w:val="en-ZA"/>
        </w:rPr>
      </w:pPr>
    </w:p>
    <w:p w14:paraId="6C59147F" w14:textId="77777777" w:rsidR="00DA55FF" w:rsidRPr="00E45712" w:rsidRDefault="00CC7820" w:rsidP="00102B66">
      <w:pPr>
        <w:pStyle w:val="Heading3"/>
        <w:spacing w:before="0" w:after="0"/>
        <w:rPr>
          <w:rFonts w:eastAsia="Calibri"/>
        </w:rPr>
      </w:pPr>
      <w:r w:rsidRPr="00E45712">
        <w:rPr>
          <w:rFonts w:eastAsia="Calibri"/>
        </w:rPr>
        <w:t xml:space="preserve">4.3.12 </w:t>
      </w:r>
      <w:r w:rsidR="00DA55FF" w:rsidRPr="00E45712">
        <w:rPr>
          <w:rFonts w:eastAsia="Calibri"/>
        </w:rPr>
        <w:t xml:space="preserve">Water and Sanitation </w:t>
      </w:r>
    </w:p>
    <w:p w14:paraId="30744AC4" w14:textId="17E90F45" w:rsidR="00EA48FB" w:rsidRPr="00E45712" w:rsidRDefault="00DA55FF" w:rsidP="0023765E">
      <w:pPr>
        <w:rPr>
          <w:rFonts w:eastAsia="Calibri" w:cs="Arial"/>
          <w:bCs/>
          <w:lang w:val="en-ZA"/>
        </w:rPr>
      </w:pPr>
      <w:r w:rsidRPr="00E45712">
        <w:rPr>
          <w:rFonts w:eastAsia="Calibri" w:cs="Arial"/>
          <w:bCs/>
          <w:lang w:val="en-ZA"/>
        </w:rPr>
        <w:t xml:space="preserve">The water supply service in </w:t>
      </w:r>
      <w:r w:rsidR="00040BDC">
        <w:rPr>
          <w:rFonts w:eastAsia="Calibri" w:cs="Arial"/>
          <w:bCs/>
          <w:lang w:val="en-ZA"/>
        </w:rPr>
        <w:t xml:space="preserve">Bere </w:t>
      </w:r>
      <w:r w:rsidRPr="00E45712">
        <w:rPr>
          <w:rFonts w:eastAsia="Calibri" w:cs="Arial"/>
          <w:bCs/>
          <w:lang w:val="en-ZA"/>
        </w:rPr>
        <w:t xml:space="preserve">settlement is through piped water supply from borehole that feeds into a reservoir tank located in the village. </w:t>
      </w:r>
    </w:p>
    <w:p w14:paraId="78651A24" w14:textId="77777777" w:rsidR="00EA48FB" w:rsidRPr="00E45712" w:rsidRDefault="00EA48FB" w:rsidP="0023765E">
      <w:pPr>
        <w:rPr>
          <w:rFonts w:eastAsia="Calibri" w:cs="Arial"/>
          <w:bCs/>
          <w:lang w:val="en-ZA"/>
        </w:rPr>
      </w:pPr>
    </w:p>
    <w:p w14:paraId="59A8C838" w14:textId="224A4E45" w:rsidR="002E601C" w:rsidRPr="00E45712" w:rsidRDefault="002E601C" w:rsidP="0023765E">
      <w:pPr>
        <w:rPr>
          <w:rFonts w:cs="Times New Roman"/>
        </w:rPr>
      </w:pPr>
      <w:r w:rsidRPr="00E45712">
        <w:t xml:space="preserve">All the wards have a </w:t>
      </w:r>
      <w:r w:rsidR="000F1D18">
        <w:t>public water standpipe</w:t>
      </w:r>
      <w:r w:rsidRPr="00E45712">
        <w:t xml:space="preserve"> with Motlopi ward having two of them, as it has a wide geographic spread. Khumbulakhaya ward which is a relatively new ward ha</w:t>
      </w:r>
      <w:r w:rsidR="000F1D18">
        <w:t>d</w:t>
      </w:r>
      <w:r w:rsidRPr="00E45712">
        <w:t xml:space="preserve"> no </w:t>
      </w:r>
      <w:r w:rsidR="000F1D18">
        <w:t>public water standpipe</w:t>
      </w:r>
      <w:r w:rsidRPr="00E45712">
        <w:t xml:space="preserve"> as at the time of visit in March 2018. The </w:t>
      </w:r>
      <w:r w:rsidR="000F1D18">
        <w:t>public water standpipe</w:t>
      </w:r>
      <w:r w:rsidRPr="00E45712">
        <w:t xml:space="preserve"> was </w:t>
      </w:r>
      <w:r w:rsidR="00EC5767" w:rsidRPr="00E45712">
        <w:t>also not</w:t>
      </w:r>
      <w:r w:rsidRPr="00E45712">
        <w:rPr>
          <w:rFonts w:eastAsia="Calibri"/>
        </w:rPr>
        <w:t xml:space="preserve"> working in Mokala ward and </w:t>
      </w:r>
      <w:r w:rsidR="00EA01B8">
        <w:rPr>
          <w:rFonts w:eastAsia="Calibri"/>
        </w:rPr>
        <w:t>needed</w:t>
      </w:r>
      <w:r w:rsidRPr="00E45712">
        <w:rPr>
          <w:rFonts w:eastAsia="Calibri"/>
        </w:rPr>
        <w:t xml:space="preserve"> repairs as at the time of visit. </w:t>
      </w:r>
      <w:r w:rsidRPr="00E45712">
        <w:rPr>
          <w:rFonts w:cs="Times New Roman"/>
        </w:rPr>
        <w:t>The residents of this ward therefore ha</w:t>
      </w:r>
      <w:r w:rsidR="000F1D18">
        <w:rPr>
          <w:rFonts w:cs="Times New Roman"/>
        </w:rPr>
        <w:t>d</w:t>
      </w:r>
      <w:r w:rsidRPr="00E45712">
        <w:rPr>
          <w:rFonts w:cs="Times New Roman"/>
        </w:rPr>
        <w:t xml:space="preserve"> to travel to other wards to access water. </w:t>
      </w:r>
      <w:r w:rsidRPr="00E45712">
        <w:t xml:space="preserve">This sometimes results in </w:t>
      </w:r>
      <w:r w:rsidR="000F1D18">
        <w:t xml:space="preserve">long </w:t>
      </w:r>
      <w:r w:rsidRPr="00E45712">
        <w:t xml:space="preserve">queues </w:t>
      </w:r>
      <w:r w:rsidR="000F1D18">
        <w:t>which threaten to bring minor conflicts</w:t>
      </w:r>
      <w:r w:rsidRPr="00E45712">
        <w:t xml:space="preserve">. </w:t>
      </w:r>
      <w:r w:rsidR="009A5752">
        <w:t>The project will fix broken standpipes to improve accessibility and work to equalize access to standpipes in wards where technically possible.</w:t>
      </w:r>
    </w:p>
    <w:p w14:paraId="3B15F0F9" w14:textId="77777777" w:rsidR="00EA48FB" w:rsidRPr="00E45712" w:rsidRDefault="00EA48FB" w:rsidP="0023765E">
      <w:pPr>
        <w:rPr>
          <w:rFonts w:eastAsia="Calibri" w:cs="Arial"/>
          <w:bCs/>
          <w:lang w:val="en-ZA"/>
        </w:rPr>
      </w:pPr>
    </w:p>
    <w:p w14:paraId="53CA581F" w14:textId="5881DF50" w:rsidR="00DA55FF" w:rsidRPr="00E45712" w:rsidRDefault="00DA55FF" w:rsidP="0023765E">
      <w:pPr>
        <w:rPr>
          <w:rFonts w:eastAsia="Calibri" w:cs="Arial"/>
          <w:bCs/>
          <w:lang w:val="en-ZA"/>
        </w:rPr>
      </w:pPr>
      <w:r w:rsidRPr="00E45712">
        <w:rPr>
          <w:rFonts w:eastAsia="Calibri" w:cs="Arial"/>
          <w:bCs/>
          <w:lang w:val="en-ZA"/>
        </w:rPr>
        <w:t>According to Statistics Botswana, (2011), about 7.4</w:t>
      </w:r>
      <w:r w:rsidR="00040BDC">
        <w:rPr>
          <w:rFonts w:eastAsia="Calibri" w:cs="Arial"/>
          <w:bCs/>
          <w:lang w:val="en-ZA"/>
        </w:rPr>
        <w:t xml:space="preserve"> percent</w:t>
      </w:r>
      <w:r w:rsidRPr="00E45712">
        <w:rPr>
          <w:rFonts w:eastAsia="Calibri" w:cs="Arial"/>
          <w:bCs/>
          <w:lang w:val="en-ZA"/>
        </w:rPr>
        <w:t xml:space="preserve"> of the population </w:t>
      </w:r>
      <w:r w:rsidRPr="00E45712">
        <w:rPr>
          <w:rFonts w:eastAsia="Calibri" w:cs="Arial"/>
          <w:bCs/>
          <w:noProof/>
          <w:lang w:val="en-ZA"/>
        </w:rPr>
        <w:t>ha</w:t>
      </w:r>
      <w:r w:rsidR="000F1D18">
        <w:rPr>
          <w:rFonts w:eastAsia="Calibri" w:cs="Arial"/>
          <w:bCs/>
          <w:noProof/>
          <w:lang w:val="en-ZA"/>
        </w:rPr>
        <w:t>d</w:t>
      </w:r>
      <w:r w:rsidRPr="00E45712">
        <w:rPr>
          <w:rFonts w:eastAsia="Calibri" w:cs="Arial"/>
          <w:bCs/>
          <w:lang w:val="en-ZA"/>
        </w:rPr>
        <w:t xml:space="preserve"> piped water outdoors and 52.8</w:t>
      </w:r>
      <w:r w:rsidR="00040BDC">
        <w:rPr>
          <w:rFonts w:eastAsia="Calibri" w:cs="Arial"/>
          <w:bCs/>
          <w:lang w:val="en-ZA"/>
        </w:rPr>
        <w:t xml:space="preserve"> percent</w:t>
      </w:r>
      <w:r w:rsidRPr="00E45712">
        <w:rPr>
          <w:rFonts w:eastAsia="Calibri" w:cs="Arial"/>
          <w:bCs/>
          <w:lang w:val="en-ZA"/>
        </w:rPr>
        <w:t xml:space="preserve"> dr</w:t>
      </w:r>
      <w:r w:rsidR="000F1D18">
        <w:rPr>
          <w:rFonts w:eastAsia="Calibri" w:cs="Arial"/>
          <w:bCs/>
          <w:lang w:val="en-ZA"/>
        </w:rPr>
        <w:t>e</w:t>
      </w:r>
      <w:r w:rsidRPr="00E45712">
        <w:rPr>
          <w:rFonts w:eastAsia="Calibri" w:cs="Arial"/>
          <w:bCs/>
          <w:lang w:val="en-ZA"/>
        </w:rPr>
        <w:t xml:space="preserve">w water from communal </w:t>
      </w:r>
      <w:r w:rsidR="000F1D18">
        <w:rPr>
          <w:rFonts w:eastAsia="Calibri" w:cs="Arial"/>
          <w:bCs/>
          <w:lang w:val="en-ZA"/>
        </w:rPr>
        <w:t>water standpipe</w:t>
      </w:r>
      <w:r w:rsidRPr="00E45712">
        <w:rPr>
          <w:rFonts w:eastAsia="Calibri" w:cs="Arial"/>
          <w:bCs/>
          <w:lang w:val="en-ZA"/>
        </w:rPr>
        <w:t xml:space="preserve">s. The settlement has five </w:t>
      </w:r>
      <w:r w:rsidR="000F1D18">
        <w:rPr>
          <w:rFonts w:eastAsia="Calibri" w:cs="Arial"/>
          <w:bCs/>
          <w:lang w:val="en-ZA"/>
        </w:rPr>
        <w:t xml:space="preserve">communal water </w:t>
      </w:r>
      <w:r w:rsidR="00EA01B8">
        <w:rPr>
          <w:rFonts w:eastAsia="Calibri" w:cs="Arial"/>
          <w:bCs/>
          <w:lang w:val="en-ZA"/>
        </w:rPr>
        <w:t>standpipe</w:t>
      </w:r>
      <w:r w:rsidR="00EA01B8" w:rsidRPr="00E45712">
        <w:rPr>
          <w:rFonts w:eastAsia="Calibri" w:cs="Arial"/>
          <w:bCs/>
          <w:lang w:val="en-ZA"/>
        </w:rPr>
        <w:t>s,</w:t>
      </w:r>
      <w:r w:rsidRPr="00E45712">
        <w:rPr>
          <w:rFonts w:eastAsia="Calibri" w:cs="Arial"/>
          <w:bCs/>
          <w:lang w:val="en-ZA"/>
        </w:rPr>
        <w:t xml:space="preserve"> but one was not working as at March 2018.</w:t>
      </w:r>
    </w:p>
    <w:p w14:paraId="14A38B09" w14:textId="77777777" w:rsidR="00DA55FF" w:rsidRPr="00E45712" w:rsidRDefault="00DA55FF" w:rsidP="0023765E">
      <w:pPr>
        <w:rPr>
          <w:rFonts w:cs="Arial"/>
          <w:lang w:val="en-ZA" w:eastAsia="en-ZA"/>
        </w:rPr>
      </w:pPr>
    </w:p>
    <w:p w14:paraId="61198FB7" w14:textId="12A4ABD8" w:rsidR="00DA55FF" w:rsidRDefault="00DA55FF" w:rsidP="0023765E">
      <w:pPr>
        <w:rPr>
          <w:rFonts w:cs="Arial"/>
        </w:rPr>
      </w:pPr>
      <w:r w:rsidRPr="00E45712">
        <w:rPr>
          <w:rFonts w:cs="Arial"/>
          <w:lang w:val="en-ZA" w:eastAsia="en-ZA"/>
        </w:rPr>
        <w:t xml:space="preserve">The water quality data as given by WUC shows that the water </w:t>
      </w:r>
      <w:r w:rsidR="000F1D18">
        <w:rPr>
          <w:rFonts w:cs="Arial"/>
          <w:lang w:val="en-ZA" w:eastAsia="en-ZA"/>
        </w:rPr>
        <w:t xml:space="preserve">in Bere </w:t>
      </w:r>
      <w:r w:rsidR="00040BDC">
        <w:rPr>
          <w:rFonts w:cs="Arial"/>
          <w:lang w:val="en-ZA" w:eastAsia="en-ZA"/>
        </w:rPr>
        <w:t xml:space="preserve">settlement </w:t>
      </w:r>
      <w:r w:rsidRPr="00E45712">
        <w:rPr>
          <w:rFonts w:cs="Arial"/>
          <w:lang w:val="en-ZA" w:eastAsia="en-ZA"/>
        </w:rPr>
        <w:t xml:space="preserve">has </w:t>
      </w:r>
      <w:r w:rsidR="000F1D18">
        <w:rPr>
          <w:rFonts w:cs="Arial"/>
          <w:lang w:val="en-ZA" w:eastAsia="en-ZA"/>
        </w:rPr>
        <w:t xml:space="preserve">slightly </w:t>
      </w:r>
      <w:r w:rsidRPr="00E45712">
        <w:rPr>
          <w:rFonts w:cs="Arial"/>
          <w:lang w:val="en-ZA" w:eastAsia="en-ZA"/>
        </w:rPr>
        <w:t>high levels of sodium</w:t>
      </w:r>
      <w:r w:rsidR="000F1D18">
        <w:rPr>
          <w:rFonts w:cs="Arial"/>
          <w:lang w:val="en-ZA" w:eastAsia="en-ZA"/>
        </w:rPr>
        <w:t xml:space="preserve">, but still fall within the acceptable quality standards for </w:t>
      </w:r>
      <w:r w:rsidR="0023765E">
        <w:rPr>
          <w:rFonts w:cs="Arial"/>
          <w:lang w:val="en-ZA" w:eastAsia="en-ZA"/>
        </w:rPr>
        <w:t>human consumption</w:t>
      </w:r>
      <w:r w:rsidRPr="00E45712">
        <w:rPr>
          <w:rFonts w:cs="Arial"/>
          <w:lang w:val="en-ZA" w:eastAsia="en-ZA"/>
        </w:rPr>
        <w:t xml:space="preserve">. </w:t>
      </w:r>
      <w:r w:rsidRPr="00E45712">
        <w:rPr>
          <w:rFonts w:cs="Arial"/>
        </w:rPr>
        <w:t xml:space="preserve">The settlement although has no surface water, is endowed with ground water, which provides them </w:t>
      </w:r>
      <w:r w:rsidR="0023765E">
        <w:rPr>
          <w:rFonts w:cs="Arial"/>
        </w:rPr>
        <w:t xml:space="preserve">with </w:t>
      </w:r>
      <w:r w:rsidRPr="00E45712">
        <w:rPr>
          <w:rFonts w:cs="Arial"/>
        </w:rPr>
        <w:t>a source for domestic water as well as for livestock watering</w:t>
      </w:r>
      <w:r w:rsidR="005D6035" w:rsidRPr="005D6035">
        <w:rPr>
          <w:rFonts w:cs="Arial"/>
        </w:rPr>
        <w:t xml:space="preserve">, water quality should comply with national acceptability standards </w:t>
      </w:r>
      <w:r w:rsidR="005D6035">
        <w:rPr>
          <w:rFonts w:cs="Arial"/>
        </w:rPr>
        <w:t>(BOS 32</w:t>
      </w:r>
      <w:r w:rsidR="005D4338">
        <w:rPr>
          <w:rFonts w:cs="Arial"/>
        </w:rPr>
        <w:t>:2015)</w:t>
      </w:r>
      <w:r w:rsidR="00040BDC">
        <w:rPr>
          <w:rFonts w:cs="Arial"/>
        </w:rPr>
        <w:t xml:space="preserve">. </w:t>
      </w:r>
      <w:r w:rsidR="00074910">
        <w:rPr>
          <w:rFonts w:cs="Arial"/>
        </w:rPr>
        <w:t xml:space="preserve">The water quality </w:t>
      </w:r>
      <w:r w:rsidR="0023765E">
        <w:rPr>
          <w:rFonts w:cs="Arial"/>
        </w:rPr>
        <w:t xml:space="preserve">will </w:t>
      </w:r>
      <w:r w:rsidR="00EB7DB5">
        <w:rPr>
          <w:rFonts w:cs="Arial"/>
        </w:rPr>
        <w:t xml:space="preserve">be routinely </w:t>
      </w:r>
      <w:r w:rsidR="0023765E">
        <w:rPr>
          <w:rFonts w:cs="Arial"/>
        </w:rPr>
        <w:t>monitored</w:t>
      </w:r>
      <w:r w:rsidR="00074910">
        <w:rPr>
          <w:rFonts w:cs="Arial"/>
        </w:rPr>
        <w:t xml:space="preserve"> </w:t>
      </w:r>
      <w:r w:rsidR="0023765E">
        <w:rPr>
          <w:rFonts w:cs="Arial"/>
        </w:rPr>
        <w:t xml:space="preserve">to ensure </w:t>
      </w:r>
      <w:r w:rsidR="00074910">
        <w:rPr>
          <w:rFonts w:cs="Arial"/>
        </w:rPr>
        <w:t xml:space="preserve">so that </w:t>
      </w:r>
      <w:r w:rsidR="0023765E">
        <w:rPr>
          <w:rFonts w:cs="Arial"/>
        </w:rPr>
        <w:t>it</w:t>
      </w:r>
      <w:r w:rsidR="00074910">
        <w:rPr>
          <w:rFonts w:cs="Arial"/>
        </w:rPr>
        <w:t xml:space="preserve"> meet</w:t>
      </w:r>
      <w:r w:rsidR="0023765E">
        <w:rPr>
          <w:rFonts w:cs="Arial"/>
        </w:rPr>
        <w:t>s</w:t>
      </w:r>
      <w:r w:rsidR="00074910">
        <w:rPr>
          <w:rFonts w:cs="Arial"/>
        </w:rPr>
        <w:t xml:space="preserve"> the national </w:t>
      </w:r>
      <w:r w:rsidR="00AD0DFF">
        <w:rPr>
          <w:rFonts w:cs="Arial"/>
        </w:rPr>
        <w:t>acceptable</w:t>
      </w:r>
      <w:r w:rsidR="00074910">
        <w:rPr>
          <w:rFonts w:cs="Arial"/>
        </w:rPr>
        <w:t xml:space="preserve"> standards</w:t>
      </w:r>
      <w:r w:rsidR="006A0306">
        <w:rPr>
          <w:rFonts w:cs="Arial"/>
        </w:rPr>
        <w:t xml:space="preserve"> as </w:t>
      </w:r>
      <w:r w:rsidR="005D4338">
        <w:rPr>
          <w:rFonts w:cs="Arial"/>
        </w:rPr>
        <w:t xml:space="preserve">required </w:t>
      </w:r>
      <w:r w:rsidR="006A0306">
        <w:rPr>
          <w:rFonts w:cs="Arial"/>
        </w:rPr>
        <w:t xml:space="preserve">by </w:t>
      </w:r>
      <w:r w:rsidR="00EB7DB5" w:rsidRPr="00EB7DB5">
        <w:rPr>
          <w:rFonts w:cs="Arial"/>
        </w:rPr>
        <w:t xml:space="preserve">Environmental, Health, and Safety (EHS) Guidelines </w:t>
      </w:r>
      <w:r w:rsidR="005D4338" w:rsidRPr="00EB7DB5">
        <w:rPr>
          <w:rFonts w:cs="Arial"/>
        </w:rPr>
        <w:t>General E</w:t>
      </w:r>
      <w:r w:rsidR="005D4338">
        <w:rPr>
          <w:rFonts w:cs="Arial"/>
        </w:rPr>
        <w:t>HS</w:t>
      </w:r>
      <w:r w:rsidR="005D4338" w:rsidRPr="00EB7DB5">
        <w:rPr>
          <w:rFonts w:cs="Arial"/>
        </w:rPr>
        <w:t xml:space="preserve"> Guidelines: Community Health </w:t>
      </w:r>
      <w:r w:rsidR="00040BDC">
        <w:rPr>
          <w:rFonts w:cs="Arial"/>
        </w:rPr>
        <w:t>and</w:t>
      </w:r>
      <w:r w:rsidR="005D4338" w:rsidRPr="00EB7DB5">
        <w:rPr>
          <w:rFonts w:cs="Arial"/>
        </w:rPr>
        <w:t>nd Safety</w:t>
      </w:r>
      <w:r w:rsidR="005D4338">
        <w:rPr>
          <w:rFonts w:cs="Arial"/>
        </w:rPr>
        <w:t>, Water Quality</w:t>
      </w:r>
      <w:r w:rsidR="00626048">
        <w:rPr>
          <w:rFonts w:cs="Arial"/>
        </w:rPr>
        <w:t xml:space="preserve"> and </w:t>
      </w:r>
      <w:r w:rsidR="005D4338">
        <w:rPr>
          <w:rFonts w:cs="Arial"/>
        </w:rPr>
        <w:t>Availability</w:t>
      </w:r>
      <w:r w:rsidR="00EB7DB5">
        <w:rPr>
          <w:rStyle w:val="FootnoteReference"/>
          <w:rFonts w:cs="Arial"/>
        </w:rPr>
        <w:footnoteReference w:id="12"/>
      </w:r>
      <w:r w:rsidR="00EB7DB5">
        <w:rPr>
          <w:rFonts w:cs="Arial"/>
        </w:rPr>
        <w:t>.</w:t>
      </w:r>
      <w:r w:rsidR="006A0306">
        <w:rPr>
          <w:rFonts w:cs="Arial"/>
        </w:rPr>
        <w:t xml:space="preserve"> The threshold for water quality for Botswana is shown in </w:t>
      </w:r>
      <w:r w:rsidR="006A0306" w:rsidRPr="00102B66">
        <w:rPr>
          <w:b/>
        </w:rPr>
        <w:t xml:space="preserve">Annex </w:t>
      </w:r>
      <w:r w:rsidR="0012661D">
        <w:rPr>
          <w:rFonts w:cs="Arial"/>
          <w:b/>
        </w:rPr>
        <w:t>7</w:t>
      </w:r>
      <w:r w:rsidR="006A0306">
        <w:rPr>
          <w:rFonts w:cs="Arial"/>
        </w:rPr>
        <w:t xml:space="preserve">. </w:t>
      </w:r>
    </w:p>
    <w:p w14:paraId="4239B8A2" w14:textId="77777777" w:rsidR="005D4338" w:rsidRPr="00E45712" w:rsidRDefault="005D4338" w:rsidP="0023765E">
      <w:pPr>
        <w:rPr>
          <w:rFonts w:eastAsia="Calibri" w:cs="Arial"/>
          <w:bCs/>
          <w:lang w:val="en-ZA"/>
        </w:rPr>
      </w:pPr>
    </w:p>
    <w:p w14:paraId="4224350B" w14:textId="04FE2EE7" w:rsidR="00DA55FF" w:rsidRPr="00E45712" w:rsidRDefault="00DA55FF" w:rsidP="0023765E">
      <w:pPr>
        <w:rPr>
          <w:rFonts w:eastAsia="Calibri" w:cs="Arial"/>
          <w:bCs/>
          <w:i/>
          <w:lang w:val="en-ZA"/>
        </w:rPr>
      </w:pPr>
      <w:r w:rsidRPr="00E45712">
        <w:rPr>
          <w:rFonts w:eastAsia="Calibri" w:cs="Arial"/>
          <w:bCs/>
          <w:lang w:val="en-ZA"/>
        </w:rPr>
        <w:t>Sanitation is not well organized as only a few households have sanitation facilit</w:t>
      </w:r>
      <w:r w:rsidR="0023765E">
        <w:rPr>
          <w:rFonts w:eastAsia="Calibri" w:cs="Arial"/>
          <w:bCs/>
          <w:lang w:val="en-ZA"/>
        </w:rPr>
        <w:t>ies,</w:t>
      </w:r>
      <w:r w:rsidRPr="00E45712">
        <w:rPr>
          <w:rFonts w:eastAsia="Calibri" w:cs="Arial"/>
          <w:bCs/>
          <w:lang w:val="en-ZA"/>
        </w:rPr>
        <w:t xml:space="preserve"> limited only to pit latrines. According to Statistics Botswana, (2011), out of the 216 households only 12 have access to improved sanitation and the rest of the population </w:t>
      </w:r>
      <w:r w:rsidR="0023765E">
        <w:rPr>
          <w:rFonts w:eastAsia="Calibri" w:cs="Arial"/>
          <w:bCs/>
          <w:lang w:val="en-ZA"/>
        </w:rPr>
        <w:t>practice open</w:t>
      </w:r>
      <w:r w:rsidRPr="00E45712">
        <w:rPr>
          <w:rFonts w:eastAsia="Calibri" w:cs="Arial"/>
          <w:bCs/>
          <w:lang w:val="en-ZA"/>
        </w:rPr>
        <w:t xml:space="preserve"> defecation. </w:t>
      </w:r>
      <w:r w:rsidR="0023765E">
        <w:rPr>
          <w:rFonts w:eastAsia="Calibri" w:cs="Arial"/>
          <w:bCs/>
          <w:lang w:val="en-ZA"/>
        </w:rPr>
        <w:t xml:space="preserve">Communal places such as the Kgotla, the school and health </w:t>
      </w:r>
      <w:r w:rsidR="00EA01B8">
        <w:rPr>
          <w:rFonts w:eastAsia="Calibri" w:cs="Arial"/>
          <w:bCs/>
          <w:lang w:val="en-ZA"/>
        </w:rPr>
        <w:t>post,</w:t>
      </w:r>
      <w:r w:rsidR="0023765E">
        <w:rPr>
          <w:rFonts w:eastAsia="Calibri" w:cs="Arial"/>
          <w:bCs/>
          <w:lang w:val="en-ZA"/>
        </w:rPr>
        <w:t xml:space="preserve"> however, have proper sanitation facilities.</w:t>
      </w:r>
    </w:p>
    <w:p w14:paraId="0213C915" w14:textId="77777777" w:rsidR="00DA55FF" w:rsidRPr="00E45712" w:rsidRDefault="00DA55FF" w:rsidP="0023765E">
      <w:pPr>
        <w:rPr>
          <w:rFonts w:cs="Arial"/>
          <w:i/>
          <w:u w:val="single"/>
        </w:rPr>
      </w:pPr>
    </w:p>
    <w:p w14:paraId="4C15D530" w14:textId="77777777" w:rsidR="00DA55FF" w:rsidRPr="00E45712" w:rsidRDefault="00CC7820" w:rsidP="00102B66">
      <w:pPr>
        <w:pStyle w:val="Heading3"/>
        <w:spacing w:before="0" w:after="0"/>
      </w:pPr>
      <w:r w:rsidRPr="00E45712">
        <w:t xml:space="preserve">4.3.13 </w:t>
      </w:r>
      <w:r w:rsidR="00DA55FF" w:rsidRPr="00E45712">
        <w:t>Telecommunication</w:t>
      </w:r>
    </w:p>
    <w:p w14:paraId="7CA072DF" w14:textId="2659FDCE" w:rsidR="00DA55FF" w:rsidRPr="00E45712" w:rsidRDefault="00DA55FF" w:rsidP="0023765E">
      <w:pPr>
        <w:rPr>
          <w:rFonts w:eastAsia="Arial Unicode MS" w:cs="Arial"/>
        </w:rPr>
      </w:pPr>
      <w:r w:rsidRPr="00E45712">
        <w:rPr>
          <w:rFonts w:eastAsia="Arial Unicode MS" w:cs="Arial"/>
        </w:rPr>
        <w:t>The only means for telecommunication in</w:t>
      </w:r>
      <w:r w:rsidR="000F1D18">
        <w:rPr>
          <w:rFonts w:eastAsia="Arial Unicode MS" w:cs="Arial"/>
        </w:rPr>
        <w:t xml:space="preserve"> </w:t>
      </w:r>
      <w:r w:rsidR="00481151">
        <w:rPr>
          <w:rFonts w:eastAsia="Arial Unicode MS" w:cs="Arial"/>
        </w:rPr>
        <w:t>Bere settlement</w:t>
      </w:r>
      <w:r w:rsidRPr="00E45712">
        <w:rPr>
          <w:rFonts w:eastAsia="Arial Unicode MS" w:cs="Arial"/>
        </w:rPr>
        <w:t xml:space="preserve"> is through the Botswana Telecommunication Corporation (BTC) and Be Mobile </w:t>
      </w:r>
      <w:r w:rsidR="00EA01B8" w:rsidRPr="00E45712">
        <w:rPr>
          <w:rFonts w:eastAsia="Arial Unicode MS" w:cs="Arial"/>
        </w:rPr>
        <w:t>cell phone</w:t>
      </w:r>
      <w:r w:rsidRPr="00E45712">
        <w:rPr>
          <w:rFonts w:eastAsia="Arial Unicode MS" w:cs="Arial"/>
        </w:rPr>
        <w:t xml:space="preserve"> network. </w:t>
      </w:r>
    </w:p>
    <w:p w14:paraId="3263BD17" w14:textId="77777777" w:rsidR="00DA55FF" w:rsidRPr="00E45712" w:rsidRDefault="00DA55FF" w:rsidP="0023765E">
      <w:pPr>
        <w:rPr>
          <w:rFonts w:cs="Arial"/>
          <w:i/>
          <w:u w:val="single"/>
        </w:rPr>
      </w:pPr>
    </w:p>
    <w:p w14:paraId="3759DA5F" w14:textId="77777777" w:rsidR="00DA55FF" w:rsidRPr="00E45712" w:rsidRDefault="00CC7820" w:rsidP="00102B66">
      <w:pPr>
        <w:pStyle w:val="Heading3"/>
        <w:spacing w:before="0" w:after="0"/>
      </w:pPr>
      <w:r w:rsidRPr="00E45712">
        <w:t xml:space="preserve">4.3.14 </w:t>
      </w:r>
      <w:r w:rsidR="00DA55FF" w:rsidRPr="00E45712">
        <w:t>Power Supply</w:t>
      </w:r>
    </w:p>
    <w:p w14:paraId="0D1B3F23" w14:textId="40BC1493" w:rsidR="00DA55FF" w:rsidRPr="00E45712" w:rsidRDefault="00481151" w:rsidP="0023765E">
      <w:pPr>
        <w:rPr>
          <w:rFonts w:cs="Arial"/>
          <w:i/>
          <w:u w:val="single"/>
        </w:rPr>
      </w:pPr>
      <w:r>
        <w:rPr>
          <w:rFonts w:eastAsia="Arial Unicode MS" w:cs="Arial"/>
        </w:rPr>
        <w:t>Bere settlement</w:t>
      </w:r>
      <w:r w:rsidR="00DA55FF" w:rsidRPr="00E45712">
        <w:rPr>
          <w:rFonts w:eastAsia="Arial Unicode MS" w:cs="Arial"/>
        </w:rPr>
        <w:t xml:space="preserve"> is not connected to the national electricity grid. Electricity is derived from solar</w:t>
      </w:r>
      <w:r w:rsidR="00EC5767" w:rsidRPr="00E45712">
        <w:rPr>
          <w:rFonts w:eastAsia="Arial Unicode MS" w:cs="Arial"/>
        </w:rPr>
        <w:t>.</w:t>
      </w:r>
      <w:r w:rsidR="00DA55FF" w:rsidRPr="00E45712">
        <w:rPr>
          <w:rFonts w:eastAsia="Arial Unicode MS" w:cs="Arial"/>
        </w:rPr>
        <w:t xml:space="preserve"> The power is used in primary school, VDC houses, </w:t>
      </w:r>
      <w:r w:rsidR="00DA55FF" w:rsidRPr="00E45712">
        <w:rPr>
          <w:rFonts w:eastAsia="Arial Unicode MS" w:cs="Arial"/>
          <w:noProof/>
        </w:rPr>
        <w:t>and</w:t>
      </w:r>
      <w:r w:rsidR="00DA55FF" w:rsidRPr="00E45712">
        <w:rPr>
          <w:rFonts w:eastAsia="Arial Unicode MS" w:cs="Arial"/>
        </w:rPr>
        <w:t xml:space="preserve"> the health post. </w:t>
      </w:r>
      <w:r w:rsidR="00EC5767" w:rsidRPr="00E45712">
        <w:rPr>
          <w:rFonts w:eastAsia="Arial Unicode MS" w:cs="Arial"/>
        </w:rPr>
        <w:t>The Government</w:t>
      </w:r>
      <w:r w:rsidR="0023765E">
        <w:rPr>
          <w:rFonts w:eastAsia="Arial Unicode MS" w:cs="Arial"/>
        </w:rPr>
        <w:t xml:space="preserve"> throw Ghanzi District Council</w:t>
      </w:r>
      <w:r w:rsidR="00DA55FF" w:rsidRPr="00E45712">
        <w:rPr>
          <w:rFonts w:eastAsia="Arial Unicode MS" w:cs="Arial"/>
        </w:rPr>
        <w:t xml:space="preserve"> has </w:t>
      </w:r>
      <w:r w:rsidR="0023765E">
        <w:rPr>
          <w:rFonts w:eastAsia="Arial Unicode MS" w:cs="Arial"/>
        </w:rPr>
        <w:t>i</w:t>
      </w:r>
      <w:r w:rsidR="00DA55FF" w:rsidRPr="00E45712">
        <w:rPr>
          <w:rFonts w:eastAsia="Arial Unicode MS" w:cs="Arial"/>
        </w:rPr>
        <w:t xml:space="preserve">nstalled solar panel streetlights. </w:t>
      </w:r>
      <w:r w:rsidR="00836B40" w:rsidRPr="00E45712">
        <w:rPr>
          <w:rFonts w:eastAsia="Arial Unicode MS" w:cs="Arial"/>
        </w:rPr>
        <w:t>No household</w:t>
      </w:r>
      <w:r w:rsidR="00B02138">
        <w:rPr>
          <w:rFonts w:eastAsia="Arial Unicode MS" w:cs="Arial"/>
        </w:rPr>
        <w:t xml:space="preserve">s are </w:t>
      </w:r>
      <w:r w:rsidR="000715C4">
        <w:rPr>
          <w:rFonts w:eastAsia="Arial Unicode MS" w:cs="Arial"/>
        </w:rPr>
        <w:t xml:space="preserve">connected to the electricity </w:t>
      </w:r>
      <w:r w:rsidR="00F40752">
        <w:rPr>
          <w:rFonts w:eastAsia="Arial Unicode MS" w:cs="Arial"/>
        </w:rPr>
        <w:t xml:space="preserve">grid </w:t>
      </w:r>
      <w:r w:rsidR="003A5003">
        <w:rPr>
          <w:rFonts w:eastAsia="Arial Unicode MS" w:cs="Arial"/>
        </w:rPr>
        <w:t xml:space="preserve">and </w:t>
      </w:r>
      <w:r w:rsidR="0023765E">
        <w:rPr>
          <w:rFonts w:eastAsia="Arial Unicode MS" w:cs="Arial"/>
        </w:rPr>
        <w:t xml:space="preserve">they </w:t>
      </w:r>
      <w:r w:rsidR="00836B40" w:rsidRPr="00E45712">
        <w:rPr>
          <w:rFonts w:eastAsia="Arial Unicode MS" w:cs="Arial"/>
        </w:rPr>
        <w:t>us</w:t>
      </w:r>
      <w:r w:rsidR="003A5003">
        <w:rPr>
          <w:rFonts w:eastAsia="Arial Unicode MS" w:cs="Arial"/>
        </w:rPr>
        <w:t>e</w:t>
      </w:r>
      <w:r w:rsidR="00836B40" w:rsidRPr="00E45712">
        <w:rPr>
          <w:rFonts w:eastAsia="Arial Unicode MS" w:cs="Arial"/>
        </w:rPr>
        <w:t xml:space="preserve"> batteries to power their electrical appliances. </w:t>
      </w:r>
    </w:p>
    <w:p w14:paraId="6951E646" w14:textId="77777777" w:rsidR="00C33DEA" w:rsidRDefault="00C33DEA" w:rsidP="00102B66">
      <w:pPr>
        <w:pStyle w:val="Heading3"/>
        <w:spacing w:before="0" w:after="0"/>
      </w:pPr>
    </w:p>
    <w:p w14:paraId="46AF1BCA" w14:textId="05D8FFE2" w:rsidR="00DA55FF" w:rsidRPr="00E45712" w:rsidRDefault="00CC7820" w:rsidP="00102B66">
      <w:pPr>
        <w:pStyle w:val="Heading3"/>
        <w:spacing w:before="0" w:after="0"/>
      </w:pPr>
      <w:r w:rsidRPr="00E45712">
        <w:t>4</w:t>
      </w:r>
      <w:r w:rsidR="004B0E95">
        <w:t>.</w:t>
      </w:r>
      <w:r w:rsidRPr="00E45712">
        <w:t>3</w:t>
      </w:r>
      <w:r w:rsidR="004B0E95">
        <w:t>.</w:t>
      </w:r>
      <w:r w:rsidRPr="00E45712">
        <w:t xml:space="preserve">15 </w:t>
      </w:r>
      <w:r w:rsidR="00DA55FF" w:rsidRPr="00E45712">
        <w:t>Land Tenure and Use</w:t>
      </w:r>
    </w:p>
    <w:p w14:paraId="46C9E2D5" w14:textId="5FEFC1F9" w:rsidR="00DA55FF" w:rsidRPr="00E45712" w:rsidRDefault="00DA55FF" w:rsidP="0023765E">
      <w:pPr>
        <w:rPr>
          <w:rFonts w:eastAsia="Arial Unicode MS" w:cs="Arial"/>
        </w:rPr>
      </w:pPr>
      <w:r w:rsidRPr="00E45712">
        <w:rPr>
          <w:rFonts w:eastAsia="Arial Unicode MS" w:cs="Arial"/>
        </w:rPr>
        <w:t>The land in</w:t>
      </w:r>
      <w:r w:rsidR="00481151">
        <w:rPr>
          <w:rFonts w:eastAsia="Arial Unicode MS" w:cs="Arial"/>
        </w:rPr>
        <w:t xml:space="preserve"> Bere settlement</w:t>
      </w:r>
      <w:r w:rsidRPr="00E45712">
        <w:rPr>
          <w:rFonts w:eastAsia="Arial Unicode MS" w:cs="Arial"/>
        </w:rPr>
        <w:t xml:space="preserve"> is tribal land under the jurisdiction of the Ghanzi Land </w:t>
      </w:r>
      <w:r w:rsidR="0023765E">
        <w:rPr>
          <w:rFonts w:eastAsia="Arial Unicode MS" w:cs="Arial"/>
        </w:rPr>
        <w:t>B</w:t>
      </w:r>
      <w:r w:rsidRPr="00E45712">
        <w:rPr>
          <w:rFonts w:eastAsia="Arial Unicode MS" w:cs="Arial"/>
        </w:rPr>
        <w:t>oard. The land uses in the settlement are mainly residential, civic and community (school and a community centre, Kgotla), commercial (</w:t>
      </w:r>
      <w:r w:rsidR="00836B40" w:rsidRPr="00E45712">
        <w:rPr>
          <w:rFonts w:eastAsia="Arial Unicode MS" w:cs="Arial"/>
        </w:rPr>
        <w:t xml:space="preserve">2 drinking </w:t>
      </w:r>
      <w:r w:rsidRPr="00E45712">
        <w:rPr>
          <w:rFonts w:eastAsia="Arial Unicode MS" w:cs="Arial"/>
        </w:rPr>
        <w:t>bar</w:t>
      </w:r>
      <w:r w:rsidR="00836B40" w:rsidRPr="003A5003">
        <w:rPr>
          <w:rFonts w:eastAsia="Arial Unicode MS" w:cs="Arial"/>
        </w:rPr>
        <w:t xml:space="preserve">s, a general dealer store, and 10 </w:t>
      </w:r>
      <w:r w:rsidR="00EC5767" w:rsidRPr="003A5003">
        <w:rPr>
          <w:rFonts w:eastAsia="Arial Unicode MS" w:cs="Arial"/>
        </w:rPr>
        <w:t>places where</w:t>
      </w:r>
      <w:r w:rsidR="00836B40" w:rsidRPr="003A5003">
        <w:rPr>
          <w:rFonts w:eastAsia="Arial Unicode MS" w:cs="Arial"/>
        </w:rPr>
        <w:t xml:space="preserve"> local beer </w:t>
      </w:r>
      <w:r w:rsidR="0023765E">
        <w:rPr>
          <w:rFonts w:eastAsia="Arial Unicode MS" w:cs="Arial"/>
        </w:rPr>
        <w:t>is</w:t>
      </w:r>
      <w:r w:rsidR="00836B40" w:rsidRPr="003A5003">
        <w:rPr>
          <w:rFonts w:eastAsia="Arial Unicode MS" w:cs="Arial"/>
        </w:rPr>
        <w:t xml:space="preserve"> brewed and sold</w:t>
      </w:r>
      <w:r w:rsidRPr="00E45712">
        <w:rPr>
          <w:rFonts w:eastAsia="Arial Unicode MS" w:cs="Arial"/>
        </w:rPr>
        <w:t>), and grazing fields.</w:t>
      </w:r>
    </w:p>
    <w:p w14:paraId="4A0FE609" w14:textId="77777777" w:rsidR="00DA55FF" w:rsidRPr="00E45712" w:rsidRDefault="00DA55FF" w:rsidP="0023765E">
      <w:pPr>
        <w:rPr>
          <w:rFonts w:eastAsia="Arial Unicode MS" w:cs="Arial"/>
        </w:rPr>
      </w:pPr>
    </w:p>
    <w:p w14:paraId="5EF8CD3F" w14:textId="5B06930A" w:rsidR="00DA55FF" w:rsidRPr="00E45712" w:rsidRDefault="00DA55FF" w:rsidP="0023765E">
      <w:pPr>
        <w:rPr>
          <w:rFonts w:eastAsia="Arial Unicode MS" w:cs="Arial"/>
        </w:rPr>
      </w:pPr>
      <w:r w:rsidRPr="00E45712">
        <w:rPr>
          <w:rFonts w:eastAsia="Arial Unicode MS" w:cs="Arial"/>
        </w:rPr>
        <w:t>The community has a syndicate borehole on a communal grazing land about 5</w:t>
      </w:r>
      <w:r w:rsidR="00040BDC">
        <w:rPr>
          <w:rFonts w:eastAsia="Arial Unicode MS" w:cs="Arial"/>
        </w:rPr>
        <w:t xml:space="preserve"> </w:t>
      </w:r>
      <w:r w:rsidRPr="00E45712">
        <w:rPr>
          <w:rFonts w:eastAsia="Arial Unicode MS" w:cs="Arial"/>
        </w:rPr>
        <w:t>km south of the settlement. They graze and water their livestock within this communal land.</w:t>
      </w:r>
    </w:p>
    <w:p w14:paraId="09E6CBE6" w14:textId="77777777" w:rsidR="00DA55FF" w:rsidRPr="00E45712" w:rsidRDefault="00DA55FF" w:rsidP="0023765E">
      <w:pPr>
        <w:rPr>
          <w:rFonts w:eastAsia="Arial Unicode MS" w:cs="Arial"/>
        </w:rPr>
      </w:pPr>
    </w:p>
    <w:p w14:paraId="7628DA25" w14:textId="77777777" w:rsidR="00DA55FF" w:rsidRPr="00E45712" w:rsidRDefault="00CC7820" w:rsidP="00102B66">
      <w:pPr>
        <w:pStyle w:val="Heading3"/>
        <w:spacing w:before="0" w:after="0"/>
      </w:pPr>
      <w:r w:rsidRPr="00E45712">
        <w:t xml:space="preserve">4.3.16 </w:t>
      </w:r>
      <w:r w:rsidR="00DA55FF" w:rsidRPr="00E45712">
        <w:t>Cultural Practices and Customs</w:t>
      </w:r>
    </w:p>
    <w:p w14:paraId="2DADE9AC" w14:textId="656A8FEA" w:rsidR="00E44940" w:rsidRDefault="00DA55FF" w:rsidP="0013387B">
      <w:pPr>
        <w:rPr>
          <w:rFonts w:cs="Arial"/>
        </w:rPr>
      </w:pPr>
      <w:r w:rsidRPr="003A5003">
        <w:rPr>
          <w:rFonts w:cs="Arial"/>
        </w:rPr>
        <w:t>Many customs have fallen into disuse with the impact of sedentarization and development policies.</w:t>
      </w:r>
      <w:r w:rsidR="002328D1">
        <w:rPr>
          <w:rFonts w:cs="Arial"/>
        </w:rPr>
        <w:t xml:space="preserve"> </w:t>
      </w:r>
      <w:r w:rsidR="0013387B" w:rsidRPr="0001352E">
        <w:rPr>
          <w:rFonts w:cs="Arial"/>
        </w:rPr>
        <w:t>They still practice hunting at a small scal</w:t>
      </w:r>
      <w:r w:rsidR="0013387B">
        <w:rPr>
          <w:rFonts w:cs="Arial"/>
        </w:rPr>
        <w:t xml:space="preserve">e by </w:t>
      </w:r>
      <w:r w:rsidR="0013387B" w:rsidRPr="0001352E">
        <w:rPr>
          <w:rFonts w:cs="Arial"/>
        </w:rPr>
        <w:t>apply</w:t>
      </w:r>
      <w:r w:rsidR="0013387B">
        <w:rPr>
          <w:rFonts w:cs="Arial"/>
        </w:rPr>
        <w:t>ing</w:t>
      </w:r>
      <w:r w:rsidR="0013387B" w:rsidRPr="0001352E">
        <w:rPr>
          <w:rFonts w:cs="Arial"/>
        </w:rPr>
        <w:t xml:space="preserve"> for a permit to hunt (for example guinea fowls) and they still gather wild fruits and tubers for their </w:t>
      </w:r>
      <w:r w:rsidR="00EA01B8" w:rsidRPr="0001352E">
        <w:rPr>
          <w:rFonts w:cs="Arial"/>
        </w:rPr>
        <w:t>consumption,</w:t>
      </w:r>
      <w:r w:rsidR="0013387B" w:rsidRPr="0001352E">
        <w:rPr>
          <w:rFonts w:cs="Arial"/>
        </w:rPr>
        <w:t xml:space="preserve"> and they sel</w:t>
      </w:r>
      <w:r w:rsidR="0013387B">
        <w:rPr>
          <w:rFonts w:cs="Arial"/>
        </w:rPr>
        <w:t xml:space="preserve">l </w:t>
      </w:r>
      <w:r w:rsidR="0013387B" w:rsidRPr="0001352E">
        <w:rPr>
          <w:rFonts w:cs="Arial"/>
        </w:rPr>
        <w:t>surplus. They still practice their ancestral dance of ‘</w:t>
      </w:r>
      <w:r w:rsidR="0013387B" w:rsidRPr="0001352E">
        <w:rPr>
          <w:rFonts w:cs="Arial"/>
          <w:i/>
        </w:rPr>
        <w:t>tsutsube</w:t>
      </w:r>
      <w:r w:rsidR="0013387B" w:rsidRPr="0001352E">
        <w:rPr>
          <w:rFonts w:cs="Arial"/>
        </w:rPr>
        <w:t>’</w:t>
      </w:r>
      <w:r w:rsidR="0013387B">
        <w:rPr>
          <w:rFonts w:cs="Arial"/>
        </w:rPr>
        <w:t xml:space="preserve"> (traditional dance moves/styles) </w:t>
      </w:r>
      <w:r w:rsidR="0013387B" w:rsidRPr="0001352E">
        <w:rPr>
          <w:rFonts w:cs="Arial"/>
        </w:rPr>
        <w:t>and</w:t>
      </w:r>
      <w:r w:rsidR="0013387B">
        <w:rPr>
          <w:rFonts w:cs="Arial"/>
        </w:rPr>
        <w:t xml:space="preserve"> t</w:t>
      </w:r>
      <w:r w:rsidR="0013387B" w:rsidRPr="0001352E">
        <w:rPr>
          <w:rFonts w:cs="Arial"/>
        </w:rPr>
        <w:t xml:space="preserve">hey still teach their children this dance. </w:t>
      </w:r>
    </w:p>
    <w:p w14:paraId="4DCE4EAF" w14:textId="77777777" w:rsidR="00E44940" w:rsidRDefault="00E44940" w:rsidP="0013387B">
      <w:pPr>
        <w:rPr>
          <w:rFonts w:cs="Arial"/>
        </w:rPr>
      </w:pPr>
    </w:p>
    <w:p w14:paraId="5CB54D5D" w14:textId="2B139669" w:rsidR="0013387B" w:rsidRPr="0001352E" w:rsidRDefault="00E44940" w:rsidP="0013387B">
      <w:pPr>
        <w:rPr>
          <w:rFonts w:cs="Arial"/>
        </w:rPr>
      </w:pPr>
      <w:r w:rsidRPr="003A5003">
        <w:rPr>
          <w:rFonts w:cs="Arial"/>
        </w:rPr>
        <w:t xml:space="preserve">Some practices have endured such as rituals related to reaching puberty among Basarwa girls. </w:t>
      </w:r>
      <w:r w:rsidR="0013387B" w:rsidRPr="0001352E">
        <w:rPr>
          <w:rFonts w:cs="Arial"/>
        </w:rPr>
        <w:t xml:space="preserve">They still practice </w:t>
      </w:r>
      <w:r w:rsidR="0013387B" w:rsidRPr="0001352E">
        <w:rPr>
          <w:rFonts w:cs="Arial"/>
          <w:i/>
        </w:rPr>
        <w:t xml:space="preserve">‘botsetsi’ </w:t>
      </w:r>
      <w:r w:rsidR="0013387B" w:rsidRPr="0001352E">
        <w:rPr>
          <w:rFonts w:cs="Arial"/>
        </w:rPr>
        <w:t xml:space="preserve">(rites of passage ceremony for girls at first menstruation), as well as rites of passage for boys who are maturing into manhood. </w:t>
      </w:r>
    </w:p>
    <w:p w14:paraId="1845A1FF" w14:textId="7EAB2D34" w:rsidR="00DA55FF" w:rsidRPr="00E45712" w:rsidRDefault="00DA55FF" w:rsidP="0023765E">
      <w:pPr>
        <w:rPr>
          <w:rFonts w:cs="Arial"/>
        </w:rPr>
      </w:pPr>
      <w:r w:rsidRPr="003A5003">
        <w:rPr>
          <w:rFonts w:cs="Arial"/>
        </w:rPr>
        <w:t xml:space="preserve"> </w:t>
      </w:r>
    </w:p>
    <w:p w14:paraId="253B6283" w14:textId="77777777" w:rsidR="00DA55FF" w:rsidRPr="00E45712" w:rsidRDefault="00CC7820" w:rsidP="00102B66">
      <w:pPr>
        <w:pStyle w:val="Heading3"/>
        <w:spacing w:before="0" w:after="0"/>
        <w:rPr>
          <w:rFonts w:eastAsia="Arial Unicode MS"/>
          <w:lang w:val="en-ZA"/>
        </w:rPr>
      </w:pPr>
      <w:r w:rsidRPr="00E45712">
        <w:t xml:space="preserve">4.3.17 </w:t>
      </w:r>
      <w:r w:rsidR="00DA55FF" w:rsidRPr="00E45712">
        <w:rPr>
          <w:rFonts w:eastAsia="Arial Unicode MS"/>
          <w:lang w:val="en-ZA"/>
        </w:rPr>
        <w:t xml:space="preserve">Tribal  Administration </w:t>
      </w:r>
    </w:p>
    <w:p w14:paraId="723F10C8" w14:textId="0A6E0FD1" w:rsidR="00DA55FF" w:rsidRPr="003A5003" w:rsidRDefault="00481151" w:rsidP="0023765E">
      <w:pPr>
        <w:rPr>
          <w:rFonts w:cs="Arial"/>
        </w:rPr>
      </w:pPr>
      <w:r>
        <w:rPr>
          <w:rFonts w:cs="Arial"/>
        </w:rPr>
        <w:t>Bere settlement</w:t>
      </w:r>
      <w:r w:rsidR="00DA55FF" w:rsidRPr="00E45712">
        <w:rPr>
          <w:rFonts w:cs="Arial"/>
        </w:rPr>
        <w:t xml:space="preserve"> is led by a Kgosi (tribal chief) who has five assistants from each ward of the settlement. It has a Village Development Committee (VDC) with elected members. The committee comprises 7 members of which 5 are females. The VDC is responsible for initiating development projects for the </w:t>
      </w:r>
      <w:r w:rsidR="00E44940">
        <w:rPr>
          <w:rFonts w:cs="Arial"/>
        </w:rPr>
        <w:t>settlement</w:t>
      </w:r>
      <w:r w:rsidR="00DA55FF" w:rsidRPr="00E45712">
        <w:rPr>
          <w:rFonts w:cs="Arial"/>
        </w:rPr>
        <w:t xml:space="preserve"> and seek funding for it. They also aid in implementing projects in the settlement. The Kgosi and the VDC members are paid </w:t>
      </w:r>
      <w:r w:rsidR="0023765E">
        <w:rPr>
          <w:rFonts w:cs="Arial"/>
        </w:rPr>
        <w:t xml:space="preserve">sitting </w:t>
      </w:r>
      <w:r w:rsidR="00DA55FF" w:rsidRPr="00E45712">
        <w:rPr>
          <w:rFonts w:cs="Arial"/>
        </w:rPr>
        <w:t>allowance</w:t>
      </w:r>
      <w:r w:rsidR="0023765E">
        <w:rPr>
          <w:rFonts w:cs="Arial"/>
        </w:rPr>
        <w:t>s</w:t>
      </w:r>
      <w:r w:rsidR="00DA55FF" w:rsidRPr="00E45712">
        <w:rPr>
          <w:rFonts w:cs="Arial"/>
        </w:rPr>
        <w:t xml:space="preserve"> from the Central Government</w:t>
      </w:r>
      <w:r w:rsidR="0023765E">
        <w:rPr>
          <w:rFonts w:cs="Arial"/>
        </w:rPr>
        <w:t xml:space="preserve"> through the Ghanzi District Council</w:t>
      </w:r>
      <w:r w:rsidR="00DA55FF" w:rsidRPr="00E45712">
        <w:rPr>
          <w:rFonts w:cs="Arial"/>
        </w:rPr>
        <w:t xml:space="preserve">. However, the traditional form of governance among the </w:t>
      </w:r>
      <w:r w:rsidR="00EC5767" w:rsidRPr="00E45712">
        <w:rPr>
          <w:rFonts w:cs="Arial"/>
        </w:rPr>
        <w:t>Basarwa</w:t>
      </w:r>
      <w:r w:rsidR="00DA55FF" w:rsidRPr="00E45712">
        <w:rPr>
          <w:rFonts w:cs="Arial"/>
        </w:rPr>
        <w:t xml:space="preserve"> was organized around an egalitarian system of elders and clan members but this changed with the introduction of the Chieftainship</w:t>
      </w:r>
      <w:r w:rsidR="00DA55FF" w:rsidRPr="003A5003">
        <w:rPr>
          <w:rFonts w:cs="Arial"/>
        </w:rPr>
        <w:t xml:space="preserve"> Act of 1933 and its replacement, the Bogosi Act of 1987.</w:t>
      </w:r>
    </w:p>
    <w:p w14:paraId="7873B6A6" w14:textId="77777777" w:rsidR="00DA55FF" w:rsidRPr="00E45712" w:rsidRDefault="00DA55FF" w:rsidP="00102B66">
      <w:pPr>
        <w:widowControl w:val="0"/>
        <w:tabs>
          <w:tab w:val="left" w:pos="630"/>
        </w:tabs>
        <w:contextualSpacing/>
        <w:jc w:val="left"/>
        <w:outlineLvl w:val="1"/>
        <w:rPr>
          <w:rFonts w:eastAsia="Arial Unicode MS" w:cs="Arial"/>
          <w:b/>
          <w:lang w:val="en-ZA"/>
        </w:rPr>
      </w:pPr>
    </w:p>
    <w:p w14:paraId="0A32F106" w14:textId="77777777" w:rsidR="00DA55FF" w:rsidRPr="00E45712" w:rsidRDefault="00CC7820" w:rsidP="00102B66">
      <w:pPr>
        <w:pStyle w:val="Heading3"/>
        <w:spacing w:before="0" w:after="0"/>
      </w:pPr>
      <w:r w:rsidRPr="00E45712">
        <w:t xml:space="preserve">4.3.18 </w:t>
      </w:r>
      <w:r w:rsidR="00DA55FF" w:rsidRPr="00E45712">
        <w:t>Traditional Ecological Knowledge on Nature</w:t>
      </w:r>
    </w:p>
    <w:p w14:paraId="297DF56A" w14:textId="441FFA2B" w:rsidR="00ED051A" w:rsidRPr="0001352E" w:rsidRDefault="00DA55FF" w:rsidP="00ED051A">
      <w:pPr>
        <w:rPr>
          <w:rFonts w:cs="Arial"/>
        </w:rPr>
      </w:pPr>
      <w:r w:rsidRPr="00E45712">
        <w:rPr>
          <w:rFonts w:eastAsia="Arial Unicode MS" w:cs="Arial"/>
        </w:rPr>
        <w:t xml:space="preserve">From anthropological documents and discussions held with Bere residents, it was found that particularly the elderly of the community </w:t>
      </w:r>
      <w:r w:rsidR="00EA01B8" w:rsidRPr="00E45712">
        <w:rPr>
          <w:rFonts w:eastAsia="Arial Unicode MS" w:cs="Arial"/>
        </w:rPr>
        <w:t>has</w:t>
      </w:r>
      <w:r w:rsidRPr="00E45712">
        <w:rPr>
          <w:rFonts w:eastAsia="Arial Unicode MS" w:cs="Arial"/>
        </w:rPr>
        <w:t xml:space="preserve"> a profound knowledge of nature that has been acquired over time and passed down from previous generations. Elders know which plants are medicinal, palatable and toxic. They also can determine the lifecycle of insects and can tell which are edible and which are not. </w:t>
      </w:r>
      <w:r w:rsidR="00ED051A" w:rsidRPr="0001352E">
        <w:rPr>
          <w:rFonts w:cs="Arial"/>
        </w:rPr>
        <w:t>Some still practice traditional medicine that has been passed down from elders.</w:t>
      </w:r>
    </w:p>
    <w:p w14:paraId="5F552A40" w14:textId="77777777" w:rsidR="00DA55FF" w:rsidRPr="00E45712" w:rsidRDefault="00DA55FF" w:rsidP="0023765E">
      <w:pPr>
        <w:rPr>
          <w:rFonts w:eastAsia="Arial Unicode MS" w:cs="Arial"/>
        </w:rPr>
      </w:pPr>
    </w:p>
    <w:p w14:paraId="59C5C988" w14:textId="77777777" w:rsidR="00DA55FF" w:rsidRPr="003A5003" w:rsidRDefault="00CC7820" w:rsidP="00102B66">
      <w:pPr>
        <w:pStyle w:val="Heading3"/>
        <w:spacing w:before="0" w:after="0"/>
        <w:rPr>
          <w:lang w:val="en-ZW"/>
        </w:rPr>
      </w:pPr>
      <w:r w:rsidRPr="003A5003">
        <w:rPr>
          <w:rFonts w:eastAsia="Arial Unicode MS"/>
        </w:rPr>
        <w:t>4.3.19</w:t>
      </w:r>
      <w:r w:rsidR="00DA55FF" w:rsidRPr="003A5003">
        <w:rPr>
          <w:rFonts w:eastAsia="Arial Unicode MS"/>
        </w:rPr>
        <w:t>.</w:t>
      </w:r>
      <w:r w:rsidR="004D27AB" w:rsidRPr="003A5003">
        <w:rPr>
          <w:rFonts w:eastAsia="Arial Unicode MS"/>
        </w:rPr>
        <w:t>R</w:t>
      </w:r>
      <w:r w:rsidR="00DA55FF" w:rsidRPr="003A5003">
        <w:rPr>
          <w:lang w:val="en-ZW"/>
        </w:rPr>
        <w:t>eligion</w:t>
      </w:r>
    </w:p>
    <w:p w14:paraId="13D1469E" w14:textId="400B2FA4" w:rsidR="00DA55FF" w:rsidRPr="00E45712" w:rsidRDefault="00EC5767" w:rsidP="0023765E">
      <w:pPr>
        <w:rPr>
          <w:rFonts w:cs="Arial"/>
        </w:rPr>
      </w:pPr>
      <w:r w:rsidRPr="003A5003">
        <w:rPr>
          <w:rFonts w:cs="Arial"/>
          <w:lang w:val="en-ZW"/>
        </w:rPr>
        <w:t xml:space="preserve">The predominant religion is Christianity at 87.2 </w:t>
      </w:r>
      <w:r w:rsidR="00021413">
        <w:rPr>
          <w:rFonts w:cs="Arial"/>
          <w:lang w:val="en-ZW"/>
        </w:rPr>
        <w:t>percent</w:t>
      </w:r>
      <w:r w:rsidR="000C6BEE">
        <w:rPr>
          <w:rFonts w:cs="Arial"/>
          <w:lang w:val="en-ZW"/>
        </w:rPr>
        <w:t>,</w:t>
      </w:r>
      <w:r w:rsidRPr="003A5003">
        <w:rPr>
          <w:rFonts w:cs="Arial"/>
          <w:lang w:val="en-ZW"/>
        </w:rPr>
        <w:t xml:space="preserve"> </w:t>
      </w:r>
      <w:r w:rsidR="00DA55FF" w:rsidRPr="00E45712">
        <w:rPr>
          <w:rFonts w:cs="Arial"/>
        </w:rPr>
        <w:t xml:space="preserve">African </w:t>
      </w:r>
      <w:r w:rsidR="000C6BEE">
        <w:rPr>
          <w:rFonts w:cs="Arial"/>
        </w:rPr>
        <w:t>t</w:t>
      </w:r>
      <w:r w:rsidR="00DA55FF" w:rsidRPr="00E45712">
        <w:rPr>
          <w:rFonts w:cs="Arial"/>
        </w:rPr>
        <w:t xml:space="preserve">radition follows at 4.1 percent, and </w:t>
      </w:r>
      <w:r w:rsidR="00DA55FF" w:rsidRPr="00E45712">
        <w:rPr>
          <w:rFonts w:cs="Arial"/>
          <w:lang w:val="en-ZW"/>
        </w:rPr>
        <w:t xml:space="preserve"> </w:t>
      </w:r>
      <w:r w:rsidR="00DA55FF" w:rsidRPr="00E45712">
        <w:rPr>
          <w:rFonts w:cs="Arial"/>
        </w:rPr>
        <w:t xml:space="preserve"> 8.7 percent stating they practice no religion.  </w:t>
      </w:r>
    </w:p>
    <w:p w14:paraId="5E8ED790" w14:textId="77777777" w:rsidR="00DA55FF" w:rsidRPr="00E45712" w:rsidRDefault="00DA55FF" w:rsidP="0023765E">
      <w:pPr>
        <w:rPr>
          <w:rFonts w:cs="Arial"/>
          <w:lang w:val="en-ZW"/>
        </w:rPr>
      </w:pPr>
    </w:p>
    <w:p w14:paraId="28F0AA0C" w14:textId="77777777" w:rsidR="00DA55FF" w:rsidRPr="00E45712" w:rsidRDefault="00CC7820" w:rsidP="00102B66">
      <w:pPr>
        <w:pStyle w:val="Heading3"/>
        <w:spacing w:before="0" w:after="0"/>
      </w:pPr>
      <w:r w:rsidRPr="00E45712">
        <w:t xml:space="preserve"> 4.3.20 </w:t>
      </w:r>
      <w:r w:rsidR="00DA55FF" w:rsidRPr="00E45712">
        <w:t xml:space="preserve">Social Problems (including crime) </w:t>
      </w:r>
    </w:p>
    <w:p w14:paraId="41CA9D7F" w14:textId="78CBA7CC" w:rsidR="0011334D" w:rsidRPr="00102B66" w:rsidRDefault="0011334D" w:rsidP="00102B66">
      <w:pPr>
        <w:rPr>
          <w:b/>
          <w:u w:val="single"/>
        </w:rPr>
      </w:pPr>
      <w:r w:rsidRPr="00E45712">
        <w:rPr>
          <w:rFonts w:cs="Arial"/>
          <w:lang w:val="en-ZW"/>
        </w:rPr>
        <w:t xml:space="preserve">The social problems and crime faced by the community as were reported by the leaders, general public and the </w:t>
      </w:r>
      <w:r w:rsidRPr="003A5003">
        <w:rPr>
          <w:rFonts w:cs="Arial"/>
          <w:lang w:val="en-ZW"/>
        </w:rPr>
        <w:t xml:space="preserve">Botswana </w:t>
      </w:r>
      <w:r w:rsidR="000C6BEE">
        <w:rPr>
          <w:rFonts w:cs="Arial"/>
          <w:lang w:val="en-ZW"/>
        </w:rPr>
        <w:t>P</w:t>
      </w:r>
      <w:r w:rsidRPr="003A5003">
        <w:rPr>
          <w:rFonts w:cs="Arial"/>
          <w:lang w:val="en-ZW"/>
        </w:rPr>
        <w:t>olice include alcohol and substance abuse, teenage pregnancy, rape, defilement, affray, and theft including livestock theft</w:t>
      </w:r>
      <w:r w:rsidR="000C6BEE">
        <w:rPr>
          <w:rFonts w:cs="Arial"/>
          <w:lang w:val="en-ZW"/>
        </w:rPr>
        <w:t xml:space="preserve"> in Ghanzi District, Bere included</w:t>
      </w:r>
      <w:r w:rsidRPr="003A5003">
        <w:rPr>
          <w:rFonts w:cs="Arial"/>
          <w:lang w:val="en-ZW"/>
        </w:rPr>
        <w:t>.</w:t>
      </w:r>
      <w:r>
        <w:rPr>
          <w:lang w:val="en-ZW"/>
        </w:rPr>
        <w:br w:type="page"/>
      </w:r>
    </w:p>
    <w:p w14:paraId="1508EA61" w14:textId="77777777" w:rsidR="006B73DF" w:rsidRPr="00B4209A" w:rsidRDefault="0008120E" w:rsidP="00D121C6">
      <w:pPr>
        <w:pStyle w:val="Heading1"/>
      </w:pPr>
      <w:bookmarkStart w:id="447" w:name="_Toc512249926"/>
      <w:bookmarkStart w:id="448" w:name="_Toc25338827"/>
      <w:bookmarkStart w:id="449" w:name="_Toc16670692"/>
      <w:r w:rsidRPr="00B4209A">
        <w:t>CHAPTER FIVE:   STAKEHOLDER CONSULTATIONS</w:t>
      </w:r>
      <w:bookmarkEnd w:id="447"/>
      <w:bookmarkEnd w:id="448"/>
      <w:r w:rsidRPr="00B4209A">
        <w:t xml:space="preserve"> </w:t>
      </w:r>
      <w:bookmarkEnd w:id="449"/>
    </w:p>
    <w:p w14:paraId="12144B88" w14:textId="77777777" w:rsidR="003A00E2" w:rsidRPr="00EF61C6" w:rsidRDefault="003A00E2" w:rsidP="0023765E">
      <w:pPr>
        <w:widowControl w:val="0"/>
        <w:outlineLvl w:val="1"/>
        <w:rPr>
          <w:rFonts w:eastAsia="Arial Unicode MS" w:cs="Arial"/>
          <w:b/>
          <w:iCs/>
          <w:color w:val="000000"/>
        </w:rPr>
      </w:pPr>
      <w:bookmarkStart w:id="450" w:name="_Toc286930412"/>
      <w:bookmarkStart w:id="451" w:name="_Toc286930501"/>
      <w:bookmarkStart w:id="452" w:name="_Toc287275112"/>
      <w:bookmarkStart w:id="453" w:name="_Toc287442804"/>
      <w:bookmarkStart w:id="454" w:name="_Toc293391326"/>
    </w:p>
    <w:p w14:paraId="2FA24E0A" w14:textId="37F126E9" w:rsidR="00451224" w:rsidRDefault="006B73DF" w:rsidP="0023765E">
      <w:pPr>
        <w:pStyle w:val="Headding2"/>
      </w:pPr>
      <w:bookmarkStart w:id="455" w:name="_Toc512253870"/>
      <w:bookmarkStart w:id="456" w:name="_Toc16670693"/>
      <w:bookmarkStart w:id="457" w:name="_Toc25338828"/>
      <w:r w:rsidRPr="00B4209A">
        <w:t xml:space="preserve">5.1 </w:t>
      </w:r>
      <w:r w:rsidR="006370F2" w:rsidRPr="00B4209A">
        <w:t>INTRODUCTION</w:t>
      </w:r>
      <w:bookmarkEnd w:id="450"/>
      <w:bookmarkEnd w:id="451"/>
      <w:bookmarkEnd w:id="452"/>
      <w:bookmarkEnd w:id="453"/>
      <w:bookmarkEnd w:id="454"/>
      <w:bookmarkEnd w:id="455"/>
      <w:bookmarkEnd w:id="456"/>
      <w:bookmarkEnd w:id="457"/>
    </w:p>
    <w:p w14:paraId="64F3F64D" w14:textId="77777777" w:rsidR="006370F2" w:rsidRPr="00B4209A" w:rsidRDefault="006370F2" w:rsidP="0023765E">
      <w:pPr>
        <w:pStyle w:val="Headding2"/>
      </w:pPr>
    </w:p>
    <w:p w14:paraId="0098A0DD" w14:textId="0244CBD3" w:rsidR="006B73DF" w:rsidRPr="00EF61C6" w:rsidRDefault="006B73DF" w:rsidP="0023765E">
      <w:pPr>
        <w:rPr>
          <w:rFonts w:eastAsia="Times New Roman" w:cs="Arial"/>
        </w:rPr>
      </w:pPr>
      <w:r w:rsidRPr="00EF61C6">
        <w:rPr>
          <w:rFonts w:eastAsia="Times New Roman" w:cs="Arial"/>
        </w:rPr>
        <w:t>This chapter presents a summary of the consultations held with relevant stakeholders</w:t>
      </w:r>
      <w:r w:rsidR="003F4032">
        <w:rPr>
          <w:rFonts w:eastAsia="Times New Roman" w:cs="Arial"/>
        </w:rPr>
        <w:t>.</w:t>
      </w:r>
      <w:r w:rsidR="006C0840" w:rsidRPr="00EF61C6">
        <w:rPr>
          <w:rFonts w:eastAsia="Times New Roman" w:cs="Arial"/>
        </w:rPr>
        <w:t xml:space="preserve"> </w:t>
      </w:r>
      <w:r w:rsidR="00587600" w:rsidRPr="00EF61C6">
        <w:rPr>
          <w:rFonts w:eastAsia="Times New Roman" w:cs="Arial"/>
        </w:rPr>
        <w:t xml:space="preserve">As </w:t>
      </w:r>
      <w:r w:rsidR="00EA01B8" w:rsidRPr="00EF61C6">
        <w:rPr>
          <w:rFonts w:eastAsia="Times New Roman" w:cs="Arial"/>
        </w:rPr>
        <w:t>most</w:t>
      </w:r>
      <w:r w:rsidR="00587600" w:rsidRPr="00EF61C6">
        <w:rPr>
          <w:rFonts w:eastAsia="Times New Roman" w:cs="Arial"/>
        </w:rPr>
        <w:t xml:space="preserve"> community members were </w:t>
      </w:r>
      <w:r w:rsidR="003F4032" w:rsidRPr="0069599E">
        <w:rPr>
          <w:rFonts w:eastAsia="Times New Roman" w:cs="Arial"/>
        </w:rPr>
        <w:t>Basarwa</w:t>
      </w:r>
      <w:r w:rsidR="00E94819">
        <w:rPr>
          <w:rFonts w:eastAsia="Times New Roman" w:cs="Arial"/>
        </w:rPr>
        <w:t xml:space="preserve"> (approximately 80 percent)</w:t>
      </w:r>
      <w:r w:rsidR="00587600" w:rsidRPr="00EF61C6">
        <w:rPr>
          <w:rFonts w:eastAsia="Times New Roman" w:cs="Arial"/>
        </w:rPr>
        <w:t xml:space="preserve">, </w:t>
      </w:r>
      <w:r w:rsidR="00DF2AC8" w:rsidRPr="00EF61C6">
        <w:rPr>
          <w:rFonts w:eastAsia="Times New Roman" w:cs="Arial"/>
        </w:rPr>
        <w:t>the consultations</w:t>
      </w:r>
      <w:r w:rsidR="0047415F" w:rsidRPr="00EF61C6">
        <w:rPr>
          <w:rFonts w:eastAsia="Times New Roman" w:cs="Arial"/>
        </w:rPr>
        <w:t xml:space="preserve"> </w:t>
      </w:r>
      <w:r w:rsidR="00587600" w:rsidRPr="00EF61C6">
        <w:rPr>
          <w:rFonts w:eastAsia="Times New Roman" w:cs="Arial"/>
        </w:rPr>
        <w:t>were undertaken in line with free, prior and informed consultation as per OP</w:t>
      </w:r>
      <w:r w:rsidR="00040BDC">
        <w:rPr>
          <w:rFonts w:eastAsia="Times New Roman" w:cs="Arial"/>
        </w:rPr>
        <w:t xml:space="preserve"> </w:t>
      </w:r>
      <w:r w:rsidR="00587600" w:rsidRPr="00EF61C6">
        <w:rPr>
          <w:rFonts w:eastAsia="Times New Roman" w:cs="Arial"/>
        </w:rPr>
        <w:t>4.10.</w:t>
      </w:r>
      <w:r w:rsidR="000B14D3" w:rsidRPr="00EF61C6">
        <w:rPr>
          <w:rFonts w:eastAsia="Times New Roman" w:cs="Arial"/>
        </w:rPr>
        <w:t xml:space="preserve"> </w:t>
      </w:r>
      <w:r w:rsidR="00544F18">
        <w:rPr>
          <w:rFonts w:eastAsia="Times New Roman" w:cs="Arial"/>
        </w:rPr>
        <w:t xml:space="preserve">The concerns and suggestions made by stakeholders have been </w:t>
      </w:r>
      <w:r w:rsidR="00E94819">
        <w:rPr>
          <w:rFonts w:eastAsia="Times New Roman" w:cs="Arial"/>
        </w:rPr>
        <w:t>assessed in t</w:t>
      </w:r>
      <w:r w:rsidR="00544F18">
        <w:rPr>
          <w:rFonts w:eastAsia="Times New Roman" w:cs="Arial"/>
        </w:rPr>
        <w:t xml:space="preserve">he impact assessment and </w:t>
      </w:r>
      <w:r w:rsidR="00C1341E">
        <w:rPr>
          <w:rFonts w:eastAsia="Times New Roman" w:cs="Arial"/>
        </w:rPr>
        <w:t xml:space="preserve">mitigation measures included in the </w:t>
      </w:r>
      <w:r w:rsidR="00544F18">
        <w:rPr>
          <w:rFonts w:eastAsia="Times New Roman" w:cs="Arial"/>
        </w:rPr>
        <w:t xml:space="preserve">ESMP (see also </w:t>
      </w:r>
      <w:r w:rsidR="00A53C48">
        <w:rPr>
          <w:rFonts w:eastAsia="Times New Roman" w:cs="Arial"/>
        </w:rPr>
        <w:t xml:space="preserve">consultation minutes in </w:t>
      </w:r>
      <w:r w:rsidR="00544804" w:rsidRPr="001E703F">
        <w:rPr>
          <w:rFonts w:eastAsia="Times New Roman" w:cs="Arial"/>
          <w:b/>
        </w:rPr>
        <w:t xml:space="preserve">Annex </w:t>
      </w:r>
      <w:r w:rsidR="009D1A63">
        <w:rPr>
          <w:rFonts w:eastAsia="Times New Roman" w:cs="Arial"/>
          <w:b/>
        </w:rPr>
        <w:t>3</w:t>
      </w:r>
      <w:r w:rsidR="00544F18">
        <w:rPr>
          <w:rFonts w:eastAsia="Times New Roman" w:cs="Arial"/>
        </w:rPr>
        <w:t>)</w:t>
      </w:r>
      <w:r w:rsidR="00486FAD">
        <w:rPr>
          <w:rFonts w:eastAsia="Times New Roman" w:cs="Arial"/>
        </w:rPr>
        <w:t>.</w:t>
      </w:r>
      <w:r w:rsidR="00544F18">
        <w:rPr>
          <w:rFonts w:eastAsia="Times New Roman" w:cs="Arial"/>
        </w:rPr>
        <w:t xml:space="preserve"> </w:t>
      </w:r>
      <w:r w:rsidR="00EA1EC9">
        <w:rPr>
          <w:rFonts w:eastAsia="Times New Roman" w:cs="Arial"/>
        </w:rPr>
        <w:t xml:space="preserve">The ESIA and </w:t>
      </w:r>
      <w:r w:rsidR="00742E09">
        <w:rPr>
          <w:rFonts w:eastAsia="Times New Roman" w:cs="Arial"/>
        </w:rPr>
        <w:t>VCP has been consulted upon and disclosed to the community</w:t>
      </w:r>
      <w:r w:rsidR="00106420">
        <w:rPr>
          <w:rFonts w:eastAsia="Times New Roman" w:cs="Arial"/>
        </w:rPr>
        <w:t xml:space="preserve"> in a language and format that was accessible and culturally appropriate.  It</w:t>
      </w:r>
      <w:r w:rsidR="00742E09">
        <w:rPr>
          <w:rFonts w:eastAsia="Times New Roman" w:cs="Arial"/>
        </w:rPr>
        <w:t xml:space="preserve"> will be uploaded on the WUC and World Bank websites following Bank clearance</w:t>
      </w:r>
      <w:r w:rsidR="005C1AB3">
        <w:rPr>
          <w:rFonts w:eastAsia="Times New Roman" w:cs="Arial"/>
        </w:rPr>
        <w:t>. Hard and soft copies of will be available in the VDC and Kgosi offices</w:t>
      </w:r>
      <w:r w:rsidR="00106420">
        <w:rPr>
          <w:rFonts w:eastAsia="Times New Roman" w:cs="Arial"/>
        </w:rPr>
        <w:t xml:space="preserve">. Community members will be able to </w:t>
      </w:r>
      <w:r w:rsidR="00956EEC">
        <w:rPr>
          <w:rFonts w:eastAsia="Times New Roman" w:cs="Arial"/>
        </w:rPr>
        <w:t>phone</w:t>
      </w:r>
      <w:r w:rsidR="00106420">
        <w:rPr>
          <w:rFonts w:eastAsia="Times New Roman" w:cs="Arial"/>
        </w:rPr>
        <w:t xml:space="preserve"> the WUC and also request copies</w:t>
      </w:r>
      <w:r w:rsidR="00956EEC">
        <w:rPr>
          <w:rFonts w:eastAsia="Times New Roman" w:cs="Arial"/>
        </w:rPr>
        <w:t xml:space="preserve"> of both the ESIA and VCP</w:t>
      </w:r>
      <w:r w:rsidR="00106420">
        <w:rPr>
          <w:rFonts w:eastAsia="Times New Roman" w:cs="Arial"/>
        </w:rPr>
        <w:t>.</w:t>
      </w:r>
    </w:p>
    <w:p w14:paraId="7A5FFFD8" w14:textId="77777777" w:rsidR="00AE0490" w:rsidRPr="00EF61C6" w:rsidRDefault="00AE0490" w:rsidP="0023765E">
      <w:pPr>
        <w:pStyle w:val="Heading5"/>
        <w:rPr>
          <w:rFonts w:eastAsia="Arial Unicode MS" w:cs="Arial"/>
        </w:rPr>
      </w:pPr>
    </w:p>
    <w:p w14:paraId="4FE6FF33" w14:textId="5EF41360" w:rsidR="006B73DF" w:rsidRDefault="006B73DF" w:rsidP="0023765E">
      <w:pPr>
        <w:pStyle w:val="Headding2"/>
      </w:pPr>
      <w:bookmarkStart w:id="458" w:name="_Toc512253871"/>
      <w:bookmarkStart w:id="459" w:name="_Toc16670694"/>
      <w:bookmarkStart w:id="460" w:name="_Toc25338829"/>
      <w:r w:rsidRPr="00B4209A">
        <w:t xml:space="preserve">5.2 </w:t>
      </w:r>
      <w:r w:rsidR="006370F2" w:rsidRPr="00B4209A">
        <w:t>OBJECTIVES OF STAKEHOLDER CONSULTATIONS</w:t>
      </w:r>
      <w:bookmarkEnd w:id="458"/>
      <w:bookmarkEnd w:id="459"/>
      <w:bookmarkEnd w:id="460"/>
    </w:p>
    <w:p w14:paraId="6D365685" w14:textId="77777777" w:rsidR="006370F2" w:rsidRPr="00B4209A" w:rsidRDefault="006370F2" w:rsidP="0023765E">
      <w:pPr>
        <w:pStyle w:val="Headding2"/>
      </w:pPr>
    </w:p>
    <w:p w14:paraId="6BD924F6" w14:textId="77777777" w:rsidR="006B73DF" w:rsidRPr="00EF61C6" w:rsidRDefault="006B73DF" w:rsidP="0023765E">
      <w:pPr>
        <w:rPr>
          <w:rFonts w:eastAsia="Times New Roman" w:cs="Arial"/>
        </w:rPr>
      </w:pPr>
      <w:r w:rsidRPr="00EF61C6">
        <w:rPr>
          <w:rFonts w:eastAsia="Times New Roman" w:cs="Arial"/>
        </w:rPr>
        <w:t>The purpose of the consultations was</w:t>
      </w:r>
      <w:r w:rsidR="00A443C0" w:rsidRPr="00EF61C6">
        <w:rPr>
          <w:rFonts w:eastAsia="Times New Roman" w:cs="Arial"/>
        </w:rPr>
        <w:t xml:space="preserve"> to</w:t>
      </w:r>
      <w:r w:rsidRPr="00EF61C6">
        <w:rPr>
          <w:rFonts w:eastAsia="Times New Roman" w:cs="Arial"/>
        </w:rPr>
        <w:t>:</w:t>
      </w:r>
    </w:p>
    <w:p w14:paraId="046BDE9E" w14:textId="244C0CC9" w:rsidR="00D94C8B" w:rsidRPr="00EF61C6" w:rsidRDefault="00A443C0" w:rsidP="0023765E">
      <w:pPr>
        <w:widowControl w:val="0"/>
        <w:numPr>
          <w:ilvl w:val="0"/>
          <w:numId w:val="3"/>
        </w:numPr>
        <w:ind w:left="720"/>
        <w:rPr>
          <w:rFonts w:eastAsia="Times New Roman" w:cs="Arial"/>
        </w:rPr>
      </w:pPr>
      <w:r w:rsidRPr="00EF61C6">
        <w:rPr>
          <w:rFonts w:eastAsia="Times New Roman" w:cs="Arial"/>
        </w:rPr>
        <w:t>I</w:t>
      </w:r>
      <w:r w:rsidR="006B73DF" w:rsidRPr="00EF61C6">
        <w:rPr>
          <w:rFonts w:eastAsia="Times New Roman" w:cs="Arial"/>
        </w:rPr>
        <w:t xml:space="preserve">nform the beneficiary </w:t>
      </w:r>
      <w:r w:rsidR="00FA2B56" w:rsidRPr="00EF61C6">
        <w:rPr>
          <w:rFonts w:eastAsia="Times New Roman" w:cs="Arial"/>
        </w:rPr>
        <w:t>community, relevant</w:t>
      </w:r>
      <w:r w:rsidR="006B73DF" w:rsidRPr="00EF61C6">
        <w:rPr>
          <w:rFonts w:eastAsia="Times New Roman" w:cs="Arial"/>
        </w:rPr>
        <w:t xml:space="preserve"> stakeholders and </w:t>
      </w:r>
      <w:r w:rsidR="00B761DB">
        <w:rPr>
          <w:rFonts w:eastAsia="Times New Roman" w:cs="Arial"/>
        </w:rPr>
        <w:t>indirect stakeholders</w:t>
      </w:r>
      <w:r w:rsidR="006B73DF" w:rsidRPr="00EF61C6">
        <w:rPr>
          <w:rFonts w:eastAsia="Times New Roman" w:cs="Arial"/>
        </w:rPr>
        <w:t xml:space="preserve"> and </w:t>
      </w:r>
      <w:r w:rsidR="00E94819">
        <w:rPr>
          <w:rFonts w:eastAsia="Times New Roman" w:cs="Arial"/>
        </w:rPr>
        <w:t>project affected people, including the Vulnerable Community</w:t>
      </w:r>
      <w:r w:rsidR="006B73DF" w:rsidRPr="00EF61C6">
        <w:rPr>
          <w:rFonts w:eastAsia="Times New Roman" w:cs="Arial"/>
        </w:rPr>
        <w:t xml:space="preserve"> of the </w:t>
      </w:r>
      <w:r w:rsidR="00EA01B8" w:rsidRPr="00EF61C6">
        <w:rPr>
          <w:rFonts w:eastAsia="Times New Roman" w:cs="Arial"/>
        </w:rPr>
        <w:t xml:space="preserve">proposed </w:t>
      </w:r>
      <w:r w:rsidR="00B27923">
        <w:rPr>
          <w:rFonts w:eastAsia="Times New Roman" w:cs="Arial"/>
        </w:rPr>
        <w:t>Bere Settlement Water Supply Sub-Project</w:t>
      </w:r>
      <w:r w:rsidR="006B73DF" w:rsidRPr="00EF61C6">
        <w:rPr>
          <w:rFonts w:eastAsia="Times New Roman" w:cs="Arial"/>
        </w:rPr>
        <w:t xml:space="preserve"> and to seek their views regardin</w:t>
      </w:r>
      <w:r w:rsidR="0042569C" w:rsidRPr="00EF61C6">
        <w:rPr>
          <w:rFonts w:eastAsia="Times New Roman" w:cs="Arial"/>
        </w:rPr>
        <w:t>g any impacts</w:t>
      </w:r>
      <w:r w:rsidR="00E94819">
        <w:rPr>
          <w:rFonts w:eastAsia="Times New Roman" w:cs="Arial"/>
        </w:rPr>
        <w:t xml:space="preserve"> and mitigation measures</w:t>
      </w:r>
      <w:r w:rsidR="0042569C" w:rsidRPr="00EF61C6">
        <w:rPr>
          <w:rFonts w:eastAsia="Times New Roman" w:cs="Arial"/>
        </w:rPr>
        <w:t xml:space="preserve"> that may result from the proposed project</w:t>
      </w:r>
      <w:r w:rsidR="00040BDC">
        <w:rPr>
          <w:rFonts w:eastAsia="Times New Roman" w:cs="Arial"/>
        </w:rPr>
        <w:t>;</w:t>
      </w:r>
      <w:r w:rsidR="006B73DF" w:rsidRPr="00EF61C6">
        <w:rPr>
          <w:rFonts w:eastAsia="Times New Roman" w:cs="Arial"/>
        </w:rPr>
        <w:t xml:space="preserve"> </w:t>
      </w:r>
    </w:p>
    <w:p w14:paraId="39480095" w14:textId="1493382B" w:rsidR="00D94C8B" w:rsidRPr="00EF61C6" w:rsidRDefault="006B73DF" w:rsidP="0023765E">
      <w:pPr>
        <w:widowControl w:val="0"/>
        <w:numPr>
          <w:ilvl w:val="0"/>
          <w:numId w:val="3"/>
        </w:numPr>
        <w:ind w:left="720"/>
        <w:rPr>
          <w:rFonts w:eastAsia="Times New Roman" w:cs="Arial"/>
        </w:rPr>
      </w:pPr>
      <w:r w:rsidRPr="00EF61C6">
        <w:rPr>
          <w:rFonts w:eastAsia="Times New Roman" w:cs="Arial"/>
        </w:rPr>
        <w:t>To ascertain the effects (pos</w:t>
      </w:r>
      <w:r w:rsidR="00DE6A9E" w:rsidRPr="00EF61C6">
        <w:rPr>
          <w:rFonts w:eastAsia="Times New Roman" w:cs="Arial"/>
        </w:rPr>
        <w:t>itive and negative) of the project implementation</w:t>
      </w:r>
      <w:r w:rsidRPr="00EF61C6">
        <w:rPr>
          <w:rFonts w:eastAsia="Times New Roman" w:cs="Arial"/>
        </w:rPr>
        <w:t xml:space="preserve"> on the biophysical and social environment,</w:t>
      </w:r>
      <w:r w:rsidR="0042569C" w:rsidRPr="00EF61C6">
        <w:rPr>
          <w:rFonts w:eastAsia="Times New Roman" w:cs="Arial"/>
        </w:rPr>
        <w:t xml:space="preserve"> for their </w:t>
      </w:r>
      <w:r w:rsidR="009B6111" w:rsidRPr="00EF61C6">
        <w:rPr>
          <w:rFonts w:eastAsia="Times New Roman" w:cs="Arial"/>
        </w:rPr>
        <w:t>perspectives</w:t>
      </w:r>
      <w:r w:rsidR="00040BDC">
        <w:rPr>
          <w:rFonts w:eastAsia="Times New Roman" w:cs="Arial"/>
        </w:rPr>
        <w:t>;</w:t>
      </w:r>
    </w:p>
    <w:p w14:paraId="1A4B1BEA" w14:textId="6EDE7620" w:rsidR="00D94C8B" w:rsidRPr="00EF61C6" w:rsidRDefault="006B73DF" w:rsidP="0023765E">
      <w:pPr>
        <w:widowControl w:val="0"/>
        <w:numPr>
          <w:ilvl w:val="0"/>
          <w:numId w:val="3"/>
        </w:numPr>
        <w:ind w:left="720"/>
        <w:rPr>
          <w:rFonts w:eastAsia="Times New Roman" w:cs="Arial"/>
        </w:rPr>
      </w:pPr>
      <w:r w:rsidRPr="00EF61C6">
        <w:rPr>
          <w:rFonts w:eastAsia="Times New Roman" w:cs="Arial"/>
        </w:rPr>
        <w:t>To identify which of the effects are having a significant impact on the biophysical and social environment</w:t>
      </w:r>
      <w:r w:rsidR="00F3654E" w:rsidRPr="00EF61C6">
        <w:rPr>
          <w:rFonts w:eastAsia="Times New Roman" w:cs="Arial"/>
        </w:rPr>
        <w:t>, therefore,</w:t>
      </w:r>
      <w:r w:rsidRPr="00EF61C6">
        <w:rPr>
          <w:rFonts w:eastAsia="Times New Roman" w:cs="Arial"/>
        </w:rPr>
        <w:t xml:space="preserve"> needing </w:t>
      </w:r>
      <w:r w:rsidR="00EC3859" w:rsidRPr="00EF61C6">
        <w:rPr>
          <w:rFonts w:eastAsia="Times New Roman" w:cs="Arial"/>
        </w:rPr>
        <w:t>attention</w:t>
      </w:r>
      <w:r w:rsidRPr="00EF61C6">
        <w:rPr>
          <w:rFonts w:eastAsia="Times New Roman" w:cs="Arial"/>
        </w:rPr>
        <w:t xml:space="preserve"> in the E</w:t>
      </w:r>
      <w:r w:rsidR="00DE6A9E" w:rsidRPr="00EF61C6">
        <w:rPr>
          <w:rFonts w:eastAsia="Times New Roman" w:cs="Arial"/>
        </w:rPr>
        <w:t>S</w:t>
      </w:r>
      <w:r w:rsidRPr="00EF61C6">
        <w:rPr>
          <w:rFonts w:eastAsia="Times New Roman" w:cs="Arial"/>
        </w:rPr>
        <w:t>MP</w:t>
      </w:r>
      <w:r w:rsidR="00040BDC">
        <w:rPr>
          <w:rFonts w:eastAsia="Times New Roman" w:cs="Arial"/>
        </w:rPr>
        <w:t>;</w:t>
      </w:r>
      <w:r w:rsidRPr="00EF61C6">
        <w:rPr>
          <w:rFonts w:eastAsia="Times New Roman" w:cs="Arial"/>
        </w:rPr>
        <w:t xml:space="preserve"> and</w:t>
      </w:r>
    </w:p>
    <w:p w14:paraId="4E7A93EF" w14:textId="77777777" w:rsidR="00D94C8B" w:rsidRPr="00EF61C6" w:rsidRDefault="006B73DF" w:rsidP="0023765E">
      <w:pPr>
        <w:widowControl w:val="0"/>
        <w:numPr>
          <w:ilvl w:val="0"/>
          <w:numId w:val="3"/>
        </w:numPr>
        <w:tabs>
          <w:tab w:val="left" w:pos="0"/>
        </w:tabs>
        <w:suppressAutoHyphens/>
        <w:ind w:left="720" w:right="954"/>
        <w:rPr>
          <w:rFonts w:eastAsia="Times New Roman" w:cs="Arial"/>
          <w:spacing w:val="-3"/>
        </w:rPr>
      </w:pPr>
      <w:r w:rsidRPr="00EF61C6">
        <w:rPr>
          <w:rFonts w:eastAsia="Times New Roman" w:cs="Arial"/>
        </w:rPr>
        <w:t xml:space="preserve">Seek mitigation measures appropriate </w:t>
      </w:r>
      <w:r w:rsidR="00F3654E" w:rsidRPr="00EF61C6">
        <w:rPr>
          <w:rFonts w:eastAsia="Times New Roman" w:cs="Arial"/>
          <w:noProof/>
        </w:rPr>
        <w:t>to</w:t>
      </w:r>
      <w:r w:rsidRPr="00EF61C6">
        <w:rPr>
          <w:rFonts w:eastAsia="Times New Roman" w:cs="Arial"/>
        </w:rPr>
        <w:t xml:space="preserve"> the local conditions, which ought to</w:t>
      </w:r>
      <w:r w:rsidR="00587600" w:rsidRPr="00EF61C6">
        <w:rPr>
          <w:rFonts w:eastAsia="Times New Roman" w:cs="Arial"/>
        </w:rPr>
        <w:t xml:space="preserve"> </w:t>
      </w:r>
      <w:r w:rsidRPr="00EF61C6">
        <w:rPr>
          <w:rFonts w:eastAsia="Times New Roman" w:cs="Arial"/>
        </w:rPr>
        <w:t>be considered in developing the E</w:t>
      </w:r>
      <w:r w:rsidR="00DE6A9E" w:rsidRPr="00EF61C6">
        <w:rPr>
          <w:rFonts w:eastAsia="Times New Roman" w:cs="Arial"/>
        </w:rPr>
        <w:t>S</w:t>
      </w:r>
      <w:r w:rsidRPr="00EF61C6">
        <w:rPr>
          <w:rFonts w:eastAsia="Times New Roman" w:cs="Arial"/>
        </w:rPr>
        <w:t>MP.</w:t>
      </w:r>
    </w:p>
    <w:p w14:paraId="4F8A0CF1" w14:textId="77777777" w:rsidR="006B73DF" w:rsidRPr="00EF61C6" w:rsidRDefault="006B73DF" w:rsidP="0023765E">
      <w:pPr>
        <w:pStyle w:val="Heading5"/>
        <w:rPr>
          <w:rFonts w:cs="Arial"/>
        </w:rPr>
      </w:pPr>
    </w:p>
    <w:p w14:paraId="7E1F6093" w14:textId="24C5EDB1" w:rsidR="006B73DF" w:rsidRDefault="006B73DF" w:rsidP="0023765E">
      <w:pPr>
        <w:pStyle w:val="Headding2"/>
      </w:pPr>
      <w:bookmarkStart w:id="461" w:name="_Toc512253872"/>
      <w:bookmarkStart w:id="462" w:name="_Toc16670695"/>
      <w:bookmarkStart w:id="463" w:name="_Toc25338830"/>
      <w:r w:rsidRPr="00B4209A">
        <w:t xml:space="preserve">5.3 </w:t>
      </w:r>
      <w:r w:rsidR="006370F2" w:rsidRPr="00B4209A">
        <w:t>METHODOLOGY</w:t>
      </w:r>
      <w:bookmarkEnd w:id="461"/>
      <w:bookmarkEnd w:id="462"/>
      <w:bookmarkEnd w:id="463"/>
      <w:r w:rsidR="006370F2" w:rsidRPr="00B4209A">
        <w:t xml:space="preserve"> </w:t>
      </w:r>
      <w:r w:rsidR="007C1180">
        <w:t>FOR CONSULTATION AS PER FREE, PRIOR AND INFORMED CONSULTATION</w:t>
      </w:r>
    </w:p>
    <w:p w14:paraId="574A8647" w14:textId="77777777" w:rsidR="006370F2" w:rsidRPr="00B4209A" w:rsidRDefault="006370F2" w:rsidP="0023765E">
      <w:pPr>
        <w:pStyle w:val="Headding2"/>
      </w:pPr>
    </w:p>
    <w:p w14:paraId="14C8DE3E" w14:textId="77777777" w:rsidR="00A443C0" w:rsidRPr="00EF61C6" w:rsidRDefault="006B73DF" w:rsidP="0023765E">
      <w:pPr>
        <w:rPr>
          <w:rFonts w:cs="Arial"/>
        </w:rPr>
      </w:pPr>
      <w:r w:rsidRPr="00EF61C6">
        <w:rPr>
          <w:rFonts w:cs="Arial"/>
        </w:rPr>
        <w:t>The following methodolog</w:t>
      </w:r>
      <w:r w:rsidR="00D04A7F" w:rsidRPr="00EF61C6">
        <w:rPr>
          <w:rFonts w:cs="Arial"/>
        </w:rPr>
        <w:t>y was employed</w:t>
      </w:r>
      <w:r w:rsidR="00A443C0" w:rsidRPr="00EF61C6">
        <w:rPr>
          <w:rFonts w:cs="Arial"/>
        </w:rPr>
        <w:t>:</w:t>
      </w:r>
    </w:p>
    <w:p w14:paraId="7902A74B" w14:textId="77777777" w:rsidR="006B73DF" w:rsidRPr="00EF61C6" w:rsidRDefault="006B73DF" w:rsidP="0023765E">
      <w:pPr>
        <w:rPr>
          <w:rFonts w:cs="Arial"/>
        </w:rPr>
      </w:pPr>
    </w:p>
    <w:p w14:paraId="7BACEA95" w14:textId="066B8FE4" w:rsidR="00512BC7" w:rsidRPr="00EF61C6" w:rsidRDefault="006B73DF" w:rsidP="00B761DB">
      <w:pPr>
        <w:rPr>
          <w:rFonts w:cs="Arial"/>
        </w:rPr>
      </w:pPr>
      <w:bookmarkStart w:id="464" w:name="_Toc509005655"/>
      <w:r w:rsidRPr="00EF61C6">
        <w:rPr>
          <w:rFonts w:eastAsia="Arial Unicode MS" w:cs="Arial"/>
          <w:b/>
        </w:rPr>
        <w:t>Consultations</w:t>
      </w:r>
      <w:r w:rsidRPr="00EF61C6">
        <w:rPr>
          <w:rFonts w:eastAsia="Arial Unicode MS" w:cs="Arial"/>
        </w:rPr>
        <w:t xml:space="preserve">: </w:t>
      </w:r>
      <w:r w:rsidR="00043F60" w:rsidRPr="00EF61C6">
        <w:rPr>
          <w:rFonts w:eastAsia="Arial Unicode MS" w:cs="Arial"/>
        </w:rPr>
        <w:t>A</w:t>
      </w:r>
      <w:r w:rsidRPr="00EF61C6">
        <w:rPr>
          <w:rFonts w:eastAsia="Arial Unicode MS" w:cs="Arial"/>
        </w:rPr>
        <w:t xml:space="preserve">s part of the preparation of the </w:t>
      </w:r>
      <w:r w:rsidR="008E5AB3">
        <w:rPr>
          <w:rFonts w:eastAsia="Arial Unicode MS" w:cs="Arial"/>
        </w:rPr>
        <w:t>ESI</w:t>
      </w:r>
      <w:r w:rsidR="001F1CB2">
        <w:rPr>
          <w:rFonts w:eastAsia="Arial Unicode MS" w:cs="Arial"/>
        </w:rPr>
        <w:t>A</w:t>
      </w:r>
      <w:r w:rsidR="008E5AB3">
        <w:rPr>
          <w:rFonts w:eastAsia="Arial Unicode MS" w:cs="Arial"/>
        </w:rPr>
        <w:t>/</w:t>
      </w:r>
      <w:r w:rsidRPr="00EF61C6">
        <w:rPr>
          <w:rFonts w:eastAsia="Arial Unicode MS" w:cs="Arial"/>
        </w:rPr>
        <w:t>E</w:t>
      </w:r>
      <w:r w:rsidR="00DE6A9E" w:rsidRPr="00EF61C6">
        <w:rPr>
          <w:rFonts w:eastAsia="Arial Unicode MS" w:cs="Arial"/>
        </w:rPr>
        <w:t>S</w:t>
      </w:r>
      <w:r w:rsidRPr="00EF61C6">
        <w:rPr>
          <w:rFonts w:eastAsia="Arial Unicode MS" w:cs="Arial"/>
        </w:rPr>
        <w:t xml:space="preserve">MP, letters </w:t>
      </w:r>
      <w:r w:rsidR="00A443C0" w:rsidRPr="00EF61C6">
        <w:rPr>
          <w:rFonts w:eastAsia="Arial Unicode MS" w:cs="Arial"/>
        </w:rPr>
        <w:t>with</w:t>
      </w:r>
      <w:r w:rsidRPr="00EF61C6">
        <w:rPr>
          <w:rFonts w:eastAsia="Arial Unicode MS" w:cs="Arial"/>
        </w:rPr>
        <w:t xml:space="preserve"> questionnaires </w:t>
      </w:r>
      <w:r w:rsidR="00A443C0" w:rsidRPr="00EF61C6">
        <w:rPr>
          <w:rFonts w:eastAsia="Arial Unicode MS" w:cs="Arial"/>
        </w:rPr>
        <w:t xml:space="preserve">appended </w:t>
      </w:r>
      <w:r w:rsidR="00115942" w:rsidRPr="00EF61C6">
        <w:rPr>
          <w:rFonts w:eastAsia="Arial Unicode MS" w:cs="Arial"/>
        </w:rPr>
        <w:t>(</w:t>
      </w:r>
      <w:r w:rsidR="00040BDC">
        <w:rPr>
          <w:rFonts w:eastAsia="Arial Unicode MS" w:cs="Arial"/>
        </w:rPr>
        <w:t>s</w:t>
      </w:r>
      <w:r w:rsidR="00A443C0" w:rsidRPr="00EF61C6">
        <w:rPr>
          <w:rFonts w:eastAsia="Arial Unicode MS" w:cs="Arial"/>
        </w:rPr>
        <w:t xml:space="preserve">ee </w:t>
      </w:r>
      <w:r w:rsidR="00F947E7" w:rsidRPr="00EF61C6">
        <w:rPr>
          <w:rFonts w:eastAsia="Arial Unicode MS" w:cs="Arial"/>
          <w:b/>
        </w:rPr>
        <w:t xml:space="preserve">Annex </w:t>
      </w:r>
      <w:r w:rsidR="00D31A80">
        <w:rPr>
          <w:rFonts w:eastAsia="Arial Unicode MS" w:cs="Arial"/>
          <w:b/>
        </w:rPr>
        <w:t>4</w:t>
      </w:r>
      <w:r w:rsidRPr="00EF61C6">
        <w:rPr>
          <w:rFonts w:eastAsia="Arial Unicode MS" w:cs="Arial"/>
        </w:rPr>
        <w:t>) were sent to</w:t>
      </w:r>
      <w:r w:rsidR="00E81837" w:rsidRPr="00EF61C6">
        <w:rPr>
          <w:rFonts w:cs="Arial"/>
        </w:rPr>
        <w:t xml:space="preserve"> </w:t>
      </w:r>
      <w:r w:rsidR="00E81837" w:rsidRPr="00EF61C6">
        <w:rPr>
          <w:rFonts w:eastAsia="Arial Unicode MS" w:cs="Arial"/>
        </w:rPr>
        <w:t>Ghanzi District Council (Department of Physical Planning, Department of Roads, and Department of Environmental Health</w:t>
      </w:r>
      <w:r w:rsidR="00387AEE" w:rsidRPr="00EF61C6">
        <w:rPr>
          <w:rFonts w:eastAsia="Arial Unicode MS" w:cs="Arial"/>
        </w:rPr>
        <w:t>)</w:t>
      </w:r>
      <w:r w:rsidR="00E81837" w:rsidRPr="00EF61C6">
        <w:rPr>
          <w:rFonts w:eastAsia="Arial Unicode MS" w:cs="Arial"/>
        </w:rPr>
        <w:t>, Botswana Police Service</w:t>
      </w:r>
      <w:r w:rsidR="00E7184C">
        <w:rPr>
          <w:rFonts w:eastAsia="Arial Unicode MS" w:cs="Arial"/>
        </w:rPr>
        <w:t>s</w:t>
      </w:r>
      <w:r w:rsidR="00E81837" w:rsidRPr="00EF61C6">
        <w:rPr>
          <w:rFonts w:eastAsia="Arial Unicode MS" w:cs="Arial"/>
        </w:rPr>
        <w:t>, Department of Wildlife and National Parks, Department of Forestry and Range Resources, Department of Waste Management and Pollution Control (Gaborone</w:t>
      </w:r>
      <w:r w:rsidR="00E935C7" w:rsidRPr="00EF61C6">
        <w:rPr>
          <w:rFonts w:eastAsia="Arial Unicode MS" w:cs="Arial"/>
        </w:rPr>
        <w:t xml:space="preserve"> office</w:t>
      </w:r>
      <w:r w:rsidR="00E81837" w:rsidRPr="00EF61C6">
        <w:rPr>
          <w:rFonts w:eastAsia="Arial Unicode MS" w:cs="Arial"/>
        </w:rPr>
        <w:t>), Department of Occupational Health (Gaborone</w:t>
      </w:r>
      <w:r w:rsidR="00E935C7" w:rsidRPr="00EF61C6">
        <w:rPr>
          <w:rFonts w:eastAsia="Arial Unicode MS" w:cs="Arial"/>
        </w:rPr>
        <w:t xml:space="preserve"> office</w:t>
      </w:r>
      <w:r w:rsidR="00E81837" w:rsidRPr="00EF61C6">
        <w:rPr>
          <w:rFonts w:eastAsia="Arial Unicode MS" w:cs="Arial"/>
        </w:rPr>
        <w:t xml:space="preserve">). </w:t>
      </w:r>
      <w:r w:rsidRPr="00EF61C6">
        <w:rPr>
          <w:rFonts w:eastAsia="Arial Unicode MS" w:cs="Arial"/>
        </w:rPr>
        <w:t xml:space="preserve">A summary of the responses received is presented in </w:t>
      </w:r>
      <w:r w:rsidR="00115942" w:rsidRPr="00EF61C6">
        <w:rPr>
          <w:rFonts w:eastAsia="Arial Unicode MS" w:cs="Arial"/>
        </w:rPr>
        <w:t xml:space="preserve">this chapter </w:t>
      </w:r>
      <w:r w:rsidR="001F1CB2">
        <w:rPr>
          <w:rFonts w:eastAsia="Arial Unicode MS" w:cs="Arial"/>
        </w:rPr>
        <w:t xml:space="preserve">and </w:t>
      </w:r>
      <w:r w:rsidRPr="00EF61C6">
        <w:rPr>
          <w:rFonts w:eastAsia="Arial Unicode MS" w:cs="Arial"/>
        </w:rPr>
        <w:t>responses</w:t>
      </w:r>
      <w:r w:rsidR="00587600" w:rsidRPr="00EF61C6">
        <w:rPr>
          <w:rFonts w:eastAsia="Arial Unicode MS" w:cs="Arial"/>
        </w:rPr>
        <w:t xml:space="preserve"> are</w:t>
      </w:r>
      <w:r w:rsidRPr="00EF61C6">
        <w:rPr>
          <w:rFonts w:eastAsia="Arial Unicode MS" w:cs="Arial"/>
        </w:rPr>
        <w:t xml:space="preserve"> presented in</w:t>
      </w:r>
      <w:r w:rsidR="008F5A8F" w:rsidRPr="00EF61C6">
        <w:rPr>
          <w:rFonts w:eastAsia="Arial Unicode MS" w:cs="Arial"/>
        </w:rPr>
        <w:t xml:space="preserve"> </w:t>
      </w:r>
      <w:r w:rsidR="0008120E" w:rsidRPr="00EF61C6">
        <w:rPr>
          <w:rFonts w:eastAsia="Arial Unicode MS" w:cs="Arial"/>
          <w:b/>
        </w:rPr>
        <w:t xml:space="preserve">Annex </w:t>
      </w:r>
      <w:bookmarkEnd w:id="464"/>
      <w:r w:rsidR="0012661D">
        <w:rPr>
          <w:rFonts w:eastAsia="Arial Unicode MS" w:cs="Arial"/>
          <w:b/>
        </w:rPr>
        <w:t>4</w:t>
      </w:r>
      <w:r w:rsidR="001F1CB2">
        <w:rPr>
          <w:rFonts w:eastAsia="Arial Unicode MS" w:cs="Arial"/>
          <w:b/>
        </w:rPr>
        <w:t>.</w:t>
      </w:r>
      <w:r w:rsidRPr="00EF61C6">
        <w:rPr>
          <w:rFonts w:eastAsia="Arial Unicode MS" w:cs="Arial"/>
        </w:rPr>
        <w:t xml:space="preserve"> </w:t>
      </w:r>
      <w:r w:rsidR="00CB2BD9">
        <w:rPr>
          <w:rFonts w:eastAsia="Arial Unicode MS" w:cs="Arial"/>
        </w:rPr>
        <w:t>The l</w:t>
      </w:r>
      <w:r w:rsidR="00354FE2" w:rsidRPr="00EF61C6">
        <w:rPr>
          <w:rFonts w:cs="Arial"/>
        </w:rPr>
        <w:t>etters indicat</w:t>
      </w:r>
      <w:r w:rsidR="00CB2BD9">
        <w:rPr>
          <w:rFonts w:cs="Arial"/>
        </w:rPr>
        <w:t>ed</w:t>
      </w:r>
      <w:r w:rsidR="00354FE2" w:rsidRPr="00EF61C6">
        <w:rPr>
          <w:rFonts w:cs="Arial"/>
        </w:rPr>
        <w:t xml:space="preserve"> </w:t>
      </w:r>
      <w:r w:rsidR="00CB2BD9">
        <w:rPr>
          <w:rFonts w:cs="Arial"/>
        </w:rPr>
        <w:t>what the project was</w:t>
      </w:r>
      <w:r w:rsidR="00354FE2" w:rsidRPr="00EF61C6">
        <w:rPr>
          <w:rFonts w:cs="Arial"/>
        </w:rPr>
        <w:t xml:space="preserve"> to be implemented, </w:t>
      </w:r>
      <w:r w:rsidR="00F3654E" w:rsidRPr="00EF61C6">
        <w:rPr>
          <w:rFonts w:cs="Arial"/>
        </w:rPr>
        <w:t xml:space="preserve">the </w:t>
      </w:r>
      <w:r w:rsidR="00354FE2" w:rsidRPr="00EF61C6">
        <w:rPr>
          <w:rFonts w:cs="Arial"/>
          <w:noProof/>
        </w:rPr>
        <w:t>purpose</w:t>
      </w:r>
      <w:r w:rsidR="00354FE2" w:rsidRPr="00EF61C6">
        <w:rPr>
          <w:rFonts w:cs="Arial"/>
        </w:rPr>
        <w:t xml:space="preserve"> of the meeting to be held and request for participation and consultation in the process were distributed to the identified stakeholders.</w:t>
      </w:r>
      <w:r w:rsidR="00CB2BD9">
        <w:rPr>
          <w:rFonts w:cs="Arial"/>
        </w:rPr>
        <w:t xml:space="preserve"> </w:t>
      </w:r>
      <w:r w:rsidR="00B761DB">
        <w:rPr>
          <w:rFonts w:cs="Arial"/>
        </w:rPr>
        <w:t xml:space="preserve">These were </w:t>
      </w:r>
      <w:r w:rsidR="00354FE2" w:rsidRPr="00EF61C6">
        <w:rPr>
          <w:rFonts w:cs="Arial"/>
        </w:rPr>
        <w:t>attached with questionnaires seeking the views and concer</w:t>
      </w:r>
      <w:r w:rsidR="002B4146" w:rsidRPr="00EF61C6">
        <w:rPr>
          <w:rFonts w:cs="Arial"/>
        </w:rPr>
        <w:t>ns of relevant stakeholders</w:t>
      </w:r>
      <w:r w:rsidR="00354FE2" w:rsidRPr="00EF61C6">
        <w:rPr>
          <w:rFonts w:cs="Arial"/>
        </w:rPr>
        <w:t xml:space="preserve"> </w:t>
      </w:r>
      <w:r w:rsidR="00B761DB">
        <w:rPr>
          <w:rFonts w:cs="Arial"/>
        </w:rPr>
        <w:t>and were</w:t>
      </w:r>
      <w:r w:rsidR="00354FE2" w:rsidRPr="00EF61C6">
        <w:rPr>
          <w:rFonts w:cs="Arial"/>
        </w:rPr>
        <w:t xml:space="preserve"> hand delivered to the relevant officers in charge. </w:t>
      </w:r>
    </w:p>
    <w:p w14:paraId="33B05330" w14:textId="77777777" w:rsidR="00A443C0" w:rsidRPr="00EF61C6" w:rsidRDefault="00A443C0" w:rsidP="0023765E">
      <w:pPr>
        <w:rPr>
          <w:rFonts w:cs="Arial"/>
        </w:rPr>
      </w:pPr>
    </w:p>
    <w:p w14:paraId="0E741D9A" w14:textId="77777777" w:rsidR="00354FE2" w:rsidRPr="00EF61C6" w:rsidRDefault="00354FE2" w:rsidP="0023765E">
      <w:pPr>
        <w:rPr>
          <w:rFonts w:cs="Arial"/>
        </w:rPr>
      </w:pPr>
      <w:r w:rsidRPr="00EF61C6">
        <w:rPr>
          <w:rFonts w:cs="Arial"/>
        </w:rPr>
        <w:t xml:space="preserve">The responses obtained from the consultative meetings and </w:t>
      </w:r>
      <w:r w:rsidR="00A021F3" w:rsidRPr="00EF61C6">
        <w:rPr>
          <w:rFonts w:cs="Arial"/>
        </w:rPr>
        <w:t>Government</w:t>
      </w:r>
      <w:r w:rsidRPr="00EF61C6">
        <w:rPr>
          <w:rFonts w:cs="Arial"/>
        </w:rPr>
        <w:t xml:space="preserve"> regulatory departments provided relevant insight into pertinent </w:t>
      </w:r>
      <w:r w:rsidR="002B4146" w:rsidRPr="00EF61C6">
        <w:rPr>
          <w:rFonts w:cs="Arial"/>
        </w:rPr>
        <w:t xml:space="preserve">issues which the ESMP </w:t>
      </w:r>
      <w:r w:rsidR="000B14D3" w:rsidRPr="00EF61C6">
        <w:rPr>
          <w:rFonts w:cs="Arial"/>
        </w:rPr>
        <w:t>preparation has</w:t>
      </w:r>
      <w:r w:rsidRPr="00EF61C6">
        <w:rPr>
          <w:rFonts w:cs="Arial"/>
        </w:rPr>
        <w:t xml:space="preserve"> address</w:t>
      </w:r>
      <w:r w:rsidR="002B4146" w:rsidRPr="00EF61C6">
        <w:rPr>
          <w:rFonts w:cs="Arial"/>
        </w:rPr>
        <w:t>ed</w:t>
      </w:r>
      <w:r w:rsidRPr="00EF61C6">
        <w:rPr>
          <w:rFonts w:cs="Arial"/>
        </w:rPr>
        <w:t xml:space="preserve">. </w:t>
      </w:r>
    </w:p>
    <w:p w14:paraId="17A04329" w14:textId="77777777" w:rsidR="00FE042C" w:rsidRPr="00EF61C6" w:rsidRDefault="00FE042C" w:rsidP="0023765E">
      <w:pPr>
        <w:rPr>
          <w:rFonts w:eastAsia="Arial Unicode MS" w:cs="Arial"/>
        </w:rPr>
      </w:pPr>
      <w:bookmarkStart w:id="465" w:name="_Toc512253873"/>
      <w:bookmarkStart w:id="466" w:name="_Toc416892500"/>
    </w:p>
    <w:p w14:paraId="1BF83707" w14:textId="0C4FD735" w:rsidR="007769FF" w:rsidRPr="00B4209A" w:rsidRDefault="006D51FE" w:rsidP="0023765E">
      <w:r w:rsidRPr="00EF61C6">
        <w:rPr>
          <w:rFonts w:eastAsia="Arial Unicode MS" w:cs="Arial"/>
          <w:b/>
        </w:rPr>
        <w:t>Public Meetings</w:t>
      </w:r>
      <w:r w:rsidR="007C1180">
        <w:rPr>
          <w:rFonts w:eastAsia="Arial Unicode MS" w:cs="Arial"/>
          <w:b/>
        </w:rPr>
        <w:t xml:space="preserve"> including consultations with the Vulnerable Community</w:t>
      </w:r>
      <w:r w:rsidR="00587600" w:rsidRPr="00EF61C6">
        <w:rPr>
          <w:rFonts w:eastAsia="Arial Unicode MS" w:cs="Arial"/>
          <w:b/>
        </w:rPr>
        <w:t>:</w:t>
      </w:r>
      <w:r w:rsidRPr="00EF61C6">
        <w:rPr>
          <w:rFonts w:eastAsia="Arial Unicode MS" w:cs="Arial"/>
        </w:rPr>
        <w:t xml:space="preserve"> </w:t>
      </w:r>
      <w:r w:rsidR="00FE042C" w:rsidRPr="00EF61C6">
        <w:rPr>
          <w:rFonts w:eastAsia="Arial Unicode MS" w:cs="Arial"/>
        </w:rPr>
        <w:t xml:space="preserve">As part of the </w:t>
      </w:r>
      <w:r w:rsidR="00FE042C" w:rsidRPr="00EF61C6">
        <w:rPr>
          <w:rFonts w:eastAsia="Arial Unicode MS" w:cs="Arial"/>
          <w:noProof/>
        </w:rPr>
        <w:t>consultations,</w:t>
      </w:r>
      <w:r w:rsidR="00FE042C" w:rsidRPr="00EF61C6">
        <w:rPr>
          <w:rFonts w:eastAsia="Arial Unicode MS" w:cs="Arial"/>
        </w:rPr>
        <w:t xml:space="preserve"> Kgotla meetings were held in </w:t>
      </w:r>
      <w:r w:rsidR="00481151">
        <w:rPr>
          <w:rFonts w:eastAsia="Arial Unicode MS" w:cs="Arial"/>
        </w:rPr>
        <w:t>Bere settlement</w:t>
      </w:r>
      <w:r w:rsidR="00FE042C" w:rsidRPr="00EF61C6">
        <w:rPr>
          <w:rFonts w:eastAsia="Arial Unicode MS" w:cs="Arial"/>
        </w:rPr>
        <w:t>, focus group consultation, key informants such as the Kgosi, VD</w:t>
      </w:r>
      <w:r w:rsidRPr="00EF61C6">
        <w:rPr>
          <w:rFonts w:eastAsia="Arial Unicode MS" w:cs="Arial"/>
        </w:rPr>
        <w:t xml:space="preserve">C </w:t>
      </w:r>
      <w:r w:rsidR="00E7184C">
        <w:rPr>
          <w:rFonts w:eastAsia="Arial Unicode MS" w:cs="Arial"/>
        </w:rPr>
        <w:t>C</w:t>
      </w:r>
      <w:r w:rsidRPr="00EF61C6">
        <w:rPr>
          <w:rFonts w:eastAsia="Arial Unicode MS" w:cs="Arial"/>
        </w:rPr>
        <w:t xml:space="preserve">hairperson and </w:t>
      </w:r>
      <w:r w:rsidR="00EC5767" w:rsidRPr="00B4209A">
        <w:rPr>
          <w:rFonts w:eastAsia="Arial Unicode MS" w:cs="Arial"/>
        </w:rPr>
        <w:t>S&amp;CD</w:t>
      </w:r>
      <w:r w:rsidRPr="00EF61C6">
        <w:rPr>
          <w:rFonts w:eastAsia="Arial Unicode MS" w:cs="Arial"/>
        </w:rPr>
        <w:t xml:space="preserve"> office w</w:t>
      </w:r>
      <w:r w:rsidR="00FE042C" w:rsidRPr="00EF61C6">
        <w:rPr>
          <w:rFonts w:eastAsia="Arial Unicode MS" w:cs="Arial"/>
        </w:rPr>
        <w:t>ere consulted together with conducting a household survey. These were done al</w:t>
      </w:r>
      <w:r w:rsidRPr="00EF61C6">
        <w:rPr>
          <w:rFonts w:eastAsia="Arial Unicode MS" w:cs="Arial"/>
        </w:rPr>
        <w:t xml:space="preserve">so to achieve the requirement </w:t>
      </w:r>
      <w:r w:rsidR="00FE042C" w:rsidRPr="00EF61C6">
        <w:rPr>
          <w:rFonts w:eastAsia="Arial Unicode MS" w:cs="Arial"/>
        </w:rPr>
        <w:t>of OP</w:t>
      </w:r>
      <w:r w:rsidR="00040BDC">
        <w:rPr>
          <w:rFonts w:eastAsia="Arial Unicode MS" w:cs="Arial"/>
        </w:rPr>
        <w:t xml:space="preserve"> </w:t>
      </w:r>
      <w:r w:rsidR="00FE042C" w:rsidRPr="00EF61C6">
        <w:rPr>
          <w:rFonts w:eastAsia="Arial Unicode MS" w:cs="Arial"/>
        </w:rPr>
        <w:t>4.10.</w:t>
      </w:r>
      <w:r w:rsidR="00E07F85" w:rsidRPr="00EF61C6">
        <w:rPr>
          <w:rFonts w:eastAsia="Arial Unicode MS" w:cs="Arial"/>
        </w:rPr>
        <w:t xml:space="preserve"> Prior to the public </w:t>
      </w:r>
      <w:r w:rsidR="00465483" w:rsidRPr="00EF61C6">
        <w:rPr>
          <w:rFonts w:eastAsia="Arial Unicode MS" w:cs="Arial"/>
        </w:rPr>
        <w:t>meetings</w:t>
      </w:r>
      <w:r w:rsidR="00E07F85" w:rsidRPr="00EF61C6">
        <w:rPr>
          <w:rFonts w:eastAsia="Arial Unicode MS" w:cs="Arial"/>
        </w:rPr>
        <w:t xml:space="preserve">, the communities </w:t>
      </w:r>
      <w:r w:rsidR="00E7184C">
        <w:rPr>
          <w:rFonts w:eastAsia="Arial Unicode MS" w:cs="Arial"/>
        </w:rPr>
        <w:t xml:space="preserve">were </w:t>
      </w:r>
      <w:r w:rsidR="007C1180">
        <w:rPr>
          <w:rFonts w:eastAsia="Arial Unicode MS" w:cs="Arial"/>
        </w:rPr>
        <w:t>made aware of the consultation meeting</w:t>
      </w:r>
      <w:r w:rsidR="00E7184C">
        <w:rPr>
          <w:rFonts w:eastAsia="Arial Unicode MS" w:cs="Arial"/>
        </w:rPr>
        <w:t xml:space="preserve"> </w:t>
      </w:r>
      <w:r w:rsidR="00587600" w:rsidRPr="00EF61C6">
        <w:rPr>
          <w:rFonts w:eastAsia="Arial Unicode MS" w:cs="Arial"/>
        </w:rPr>
        <w:t>via an</w:t>
      </w:r>
      <w:r w:rsidR="00E07F85" w:rsidRPr="00EF61C6">
        <w:rPr>
          <w:rFonts w:eastAsia="Arial Unicode MS" w:cs="Arial"/>
        </w:rPr>
        <w:t xml:space="preserve"> advert</w:t>
      </w:r>
      <w:r w:rsidR="00587600" w:rsidRPr="00EF61C6">
        <w:rPr>
          <w:rFonts w:eastAsia="Arial Unicode MS" w:cs="Arial"/>
        </w:rPr>
        <w:t xml:space="preserve"> placed</w:t>
      </w:r>
      <w:r w:rsidR="00E07F85" w:rsidRPr="00EF61C6">
        <w:rPr>
          <w:rFonts w:eastAsia="Arial Unicode MS" w:cs="Arial"/>
        </w:rPr>
        <w:t xml:space="preserve"> in the </w:t>
      </w:r>
      <w:r w:rsidR="007C1180">
        <w:rPr>
          <w:rFonts w:eastAsia="Arial Unicode MS" w:cs="Arial"/>
        </w:rPr>
        <w:t>newspapers</w:t>
      </w:r>
      <w:r w:rsidR="00E07F85" w:rsidRPr="00EF61C6">
        <w:rPr>
          <w:rFonts w:eastAsia="Arial Unicode MS" w:cs="Arial"/>
        </w:rPr>
        <w:t xml:space="preserve"> as </w:t>
      </w:r>
      <w:r w:rsidR="00587600" w:rsidRPr="00EF61C6">
        <w:rPr>
          <w:rFonts w:eastAsia="Arial Unicode MS" w:cs="Arial"/>
        </w:rPr>
        <w:t>a</w:t>
      </w:r>
      <w:r w:rsidR="006F4F14">
        <w:rPr>
          <w:rFonts w:eastAsia="Arial Unicode MS" w:cs="Arial"/>
        </w:rPr>
        <w:t xml:space="preserve"> </w:t>
      </w:r>
      <w:r w:rsidR="00E07F85" w:rsidRPr="00EF61C6">
        <w:rPr>
          <w:rFonts w:eastAsia="Arial Unicode MS" w:cs="Arial"/>
        </w:rPr>
        <w:t xml:space="preserve">requirement </w:t>
      </w:r>
      <w:r w:rsidR="00465483" w:rsidRPr="00EF61C6">
        <w:rPr>
          <w:rFonts w:eastAsia="Arial Unicode MS" w:cs="Arial"/>
        </w:rPr>
        <w:t>of</w:t>
      </w:r>
      <w:r w:rsidR="00E07F85" w:rsidRPr="00EF61C6">
        <w:rPr>
          <w:rFonts w:eastAsia="Arial Unicode MS" w:cs="Arial"/>
        </w:rPr>
        <w:t xml:space="preserve"> the EA, Act 201</w:t>
      </w:r>
      <w:r w:rsidR="006F4F14">
        <w:rPr>
          <w:rFonts w:eastAsia="Arial Unicode MS" w:cs="Arial"/>
        </w:rPr>
        <w:t>0</w:t>
      </w:r>
      <w:r w:rsidR="00E07F85" w:rsidRPr="00EF61C6">
        <w:rPr>
          <w:rFonts w:eastAsia="Arial Unicode MS" w:cs="Arial"/>
        </w:rPr>
        <w:t xml:space="preserve"> of Botswana </w:t>
      </w:r>
      <w:r w:rsidR="00E07F85" w:rsidRPr="00275F4E">
        <w:rPr>
          <w:rFonts w:eastAsia="Arial Unicode MS" w:cs="Arial"/>
        </w:rPr>
        <w:t>(</w:t>
      </w:r>
      <w:r w:rsidR="00275F4E" w:rsidRPr="00275F4E">
        <w:rPr>
          <w:rFonts w:eastAsia="Arial Unicode MS" w:cs="Arial"/>
        </w:rPr>
        <w:t>s</w:t>
      </w:r>
      <w:r w:rsidR="00E07F85" w:rsidRPr="00275F4E">
        <w:rPr>
          <w:rFonts w:eastAsia="Arial Unicode MS" w:cs="Arial"/>
        </w:rPr>
        <w:t xml:space="preserve">ee </w:t>
      </w:r>
      <w:r w:rsidR="00275F4E" w:rsidRPr="00275F4E">
        <w:rPr>
          <w:rFonts w:eastAsia="Arial Unicode MS" w:cs="Arial"/>
        </w:rPr>
        <w:t xml:space="preserve">example of advertisement in </w:t>
      </w:r>
      <w:r w:rsidR="00E07F85" w:rsidRPr="00B761DB">
        <w:rPr>
          <w:rFonts w:eastAsia="Arial Unicode MS" w:cs="Arial"/>
          <w:b/>
        </w:rPr>
        <w:t xml:space="preserve">Annex </w:t>
      </w:r>
      <w:r w:rsidR="009D1A63" w:rsidRPr="00B761DB">
        <w:rPr>
          <w:rFonts w:eastAsia="Arial Unicode MS" w:cs="Arial"/>
          <w:b/>
        </w:rPr>
        <w:t>2</w:t>
      </w:r>
      <w:r w:rsidR="00E07F85" w:rsidRPr="00275F4E">
        <w:rPr>
          <w:rFonts w:eastAsia="Arial Unicode MS" w:cs="Arial"/>
        </w:rPr>
        <w:t>),</w:t>
      </w:r>
      <w:r w:rsidR="00E07F85" w:rsidRPr="00EF61C6">
        <w:rPr>
          <w:rFonts w:eastAsia="Arial Unicode MS" w:cs="Arial"/>
        </w:rPr>
        <w:t xml:space="preserve"> writing </w:t>
      </w:r>
      <w:r w:rsidR="00587600" w:rsidRPr="00EF61C6">
        <w:rPr>
          <w:rFonts w:eastAsia="Arial Unicode MS" w:cs="Arial"/>
        </w:rPr>
        <w:t xml:space="preserve">a </w:t>
      </w:r>
      <w:r w:rsidR="00E07F85" w:rsidRPr="00EF61C6">
        <w:rPr>
          <w:rFonts w:eastAsia="Arial Unicode MS" w:cs="Arial"/>
        </w:rPr>
        <w:t>formal letter to the Kgosi and VDC</w:t>
      </w:r>
      <w:r w:rsidR="00587600" w:rsidRPr="00EF61C6">
        <w:rPr>
          <w:rFonts w:eastAsia="Arial Unicode MS" w:cs="Arial"/>
        </w:rPr>
        <w:t xml:space="preserve">, </w:t>
      </w:r>
      <w:r w:rsidR="00E07F85" w:rsidRPr="00EF61C6">
        <w:rPr>
          <w:rFonts w:eastAsia="Arial Unicode MS" w:cs="Arial"/>
        </w:rPr>
        <w:t xml:space="preserve">and </w:t>
      </w:r>
      <w:r w:rsidR="007C1180">
        <w:rPr>
          <w:rFonts w:eastAsia="Arial Unicode MS" w:cs="Arial"/>
        </w:rPr>
        <w:t>phone conversations to discuss setting up the consultation.</w:t>
      </w:r>
      <w:r w:rsidR="00E07F85" w:rsidRPr="00EF61C6">
        <w:rPr>
          <w:rFonts w:eastAsia="Arial Unicode MS" w:cs="Arial"/>
        </w:rPr>
        <w:t xml:space="preserve"> </w:t>
      </w:r>
    </w:p>
    <w:p w14:paraId="1C63B9D3" w14:textId="77777777" w:rsidR="000A4E33" w:rsidRPr="00B4209A" w:rsidRDefault="000A4E33" w:rsidP="0023765E">
      <w:pPr>
        <w:pStyle w:val="Headding2"/>
      </w:pPr>
      <w:bookmarkStart w:id="467" w:name="_Toc16670696"/>
    </w:p>
    <w:p w14:paraId="38DC828F" w14:textId="6C7EF0E7" w:rsidR="00EE7887" w:rsidRPr="00102B66" w:rsidRDefault="00627C1D" w:rsidP="0023765E">
      <w:pPr>
        <w:pStyle w:val="Headding2"/>
      </w:pPr>
      <w:bookmarkStart w:id="468" w:name="_Toc25338831"/>
      <w:r w:rsidRPr="00B4209A">
        <w:t>5.4</w:t>
      </w:r>
      <w:r w:rsidR="00EE7887" w:rsidRPr="00B4209A">
        <w:t xml:space="preserve"> </w:t>
      </w:r>
      <w:r w:rsidR="006370F2" w:rsidRPr="00B4209A">
        <w:t>SUMMARY OF THE PUBLIC CONSULTATION</w:t>
      </w:r>
      <w:bookmarkEnd w:id="465"/>
      <w:r w:rsidR="006370F2" w:rsidRPr="00B4209A">
        <w:t>S (PUBLIC MEETING, FOCUSED GROUP DISCUSSIONS AND HOUSEHOLD SURVEY)</w:t>
      </w:r>
      <w:bookmarkEnd w:id="467"/>
      <w:bookmarkEnd w:id="468"/>
    </w:p>
    <w:p w14:paraId="119554C3" w14:textId="77777777" w:rsidR="006370F2" w:rsidRPr="00B4209A" w:rsidRDefault="006370F2" w:rsidP="0023765E">
      <w:pPr>
        <w:pStyle w:val="Headding2"/>
        <w:rPr>
          <w:color w:val="000000"/>
        </w:rPr>
      </w:pPr>
    </w:p>
    <w:p w14:paraId="7E89768C" w14:textId="33CA58D6" w:rsidR="0052508F" w:rsidRPr="007C623C" w:rsidRDefault="00847651" w:rsidP="0023765E">
      <w:pPr>
        <w:rPr>
          <w:rFonts w:eastAsia="Arial Unicode MS" w:cs="Arial"/>
        </w:rPr>
      </w:pPr>
      <w:r w:rsidRPr="00EF61C6">
        <w:rPr>
          <w:rFonts w:eastAsia="Arial Unicode MS" w:cs="Arial"/>
        </w:rPr>
        <w:t xml:space="preserve">Three </w:t>
      </w:r>
      <w:r w:rsidR="00EC176B">
        <w:rPr>
          <w:rFonts w:eastAsia="Arial Unicode MS" w:cs="Arial"/>
        </w:rPr>
        <w:t xml:space="preserve">consultative </w:t>
      </w:r>
      <w:r w:rsidRPr="00EF61C6">
        <w:rPr>
          <w:rFonts w:eastAsia="Arial Unicode MS" w:cs="Arial"/>
        </w:rPr>
        <w:t xml:space="preserve">public meetings have </w:t>
      </w:r>
      <w:r w:rsidR="000A4E33" w:rsidRPr="00EF61C6">
        <w:rPr>
          <w:rFonts w:eastAsia="Arial Unicode MS" w:cs="Arial"/>
        </w:rPr>
        <w:t>been</w:t>
      </w:r>
      <w:r w:rsidR="00EC176B">
        <w:rPr>
          <w:rFonts w:eastAsia="Arial Unicode MS" w:cs="Arial"/>
        </w:rPr>
        <w:t xml:space="preserve"> held</w:t>
      </w:r>
      <w:r w:rsidR="00B76C0F">
        <w:rPr>
          <w:rFonts w:eastAsia="Arial Unicode MS" w:cs="Arial"/>
        </w:rPr>
        <w:t xml:space="preserve"> with the community members. </w:t>
      </w:r>
      <w:r w:rsidR="00B76C0F" w:rsidRPr="00EF61C6">
        <w:rPr>
          <w:rFonts w:eastAsia="Arial Unicode MS" w:cs="Arial"/>
        </w:rPr>
        <w:t>The first</w:t>
      </w:r>
      <w:r w:rsidR="000A4E33" w:rsidRPr="00EF61C6">
        <w:rPr>
          <w:rFonts w:eastAsia="Arial Unicode MS" w:cs="Arial"/>
        </w:rPr>
        <w:t xml:space="preserve"> </w:t>
      </w:r>
      <w:r w:rsidR="00885A46" w:rsidRPr="00EF61C6">
        <w:rPr>
          <w:rFonts w:eastAsia="Arial Unicode MS" w:cs="Arial"/>
        </w:rPr>
        <w:t xml:space="preserve">public/Kgotla </w:t>
      </w:r>
      <w:r w:rsidR="00B24A8A" w:rsidRPr="00EF61C6">
        <w:rPr>
          <w:rFonts w:eastAsia="Arial Unicode MS" w:cs="Arial"/>
        </w:rPr>
        <w:t>meeting</w:t>
      </w:r>
      <w:r w:rsidR="00587600" w:rsidRPr="00EF61C6">
        <w:rPr>
          <w:rFonts w:eastAsia="Arial Unicode MS" w:cs="Arial"/>
        </w:rPr>
        <w:t xml:space="preserve"> was attended by 160 people and took place </w:t>
      </w:r>
      <w:r w:rsidR="00EC5767" w:rsidRPr="00B4209A">
        <w:rPr>
          <w:rFonts w:eastAsia="Arial Unicode MS" w:cs="Arial"/>
        </w:rPr>
        <w:t xml:space="preserve">on </w:t>
      </w:r>
      <w:r w:rsidR="00885A46" w:rsidRPr="00EF61C6">
        <w:rPr>
          <w:rFonts w:eastAsia="Arial Unicode MS" w:cs="Arial"/>
        </w:rPr>
        <w:t xml:space="preserve">March </w:t>
      </w:r>
      <w:r w:rsidR="00587600" w:rsidRPr="00EF61C6">
        <w:rPr>
          <w:rFonts w:eastAsia="Arial Unicode MS" w:cs="Arial"/>
        </w:rPr>
        <w:t xml:space="preserve">6, </w:t>
      </w:r>
      <w:r w:rsidR="00885A46" w:rsidRPr="00EF61C6">
        <w:rPr>
          <w:rFonts w:eastAsia="Arial Unicode MS" w:cs="Arial"/>
        </w:rPr>
        <w:t>2018</w:t>
      </w:r>
      <w:r w:rsidR="00587600" w:rsidRPr="00EF61C6">
        <w:rPr>
          <w:rFonts w:eastAsia="Arial Unicode MS" w:cs="Arial"/>
        </w:rPr>
        <w:t xml:space="preserve"> (</w:t>
      </w:r>
      <w:r w:rsidRPr="00EF61C6">
        <w:rPr>
          <w:rFonts w:eastAsia="Arial Unicode MS" w:cs="Arial"/>
        </w:rPr>
        <w:t>120 women</w:t>
      </w:r>
      <w:r w:rsidR="00587600" w:rsidRPr="00EF61C6">
        <w:rPr>
          <w:rFonts w:eastAsia="Arial Unicode MS" w:cs="Arial"/>
        </w:rPr>
        <w:t>,</w:t>
      </w:r>
      <w:r w:rsidRPr="00EF61C6">
        <w:rPr>
          <w:rFonts w:eastAsia="Arial Unicode MS" w:cs="Arial"/>
        </w:rPr>
        <w:t xml:space="preserve"> 40 men</w:t>
      </w:r>
      <w:r w:rsidR="00587600" w:rsidRPr="00EF61C6">
        <w:rPr>
          <w:rFonts w:eastAsia="Arial Unicode MS" w:cs="Arial"/>
        </w:rPr>
        <w:t>)</w:t>
      </w:r>
      <w:r w:rsidR="00431CF7" w:rsidRPr="00EF61C6">
        <w:rPr>
          <w:rFonts w:eastAsia="Arial Unicode MS" w:cs="Arial"/>
        </w:rPr>
        <w:t>.</w:t>
      </w:r>
      <w:r w:rsidRPr="00EF61C6">
        <w:rPr>
          <w:rFonts w:eastAsia="Arial Unicode MS" w:cs="Arial"/>
        </w:rPr>
        <w:t xml:space="preserve"> </w:t>
      </w:r>
      <w:r w:rsidR="0052508F" w:rsidRPr="00EF61C6">
        <w:rPr>
          <w:rFonts w:eastAsia="Arial Unicode MS" w:cs="Arial"/>
        </w:rPr>
        <w:t xml:space="preserve">A second </w:t>
      </w:r>
      <w:r w:rsidR="00465483" w:rsidRPr="00EF61C6">
        <w:rPr>
          <w:rFonts w:eastAsia="Arial Unicode MS" w:cs="Arial"/>
        </w:rPr>
        <w:t>meeting</w:t>
      </w:r>
      <w:r w:rsidR="0052508F" w:rsidRPr="00EF61C6">
        <w:rPr>
          <w:rFonts w:eastAsia="Arial Unicode MS" w:cs="Arial"/>
        </w:rPr>
        <w:t xml:space="preserve"> was held on </w:t>
      </w:r>
      <w:r w:rsidR="0008120E" w:rsidRPr="00EF61C6">
        <w:rPr>
          <w:rFonts w:eastAsia="Arial Unicode MS" w:cs="Arial"/>
        </w:rPr>
        <w:t>April</w:t>
      </w:r>
      <w:r w:rsidR="00587600" w:rsidRPr="00EF61C6">
        <w:rPr>
          <w:rFonts w:eastAsia="Arial Unicode MS" w:cs="Arial"/>
        </w:rPr>
        <w:t xml:space="preserve"> 5,</w:t>
      </w:r>
      <w:r w:rsidR="0052508F" w:rsidRPr="00EF61C6">
        <w:rPr>
          <w:rFonts w:eastAsia="Arial Unicode MS" w:cs="Arial"/>
        </w:rPr>
        <w:t xml:space="preserve"> 2018 </w:t>
      </w:r>
      <w:r w:rsidR="0052508F" w:rsidRPr="00EF61C6">
        <w:rPr>
          <w:rFonts w:cs="Arial"/>
          <w:noProof/>
        </w:rPr>
        <w:t xml:space="preserve">to inform the general public of the intended social assesment to be conducted for the preparation of the VCP April </w:t>
      </w:r>
      <w:r w:rsidR="00587600" w:rsidRPr="00EF61C6">
        <w:rPr>
          <w:rFonts w:cs="Arial"/>
          <w:noProof/>
        </w:rPr>
        <w:t xml:space="preserve">6-7, </w:t>
      </w:r>
      <w:r w:rsidR="0052508F" w:rsidRPr="00EF61C6">
        <w:rPr>
          <w:rFonts w:cs="Arial"/>
          <w:noProof/>
        </w:rPr>
        <w:t xml:space="preserve">2018. </w:t>
      </w:r>
      <w:r w:rsidR="00587600" w:rsidRPr="00EF61C6">
        <w:rPr>
          <w:rFonts w:cs="Arial"/>
          <w:noProof/>
        </w:rPr>
        <w:t xml:space="preserve">That </w:t>
      </w:r>
      <w:r w:rsidR="0052508F" w:rsidRPr="00EF61C6">
        <w:rPr>
          <w:rFonts w:cs="Arial"/>
          <w:noProof/>
        </w:rPr>
        <w:t xml:space="preserve">meeting was attended by 100 people </w:t>
      </w:r>
      <w:r w:rsidR="00587600" w:rsidRPr="00EF61C6">
        <w:rPr>
          <w:rFonts w:cs="Arial"/>
          <w:noProof/>
        </w:rPr>
        <w:t>(</w:t>
      </w:r>
      <w:r w:rsidR="0052508F" w:rsidRPr="00EF61C6">
        <w:rPr>
          <w:rFonts w:cs="Arial"/>
          <w:noProof/>
        </w:rPr>
        <w:t>30 males and 70 females</w:t>
      </w:r>
      <w:r w:rsidR="00587600" w:rsidRPr="00EF61C6">
        <w:rPr>
          <w:rFonts w:cs="Arial"/>
          <w:noProof/>
        </w:rPr>
        <w:t>)</w:t>
      </w:r>
      <w:r w:rsidR="0052508F" w:rsidRPr="00EF61C6">
        <w:rPr>
          <w:rFonts w:cs="Arial"/>
          <w:noProof/>
        </w:rPr>
        <w:t>. After the public meeting</w:t>
      </w:r>
      <w:r w:rsidR="00587600" w:rsidRPr="00EF61C6">
        <w:rPr>
          <w:rFonts w:cs="Arial"/>
          <w:noProof/>
        </w:rPr>
        <w:t>,</w:t>
      </w:r>
      <w:r w:rsidR="0052508F" w:rsidRPr="00EF61C6">
        <w:rPr>
          <w:rFonts w:cs="Arial"/>
          <w:noProof/>
        </w:rPr>
        <w:t xml:space="preserve"> a</w:t>
      </w:r>
      <w:r w:rsidR="0052508F" w:rsidRPr="00EF61C6">
        <w:rPr>
          <w:rFonts w:cs="Arial"/>
        </w:rPr>
        <w:t xml:space="preserve"> focus group discussion with the leaders of the settlement was undertaken. </w:t>
      </w:r>
      <w:r w:rsidR="00C1341E" w:rsidRPr="00EF61C6">
        <w:rPr>
          <w:rFonts w:cs="Arial"/>
          <w:noProof/>
        </w:rPr>
        <w:t xml:space="preserve">On June 4, 2019 a third public meeting was organised with the </w:t>
      </w:r>
      <w:r w:rsidR="00C1341E">
        <w:rPr>
          <w:rFonts w:cs="Arial"/>
          <w:noProof/>
        </w:rPr>
        <w:t>Vulnerable C</w:t>
      </w:r>
      <w:r w:rsidR="00C1341E" w:rsidRPr="00EF61C6">
        <w:rPr>
          <w:rFonts w:cs="Arial"/>
          <w:noProof/>
        </w:rPr>
        <w:t xml:space="preserve">ommunity </w:t>
      </w:r>
      <w:r w:rsidR="00C1341E">
        <w:rPr>
          <w:rFonts w:cs="Arial"/>
          <w:noProof/>
        </w:rPr>
        <w:t xml:space="preserve">(and open to all members of the community as per community custom) </w:t>
      </w:r>
      <w:r w:rsidR="00C1341E" w:rsidRPr="00EF61C6">
        <w:rPr>
          <w:rFonts w:cs="Arial"/>
          <w:noProof/>
        </w:rPr>
        <w:t xml:space="preserve">and was </w:t>
      </w:r>
      <w:r w:rsidR="00C1341E">
        <w:rPr>
          <w:rFonts w:cs="Arial"/>
          <w:noProof/>
        </w:rPr>
        <w:t>observed</w:t>
      </w:r>
      <w:r w:rsidR="00C1341E" w:rsidRPr="00EF61C6">
        <w:rPr>
          <w:rFonts w:cs="Arial"/>
          <w:noProof/>
        </w:rPr>
        <w:t xml:space="preserve"> by the World Bank. The purpose of the meeting was for verification of instruments and supplement data needed </w:t>
      </w:r>
      <w:r w:rsidR="00C1341E">
        <w:rPr>
          <w:rFonts w:cs="Arial"/>
          <w:noProof/>
        </w:rPr>
        <w:t>for</w:t>
      </w:r>
      <w:r w:rsidR="00C1341E" w:rsidRPr="00EF61C6">
        <w:rPr>
          <w:rFonts w:cs="Arial"/>
          <w:noProof/>
        </w:rPr>
        <w:t xml:space="preserve"> the ESIA and VCP</w:t>
      </w:r>
      <w:r w:rsidR="00C1341E">
        <w:rPr>
          <w:rFonts w:cs="Arial"/>
          <w:noProof/>
        </w:rPr>
        <w:t xml:space="preserve">, including obtaining community concerns about the risks of the project, possible mitigation measures, and </w:t>
      </w:r>
      <w:r w:rsidR="007C623C">
        <w:rPr>
          <w:rFonts w:cs="Arial"/>
          <w:noProof/>
        </w:rPr>
        <w:t>discuss project benefits</w:t>
      </w:r>
      <w:r w:rsidR="00C1341E" w:rsidRPr="00EF61C6">
        <w:rPr>
          <w:rFonts w:cs="Arial"/>
          <w:noProof/>
        </w:rPr>
        <w:t>. The meeting was attended by 108 people (30 males and 78 females).</w:t>
      </w:r>
      <w:r w:rsidR="007C623C">
        <w:rPr>
          <w:rFonts w:eastAsia="Arial Unicode MS" w:cs="Arial"/>
        </w:rPr>
        <w:t xml:space="preserve"> In all cases, the </w:t>
      </w:r>
      <w:r w:rsidR="0052508F" w:rsidRPr="00EF61C6">
        <w:rPr>
          <w:rFonts w:cs="Arial"/>
        </w:rPr>
        <w:t xml:space="preserve">main aim of the discussion was to find out </w:t>
      </w:r>
      <w:r w:rsidR="007C623C">
        <w:rPr>
          <w:rFonts w:cs="Arial"/>
          <w:noProof/>
        </w:rPr>
        <w:t>baseline data</w:t>
      </w:r>
      <w:r w:rsidR="0052508F" w:rsidRPr="00EF61C6">
        <w:rPr>
          <w:rFonts w:cs="Arial"/>
        </w:rPr>
        <w:t xml:space="preserve"> about the </w:t>
      </w:r>
      <w:r w:rsidR="0052508F" w:rsidRPr="00EF61C6">
        <w:rPr>
          <w:rFonts w:cs="Arial"/>
          <w:noProof/>
        </w:rPr>
        <w:t xml:space="preserve">settlement, cultural or community acceptability of the project, acceptable procedures to be adopted in implementing the project such as for GRM and managing the influx of workers, as well as </w:t>
      </w:r>
      <w:r w:rsidR="00EC5767" w:rsidRPr="00B4209A">
        <w:rPr>
          <w:rFonts w:cs="Arial"/>
          <w:noProof/>
        </w:rPr>
        <w:t xml:space="preserve">the </w:t>
      </w:r>
      <w:r w:rsidR="00EC5767" w:rsidRPr="00B4209A">
        <w:rPr>
          <w:rFonts w:cs="Arial"/>
        </w:rPr>
        <w:t>problems</w:t>
      </w:r>
      <w:r w:rsidR="0052508F" w:rsidRPr="00EF61C6">
        <w:rPr>
          <w:rFonts w:cs="Arial"/>
        </w:rPr>
        <w:t xml:space="preserve"> affecting them in general and how they could benefit from the project.</w:t>
      </w:r>
    </w:p>
    <w:p w14:paraId="7A95C773" w14:textId="77777777" w:rsidR="0052508F" w:rsidRPr="00EF61C6" w:rsidRDefault="0052508F" w:rsidP="0023765E">
      <w:pPr>
        <w:rPr>
          <w:rFonts w:eastAsia="Arial Unicode MS" w:cs="Arial"/>
        </w:rPr>
      </w:pPr>
    </w:p>
    <w:p w14:paraId="6DD43921" w14:textId="2E17AA1D" w:rsidR="00587600" w:rsidRPr="00EF61C6" w:rsidRDefault="006B2DEB" w:rsidP="0023765E">
      <w:pPr>
        <w:rPr>
          <w:rFonts w:eastAsia="Arial Unicode MS" w:cs="Arial"/>
        </w:rPr>
      </w:pPr>
      <w:r w:rsidRPr="00EF61C6">
        <w:rPr>
          <w:rFonts w:eastAsia="Arial Unicode MS" w:cs="Arial"/>
        </w:rPr>
        <w:t xml:space="preserve">The outcome of these meetings has been incorporated into the social assessment in </w:t>
      </w:r>
      <w:r w:rsidRPr="00102B66">
        <w:rPr>
          <w:b/>
        </w:rPr>
        <w:t>Chapter 4</w:t>
      </w:r>
      <w:r w:rsidRPr="00EF61C6">
        <w:rPr>
          <w:rFonts w:eastAsia="Arial Unicode MS" w:cs="Arial"/>
        </w:rPr>
        <w:t xml:space="preserve">. </w:t>
      </w:r>
      <w:r w:rsidR="00587600" w:rsidRPr="00EF61C6">
        <w:rPr>
          <w:rFonts w:eastAsia="Arial Unicode MS" w:cs="Arial"/>
        </w:rPr>
        <w:t>Overall, the</w:t>
      </w:r>
      <w:r w:rsidR="00EE7887" w:rsidRPr="00EF61C6">
        <w:rPr>
          <w:rFonts w:eastAsia="Arial Unicode MS" w:cs="Arial"/>
        </w:rPr>
        <w:t xml:space="preserve"> project was w</w:t>
      </w:r>
      <w:r w:rsidR="00885A46" w:rsidRPr="00EF61C6">
        <w:rPr>
          <w:rFonts w:eastAsia="Arial Unicode MS" w:cs="Arial"/>
        </w:rPr>
        <w:t>elcomed by the community</w:t>
      </w:r>
      <w:r w:rsidR="00587600" w:rsidRPr="00EF61C6">
        <w:rPr>
          <w:rFonts w:eastAsia="Arial Unicode MS" w:cs="Arial"/>
        </w:rPr>
        <w:t xml:space="preserve"> given their priority to secure sustainable water supply for their community</w:t>
      </w:r>
      <w:r w:rsidR="00885A46" w:rsidRPr="00EF61C6">
        <w:rPr>
          <w:rFonts w:eastAsia="Arial Unicode MS" w:cs="Arial"/>
        </w:rPr>
        <w:t>.</w:t>
      </w:r>
      <w:r w:rsidR="00A443C0" w:rsidRPr="00EF61C6">
        <w:rPr>
          <w:rFonts w:eastAsia="Arial Unicode MS" w:cs="Arial"/>
        </w:rPr>
        <w:t xml:space="preserve"> </w:t>
      </w:r>
    </w:p>
    <w:p w14:paraId="01A0AAF1" w14:textId="77777777" w:rsidR="00587600" w:rsidRPr="00EF61C6" w:rsidRDefault="00587600" w:rsidP="0023765E">
      <w:pPr>
        <w:rPr>
          <w:rFonts w:eastAsia="Arial Unicode MS" w:cs="Arial"/>
        </w:rPr>
      </w:pPr>
    </w:p>
    <w:p w14:paraId="0BCA8E16" w14:textId="567347BC" w:rsidR="00EE7887" w:rsidRDefault="00EE7887" w:rsidP="0023765E">
      <w:pPr>
        <w:rPr>
          <w:rFonts w:eastAsia="Arial Unicode MS" w:cs="Arial"/>
        </w:rPr>
      </w:pPr>
      <w:r w:rsidRPr="00EF61C6">
        <w:rPr>
          <w:rFonts w:eastAsia="Arial Unicode MS" w:cs="Arial"/>
        </w:rPr>
        <w:t>The following issues were raised during the</w:t>
      </w:r>
      <w:r w:rsidR="005D49A9">
        <w:rPr>
          <w:rFonts w:eastAsia="Arial Unicode MS" w:cs="Arial"/>
        </w:rPr>
        <w:t xml:space="preserve"> consultation </w:t>
      </w:r>
      <w:r w:rsidR="00E7184C">
        <w:rPr>
          <w:rFonts w:eastAsia="Arial Unicode MS" w:cs="Arial"/>
        </w:rPr>
        <w:t>m</w:t>
      </w:r>
      <w:r w:rsidR="005D49A9">
        <w:rPr>
          <w:rFonts w:eastAsia="Arial Unicode MS" w:cs="Arial"/>
        </w:rPr>
        <w:t xml:space="preserve">eeting although some these concerns were discussed during the meeting and </w:t>
      </w:r>
      <w:r w:rsidR="003B0D78">
        <w:rPr>
          <w:rFonts w:eastAsia="Arial Unicode MS" w:cs="Arial"/>
        </w:rPr>
        <w:t>with immediate answers given at the meeting</w:t>
      </w:r>
      <w:r w:rsidR="005D49A9">
        <w:rPr>
          <w:rFonts w:eastAsia="Arial Unicode MS" w:cs="Arial"/>
        </w:rPr>
        <w:t xml:space="preserve"> </w:t>
      </w:r>
      <w:r w:rsidR="00E7184C">
        <w:rPr>
          <w:rFonts w:eastAsia="Arial Unicode MS" w:cs="Arial"/>
        </w:rPr>
        <w:t>(</w:t>
      </w:r>
      <w:r w:rsidR="005D49A9" w:rsidRPr="00D603FD">
        <w:t>see</w:t>
      </w:r>
      <w:r w:rsidR="005D49A9" w:rsidRPr="00102B66">
        <w:rPr>
          <w:b/>
        </w:rPr>
        <w:t xml:space="preserve"> Annex </w:t>
      </w:r>
      <w:r w:rsidR="009D1A63">
        <w:rPr>
          <w:b/>
        </w:rPr>
        <w:t>3</w:t>
      </w:r>
      <w:r w:rsidR="00E7184C">
        <w:rPr>
          <w:rFonts w:eastAsia="Arial Unicode MS" w:cs="Arial"/>
        </w:rPr>
        <w:t>)</w:t>
      </w:r>
      <w:r w:rsidR="00A443C0" w:rsidRPr="00EF61C6">
        <w:rPr>
          <w:rFonts w:eastAsia="Arial Unicode MS" w:cs="Arial"/>
        </w:rPr>
        <w:t>:</w:t>
      </w:r>
    </w:p>
    <w:p w14:paraId="079A969A" w14:textId="77777777" w:rsidR="00041B55" w:rsidRPr="00EF61C6" w:rsidRDefault="00041B55" w:rsidP="0023765E">
      <w:pPr>
        <w:rPr>
          <w:rFonts w:eastAsia="Arial Unicode MS" w:cs="Arial"/>
        </w:rPr>
      </w:pPr>
    </w:p>
    <w:p w14:paraId="74B98DC0" w14:textId="7A6CD7DF" w:rsidR="00EE7887" w:rsidRPr="00EF61C6" w:rsidRDefault="00EE7887" w:rsidP="0023765E">
      <w:pPr>
        <w:pStyle w:val="ListParagraph"/>
        <w:numPr>
          <w:ilvl w:val="0"/>
          <w:numId w:val="14"/>
        </w:numPr>
        <w:rPr>
          <w:rFonts w:eastAsia="Arial Unicode MS" w:cs="Arial"/>
        </w:rPr>
      </w:pPr>
      <w:r w:rsidRPr="00EF61C6">
        <w:rPr>
          <w:rFonts w:eastAsia="Arial Unicode MS" w:cs="Arial"/>
          <w:lang w:val="en-ZA"/>
        </w:rPr>
        <w:t xml:space="preserve">Unequal distribution of </w:t>
      </w:r>
      <w:r w:rsidR="00E7184C">
        <w:rPr>
          <w:rFonts w:eastAsia="Arial Unicode MS" w:cs="Arial"/>
          <w:lang w:val="en-ZA"/>
        </w:rPr>
        <w:t xml:space="preserve">water </w:t>
      </w:r>
      <w:r w:rsidR="000F1D18">
        <w:rPr>
          <w:rFonts w:eastAsia="Arial Unicode MS" w:cs="Arial"/>
          <w:lang w:val="en-ZA"/>
        </w:rPr>
        <w:t>standpipe</w:t>
      </w:r>
      <w:r w:rsidRPr="00EF61C6">
        <w:rPr>
          <w:rFonts w:eastAsia="Arial Unicode MS" w:cs="Arial"/>
          <w:lang w:val="en-ZA"/>
        </w:rPr>
        <w:t xml:space="preserve">s within the wards </w:t>
      </w:r>
      <w:r w:rsidR="00E7184C">
        <w:rPr>
          <w:rFonts w:eastAsia="Arial Unicode MS" w:cs="Arial"/>
          <w:lang w:val="en-ZA"/>
        </w:rPr>
        <w:t xml:space="preserve">are potential </w:t>
      </w:r>
      <w:r w:rsidRPr="00EF61C6">
        <w:rPr>
          <w:rFonts w:eastAsia="Arial Unicode MS" w:cs="Arial"/>
          <w:lang w:val="en-ZA"/>
        </w:rPr>
        <w:t>causes</w:t>
      </w:r>
      <w:r w:rsidR="00E7184C">
        <w:rPr>
          <w:rFonts w:eastAsia="Arial Unicode MS" w:cs="Arial"/>
          <w:lang w:val="en-ZA"/>
        </w:rPr>
        <w:t xml:space="preserve"> of</w:t>
      </w:r>
      <w:r w:rsidRPr="00EF61C6">
        <w:rPr>
          <w:rFonts w:eastAsia="Arial Unicode MS" w:cs="Arial"/>
          <w:lang w:val="en-ZA"/>
        </w:rPr>
        <w:t xml:space="preserve"> conflicts amongst the community members.</w:t>
      </w:r>
    </w:p>
    <w:p w14:paraId="0D7FE717" w14:textId="77777777" w:rsidR="00EE7887" w:rsidRPr="00EF61C6" w:rsidRDefault="00EE7887" w:rsidP="00102B66">
      <w:pPr>
        <w:pStyle w:val="ListParagraph"/>
        <w:widowControl w:val="0"/>
        <w:numPr>
          <w:ilvl w:val="0"/>
          <w:numId w:val="14"/>
        </w:numPr>
        <w:adjustRightInd w:val="0"/>
        <w:textAlignment w:val="baseline"/>
        <w:rPr>
          <w:rFonts w:eastAsia="Times New Roman" w:cs="Arial"/>
          <w:lang w:val="en-ZA"/>
        </w:rPr>
      </w:pPr>
      <w:r w:rsidRPr="00EF61C6">
        <w:rPr>
          <w:rFonts w:eastAsia="Times New Roman" w:cs="Arial"/>
          <w:lang w:val="en-ZA"/>
        </w:rPr>
        <w:t xml:space="preserve">Accidents that may result from open trenches for </w:t>
      </w:r>
      <w:r w:rsidR="00F3654E" w:rsidRPr="00EF61C6">
        <w:rPr>
          <w:rFonts w:eastAsia="Times New Roman" w:cs="Arial"/>
          <w:lang w:val="en-ZA"/>
        </w:rPr>
        <w:t xml:space="preserve">the </w:t>
      </w:r>
      <w:r w:rsidRPr="00EF61C6">
        <w:rPr>
          <w:rFonts w:eastAsia="Times New Roman" w:cs="Arial"/>
          <w:noProof/>
          <w:lang w:val="en-ZA"/>
        </w:rPr>
        <w:t>small</w:t>
      </w:r>
      <w:r w:rsidRPr="00EF61C6">
        <w:rPr>
          <w:rFonts w:eastAsia="Times New Roman" w:cs="Arial"/>
          <w:lang w:val="en-ZA"/>
        </w:rPr>
        <w:t xml:space="preserve"> stock as they move from one side of the </w:t>
      </w:r>
      <w:r w:rsidR="004D5C46" w:rsidRPr="00EF61C6">
        <w:rPr>
          <w:rFonts w:eastAsia="Times New Roman" w:cs="Arial"/>
          <w:lang w:val="en-ZA"/>
        </w:rPr>
        <w:t xml:space="preserve">settlement </w:t>
      </w:r>
      <w:r w:rsidRPr="00EF61C6">
        <w:rPr>
          <w:rFonts w:eastAsia="Times New Roman" w:cs="Arial"/>
          <w:lang w:val="en-ZA"/>
        </w:rPr>
        <w:t>to the other</w:t>
      </w:r>
      <w:r w:rsidR="00A443C0" w:rsidRPr="00EF61C6">
        <w:rPr>
          <w:rFonts w:eastAsia="Times New Roman" w:cs="Arial"/>
          <w:lang w:val="en-ZA"/>
        </w:rPr>
        <w:t>.</w:t>
      </w:r>
    </w:p>
    <w:p w14:paraId="7ED1219D" w14:textId="3CA289A9" w:rsidR="00EE7887" w:rsidRPr="00EF61C6" w:rsidRDefault="00EE7887" w:rsidP="0023765E">
      <w:pPr>
        <w:pStyle w:val="ListParagraph"/>
        <w:numPr>
          <w:ilvl w:val="0"/>
          <w:numId w:val="14"/>
        </w:numPr>
        <w:rPr>
          <w:rFonts w:eastAsia="Arial Unicode MS" w:cs="Arial"/>
          <w:lang w:val="en-ZA"/>
        </w:rPr>
      </w:pPr>
      <w:r w:rsidRPr="00EF61C6">
        <w:rPr>
          <w:rFonts w:eastAsia="Arial Unicode MS" w:cs="Arial"/>
          <w:lang w:val="en-ZA"/>
        </w:rPr>
        <w:t>According to the VDC Chairperson</w:t>
      </w:r>
      <w:r w:rsidR="00587600" w:rsidRPr="00EF61C6">
        <w:rPr>
          <w:rFonts w:eastAsia="Arial Unicode MS" w:cs="Arial"/>
          <w:lang w:val="en-ZA"/>
        </w:rPr>
        <w:t>,</w:t>
      </w:r>
      <w:r w:rsidRPr="00EF61C6">
        <w:rPr>
          <w:rFonts w:eastAsia="Arial Unicode MS" w:cs="Arial"/>
          <w:lang w:val="en-ZA"/>
        </w:rPr>
        <w:t xml:space="preserve"> in the past they used to bury the dead in their kraals or in the bush</w:t>
      </w:r>
      <w:r w:rsidR="00F3654E" w:rsidRPr="00EF61C6">
        <w:rPr>
          <w:rFonts w:eastAsia="Arial Unicode MS" w:cs="Arial"/>
          <w:lang w:val="en-ZA"/>
        </w:rPr>
        <w:t>, therefore,</w:t>
      </w:r>
      <w:r w:rsidRPr="00EF61C6">
        <w:rPr>
          <w:rFonts w:eastAsia="Arial Unicode MS" w:cs="Arial"/>
          <w:lang w:val="en-ZA"/>
        </w:rPr>
        <w:t xml:space="preserve"> a </w:t>
      </w:r>
      <w:r w:rsidR="00972973">
        <w:rPr>
          <w:rFonts w:eastAsia="Arial Unicode MS" w:cs="Arial"/>
        </w:rPr>
        <w:t>thorough</w:t>
      </w:r>
      <w:r w:rsidR="00972973" w:rsidRPr="00EF61C6">
        <w:rPr>
          <w:rFonts w:eastAsia="Arial Unicode MS" w:cs="Arial"/>
        </w:rPr>
        <w:t xml:space="preserve"> </w:t>
      </w:r>
      <w:r w:rsidRPr="00EF61C6">
        <w:rPr>
          <w:rFonts w:eastAsia="Arial Unicode MS" w:cs="Arial"/>
          <w:lang w:val="en-ZA"/>
        </w:rPr>
        <w:t>archaeological assessment of old graveyards should be conducted</w:t>
      </w:r>
      <w:r w:rsidR="00B24A8A" w:rsidRPr="00EF61C6">
        <w:rPr>
          <w:rFonts w:eastAsia="Arial Unicode MS" w:cs="Arial"/>
          <w:lang w:val="en-ZA"/>
        </w:rPr>
        <w:t>.</w:t>
      </w:r>
    </w:p>
    <w:p w14:paraId="38037015" w14:textId="4455FA67" w:rsidR="006D51FE" w:rsidRDefault="006D51FE" w:rsidP="0023765E">
      <w:pPr>
        <w:pStyle w:val="ListParagraph"/>
        <w:numPr>
          <w:ilvl w:val="0"/>
          <w:numId w:val="14"/>
        </w:numPr>
        <w:rPr>
          <w:rFonts w:eastAsia="Arial Unicode MS" w:cs="Arial"/>
          <w:lang w:val="en-ZA"/>
        </w:rPr>
      </w:pPr>
      <w:r w:rsidRPr="00EF61C6">
        <w:rPr>
          <w:rFonts w:eastAsia="Arial Unicode MS" w:cs="Arial"/>
          <w:lang w:val="en-ZA"/>
        </w:rPr>
        <w:t xml:space="preserve">The community indicated that they would want to be </w:t>
      </w:r>
      <w:r w:rsidR="00465483" w:rsidRPr="00EF61C6">
        <w:rPr>
          <w:rFonts w:eastAsia="Arial Unicode MS" w:cs="Arial"/>
          <w:lang w:val="en-ZA"/>
        </w:rPr>
        <w:t>informed of</w:t>
      </w:r>
      <w:r w:rsidRPr="00EF61C6">
        <w:rPr>
          <w:rFonts w:eastAsia="Arial Unicode MS" w:cs="Arial"/>
          <w:lang w:val="en-ZA"/>
        </w:rPr>
        <w:t xml:space="preserve"> the project </w:t>
      </w:r>
      <w:r w:rsidR="00986DBF" w:rsidRPr="00EF61C6">
        <w:rPr>
          <w:rFonts w:eastAsia="Arial Unicode MS" w:cs="Arial"/>
          <w:i/>
          <w:lang w:val="en-ZA"/>
        </w:rPr>
        <w:t xml:space="preserve">at least </w:t>
      </w:r>
      <w:r w:rsidRPr="00EF61C6">
        <w:rPr>
          <w:rFonts w:eastAsia="Arial Unicode MS" w:cs="Arial"/>
          <w:lang w:val="en-ZA"/>
        </w:rPr>
        <w:t xml:space="preserve">once </w:t>
      </w:r>
      <w:r w:rsidR="00465483" w:rsidRPr="00EF61C6">
        <w:rPr>
          <w:rFonts w:eastAsia="Arial Unicode MS" w:cs="Arial"/>
          <w:lang w:val="en-ZA"/>
        </w:rPr>
        <w:t>every</w:t>
      </w:r>
      <w:r w:rsidRPr="00EF61C6">
        <w:rPr>
          <w:rFonts w:eastAsia="Arial Unicode MS" w:cs="Arial"/>
          <w:lang w:val="en-ZA"/>
        </w:rPr>
        <w:t xml:space="preserve"> two months. </w:t>
      </w:r>
      <w:r w:rsidR="00986DBF" w:rsidRPr="00EF61C6">
        <w:rPr>
          <w:rFonts w:eastAsia="Arial Unicode MS" w:cs="Arial"/>
          <w:lang w:val="en-ZA"/>
        </w:rPr>
        <w:t>However, the project will ensure community engagement at least once a month given high social risks and since</w:t>
      </w:r>
      <w:r w:rsidRPr="00EF61C6">
        <w:rPr>
          <w:rFonts w:eastAsia="Arial Unicode MS" w:cs="Arial"/>
          <w:lang w:val="en-ZA"/>
        </w:rPr>
        <w:t xml:space="preserve"> </w:t>
      </w:r>
      <w:r w:rsidR="00514D1E" w:rsidRPr="00EF61C6">
        <w:rPr>
          <w:rFonts w:eastAsia="Arial Unicode MS" w:cs="Arial"/>
          <w:lang w:val="en-ZA"/>
        </w:rPr>
        <w:t xml:space="preserve">the project duration is only six months.  </w:t>
      </w:r>
    </w:p>
    <w:p w14:paraId="3AE0885F" w14:textId="1A42FF66" w:rsidR="002C39B1" w:rsidRDefault="002C39B1" w:rsidP="0023765E">
      <w:pPr>
        <w:pStyle w:val="ListParagraph"/>
        <w:numPr>
          <w:ilvl w:val="0"/>
          <w:numId w:val="14"/>
        </w:numPr>
        <w:rPr>
          <w:rFonts w:eastAsia="Arial Unicode MS" w:cs="Arial"/>
          <w:lang w:val="en-ZA"/>
        </w:rPr>
      </w:pPr>
      <w:r>
        <w:rPr>
          <w:rFonts w:eastAsia="Arial Unicode MS" w:cs="Arial"/>
          <w:lang w:val="en-ZA"/>
        </w:rPr>
        <w:t>T</w:t>
      </w:r>
      <w:r w:rsidR="008174BE">
        <w:rPr>
          <w:rFonts w:eastAsia="Arial Unicode MS" w:cs="Arial"/>
          <w:lang w:val="en-ZA"/>
        </w:rPr>
        <w:t xml:space="preserve">here </w:t>
      </w:r>
      <w:r>
        <w:rPr>
          <w:rFonts w:eastAsia="Arial Unicode MS" w:cs="Arial"/>
          <w:lang w:val="en-ZA"/>
        </w:rPr>
        <w:t>is likely to be a loss of veldt product</w:t>
      </w:r>
      <w:r w:rsidR="00041B55">
        <w:rPr>
          <w:rFonts w:eastAsia="Arial Unicode MS" w:cs="Arial"/>
          <w:lang w:val="en-ZA"/>
        </w:rPr>
        <w:t>s</w:t>
      </w:r>
      <w:r w:rsidR="008174BE">
        <w:rPr>
          <w:rFonts w:eastAsia="Arial Unicode MS" w:cs="Arial"/>
          <w:lang w:val="en-ZA"/>
        </w:rPr>
        <w:t xml:space="preserve"> along the pipeline </w:t>
      </w:r>
      <w:r w:rsidR="005D49A9">
        <w:rPr>
          <w:rFonts w:eastAsia="Arial Unicode MS" w:cs="Arial"/>
          <w:lang w:val="en-ZA"/>
        </w:rPr>
        <w:t>route during</w:t>
      </w:r>
      <w:r>
        <w:rPr>
          <w:rFonts w:eastAsia="Arial Unicode MS" w:cs="Arial"/>
          <w:lang w:val="en-ZA"/>
        </w:rPr>
        <w:t xml:space="preserve"> the site preparation and the construction of the pipelin</w:t>
      </w:r>
      <w:r w:rsidR="00041B55">
        <w:rPr>
          <w:rFonts w:eastAsia="Arial Unicode MS" w:cs="Arial"/>
          <w:lang w:val="en-ZA"/>
        </w:rPr>
        <w:t xml:space="preserve">e, the community did not want to compete with workers for access to veldt products in the </w:t>
      </w:r>
      <w:r w:rsidR="00BA7981">
        <w:rPr>
          <w:rFonts w:eastAsia="Arial Unicode MS" w:cs="Arial"/>
          <w:lang w:val="en-ZA"/>
        </w:rPr>
        <w:t>settlement.</w:t>
      </w:r>
    </w:p>
    <w:p w14:paraId="44850E7C" w14:textId="129AEC60" w:rsidR="002C39B1" w:rsidRDefault="002C39B1" w:rsidP="0023765E">
      <w:pPr>
        <w:pStyle w:val="ListParagraph"/>
        <w:numPr>
          <w:ilvl w:val="0"/>
          <w:numId w:val="14"/>
        </w:numPr>
        <w:rPr>
          <w:rFonts w:eastAsia="Arial Unicode MS" w:cs="Arial"/>
          <w:lang w:val="en-ZA"/>
        </w:rPr>
      </w:pPr>
      <w:r>
        <w:rPr>
          <w:rFonts w:eastAsia="Arial Unicode MS" w:cs="Arial"/>
          <w:lang w:val="en-ZA"/>
        </w:rPr>
        <w:t xml:space="preserve">Female youth are at risk of being exploited due to their </w:t>
      </w:r>
      <w:r w:rsidR="005B7CAC">
        <w:rPr>
          <w:rFonts w:eastAsia="Arial Unicode MS" w:cs="Arial"/>
          <w:lang w:val="en-ZA"/>
        </w:rPr>
        <w:t xml:space="preserve">high </w:t>
      </w:r>
      <w:r w:rsidR="008174BE">
        <w:rPr>
          <w:rFonts w:eastAsia="Arial Unicode MS" w:cs="Arial"/>
          <w:lang w:val="en-ZA"/>
        </w:rPr>
        <w:t xml:space="preserve">poverty </w:t>
      </w:r>
      <w:r w:rsidR="00824DF5">
        <w:rPr>
          <w:rFonts w:eastAsia="Arial Unicode MS" w:cs="Arial"/>
          <w:lang w:val="en-ZA"/>
        </w:rPr>
        <w:t xml:space="preserve">and lack of job opportunities, </w:t>
      </w:r>
      <w:r>
        <w:rPr>
          <w:rFonts w:eastAsia="Arial Unicode MS" w:cs="Arial"/>
          <w:lang w:val="en-ZA"/>
        </w:rPr>
        <w:t xml:space="preserve">therefore they </w:t>
      </w:r>
      <w:r w:rsidR="00824DF5">
        <w:rPr>
          <w:rFonts w:eastAsia="Arial Unicode MS" w:cs="Arial"/>
          <w:lang w:val="en-ZA"/>
        </w:rPr>
        <w:t>it was felt there could be a likelihood</w:t>
      </w:r>
      <w:r>
        <w:rPr>
          <w:rFonts w:eastAsia="Arial Unicode MS" w:cs="Arial"/>
          <w:lang w:val="en-ZA"/>
        </w:rPr>
        <w:t xml:space="preserve"> </w:t>
      </w:r>
      <w:r w:rsidR="00824DF5">
        <w:rPr>
          <w:rFonts w:eastAsia="Arial Unicode MS" w:cs="Arial"/>
          <w:lang w:val="en-ZA"/>
        </w:rPr>
        <w:t>for women/girls</w:t>
      </w:r>
      <w:r>
        <w:rPr>
          <w:rFonts w:eastAsia="Arial Unicode MS" w:cs="Arial"/>
          <w:lang w:val="en-ZA"/>
        </w:rPr>
        <w:t xml:space="preserve"> engage in relations with workers</w:t>
      </w:r>
      <w:r w:rsidR="008174BE">
        <w:rPr>
          <w:rFonts w:eastAsia="Arial Unicode MS" w:cs="Arial"/>
          <w:lang w:val="en-ZA"/>
        </w:rPr>
        <w:t>.</w:t>
      </w:r>
      <w:r>
        <w:rPr>
          <w:rFonts w:eastAsia="Arial Unicode MS" w:cs="Arial"/>
          <w:lang w:val="en-ZA"/>
        </w:rPr>
        <w:t xml:space="preserve"> </w:t>
      </w:r>
    </w:p>
    <w:p w14:paraId="470D530C" w14:textId="48E7D8A8" w:rsidR="002C39B1" w:rsidRDefault="002C39B1" w:rsidP="0023765E">
      <w:pPr>
        <w:pStyle w:val="ListParagraph"/>
        <w:numPr>
          <w:ilvl w:val="0"/>
          <w:numId w:val="14"/>
        </w:numPr>
        <w:rPr>
          <w:rFonts w:eastAsia="Arial Unicode MS" w:cs="Arial"/>
          <w:lang w:val="en-ZA"/>
        </w:rPr>
      </w:pPr>
      <w:r>
        <w:rPr>
          <w:rFonts w:eastAsia="Arial Unicode MS" w:cs="Arial"/>
          <w:lang w:val="en-ZA"/>
        </w:rPr>
        <w:t>There is a</w:t>
      </w:r>
      <w:r w:rsidR="008174BE">
        <w:rPr>
          <w:rFonts w:eastAsia="Arial Unicode MS" w:cs="Arial"/>
          <w:lang w:val="en-ZA"/>
        </w:rPr>
        <w:t xml:space="preserve"> likely increase</w:t>
      </w:r>
      <w:r>
        <w:rPr>
          <w:rFonts w:eastAsia="Arial Unicode MS" w:cs="Arial"/>
          <w:lang w:val="en-ZA"/>
        </w:rPr>
        <w:t xml:space="preserve"> in STI and </w:t>
      </w:r>
      <w:r w:rsidR="008174BE">
        <w:rPr>
          <w:rFonts w:eastAsia="Arial Unicode MS" w:cs="Arial"/>
          <w:lang w:val="en-ZA"/>
        </w:rPr>
        <w:t>GBV within</w:t>
      </w:r>
      <w:r>
        <w:rPr>
          <w:rFonts w:eastAsia="Arial Unicode MS" w:cs="Arial"/>
          <w:lang w:val="en-ZA"/>
        </w:rPr>
        <w:t xml:space="preserve"> the settlement</w:t>
      </w:r>
      <w:r w:rsidR="008174BE">
        <w:rPr>
          <w:rFonts w:eastAsia="Arial Unicode MS" w:cs="Arial"/>
          <w:lang w:val="en-ZA"/>
        </w:rPr>
        <w:t>.</w:t>
      </w:r>
    </w:p>
    <w:p w14:paraId="2A1ABB69" w14:textId="32F02913" w:rsidR="002C39B1" w:rsidRDefault="002C39B1" w:rsidP="0023765E">
      <w:pPr>
        <w:pStyle w:val="ListParagraph"/>
        <w:numPr>
          <w:ilvl w:val="0"/>
          <w:numId w:val="14"/>
        </w:numPr>
        <w:rPr>
          <w:rFonts w:eastAsia="Arial Unicode MS" w:cs="Arial"/>
          <w:lang w:val="en-ZA"/>
        </w:rPr>
      </w:pPr>
      <w:r w:rsidRPr="008174BE">
        <w:rPr>
          <w:rFonts w:eastAsia="Arial Unicode MS" w:cs="Arial"/>
          <w:lang w:val="en-ZA"/>
        </w:rPr>
        <w:t xml:space="preserve">There </w:t>
      </w:r>
      <w:r w:rsidR="008174BE" w:rsidRPr="008174BE">
        <w:rPr>
          <w:rFonts w:eastAsia="Arial Unicode MS" w:cs="Arial"/>
          <w:lang w:val="en-ZA"/>
        </w:rPr>
        <w:t>will</w:t>
      </w:r>
      <w:r w:rsidR="005D49A9">
        <w:rPr>
          <w:rFonts w:eastAsia="Arial Unicode MS" w:cs="Arial"/>
          <w:lang w:val="en-ZA"/>
        </w:rPr>
        <w:t xml:space="preserve"> be </w:t>
      </w:r>
      <w:r w:rsidR="005D49A9" w:rsidRPr="008174BE">
        <w:rPr>
          <w:rFonts w:eastAsia="Arial Unicode MS" w:cs="Arial"/>
          <w:lang w:val="en-ZA"/>
        </w:rPr>
        <w:t>a</w:t>
      </w:r>
      <w:r w:rsidR="008174BE" w:rsidRPr="008174BE">
        <w:rPr>
          <w:rFonts w:eastAsia="Arial Unicode MS" w:cs="Arial"/>
          <w:lang w:val="en-ZA"/>
        </w:rPr>
        <w:t xml:space="preserve"> likely</w:t>
      </w:r>
      <w:r w:rsidRPr="008174BE">
        <w:rPr>
          <w:rFonts w:eastAsia="Arial Unicode MS" w:cs="Arial"/>
          <w:lang w:val="en-ZA"/>
        </w:rPr>
        <w:t xml:space="preserve"> increase in single family households as members of the community may engage with </w:t>
      </w:r>
      <w:r w:rsidR="008174BE" w:rsidRPr="008174BE">
        <w:rPr>
          <w:rFonts w:eastAsia="Arial Unicode MS" w:cs="Arial"/>
          <w:lang w:val="en-ZA"/>
        </w:rPr>
        <w:t>workers during the project works.</w:t>
      </w:r>
    </w:p>
    <w:p w14:paraId="10A873D1" w14:textId="27514A01" w:rsidR="008174BE" w:rsidRDefault="008174BE" w:rsidP="0023765E">
      <w:pPr>
        <w:pStyle w:val="ListParagraph"/>
        <w:numPr>
          <w:ilvl w:val="0"/>
          <w:numId w:val="14"/>
        </w:numPr>
        <w:rPr>
          <w:rFonts w:eastAsia="Arial Unicode MS" w:cs="Arial"/>
          <w:lang w:val="en-ZA"/>
        </w:rPr>
      </w:pPr>
      <w:r>
        <w:rPr>
          <w:rFonts w:eastAsia="Arial Unicode MS" w:cs="Arial"/>
          <w:lang w:val="en-ZA"/>
        </w:rPr>
        <w:t xml:space="preserve">There is potential of </w:t>
      </w:r>
      <w:r w:rsidR="006370F2">
        <w:rPr>
          <w:rFonts w:eastAsia="Arial Unicode MS" w:cs="Arial"/>
          <w:lang w:val="en-ZA"/>
        </w:rPr>
        <w:t>‘</w:t>
      </w:r>
      <w:r w:rsidR="000E66D1">
        <w:rPr>
          <w:rFonts w:eastAsia="Arial Unicode MS" w:cs="Arial"/>
          <w:lang w:val="en-ZA"/>
        </w:rPr>
        <w:t>Chance Find</w:t>
      </w:r>
      <w:r>
        <w:rPr>
          <w:rFonts w:eastAsia="Arial Unicode MS" w:cs="Arial"/>
          <w:lang w:val="en-ZA"/>
        </w:rPr>
        <w:t>s</w:t>
      </w:r>
      <w:r w:rsidR="006370F2">
        <w:rPr>
          <w:rFonts w:eastAsia="Arial Unicode MS" w:cs="Arial"/>
          <w:lang w:val="en-ZA"/>
        </w:rPr>
        <w:t>’</w:t>
      </w:r>
      <w:r>
        <w:rPr>
          <w:rFonts w:eastAsia="Arial Unicode MS" w:cs="Arial"/>
          <w:lang w:val="en-ZA"/>
        </w:rPr>
        <w:t xml:space="preserve"> during excavations as the community member used</w:t>
      </w:r>
      <w:r w:rsidR="005D49A9">
        <w:rPr>
          <w:rFonts w:eastAsia="Arial Unicode MS" w:cs="Arial"/>
          <w:lang w:val="en-ZA"/>
        </w:rPr>
        <w:t xml:space="preserve"> to bury</w:t>
      </w:r>
      <w:r>
        <w:rPr>
          <w:rFonts w:eastAsia="Arial Unicode MS" w:cs="Arial"/>
          <w:lang w:val="en-ZA"/>
        </w:rPr>
        <w:t xml:space="preserve"> the deceased in</w:t>
      </w:r>
      <w:r w:rsidR="006370F2">
        <w:rPr>
          <w:rFonts w:eastAsia="Arial Unicode MS" w:cs="Arial"/>
          <w:lang w:val="en-ZA"/>
        </w:rPr>
        <w:t xml:space="preserve"> </w:t>
      </w:r>
      <w:r>
        <w:rPr>
          <w:rFonts w:eastAsia="Arial Unicode MS" w:cs="Arial"/>
          <w:lang w:val="en-ZA"/>
        </w:rPr>
        <w:t>animal kraals</w:t>
      </w:r>
      <w:r w:rsidR="00040BDC">
        <w:rPr>
          <w:rFonts w:eastAsia="Arial Unicode MS" w:cs="Arial"/>
          <w:lang w:val="en-ZA"/>
        </w:rPr>
        <w:t>.</w:t>
      </w:r>
      <w:r>
        <w:rPr>
          <w:rFonts w:eastAsia="Arial Unicode MS" w:cs="Arial"/>
          <w:lang w:val="en-ZA"/>
        </w:rPr>
        <w:t xml:space="preserve"> </w:t>
      </w:r>
    </w:p>
    <w:p w14:paraId="38B95BB7" w14:textId="4775ED6A" w:rsidR="006370F2" w:rsidRPr="00824DF5" w:rsidRDefault="00996A4C" w:rsidP="0023765E">
      <w:pPr>
        <w:pStyle w:val="ListParagraph"/>
        <w:numPr>
          <w:ilvl w:val="0"/>
          <w:numId w:val="14"/>
        </w:numPr>
        <w:rPr>
          <w:rFonts w:cs="Arial"/>
          <w:b/>
          <w:noProof/>
        </w:rPr>
      </w:pPr>
      <w:r>
        <w:rPr>
          <w:rFonts w:eastAsia="Arial Unicode MS" w:cs="Arial"/>
          <w:lang w:val="en-ZA"/>
        </w:rPr>
        <w:t xml:space="preserve">There is </w:t>
      </w:r>
      <w:r w:rsidR="009226E4">
        <w:rPr>
          <w:rFonts w:eastAsia="Arial Unicode MS" w:cs="Arial"/>
          <w:lang w:val="en-ZA"/>
        </w:rPr>
        <w:t>reluctancy</w:t>
      </w:r>
      <w:r>
        <w:rPr>
          <w:rFonts w:eastAsia="Arial Unicode MS" w:cs="Arial"/>
          <w:lang w:val="en-ZA"/>
        </w:rPr>
        <w:t xml:space="preserve"> within the youth in vulnerable community to apply for youth programs with the Department of </w:t>
      </w:r>
      <w:r w:rsidR="00040BDC">
        <w:rPr>
          <w:rFonts w:eastAsia="Arial Unicode MS" w:cs="Arial"/>
          <w:lang w:val="en-ZA"/>
        </w:rPr>
        <w:t>Y</w:t>
      </w:r>
      <w:r>
        <w:rPr>
          <w:rFonts w:eastAsia="Arial Unicode MS" w:cs="Arial"/>
          <w:lang w:val="en-ZA"/>
        </w:rPr>
        <w:t>outh</w:t>
      </w:r>
      <w:r w:rsidR="00040BDC">
        <w:rPr>
          <w:rFonts w:eastAsia="Arial Unicode MS" w:cs="Arial"/>
          <w:lang w:val="en-ZA"/>
        </w:rPr>
        <w:t xml:space="preserve">, </w:t>
      </w:r>
      <w:r w:rsidR="002B263F">
        <w:rPr>
          <w:rFonts w:eastAsia="Arial Unicode MS" w:cs="Arial"/>
          <w:lang w:val="en-ZA"/>
        </w:rPr>
        <w:t>Empowerment</w:t>
      </w:r>
      <w:r>
        <w:rPr>
          <w:rFonts w:eastAsia="Arial Unicode MS" w:cs="Arial"/>
          <w:lang w:val="en-ZA"/>
        </w:rPr>
        <w:t xml:space="preserve"> </w:t>
      </w:r>
      <w:r w:rsidR="00040BDC">
        <w:rPr>
          <w:rFonts w:eastAsia="Arial Unicode MS" w:cs="Arial"/>
          <w:lang w:val="en-ZA"/>
        </w:rPr>
        <w:t>S</w:t>
      </w:r>
      <w:r>
        <w:rPr>
          <w:rFonts w:eastAsia="Arial Unicode MS" w:cs="Arial"/>
          <w:lang w:val="en-ZA"/>
        </w:rPr>
        <w:t xml:space="preserve">ports and </w:t>
      </w:r>
      <w:r w:rsidR="00040BDC">
        <w:rPr>
          <w:rFonts w:eastAsia="Arial Unicode MS" w:cs="Arial"/>
          <w:lang w:val="en-ZA"/>
        </w:rPr>
        <w:t>C</w:t>
      </w:r>
      <w:r>
        <w:rPr>
          <w:rFonts w:eastAsia="Arial Unicode MS" w:cs="Arial"/>
          <w:lang w:val="en-ZA"/>
        </w:rPr>
        <w:t xml:space="preserve">ulture </w:t>
      </w:r>
      <w:r w:rsidR="00040BDC">
        <w:rPr>
          <w:rFonts w:eastAsia="Arial Unicode MS" w:cs="Arial"/>
          <w:lang w:val="en-ZA"/>
        </w:rPr>
        <w:t>D</w:t>
      </w:r>
      <w:r>
        <w:rPr>
          <w:rFonts w:eastAsia="Arial Unicode MS" w:cs="Arial"/>
          <w:lang w:val="en-ZA"/>
        </w:rPr>
        <w:t>evelopment</w:t>
      </w:r>
      <w:r w:rsidR="006370F2">
        <w:rPr>
          <w:rFonts w:eastAsia="Arial Unicode MS" w:cs="Arial"/>
          <w:lang w:val="en-ZA"/>
        </w:rPr>
        <w:t>.</w:t>
      </w:r>
    </w:p>
    <w:p w14:paraId="74290140" w14:textId="61712898" w:rsidR="005B7CAC" w:rsidRDefault="005B7CAC" w:rsidP="005B7CAC">
      <w:pPr>
        <w:pStyle w:val="ListParagraph"/>
        <w:numPr>
          <w:ilvl w:val="0"/>
          <w:numId w:val="14"/>
        </w:numPr>
        <w:jc w:val="left"/>
        <w:rPr>
          <w:rFonts w:cs="Arial"/>
        </w:rPr>
      </w:pPr>
      <w:r>
        <w:rPr>
          <w:rFonts w:cs="Arial"/>
        </w:rPr>
        <w:t>Women should be hired in the project to the extent possible so they can obtain project benefits</w:t>
      </w:r>
      <w:r w:rsidR="00040BDC">
        <w:rPr>
          <w:rFonts w:cs="Arial"/>
        </w:rPr>
        <w:t>.</w:t>
      </w:r>
    </w:p>
    <w:p w14:paraId="61722CAE" w14:textId="4D2F3C17" w:rsidR="005B7CAC" w:rsidRDefault="005B7CAC" w:rsidP="0023765E">
      <w:pPr>
        <w:pStyle w:val="ListParagraph"/>
        <w:numPr>
          <w:ilvl w:val="0"/>
          <w:numId w:val="14"/>
        </w:numPr>
        <w:rPr>
          <w:rFonts w:cs="Arial"/>
          <w:noProof/>
        </w:rPr>
      </w:pPr>
      <w:r w:rsidRPr="001160F2">
        <w:rPr>
          <w:rFonts w:cs="Arial"/>
          <w:noProof/>
        </w:rPr>
        <w:t>There needs to comp</w:t>
      </w:r>
      <w:r>
        <w:rPr>
          <w:rFonts w:cs="Arial"/>
          <w:noProof/>
        </w:rPr>
        <w:t>ensations for local workers who are injured during works in the construction site</w:t>
      </w:r>
      <w:r w:rsidR="00040BDC">
        <w:rPr>
          <w:rFonts w:cs="Arial"/>
          <w:noProof/>
        </w:rPr>
        <w:t>.</w:t>
      </w:r>
    </w:p>
    <w:p w14:paraId="35B50C65" w14:textId="28211546" w:rsidR="005B7CAC" w:rsidRDefault="0053680D" w:rsidP="0023765E">
      <w:pPr>
        <w:pStyle w:val="ListParagraph"/>
        <w:numPr>
          <w:ilvl w:val="0"/>
          <w:numId w:val="14"/>
        </w:numPr>
        <w:rPr>
          <w:rFonts w:cs="Arial"/>
          <w:noProof/>
        </w:rPr>
      </w:pPr>
      <w:r>
        <w:rPr>
          <w:rFonts w:cs="Arial"/>
          <w:noProof/>
        </w:rPr>
        <w:t>There is normally shortage of staff that operates boreholes and this also contributes to shortage of water in the settlement</w:t>
      </w:r>
      <w:r w:rsidR="00040BDC">
        <w:rPr>
          <w:rFonts w:cs="Arial"/>
          <w:noProof/>
        </w:rPr>
        <w:t>.</w:t>
      </w:r>
    </w:p>
    <w:p w14:paraId="76EFACC4" w14:textId="1839ECE2" w:rsidR="00EE7887" w:rsidRPr="001160F2" w:rsidRDefault="0053680D" w:rsidP="00824DF5">
      <w:pPr>
        <w:pStyle w:val="ListParagraph"/>
        <w:numPr>
          <w:ilvl w:val="0"/>
          <w:numId w:val="14"/>
        </w:numPr>
        <w:rPr>
          <w:rFonts w:cs="Arial"/>
          <w:b/>
          <w:noProof/>
        </w:rPr>
      </w:pPr>
      <w:r>
        <w:rPr>
          <w:rFonts w:cs="Arial"/>
          <w:noProof/>
        </w:rPr>
        <w:t>There should be compensation for land acquisition for pipeline routes</w:t>
      </w:r>
      <w:r w:rsidR="00BA7981">
        <w:rPr>
          <w:rFonts w:cs="Arial"/>
          <w:noProof/>
        </w:rPr>
        <w:t xml:space="preserve"> if it impacts households and/or the community</w:t>
      </w:r>
      <w:r w:rsidR="00040BDC">
        <w:rPr>
          <w:rFonts w:cs="Arial"/>
          <w:noProof/>
        </w:rPr>
        <w:t>.</w:t>
      </w:r>
    </w:p>
    <w:p w14:paraId="076CB496" w14:textId="77777777" w:rsidR="00424EE6" w:rsidRDefault="00424EE6" w:rsidP="0023765E">
      <w:pPr>
        <w:pStyle w:val="Headding2"/>
      </w:pPr>
      <w:bookmarkStart w:id="469" w:name="_Toc512253874"/>
      <w:bookmarkStart w:id="470" w:name="_Toc16670697"/>
      <w:bookmarkStart w:id="471" w:name="_Toc25338832"/>
    </w:p>
    <w:p w14:paraId="63C3E4EB" w14:textId="021C015B" w:rsidR="00627C1D" w:rsidRDefault="006370F2" w:rsidP="0023765E">
      <w:pPr>
        <w:pStyle w:val="Headding2"/>
      </w:pPr>
      <w:r w:rsidRPr="00B4209A">
        <w:t>5.5 SUMMARY OF INSTITUTIONAL  AND NGOS CONSULTATIONS HELD</w:t>
      </w:r>
      <w:bookmarkEnd w:id="469"/>
      <w:bookmarkEnd w:id="470"/>
      <w:bookmarkEnd w:id="471"/>
    </w:p>
    <w:p w14:paraId="648EEC04" w14:textId="77777777" w:rsidR="006370F2" w:rsidRPr="00B4209A" w:rsidRDefault="006370F2" w:rsidP="0023765E">
      <w:pPr>
        <w:pStyle w:val="Headding2"/>
      </w:pPr>
    </w:p>
    <w:p w14:paraId="6D32062D" w14:textId="6E01E677" w:rsidR="00627C1D" w:rsidRPr="00EF61C6" w:rsidRDefault="00627C1D" w:rsidP="00102B66">
      <w:pPr>
        <w:tabs>
          <w:tab w:val="left" w:pos="5954"/>
        </w:tabs>
        <w:rPr>
          <w:rFonts w:cs="Arial"/>
          <w:noProof/>
        </w:rPr>
      </w:pPr>
      <w:r w:rsidRPr="00EF61C6">
        <w:rPr>
          <w:rFonts w:cs="Arial"/>
        </w:rPr>
        <w:t xml:space="preserve">Letters of consultation were sent to </w:t>
      </w:r>
      <w:r w:rsidR="00A021F3" w:rsidRPr="00EF61C6">
        <w:rPr>
          <w:rFonts w:cs="Arial"/>
        </w:rPr>
        <w:t>Government</w:t>
      </w:r>
      <w:r w:rsidRPr="00EF61C6">
        <w:rPr>
          <w:rFonts w:cs="Arial"/>
        </w:rPr>
        <w:t xml:space="preserve"> institutions </w:t>
      </w:r>
      <w:r w:rsidR="007C5851" w:rsidRPr="00EF61C6">
        <w:rPr>
          <w:rFonts w:cs="Arial"/>
          <w:noProof/>
        </w:rPr>
        <w:t>and the</w:t>
      </w:r>
      <w:r w:rsidR="00986DBF" w:rsidRPr="00EF61C6">
        <w:rPr>
          <w:rFonts w:cs="Arial"/>
          <w:noProof/>
        </w:rPr>
        <w:t xml:space="preserve"> </w:t>
      </w:r>
      <w:r w:rsidR="007C5851" w:rsidRPr="00EF61C6">
        <w:rPr>
          <w:rFonts w:cs="Arial"/>
          <w:noProof/>
        </w:rPr>
        <w:t>r</w:t>
      </w:r>
      <w:r w:rsidR="007D6AB4" w:rsidRPr="00EF61C6">
        <w:rPr>
          <w:rFonts w:cs="Arial"/>
          <w:noProof/>
        </w:rPr>
        <w:t>esponses received were related to the mandate of the institutions consulted</w:t>
      </w:r>
      <w:r w:rsidR="00216FA5">
        <w:rPr>
          <w:rFonts w:cs="Arial"/>
          <w:noProof/>
        </w:rPr>
        <w:t>.</w:t>
      </w:r>
      <w:r w:rsidR="007D6AB4" w:rsidRPr="00EF61C6">
        <w:rPr>
          <w:rFonts w:cs="Arial"/>
          <w:noProof/>
        </w:rPr>
        <w:t xml:space="preserve"> </w:t>
      </w:r>
      <w:r w:rsidR="00216FA5">
        <w:rPr>
          <w:rFonts w:cs="Arial"/>
          <w:noProof/>
        </w:rPr>
        <w:t>T</w:t>
      </w:r>
      <w:r w:rsidR="007D6AB4" w:rsidRPr="00EF61C6">
        <w:rPr>
          <w:rFonts w:cs="Arial"/>
          <w:noProof/>
        </w:rPr>
        <w:t>h</w:t>
      </w:r>
      <w:r w:rsidR="00216FA5">
        <w:rPr>
          <w:rFonts w:cs="Arial"/>
          <w:noProof/>
        </w:rPr>
        <w:t>e</w:t>
      </w:r>
      <w:r w:rsidR="007D6AB4" w:rsidRPr="00EF61C6">
        <w:rPr>
          <w:rFonts w:cs="Arial"/>
          <w:noProof/>
        </w:rPr>
        <w:t xml:space="preserve"> </w:t>
      </w:r>
      <w:r w:rsidR="00216FA5" w:rsidRPr="00EF61C6">
        <w:rPr>
          <w:rFonts w:cs="Arial"/>
          <w:noProof/>
        </w:rPr>
        <w:t xml:space="preserve">responses </w:t>
      </w:r>
      <w:r w:rsidR="00216FA5">
        <w:rPr>
          <w:rFonts w:cs="Arial"/>
          <w:noProof/>
        </w:rPr>
        <w:t xml:space="preserve">from these institutions </w:t>
      </w:r>
      <w:r w:rsidR="007D6AB4" w:rsidRPr="00EF61C6">
        <w:rPr>
          <w:rFonts w:cs="Arial"/>
          <w:noProof/>
        </w:rPr>
        <w:t xml:space="preserve">are summarised in </w:t>
      </w:r>
      <w:r w:rsidR="0008120E" w:rsidRPr="00CF0E3D">
        <w:rPr>
          <w:rFonts w:cs="Arial"/>
          <w:b/>
          <w:noProof/>
        </w:rPr>
        <w:t xml:space="preserve">Annex </w:t>
      </w:r>
      <w:r w:rsidR="00216FA5" w:rsidRPr="00CF0E3D">
        <w:rPr>
          <w:rFonts w:cs="Arial"/>
          <w:b/>
          <w:noProof/>
        </w:rPr>
        <w:t>4 .</w:t>
      </w:r>
    </w:p>
    <w:p w14:paraId="3323E163" w14:textId="77777777" w:rsidR="006918FF" w:rsidRPr="00EF61C6" w:rsidRDefault="006918FF" w:rsidP="0023765E">
      <w:pPr>
        <w:rPr>
          <w:rFonts w:cs="Arial"/>
          <w:noProof/>
        </w:rPr>
      </w:pPr>
    </w:p>
    <w:p w14:paraId="028A6251" w14:textId="0E9A7874" w:rsidR="006918FF" w:rsidRPr="00EF61C6" w:rsidRDefault="00F66989" w:rsidP="0023765E">
      <w:pPr>
        <w:rPr>
          <w:rFonts w:cs="Arial"/>
          <w:i/>
          <w:u w:val="single"/>
        </w:rPr>
      </w:pPr>
      <w:r w:rsidRPr="00EF61C6">
        <w:rPr>
          <w:rFonts w:cs="Arial"/>
          <w:i/>
          <w:u w:val="single"/>
        </w:rPr>
        <w:t xml:space="preserve">5.5.1 </w:t>
      </w:r>
      <w:r w:rsidR="0008120E" w:rsidRPr="00EF61C6">
        <w:rPr>
          <w:rFonts w:cs="Arial"/>
          <w:i/>
          <w:u w:val="single"/>
        </w:rPr>
        <w:t xml:space="preserve">Institutions and </w:t>
      </w:r>
      <w:r w:rsidR="006370F2">
        <w:rPr>
          <w:rFonts w:cs="Arial"/>
          <w:i/>
          <w:u w:val="single"/>
        </w:rPr>
        <w:t>Stakeholders</w:t>
      </w:r>
    </w:p>
    <w:p w14:paraId="11EA7E9E" w14:textId="77777777" w:rsidR="00986DBF" w:rsidRPr="00EF61C6" w:rsidRDefault="00986DBF" w:rsidP="0023765E">
      <w:pPr>
        <w:rPr>
          <w:rFonts w:cs="Arial"/>
          <w:i/>
          <w:u w:val="single"/>
        </w:rPr>
      </w:pPr>
    </w:p>
    <w:p w14:paraId="6C0827EC" w14:textId="102A756D" w:rsidR="006918FF" w:rsidRPr="00EF61C6" w:rsidRDefault="0008120E" w:rsidP="0023765E">
      <w:pPr>
        <w:rPr>
          <w:rFonts w:cs="Arial"/>
        </w:rPr>
      </w:pPr>
      <w:r w:rsidRPr="00EF61C6">
        <w:rPr>
          <w:rFonts w:cs="Arial"/>
        </w:rPr>
        <w:t xml:space="preserve">All institutions </w:t>
      </w:r>
      <w:r w:rsidR="00CF0E3D">
        <w:rPr>
          <w:rFonts w:cs="Arial"/>
        </w:rPr>
        <w:t xml:space="preserve">were </w:t>
      </w:r>
      <w:r w:rsidRPr="00EF61C6">
        <w:rPr>
          <w:rFonts w:cs="Arial"/>
        </w:rPr>
        <w:t xml:space="preserve">consulted by use of letters </w:t>
      </w:r>
      <w:r w:rsidR="00CF0E3D">
        <w:rPr>
          <w:rFonts w:cs="Arial"/>
        </w:rPr>
        <w:t>and they responded.</w:t>
      </w:r>
      <w:r w:rsidRPr="00EF61C6">
        <w:rPr>
          <w:rFonts w:cs="Arial"/>
        </w:rPr>
        <w:t xml:space="preserve"> </w:t>
      </w:r>
      <w:r w:rsidR="00CF0E3D">
        <w:rPr>
          <w:rFonts w:cs="Arial"/>
        </w:rPr>
        <w:t>The following are some of the institutions consulted:</w:t>
      </w:r>
    </w:p>
    <w:p w14:paraId="0FF0863E" w14:textId="77777777" w:rsidR="00070587" w:rsidRPr="00EF61C6" w:rsidRDefault="00070587" w:rsidP="00B9354C">
      <w:pPr>
        <w:pStyle w:val="ListParagraph"/>
        <w:numPr>
          <w:ilvl w:val="0"/>
          <w:numId w:val="251"/>
        </w:numPr>
        <w:ind w:left="720"/>
        <w:jc w:val="left"/>
        <w:rPr>
          <w:rFonts w:cs="Arial"/>
        </w:rPr>
      </w:pPr>
      <w:r w:rsidRPr="00EF61C6">
        <w:rPr>
          <w:rFonts w:cs="Arial"/>
          <w:lang w:val="en-ZA"/>
        </w:rPr>
        <w:t>Department of Wildlife and National Parks</w:t>
      </w:r>
    </w:p>
    <w:p w14:paraId="195AB598" w14:textId="77777777" w:rsidR="00070587" w:rsidRPr="00EF61C6" w:rsidRDefault="00070587" w:rsidP="00B9354C">
      <w:pPr>
        <w:pStyle w:val="ListParagraph"/>
        <w:numPr>
          <w:ilvl w:val="0"/>
          <w:numId w:val="251"/>
        </w:numPr>
        <w:ind w:left="720"/>
        <w:rPr>
          <w:rFonts w:cs="Arial"/>
        </w:rPr>
      </w:pPr>
      <w:r w:rsidRPr="00EF61C6">
        <w:rPr>
          <w:rFonts w:eastAsia="Calibri" w:cs="Arial"/>
          <w:lang w:val="en-ZA"/>
        </w:rPr>
        <w:t>Department of Forestry and Range Resources</w:t>
      </w:r>
    </w:p>
    <w:p w14:paraId="47F53D1E" w14:textId="77777777" w:rsidR="00070587" w:rsidRPr="00EF61C6" w:rsidRDefault="00070587" w:rsidP="00B9354C">
      <w:pPr>
        <w:pStyle w:val="ListParagraph"/>
        <w:widowControl w:val="0"/>
        <w:numPr>
          <w:ilvl w:val="0"/>
          <w:numId w:val="251"/>
        </w:numPr>
        <w:ind w:left="720"/>
        <w:rPr>
          <w:rFonts w:eastAsia="Calibri" w:cs="Arial"/>
        </w:rPr>
      </w:pPr>
      <w:r w:rsidRPr="00EF61C6">
        <w:rPr>
          <w:rFonts w:eastAsia="Calibri" w:cs="Arial"/>
          <w:lang w:val="en-ZA"/>
        </w:rPr>
        <w:t xml:space="preserve">Department of Physical Planning </w:t>
      </w:r>
      <w:r w:rsidRPr="00EF61C6">
        <w:rPr>
          <w:rFonts w:eastAsia="Calibri" w:cs="Arial"/>
        </w:rPr>
        <w:t>(Ghanzi District Council</w:t>
      </w:r>
      <w:r w:rsidRPr="00EF61C6">
        <w:rPr>
          <w:rFonts w:eastAsia="Calibri" w:cs="Arial"/>
          <w:lang w:val="en-ZA"/>
        </w:rPr>
        <w:t xml:space="preserve">)  </w:t>
      </w:r>
    </w:p>
    <w:p w14:paraId="26368AE1" w14:textId="77777777" w:rsidR="00070587" w:rsidRPr="00EF61C6" w:rsidRDefault="00070587" w:rsidP="00B9354C">
      <w:pPr>
        <w:pStyle w:val="ListParagraph"/>
        <w:widowControl w:val="0"/>
        <w:numPr>
          <w:ilvl w:val="0"/>
          <w:numId w:val="251"/>
        </w:numPr>
        <w:ind w:left="720"/>
        <w:rPr>
          <w:rFonts w:eastAsia="Calibri" w:cs="Arial"/>
          <w:lang w:val="en-ZA"/>
        </w:rPr>
      </w:pPr>
      <w:r w:rsidRPr="00EF61C6">
        <w:rPr>
          <w:rFonts w:eastAsia="Calibri" w:cs="Arial"/>
          <w:lang w:val="en-ZA"/>
        </w:rPr>
        <w:t>Department of Roads (</w:t>
      </w:r>
      <w:r w:rsidRPr="00EF61C6">
        <w:rPr>
          <w:rFonts w:eastAsia="Calibri" w:cs="Arial"/>
        </w:rPr>
        <w:t>Ghanzi District Council</w:t>
      </w:r>
      <w:r w:rsidRPr="00EF61C6">
        <w:rPr>
          <w:rFonts w:eastAsia="Calibri" w:cs="Arial"/>
          <w:lang w:val="en-ZA"/>
        </w:rPr>
        <w:t>)</w:t>
      </w:r>
    </w:p>
    <w:p w14:paraId="157AB18F" w14:textId="77777777" w:rsidR="00070587" w:rsidRPr="00EF61C6" w:rsidRDefault="00070587" w:rsidP="00B9354C">
      <w:pPr>
        <w:pStyle w:val="ListParagraph"/>
        <w:numPr>
          <w:ilvl w:val="0"/>
          <w:numId w:val="251"/>
        </w:numPr>
        <w:ind w:left="720"/>
        <w:jc w:val="left"/>
        <w:rPr>
          <w:rFonts w:cs="Arial"/>
        </w:rPr>
      </w:pPr>
      <w:r w:rsidRPr="00EF61C6">
        <w:rPr>
          <w:rFonts w:cs="Arial"/>
        </w:rPr>
        <w:t xml:space="preserve">Department of Environmental Health </w:t>
      </w:r>
      <w:r w:rsidRPr="00EF61C6">
        <w:rPr>
          <w:rFonts w:eastAsia="Calibri" w:cs="Arial"/>
          <w:lang w:val="en-ZA"/>
        </w:rPr>
        <w:t>(</w:t>
      </w:r>
      <w:r w:rsidRPr="00EF61C6">
        <w:rPr>
          <w:rFonts w:eastAsia="Calibri" w:cs="Arial"/>
        </w:rPr>
        <w:t>Ghanzi District Council</w:t>
      </w:r>
      <w:r w:rsidRPr="00EF61C6">
        <w:rPr>
          <w:rFonts w:eastAsia="Calibri" w:cs="Arial"/>
          <w:lang w:val="en-ZA"/>
        </w:rPr>
        <w:t>)</w:t>
      </w:r>
    </w:p>
    <w:p w14:paraId="1EFA69EE" w14:textId="77777777" w:rsidR="00070587" w:rsidRPr="00EF61C6" w:rsidRDefault="00070587" w:rsidP="00B9354C">
      <w:pPr>
        <w:pStyle w:val="ListParagraph"/>
        <w:numPr>
          <w:ilvl w:val="0"/>
          <w:numId w:val="251"/>
        </w:numPr>
        <w:ind w:left="720"/>
        <w:jc w:val="left"/>
        <w:rPr>
          <w:rFonts w:cs="Arial"/>
        </w:rPr>
      </w:pPr>
      <w:r w:rsidRPr="00EF61C6">
        <w:rPr>
          <w:rFonts w:cs="Arial"/>
        </w:rPr>
        <w:t>Botswana Police (Ghanzi)</w:t>
      </w:r>
    </w:p>
    <w:p w14:paraId="07BEA508" w14:textId="77777777" w:rsidR="00070587" w:rsidRPr="00EF61C6" w:rsidRDefault="00070587" w:rsidP="00B9354C">
      <w:pPr>
        <w:pStyle w:val="ListParagraph"/>
        <w:numPr>
          <w:ilvl w:val="0"/>
          <w:numId w:val="251"/>
        </w:numPr>
        <w:ind w:left="720"/>
        <w:jc w:val="left"/>
        <w:rPr>
          <w:rFonts w:cs="Arial"/>
        </w:rPr>
      </w:pPr>
      <w:r w:rsidRPr="00EF61C6">
        <w:rPr>
          <w:rFonts w:cs="Arial"/>
        </w:rPr>
        <w:t>Ministry of Youth</w:t>
      </w:r>
      <w:r w:rsidR="0072100F" w:rsidRPr="00EF61C6">
        <w:rPr>
          <w:rFonts w:cs="Arial"/>
        </w:rPr>
        <w:t>, Empowerment Sports and Culture Development</w:t>
      </w:r>
    </w:p>
    <w:p w14:paraId="37CDE804" w14:textId="77777777" w:rsidR="00CD0281" w:rsidRPr="00EF61C6" w:rsidRDefault="00CD0281" w:rsidP="0023765E">
      <w:pPr>
        <w:pStyle w:val="ListParagraph"/>
        <w:ind w:left="720" w:firstLine="0"/>
        <w:jc w:val="left"/>
        <w:rPr>
          <w:rFonts w:cs="Arial"/>
        </w:rPr>
      </w:pPr>
    </w:p>
    <w:p w14:paraId="5BA3D68C" w14:textId="1B3E73F7" w:rsidR="006918FF" w:rsidRPr="00D603FD" w:rsidRDefault="0008120E" w:rsidP="0023765E">
      <w:pPr>
        <w:rPr>
          <w:rFonts w:cs="Arial"/>
        </w:rPr>
      </w:pPr>
      <w:r w:rsidRPr="00D603FD">
        <w:rPr>
          <w:rFonts w:cs="Arial"/>
        </w:rPr>
        <w:t xml:space="preserve">The </w:t>
      </w:r>
      <w:r w:rsidR="00824DF5" w:rsidRPr="00D603FD">
        <w:rPr>
          <w:rFonts w:cs="Arial"/>
        </w:rPr>
        <w:t>k</w:t>
      </w:r>
      <w:r w:rsidR="00CF0E3D" w:rsidRPr="00D603FD">
        <w:rPr>
          <w:rFonts w:cs="Arial"/>
        </w:rPr>
        <w:t xml:space="preserve">ey </w:t>
      </w:r>
      <w:r w:rsidR="00824DF5" w:rsidRPr="00D603FD">
        <w:rPr>
          <w:rFonts w:cs="Arial"/>
        </w:rPr>
        <w:t>i</w:t>
      </w:r>
      <w:r w:rsidR="00CF0E3D" w:rsidRPr="00D603FD">
        <w:rPr>
          <w:rFonts w:cs="Arial"/>
        </w:rPr>
        <w:t>ssues/</w:t>
      </w:r>
      <w:r w:rsidR="00824DF5" w:rsidRPr="00D603FD">
        <w:rPr>
          <w:rFonts w:cs="Arial"/>
        </w:rPr>
        <w:t>s</w:t>
      </w:r>
      <w:r w:rsidR="00CF0E3D" w:rsidRPr="00D603FD">
        <w:rPr>
          <w:rFonts w:cs="Arial"/>
        </w:rPr>
        <w:t xml:space="preserve">uggestions </w:t>
      </w:r>
      <w:r w:rsidR="00824DF5" w:rsidRPr="00D603FD">
        <w:rPr>
          <w:rFonts w:cs="Arial"/>
        </w:rPr>
        <w:t>r</w:t>
      </w:r>
      <w:r w:rsidR="00CF0E3D" w:rsidRPr="00D603FD">
        <w:rPr>
          <w:rFonts w:cs="Arial"/>
        </w:rPr>
        <w:t xml:space="preserve">aised </w:t>
      </w:r>
      <w:r w:rsidR="00824DF5" w:rsidRPr="00D603FD">
        <w:rPr>
          <w:rFonts w:cs="Arial"/>
        </w:rPr>
        <w:t>from the Vulnerable Community i</w:t>
      </w:r>
      <w:r w:rsidR="00CF0E3D" w:rsidRPr="00D603FD">
        <w:rPr>
          <w:rFonts w:cs="Arial"/>
        </w:rPr>
        <w:t xml:space="preserve">nclude the </w:t>
      </w:r>
      <w:r w:rsidR="00824DF5" w:rsidRPr="00D603FD">
        <w:rPr>
          <w:rFonts w:cs="Arial"/>
        </w:rPr>
        <w:t>f</w:t>
      </w:r>
      <w:r w:rsidR="00CF0E3D" w:rsidRPr="00D603FD">
        <w:rPr>
          <w:rFonts w:cs="Arial"/>
        </w:rPr>
        <w:t>ollowing:</w:t>
      </w:r>
    </w:p>
    <w:p w14:paraId="0DC7377F" w14:textId="1A439211" w:rsidR="00070587" w:rsidRPr="00EF61C6" w:rsidRDefault="008706FF" w:rsidP="00B9354C">
      <w:pPr>
        <w:pStyle w:val="ListParagraph"/>
        <w:numPr>
          <w:ilvl w:val="0"/>
          <w:numId w:val="250"/>
        </w:numPr>
        <w:ind w:left="720"/>
        <w:rPr>
          <w:rFonts w:cs="Arial"/>
        </w:rPr>
      </w:pPr>
      <w:r>
        <w:rPr>
          <w:rFonts w:cs="Arial"/>
        </w:rPr>
        <w:t>Concerns about</w:t>
      </w:r>
      <w:r w:rsidR="00070587" w:rsidRPr="00EF61C6">
        <w:rPr>
          <w:rFonts w:cs="Arial"/>
        </w:rPr>
        <w:t xml:space="preserve"> dangerous wildlife within</w:t>
      </w:r>
      <w:r w:rsidR="00E7184C">
        <w:rPr>
          <w:rFonts w:cs="Arial"/>
        </w:rPr>
        <w:t xml:space="preserve"> </w:t>
      </w:r>
      <w:r w:rsidR="00481151">
        <w:rPr>
          <w:rFonts w:cs="Arial"/>
        </w:rPr>
        <w:t>Bere settlement</w:t>
      </w:r>
      <w:r w:rsidR="00070587" w:rsidRPr="00EF61C6">
        <w:rPr>
          <w:rFonts w:cs="Arial"/>
        </w:rPr>
        <w:t xml:space="preserve"> such as leopard</w:t>
      </w:r>
      <w:r w:rsidR="00986DBF" w:rsidRPr="00EF61C6">
        <w:rPr>
          <w:rFonts w:cs="Arial"/>
        </w:rPr>
        <w:t>s</w:t>
      </w:r>
      <w:r w:rsidR="00070587" w:rsidRPr="00EF61C6">
        <w:rPr>
          <w:rFonts w:cs="Arial"/>
        </w:rPr>
        <w:t>, lion</w:t>
      </w:r>
      <w:r w:rsidR="00986DBF" w:rsidRPr="00EF61C6">
        <w:rPr>
          <w:rFonts w:cs="Arial"/>
        </w:rPr>
        <w:t>s</w:t>
      </w:r>
      <w:r w:rsidR="00070587" w:rsidRPr="00EF61C6">
        <w:rPr>
          <w:rFonts w:cs="Arial"/>
        </w:rPr>
        <w:t xml:space="preserve"> and wild dogs</w:t>
      </w:r>
      <w:r>
        <w:rPr>
          <w:rFonts w:cs="Arial"/>
        </w:rPr>
        <w:t xml:space="preserve">, </w:t>
      </w:r>
      <w:r w:rsidR="00070587" w:rsidRPr="00EF61C6">
        <w:rPr>
          <w:rFonts w:cs="Arial"/>
        </w:rPr>
        <w:t>cheetahs and hyenas.</w:t>
      </w:r>
      <w:r w:rsidR="00986DBF" w:rsidRPr="00EF61C6">
        <w:rPr>
          <w:rFonts w:cs="Arial"/>
        </w:rPr>
        <w:t xml:space="preserve"> </w:t>
      </w:r>
      <w:r w:rsidR="00E7184C">
        <w:rPr>
          <w:rFonts w:cs="Arial"/>
        </w:rPr>
        <w:t>Advice given was to r</w:t>
      </w:r>
      <w:r w:rsidR="00070587" w:rsidRPr="00EF61C6">
        <w:rPr>
          <w:rFonts w:cs="Arial"/>
        </w:rPr>
        <w:t xml:space="preserve">eport to the nearest </w:t>
      </w:r>
      <w:r w:rsidR="003B0D78">
        <w:rPr>
          <w:rFonts w:cs="Arial"/>
        </w:rPr>
        <w:t>p</w:t>
      </w:r>
      <w:r w:rsidR="00070587" w:rsidRPr="00EF61C6">
        <w:rPr>
          <w:rFonts w:cs="Arial"/>
        </w:rPr>
        <w:t>olice</w:t>
      </w:r>
      <w:r w:rsidR="00E7184C">
        <w:rPr>
          <w:rFonts w:cs="Arial"/>
        </w:rPr>
        <w:t xml:space="preserve"> </w:t>
      </w:r>
      <w:r w:rsidR="003B0D78">
        <w:rPr>
          <w:rFonts w:cs="Arial"/>
        </w:rPr>
        <w:t>s</w:t>
      </w:r>
      <w:r w:rsidR="00E7184C">
        <w:rPr>
          <w:rFonts w:cs="Arial"/>
        </w:rPr>
        <w:t>tation</w:t>
      </w:r>
      <w:r w:rsidR="00070587" w:rsidRPr="00EF61C6">
        <w:rPr>
          <w:rFonts w:cs="Arial"/>
        </w:rPr>
        <w:t xml:space="preserve"> or Department of Wildlife and National Parks as quickly as possible</w:t>
      </w:r>
      <w:r w:rsidR="00986DBF" w:rsidRPr="00EF61C6">
        <w:rPr>
          <w:rFonts w:cs="Arial"/>
        </w:rPr>
        <w:t xml:space="preserve">. </w:t>
      </w:r>
    </w:p>
    <w:p w14:paraId="2EA8C1DA" w14:textId="528939EE" w:rsidR="00070587" w:rsidRPr="00EF61C6" w:rsidRDefault="00070587" w:rsidP="00B9354C">
      <w:pPr>
        <w:pStyle w:val="ListParagraph"/>
        <w:numPr>
          <w:ilvl w:val="0"/>
          <w:numId w:val="250"/>
        </w:numPr>
        <w:ind w:left="720"/>
        <w:rPr>
          <w:rFonts w:cs="Arial"/>
        </w:rPr>
      </w:pPr>
      <w:r w:rsidRPr="00EF61C6">
        <w:rPr>
          <w:rFonts w:cs="Arial"/>
        </w:rPr>
        <w:t>As a safety precaution</w:t>
      </w:r>
      <w:r w:rsidR="00986DBF" w:rsidRPr="00EF61C6">
        <w:rPr>
          <w:rFonts w:cs="Arial"/>
        </w:rPr>
        <w:t>,</w:t>
      </w:r>
      <w:r w:rsidRPr="00EF61C6">
        <w:rPr>
          <w:rFonts w:cs="Arial"/>
        </w:rPr>
        <w:t xml:space="preserve"> workers on site must avoid walking at </w:t>
      </w:r>
      <w:r w:rsidR="00EC5767" w:rsidRPr="00B4209A">
        <w:rPr>
          <w:rFonts w:cs="Arial"/>
        </w:rPr>
        <w:t>night;</w:t>
      </w:r>
      <w:r w:rsidRPr="00EF61C6">
        <w:rPr>
          <w:rFonts w:cs="Arial"/>
        </w:rPr>
        <w:t xml:space="preserve"> the </w:t>
      </w:r>
      <w:r w:rsidR="00CB0BEF">
        <w:rPr>
          <w:rFonts w:cs="Arial"/>
        </w:rPr>
        <w:t>Camp</w:t>
      </w:r>
      <w:r w:rsidRPr="00EF61C6">
        <w:rPr>
          <w:rFonts w:cs="Arial"/>
        </w:rPr>
        <w:t xml:space="preserve"> must be secured with perimeter fence and gate.</w:t>
      </w:r>
    </w:p>
    <w:p w14:paraId="1B21A350" w14:textId="758BD8A7" w:rsidR="00043F60" w:rsidRPr="00EF61C6" w:rsidRDefault="00070587" w:rsidP="00102B66">
      <w:pPr>
        <w:pStyle w:val="ListParagraph"/>
        <w:numPr>
          <w:ilvl w:val="0"/>
          <w:numId w:val="250"/>
        </w:numPr>
        <w:ind w:left="720"/>
        <w:jc w:val="left"/>
        <w:rPr>
          <w:rFonts w:cs="Arial"/>
          <w:b/>
          <w:u w:val="single"/>
        </w:rPr>
      </w:pPr>
      <w:r w:rsidRPr="00EF61C6">
        <w:rPr>
          <w:rFonts w:cs="Arial"/>
        </w:rPr>
        <w:t>Veld</w:t>
      </w:r>
      <w:r w:rsidR="008706FF">
        <w:rPr>
          <w:rFonts w:cs="Arial"/>
        </w:rPr>
        <w:t>t</w:t>
      </w:r>
      <w:r w:rsidRPr="00EF61C6">
        <w:rPr>
          <w:rFonts w:cs="Arial"/>
        </w:rPr>
        <w:t xml:space="preserve"> products that are of high importance to the community such as wild raisins must be spared during site clearing</w:t>
      </w:r>
      <w:r w:rsidR="008E2837">
        <w:rPr>
          <w:rFonts w:cs="Arial"/>
        </w:rPr>
        <w:t xml:space="preserve"> and not taken by outside project workers</w:t>
      </w:r>
      <w:r w:rsidR="002B263F">
        <w:rPr>
          <w:rFonts w:cs="Arial"/>
        </w:rPr>
        <w:t>.</w:t>
      </w:r>
    </w:p>
    <w:p w14:paraId="7482E2BD" w14:textId="1103846B" w:rsidR="00043F60" w:rsidRPr="00EF61C6" w:rsidRDefault="00070587" w:rsidP="00102B66">
      <w:pPr>
        <w:pStyle w:val="ListParagraph"/>
        <w:numPr>
          <w:ilvl w:val="0"/>
          <w:numId w:val="250"/>
        </w:numPr>
        <w:ind w:left="720"/>
        <w:jc w:val="left"/>
        <w:rPr>
          <w:rFonts w:cs="Arial"/>
          <w:b/>
          <w:u w:val="single"/>
        </w:rPr>
      </w:pPr>
      <w:r w:rsidRPr="00EF61C6">
        <w:rPr>
          <w:rFonts w:cs="Arial"/>
        </w:rPr>
        <w:t>All building permits must be acquired prior to the commencement of works</w:t>
      </w:r>
      <w:r w:rsidR="002B263F">
        <w:rPr>
          <w:rFonts w:cs="Arial"/>
        </w:rPr>
        <w:t>.</w:t>
      </w:r>
    </w:p>
    <w:p w14:paraId="5C417315" w14:textId="4EFBB930" w:rsidR="00070587" w:rsidRPr="00EF61C6" w:rsidRDefault="00070587" w:rsidP="00102B66">
      <w:pPr>
        <w:pStyle w:val="ListParagraph"/>
        <w:numPr>
          <w:ilvl w:val="0"/>
          <w:numId w:val="250"/>
        </w:numPr>
        <w:ind w:left="720"/>
        <w:jc w:val="left"/>
        <w:rPr>
          <w:rFonts w:cs="Arial"/>
          <w:b/>
          <w:u w:val="single"/>
        </w:rPr>
      </w:pPr>
      <w:r w:rsidRPr="00EF61C6">
        <w:rPr>
          <w:rFonts w:cs="Arial"/>
        </w:rPr>
        <w:t>Access roads to the site must be compacted and dampened</w:t>
      </w:r>
      <w:r w:rsidR="00F9497B">
        <w:rPr>
          <w:rFonts w:cs="Arial"/>
        </w:rPr>
        <w:t xml:space="preserve"> to avoid dust pollution</w:t>
      </w:r>
      <w:r w:rsidR="002B263F">
        <w:rPr>
          <w:rFonts w:cs="Arial"/>
        </w:rPr>
        <w:t>.</w:t>
      </w:r>
    </w:p>
    <w:p w14:paraId="55E8C15F" w14:textId="77777777" w:rsidR="00070587" w:rsidRPr="00EF61C6" w:rsidRDefault="00070587" w:rsidP="00102B66">
      <w:pPr>
        <w:pStyle w:val="ListParagraph"/>
        <w:numPr>
          <w:ilvl w:val="0"/>
          <w:numId w:val="250"/>
        </w:numPr>
        <w:ind w:left="720"/>
        <w:jc w:val="left"/>
        <w:rPr>
          <w:rFonts w:cs="Arial"/>
        </w:rPr>
      </w:pPr>
      <w:r w:rsidRPr="00EF61C6">
        <w:rPr>
          <w:rFonts w:cs="Arial"/>
        </w:rPr>
        <w:t>Where the pipeline crosses the road</w:t>
      </w:r>
      <w:r w:rsidR="00986DBF" w:rsidRPr="00EF61C6">
        <w:rPr>
          <w:rFonts w:cs="Arial"/>
        </w:rPr>
        <w:t>,</w:t>
      </w:r>
      <w:r w:rsidRPr="00EF61C6">
        <w:rPr>
          <w:rFonts w:cs="Arial"/>
        </w:rPr>
        <w:t xml:space="preserve"> concrete sleeves must be inserted for purposes of maintenance.</w:t>
      </w:r>
    </w:p>
    <w:p w14:paraId="5D4F440F" w14:textId="418A3315" w:rsidR="00070587" w:rsidRPr="00EF61C6" w:rsidRDefault="00070587" w:rsidP="00102B66">
      <w:pPr>
        <w:pStyle w:val="ListParagraph"/>
        <w:numPr>
          <w:ilvl w:val="0"/>
          <w:numId w:val="250"/>
        </w:numPr>
        <w:ind w:left="720"/>
        <w:jc w:val="left"/>
        <w:rPr>
          <w:rFonts w:cs="Arial"/>
        </w:rPr>
      </w:pPr>
      <w:r w:rsidRPr="00EF61C6">
        <w:rPr>
          <w:rFonts w:cs="Arial"/>
        </w:rPr>
        <w:t>Traffic control personnel/</w:t>
      </w:r>
      <w:r w:rsidR="005A17B7">
        <w:rPr>
          <w:rFonts w:cs="Arial"/>
        </w:rPr>
        <w:t xml:space="preserve">flag person </w:t>
      </w:r>
      <w:r w:rsidRPr="00EF61C6">
        <w:rPr>
          <w:rFonts w:cs="Arial"/>
        </w:rPr>
        <w:t>must be employed when working on the road reserve.</w:t>
      </w:r>
    </w:p>
    <w:p w14:paraId="44F2D887" w14:textId="77777777" w:rsidR="00070587" w:rsidRPr="00EF61C6" w:rsidRDefault="00070587" w:rsidP="00102B66">
      <w:pPr>
        <w:pStyle w:val="ListParagraph"/>
        <w:numPr>
          <w:ilvl w:val="0"/>
          <w:numId w:val="250"/>
        </w:numPr>
        <w:ind w:left="720"/>
        <w:jc w:val="left"/>
        <w:rPr>
          <w:rFonts w:cs="Arial"/>
        </w:rPr>
      </w:pPr>
      <w:r w:rsidRPr="00EF61C6">
        <w:rPr>
          <w:rFonts w:cs="Arial"/>
        </w:rPr>
        <w:t>Safety and warning signs must also be put into place to alert motorists and pedestrians of ongoing works.</w:t>
      </w:r>
    </w:p>
    <w:p w14:paraId="33698E28" w14:textId="0D652D45" w:rsidR="00070587" w:rsidRPr="00EF61C6" w:rsidRDefault="00070587" w:rsidP="00102B66">
      <w:pPr>
        <w:pStyle w:val="ListParagraph"/>
        <w:numPr>
          <w:ilvl w:val="0"/>
          <w:numId w:val="250"/>
        </w:numPr>
        <w:ind w:left="720"/>
        <w:jc w:val="left"/>
        <w:rPr>
          <w:rFonts w:cs="Arial"/>
        </w:rPr>
      </w:pPr>
      <w:r w:rsidRPr="00EF61C6">
        <w:rPr>
          <w:rFonts w:cs="Arial"/>
        </w:rPr>
        <w:t xml:space="preserve">The closest dumping site from Bere </w:t>
      </w:r>
      <w:r w:rsidR="002B263F">
        <w:rPr>
          <w:rFonts w:cs="Arial"/>
        </w:rPr>
        <w:t xml:space="preserve">settlement </w:t>
      </w:r>
      <w:r w:rsidRPr="00EF61C6">
        <w:rPr>
          <w:rFonts w:cs="Arial"/>
        </w:rPr>
        <w:t xml:space="preserve">is in Ghanzi </w:t>
      </w:r>
      <w:r w:rsidR="00EC5767" w:rsidRPr="00B4209A">
        <w:rPr>
          <w:rFonts w:cs="Arial"/>
        </w:rPr>
        <w:t>150</w:t>
      </w:r>
      <w:r w:rsidR="002B263F">
        <w:rPr>
          <w:rFonts w:cs="Arial"/>
        </w:rPr>
        <w:t xml:space="preserve"> </w:t>
      </w:r>
      <w:r w:rsidR="00EC5767" w:rsidRPr="00B4209A">
        <w:rPr>
          <w:rFonts w:cs="Arial"/>
        </w:rPr>
        <w:t>k</w:t>
      </w:r>
      <w:r w:rsidR="00EC5767">
        <w:rPr>
          <w:rFonts w:cs="Arial"/>
        </w:rPr>
        <w:t xml:space="preserve">m </w:t>
      </w:r>
      <w:r w:rsidR="00EC5767" w:rsidRPr="00B4209A">
        <w:rPr>
          <w:rFonts w:cs="Arial"/>
        </w:rPr>
        <w:t>from</w:t>
      </w:r>
      <w:r w:rsidRPr="00EF61C6">
        <w:rPr>
          <w:rFonts w:cs="Arial"/>
        </w:rPr>
        <w:t xml:space="preserve"> the settlement</w:t>
      </w:r>
      <w:r w:rsidR="008E2837">
        <w:rPr>
          <w:rFonts w:cs="Arial"/>
        </w:rPr>
        <w:t xml:space="preserve"> so the project must address waste management</w:t>
      </w:r>
      <w:r w:rsidR="002B263F">
        <w:rPr>
          <w:rFonts w:cs="Arial"/>
        </w:rPr>
        <w:t>.</w:t>
      </w:r>
    </w:p>
    <w:p w14:paraId="737F6992" w14:textId="77777777" w:rsidR="00070587" w:rsidRPr="00EF61C6" w:rsidRDefault="00070587" w:rsidP="00102B66">
      <w:pPr>
        <w:pStyle w:val="ListParagraph"/>
        <w:numPr>
          <w:ilvl w:val="0"/>
          <w:numId w:val="250"/>
        </w:numPr>
        <w:ind w:left="720"/>
        <w:jc w:val="left"/>
        <w:rPr>
          <w:rFonts w:cs="Arial"/>
        </w:rPr>
      </w:pPr>
      <w:r w:rsidRPr="00EF61C6">
        <w:rPr>
          <w:rFonts w:cs="Arial"/>
        </w:rPr>
        <w:t xml:space="preserve">The only legal and accepted method of waste disposal is landfilling. </w:t>
      </w:r>
    </w:p>
    <w:p w14:paraId="7A020C75" w14:textId="77777777" w:rsidR="00070587" w:rsidRPr="00EF61C6" w:rsidRDefault="00070587" w:rsidP="00102B66">
      <w:pPr>
        <w:pStyle w:val="ListParagraph"/>
        <w:numPr>
          <w:ilvl w:val="0"/>
          <w:numId w:val="250"/>
        </w:numPr>
        <w:ind w:left="720"/>
        <w:jc w:val="left"/>
        <w:rPr>
          <w:rFonts w:cs="Arial"/>
        </w:rPr>
      </w:pPr>
      <w:r w:rsidRPr="00EF61C6">
        <w:rPr>
          <w:rFonts w:cs="Arial"/>
        </w:rPr>
        <w:t>Type of waste accepted at the dumping site is domestic waste, household waste.</w:t>
      </w:r>
    </w:p>
    <w:p w14:paraId="3BA4DF9D" w14:textId="1221CD42" w:rsidR="00070587" w:rsidRPr="00EF61C6" w:rsidRDefault="00070587" w:rsidP="00102B66">
      <w:pPr>
        <w:pStyle w:val="ListParagraph"/>
        <w:numPr>
          <w:ilvl w:val="0"/>
          <w:numId w:val="250"/>
        </w:numPr>
        <w:ind w:left="720"/>
        <w:jc w:val="left"/>
        <w:rPr>
          <w:rFonts w:cs="Arial"/>
        </w:rPr>
      </w:pPr>
      <w:r w:rsidRPr="00EF61C6">
        <w:rPr>
          <w:rFonts w:cs="Arial"/>
        </w:rPr>
        <w:t xml:space="preserve">Bere </w:t>
      </w:r>
      <w:r w:rsidR="002B263F">
        <w:rPr>
          <w:rFonts w:cs="Arial"/>
        </w:rPr>
        <w:t xml:space="preserve">settlement </w:t>
      </w:r>
      <w:r w:rsidR="00986DBF" w:rsidRPr="00EF61C6">
        <w:rPr>
          <w:rFonts w:cs="Arial"/>
        </w:rPr>
        <w:t xml:space="preserve">has incidences of </w:t>
      </w:r>
      <w:r w:rsidRPr="00EF61C6">
        <w:rPr>
          <w:rFonts w:cs="Arial"/>
        </w:rPr>
        <w:t xml:space="preserve">assault, rape, defilement and </w:t>
      </w:r>
      <w:r w:rsidR="00986DBF" w:rsidRPr="00EF61C6">
        <w:rPr>
          <w:rFonts w:cs="Arial"/>
        </w:rPr>
        <w:t>live</w:t>
      </w:r>
      <w:r w:rsidRPr="00EF61C6">
        <w:rPr>
          <w:rFonts w:cs="Arial"/>
        </w:rPr>
        <w:t>stock theft</w:t>
      </w:r>
      <w:r w:rsidR="00986DBF" w:rsidRPr="00EF61C6">
        <w:rPr>
          <w:rFonts w:cs="Arial"/>
        </w:rPr>
        <w:t>,</w:t>
      </w:r>
      <w:r w:rsidRPr="00EF61C6">
        <w:rPr>
          <w:rFonts w:cs="Arial"/>
        </w:rPr>
        <w:t xml:space="preserve"> and petty theft. However</w:t>
      </w:r>
      <w:r w:rsidR="00986DBF" w:rsidRPr="00EF61C6">
        <w:rPr>
          <w:rFonts w:cs="Arial"/>
        </w:rPr>
        <w:t>,</w:t>
      </w:r>
      <w:r w:rsidRPr="00EF61C6">
        <w:rPr>
          <w:rFonts w:cs="Arial"/>
        </w:rPr>
        <w:t xml:space="preserve"> as a safety precaution a 24</w:t>
      </w:r>
      <w:r w:rsidR="002B263F">
        <w:rPr>
          <w:rFonts w:cs="Arial"/>
        </w:rPr>
        <w:t xml:space="preserve"> hour</w:t>
      </w:r>
      <w:r w:rsidRPr="00EF61C6">
        <w:rPr>
          <w:rFonts w:cs="Arial"/>
        </w:rPr>
        <w:t xml:space="preserve"> security guard must be put in post to guard any valuable property</w:t>
      </w:r>
      <w:r w:rsidR="00986DBF" w:rsidRPr="00EF61C6">
        <w:rPr>
          <w:rFonts w:cs="Arial"/>
        </w:rPr>
        <w:t>.</w:t>
      </w:r>
    </w:p>
    <w:p w14:paraId="217A2891" w14:textId="35CC16F9" w:rsidR="00377264" w:rsidRDefault="0008120E" w:rsidP="00102B66">
      <w:pPr>
        <w:pStyle w:val="ListParagraph"/>
        <w:numPr>
          <w:ilvl w:val="0"/>
          <w:numId w:val="250"/>
        </w:numPr>
        <w:ind w:left="720"/>
        <w:jc w:val="left"/>
        <w:rPr>
          <w:rFonts w:cs="Arial"/>
        </w:rPr>
      </w:pPr>
      <w:r w:rsidRPr="00EF61C6">
        <w:rPr>
          <w:rFonts w:cs="Arial"/>
        </w:rPr>
        <w:t>The project can assist in getting relevant personnel to train the vulnerable communities on skills development and financial management capacity training to enable VCs to properly budget and allocate funds received from constituency sports and choral competitions on their priority needs</w:t>
      </w:r>
      <w:r w:rsidR="002B263F">
        <w:rPr>
          <w:rFonts w:cs="Arial"/>
        </w:rPr>
        <w:t>.</w:t>
      </w:r>
    </w:p>
    <w:p w14:paraId="3DCEC320" w14:textId="3EEF56A7" w:rsidR="00E374FD" w:rsidRDefault="00377264" w:rsidP="00102B66">
      <w:pPr>
        <w:pStyle w:val="ListParagraph"/>
        <w:numPr>
          <w:ilvl w:val="0"/>
          <w:numId w:val="250"/>
        </w:numPr>
        <w:ind w:left="720"/>
        <w:jc w:val="left"/>
        <w:rPr>
          <w:rFonts w:cs="Arial"/>
        </w:rPr>
      </w:pPr>
      <w:r>
        <w:rPr>
          <w:rFonts w:cs="Arial"/>
        </w:rPr>
        <w:t>Women should be hired in the project to the extent possible so they can obtain project benefits</w:t>
      </w:r>
      <w:r w:rsidR="002B263F">
        <w:rPr>
          <w:rFonts w:cs="Arial"/>
        </w:rPr>
        <w:t>.</w:t>
      </w:r>
    </w:p>
    <w:p w14:paraId="3F234E4C" w14:textId="0CAFBF4E" w:rsidR="006D51FE" w:rsidRPr="00EF61C6" w:rsidRDefault="00E374FD" w:rsidP="00102B66">
      <w:pPr>
        <w:pStyle w:val="ListParagraph"/>
        <w:numPr>
          <w:ilvl w:val="0"/>
          <w:numId w:val="250"/>
        </w:numPr>
        <w:ind w:left="720"/>
        <w:jc w:val="left"/>
        <w:rPr>
          <w:rFonts w:cs="Arial"/>
        </w:rPr>
      </w:pPr>
      <w:r>
        <w:rPr>
          <w:rFonts w:cs="Arial"/>
        </w:rPr>
        <w:t>Labor should be sourced locally as much as possible</w:t>
      </w:r>
      <w:r w:rsidR="0008120E" w:rsidRPr="00EF61C6">
        <w:rPr>
          <w:rFonts w:cs="Arial"/>
        </w:rPr>
        <w:t>.</w:t>
      </w:r>
    </w:p>
    <w:p w14:paraId="51E25E4B" w14:textId="719A188F" w:rsidR="005B7CAC" w:rsidRPr="00216FA5" w:rsidRDefault="0008120E" w:rsidP="00216FA5">
      <w:pPr>
        <w:pStyle w:val="ListParagraph"/>
        <w:numPr>
          <w:ilvl w:val="0"/>
          <w:numId w:val="250"/>
        </w:numPr>
        <w:ind w:left="720"/>
        <w:jc w:val="left"/>
        <w:rPr>
          <w:rFonts w:cs="Arial"/>
        </w:rPr>
      </w:pPr>
      <w:r w:rsidRPr="00EF61C6">
        <w:rPr>
          <w:rFonts w:cs="Arial"/>
        </w:rPr>
        <w:t>The project can</w:t>
      </w:r>
      <w:r w:rsidR="00EC5767" w:rsidRPr="00B4209A">
        <w:rPr>
          <w:rFonts w:cs="Arial"/>
        </w:rPr>
        <w:t> </w:t>
      </w:r>
      <w:r w:rsidRPr="00EF61C6">
        <w:rPr>
          <w:rFonts w:cs="Arial"/>
        </w:rPr>
        <w:t>engage with Local Enterprise Authorities (LEA) to assist the vulnerable communities with writing business   proposal to ensure that youth from the vulnerable communities stand a better chance in benefiting from Youth Development Funding</w:t>
      </w:r>
      <w:r w:rsidR="002B263F">
        <w:rPr>
          <w:rFonts w:cs="Arial"/>
        </w:rPr>
        <w:t>.</w:t>
      </w:r>
    </w:p>
    <w:p w14:paraId="5E43373C" w14:textId="77777777" w:rsidR="006918FF" w:rsidRPr="00EF61C6" w:rsidRDefault="006918FF" w:rsidP="0023765E">
      <w:pPr>
        <w:rPr>
          <w:rFonts w:cs="Arial"/>
        </w:rPr>
      </w:pPr>
    </w:p>
    <w:p w14:paraId="53AAF494" w14:textId="45F38CBE" w:rsidR="006918FF" w:rsidRPr="00EF61C6" w:rsidRDefault="0008120E" w:rsidP="0023765E">
      <w:pPr>
        <w:rPr>
          <w:rFonts w:cs="Arial"/>
        </w:rPr>
      </w:pPr>
      <w:r w:rsidRPr="00EF61C6">
        <w:rPr>
          <w:rFonts w:cs="Arial"/>
        </w:rPr>
        <w:t xml:space="preserve">A consultation matrix of the institutional consultations is presented in </w:t>
      </w:r>
      <w:r w:rsidRPr="00EF61C6">
        <w:rPr>
          <w:rFonts w:cs="Arial"/>
          <w:b/>
        </w:rPr>
        <w:t xml:space="preserve">Annex </w:t>
      </w:r>
      <w:r w:rsidR="00216FA5">
        <w:rPr>
          <w:rFonts w:cs="Arial"/>
          <w:b/>
        </w:rPr>
        <w:t>4</w:t>
      </w:r>
      <w:r w:rsidRPr="00EF61C6">
        <w:rPr>
          <w:rFonts w:cs="Arial"/>
        </w:rPr>
        <w:t>.</w:t>
      </w:r>
    </w:p>
    <w:p w14:paraId="6075AE4D" w14:textId="77777777" w:rsidR="006918FF" w:rsidRPr="00EF61C6" w:rsidRDefault="006918FF" w:rsidP="0023765E">
      <w:pPr>
        <w:rPr>
          <w:rFonts w:cs="Arial"/>
        </w:rPr>
      </w:pPr>
    </w:p>
    <w:p w14:paraId="1DACA654" w14:textId="77777777" w:rsidR="006F1806" w:rsidRPr="00EF61C6" w:rsidRDefault="004515F4" w:rsidP="00102B66">
      <w:pPr>
        <w:pStyle w:val="Heading3"/>
        <w:spacing w:before="0" w:after="0"/>
      </w:pPr>
      <w:r w:rsidRPr="0069599E">
        <w:t>5.5.2 Non</w:t>
      </w:r>
      <w:r w:rsidR="00317E06" w:rsidRPr="00EF61C6">
        <w:rPr>
          <w:lang w:val="en-ZW"/>
        </w:rPr>
        <w:t>-Governmental Organisations (</w:t>
      </w:r>
      <w:r w:rsidR="0008120E" w:rsidRPr="00EF61C6">
        <w:t>NGOs</w:t>
      </w:r>
      <w:r w:rsidR="00317E06" w:rsidRPr="00EF61C6">
        <w:t>)</w:t>
      </w:r>
    </w:p>
    <w:p w14:paraId="03759CA4" w14:textId="77777777" w:rsidR="006918FF" w:rsidRPr="00EF61C6" w:rsidRDefault="0008120E" w:rsidP="0023765E">
      <w:pPr>
        <w:rPr>
          <w:rFonts w:cs="Arial"/>
          <w:lang w:val="en-ZW"/>
        </w:rPr>
      </w:pPr>
      <w:r w:rsidRPr="00EF61C6">
        <w:rPr>
          <w:rFonts w:cs="Arial"/>
          <w:lang w:val="en-ZW"/>
        </w:rPr>
        <w:t xml:space="preserve">The following Non-Governmental Organisations operating country wide were consulted with regards to the project and particularly with the Vulnerable Communities. </w:t>
      </w:r>
    </w:p>
    <w:p w14:paraId="1072C095" w14:textId="77777777" w:rsidR="005C6A5C" w:rsidRPr="00EF61C6" w:rsidRDefault="005C6A5C" w:rsidP="0023765E">
      <w:pPr>
        <w:textAlignment w:val="baseline"/>
        <w:rPr>
          <w:rFonts w:cs="Arial"/>
          <w:shd w:val="clear" w:color="auto" w:fill="FFFFFF"/>
          <w:lang w:val="en-ZW"/>
        </w:rPr>
      </w:pPr>
    </w:p>
    <w:p w14:paraId="6FEF0E86" w14:textId="77777777" w:rsidR="006F1806" w:rsidRPr="00EF61C6" w:rsidRDefault="00317E06" w:rsidP="00102B66">
      <w:pPr>
        <w:contextualSpacing/>
        <w:rPr>
          <w:rFonts w:eastAsia="Calibri" w:cs="Arial"/>
          <w:noProof/>
          <w:u w:val="single"/>
          <w:lang w:val="en-ZW"/>
        </w:rPr>
      </w:pPr>
      <w:r w:rsidRPr="00EF61C6">
        <w:rPr>
          <w:rFonts w:eastAsia="Calibri" w:cs="Arial"/>
          <w:b/>
          <w:i/>
          <w:noProof/>
          <w:u w:val="single"/>
          <w:lang w:val="en-ZW"/>
        </w:rPr>
        <w:t xml:space="preserve">a. </w:t>
      </w:r>
      <w:r w:rsidR="006F1806" w:rsidRPr="00EF61C6">
        <w:rPr>
          <w:rFonts w:eastAsia="Calibri" w:cs="Arial"/>
          <w:b/>
          <w:i/>
          <w:noProof/>
          <w:u w:val="single"/>
          <w:lang w:val="en-ZW"/>
        </w:rPr>
        <w:t>Gender Links</w:t>
      </w:r>
      <w:r w:rsidR="006F1806" w:rsidRPr="00EF61C6">
        <w:rPr>
          <w:rFonts w:eastAsia="Calibri" w:cs="Arial"/>
          <w:noProof/>
          <w:u w:val="single"/>
          <w:lang w:val="en-ZW"/>
        </w:rPr>
        <w:t xml:space="preserve"> : Deals with gender and development  issues</w:t>
      </w:r>
    </w:p>
    <w:p w14:paraId="410D1022" w14:textId="77777777" w:rsidR="00ED0C1D" w:rsidRPr="00EF61C6" w:rsidRDefault="00ED0C1D" w:rsidP="00B9354C">
      <w:pPr>
        <w:numPr>
          <w:ilvl w:val="0"/>
          <w:numId w:val="145"/>
        </w:numPr>
        <w:textAlignment w:val="baseline"/>
        <w:rPr>
          <w:rFonts w:eastAsia="Times New Roman" w:cs="Arial"/>
          <w:lang w:val="en-ZW" w:eastAsia="en-ZW"/>
        </w:rPr>
      </w:pPr>
      <w:r w:rsidRPr="00EF61C6">
        <w:rPr>
          <w:rFonts w:eastAsia="Times New Roman" w:cs="Arial"/>
          <w:lang w:val="en-ZW" w:eastAsia="en-ZW"/>
        </w:rPr>
        <w:t xml:space="preserve">There is a link between poverty and Gender Based Violence (GBV). Women are often less economically empowered as compared to their male counterparts. </w:t>
      </w:r>
    </w:p>
    <w:p w14:paraId="2D30C018" w14:textId="77777777" w:rsidR="00ED0C1D" w:rsidRPr="00EF61C6" w:rsidRDefault="00ED0C1D" w:rsidP="00B9354C">
      <w:pPr>
        <w:numPr>
          <w:ilvl w:val="0"/>
          <w:numId w:val="145"/>
        </w:numPr>
        <w:textAlignment w:val="baseline"/>
        <w:rPr>
          <w:rFonts w:eastAsia="Times New Roman" w:cs="Arial"/>
          <w:lang w:val="en-ZW" w:eastAsia="en-ZW"/>
        </w:rPr>
      </w:pPr>
      <w:r w:rsidRPr="00EF61C6">
        <w:rPr>
          <w:rFonts w:eastAsia="Times New Roman" w:cs="Arial"/>
          <w:lang w:val="en-ZW" w:eastAsia="en-ZW"/>
        </w:rPr>
        <w:t>This is because women tend to take home duties roles and often working jobs that are less demanding and less paying than males. Hence why the level of poverty among women is higher than that of men.</w:t>
      </w:r>
    </w:p>
    <w:p w14:paraId="42462718" w14:textId="77B4B4DA" w:rsidR="00ED0C1D" w:rsidRPr="00EF61C6" w:rsidRDefault="00ED0C1D" w:rsidP="00B9354C">
      <w:pPr>
        <w:numPr>
          <w:ilvl w:val="0"/>
          <w:numId w:val="145"/>
        </w:numPr>
        <w:textAlignment w:val="baseline"/>
        <w:rPr>
          <w:rFonts w:eastAsia="Times New Roman" w:cs="Arial"/>
          <w:lang w:val="en-ZW" w:eastAsia="en-ZW"/>
        </w:rPr>
      </w:pPr>
      <w:r w:rsidRPr="00EF61C6">
        <w:rPr>
          <w:rFonts w:eastAsia="Times New Roman" w:cs="Arial"/>
          <w:lang w:val="en-ZW" w:eastAsia="en-ZW"/>
        </w:rPr>
        <w:t xml:space="preserve">The </w:t>
      </w:r>
      <w:r w:rsidR="00E7184C">
        <w:rPr>
          <w:rFonts w:eastAsia="Times New Roman" w:cs="Arial"/>
          <w:lang w:val="en-ZW" w:eastAsia="en-ZW"/>
        </w:rPr>
        <w:t>C</w:t>
      </w:r>
      <w:r w:rsidRPr="00EF61C6">
        <w:rPr>
          <w:rFonts w:eastAsia="Times New Roman" w:cs="Arial"/>
          <w:lang w:val="en-ZW" w:eastAsia="en-ZW"/>
        </w:rPr>
        <w:t xml:space="preserve">ountry </w:t>
      </w:r>
      <w:r w:rsidR="00E7184C">
        <w:rPr>
          <w:rFonts w:eastAsia="Times New Roman" w:cs="Arial"/>
          <w:lang w:val="en-ZW" w:eastAsia="en-ZW"/>
        </w:rPr>
        <w:t>M</w:t>
      </w:r>
      <w:r w:rsidRPr="00EF61C6">
        <w:rPr>
          <w:rFonts w:eastAsia="Times New Roman" w:cs="Arial"/>
          <w:lang w:val="en-ZW" w:eastAsia="en-ZW"/>
        </w:rPr>
        <w:t>an</w:t>
      </w:r>
      <w:r w:rsidR="00E7184C">
        <w:rPr>
          <w:rFonts w:eastAsia="Times New Roman" w:cs="Arial"/>
          <w:lang w:val="en-ZW" w:eastAsia="en-ZW"/>
        </w:rPr>
        <w:t>a</w:t>
      </w:r>
      <w:r w:rsidRPr="00EF61C6">
        <w:rPr>
          <w:rFonts w:eastAsia="Times New Roman" w:cs="Arial"/>
          <w:lang w:val="en-ZW" w:eastAsia="en-ZW"/>
        </w:rPr>
        <w:t>ger indicated that during the commencement of works, when hiring workers women must be given an equal opportunity. VC community workers must be trained on gender issues, HIV/AIDS, Violence Against Children (VAC) and Sexual</w:t>
      </w:r>
      <w:r w:rsidR="00E7184C">
        <w:rPr>
          <w:rFonts w:eastAsia="Times New Roman" w:cs="Arial"/>
          <w:lang w:val="en-ZW" w:eastAsia="en-ZW"/>
        </w:rPr>
        <w:t xml:space="preserve"> Harassment</w:t>
      </w:r>
      <w:r w:rsidRPr="00EF61C6">
        <w:rPr>
          <w:rFonts w:eastAsia="Times New Roman" w:cs="Arial"/>
          <w:lang w:val="en-ZW" w:eastAsia="en-ZW"/>
        </w:rPr>
        <w:t xml:space="preserve"> </w:t>
      </w:r>
      <w:r w:rsidR="00317E06" w:rsidRPr="00EF61C6">
        <w:rPr>
          <w:rFonts w:eastAsia="Times New Roman" w:cs="Arial"/>
          <w:lang w:val="en-ZW" w:eastAsia="en-ZW"/>
        </w:rPr>
        <w:t>E</w:t>
      </w:r>
      <w:r w:rsidRPr="00EF61C6">
        <w:rPr>
          <w:rFonts w:eastAsia="Times New Roman" w:cs="Arial"/>
          <w:lang w:val="en-ZW" w:eastAsia="en-ZW"/>
        </w:rPr>
        <w:t>xploitation</w:t>
      </w:r>
      <w:r w:rsidR="00317E06" w:rsidRPr="00EF61C6">
        <w:rPr>
          <w:rFonts w:eastAsia="Times New Roman" w:cs="Arial"/>
          <w:lang w:val="en-ZW" w:eastAsia="en-ZW"/>
        </w:rPr>
        <w:t xml:space="preserve"> and Abuse (S</w:t>
      </w:r>
      <w:r w:rsidR="00E7184C">
        <w:rPr>
          <w:rFonts w:eastAsia="Times New Roman" w:cs="Arial"/>
          <w:lang w:val="en-ZW" w:eastAsia="en-ZW"/>
        </w:rPr>
        <w:t>H</w:t>
      </w:r>
      <w:r w:rsidR="00317E06" w:rsidRPr="00EF61C6">
        <w:rPr>
          <w:rFonts w:eastAsia="Times New Roman" w:cs="Arial"/>
          <w:lang w:val="en-ZW" w:eastAsia="en-ZW"/>
        </w:rPr>
        <w:t>EA)</w:t>
      </w:r>
    </w:p>
    <w:p w14:paraId="18569D69" w14:textId="77777777" w:rsidR="00043F60" w:rsidRPr="00EF61C6" w:rsidRDefault="00043F60" w:rsidP="0023765E">
      <w:pPr>
        <w:contextualSpacing/>
        <w:rPr>
          <w:rFonts w:eastAsia="Times New Roman" w:cs="Arial"/>
          <w:b/>
          <w:lang w:val="en-ZW" w:eastAsia="en-ZW"/>
        </w:rPr>
      </w:pPr>
    </w:p>
    <w:p w14:paraId="4DE188E1" w14:textId="3B3B4DBC" w:rsidR="006F1806" w:rsidRPr="00824DF5" w:rsidRDefault="00317E06" w:rsidP="0023765E">
      <w:pPr>
        <w:contextualSpacing/>
        <w:rPr>
          <w:rFonts w:eastAsia="Calibri" w:cs="Arial"/>
          <w:i/>
          <w:noProof/>
          <w:lang w:val="en-ZW"/>
        </w:rPr>
      </w:pPr>
      <w:r w:rsidRPr="00EF61C6">
        <w:rPr>
          <w:rFonts w:eastAsia="Times New Roman" w:cs="Arial"/>
          <w:b/>
          <w:i/>
          <w:u w:val="single"/>
          <w:lang w:val="en-ZW" w:eastAsia="en-ZW"/>
        </w:rPr>
        <w:t xml:space="preserve">b. </w:t>
      </w:r>
      <w:r w:rsidR="00ED0C1D" w:rsidRPr="00EF61C6">
        <w:rPr>
          <w:rFonts w:eastAsia="Times New Roman" w:cs="Arial"/>
          <w:b/>
          <w:i/>
          <w:u w:val="single"/>
          <w:lang w:val="en-ZW" w:eastAsia="en-ZW"/>
        </w:rPr>
        <w:t>Tebelopele</w:t>
      </w:r>
      <w:r w:rsidR="00ED0C1D" w:rsidRPr="00EF61C6">
        <w:rPr>
          <w:rFonts w:cs="Arial"/>
          <w:b/>
          <w:bCs/>
          <w:i/>
          <w:u w:val="single"/>
          <w:bdr w:val="none" w:sz="0" w:space="0" w:color="auto" w:frame="1"/>
          <w:shd w:val="clear" w:color="auto" w:fill="FFFFFF"/>
          <w:lang w:val="en-ZA"/>
        </w:rPr>
        <w:t xml:space="preserve"> Voluntary Counselling and Testing Centre</w:t>
      </w:r>
      <w:r w:rsidR="00ED0C1D" w:rsidRPr="00EF61C6">
        <w:rPr>
          <w:rFonts w:eastAsia="Times New Roman" w:cs="Arial"/>
          <w:b/>
          <w:i/>
          <w:u w:val="single"/>
          <w:lang w:val="en-ZW" w:eastAsia="en-ZW"/>
        </w:rPr>
        <w:t xml:space="preserve"> Ghanzi (TVCT</w:t>
      </w:r>
      <w:r w:rsidR="00EA01B8" w:rsidRPr="00824DF5">
        <w:rPr>
          <w:rFonts w:eastAsia="Times New Roman" w:cs="Arial"/>
          <w:b/>
          <w:i/>
          <w:u w:val="single"/>
          <w:lang w:val="en-ZW" w:eastAsia="en-ZW"/>
        </w:rPr>
        <w:t>)</w:t>
      </w:r>
      <w:r w:rsidR="00824DF5" w:rsidRPr="00824DF5">
        <w:rPr>
          <w:rFonts w:eastAsia="Calibri" w:cs="Arial"/>
          <w:i/>
          <w:noProof/>
          <w:lang w:val="en-ZW"/>
        </w:rPr>
        <w:t xml:space="preserve"> </w:t>
      </w:r>
      <w:r w:rsidR="00824DF5">
        <w:rPr>
          <w:rFonts w:eastAsia="Calibri" w:cs="Arial"/>
          <w:i/>
          <w:noProof/>
          <w:u w:val="single"/>
          <w:lang w:val="en-ZW"/>
        </w:rPr>
        <w:t>(</w:t>
      </w:r>
      <w:r w:rsidR="00824DF5" w:rsidRPr="00824DF5">
        <w:rPr>
          <w:rFonts w:eastAsia="Calibri" w:cs="Arial"/>
          <w:i/>
          <w:noProof/>
          <w:lang w:val="en-ZW"/>
        </w:rPr>
        <w:t>TVCT d</w:t>
      </w:r>
      <w:r w:rsidR="00EA01B8" w:rsidRPr="00824DF5">
        <w:rPr>
          <w:rFonts w:eastAsia="Calibri" w:cs="Arial"/>
          <w:i/>
          <w:noProof/>
          <w:lang w:val="en-ZW"/>
        </w:rPr>
        <w:t>eals</w:t>
      </w:r>
      <w:r w:rsidR="006F1806" w:rsidRPr="00824DF5">
        <w:rPr>
          <w:rFonts w:eastAsia="Calibri" w:cs="Arial"/>
          <w:i/>
          <w:noProof/>
          <w:lang w:val="en-ZW"/>
        </w:rPr>
        <w:t xml:space="preserve"> with HIV</w:t>
      </w:r>
      <w:r w:rsidR="00043F60" w:rsidRPr="00824DF5">
        <w:rPr>
          <w:rFonts w:eastAsia="Calibri" w:cs="Arial"/>
          <w:i/>
          <w:noProof/>
          <w:lang w:val="en-ZW"/>
        </w:rPr>
        <w:t xml:space="preserve"> P</w:t>
      </w:r>
      <w:r w:rsidR="006F1806" w:rsidRPr="00824DF5">
        <w:rPr>
          <w:rFonts w:eastAsia="Calibri" w:cs="Arial"/>
          <w:i/>
          <w:noProof/>
          <w:lang w:val="en-ZW"/>
        </w:rPr>
        <w:t xml:space="preserve">revention, </w:t>
      </w:r>
      <w:r w:rsidR="00043F60" w:rsidRPr="00824DF5">
        <w:rPr>
          <w:rFonts w:eastAsia="Calibri" w:cs="Arial"/>
          <w:i/>
          <w:noProof/>
          <w:lang w:val="en-ZW"/>
        </w:rPr>
        <w:t>T</w:t>
      </w:r>
      <w:r w:rsidR="006F1806" w:rsidRPr="00824DF5">
        <w:rPr>
          <w:rFonts w:eastAsia="Calibri" w:cs="Arial"/>
          <w:i/>
          <w:noProof/>
          <w:lang w:val="en-ZW"/>
        </w:rPr>
        <w:t xml:space="preserve">esting and </w:t>
      </w:r>
      <w:r w:rsidR="00043F60" w:rsidRPr="00824DF5">
        <w:rPr>
          <w:rFonts w:eastAsia="Calibri" w:cs="Arial"/>
          <w:i/>
          <w:noProof/>
          <w:lang w:val="en-ZW"/>
        </w:rPr>
        <w:t>C</w:t>
      </w:r>
      <w:r w:rsidR="006F1806" w:rsidRPr="00824DF5">
        <w:rPr>
          <w:rFonts w:eastAsia="Calibri" w:cs="Arial"/>
          <w:i/>
          <w:noProof/>
          <w:lang w:val="en-ZW"/>
        </w:rPr>
        <w:t>ounselling</w:t>
      </w:r>
      <w:r w:rsidR="00824DF5" w:rsidRPr="00824DF5">
        <w:rPr>
          <w:rFonts w:eastAsia="Calibri" w:cs="Arial"/>
          <w:i/>
          <w:noProof/>
          <w:lang w:val="en-ZW"/>
        </w:rPr>
        <w:t>)</w:t>
      </w:r>
    </w:p>
    <w:p w14:paraId="604D015E" w14:textId="77777777" w:rsidR="00ED0C1D" w:rsidRPr="00EF61C6" w:rsidRDefault="00ED0C1D" w:rsidP="0023765E">
      <w:pPr>
        <w:textAlignment w:val="baseline"/>
        <w:rPr>
          <w:rFonts w:eastAsia="Times New Roman" w:cs="Arial"/>
          <w:b/>
          <w:lang w:val="en-ZW" w:eastAsia="en-ZW"/>
        </w:rPr>
      </w:pPr>
    </w:p>
    <w:p w14:paraId="053A66FE" w14:textId="1E5B1A27" w:rsidR="00ED0C1D" w:rsidRPr="00EF61C6" w:rsidRDefault="00317E06" w:rsidP="00B9354C">
      <w:pPr>
        <w:numPr>
          <w:ilvl w:val="0"/>
          <w:numId w:val="145"/>
        </w:numPr>
        <w:textAlignment w:val="baseline"/>
        <w:rPr>
          <w:rFonts w:eastAsia="Times New Roman" w:cs="Arial"/>
          <w:lang w:val="en-ZW" w:eastAsia="en-ZW"/>
        </w:rPr>
      </w:pPr>
      <w:r w:rsidRPr="00EF61C6">
        <w:rPr>
          <w:rFonts w:eastAsia="Times New Roman" w:cs="Arial"/>
          <w:lang w:val="en-ZW" w:eastAsia="en-ZW"/>
        </w:rPr>
        <w:t xml:space="preserve">TVCT </w:t>
      </w:r>
      <w:r w:rsidR="003F4032" w:rsidRPr="0069599E">
        <w:rPr>
          <w:rFonts w:eastAsia="Times New Roman" w:cs="Arial"/>
          <w:lang w:val="en-ZW" w:eastAsia="en-ZW"/>
        </w:rPr>
        <w:t>visited</w:t>
      </w:r>
      <w:r w:rsidRPr="00EF61C6">
        <w:rPr>
          <w:rFonts w:eastAsia="Times New Roman" w:cs="Arial"/>
          <w:lang w:val="en-ZW" w:eastAsia="en-ZW"/>
        </w:rPr>
        <w:t xml:space="preserve"> Bere</w:t>
      </w:r>
      <w:r w:rsidR="00ED0C1D" w:rsidRPr="00EF61C6">
        <w:rPr>
          <w:rFonts w:eastAsia="Times New Roman" w:cs="Arial"/>
          <w:lang w:val="en-ZW" w:eastAsia="en-ZW"/>
        </w:rPr>
        <w:t xml:space="preserve"> </w:t>
      </w:r>
      <w:r w:rsidR="002B263F">
        <w:rPr>
          <w:rFonts w:eastAsia="Times New Roman" w:cs="Arial"/>
          <w:lang w:val="en-ZW" w:eastAsia="en-ZW"/>
        </w:rPr>
        <w:t xml:space="preserve">settlement </w:t>
      </w:r>
      <w:r w:rsidR="00ED0C1D" w:rsidRPr="00EF61C6">
        <w:rPr>
          <w:rFonts w:eastAsia="Times New Roman" w:cs="Arial"/>
          <w:lang w:val="en-ZW" w:eastAsia="en-ZW"/>
        </w:rPr>
        <w:t>in January 2019</w:t>
      </w:r>
      <w:r w:rsidR="009D6235">
        <w:rPr>
          <w:rFonts w:eastAsia="Times New Roman" w:cs="Arial"/>
          <w:lang w:val="en-ZW" w:eastAsia="en-ZW"/>
        </w:rPr>
        <w:t>.</w:t>
      </w:r>
    </w:p>
    <w:p w14:paraId="2C8DCAB5" w14:textId="577E1DB5" w:rsidR="00ED0C1D" w:rsidRPr="00EF61C6" w:rsidRDefault="00ED0C1D" w:rsidP="00B9354C">
      <w:pPr>
        <w:numPr>
          <w:ilvl w:val="0"/>
          <w:numId w:val="145"/>
        </w:numPr>
        <w:textAlignment w:val="baseline"/>
        <w:rPr>
          <w:rFonts w:eastAsia="Times New Roman" w:cs="Arial"/>
          <w:lang w:val="en-ZW" w:eastAsia="en-ZW"/>
        </w:rPr>
      </w:pPr>
      <w:r w:rsidRPr="00EF61C6">
        <w:rPr>
          <w:rFonts w:eastAsia="Times New Roman" w:cs="Arial"/>
          <w:lang w:val="en-ZW" w:eastAsia="en-ZW"/>
        </w:rPr>
        <w:t>Basarwa are open to testing and are very receptive to information</w:t>
      </w:r>
      <w:r w:rsidR="009D6235">
        <w:rPr>
          <w:rFonts w:eastAsia="Times New Roman" w:cs="Arial"/>
          <w:lang w:val="en-ZW" w:eastAsia="en-ZW"/>
        </w:rPr>
        <w:t>.</w:t>
      </w:r>
    </w:p>
    <w:p w14:paraId="56A65094" w14:textId="467F2768" w:rsidR="00ED0C1D" w:rsidRPr="00EF61C6" w:rsidRDefault="00ED0C1D" w:rsidP="00B9354C">
      <w:pPr>
        <w:numPr>
          <w:ilvl w:val="0"/>
          <w:numId w:val="145"/>
        </w:numPr>
        <w:textAlignment w:val="baseline"/>
        <w:rPr>
          <w:rFonts w:eastAsia="Times New Roman" w:cs="Arial"/>
          <w:lang w:val="en-ZW" w:eastAsia="en-ZW"/>
        </w:rPr>
      </w:pPr>
      <w:r w:rsidRPr="00EF61C6">
        <w:rPr>
          <w:rFonts w:eastAsia="Times New Roman" w:cs="Arial"/>
          <w:lang w:val="en-ZW" w:eastAsia="en-ZW"/>
        </w:rPr>
        <w:t xml:space="preserve">The supervisor also encouraged the </w:t>
      </w:r>
      <w:r w:rsidR="00CB0BEF">
        <w:rPr>
          <w:rFonts w:eastAsia="Times New Roman" w:cs="Arial"/>
          <w:lang w:val="en-ZW" w:eastAsia="en-ZW"/>
        </w:rPr>
        <w:t>Contractor</w:t>
      </w:r>
      <w:r w:rsidRPr="00EF61C6">
        <w:rPr>
          <w:rFonts w:eastAsia="Times New Roman" w:cs="Arial"/>
          <w:lang w:val="en-ZW" w:eastAsia="en-ZW"/>
        </w:rPr>
        <w:t xml:space="preserve"> to ensure that during project works, workers and community members should be given the opportunity to access HIV/AIDs information, care and support programmes in the village. </w:t>
      </w:r>
    </w:p>
    <w:p w14:paraId="456E1AE7" w14:textId="77777777" w:rsidR="00043F60" w:rsidRPr="00EF61C6" w:rsidRDefault="00043F60" w:rsidP="0023765E">
      <w:pPr>
        <w:contextualSpacing/>
        <w:rPr>
          <w:rFonts w:eastAsia="Times New Roman" w:cs="Arial"/>
          <w:b/>
          <w:lang w:val="en-ZW" w:eastAsia="en-ZW"/>
        </w:rPr>
      </w:pPr>
    </w:p>
    <w:p w14:paraId="2C0AE14B" w14:textId="77777777" w:rsidR="006F1806" w:rsidRPr="00EF61C6" w:rsidRDefault="00317E06" w:rsidP="0023765E">
      <w:pPr>
        <w:contextualSpacing/>
        <w:rPr>
          <w:rFonts w:eastAsia="Calibri" w:cs="Arial"/>
          <w:i/>
          <w:noProof/>
          <w:u w:val="single"/>
          <w:lang w:val="en-ZW"/>
        </w:rPr>
      </w:pPr>
      <w:r w:rsidRPr="00EF61C6">
        <w:rPr>
          <w:rFonts w:eastAsia="Times New Roman" w:cs="Arial"/>
          <w:b/>
          <w:i/>
          <w:u w:val="single"/>
          <w:lang w:val="en-ZW" w:eastAsia="en-ZW"/>
        </w:rPr>
        <w:t xml:space="preserve">c. </w:t>
      </w:r>
      <w:r w:rsidR="00ED0C1D" w:rsidRPr="00EF61C6">
        <w:rPr>
          <w:rFonts w:eastAsia="Times New Roman" w:cs="Arial"/>
          <w:b/>
          <w:i/>
          <w:u w:val="single"/>
          <w:lang w:val="en-ZW" w:eastAsia="en-ZW"/>
        </w:rPr>
        <w:t>Permaculture Botswana</w:t>
      </w:r>
      <w:r w:rsidR="00991341" w:rsidRPr="00EF61C6">
        <w:rPr>
          <w:rFonts w:eastAsia="Times New Roman" w:cs="Arial"/>
          <w:b/>
          <w:i/>
          <w:u w:val="single"/>
          <w:lang w:val="en-ZW" w:eastAsia="en-ZW"/>
        </w:rPr>
        <w:t>:</w:t>
      </w:r>
      <w:r w:rsidR="006F1806" w:rsidRPr="00EF61C6">
        <w:rPr>
          <w:rFonts w:eastAsia="Calibri" w:cs="Arial"/>
          <w:i/>
          <w:noProof/>
          <w:u w:val="single"/>
          <w:lang w:val="en-ZW"/>
        </w:rPr>
        <w:t xml:space="preserve"> Assists in </w:t>
      </w:r>
      <w:r w:rsidR="00043F60" w:rsidRPr="00EF61C6">
        <w:rPr>
          <w:rFonts w:eastAsia="Calibri" w:cs="Arial"/>
          <w:i/>
          <w:noProof/>
          <w:u w:val="single"/>
          <w:lang w:val="en-ZW"/>
        </w:rPr>
        <w:t>P</w:t>
      </w:r>
      <w:r w:rsidR="006F1806" w:rsidRPr="00EF61C6">
        <w:rPr>
          <w:rFonts w:eastAsia="Calibri" w:cs="Arial"/>
          <w:i/>
          <w:noProof/>
          <w:u w:val="single"/>
          <w:lang w:val="en-ZW"/>
        </w:rPr>
        <w:t xml:space="preserve">overty </w:t>
      </w:r>
      <w:r w:rsidR="00043F60" w:rsidRPr="00EF61C6">
        <w:rPr>
          <w:rFonts w:eastAsia="Calibri" w:cs="Arial"/>
          <w:i/>
          <w:noProof/>
          <w:u w:val="single"/>
          <w:lang w:val="en-ZW"/>
        </w:rPr>
        <w:t>A</w:t>
      </w:r>
      <w:r w:rsidR="006F1806" w:rsidRPr="00EF61C6">
        <w:rPr>
          <w:rFonts w:eastAsia="Calibri" w:cs="Arial"/>
          <w:i/>
          <w:noProof/>
          <w:u w:val="single"/>
          <w:lang w:val="en-ZW"/>
        </w:rPr>
        <w:t xml:space="preserve">lleviation by </w:t>
      </w:r>
      <w:r w:rsidR="00043F60" w:rsidRPr="00EF61C6">
        <w:rPr>
          <w:rFonts w:eastAsia="Calibri" w:cs="Arial"/>
          <w:i/>
          <w:noProof/>
          <w:u w:val="single"/>
          <w:lang w:val="en-ZW"/>
        </w:rPr>
        <w:t>P</w:t>
      </w:r>
      <w:r w:rsidR="006F1806" w:rsidRPr="00EF61C6">
        <w:rPr>
          <w:rFonts w:eastAsia="Calibri" w:cs="Arial"/>
          <w:i/>
          <w:noProof/>
          <w:u w:val="single"/>
          <w:lang w:val="en-ZW"/>
        </w:rPr>
        <w:t xml:space="preserve">romoting </w:t>
      </w:r>
      <w:r w:rsidR="00043F60" w:rsidRPr="00EF61C6">
        <w:rPr>
          <w:rFonts w:eastAsia="Calibri" w:cs="Arial"/>
          <w:i/>
          <w:noProof/>
          <w:u w:val="single"/>
          <w:lang w:val="en-ZW"/>
        </w:rPr>
        <w:t>F</w:t>
      </w:r>
      <w:r w:rsidR="006F1806" w:rsidRPr="00EF61C6">
        <w:rPr>
          <w:rFonts w:eastAsia="Calibri" w:cs="Arial"/>
          <w:i/>
          <w:noProof/>
          <w:u w:val="single"/>
          <w:lang w:val="en-ZW"/>
        </w:rPr>
        <w:t xml:space="preserve">ood </w:t>
      </w:r>
      <w:r w:rsidR="00043F60" w:rsidRPr="00EF61C6">
        <w:rPr>
          <w:rFonts w:eastAsia="Calibri" w:cs="Arial"/>
          <w:i/>
          <w:noProof/>
          <w:u w:val="single"/>
          <w:lang w:val="en-ZW"/>
        </w:rPr>
        <w:t>S</w:t>
      </w:r>
      <w:r w:rsidR="006F1806" w:rsidRPr="00EF61C6">
        <w:rPr>
          <w:rFonts w:eastAsia="Calibri" w:cs="Arial"/>
          <w:i/>
          <w:noProof/>
          <w:u w:val="single"/>
          <w:lang w:val="en-ZW"/>
        </w:rPr>
        <w:t xml:space="preserve">ecurity through </w:t>
      </w:r>
      <w:r w:rsidR="00043F60" w:rsidRPr="00EF61C6">
        <w:rPr>
          <w:rFonts w:eastAsia="Calibri" w:cs="Arial"/>
          <w:i/>
          <w:noProof/>
          <w:u w:val="single"/>
          <w:lang w:val="en-ZW"/>
        </w:rPr>
        <w:t>B</w:t>
      </w:r>
      <w:r w:rsidR="006F1806" w:rsidRPr="00EF61C6">
        <w:rPr>
          <w:rFonts w:eastAsia="Calibri" w:cs="Arial"/>
          <w:i/>
          <w:noProof/>
          <w:u w:val="single"/>
          <w:lang w:val="en-ZW"/>
        </w:rPr>
        <w:t xml:space="preserve">ackyard </w:t>
      </w:r>
      <w:r w:rsidR="00043F60" w:rsidRPr="00EF61C6">
        <w:rPr>
          <w:rFonts w:eastAsia="Calibri" w:cs="Arial"/>
          <w:i/>
          <w:noProof/>
          <w:u w:val="single"/>
          <w:lang w:val="en-ZW"/>
        </w:rPr>
        <w:t>F</w:t>
      </w:r>
      <w:r w:rsidR="006F1806" w:rsidRPr="00EF61C6">
        <w:rPr>
          <w:rFonts w:eastAsia="Calibri" w:cs="Arial"/>
          <w:i/>
          <w:noProof/>
          <w:u w:val="single"/>
          <w:lang w:val="en-ZW"/>
        </w:rPr>
        <w:t>arming.</w:t>
      </w:r>
    </w:p>
    <w:p w14:paraId="3871B7C3" w14:textId="77777777" w:rsidR="00ED0C1D" w:rsidRPr="00EF61C6" w:rsidRDefault="00ED0C1D" w:rsidP="0023765E">
      <w:pPr>
        <w:textAlignment w:val="baseline"/>
        <w:rPr>
          <w:rFonts w:eastAsia="Times New Roman" w:cs="Arial"/>
          <w:b/>
          <w:lang w:val="en-ZW" w:eastAsia="en-ZW"/>
        </w:rPr>
      </w:pPr>
    </w:p>
    <w:p w14:paraId="7DA3928C" w14:textId="2807146C" w:rsidR="00ED0C1D" w:rsidRPr="00EF61C6" w:rsidRDefault="00ED0C1D" w:rsidP="00B9354C">
      <w:pPr>
        <w:numPr>
          <w:ilvl w:val="0"/>
          <w:numId w:val="146"/>
        </w:numPr>
        <w:textAlignment w:val="baseline"/>
        <w:rPr>
          <w:rFonts w:eastAsia="Times New Roman" w:cs="Arial"/>
          <w:lang w:val="en-ZW" w:eastAsia="en-ZW"/>
        </w:rPr>
      </w:pPr>
      <w:r w:rsidRPr="00EF61C6">
        <w:rPr>
          <w:rFonts w:eastAsia="Times New Roman" w:cs="Arial"/>
          <w:lang w:val="en-ZW" w:eastAsia="en-ZW"/>
        </w:rPr>
        <w:t>Kuru</w:t>
      </w:r>
      <w:r w:rsidR="005E2817" w:rsidRPr="00EF61C6">
        <w:rPr>
          <w:rFonts w:eastAsia="Times New Roman" w:cs="Arial"/>
          <w:lang w:val="en-ZW" w:eastAsia="en-ZW"/>
        </w:rPr>
        <w:t xml:space="preserve">, also an NGO </w:t>
      </w:r>
      <w:r w:rsidRPr="00EF61C6">
        <w:rPr>
          <w:rFonts w:eastAsia="Times New Roman" w:cs="Arial"/>
          <w:lang w:val="en-ZW" w:eastAsia="en-ZW"/>
        </w:rPr>
        <w:t xml:space="preserve">engaged them to teach residents of Bere </w:t>
      </w:r>
      <w:r w:rsidR="002B263F">
        <w:rPr>
          <w:rFonts w:eastAsia="Times New Roman" w:cs="Arial"/>
          <w:lang w:val="en-ZW" w:eastAsia="en-ZW"/>
        </w:rPr>
        <w:t xml:space="preserve">settlement </w:t>
      </w:r>
      <w:r w:rsidRPr="00EF61C6">
        <w:rPr>
          <w:rFonts w:eastAsia="Times New Roman" w:cs="Arial"/>
          <w:lang w:val="en-ZW" w:eastAsia="en-ZW"/>
        </w:rPr>
        <w:t>about permaculture gardens</w:t>
      </w:r>
      <w:r w:rsidR="00092EDF" w:rsidRPr="00EF61C6">
        <w:rPr>
          <w:rFonts w:eastAsia="Times New Roman" w:cs="Arial"/>
          <w:lang w:val="en-ZW" w:eastAsia="en-ZW"/>
        </w:rPr>
        <w:t xml:space="preserve"> (backyard </w:t>
      </w:r>
      <w:r w:rsidR="009F76F1" w:rsidRPr="00EF61C6">
        <w:rPr>
          <w:rFonts w:eastAsia="Times New Roman" w:cs="Arial"/>
          <w:lang w:val="en-ZW" w:eastAsia="en-ZW"/>
        </w:rPr>
        <w:t>gardens) and</w:t>
      </w:r>
      <w:r w:rsidRPr="00EF61C6">
        <w:rPr>
          <w:rFonts w:eastAsia="Times New Roman" w:cs="Arial"/>
          <w:lang w:val="en-ZW" w:eastAsia="en-ZW"/>
        </w:rPr>
        <w:t xml:space="preserve"> how to care for them</w:t>
      </w:r>
      <w:r w:rsidR="009D6235">
        <w:rPr>
          <w:rFonts w:eastAsia="Times New Roman" w:cs="Arial"/>
          <w:lang w:val="en-ZW" w:eastAsia="en-ZW"/>
        </w:rPr>
        <w:t>.</w:t>
      </w:r>
    </w:p>
    <w:p w14:paraId="0739F57B" w14:textId="133A1DFB" w:rsidR="00ED0C1D" w:rsidRPr="00EF61C6" w:rsidRDefault="00ED0C1D" w:rsidP="00B9354C">
      <w:pPr>
        <w:numPr>
          <w:ilvl w:val="0"/>
          <w:numId w:val="146"/>
        </w:numPr>
        <w:textAlignment w:val="baseline"/>
        <w:rPr>
          <w:rFonts w:eastAsia="Times New Roman" w:cs="Arial"/>
          <w:lang w:val="en-ZW" w:eastAsia="en-ZW"/>
        </w:rPr>
      </w:pPr>
      <w:r w:rsidRPr="00EF61C6">
        <w:rPr>
          <w:rFonts w:eastAsia="Times New Roman" w:cs="Arial"/>
          <w:lang w:val="en-ZW" w:eastAsia="en-ZW"/>
        </w:rPr>
        <w:t xml:space="preserve">Recipients of the back-yard gardens </w:t>
      </w:r>
      <w:r w:rsidR="009F76F1" w:rsidRPr="00EF61C6">
        <w:rPr>
          <w:rFonts w:eastAsia="Times New Roman" w:cs="Arial"/>
          <w:lang w:val="en-ZW" w:eastAsia="en-ZW"/>
        </w:rPr>
        <w:t>can</w:t>
      </w:r>
      <w:r w:rsidRPr="00EF61C6">
        <w:rPr>
          <w:rFonts w:eastAsia="Times New Roman" w:cs="Arial"/>
          <w:lang w:val="en-ZW" w:eastAsia="en-ZW"/>
        </w:rPr>
        <w:t xml:space="preserve"> sell excess produce for </w:t>
      </w:r>
      <w:r w:rsidR="00092EDF" w:rsidRPr="00EF61C6">
        <w:rPr>
          <w:rFonts w:eastAsia="Times New Roman" w:cs="Arial"/>
          <w:lang w:val="en-ZW" w:eastAsia="en-ZW"/>
        </w:rPr>
        <w:t>money</w:t>
      </w:r>
      <w:r w:rsidR="009D6235">
        <w:rPr>
          <w:rFonts w:eastAsia="Times New Roman" w:cs="Arial"/>
          <w:lang w:val="en-ZW" w:eastAsia="en-ZW"/>
        </w:rPr>
        <w:t>.</w:t>
      </w:r>
    </w:p>
    <w:p w14:paraId="558B2375" w14:textId="77777777" w:rsidR="00ED0C1D" w:rsidRPr="00EF61C6" w:rsidRDefault="00ED0C1D" w:rsidP="00B9354C">
      <w:pPr>
        <w:numPr>
          <w:ilvl w:val="0"/>
          <w:numId w:val="146"/>
        </w:numPr>
        <w:textAlignment w:val="baseline"/>
        <w:rPr>
          <w:rFonts w:eastAsia="Times New Roman" w:cs="Arial"/>
          <w:lang w:val="en-ZW" w:eastAsia="en-ZW"/>
        </w:rPr>
      </w:pPr>
      <w:r w:rsidRPr="00EF61C6">
        <w:rPr>
          <w:rFonts w:eastAsia="Times New Roman" w:cs="Arial"/>
          <w:lang w:val="en-ZW" w:eastAsia="en-ZW"/>
        </w:rPr>
        <w:t xml:space="preserve">The coordinator also mentioned that with assistance and funding they would be eager to start </w:t>
      </w:r>
      <w:r w:rsidR="00092EDF" w:rsidRPr="00EF61C6">
        <w:rPr>
          <w:rFonts w:eastAsia="Times New Roman" w:cs="Arial"/>
          <w:lang w:val="en-ZW" w:eastAsia="en-ZW"/>
        </w:rPr>
        <w:t>working within the</w:t>
      </w:r>
      <w:r w:rsidRPr="00EF61C6">
        <w:rPr>
          <w:rFonts w:eastAsia="Times New Roman" w:cs="Arial"/>
          <w:lang w:val="en-ZW" w:eastAsia="en-ZW"/>
        </w:rPr>
        <w:t xml:space="preserve"> villages to establish backyard gardens to potentially alleviate poverty.</w:t>
      </w:r>
    </w:p>
    <w:p w14:paraId="55DC2D0C" w14:textId="77777777" w:rsidR="00ED0C1D" w:rsidRPr="00EF61C6" w:rsidRDefault="00ED0C1D" w:rsidP="0023765E">
      <w:pPr>
        <w:textAlignment w:val="baseline"/>
        <w:rPr>
          <w:rFonts w:eastAsia="Times New Roman" w:cs="Arial"/>
          <w:lang w:val="en-ZW" w:eastAsia="en-ZW"/>
        </w:rPr>
      </w:pPr>
    </w:p>
    <w:p w14:paraId="7AB914A0" w14:textId="77777777" w:rsidR="006F1806" w:rsidRPr="00EF61C6" w:rsidRDefault="00317E06" w:rsidP="0023765E">
      <w:pPr>
        <w:contextualSpacing/>
        <w:textAlignment w:val="baseline"/>
        <w:rPr>
          <w:rFonts w:eastAsia="Calibri" w:cs="Arial"/>
          <w:b/>
          <w:i/>
          <w:noProof/>
          <w:u w:val="single"/>
          <w:lang w:val="en-ZW"/>
        </w:rPr>
      </w:pPr>
      <w:r w:rsidRPr="00EF61C6">
        <w:rPr>
          <w:rFonts w:eastAsia="Times New Roman" w:cs="Arial"/>
          <w:b/>
          <w:i/>
          <w:u w:val="single"/>
          <w:lang w:val="en-ZW" w:eastAsia="en-ZW"/>
        </w:rPr>
        <w:t xml:space="preserve">d. </w:t>
      </w:r>
      <w:r w:rsidR="00ED0C1D" w:rsidRPr="00EF61C6">
        <w:rPr>
          <w:rFonts w:eastAsia="Times New Roman" w:cs="Arial"/>
          <w:b/>
          <w:i/>
          <w:u w:val="single"/>
          <w:lang w:val="en-ZW" w:eastAsia="en-ZW"/>
        </w:rPr>
        <w:t>San Youth Network</w:t>
      </w:r>
      <w:r w:rsidR="00ED0C1D" w:rsidRPr="00EF61C6">
        <w:rPr>
          <w:rFonts w:cs="Arial"/>
          <w:i/>
          <w:u w:val="single"/>
          <w:lang w:val="en-ZW"/>
        </w:rPr>
        <w:t xml:space="preserve"> (</w:t>
      </w:r>
      <w:r w:rsidR="00ED0C1D" w:rsidRPr="00EF61C6">
        <w:rPr>
          <w:rFonts w:eastAsia="Times New Roman" w:cs="Arial"/>
          <w:b/>
          <w:i/>
          <w:u w:val="single"/>
          <w:lang w:val="en-ZW" w:eastAsia="en-ZW"/>
        </w:rPr>
        <w:t>SYNet)</w:t>
      </w:r>
      <w:r w:rsidR="00991341" w:rsidRPr="00EF61C6">
        <w:rPr>
          <w:rFonts w:eastAsia="Times New Roman" w:cs="Arial"/>
          <w:b/>
          <w:i/>
          <w:u w:val="single"/>
          <w:lang w:val="en-ZW" w:eastAsia="en-ZW"/>
        </w:rPr>
        <w:t>:</w:t>
      </w:r>
      <w:r w:rsidR="006F1806" w:rsidRPr="00EF61C6">
        <w:rPr>
          <w:rFonts w:eastAsia="Calibri" w:cs="Arial"/>
          <w:i/>
          <w:noProof/>
          <w:u w:val="single"/>
          <w:lang w:val="en-ZW"/>
        </w:rPr>
        <w:t xml:space="preserve"> Promotes the </w:t>
      </w:r>
      <w:r w:rsidR="00043F60" w:rsidRPr="00EF61C6">
        <w:rPr>
          <w:rFonts w:eastAsia="Calibri" w:cs="Arial"/>
          <w:i/>
          <w:noProof/>
          <w:u w:val="single"/>
          <w:lang w:val="en-ZW"/>
        </w:rPr>
        <w:t>C</w:t>
      </w:r>
      <w:r w:rsidR="006F1806" w:rsidRPr="00EF61C6">
        <w:rPr>
          <w:rFonts w:eastAsia="Calibri" w:cs="Arial"/>
          <w:i/>
          <w:noProof/>
          <w:u w:val="single"/>
          <w:lang w:val="en-ZW"/>
        </w:rPr>
        <w:t>ulture</w:t>
      </w:r>
      <w:r w:rsidR="00043F60" w:rsidRPr="00EF61C6">
        <w:rPr>
          <w:rFonts w:eastAsia="Calibri" w:cs="Arial"/>
          <w:i/>
          <w:noProof/>
          <w:u w:val="single"/>
          <w:lang w:val="en-ZW"/>
        </w:rPr>
        <w:t xml:space="preserve"> </w:t>
      </w:r>
      <w:r w:rsidR="006F1806" w:rsidRPr="00EF61C6">
        <w:rPr>
          <w:rFonts w:eastAsia="Calibri" w:cs="Arial"/>
          <w:i/>
          <w:noProof/>
          <w:u w:val="single"/>
          <w:lang w:val="en-ZW"/>
        </w:rPr>
        <w:t xml:space="preserve">and </w:t>
      </w:r>
      <w:r w:rsidR="00043F60" w:rsidRPr="00EF61C6">
        <w:rPr>
          <w:rFonts w:eastAsia="Calibri" w:cs="Arial"/>
          <w:i/>
          <w:noProof/>
          <w:u w:val="single"/>
          <w:lang w:val="en-ZW"/>
        </w:rPr>
        <w:t>D</w:t>
      </w:r>
      <w:r w:rsidR="006F1806" w:rsidRPr="00EF61C6">
        <w:rPr>
          <w:rFonts w:eastAsia="Calibri" w:cs="Arial"/>
          <w:i/>
          <w:noProof/>
          <w:u w:val="single"/>
          <w:lang w:val="en-ZW"/>
        </w:rPr>
        <w:t xml:space="preserve">evelopment of San/ Barsarwa Youth </w:t>
      </w:r>
      <w:r w:rsidR="00043F60" w:rsidRPr="00EF61C6">
        <w:rPr>
          <w:rFonts w:eastAsia="Calibri" w:cs="Arial"/>
          <w:i/>
          <w:noProof/>
          <w:u w:val="single"/>
          <w:lang w:val="en-ZW"/>
        </w:rPr>
        <w:t>I</w:t>
      </w:r>
      <w:r w:rsidR="006F1806" w:rsidRPr="00EF61C6">
        <w:rPr>
          <w:rFonts w:eastAsia="Calibri" w:cs="Arial"/>
          <w:i/>
          <w:noProof/>
          <w:u w:val="single"/>
          <w:lang w:val="en-ZW"/>
        </w:rPr>
        <w:t xml:space="preserve">n and </w:t>
      </w:r>
      <w:r w:rsidR="00043F60" w:rsidRPr="00EF61C6">
        <w:rPr>
          <w:rFonts w:eastAsia="Calibri" w:cs="Arial"/>
          <w:i/>
          <w:noProof/>
          <w:u w:val="single"/>
          <w:lang w:val="en-ZW"/>
        </w:rPr>
        <w:t>A</w:t>
      </w:r>
      <w:r w:rsidR="006F1806" w:rsidRPr="00EF61C6">
        <w:rPr>
          <w:rFonts w:eastAsia="Calibri" w:cs="Arial"/>
          <w:i/>
          <w:noProof/>
          <w:u w:val="single"/>
          <w:lang w:val="en-ZW"/>
        </w:rPr>
        <w:t xml:space="preserve">round Botswana.  </w:t>
      </w:r>
    </w:p>
    <w:p w14:paraId="29593437" w14:textId="77777777" w:rsidR="00ED0C1D" w:rsidRPr="00EF61C6" w:rsidRDefault="00ED0C1D" w:rsidP="0023765E">
      <w:pPr>
        <w:textAlignment w:val="baseline"/>
        <w:rPr>
          <w:rFonts w:eastAsia="Times New Roman" w:cs="Arial"/>
          <w:b/>
          <w:lang w:val="en-ZW" w:eastAsia="en-ZW"/>
        </w:rPr>
      </w:pPr>
    </w:p>
    <w:p w14:paraId="5E34DFA5" w14:textId="77777777" w:rsidR="00ED0C1D" w:rsidRPr="00EF61C6" w:rsidRDefault="00ED0C1D" w:rsidP="00B9354C">
      <w:pPr>
        <w:numPr>
          <w:ilvl w:val="0"/>
          <w:numId w:val="147"/>
        </w:numPr>
        <w:textAlignment w:val="baseline"/>
        <w:rPr>
          <w:rFonts w:cs="Arial"/>
          <w:lang w:val="en-ZW"/>
        </w:rPr>
      </w:pPr>
      <w:r w:rsidRPr="00EF61C6">
        <w:rPr>
          <w:rFonts w:cs="Arial"/>
          <w:shd w:val="clear" w:color="auto" w:fill="FFFFFF"/>
          <w:lang w:val="en-ZW"/>
        </w:rPr>
        <w:t xml:space="preserve">The Director of San Youth Network indicated that he personally has worked with the San people in the project areas. </w:t>
      </w:r>
    </w:p>
    <w:p w14:paraId="2D74A997" w14:textId="77777777" w:rsidR="00ED0C1D" w:rsidRPr="00EF61C6" w:rsidRDefault="00ED0C1D" w:rsidP="00B9354C">
      <w:pPr>
        <w:numPr>
          <w:ilvl w:val="0"/>
          <w:numId w:val="147"/>
        </w:numPr>
        <w:textAlignment w:val="baseline"/>
        <w:rPr>
          <w:rFonts w:cs="Arial"/>
          <w:shd w:val="clear" w:color="auto" w:fill="FFFFFF"/>
          <w:lang w:val="en-ZW"/>
        </w:rPr>
      </w:pPr>
      <w:r w:rsidRPr="00EF61C6">
        <w:rPr>
          <w:rFonts w:cs="Arial"/>
          <w:shd w:val="clear" w:color="auto" w:fill="FFFFFF"/>
          <w:lang w:val="en-ZW"/>
        </w:rPr>
        <w:t xml:space="preserve">GBV impacts women of different ethnicities. The </w:t>
      </w:r>
      <w:r w:rsidR="00317E06" w:rsidRPr="00EF61C6">
        <w:rPr>
          <w:rFonts w:cs="Arial"/>
          <w:shd w:val="clear" w:color="auto" w:fill="FFFFFF"/>
          <w:lang w:val="en-ZW"/>
        </w:rPr>
        <w:t xml:space="preserve">Basarwa (San) </w:t>
      </w:r>
      <w:r w:rsidRPr="00EF61C6">
        <w:rPr>
          <w:rFonts w:cs="Arial"/>
          <w:shd w:val="clear" w:color="auto" w:fill="FFFFFF"/>
          <w:lang w:val="en-ZW"/>
        </w:rPr>
        <w:t xml:space="preserve">women are victims of GBV as all women, mainly because they are considered lesser or minority and they are often afraid of reporting the matter to the authorities. </w:t>
      </w:r>
    </w:p>
    <w:p w14:paraId="6F9AC7DD" w14:textId="1633564F" w:rsidR="00ED0C1D" w:rsidRPr="00EF61C6" w:rsidRDefault="00ED0C1D" w:rsidP="00B9354C">
      <w:pPr>
        <w:numPr>
          <w:ilvl w:val="0"/>
          <w:numId w:val="147"/>
        </w:numPr>
        <w:textAlignment w:val="baseline"/>
        <w:rPr>
          <w:rFonts w:cs="Arial"/>
          <w:shd w:val="clear" w:color="auto" w:fill="FFFFFF"/>
          <w:lang w:val="en-ZW"/>
        </w:rPr>
      </w:pPr>
      <w:r w:rsidRPr="00EF61C6">
        <w:rPr>
          <w:rFonts w:cs="Arial"/>
          <w:shd w:val="clear" w:color="auto" w:fill="FFFFFF"/>
          <w:lang w:val="en-ZW"/>
        </w:rPr>
        <w:t xml:space="preserve">Quite often, in cross-ethnic marriage, it is </w:t>
      </w:r>
      <w:r w:rsidR="00F9497B" w:rsidRPr="00B4209A">
        <w:rPr>
          <w:rFonts w:cs="Arial"/>
          <w:shd w:val="clear" w:color="auto" w:fill="FFFFFF"/>
          <w:lang w:val="en-ZW"/>
        </w:rPr>
        <w:t>Basarwa</w:t>
      </w:r>
      <w:r w:rsidR="00317E06" w:rsidRPr="00EF61C6">
        <w:rPr>
          <w:rFonts w:cs="Arial"/>
          <w:shd w:val="clear" w:color="auto" w:fill="FFFFFF"/>
          <w:lang w:val="en-ZW"/>
        </w:rPr>
        <w:t xml:space="preserve"> </w:t>
      </w:r>
      <w:r w:rsidRPr="00EF61C6">
        <w:rPr>
          <w:rFonts w:cs="Arial"/>
          <w:shd w:val="clear" w:color="auto" w:fill="FFFFFF"/>
          <w:lang w:val="en-ZW"/>
        </w:rPr>
        <w:t>women who suffer the most. He further stated that there is a need to disseminate information of gender equality and fair treatment of San women</w:t>
      </w:r>
      <w:r w:rsidR="009D6235">
        <w:rPr>
          <w:rFonts w:cs="Arial"/>
          <w:shd w:val="clear" w:color="auto" w:fill="FFFFFF"/>
          <w:lang w:val="en-ZW"/>
        </w:rPr>
        <w:t>.</w:t>
      </w:r>
    </w:p>
    <w:p w14:paraId="1FF26A77" w14:textId="77777777" w:rsidR="00ED0C1D" w:rsidRPr="00EF61C6" w:rsidRDefault="00ED0C1D" w:rsidP="00B9354C">
      <w:pPr>
        <w:numPr>
          <w:ilvl w:val="0"/>
          <w:numId w:val="147"/>
        </w:numPr>
        <w:textAlignment w:val="baseline"/>
        <w:rPr>
          <w:rFonts w:cs="Arial"/>
          <w:shd w:val="clear" w:color="auto" w:fill="FFFFFF"/>
          <w:lang w:val="en-ZW"/>
        </w:rPr>
      </w:pPr>
      <w:r w:rsidRPr="00EF61C6">
        <w:rPr>
          <w:rFonts w:cs="Arial"/>
          <w:shd w:val="clear" w:color="auto" w:fill="FFFFFF"/>
          <w:lang w:val="en-ZW"/>
        </w:rPr>
        <w:t xml:space="preserve">The director mentioned that the San language (Sesarwa) in the </w:t>
      </w:r>
      <w:r w:rsidR="00465483" w:rsidRPr="00EF61C6">
        <w:rPr>
          <w:rFonts w:cs="Arial"/>
          <w:shd w:val="clear" w:color="auto" w:fill="FFFFFF"/>
          <w:lang w:val="en-ZW"/>
        </w:rPr>
        <w:t>Ghanzi</w:t>
      </w:r>
      <w:r w:rsidRPr="00EF61C6">
        <w:rPr>
          <w:rFonts w:cs="Arial"/>
          <w:shd w:val="clear" w:color="auto" w:fill="FFFFFF"/>
          <w:lang w:val="en-ZW"/>
        </w:rPr>
        <w:t xml:space="preserve"> area is very rich and </w:t>
      </w:r>
      <w:r w:rsidR="00317E06" w:rsidRPr="00EF61C6">
        <w:rPr>
          <w:rFonts w:cs="Arial"/>
          <w:shd w:val="clear" w:color="auto" w:fill="FFFFFF"/>
          <w:lang w:val="en-ZW"/>
        </w:rPr>
        <w:t>many</w:t>
      </w:r>
      <w:r w:rsidRPr="00EF61C6">
        <w:rPr>
          <w:rFonts w:cs="Arial"/>
          <w:shd w:val="clear" w:color="auto" w:fill="FFFFFF"/>
          <w:lang w:val="en-ZW"/>
        </w:rPr>
        <w:t xml:space="preserve"> </w:t>
      </w:r>
      <w:r w:rsidR="00EC5767" w:rsidRPr="00B4209A">
        <w:rPr>
          <w:rFonts w:cs="Arial"/>
          <w:shd w:val="clear" w:color="auto" w:fill="FFFFFF"/>
          <w:lang w:val="en-ZW"/>
        </w:rPr>
        <w:t>Basarwa</w:t>
      </w:r>
      <w:r w:rsidR="00317E06" w:rsidRPr="00EF61C6">
        <w:rPr>
          <w:rFonts w:cs="Arial"/>
          <w:shd w:val="clear" w:color="auto" w:fill="FFFFFF"/>
          <w:lang w:val="en-ZW"/>
        </w:rPr>
        <w:t xml:space="preserve"> </w:t>
      </w:r>
      <w:r w:rsidRPr="00EF61C6">
        <w:rPr>
          <w:rFonts w:cs="Arial"/>
          <w:shd w:val="clear" w:color="auto" w:fill="FFFFFF"/>
          <w:lang w:val="en-ZW"/>
        </w:rPr>
        <w:t>still speak it.</w:t>
      </w:r>
    </w:p>
    <w:p w14:paraId="31EB1067" w14:textId="77777777" w:rsidR="00ED0C1D" w:rsidRPr="00EF61C6" w:rsidRDefault="00ED0C1D" w:rsidP="00B9354C">
      <w:pPr>
        <w:numPr>
          <w:ilvl w:val="0"/>
          <w:numId w:val="147"/>
        </w:numPr>
        <w:textAlignment w:val="baseline"/>
        <w:rPr>
          <w:rFonts w:cs="Arial"/>
          <w:shd w:val="clear" w:color="auto" w:fill="FFFFFF"/>
          <w:lang w:val="en-ZW"/>
        </w:rPr>
      </w:pPr>
      <w:r w:rsidRPr="00EF61C6">
        <w:rPr>
          <w:rFonts w:cs="Arial"/>
          <w:shd w:val="clear" w:color="auto" w:fill="FFFFFF"/>
          <w:lang w:val="en-ZW"/>
        </w:rPr>
        <w:t>The project should employ San youth where possible.</w:t>
      </w:r>
    </w:p>
    <w:p w14:paraId="21E10999" w14:textId="77777777" w:rsidR="00ED0C1D" w:rsidRDefault="00ED0C1D" w:rsidP="00B9354C">
      <w:pPr>
        <w:numPr>
          <w:ilvl w:val="0"/>
          <w:numId w:val="147"/>
        </w:numPr>
        <w:textAlignment w:val="baseline"/>
        <w:rPr>
          <w:rFonts w:cs="Arial"/>
          <w:shd w:val="clear" w:color="auto" w:fill="FFFFFF"/>
          <w:lang w:val="en-ZW"/>
        </w:rPr>
      </w:pPr>
      <w:r w:rsidRPr="00EF61C6">
        <w:rPr>
          <w:rFonts w:cs="Arial"/>
          <w:shd w:val="clear" w:color="auto" w:fill="FFFFFF"/>
          <w:lang w:val="en-ZW"/>
        </w:rPr>
        <w:t>The San people do</w:t>
      </w:r>
      <w:r w:rsidR="00317E06" w:rsidRPr="00EF61C6">
        <w:rPr>
          <w:rFonts w:cs="Arial"/>
          <w:shd w:val="clear" w:color="auto" w:fill="FFFFFF"/>
          <w:lang w:val="en-ZW"/>
        </w:rPr>
        <w:t xml:space="preserve"> not</w:t>
      </w:r>
      <w:r w:rsidRPr="00EF61C6">
        <w:rPr>
          <w:rFonts w:cs="Arial"/>
          <w:shd w:val="clear" w:color="auto" w:fill="FFFFFF"/>
          <w:lang w:val="en-ZW"/>
        </w:rPr>
        <w:t xml:space="preserve"> have the resources to develop arable lands given by the Land Boards in the time frame given. Consequently</w:t>
      </w:r>
      <w:r w:rsidR="00317E06" w:rsidRPr="00EF61C6">
        <w:rPr>
          <w:rFonts w:cs="Arial"/>
          <w:shd w:val="clear" w:color="auto" w:fill="FFFFFF"/>
          <w:lang w:val="en-ZW"/>
        </w:rPr>
        <w:t>,</w:t>
      </w:r>
      <w:r w:rsidRPr="00EF61C6">
        <w:rPr>
          <w:rFonts w:cs="Arial"/>
          <w:shd w:val="clear" w:color="auto" w:fill="FFFFFF"/>
          <w:lang w:val="en-ZW"/>
        </w:rPr>
        <w:t xml:space="preserve"> the land is repossessed depriving them of rights to the land. </w:t>
      </w:r>
    </w:p>
    <w:p w14:paraId="513A05AD" w14:textId="77777777" w:rsidR="00ED0C1D" w:rsidRPr="00EF61C6" w:rsidRDefault="00ED0C1D" w:rsidP="0023765E">
      <w:pPr>
        <w:textAlignment w:val="baseline"/>
        <w:rPr>
          <w:rFonts w:cs="Arial"/>
          <w:b/>
          <w:i/>
          <w:u w:val="single"/>
          <w:shd w:val="clear" w:color="auto" w:fill="FFFFFF"/>
          <w:lang w:val="en-ZW"/>
        </w:rPr>
      </w:pPr>
    </w:p>
    <w:p w14:paraId="39F8A88C" w14:textId="77777777" w:rsidR="00991341" w:rsidRPr="00EF61C6" w:rsidRDefault="00317E06" w:rsidP="0023765E">
      <w:pPr>
        <w:contextualSpacing/>
        <w:textAlignment w:val="baseline"/>
        <w:rPr>
          <w:rFonts w:eastAsia="Calibri" w:cs="Arial"/>
          <w:i/>
          <w:noProof/>
          <w:u w:val="single"/>
          <w:lang w:val="en-ZW"/>
        </w:rPr>
      </w:pPr>
      <w:r w:rsidRPr="00EF61C6">
        <w:rPr>
          <w:rFonts w:cs="Arial"/>
          <w:b/>
          <w:i/>
          <w:u w:val="single"/>
          <w:shd w:val="clear" w:color="auto" w:fill="FFFFFF"/>
          <w:lang w:val="en-ZW"/>
        </w:rPr>
        <w:t xml:space="preserve">e.  </w:t>
      </w:r>
      <w:r w:rsidR="00ED0C1D" w:rsidRPr="00EF61C6">
        <w:rPr>
          <w:rFonts w:cs="Arial"/>
          <w:b/>
          <w:i/>
          <w:u w:val="single"/>
          <w:shd w:val="clear" w:color="auto" w:fill="FFFFFF"/>
          <w:lang w:val="en-ZW"/>
        </w:rPr>
        <w:t>Gender Innovation and Development (GIDA)</w:t>
      </w:r>
      <w:r w:rsidR="00991341" w:rsidRPr="00EF61C6">
        <w:rPr>
          <w:rFonts w:cs="Arial"/>
          <w:b/>
          <w:i/>
          <w:u w:val="single"/>
          <w:shd w:val="clear" w:color="auto" w:fill="FFFFFF"/>
          <w:lang w:val="en-ZW"/>
        </w:rPr>
        <w:t>:</w:t>
      </w:r>
      <w:r w:rsidR="00991341" w:rsidRPr="00EF61C6">
        <w:rPr>
          <w:rFonts w:eastAsia="Calibri" w:cs="Arial"/>
          <w:i/>
          <w:noProof/>
          <w:u w:val="single"/>
          <w:shd w:val="clear" w:color="auto" w:fill="FFFFFF"/>
          <w:lang w:val="en-ZW"/>
        </w:rPr>
        <w:t xml:space="preserve"> Advocates </w:t>
      </w:r>
      <w:r w:rsidR="00043F60" w:rsidRPr="00EF61C6">
        <w:rPr>
          <w:rFonts w:eastAsia="Calibri" w:cs="Arial"/>
          <w:i/>
          <w:noProof/>
          <w:u w:val="single"/>
          <w:shd w:val="clear" w:color="auto" w:fill="FFFFFF"/>
          <w:lang w:val="en-ZW"/>
        </w:rPr>
        <w:t>A</w:t>
      </w:r>
      <w:r w:rsidR="00991341" w:rsidRPr="00EF61C6">
        <w:rPr>
          <w:rFonts w:eastAsia="Calibri" w:cs="Arial"/>
          <w:i/>
          <w:noProof/>
          <w:u w:val="single"/>
          <w:shd w:val="clear" w:color="auto" w:fill="FFFFFF"/>
          <w:lang w:val="en-ZW"/>
        </w:rPr>
        <w:t xml:space="preserve">gainst   GBVs, VAC and SEA. Promotes </w:t>
      </w:r>
      <w:r w:rsidR="00043F60" w:rsidRPr="00EF61C6">
        <w:rPr>
          <w:rFonts w:eastAsia="Calibri" w:cs="Arial"/>
          <w:i/>
          <w:noProof/>
          <w:u w:val="single"/>
          <w:shd w:val="clear" w:color="auto" w:fill="FFFFFF"/>
          <w:lang w:val="en-ZW"/>
        </w:rPr>
        <w:t>W</w:t>
      </w:r>
      <w:r w:rsidR="00991341" w:rsidRPr="00EF61C6">
        <w:rPr>
          <w:rFonts w:eastAsia="Calibri" w:cs="Arial"/>
          <w:i/>
          <w:noProof/>
          <w:u w:val="single"/>
          <w:shd w:val="clear" w:color="auto" w:fill="FFFFFF"/>
          <w:lang w:val="en-ZW"/>
        </w:rPr>
        <w:t>omen/</w:t>
      </w:r>
      <w:r w:rsidR="00043F60" w:rsidRPr="00EF61C6">
        <w:rPr>
          <w:rFonts w:eastAsia="Calibri" w:cs="Arial"/>
          <w:i/>
          <w:noProof/>
          <w:u w:val="single"/>
          <w:shd w:val="clear" w:color="auto" w:fill="FFFFFF"/>
          <w:lang w:val="en-ZW"/>
        </w:rPr>
        <w:t>G</w:t>
      </w:r>
      <w:r w:rsidR="00991341" w:rsidRPr="00EF61C6">
        <w:rPr>
          <w:rFonts w:eastAsia="Calibri" w:cs="Arial"/>
          <w:i/>
          <w:noProof/>
          <w:u w:val="single"/>
          <w:shd w:val="clear" w:color="auto" w:fill="FFFFFF"/>
          <w:lang w:val="en-ZW"/>
        </w:rPr>
        <w:t xml:space="preserve">irl </w:t>
      </w:r>
      <w:r w:rsidR="00043F60" w:rsidRPr="00EF61C6">
        <w:rPr>
          <w:rFonts w:eastAsia="Calibri" w:cs="Arial"/>
          <w:i/>
          <w:noProof/>
          <w:u w:val="single"/>
          <w:shd w:val="clear" w:color="auto" w:fill="FFFFFF"/>
          <w:lang w:val="en-ZW"/>
        </w:rPr>
        <w:t>C</w:t>
      </w:r>
      <w:r w:rsidR="00991341" w:rsidRPr="00EF61C6">
        <w:rPr>
          <w:rFonts w:eastAsia="Calibri" w:cs="Arial"/>
          <w:i/>
          <w:noProof/>
          <w:u w:val="single"/>
          <w:shd w:val="clear" w:color="auto" w:fill="FFFFFF"/>
          <w:lang w:val="en-ZW"/>
        </w:rPr>
        <w:t xml:space="preserve">hild </w:t>
      </w:r>
      <w:r w:rsidR="00043F60" w:rsidRPr="00EF61C6">
        <w:rPr>
          <w:rFonts w:eastAsia="Calibri" w:cs="Arial"/>
          <w:i/>
          <w:noProof/>
          <w:u w:val="single"/>
          <w:shd w:val="clear" w:color="auto" w:fill="FFFFFF"/>
          <w:lang w:val="en-ZW"/>
        </w:rPr>
        <w:t>E</w:t>
      </w:r>
      <w:r w:rsidR="00991341" w:rsidRPr="00EF61C6">
        <w:rPr>
          <w:rFonts w:eastAsia="Calibri" w:cs="Arial"/>
          <w:i/>
          <w:noProof/>
          <w:u w:val="single"/>
          <w:shd w:val="clear" w:color="auto" w:fill="FFFFFF"/>
          <w:lang w:val="en-ZW"/>
        </w:rPr>
        <w:t>mpowerment.</w:t>
      </w:r>
    </w:p>
    <w:p w14:paraId="1366CF84" w14:textId="77777777" w:rsidR="00ED0C1D" w:rsidRPr="00EF61C6" w:rsidRDefault="00ED0C1D" w:rsidP="0023765E">
      <w:pPr>
        <w:textAlignment w:val="baseline"/>
        <w:rPr>
          <w:rFonts w:cs="Arial"/>
          <w:b/>
          <w:shd w:val="clear" w:color="auto" w:fill="FFFFFF"/>
          <w:lang w:val="en-ZW"/>
        </w:rPr>
      </w:pPr>
    </w:p>
    <w:p w14:paraId="6A33A775" w14:textId="77777777" w:rsidR="00ED0C1D" w:rsidRPr="00EF61C6" w:rsidRDefault="00ED0C1D" w:rsidP="00B9354C">
      <w:pPr>
        <w:numPr>
          <w:ilvl w:val="0"/>
          <w:numId w:val="148"/>
        </w:numPr>
        <w:textAlignment w:val="baseline"/>
        <w:rPr>
          <w:rFonts w:cs="Arial"/>
          <w:shd w:val="clear" w:color="auto" w:fill="FFFFFF"/>
          <w:lang w:val="en-ZW"/>
        </w:rPr>
      </w:pPr>
      <w:r w:rsidRPr="00EF61C6">
        <w:rPr>
          <w:rFonts w:cs="Arial"/>
          <w:shd w:val="clear" w:color="auto" w:fill="FFFFFF"/>
          <w:lang w:val="en-ZW"/>
        </w:rPr>
        <w:t xml:space="preserve">In rural areas gender-based violence is a major issue because women don’t have jobs and therefore not a source of income. They therefore are reliant on their male partners; this in turn makes men feel as though they own the women. </w:t>
      </w:r>
    </w:p>
    <w:p w14:paraId="1AAD3F69" w14:textId="77777777" w:rsidR="00ED0C1D" w:rsidRPr="00EF61C6" w:rsidRDefault="00ED0C1D" w:rsidP="00B9354C">
      <w:pPr>
        <w:numPr>
          <w:ilvl w:val="0"/>
          <w:numId w:val="148"/>
        </w:numPr>
        <w:textAlignment w:val="baseline"/>
        <w:rPr>
          <w:rFonts w:cs="Arial"/>
          <w:shd w:val="clear" w:color="auto" w:fill="FFFFFF"/>
          <w:lang w:val="en-ZW"/>
        </w:rPr>
      </w:pPr>
      <w:r w:rsidRPr="00EF61C6">
        <w:rPr>
          <w:rFonts w:cs="Arial"/>
          <w:shd w:val="clear" w:color="auto" w:fill="FFFFFF"/>
          <w:lang w:val="en-ZW"/>
        </w:rPr>
        <w:t xml:space="preserve">GIDA supports that women must be given preference during employment of workers as there is a strong need to ensure women are employed in order to give them economic freedom. </w:t>
      </w:r>
    </w:p>
    <w:p w14:paraId="036670E5" w14:textId="77777777" w:rsidR="00ED0C1D" w:rsidRPr="00EF61C6" w:rsidRDefault="00ED0C1D" w:rsidP="00B9354C">
      <w:pPr>
        <w:numPr>
          <w:ilvl w:val="0"/>
          <w:numId w:val="148"/>
        </w:numPr>
        <w:textAlignment w:val="baseline"/>
        <w:rPr>
          <w:rFonts w:cs="Arial"/>
          <w:shd w:val="clear" w:color="auto" w:fill="FFFFFF"/>
          <w:lang w:val="en-ZW"/>
        </w:rPr>
      </w:pPr>
      <w:r w:rsidRPr="00EF61C6">
        <w:rPr>
          <w:rFonts w:cs="Arial"/>
          <w:shd w:val="clear" w:color="auto" w:fill="FFFFFF"/>
          <w:lang w:val="en-ZW"/>
        </w:rPr>
        <w:t>There is also a need to educate members of village on issues of gender</w:t>
      </w:r>
      <w:r w:rsidR="00317E06" w:rsidRPr="00EF61C6">
        <w:rPr>
          <w:rFonts w:cs="Arial"/>
          <w:shd w:val="clear" w:color="auto" w:fill="FFFFFF"/>
          <w:lang w:val="en-ZW"/>
        </w:rPr>
        <w:t>-</w:t>
      </w:r>
      <w:r w:rsidRPr="00EF61C6">
        <w:rPr>
          <w:rFonts w:cs="Arial"/>
          <w:shd w:val="clear" w:color="auto" w:fill="FFFFFF"/>
          <w:lang w:val="en-ZW"/>
        </w:rPr>
        <w:t>based violence as well as sexual exploitation and abuse of women.</w:t>
      </w:r>
    </w:p>
    <w:p w14:paraId="52EAEA8A" w14:textId="77777777" w:rsidR="00043F60" w:rsidRPr="00EF61C6" w:rsidRDefault="00043F60" w:rsidP="0023765E">
      <w:pPr>
        <w:textAlignment w:val="baseline"/>
        <w:rPr>
          <w:rFonts w:cs="Arial"/>
          <w:i/>
          <w:u w:val="single"/>
          <w:shd w:val="clear" w:color="auto" w:fill="FFFFFF"/>
          <w:lang w:val="en-ZW"/>
        </w:rPr>
      </w:pPr>
    </w:p>
    <w:p w14:paraId="1934A2A0" w14:textId="4A82C8A0" w:rsidR="00ED0C1D" w:rsidRPr="00EF61C6" w:rsidRDefault="00317E06" w:rsidP="0023765E">
      <w:pPr>
        <w:textAlignment w:val="baseline"/>
        <w:rPr>
          <w:rFonts w:cs="Arial"/>
          <w:i/>
          <w:u w:val="single"/>
          <w:shd w:val="clear" w:color="auto" w:fill="FFFFFF"/>
          <w:lang w:val="en-ZW"/>
        </w:rPr>
      </w:pPr>
      <w:r w:rsidRPr="00EF61C6">
        <w:rPr>
          <w:rFonts w:cs="Arial"/>
          <w:b/>
          <w:i/>
          <w:u w:val="single"/>
          <w:shd w:val="clear" w:color="auto" w:fill="FFFFFF"/>
          <w:lang w:val="en-ZW"/>
        </w:rPr>
        <w:t xml:space="preserve">f.  </w:t>
      </w:r>
      <w:r w:rsidR="00465483" w:rsidRPr="00EF61C6">
        <w:rPr>
          <w:rFonts w:cs="Arial"/>
          <w:b/>
          <w:i/>
          <w:u w:val="single"/>
          <w:shd w:val="clear" w:color="auto" w:fill="FFFFFF"/>
          <w:lang w:val="en-ZW"/>
        </w:rPr>
        <w:t>Ghan</w:t>
      </w:r>
      <w:r w:rsidR="00043F60" w:rsidRPr="00EF61C6">
        <w:rPr>
          <w:rFonts w:cs="Arial"/>
          <w:b/>
          <w:i/>
          <w:u w:val="single"/>
          <w:shd w:val="clear" w:color="auto" w:fill="FFFFFF"/>
          <w:lang w:val="en-ZW"/>
        </w:rPr>
        <w:t>z</w:t>
      </w:r>
      <w:r w:rsidR="00465483" w:rsidRPr="00EF61C6">
        <w:rPr>
          <w:rFonts w:cs="Arial"/>
          <w:b/>
          <w:i/>
          <w:u w:val="single"/>
          <w:shd w:val="clear" w:color="auto" w:fill="FFFFFF"/>
          <w:lang w:val="en-ZW"/>
        </w:rPr>
        <w:t>i</w:t>
      </w:r>
      <w:r w:rsidR="00ED0C1D" w:rsidRPr="00EF61C6">
        <w:rPr>
          <w:rFonts w:cs="Arial"/>
          <w:b/>
          <w:i/>
          <w:u w:val="single"/>
          <w:shd w:val="clear" w:color="auto" w:fill="FFFFFF"/>
          <w:lang w:val="en-ZW"/>
        </w:rPr>
        <w:t xml:space="preserve"> Craft</w:t>
      </w:r>
      <w:r w:rsidR="00991341" w:rsidRPr="00EF61C6">
        <w:rPr>
          <w:rFonts w:cs="Arial"/>
          <w:b/>
          <w:i/>
          <w:u w:val="single"/>
          <w:shd w:val="clear" w:color="auto" w:fill="FFFFFF"/>
          <w:lang w:val="en-ZW"/>
        </w:rPr>
        <w:t xml:space="preserve">: </w:t>
      </w:r>
      <w:r w:rsidR="00991341" w:rsidRPr="00EF61C6">
        <w:rPr>
          <w:rFonts w:cs="Arial"/>
          <w:i/>
          <w:u w:val="single"/>
          <w:shd w:val="clear" w:color="auto" w:fill="FFFFFF"/>
          <w:lang w:val="en-ZW"/>
        </w:rPr>
        <w:t xml:space="preserve">Teach </w:t>
      </w:r>
      <w:r w:rsidR="00043F60" w:rsidRPr="00EF61C6">
        <w:rPr>
          <w:rFonts w:cs="Arial"/>
          <w:i/>
          <w:u w:val="single"/>
          <w:shd w:val="clear" w:color="auto" w:fill="FFFFFF"/>
          <w:lang w:val="en-ZW"/>
        </w:rPr>
        <w:t>S</w:t>
      </w:r>
      <w:r w:rsidR="00991341" w:rsidRPr="00EF61C6">
        <w:rPr>
          <w:rFonts w:cs="Arial"/>
          <w:i/>
          <w:u w:val="single"/>
          <w:shd w:val="clear" w:color="auto" w:fill="FFFFFF"/>
          <w:lang w:val="en-ZW"/>
        </w:rPr>
        <w:t xml:space="preserve">kills of </w:t>
      </w:r>
      <w:r w:rsidR="00043F60" w:rsidRPr="00EF61C6">
        <w:rPr>
          <w:rFonts w:cs="Arial"/>
          <w:i/>
          <w:u w:val="single"/>
          <w:shd w:val="clear" w:color="auto" w:fill="FFFFFF"/>
          <w:lang w:val="en-ZW"/>
        </w:rPr>
        <w:t>C</w:t>
      </w:r>
      <w:r w:rsidR="00991341" w:rsidRPr="00EF61C6">
        <w:rPr>
          <w:rFonts w:cs="Arial"/>
          <w:i/>
          <w:u w:val="single"/>
          <w:shd w:val="clear" w:color="auto" w:fill="FFFFFF"/>
          <w:lang w:val="en-ZW"/>
        </w:rPr>
        <w:t xml:space="preserve">raft </w:t>
      </w:r>
      <w:r w:rsidR="00043F60" w:rsidRPr="00EF61C6">
        <w:rPr>
          <w:rFonts w:cs="Arial"/>
          <w:i/>
          <w:u w:val="single"/>
          <w:shd w:val="clear" w:color="auto" w:fill="FFFFFF"/>
          <w:lang w:val="en-ZW"/>
        </w:rPr>
        <w:t>M</w:t>
      </w:r>
      <w:r w:rsidR="00465483" w:rsidRPr="00EF61C6">
        <w:rPr>
          <w:rFonts w:cs="Arial"/>
          <w:i/>
          <w:u w:val="single"/>
          <w:shd w:val="clear" w:color="auto" w:fill="FFFFFF"/>
          <w:lang w:val="en-ZW"/>
        </w:rPr>
        <w:t>aking</w:t>
      </w:r>
      <w:r w:rsidR="00991341" w:rsidRPr="00EF61C6">
        <w:rPr>
          <w:rFonts w:cs="Arial"/>
          <w:i/>
          <w:u w:val="single"/>
          <w:shd w:val="clear" w:color="auto" w:fill="FFFFFF"/>
          <w:lang w:val="en-ZW"/>
        </w:rPr>
        <w:t xml:space="preserve"> and </w:t>
      </w:r>
      <w:r w:rsidR="00043F60" w:rsidRPr="00EF61C6">
        <w:rPr>
          <w:rFonts w:cs="Arial"/>
          <w:i/>
          <w:u w:val="single"/>
          <w:shd w:val="clear" w:color="auto" w:fill="FFFFFF"/>
          <w:lang w:val="en-ZW"/>
        </w:rPr>
        <w:t>B</w:t>
      </w:r>
      <w:r w:rsidR="00991341" w:rsidRPr="00EF61C6">
        <w:rPr>
          <w:rFonts w:cs="Arial"/>
          <w:i/>
          <w:u w:val="single"/>
          <w:shd w:val="clear" w:color="auto" w:fill="FFFFFF"/>
          <w:lang w:val="en-ZW"/>
        </w:rPr>
        <w:t xml:space="preserve">uys and </w:t>
      </w:r>
      <w:r w:rsidR="00043F60" w:rsidRPr="00EF61C6">
        <w:rPr>
          <w:rFonts w:cs="Arial"/>
          <w:i/>
          <w:u w:val="single"/>
          <w:shd w:val="clear" w:color="auto" w:fill="FFFFFF"/>
          <w:lang w:val="en-ZW"/>
        </w:rPr>
        <w:t>S</w:t>
      </w:r>
      <w:r w:rsidR="00991341" w:rsidRPr="00EF61C6">
        <w:rPr>
          <w:rFonts w:cs="Arial"/>
          <w:i/>
          <w:u w:val="single"/>
          <w:shd w:val="clear" w:color="auto" w:fill="FFFFFF"/>
          <w:lang w:val="en-ZW"/>
        </w:rPr>
        <w:t xml:space="preserve">kills </w:t>
      </w:r>
      <w:r w:rsidR="00043F60" w:rsidRPr="00EF61C6">
        <w:rPr>
          <w:rFonts w:cs="Arial"/>
          <w:i/>
          <w:u w:val="single"/>
          <w:shd w:val="clear" w:color="auto" w:fill="FFFFFF"/>
          <w:lang w:val="en-ZW"/>
        </w:rPr>
        <w:t>C</w:t>
      </w:r>
      <w:r w:rsidR="00991341" w:rsidRPr="00EF61C6">
        <w:rPr>
          <w:rFonts w:cs="Arial"/>
          <w:i/>
          <w:u w:val="single"/>
          <w:shd w:val="clear" w:color="auto" w:fill="FFFFFF"/>
          <w:lang w:val="en-ZW"/>
        </w:rPr>
        <w:t xml:space="preserve">raft </w:t>
      </w:r>
      <w:r w:rsidR="00043F60" w:rsidRPr="00EF61C6">
        <w:rPr>
          <w:rFonts w:cs="Arial"/>
          <w:i/>
          <w:u w:val="single"/>
          <w:shd w:val="clear" w:color="auto" w:fill="FFFFFF"/>
          <w:lang w:val="en-ZW"/>
        </w:rPr>
        <w:t>W</w:t>
      </w:r>
      <w:r w:rsidR="00991341" w:rsidRPr="00EF61C6">
        <w:rPr>
          <w:rFonts w:cs="Arial"/>
          <w:i/>
          <w:u w:val="single"/>
          <w:shd w:val="clear" w:color="auto" w:fill="FFFFFF"/>
          <w:lang w:val="en-ZW"/>
        </w:rPr>
        <w:t xml:space="preserve">orks </w:t>
      </w:r>
    </w:p>
    <w:p w14:paraId="134F9C95" w14:textId="1657773F" w:rsidR="00ED0C1D" w:rsidRPr="00EF61C6" w:rsidRDefault="00ED0C1D" w:rsidP="00B9354C">
      <w:pPr>
        <w:pStyle w:val="ListParagraph"/>
        <w:numPr>
          <w:ilvl w:val="0"/>
          <w:numId w:val="150"/>
        </w:numPr>
        <w:textAlignment w:val="baseline"/>
        <w:rPr>
          <w:rFonts w:cs="Arial"/>
          <w:shd w:val="clear" w:color="auto" w:fill="FFFFFF"/>
          <w:lang w:val="en-ZW"/>
        </w:rPr>
      </w:pPr>
      <w:r w:rsidRPr="00EF61C6">
        <w:rPr>
          <w:rFonts w:cs="Arial"/>
          <w:shd w:val="clear" w:color="auto" w:fill="FFFFFF"/>
          <w:lang w:val="en-ZW"/>
        </w:rPr>
        <w:t>They work with the community of Bere assisting them with selling their craft</w:t>
      </w:r>
    </w:p>
    <w:p w14:paraId="7036CC67" w14:textId="77777777" w:rsidR="00ED0C1D" w:rsidRPr="00EF61C6" w:rsidRDefault="00ED0C1D" w:rsidP="00B9354C">
      <w:pPr>
        <w:pStyle w:val="ListParagraph"/>
        <w:numPr>
          <w:ilvl w:val="0"/>
          <w:numId w:val="150"/>
        </w:numPr>
        <w:textAlignment w:val="baseline"/>
        <w:rPr>
          <w:rFonts w:cs="Arial"/>
          <w:shd w:val="clear" w:color="auto" w:fill="FFFFFF"/>
          <w:lang w:val="en-ZW"/>
        </w:rPr>
      </w:pPr>
      <w:r w:rsidRPr="00EF61C6">
        <w:rPr>
          <w:rFonts w:cs="Arial"/>
          <w:shd w:val="clear" w:color="auto" w:fill="FFFFFF"/>
          <w:lang w:val="en-ZW"/>
        </w:rPr>
        <w:t>The also educate the members of the beads group on jewellery making standards in order to sell their products at an international market</w:t>
      </w:r>
      <w:r w:rsidR="009D6235">
        <w:rPr>
          <w:rFonts w:cs="Arial"/>
          <w:shd w:val="clear" w:color="auto" w:fill="FFFFFF"/>
          <w:lang w:val="en-ZW"/>
        </w:rPr>
        <w:t>.</w:t>
      </w:r>
    </w:p>
    <w:p w14:paraId="014C882D" w14:textId="34866C8D" w:rsidR="00ED0C1D" w:rsidRPr="00EF61C6" w:rsidRDefault="00ED0C1D" w:rsidP="00B9354C">
      <w:pPr>
        <w:pStyle w:val="ListParagraph"/>
        <w:numPr>
          <w:ilvl w:val="0"/>
          <w:numId w:val="150"/>
        </w:numPr>
        <w:textAlignment w:val="baseline"/>
        <w:rPr>
          <w:rFonts w:cs="Arial"/>
          <w:shd w:val="clear" w:color="auto" w:fill="FFFFFF"/>
          <w:lang w:val="en-ZW"/>
        </w:rPr>
      </w:pPr>
      <w:r w:rsidRPr="00EF61C6">
        <w:rPr>
          <w:rFonts w:cs="Arial"/>
          <w:shd w:val="clear" w:color="auto" w:fill="FFFFFF"/>
          <w:lang w:val="en-ZW"/>
        </w:rPr>
        <w:t>The project can engage them to be able to continue teaching the locals on jewellery making this would increase money that they earn thus assisting them have a better life</w:t>
      </w:r>
      <w:r w:rsidR="009D6235">
        <w:rPr>
          <w:rFonts w:cs="Arial"/>
          <w:shd w:val="clear" w:color="auto" w:fill="FFFFFF"/>
          <w:lang w:val="en-ZW"/>
        </w:rPr>
        <w:t>.</w:t>
      </w:r>
    </w:p>
    <w:p w14:paraId="7010EA74" w14:textId="77777777" w:rsidR="00ED0C1D" w:rsidRPr="00EF61C6" w:rsidRDefault="00ED0C1D" w:rsidP="0023765E">
      <w:pPr>
        <w:textAlignment w:val="baseline"/>
        <w:rPr>
          <w:rFonts w:cs="Arial"/>
          <w:shd w:val="clear" w:color="auto" w:fill="FFFFFF"/>
          <w:lang w:val="en-ZW"/>
        </w:rPr>
      </w:pPr>
    </w:p>
    <w:p w14:paraId="53FF689D" w14:textId="77777777" w:rsidR="00ED0C1D" w:rsidRPr="00EF61C6" w:rsidRDefault="00EC5767" w:rsidP="0023765E">
      <w:pPr>
        <w:rPr>
          <w:rFonts w:cs="Arial"/>
          <w:b/>
          <w:i/>
          <w:u w:val="single"/>
          <w:lang w:val="en-ZA"/>
        </w:rPr>
      </w:pPr>
      <w:r w:rsidRPr="00B4209A">
        <w:rPr>
          <w:rFonts w:cs="Arial"/>
          <w:b/>
          <w:i/>
          <w:u w:val="single"/>
          <w:lang w:val="en-ZA"/>
        </w:rPr>
        <w:t>g. Botswana</w:t>
      </w:r>
      <w:r w:rsidR="00ED0C1D" w:rsidRPr="00EF61C6">
        <w:rPr>
          <w:rFonts w:cs="Arial"/>
          <w:b/>
          <w:i/>
          <w:u w:val="single"/>
          <w:lang w:val="en-ZA"/>
        </w:rPr>
        <w:t xml:space="preserve"> Khwedom Council</w:t>
      </w:r>
      <w:r w:rsidR="00317E06" w:rsidRPr="00EF61C6">
        <w:rPr>
          <w:rFonts w:cs="Arial"/>
          <w:b/>
          <w:i/>
          <w:u w:val="single"/>
          <w:lang w:val="en-ZA"/>
        </w:rPr>
        <w:t xml:space="preserve"> (BKC)</w:t>
      </w:r>
      <w:r w:rsidR="00991341" w:rsidRPr="00EF61C6">
        <w:rPr>
          <w:rFonts w:cs="Arial"/>
          <w:b/>
          <w:i/>
          <w:u w:val="single"/>
          <w:lang w:val="en-ZA"/>
        </w:rPr>
        <w:t>:</w:t>
      </w:r>
      <w:r w:rsidR="00991341" w:rsidRPr="00EF61C6">
        <w:rPr>
          <w:rFonts w:eastAsia="Calibri" w:cs="Arial"/>
          <w:i/>
          <w:noProof/>
          <w:u w:val="single"/>
          <w:shd w:val="clear" w:color="auto" w:fill="FFFFFF"/>
          <w:lang w:val="en-ZW"/>
        </w:rPr>
        <w:t xml:space="preserve"> An </w:t>
      </w:r>
      <w:r w:rsidR="00043F60" w:rsidRPr="00EF61C6">
        <w:rPr>
          <w:rFonts w:eastAsia="Calibri" w:cs="Arial"/>
          <w:i/>
          <w:noProof/>
          <w:u w:val="single"/>
          <w:shd w:val="clear" w:color="auto" w:fill="FFFFFF"/>
          <w:lang w:val="en-ZW"/>
        </w:rPr>
        <w:t>U</w:t>
      </w:r>
      <w:r w:rsidR="00991341" w:rsidRPr="00EF61C6">
        <w:rPr>
          <w:rFonts w:eastAsia="Calibri" w:cs="Arial"/>
          <w:i/>
          <w:noProof/>
          <w:u w:val="single"/>
          <w:shd w:val="clear" w:color="auto" w:fill="FFFFFF"/>
          <w:lang w:val="en-ZW"/>
        </w:rPr>
        <w:t xml:space="preserve">mbrella </w:t>
      </w:r>
      <w:r w:rsidR="00043F60" w:rsidRPr="00EF61C6">
        <w:rPr>
          <w:rFonts w:eastAsia="Calibri" w:cs="Arial"/>
          <w:i/>
          <w:noProof/>
          <w:u w:val="single"/>
          <w:shd w:val="clear" w:color="auto" w:fill="FFFFFF"/>
          <w:lang w:val="en-ZW"/>
        </w:rPr>
        <w:t>O</w:t>
      </w:r>
      <w:r w:rsidR="00991341" w:rsidRPr="00EF61C6">
        <w:rPr>
          <w:rFonts w:eastAsia="Calibri" w:cs="Arial"/>
          <w:i/>
          <w:noProof/>
          <w:u w:val="single"/>
          <w:shd w:val="clear" w:color="auto" w:fill="FFFFFF"/>
          <w:lang w:val="en-ZW"/>
        </w:rPr>
        <w:t xml:space="preserve">rganisation </w:t>
      </w:r>
      <w:r w:rsidR="00043F60" w:rsidRPr="00EF61C6">
        <w:rPr>
          <w:rFonts w:eastAsia="Calibri" w:cs="Arial"/>
          <w:i/>
          <w:noProof/>
          <w:u w:val="single"/>
          <w:shd w:val="clear" w:color="auto" w:fill="FFFFFF"/>
          <w:lang w:val="en-ZW"/>
        </w:rPr>
        <w:t>R</w:t>
      </w:r>
      <w:r w:rsidR="00991341" w:rsidRPr="00EF61C6">
        <w:rPr>
          <w:rFonts w:eastAsia="Calibri" w:cs="Arial"/>
          <w:i/>
          <w:noProof/>
          <w:u w:val="single"/>
          <w:shd w:val="clear" w:color="auto" w:fill="FFFFFF"/>
          <w:lang w:val="en-ZW"/>
        </w:rPr>
        <w:t xml:space="preserve">epresenting San in Botswana </w:t>
      </w:r>
      <w:r w:rsidR="00317E06" w:rsidRPr="00EF61C6">
        <w:rPr>
          <w:rFonts w:eastAsia="Calibri" w:cs="Arial"/>
          <w:i/>
          <w:noProof/>
          <w:u w:val="single"/>
          <w:shd w:val="clear" w:color="auto" w:fill="FFFFFF"/>
          <w:lang w:val="en-ZW"/>
        </w:rPr>
        <w:t>for the Promotion of their Rights</w:t>
      </w:r>
      <w:r w:rsidR="00991341" w:rsidRPr="00EF61C6">
        <w:rPr>
          <w:rFonts w:eastAsia="Calibri" w:cs="Arial"/>
          <w:i/>
          <w:noProof/>
          <w:u w:val="single"/>
          <w:shd w:val="clear" w:color="auto" w:fill="FFFFFF"/>
          <w:lang w:val="en-ZW"/>
        </w:rPr>
        <w:t xml:space="preserve">and </w:t>
      </w:r>
      <w:r w:rsidR="00043F60" w:rsidRPr="00EF61C6">
        <w:rPr>
          <w:rFonts w:eastAsia="Calibri" w:cs="Arial"/>
          <w:i/>
          <w:noProof/>
          <w:u w:val="single"/>
          <w:shd w:val="clear" w:color="auto" w:fill="FFFFFF"/>
          <w:lang w:val="en-ZW"/>
        </w:rPr>
        <w:t>W</w:t>
      </w:r>
      <w:r w:rsidR="00991341" w:rsidRPr="00EF61C6">
        <w:rPr>
          <w:rFonts w:eastAsia="Calibri" w:cs="Arial"/>
          <w:i/>
          <w:noProof/>
          <w:u w:val="single"/>
          <w:shd w:val="clear" w:color="auto" w:fill="FFFFFF"/>
          <w:lang w:val="en-ZW"/>
        </w:rPr>
        <w:t>elfare</w:t>
      </w:r>
    </w:p>
    <w:p w14:paraId="085D39D0" w14:textId="2908693F" w:rsidR="00ED0C1D" w:rsidRPr="00EF61C6" w:rsidRDefault="00ED0C1D" w:rsidP="00102B66">
      <w:pPr>
        <w:pStyle w:val="ListParagraph"/>
        <w:numPr>
          <w:ilvl w:val="0"/>
          <w:numId w:val="149"/>
        </w:numPr>
        <w:jc w:val="left"/>
        <w:rPr>
          <w:rFonts w:cs="Arial"/>
        </w:rPr>
      </w:pPr>
      <w:r w:rsidRPr="00EF61C6">
        <w:rPr>
          <w:rFonts w:cs="Arial"/>
        </w:rPr>
        <w:t xml:space="preserve">The </w:t>
      </w:r>
      <w:r w:rsidR="00317E06" w:rsidRPr="00EF61C6">
        <w:rPr>
          <w:rFonts w:cs="Arial"/>
        </w:rPr>
        <w:t>n</w:t>
      </w:r>
      <w:r w:rsidRPr="00EF61C6">
        <w:rPr>
          <w:rFonts w:cs="Arial"/>
        </w:rPr>
        <w:t xml:space="preserve">ame Basarwa </w:t>
      </w:r>
      <w:r w:rsidR="00317E06" w:rsidRPr="00EF61C6">
        <w:rPr>
          <w:rFonts w:cs="Arial"/>
        </w:rPr>
        <w:t xml:space="preserve">was viewed as </w:t>
      </w:r>
      <w:r w:rsidRPr="00EF61C6">
        <w:rPr>
          <w:rFonts w:cs="Arial"/>
        </w:rPr>
        <w:t>demeaning</w:t>
      </w:r>
      <w:r w:rsidR="008E2837">
        <w:rPr>
          <w:rFonts w:cs="Arial"/>
        </w:rPr>
        <w:t>. BKC</w:t>
      </w:r>
      <w:r w:rsidR="00317E06" w:rsidRPr="00EF61C6">
        <w:rPr>
          <w:rFonts w:cs="Arial"/>
        </w:rPr>
        <w:t xml:space="preserve"> argued t</w:t>
      </w:r>
      <w:r w:rsidR="008E2837">
        <w:rPr>
          <w:rFonts w:cs="Arial"/>
        </w:rPr>
        <w:t xml:space="preserve">hat the term should be </w:t>
      </w:r>
      <w:r w:rsidRPr="00EF61C6">
        <w:rPr>
          <w:rFonts w:cs="Arial"/>
        </w:rPr>
        <w:t>Bakhwe</w:t>
      </w:r>
      <w:r w:rsidR="00317E06" w:rsidRPr="00EF61C6">
        <w:rPr>
          <w:rFonts w:cs="Arial"/>
        </w:rPr>
        <w:t xml:space="preserve"> (</w:t>
      </w:r>
      <w:r w:rsidRPr="00EF61C6">
        <w:rPr>
          <w:rFonts w:cs="Arial"/>
        </w:rPr>
        <w:t>Mokhwe</w:t>
      </w:r>
      <w:r w:rsidR="00317E06" w:rsidRPr="00EF61C6">
        <w:rPr>
          <w:rFonts w:cs="Arial"/>
        </w:rPr>
        <w:t xml:space="preserve"> in the</w:t>
      </w:r>
      <w:r w:rsidR="00ED391B">
        <w:rPr>
          <w:rFonts w:cs="Arial"/>
        </w:rPr>
        <w:t xml:space="preserve"> </w:t>
      </w:r>
      <w:r w:rsidR="00317E06" w:rsidRPr="00EF61C6">
        <w:rPr>
          <w:rFonts w:cs="Arial"/>
        </w:rPr>
        <w:t>s</w:t>
      </w:r>
      <w:r w:rsidRPr="00EF61C6">
        <w:rPr>
          <w:rFonts w:cs="Arial"/>
        </w:rPr>
        <w:t>ingular)</w:t>
      </w:r>
      <w:r w:rsidR="00317E06" w:rsidRPr="00EF61C6">
        <w:rPr>
          <w:rFonts w:cs="Arial"/>
        </w:rPr>
        <w:t>.</w:t>
      </w:r>
      <w:r w:rsidR="00317E06" w:rsidRPr="00EF61C6">
        <w:rPr>
          <w:rStyle w:val="FootnoteReference"/>
          <w:rFonts w:cs="Arial"/>
        </w:rPr>
        <w:footnoteReference w:id="13"/>
      </w:r>
    </w:p>
    <w:p w14:paraId="7B7F8DD1" w14:textId="50415F29" w:rsidR="00ED0C1D" w:rsidRPr="00EF61C6" w:rsidRDefault="00317E06" w:rsidP="00102B66">
      <w:pPr>
        <w:pStyle w:val="ListParagraph"/>
        <w:numPr>
          <w:ilvl w:val="0"/>
          <w:numId w:val="149"/>
        </w:numPr>
        <w:jc w:val="left"/>
        <w:rPr>
          <w:rFonts w:cs="Arial"/>
        </w:rPr>
      </w:pPr>
      <w:r w:rsidRPr="00EF61C6">
        <w:rPr>
          <w:rFonts w:cs="Arial"/>
        </w:rPr>
        <w:t xml:space="preserve">It was agreed with BKC that project </w:t>
      </w:r>
      <w:r w:rsidR="00ED0C1D" w:rsidRPr="00EF61C6">
        <w:rPr>
          <w:rFonts w:cs="Arial"/>
        </w:rPr>
        <w:t xml:space="preserve">documents would be shared with the Khwedom Council during </w:t>
      </w:r>
      <w:r w:rsidR="008108AD">
        <w:rPr>
          <w:rFonts w:cs="Arial"/>
        </w:rPr>
        <w:t>validation</w:t>
      </w:r>
      <w:r w:rsidR="00ED0C1D" w:rsidRPr="00EF61C6">
        <w:rPr>
          <w:rFonts w:cs="Arial"/>
        </w:rPr>
        <w:t xml:space="preserve"> and they would be able to give feedback on the document.</w:t>
      </w:r>
    </w:p>
    <w:p w14:paraId="67708009" w14:textId="23FF2DB3" w:rsidR="00ED0C1D" w:rsidRPr="00EF61C6" w:rsidRDefault="00317E06" w:rsidP="00102B66">
      <w:pPr>
        <w:pStyle w:val="ListParagraph"/>
        <w:numPr>
          <w:ilvl w:val="0"/>
          <w:numId w:val="149"/>
        </w:numPr>
        <w:jc w:val="left"/>
        <w:rPr>
          <w:rFonts w:cs="Arial"/>
        </w:rPr>
      </w:pPr>
      <w:r w:rsidRPr="00EF61C6">
        <w:rPr>
          <w:rFonts w:cs="Arial"/>
        </w:rPr>
        <w:t>The BKC argued that</w:t>
      </w:r>
      <w:r w:rsidR="00ED0C1D" w:rsidRPr="00EF61C6">
        <w:rPr>
          <w:rFonts w:cs="Arial"/>
        </w:rPr>
        <w:t xml:space="preserve"> the </w:t>
      </w:r>
      <w:r w:rsidRPr="00EF61C6">
        <w:rPr>
          <w:rFonts w:cs="Arial"/>
        </w:rPr>
        <w:t>Vulnerable Community must remain a</w:t>
      </w:r>
      <w:r w:rsidR="00ED0C1D" w:rsidRPr="00EF61C6">
        <w:rPr>
          <w:rFonts w:cs="Arial"/>
        </w:rPr>
        <w:t xml:space="preserve"> priority during all stages of the project the project.</w:t>
      </w:r>
    </w:p>
    <w:p w14:paraId="574D432F" w14:textId="77777777" w:rsidR="002B263F" w:rsidRDefault="002B263F" w:rsidP="0023765E">
      <w:pPr>
        <w:rPr>
          <w:rFonts w:cs="Arial"/>
          <w:noProof/>
        </w:rPr>
      </w:pPr>
    </w:p>
    <w:p w14:paraId="61ECD5E0" w14:textId="3FAD1871" w:rsidR="007C5851" w:rsidRPr="00EF61C6" w:rsidRDefault="00C63E28" w:rsidP="0023765E">
      <w:pPr>
        <w:rPr>
          <w:rFonts w:cs="Arial"/>
          <w:noProof/>
        </w:rPr>
        <w:sectPr w:rsidR="007C5851" w:rsidRPr="00EF61C6" w:rsidSect="00396E4C">
          <w:headerReference w:type="first" r:id="rId43"/>
          <w:pgSz w:w="11907" w:h="16839" w:code="9"/>
          <w:pgMar w:top="1440" w:right="1440" w:bottom="1440" w:left="1440" w:header="720" w:footer="720" w:gutter="0"/>
          <w:cols w:space="720"/>
          <w:docGrid w:linePitch="360"/>
        </w:sectPr>
      </w:pPr>
      <w:r>
        <w:rPr>
          <w:rFonts w:cs="Arial"/>
          <w:noProof/>
        </w:rPr>
        <w:t xml:space="preserve">Consideration has been made of the stakeholder suggestions and </w:t>
      </w:r>
      <w:r w:rsidR="00C33DEA">
        <w:rPr>
          <w:rFonts w:cs="Arial"/>
          <w:noProof/>
        </w:rPr>
        <w:t xml:space="preserve">relevant </w:t>
      </w:r>
      <w:r>
        <w:rPr>
          <w:rFonts w:cs="Arial"/>
          <w:noProof/>
        </w:rPr>
        <w:t xml:space="preserve">ones </w:t>
      </w:r>
      <w:r w:rsidR="00C33DEA">
        <w:rPr>
          <w:rFonts w:cs="Arial"/>
          <w:noProof/>
        </w:rPr>
        <w:t xml:space="preserve"> </w:t>
      </w:r>
      <w:r>
        <w:rPr>
          <w:rFonts w:cs="Arial"/>
          <w:noProof/>
        </w:rPr>
        <w:t xml:space="preserve">have </w:t>
      </w:r>
      <w:r w:rsidR="00C33DEA">
        <w:rPr>
          <w:rFonts w:cs="Arial"/>
          <w:noProof/>
        </w:rPr>
        <w:t xml:space="preserve">been incoporated into the </w:t>
      </w:r>
      <w:r>
        <w:rPr>
          <w:rFonts w:cs="Arial"/>
          <w:noProof/>
        </w:rPr>
        <w:t>impact assessement, mitigation and monitoring (</w:t>
      </w:r>
      <w:r w:rsidR="00C33DEA" w:rsidRPr="00D603FD">
        <w:rPr>
          <w:rFonts w:cs="Arial"/>
          <w:b/>
          <w:noProof/>
        </w:rPr>
        <w:t xml:space="preserve">Chapter </w:t>
      </w:r>
      <w:r w:rsidR="00853514" w:rsidRPr="00D603FD">
        <w:rPr>
          <w:rFonts w:cs="Arial"/>
          <w:b/>
          <w:noProof/>
        </w:rPr>
        <w:t>Six</w:t>
      </w:r>
      <w:r>
        <w:rPr>
          <w:rFonts w:cs="Arial"/>
          <w:noProof/>
        </w:rPr>
        <w:t>)</w:t>
      </w:r>
      <w:r w:rsidR="002B263F">
        <w:rPr>
          <w:rFonts w:cs="Arial"/>
          <w:noProof/>
        </w:rPr>
        <w:t>.</w:t>
      </w:r>
    </w:p>
    <w:p w14:paraId="55D5CED6" w14:textId="77777777" w:rsidR="00E77B47" w:rsidRPr="00B4209A" w:rsidRDefault="0008120E" w:rsidP="00D121C6">
      <w:pPr>
        <w:pStyle w:val="Heading1"/>
      </w:pPr>
      <w:bookmarkStart w:id="472" w:name="_Toc279504458"/>
      <w:bookmarkStart w:id="473" w:name="_Toc279736853"/>
      <w:bookmarkStart w:id="474" w:name="_Toc293391332"/>
      <w:bookmarkStart w:id="475" w:name="_Toc512249933"/>
      <w:bookmarkStart w:id="476" w:name="_Toc16670698"/>
      <w:bookmarkStart w:id="477" w:name="_Toc25338833"/>
      <w:bookmarkEnd w:id="466"/>
      <w:r w:rsidRPr="00B4209A">
        <w:t xml:space="preserve">CHAPTER SIX: </w:t>
      </w:r>
      <w:bookmarkStart w:id="478" w:name="_Toc271626649"/>
      <w:bookmarkStart w:id="479" w:name="_Toc275155888"/>
      <w:r w:rsidRPr="00B4209A">
        <w:t>IDENTIFICATION AND ASSESSMENT OF ENVIRONMENTAL AND SOCIO-ECONOMIC IMPACTS</w:t>
      </w:r>
      <w:bookmarkStart w:id="480" w:name="_Toc286930419"/>
      <w:bookmarkStart w:id="481" w:name="_Toc286930508"/>
      <w:bookmarkStart w:id="482" w:name="_Toc287275119"/>
      <w:bookmarkStart w:id="483" w:name="_Toc287442811"/>
      <w:bookmarkStart w:id="484" w:name="_Toc293391333"/>
      <w:bookmarkEnd w:id="472"/>
      <w:bookmarkEnd w:id="473"/>
      <w:bookmarkEnd w:id="474"/>
      <w:bookmarkEnd w:id="475"/>
      <w:bookmarkEnd w:id="476"/>
      <w:bookmarkEnd w:id="477"/>
      <w:bookmarkEnd w:id="478"/>
      <w:bookmarkEnd w:id="479"/>
    </w:p>
    <w:p w14:paraId="066CC721" w14:textId="77777777" w:rsidR="006E24F4" w:rsidRPr="00EF61C6" w:rsidRDefault="006E24F4" w:rsidP="0023765E">
      <w:pPr>
        <w:pStyle w:val="Heading5"/>
        <w:rPr>
          <w:rFonts w:eastAsia="Arial Unicode MS" w:cs="Arial"/>
        </w:rPr>
      </w:pPr>
    </w:p>
    <w:p w14:paraId="161FF93C" w14:textId="77777777" w:rsidR="007E3F10" w:rsidRPr="00EF61C6" w:rsidRDefault="0008120E" w:rsidP="0023765E">
      <w:pPr>
        <w:widowControl w:val="0"/>
        <w:ind w:left="418" w:hanging="418"/>
        <w:jc w:val="left"/>
        <w:outlineLvl w:val="1"/>
        <w:rPr>
          <w:rFonts w:eastAsia="Times New Roman" w:cs="Arial"/>
          <w:b/>
          <w:bCs/>
          <w:iCs/>
          <w:caps/>
          <w:lang w:val="en-NZ"/>
        </w:rPr>
      </w:pPr>
      <w:bookmarkStart w:id="485" w:name="_Toc323209994"/>
      <w:bookmarkStart w:id="486" w:name="_Toc350244285"/>
      <w:bookmarkStart w:id="487" w:name="_Toc493865420"/>
      <w:bookmarkStart w:id="488" w:name="_Toc496678914"/>
      <w:bookmarkStart w:id="489" w:name="_Toc529456589"/>
      <w:bookmarkStart w:id="490" w:name="_Toc7712961"/>
      <w:bookmarkStart w:id="491" w:name="_Toc8281903"/>
      <w:bookmarkStart w:id="492" w:name="_Toc12907796"/>
      <w:bookmarkStart w:id="493" w:name="_Toc16185876"/>
      <w:bookmarkStart w:id="494" w:name="_Toc16670699"/>
      <w:bookmarkStart w:id="495" w:name="_Toc25338834"/>
      <w:bookmarkStart w:id="496" w:name="_Toc512249934"/>
      <w:bookmarkStart w:id="497" w:name="_Toc512253880"/>
      <w:r w:rsidRPr="00EF61C6">
        <w:rPr>
          <w:rFonts w:eastAsia="Times New Roman" w:cs="Arial"/>
          <w:b/>
          <w:bCs/>
          <w:iCs/>
          <w:caps/>
          <w:lang w:val="en-NZ"/>
        </w:rPr>
        <w:t>6.1 Introduction</w:t>
      </w:r>
      <w:bookmarkEnd w:id="485"/>
      <w:bookmarkEnd w:id="486"/>
      <w:bookmarkEnd w:id="487"/>
      <w:bookmarkEnd w:id="488"/>
      <w:bookmarkEnd w:id="489"/>
      <w:bookmarkEnd w:id="490"/>
      <w:bookmarkEnd w:id="491"/>
      <w:bookmarkEnd w:id="492"/>
      <w:bookmarkEnd w:id="493"/>
      <w:bookmarkEnd w:id="494"/>
      <w:bookmarkEnd w:id="495"/>
    </w:p>
    <w:p w14:paraId="63A927C5" w14:textId="77777777" w:rsidR="007E3F10" w:rsidRPr="00EF61C6" w:rsidRDefault="007E3F10" w:rsidP="0023765E">
      <w:pPr>
        <w:rPr>
          <w:rFonts w:eastAsia="Calibri" w:cs="Arial"/>
          <w:lang w:val="en-ZA"/>
        </w:rPr>
      </w:pPr>
    </w:p>
    <w:p w14:paraId="6B679A83" w14:textId="52AF6651" w:rsidR="007E3F10" w:rsidRPr="00EF61C6" w:rsidRDefault="0008120E" w:rsidP="0023765E">
      <w:pPr>
        <w:rPr>
          <w:rFonts w:eastAsia="Calibri" w:cs="Arial"/>
        </w:rPr>
      </w:pPr>
      <w:r w:rsidRPr="00EF61C6">
        <w:rPr>
          <w:rFonts w:eastAsia="Calibri" w:cs="Arial"/>
        </w:rPr>
        <w:t xml:space="preserve">This chapter focuses on the identification and evaluation of potential environmental and socio-economic impacts of the </w:t>
      </w:r>
      <w:r w:rsidR="002B263F">
        <w:rPr>
          <w:rFonts w:eastAsia="Calibri" w:cs="Arial"/>
        </w:rPr>
        <w:t>sub-</w:t>
      </w:r>
      <w:r w:rsidRPr="00EF61C6">
        <w:rPr>
          <w:rFonts w:eastAsia="Calibri" w:cs="Arial"/>
        </w:rPr>
        <w:t xml:space="preserve">project. The impacts are identified for the construction, operational and maintenance phases of the </w:t>
      </w:r>
      <w:r w:rsidR="002B263F">
        <w:rPr>
          <w:rFonts w:eastAsia="Calibri" w:cs="Arial"/>
        </w:rPr>
        <w:t>sub-</w:t>
      </w:r>
      <w:r w:rsidRPr="00EF61C6">
        <w:rPr>
          <w:rFonts w:eastAsia="Calibri" w:cs="Arial"/>
        </w:rPr>
        <w:t>project as well as the decommissioning phases. Characterization of impacts as to whether they are positive, or negative, reversible or irreversible, short term or long term and the temporal and spatial boundaries of the impacts were made.</w:t>
      </w:r>
    </w:p>
    <w:p w14:paraId="009F8DA7" w14:textId="77777777" w:rsidR="007E3F10" w:rsidRPr="00EF61C6" w:rsidRDefault="007E3F10" w:rsidP="0023765E">
      <w:pPr>
        <w:rPr>
          <w:rFonts w:eastAsia="Calibri" w:cs="Arial"/>
        </w:rPr>
      </w:pPr>
    </w:p>
    <w:p w14:paraId="0409EF1A" w14:textId="77777777" w:rsidR="007E3F10" w:rsidRPr="00EF61C6" w:rsidRDefault="0008120E" w:rsidP="0023765E">
      <w:pPr>
        <w:rPr>
          <w:rFonts w:eastAsia="Calibri" w:cs="Arial"/>
        </w:rPr>
      </w:pPr>
      <w:r w:rsidRPr="00EF61C6">
        <w:rPr>
          <w:rFonts w:eastAsia="Calibri" w:cs="Arial"/>
        </w:rPr>
        <w:t>An assessment of the impacts was also undertaken to determine whether they are significant or insignificant to guide decision-making in the implementation of the project. A description of mitigation measures to ameliorate negative impacts and enhance positive ones was undertaken.</w:t>
      </w:r>
      <w:r w:rsidR="00043F60" w:rsidRPr="00EF61C6">
        <w:rPr>
          <w:rFonts w:eastAsia="Calibri" w:cs="Arial"/>
        </w:rPr>
        <w:t xml:space="preserve"> </w:t>
      </w:r>
      <w:r w:rsidRPr="00EF61C6">
        <w:rPr>
          <w:rFonts w:eastAsia="Calibri" w:cs="Arial"/>
        </w:rPr>
        <w:t xml:space="preserve">Decommissioning in this chapter means removal of construction materials and machinery from site and restoration after construction. </w:t>
      </w:r>
    </w:p>
    <w:p w14:paraId="0C266B1A" w14:textId="77777777" w:rsidR="007E3F10" w:rsidRPr="00EF61C6" w:rsidRDefault="007E3F10" w:rsidP="0023765E">
      <w:pPr>
        <w:rPr>
          <w:rFonts w:eastAsia="Calibri" w:cs="Arial"/>
        </w:rPr>
      </w:pPr>
    </w:p>
    <w:p w14:paraId="38E77B54" w14:textId="77777777" w:rsidR="007E3F10" w:rsidRPr="00EF61C6" w:rsidRDefault="0008120E" w:rsidP="0023765E">
      <w:pPr>
        <w:widowControl w:val="0"/>
        <w:ind w:left="418" w:hanging="418"/>
        <w:jc w:val="left"/>
        <w:outlineLvl w:val="1"/>
        <w:rPr>
          <w:rFonts w:eastAsia="Times New Roman" w:cs="Arial"/>
          <w:b/>
          <w:bCs/>
          <w:iCs/>
          <w:caps/>
          <w:lang w:val="en-NZ"/>
        </w:rPr>
      </w:pPr>
      <w:bookmarkStart w:id="498" w:name="_Toc323209995"/>
      <w:bookmarkStart w:id="499" w:name="_Toc350244286"/>
      <w:bookmarkStart w:id="500" w:name="_Toc493865421"/>
      <w:bookmarkStart w:id="501" w:name="_Toc496678915"/>
      <w:bookmarkStart w:id="502" w:name="_Toc529456590"/>
      <w:bookmarkStart w:id="503" w:name="_Toc7712962"/>
      <w:bookmarkStart w:id="504" w:name="_Toc8281904"/>
      <w:bookmarkStart w:id="505" w:name="_Toc12907797"/>
      <w:bookmarkStart w:id="506" w:name="_Toc16185877"/>
      <w:bookmarkStart w:id="507" w:name="_Toc16670700"/>
      <w:bookmarkStart w:id="508" w:name="_Toc25338835"/>
      <w:r w:rsidRPr="00EF61C6">
        <w:rPr>
          <w:rFonts w:eastAsia="Times New Roman" w:cs="Arial"/>
          <w:b/>
          <w:bCs/>
          <w:iCs/>
          <w:caps/>
          <w:lang w:val="en-NZ"/>
        </w:rPr>
        <w:t>6.2 Methodology of Environmental and Social Impact Assessment</w:t>
      </w:r>
      <w:bookmarkEnd w:id="498"/>
      <w:bookmarkEnd w:id="499"/>
      <w:bookmarkEnd w:id="500"/>
      <w:bookmarkEnd w:id="501"/>
      <w:bookmarkEnd w:id="502"/>
      <w:bookmarkEnd w:id="503"/>
      <w:bookmarkEnd w:id="504"/>
      <w:bookmarkEnd w:id="505"/>
      <w:bookmarkEnd w:id="506"/>
      <w:bookmarkEnd w:id="507"/>
      <w:bookmarkEnd w:id="508"/>
    </w:p>
    <w:p w14:paraId="23730689" w14:textId="77777777" w:rsidR="007E3F10" w:rsidRPr="00EF61C6" w:rsidRDefault="007E3F10" w:rsidP="0023765E">
      <w:pPr>
        <w:rPr>
          <w:rFonts w:eastAsia="Calibri" w:cs="Arial"/>
          <w:lang w:val="en-ZA"/>
        </w:rPr>
      </w:pPr>
    </w:p>
    <w:p w14:paraId="0ECE8A97" w14:textId="77777777" w:rsidR="007E3F10" w:rsidRPr="00EF61C6" w:rsidRDefault="0008120E" w:rsidP="0023765E">
      <w:pPr>
        <w:rPr>
          <w:rFonts w:eastAsia="Calibri" w:cs="Arial"/>
          <w:lang w:val="en-ZA"/>
        </w:rPr>
      </w:pPr>
      <w:r w:rsidRPr="00EF61C6">
        <w:rPr>
          <w:rFonts w:eastAsia="Calibri" w:cs="Arial"/>
          <w:lang w:val="en-ZA"/>
        </w:rPr>
        <w:t xml:space="preserve">A qualitative approach has been used in this report to assess and manage environmental and social impacts. The assessment takes into consideration, the severity, duration, spatial scale and probability of the occurrence of the impact as shown in </w:t>
      </w:r>
      <w:r w:rsidRPr="00EF61C6">
        <w:rPr>
          <w:rFonts w:eastAsia="Calibri" w:cs="Arial"/>
          <w:b/>
          <w:lang w:val="en-ZA"/>
        </w:rPr>
        <w:t xml:space="preserve">Table </w:t>
      </w:r>
      <w:r w:rsidR="00266B1A">
        <w:rPr>
          <w:rFonts w:eastAsia="Calibri" w:cs="Arial"/>
          <w:b/>
          <w:lang w:val="en-ZA"/>
        </w:rPr>
        <w:t>6</w:t>
      </w:r>
      <w:r w:rsidRPr="00EF61C6">
        <w:rPr>
          <w:rFonts w:eastAsia="Calibri" w:cs="Arial"/>
          <w:lang w:val="en-ZA"/>
        </w:rPr>
        <w:t xml:space="preserve">. These have been ranked on an ordinal scale to determine the positive or adverse impact levels. The point of the assessment is to determine the significance of the impact which has implications for decision making on the design of the chosen option of the project. </w:t>
      </w:r>
    </w:p>
    <w:p w14:paraId="24A78E03" w14:textId="77777777" w:rsidR="007E3F10" w:rsidRPr="00EF61C6" w:rsidRDefault="007E3F10" w:rsidP="0023765E">
      <w:pPr>
        <w:rPr>
          <w:rFonts w:eastAsia="Calibri" w:cs="Arial"/>
          <w:lang w:val="en-ZA"/>
        </w:rPr>
      </w:pPr>
    </w:p>
    <w:p w14:paraId="4AFFC3AF" w14:textId="1B0B7A74" w:rsidR="007E3F10" w:rsidRPr="00EF61C6" w:rsidRDefault="0008120E" w:rsidP="0023765E">
      <w:pPr>
        <w:rPr>
          <w:rFonts w:eastAsia="Calibri" w:cs="Arial"/>
          <w:lang w:val="en-ZA"/>
        </w:rPr>
      </w:pPr>
      <w:r w:rsidRPr="00EF61C6">
        <w:rPr>
          <w:rFonts w:eastAsia="Calibri" w:cs="Arial"/>
          <w:lang w:val="en-ZA"/>
        </w:rPr>
        <w:t xml:space="preserve">The significance of an impact is also dependent on judgments about what is important, probable, desirable or acceptable. It also interprets degrees of importance. The significance of an issue is determined by a threshold of concern, a priority of that concern, and a probability that a potential environmental and social impact may cross the threshold of concern. </w:t>
      </w:r>
      <w:r w:rsidR="00EC5767" w:rsidRPr="00EF61C6">
        <w:rPr>
          <w:rFonts w:eastAsia="Calibri" w:cs="Arial"/>
          <w:lang w:val="en-ZA"/>
        </w:rPr>
        <w:t xml:space="preserve">It has been described and </w:t>
      </w:r>
      <w:r w:rsidR="00917228" w:rsidRPr="00B4209A">
        <w:rPr>
          <w:rFonts w:eastAsia="Calibri" w:cs="Arial"/>
          <w:lang w:val="en-ZA"/>
        </w:rPr>
        <w:t>its</w:t>
      </w:r>
      <w:r w:rsidR="00EC5767" w:rsidRPr="00EF61C6">
        <w:rPr>
          <w:rFonts w:eastAsia="Calibri" w:cs="Arial"/>
          <w:lang w:val="en-ZA"/>
        </w:rPr>
        <w:t xml:space="preserve"> meaning and required intervention are presented in </w:t>
      </w:r>
      <w:r w:rsidR="00EC5767" w:rsidRPr="00EF61C6">
        <w:rPr>
          <w:rFonts w:eastAsia="Calibri" w:cs="Arial"/>
          <w:b/>
          <w:lang w:val="en-ZA"/>
        </w:rPr>
        <w:t xml:space="preserve">Table </w:t>
      </w:r>
      <w:r w:rsidR="00EC5767">
        <w:rPr>
          <w:rFonts w:eastAsia="Calibri" w:cs="Arial"/>
          <w:b/>
          <w:lang w:val="en-ZA"/>
        </w:rPr>
        <w:t>7</w:t>
      </w:r>
      <w:r w:rsidR="00EC5767" w:rsidRPr="00EF61C6">
        <w:rPr>
          <w:rFonts w:eastAsia="Calibri" w:cs="Arial"/>
          <w:b/>
          <w:lang w:val="en-ZA"/>
        </w:rPr>
        <w:t>.</w:t>
      </w:r>
    </w:p>
    <w:p w14:paraId="5102EC10" w14:textId="77777777" w:rsidR="007E3F10" w:rsidRPr="00EF61C6" w:rsidRDefault="007E3F10" w:rsidP="0023765E">
      <w:pPr>
        <w:rPr>
          <w:rFonts w:eastAsia="Times New Roman" w:cs="Arial"/>
          <w:lang w:val="en-ZA"/>
        </w:rPr>
      </w:pPr>
    </w:p>
    <w:p w14:paraId="7826F355" w14:textId="77777777" w:rsidR="007E3F10" w:rsidRPr="00EF61C6" w:rsidRDefault="0008120E" w:rsidP="0023765E">
      <w:pPr>
        <w:pStyle w:val="Table"/>
      </w:pPr>
      <w:bookmarkStart w:id="509" w:name="_Toc13544673"/>
      <w:bookmarkStart w:id="510" w:name="_Toc16228440"/>
      <w:bookmarkStart w:id="511" w:name="_Toc31412789"/>
      <w:bookmarkStart w:id="512" w:name="_Toc25343751"/>
      <w:bookmarkStart w:id="513" w:name="_Toc529536394"/>
      <w:bookmarkStart w:id="514" w:name="_Toc7713110"/>
      <w:bookmarkStart w:id="515" w:name="_Toc7748843"/>
      <w:r w:rsidRPr="00EF61C6">
        <w:t xml:space="preserve">Table </w:t>
      </w:r>
      <w:r w:rsidR="00891FAD">
        <w:t>6</w:t>
      </w:r>
      <w:r w:rsidRPr="00EF61C6">
        <w:t>: Criterion fo</w:t>
      </w:r>
      <w:r w:rsidR="000D1A98" w:rsidRPr="00EF61C6">
        <w:t xml:space="preserve">r </w:t>
      </w:r>
      <w:r w:rsidR="00043F60" w:rsidRPr="00EF61C6">
        <w:t>R</w:t>
      </w:r>
      <w:r w:rsidR="000D1A98" w:rsidRPr="00EF61C6">
        <w:t>anking (</w:t>
      </w:r>
      <w:r w:rsidR="00043F60" w:rsidRPr="00EF61C6">
        <w:t>O</w:t>
      </w:r>
      <w:r w:rsidR="000D1A98" w:rsidRPr="00EF61C6">
        <w:t xml:space="preserve">rdinal </w:t>
      </w:r>
      <w:r w:rsidR="00043F60" w:rsidRPr="00EF61C6">
        <w:t>S</w:t>
      </w:r>
      <w:r w:rsidR="000D1A98" w:rsidRPr="00EF61C6">
        <w:t xml:space="preserve">cale) </w:t>
      </w:r>
      <w:r w:rsidRPr="00EF61C6">
        <w:t xml:space="preserve">and </w:t>
      </w:r>
      <w:r w:rsidR="00043F60" w:rsidRPr="00EF61C6">
        <w:t>D</w:t>
      </w:r>
      <w:r w:rsidRPr="00EF61C6">
        <w:t xml:space="preserve">escription of </w:t>
      </w:r>
      <w:r w:rsidR="00043F60" w:rsidRPr="00EF61C6">
        <w:t>I</w:t>
      </w:r>
      <w:r w:rsidRPr="00EF61C6">
        <w:t>mpacts</w:t>
      </w:r>
      <w:bookmarkEnd w:id="509"/>
      <w:bookmarkEnd w:id="510"/>
      <w:bookmarkEnd w:id="511"/>
      <w:bookmarkEnd w:id="512"/>
      <w:r w:rsidRPr="00EF61C6">
        <w:t xml:space="preserve"> </w:t>
      </w:r>
      <w:bookmarkEnd w:id="513"/>
      <w:bookmarkEnd w:id="514"/>
      <w:bookmarkEnd w:id="515"/>
    </w:p>
    <w:p w14:paraId="0951F5B3" w14:textId="77777777" w:rsidR="007E3F10" w:rsidRPr="00EF61C6" w:rsidRDefault="007E3F10" w:rsidP="0023765E">
      <w:pPr>
        <w:widowControl w:val="0"/>
        <w:rPr>
          <w:rFonts w:eastAsia="Calibri" w:cs="Arial"/>
          <w:b/>
          <w:u w:val="single"/>
          <w:lang w:eastAsia="en-GB" w:bidi="en-US"/>
        </w:rPr>
      </w:pPr>
    </w:p>
    <w:tbl>
      <w:tblPr>
        <w:tblW w:w="9606"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A0" w:firstRow="1" w:lastRow="0" w:firstColumn="1" w:lastColumn="0" w:noHBand="0" w:noVBand="0"/>
      </w:tblPr>
      <w:tblGrid>
        <w:gridCol w:w="2698"/>
        <w:gridCol w:w="2707"/>
        <w:gridCol w:w="1453"/>
        <w:gridCol w:w="2748"/>
      </w:tblGrid>
      <w:tr w:rsidR="007E3F10" w:rsidRPr="00B4209A" w14:paraId="0E80B1A7" w14:textId="77777777" w:rsidTr="00424EE6">
        <w:trPr>
          <w:tblHeader/>
        </w:trPr>
        <w:tc>
          <w:tcPr>
            <w:tcW w:w="2698" w:type="dxa"/>
            <w:tcBorders>
              <w:top w:val="single" w:sz="4" w:space="0" w:color="000000"/>
              <w:left w:val="single" w:sz="4" w:space="0" w:color="000000"/>
              <w:bottom w:val="single" w:sz="18" w:space="0" w:color="000000"/>
            </w:tcBorders>
            <w:shd w:val="clear" w:color="auto" w:fill="C6D9F1" w:themeFill="text2" w:themeFillTint="33"/>
            <w:vAlign w:val="center"/>
          </w:tcPr>
          <w:p w14:paraId="284B8435" w14:textId="77777777" w:rsidR="007E3F10" w:rsidRPr="00EF61C6" w:rsidRDefault="0008120E" w:rsidP="0023765E">
            <w:pPr>
              <w:jc w:val="left"/>
              <w:rPr>
                <w:rFonts w:eastAsia="Calibri" w:cs="Arial"/>
                <w:b/>
                <w:caps/>
                <w:sz w:val="20"/>
                <w:szCs w:val="20"/>
                <w:lang w:val="en-ZA"/>
              </w:rPr>
            </w:pPr>
            <w:r w:rsidRPr="00EF61C6">
              <w:rPr>
                <w:rFonts w:eastAsia="Calibri" w:cs="Arial"/>
                <w:b/>
                <w:caps/>
                <w:sz w:val="20"/>
                <w:szCs w:val="20"/>
                <w:lang w:val="en-ZA"/>
              </w:rPr>
              <w:t>Severity/Magnitude</w:t>
            </w:r>
          </w:p>
        </w:tc>
        <w:tc>
          <w:tcPr>
            <w:tcW w:w="2707" w:type="dxa"/>
            <w:tcBorders>
              <w:top w:val="single" w:sz="4" w:space="0" w:color="000000"/>
              <w:bottom w:val="single" w:sz="18" w:space="0" w:color="000000"/>
            </w:tcBorders>
            <w:shd w:val="clear" w:color="auto" w:fill="C6D9F1" w:themeFill="text2" w:themeFillTint="33"/>
            <w:vAlign w:val="center"/>
          </w:tcPr>
          <w:p w14:paraId="741BB739" w14:textId="77777777" w:rsidR="007E3F10" w:rsidRPr="00EF61C6" w:rsidRDefault="0008120E" w:rsidP="0023765E">
            <w:pPr>
              <w:jc w:val="left"/>
              <w:rPr>
                <w:rFonts w:eastAsia="Calibri" w:cs="Arial"/>
                <w:b/>
                <w:caps/>
                <w:sz w:val="20"/>
                <w:szCs w:val="20"/>
                <w:lang w:val="en-ZA"/>
              </w:rPr>
            </w:pPr>
            <w:r w:rsidRPr="00EF61C6">
              <w:rPr>
                <w:rFonts w:eastAsia="Calibri" w:cs="Arial"/>
                <w:b/>
                <w:caps/>
                <w:sz w:val="20"/>
                <w:szCs w:val="20"/>
                <w:lang w:val="en-ZA"/>
              </w:rPr>
              <w:t>Duration</w:t>
            </w:r>
          </w:p>
        </w:tc>
        <w:tc>
          <w:tcPr>
            <w:tcW w:w="1453" w:type="dxa"/>
            <w:tcBorders>
              <w:top w:val="single" w:sz="4" w:space="0" w:color="000000"/>
              <w:bottom w:val="single" w:sz="18" w:space="0" w:color="000000"/>
            </w:tcBorders>
            <w:shd w:val="clear" w:color="auto" w:fill="C6D9F1" w:themeFill="text2" w:themeFillTint="33"/>
            <w:vAlign w:val="center"/>
          </w:tcPr>
          <w:p w14:paraId="6650FAF8" w14:textId="77777777" w:rsidR="007E3F10" w:rsidRPr="00EF61C6" w:rsidRDefault="0008120E" w:rsidP="0023765E">
            <w:pPr>
              <w:jc w:val="left"/>
              <w:rPr>
                <w:rFonts w:eastAsia="Calibri" w:cs="Arial"/>
                <w:b/>
                <w:caps/>
                <w:sz w:val="20"/>
                <w:szCs w:val="20"/>
                <w:lang w:val="en-ZA"/>
              </w:rPr>
            </w:pPr>
            <w:r w:rsidRPr="00EF61C6">
              <w:rPr>
                <w:rFonts w:eastAsia="Calibri" w:cs="Arial"/>
                <w:b/>
                <w:caps/>
                <w:sz w:val="20"/>
                <w:szCs w:val="20"/>
                <w:lang w:val="en-ZA"/>
              </w:rPr>
              <w:t>spatial scale</w:t>
            </w:r>
          </w:p>
        </w:tc>
        <w:tc>
          <w:tcPr>
            <w:tcW w:w="2748" w:type="dxa"/>
            <w:tcBorders>
              <w:top w:val="single" w:sz="4" w:space="0" w:color="000000"/>
              <w:bottom w:val="single" w:sz="18" w:space="0" w:color="000000"/>
              <w:right w:val="single" w:sz="4" w:space="0" w:color="000000"/>
            </w:tcBorders>
            <w:shd w:val="clear" w:color="auto" w:fill="C6D9F1" w:themeFill="text2" w:themeFillTint="33"/>
            <w:vAlign w:val="bottom"/>
          </w:tcPr>
          <w:p w14:paraId="0C0F5039" w14:textId="77777777" w:rsidR="00424EE6" w:rsidRDefault="00424EE6" w:rsidP="0023765E">
            <w:pPr>
              <w:jc w:val="left"/>
              <w:rPr>
                <w:rFonts w:eastAsia="Calibri" w:cs="Arial"/>
                <w:b/>
                <w:caps/>
                <w:sz w:val="20"/>
                <w:szCs w:val="20"/>
                <w:lang w:val="en-ZA"/>
              </w:rPr>
            </w:pPr>
          </w:p>
          <w:p w14:paraId="12CA89E8" w14:textId="2DD97FF9" w:rsidR="007E3F10" w:rsidRDefault="0008120E" w:rsidP="0023765E">
            <w:pPr>
              <w:jc w:val="left"/>
              <w:rPr>
                <w:rFonts w:eastAsia="Calibri" w:cs="Arial"/>
                <w:b/>
                <w:caps/>
                <w:sz w:val="20"/>
                <w:szCs w:val="20"/>
                <w:lang w:val="en-ZA"/>
              </w:rPr>
            </w:pPr>
            <w:r w:rsidRPr="00EF61C6">
              <w:rPr>
                <w:rFonts w:eastAsia="Calibri" w:cs="Arial"/>
                <w:b/>
                <w:caps/>
                <w:sz w:val="20"/>
                <w:szCs w:val="20"/>
                <w:lang w:val="en-ZA"/>
              </w:rPr>
              <w:t>probability</w:t>
            </w:r>
          </w:p>
          <w:p w14:paraId="4BB8E046" w14:textId="70589EA1" w:rsidR="00424EE6" w:rsidRPr="00EF61C6" w:rsidRDefault="00424EE6" w:rsidP="0023765E">
            <w:pPr>
              <w:jc w:val="left"/>
              <w:rPr>
                <w:rFonts w:eastAsia="Calibri" w:cs="Arial"/>
                <w:b/>
                <w:caps/>
                <w:sz w:val="20"/>
                <w:szCs w:val="20"/>
                <w:lang w:val="en-ZA"/>
              </w:rPr>
            </w:pPr>
          </w:p>
        </w:tc>
      </w:tr>
      <w:tr w:rsidR="007E3F10" w:rsidRPr="00B4209A" w14:paraId="0D9985B0" w14:textId="77777777" w:rsidTr="00BB695F">
        <w:tc>
          <w:tcPr>
            <w:tcW w:w="2698" w:type="dxa"/>
            <w:tcBorders>
              <w:top w:val="single" w:sz="18" w:space="0" w:color="000000"/>
              <w:left w:val="single" w:sz="4" w:space="0" w:color="000000"/>
            </w:tcBorders>
            <w:shd w:val="clear" w:color="auto" w:fill="FFFFFF" w:themeFill="background1"/>
          </w:tcPr>
          <w:p w14:paraId="7A2C0D6F" w14:textId="77777777" w:rsidR="007E3F10" w:rsidRPr="00EF61C6" w:rsidRDefault="0008120E" w:rsidP="0023765E">
            <w:pPr>
              <w:jc w:val="left"/>
              <w:rPr>
                <w:rFonts w:eastAsia="Calibri" w:cs="Arial"/>
                <w:sz w:val="20"/>
                <w:szCs w:val="20"/>
                <w:lang w:val="en-ZA"/>
              </w:rPr>
            </w:pPr>
            <w:r w:rsidRPr="00EF61C6">
              <w:rPr>
                <w:rFonts w:eastAsia="Calibri" w:cs="Arial"/>
                <w:sz w:val="20"/>
                <w:szCs w:val="20"/>
                <w:lang w:val="en-ZA"/>
              </w:rPr>
              <w:t>Very high/Don’t know</w:t>
            </w:r>
          </w:p>
        </w:tc>
        <w:tc>
          <w:tcPr>
            <w:tcW w:w="2707" w:type="dxa"/>
            <w:tcBorders>
              <w:top w:val="single" w:sz="18" w:space="0" w:color="000000"/>
            </w:tcBorders>
            <w:shd w:val="clear" w:color="auto" w:fill="FFFFFF" w:themeFill="background1"/>
          </w:tcPr>
          <w:p w14:paraId="070C5D41" w14:textId="77777777" w:rsidR="007E3F10" w:rsidRPr="00EF61C6" w:rsidRDefault="0008120E" w:rsidP="0023765E">
            <w:pPr>
              <w:jc w:val="left"/>
              <w:rPr>
                <w:rFonts w:eastAsia="Calibri" w:cs="Arial"/>
                <w:sz w:val="20"/>
                <w:szCs w:val="20"/>
                <w:lang w:val="en-ZA"/>
              </w:rPr>
            </w:pPr>
            <w:r w:rsidRPr="00EF61C6">
              <w:rPr>
                <w:rFonts w:eastAsia="Calibri" w:cs="Arial"/>
                <w:sz w:val="20"/>
                <w:szCs w:val="20"/>
                <w:lang w:val="en-ZA"/>
              </w:rPr>
              <w:t>Permanent/beyond project closure</w:t>
            </w:r>
          </w:p>
        </w:tc>
        <w:tc>
          <w:tcPr>
            <w:tcW w:w="1453" w:type="dxa"/>
            <w:tcBorders>
              <w:top w:val="single" w:sz="18" w:space="0" w:color="000000"/>
            </w:tcBorders>
            <w:shd w:val="clear" w:color="auto" w:fill="FFFFFF" w:themeFill="background1"/>
          </w:tcPr>
          <w:p w14:paraId="006238E5" w14:textId="77777777" w:rsidR="007E3F10" w:rsidRPr="00EF61C6" w:rsidRDefault="0008120E" w:rsidP="0023765E">
            <w:pPr>
              <w:jc w:val="left"/>
              <w:rPr>
                <w:rFonts w:eastAsia="Calibri" w:cs="Arial"/>
                <w:sz w:val="20"/>
                <w:szCs w:val="20"/>
                <w:lang w:val="en-ZA"/>
              </w:rPr>
            </w:pPr>
            <w:r w:rsidRPr="00EF61C6">
              <w:rPr>
                <w:rFonts w:eastAsia="Calibri" w:cs="Arial"/>
                <w:sz w:val="20"/>
                <w:szCs w:val="20"/>
                <w:lang w:val="en-ZA"/>
              </w:rPr>
              <w:t>International</w:t>
            </w:r>
          </w:p>
        </w:tc>
        <w:tc>
          <w:tcPr>
            <w:tcW w:w="2748" w:type="dxa"/>
            <w:tcBorders>
              <w:top w:val="single" w:sz="18" w:space="0" w:color="000000"/>
              <w:right w:val="single" w:sz="4" w:space="0" w:color="000000"/>
            </w:tcBorders>
            <w:shd w:val="clear" w:color="auto" w:fill="FFFFFF" w:themeFill="background1"/>
          </w:tcPr>
          <w:p w14:paraId="532D5818" w14:textId="77777777" w:rsidR="007E3F10" w:rsidRPr="00EF61C6" w:rsidRDefault="0008120E" w:rsidP="0023765E">
            <w:pPr>
              <w:jc w:val="left"/>
              <w:rPr>
                <w:rFonts w:eastAsia="Calibri" w:cs="Arial"/>
                <w:sz w:val="20"/>
                <w:szCs w:val="20"/>
                <w:lang w:val="en-ZA"/>
              </w:rPr>
            </w:pPr>
            <w:r w:rsidRPr="00EF61C6">
              <w:rPr>
                <w:rFonts w:eastAsia="Calibri" w:cs="Arial"/>
                <w:sz w:val="20"/>
                <w:szCs w:val="20"/>
                <w:lang w:val="en-ZA"/>
              </w:rPr>
              <w:t>Definite/continuous/do not know</w:t>
            </w:r>
          </w:p>
        </w:tc>
      </w:tr>
      <w:tr w:rsidR="007E3F10" w:rsidRPr="00B4209A" w14:paraId="4EB78629" w14:textId="77777777" w:rsidTr="00BB695F">
        <w:tc>
          <w:tcPr>
            <w:tcW w:w="2698" w:type="dxa"/>
            <w:tcBorders>
              <w:left w:val="single" w:sz="4" w:space="0" w:color="000000"/>
            </w:tcBorders>
            <w:shd w:val="clear" w:color="auto" w:fill="F2F2F2" w:themeFill="background1" w:themeFillShade="F2"/>
          </w:tcPr>
          <w:p w14:paraId="55AA6131" w14:textId="77777777" w:rsidR="007E3F10" w:rsidRPr="00EF61C6" w:rsidRDefault="0008120E" w:rsidP="0023765E">
            <w:pPr>
              <w:jc w:val="left"/>
              <w:rPr>
                <w:rFonts w:eastAsia="Calibri" w:cs="Arial"/>
                <w:sz w:val="20"/>
                <w:szCs w:val="20"/>
                <w:lang w:val="en-ZA"/>
              </w:rPr>
            </w:pPr>
            <w:r w:rsidRPr="00EF61C6">
              <w:rPr>
                <w:rFonts w:eastAsia="Calibri" w:cs="Arial"/>
                <w:sz w:val="20"/>
                <w:szCs w:val="20"/>
                <w:lang w:val="en-ZA"/>
              </w:rPr>
              <w:t>High</w:t>
            </w:r>
          </w:p>
          <w:p w14:paraId="045F6DBF" w14:textId="77777777" w:rsidR="007E3F10" w:rsidRPr="00EF61C6" w:rsidRDefault="007E3F10" w:rsidP="0023765E">
            <w:pPr>
              <w:jc w:val="left"/>
              <w:rPr>
                <w:rFonts w:eastAsia="Calibri" w:cs="Arial"/>
                <w:sz w:val="20"/>
                <w:szCs w:val="20"/>
                <w:lang w:val="en-ZA"/>
              </w:rPr>
            </w:pPr>
          </w:p>
        </w:tc>
        <w:tc>
          <w:tcPr>
            <w:tcW w:w="2707" w:type="dxa"/>
            <w:shd w:val="clear" w:color="auto" w:fill="F2F2F2" w:themeFill="background1" w:themeFillShade="F2"/>
          </w:tcPr>
          <w:p w14:paraId="5C01DCCD" w14:textId="77777777" w:rsidR="007E3F10" w:rsidRPr="00EF61C6" w:rsidRDefault="0008120E" w:rsidP="0023765E">
            <w:pPr>
              <w:jc w:val="left"/>
              <w:rPr>
                <w:rFonts w:eastAsia="Calibri" w:cs="Arial"/>
                <w:sz w:val="20"/>
                <w:szCs w:val="20"/>
                <w:lang w:val="en-ZA"/>
              </w:rPr>
            </w:pPr>
            <w:r w:rsidRPr="00EF61C6">
              <w:rPr>
                <w:rFonts w:eastAsia="Calibri" w:cs="Arial"/>
                <w:sz w:val="20"/>
                <w:szCs w:val="20"/>
                <w:lang w:val="en-ZA"/>
              </w:rPr>
              <w:t>long term/life of a project</w:t>
            </w:r>
          </w:p>
        </w:tc>
        <w:tc>
          <w:tcPr>
            <w:tcW w:w="1453" w:type="dxa"/>
            <w:shd w:val="clear" w:color="auto" w:fill="F2F2F2" w:themeFill="background1" w:themeFillShade="F2"/>
          </w:tcPr>
          <w:p w14:paraId="4E8088F3" w14:textId="77777777" w:rsidR="007E3F10" w:rsidRPr="00EF61C6" w:rsidRDefault="0008120E" w:rsidP="0023765E">
            <w:pPr>
              <w:jc w:val="left"/>
              <w:rPr>
                <w:rFonts w:eastAsia="Calibri" w:cs="Arial"/>
                <w:sz w:val="20"/>
                <w:szCs w:val="20"/>
                <w:lang w:val="en-ZA"/>
              </w:rPr>
            </w:pPr>
            <w:r w:rsidRPr="00EF61C6">
              <w:rPr>
                <w:rFonts w:eastAsia="Calibri" w:cs="Arial"/>
                <w:sz w:val="20"/>
                <w:szCs w:val="20"/>
                <w:lang w:val="en-ZA"/>
              </w:rPr>
              <w:t>National</w:t>
            </w:r>
          </w:p>
        </w:tc>
        <w:tc>
          <w:tcPr>
            <w:tcW w:w="2748" w:type="dxa"/>
            <w:tcBorders>
              <w:right w:val="single" w:sz="4" w:space="0" w:color="000000"/>
            </w:tcBorders>
            <w:shd w:val="clear" w:color="auto" w:fill="F2F2F2" w:themeFill="background1" w:themeFillShade="F2"/>
          </w:tcPr>
          <w:p w14:paraId="3412C25F" w14:textId="77777777" w:rsidR="007E3F10" w:rsidRPr="00EF61C6" w:rsidRDefault="0008120E" w:rsidP="0023765E">
            <w:pPr>
              <w:jc w:val="left"/>
              <w:rPr>
                <w:rFonts w:eastAsia="Calibri" w:cs="Arial"/>
                <w:sz w:val="20"/>
                <w:szCs w:val="20"/>
                <w:lang w:val="en-ZA"/>
              </w:rPr>
            </w:pPr>
            <w:r w:rsidRPr="00EF61C6">
              <w:rPr>
                <w:rFonts w:eastAsia="Calibri" w:cs="Arial"/>
                <w:sz w:val="20"/>
                <w:szCs w:val="20"/>
                <w:lang w:val="en-ZA"/>
              </w:rPr>
              <w:t>Highly probable/frequent</w:t>
            </w:r>
          </w:p>
        </w:tc>
      </w:tr>
      <w:tr w:rsidR="007E3F10" w:rsidRPr="00B4209A" w14:paraId="7A6D8EF0" w14:textId="77777777" w:rsidTr="00BB695F">
        <w:tc>
          <w:tcPr>
            <w:tcW w:w="2698" w:type="dxa"/>
            <w:tcBorders>
              <w:left w:val="single" w:sz="4" w:space="0" w:color="000000"/>
            </w:tcBorders>
            <w:shd w:val="clear" w:color="auto" w:fill="FFFFFF" w:themeFill="background1"/>
          </w:tcPr>
          <w:p w14:paraId="71A2AFF4" w14:textId="77777777" w:rsidR="007E3F10" w:rsidRPr="00EF61C6" w:rsidRDefault="0008120E" w:rsidP="0023765E">
            <w:pPr>
              <w:jc w:val="left"/>
              <w:rPr>
                <w:rFonts w:eastAsia="Calibri" w:cs="Arial"/>
                <w:sz w:val="20"/>
                <w:szCs w:val="20"/>
                <w:lang w:val="en-ZA"/>
              </w:rPr>
            </w:pPr>
            <w:r w:rsidRPr="00EF61C6">
              <w:rPr>
                <w:rFonts w:eastAsia="Calibri" w:cs="Arial"/>
                <w:sz w:val="20"/>
                <w:szCs w:val="20"/>
                <w:lang w:val="en-ZA"/>
              </w:rPr>
              <w:t>Moderate</w:t>
            </w:r>
          </w:p>
        </w:tc>
        <w:tc>
          <w:tcPr>
            <w:tcW w:w="2707" w:type="dxa"/>
            <w:shd w:val="clear" w:color="auto" w:fill="FFFFFF" w:themeFill="background1"/>
          </w:tcPr>
          <w:p w14:paraId="09451469" w14:textId="77777777" w:rsidR="007E3F10" w:rsidRPr="00EF61C6" w:rsidRDefault="0008120E" w:rsidP="0023765E">
            <w:pPr>
              <w:jc w:val="left"/>
              <w:rPr>
                <w:rFonts w:eastAsia="Calibri" w:cs="Arial"/>
                <w:sz w:val="20"/>
                <w:szCs w:val="20"/>
                <w:lang w:val="en-ZA"/>
              </w:rPr>
            </w:pPr>
            <w:r w:rsidRPr="00EF61C6">
              <w:rPr>
                <w:rFonts w:eastAsia="Calibri" w:cs="Arial"/>
                <w:sz w:val="20"/>
                <w:szCs w:val="20"/>
                <w:lang w:val="en-ZA"/>
              </w:rPr>
              <w:t>Medium term (4-40 years)/reversible over time</w:t>
            </w:r>
          </w:p>
        </w:tc>
        <w:tc>
          <w:tcPr>
            <w:tcW w:w="1453" w:type="dxa"/>
            <w:shd w:val="clear" w:color="auto" w:fill="FFFFFF" w:themeFill="background1"/>
          </w:tcPr>
          <w:p w14:paraId="3A2CC1DB" w14:textId="77777777" w:rsidR="007E3F10" w:rsidRPr="00EF61C6" w:rsidRDefault="0008120E" w:rsidP="0023765E">
            <w:pPr>
              <w:jc w:val="left"/>
              <w:rPr>
                <w:rFonts w:eastAsia="Calibri" w:cs="Arial"/>
                <w:sz w:val="20"/>
                <w:szCs w:val="20"/>
                <w:lang w:val="en-ZA"/>
              </w:rPr>
            </w:pPr>
            <w:r w:rsidRPr="00EF61C6">
              <w:rPr>
                <w:rFonts w:eastAsia="Calibri" w:cs="Arial"/>
                <w:sz w:val="20"/>
                <w:szCs w:val="20"/>
                <w:lang w:val="en-ZA"/>
              </w:rPr>
              <w:t>Regional</w:t>
            </w:r>
          </w:p>
        </w:tc>
        <w:tc>
          <w:tcPr>
            <w:tcW w:w="2748" w:type="dxa"/>
            <w:tcBorders>
              <w:right w:val="single" w:sz="4" w:space="0" w:color="000000"/>
            </w:tcBorders>
            <w:shd w:val="clear" w:color="auto" w:fill="FFFFFF" w:themeFill="background1"/>
          </w:tcPr>
          <w:p w14:paraId="6215D3DC" w14:textId="77777777" w:rsidR="007E3F10" w:rsidRPr="00EF61C6" w:rsidRDefault="0008120E" w:rsidP="0023765E">
            <w:pPr>
              <w:jc w:val="left"/>
              <w:rPr>
                <w:rFonts w:eastAsia="Calibri" w:cs="Arial"/>
                <w:sz w:val="20"/>
                <w:szCs w:val="20"/>
                <w:lang w:val="en-ZA"/>
              </w:rPr>
            </w:pPr>
            <w:r w:rsidRPr="00EF61C6">
              <w:rPr>
                <w:rFonts w:eastAsia="Calibri" w:cs="Arial"/>
                <w:sz w:val="20"/>
                <w:szCs w:val="20"/>
                <w:lang w:val="en-ZA"/>
              </w:rPr>
              <w:t>Medium/possible</w:t>
            </w:r>
          </w:p>
        </w:tc>
      </w:tr>
      <w:tr w:rsidR="007E3F10" w:rsidRPr="00B4209A" w14:paraId="11311FC0" w14:textId="77777777" w:rsidTr="00BB695F">
        <w:tc>
          <w:tcPr>
            <w:tcW w:w="2698" w:type="dxa"/>
            <w:tcBorders>
              <w:left w:val="single" w:sz="4" w:space="0" w:color="000000"/>
            </w:tcBorders>
            <w:shd w:val="clear" w:color="auto" w:fill="F2F2F2" w:themeFill="background1" w:themeFillShade="F2"/>
          </w:tcPr>
          <w:p w14:paraId="58117C3B" w14:textId="77777777" w:rsidR="007E3F10" w:rsidRPr="00EF61C6" w:rsidRDefault="0008120E" w:rsidP="0023765E">
            <w:pPr>
              <w:jc w:val="left"/>
              <w:rPr>
                <w:rFonts w:eastAsia="Calibri" w:cs="Arial"/>
                <w:sz w:val="20"/>
                <w:szCs w:val="20"/>
                <w:lang w:val="en-ZA"/>
              </w:rPr>
            </w:pPr>
            <w:r w:rsidRPr="00EF61C6">
              <w:rPr>
                <w:rFonts w:eastAsia="Calibri" w:cs="Arial"/>
                <w:sz w:val="20"/>
                <w:szCs w:val="20"/>
                <w:lang w:val="en-ZA"/>
              </w:rPr>
              <w:t>Low</w:t>
            </w:r>
          </w:p>
          <w:p w14:paraId="31D7C4C4" w14:textId="77777777" w:rsidR="007E3F10" w:rsidRPr="00EF61C6" w:rsidRDefault="007E3F10" w:rsidP="0023765E">
            <w:pPr>
              <w:jc w:val="left"/>
              <w:rPr>
                <w:rFonts w:eastAsia="Calibri" w:cs="Arial"/>
                <w:sz w:val="20"/>
                <w:szCs w:val="20"/>
                <w:lang w:val="en-ZA"/>
              </w:rPr>
            </w:pPr>
          </w:p>
        </w:tc>
        <w:tc>
          <w:tcPr>
            <w:tcW w:w="2707" w:type="dxa"/>
            <w:shd w:val="clear" w:color="auto" w:fill="F2F2F2" w:themeFill="background1" w:themeFillShade="F2"/>
          </w:tcPr>
          <w:p w14:paraId="3DA46B2B" w14:textId="77777777" w:rsidR="007E3F10" w:rsidRPr="00EF61C6" w:rsidRDefault="0008120E" w:rsidP="0023765E">
            <w:pPr>
              <w:jc w:val="left"/>
              <w:rPr>
                <w:rFonts w:eastAsia="Calibri" w:cs="Arial"/>
                <w:sz w:val="20"/>
                <w:szCs w:val="20"/>
                <w:lang w:val="en-ZA"/>
              </w:rPr>
            </w:pPr>
            <w:r w:rsidRPr="00EF61C6">
              <w:rPr>
                <w:rFonts w:eastAsia="Calibri" w:cs="Arial"/>
                <w:sz w:val="20"/>
                <w:szCs w:val="20"/>
                <w:lang w:val="en-ZA"/>
              </w:rPr>
              <w:t>Short term/reversible</w:t>
            </w:r>
          </w:p>
        </w:tc>
        <w:tc>
          <w:tcPr>
            <w:tcW w:w="1453" w:type="dxa"/>
            <w:shd w:val="clear" w:color="auto" w:fill="F2F2F2" w:themeFill="background1" w:themeFillShade="F2"/>
          </w:tcPr>
          <w:p w14:paraId="67B033E6" w14:textId="77777777" w:rsidR="007E3F10" w:rsidRPr="00EF61C6" w:rsidRDefault="0008120E" w:rsidP="0023765E">
            <w:pPr>
              <w:jc w:val="left"/>
              <w:rPr>
                <w:rFonts w:eastAsia="Calibri" w:cs="Arial"/>
                <w:sz w:val="20"/>
                <w:szCs w:val="20"/>
                <w:lang w:val="en-ZA"/>
              </w:rPr>
            </w:pPr>
            <w:r w:rsidRPr="00EF61C6">
              <w:rPr>
                <w:rFonts w:eastAsia="Calibri" w:cs="Arial"/>
                <w:sz w:val="20"/>
                <w:szCs w:val="20"/>
                <w:lang w:val="en-ZA"/>
              </w:rPr>
              <w:t>Local</w:t>
            </w:r>
          </w:p>
        </w:tc>
        <w:tc>
          <w:tcPr>
            <w:tcW w:w="2748" w:type="dxa"/>
            <w:tcBorders>
              <w:right w:val="single" w:sz="4" w:space="0" w:color="000000"/>
            </w:tcBorders>
            <w:shd w:val="clear" w:color="auto" w:fill="F2F2F2" w:themeFill="background1" w:themeFillShade="F2"/>
          </w:tcPr>
          <w:p w14:paraId="6DC3F23E" w14:textId="77777777" w:rsidR="007E3F10" w:rsidRPr="00EF61C6" w:rsidRDefault="0008120E" w:rsidP="0023765E">
            <w:pPr>
              <w:jc w:val="left"/>
              <w:rPr>
                <w:rFonts w:eastAsia="Calibri" w:cs="Arial"/>
                <w:sz w:val="20"/>
                <w:szCs w:val="20"/>
                <w:lang w:val="en-ZA"/>
              </w:rPr>
            </w:pPr>
            <w:r w:rsidRPr="00EF61C6">
              <w:rPr>
                <w:rFonts w:eastAsia="Calibri" w:cs="Arial"/>
                <w:sz w:val="20"/>
                <w:szCs w:val="20"/>
                <w:lang w:val="en-ZA"/>
              </w:rPr>
              <w:t>Low</w:t>
            </w:r>
          </w:p>
        </w:tc>
      </w:tr>
      <w:tr w:rsidR="007E3F10" w:rsidRPr="00B4209A" w14:paraId="51D606C4" w14:textId="77777777" w:rsidTr="00BB695F">
        <w:tc>
          <w:tcPr>
            <w:tcW w:w="2698" w:type="dxa"/>
            <w:tcBorders>
              <w:left w:val="single" w:sz="4" w:space="0" w:color="000000"/>
            </w:tcBorders>
            <w:shd w:val="clear" w:color="auto" w:fill="FFFFFF" w:themeFill="background1"/>
          </w:tcPr>
          <w:p w14:paraId="249BB988" w14:textId="77777777" w:rsidR="007E3F10" w:rsidRPr="00EF61C6" w:rsidRDefault="0008120E" w:rsidP="0023765E">
            <w:pPr>
              <w:jc w:val="left"/>
              <w:rPr>
                <w:rFonts w:eastAsia="Calibri" w:cs="Arial"/>
                <w:sz w:val="20"/>
                <w:szCs w:val="20"/>
                <w:lang w:val="en-ZA"/>
              </w:rPr>
            </w:pPr>
            <w:r w:rsidRPr="00EF61C6">
              <w:rPr>
                <w:rFonts w:eastAsia="Calibri" w:cs="Arial"/>
                <w:sz w:val="20"/>
                <w:szCs w:val="20"/>
                <w:lang w:val="en-ZA"/>
              </w:rPr>
              <w:t>Minor</w:t>
            </w:r>
          </w:p>
        </w:tc>
        <w:tc>
          <w:tcPr>
            <w:tcW w:w="2707" w:type="dxa"/>
            <w:shd w:val="clear" w:color="auto" w:fill="FFFFFF" w:themeFill="background1"/>
          </w:tcPr>
          <w:p w14:paraId="05295367" w14:textId="77777777" w:rsidR="007E3F10" w:rsidRPr="00EF61C6" w:rsidRDefault="0008120E" w:rsidP="0023765E">
            <w:pPr>
              <w:jc w:val="left"/>
              <w:rPr>
                <w:rFonts w:eastAsia="Calibri" w:cs="Arial"/>
                <w:sz w:val="20"/>
                <w:szCs w:val="20"/>
                <w:lang w:val="en-ZA"/>
              </w:rPr>
            </w:pPr>
            <w:r w:rsidRPr="00EF61C6">
              <w:rPr>
                <w:rFonts w:eastAsia="Calibri" w:cs="Arial"/>
                <w:sz w:val="20"/>
                <w:szCs w:val="20"/>
                <w:lang w:val="en-ZA"/>
              </w:rPr>
              <w:t>Immediate/quickly reversible</w:t>
            </w:r>
          </w:p>
        </w:tc>
        <w:tc>
          <w:tcPr>
            <w:tcW w:w="1453" w:type="dxa"/>
            <w:shd w:val="clear" w:color="auto" w:fill="FFFFFF" w:themeFill="background1"/>
          </w:tcPr>
          <w:p w14:paraId="1D71445A" w14:textId="77777777" w:rsidR="007E3F10" w:rsidRPr="00EF61C6" w:rsidRDefault="0008120E" w:rsidP="0023765E">
            <w:pPr>
              <w:jc w:val="left"/>
              <w:rPr>
                <w:rFonts w:eastAsia="Calibri" w:cs="Arial"/>
                <w:sz w:val="20"/>
                <w:szCs w:val="20"/>
                <w:lang w:val="en-ZA"/>
              </w:rPr>
            </w:pPr>
            <w:r w:rsidRPr="00EF61C6">
              <w:rPr>
                <w:rFonts w:eastAsia="Calibri" w:cs="Arial"/>
                <w:sz w:val="20"/>
                <w:szCs w:val="20"/>
                <w:lang w:val="en-ZA"/>
              </w:rPr>
              <w:t>Site only</w:t>
            </w:r>
          </w:p>
        </w:tc>
        <w:tc>
          <w:tcPr>
            <w:tcW w:w="2748" w:type="dxa"/>
            <w:tcBorders>
              <w:right w:val="single" w:sz="4" w:space="0" w:color="000000"/>
            </w:tcBorders>
            <w:shd w:val="clear" w:color="auto" w:fill="FFFFFF" w:themeFill="background1"/>
          </w:tcPr>
          <w:p w14:paraId="1D57F170" w14:textId="77777777" w:rsidR="007E3F10" w:rsidRPr="00EF61C6" w:rsidRDefault="0008120E" w:rsidP="0023765E">
            <w:pPr>
              <w:jc w:val="left"/>
              <w:rPr>
                <w:rFonts w:eastAsia="Calibri" w:cs="Arial"/>
                <w:sz w:val="20"/>
                <w:szCs w:val="20"/>
                <w:lang w:val="en-ZA"/>
              </w:rPr>
            </w:pPr>
            <w:r w:rsidRPr="00EF61C6">
              <w:rPr>
                <w:rFonts w:eastAsia="Calibri" w:cs="Arial"/>
                <w:sz w:val="20"/>
                <w:szCs w:val="20"/>
                <w:lang w:val="en-ZA"/>
              </w:rPr>
              <w:t>Unlikely/seldom</w:t>
            </w:r>
          </w:p>
        </w:tc>
      </w:tr>
      <w:tr w:rsidR="007E3F10" w:rsidRPr="00B4209A" w14:paraId="69660867" w14:textId="77777777" w:rsidTr="00BB695F">
        <w:trPr>
          <w:trHeight w:val="45"/>
        </w:trPr>
        <w:tc>
          <w:tcPr>
            <w:tcW w:w="2698" w:type="dxa"/>
            <w:tcBorders>
              <w:left w:val="single" w:sz="4" w:space="0" w:color="000000"/>
              <w:bottom w:val="single" w:sz="4" w:space="0" w:color="000000"/>
            </w:tcBorders>
            <w:shd w:val="clear" w:color="auto" w:fill="F2F2F2" w:themeFill="background1" w:themeFillShade="F2"/>
          </w:tcPr>
          <w:p w14:paraId="1ACE6612" w14:textId="77777777" w:rsidR="007E3F10" w:rsidRPr="00EF61C6" w:rsidRDefault="0008120E" w:rsidP="0023765E">
            <w:pPr>
              <w:shd w:val="clear" w:color="auto" w:fill="F2F2F2"/>
              <w:jc w:val="left"/>
              <w:rPr>
                <w:rFonts w:eastAsia="Calibri" w:cs="Arial"/>
                <w:sz w:val="20"/>
                <w:szCs w:val="20"/>
                <w:lang w:val="en-ZA"/>
              </w:rPr>
            </w:pPr>
            <w:r w:rsidRPr="00EF61C6">
              <w:rPr>
                <w:rFonts w:eastAsia="Calibri" w:cs="Arial"/>
                <w:sz w:val="20"/>
                <w:szCs w:val="20"/>
                <w:lang w:val="en-ZA"/>
              </w:rPr>
              <w:t>None</w:t>
            </w:r>
          </w:p>
          <w:p w14:paraId="7B2E8459" w14:textId="77777777" w:rsidR="007E3F10" w:rsidRPr="00EF61C6" w:rsidRDefault="007E3F10" w:rsidP="0023765E">
            <w:pPr>
              <w:shd w:val="clear" w:color="auto" w:fill="F2F2F2"/>
              <w:jc w:val="left"/>
              <w:rPr>
                <w:rFonts w:eastAsia="Calibri" w:cs="Arial"/>
                <w:sz w:val="20"/>
                <w:szCs w:val="20"/>
                <w:lang w:val="en-ZA"/>
              </w:rPr>
            </w:pPr>
          </w:p>
        </w:tc>
        <w:tc>
          <w:tcPr>
            <w:tcW w:w="2707" w:type="dxa"/>
            <w:tcBorders>
              <w:bottom w:val="single" w:sz="4" w:space="0" w:color="000000"/>
            </w:tcBorders>
          </w:tcPr>
          <w:p w14:paraId="429832EF" w14:textId="77777777" w:rsidR="007E3F10" w:rsidRPr="00EF61C6" w:rsidRDefault="007E3F10" w:rsidP="0023765E">
            <w:pPr>
              <w:shd w:val="clear" w:color="auto" w:fill="F2F2F2"/>
              <w:jc w:val="left"/>
              <w:rPr>
                <w:rFonts w:eastAsia="Calibri" w:cs="Arial"/>
                <w:sz w:val="20"/>
                <w:szCs w:val="20"/>
                <w:lang w:val="en-ZA"/>
              </w:rPr>
            </w:pPr>
          </w:p>
        </w:tc>
        <w:tc>
          <w:tcPr>
            <w:tcW w:w="1453" w:type="dxa"/>
            <w:tcBorders>
              <w:bottom w:val="single" w:sz="4" w:space="0" w:color="000000"/>
            </w:tcBorders>
            <w:shd w:val="clear" w:color="auto" w:fill="F2F2F2" w:themeFill="background1" w:themeFillShade="F2"/>
          </w:tcPr>
          <w:p w14:paraId="63E6C42D" w14:textId="77777777" w:rsidR="007E3F10" w:rsidRPr="00EF61C6" w:rsidRDefault="007E3F10" w:rsidP="0023765E">
            <w:pPr>
              <w:shd w:val="clear" w:color="auto" w:fill="F2F2F2"/>
              <w:jc w:val="left"/>
              <w:rPr>
                <w:rFonts w:eastAsia="Calibri" w:cs="Arial"/>
                <w:sz w:val="20"/>
                <w:szCs w:val="20"/>
                <w:lang w:val="en-ZA"/>
              </w:rPr>
            </w:pPr>
          </w:p>
        </w:tc>
        <w:tc>
          <w:tcPr>
            <w:tcW w:w="2748" w:type="dxa"/>
            <w:tcBorders>
              <w:bottom w:val="single" w:sz="4" w:space="0" w:color="000000"/>
              <w:right w:val="single" w:sz="4" w:space="0" w:color="000000"/>
            </w:tcBorders>
          </w:tcPr>
          <w:p w14:paraId="2700EBE2" w14:textId="77777777" w:rsidR="007E3F10" w:rsidRPr="00EF61C6" w:rsidRDefault="0008120E" w:rsidP="0023765E">
            <w:pPr>
              <w:shd w:val="clear" w:color="auto" w:fill="F2F2F2"/>
              <w:jc w:val="left"/>
              <w:rPr>
                <w:rFonts w:eastAsia="Calibri" w:cs="Arial"/>
                <w:sz w:val="20"/>
                <w:szCs w:val="20"/>
                <w:lang w:val="en-ZA"/>
              </w:rPr>
            </w:pPr>
            <w:r w:rsidRPr="00EF61C6">
              <w:rPr>
                <w:rFonts w:eastAsia="Calibri" w:cs="Arial"/>
                <w:sz w:val="20"/>
                <w:szCs w:val="20"/>
                <w:lang w:val="en-ZA"/>
              </w:rPr>
              <w:t>None</w:t>
            </w:r>
          </w:p>
        </w:tc>
      </w:tr>
    </w:tbl>
    <w:p w14:paraId="0A5D4651" w14:textId="77777777" w:rsidR="00DC5B82" w:rsidRPr="00EF61C6" w:rsidRDefault="00DC5B82" w:rsidP="0023765E">
      <w:pPr>
        <w:widowControl w:val="0"/>
        <w:rPr>
          <w:rFonts w:eastAsia="Calibri" w:cs="Arial"/>
          <w:b/>
          <w:u w:val="single"/>
          <w:lang w:eastAsia="en-GB" w:bidi="en-US"/>
        </w:rPr>
      </w:pPr>
      <w:bookmarkStart w:id="516" w:name="_Toc13544674"/>
      <w:bookmarkStart w:id="517" w:name="_Toc16228441"/>
    </w:p>
    <w:p w14:paraId="375F3E4F" w14:textId="77777777" w:rsidR="00DC5B82" w:rsidRPr="00EF61C6" w:rsidRDefault="00DC5B82" w:rsidP="0023765E">
      <w:pPr>
        <w:widowControl w:val="0"/>
        <w:rPr>
          <w:rFonts w:eastAsia="Calibri" w:cs="Arial"/>
          <w:b/>
          <w:u w:val="single"/>
          <w:lang w:eastAsia="en-GB" w:bidi="en-US"/>
        </w:rPr>
      </w:pPr>
    </w:p>
    <w:p w14:paraId="5BE62EF8" w14:textId="77777777" w:rsidR="006B6DC6" w:rsidRPr="00EF61C6" w:rsidRDefault="006B6DC6" w:rsidP="0023765E">
      <w:pPr>
        <w:widowControl w:val="0"/>
        <w:rPr>
          <w:rFonts w:eastAsia="Calibri" w:cs="Arial"/>
          <w:b/>
          <w:u w:val="single"/>
          <w:lang w:eastAsia="en-GB" w:bidi="en-US"/>
        </w:rPr>
      </w:pPr>
    </w:p>
    <w:p w14:paraId="28A4CADE" w14:textId="77777777" w:rsidR="006B6DC6" w:rsidRPr="00EF61C6" w:rsidRDefault="006B6DC6" w:rsidP="0023765E">
      <w:pPr>
        <w:widowControl w:val="0"/>
        <w:rPr>
          <w:rFonts w:eastAsia="Calibri" w:cs="Arial"/>
          <w:b/>
          <w:u w:val="single"/>
          <w:lang w:eastAsia="en-GB" w:bidi="en-US"/>
        </w:rPr>
      </w:pPr>
    </w:p>
    <w:p w14:paraId="30036318" w14:textId="77777777" w:rsidR="007E3F10" w:rsidRPr="00EF61C6" w:rsidRDefault="0008120E" w:rsidP="0023765E">
      <w:pPr>
        <w:pStyle w:val="Table"/>
      </w:pPr>
      <w:bookmarkStart w:id="518" w:name="_Toc31412790"/>
      <w:bookmarkStart w:id="519" w:name="_Toc25343752"/>
      <w:r w:rsidRPr="00EF61C6">
        <w:t xml:space="preserve">Table </w:t>
      </w:r>
      <w:r w:rsidR="00891FAD">
        <w:t>7</w:t>
      </w:r>
      <w:r w:rsidR="006B6DC6" w:rsidRPr="00EF61C6">
        <w:t>:</w:t>
      </w:r>
      <w:r w:rsidRPr="00EF61C6">
        <w:t xml:space="preserve"> Significance Level of Impacts</w:t>
      </w:r>
      <w:bookmarkEnd w:id="516"/>
      <w:bookmarkEnd w:id="517"/>
      <w:bookmarkEnd w:id="518"/>
      <w:bookmarkEnd w:id="519"/>
    </w:p>
    <w:p w14:paraId="0CFD6537" w14:textId="77777777" w:rsidR="007E3F10" w:rsidRPr="00EF61C6" w:rsidRDefault="007E3F10" w:rsidP="0023765E">
      <w:pPr>
        <w:widowControl w:val="0"/>
        <w:rPr>
          <w:rFonts w:eastAsia="Calibri" w:cs="Arial"/>
          <w:b/>
          <w:u w:val="single"/>
          <w:lang w:eastAsia="en-GB" w:bidi="en-US"/>
        </w:rPr>
      </w:pPr>
    </w:p>
    <w:tbl>
      <w:tblPr>
        <w:tblStyle w:val="TableGrid14"/>
        <w:tblW w:w="9747" w:type="dxa"/>
        <w:tblLook w:val="04A0" w:firstRow="1" w:lastRow="0" w:firstColumn="1" w:lastColumn="0" w:noHBand="0" w:noVBand="1"/>
      </w:tblPr>
      <w:tblGrid>
        <w:gridCol w:w="4219"/>
        <w:gridCol w:w="5528"/>
      </w:tblGrid>
      <w:tr w:rsidR="007E3F10" w:rsidRPr="00B4209A" w14:paraId="072AD7B6" w14:textId="77777777" w:rsidTr="00424EE6">
        <w:tc>
          <w:tcPr>
            <w:tcW w:w="4219" w:type="dxa"/>
            <w:shd w:val="clear" w:color="auto" w:fill="B8CCE4" w:themeFill="accent1" w:themeFillTint="66"/>
          </w:tcPr>
          <w:p w14:paraId="12ECCD23" w14:textId="419122B0" w:rsidR="00424EE6" w:rsidRPr="00424EE6" w:rsidRDefault="00424EE6" w:rsidP="00424EE6">
            <w:pPr>
              <w:widowControl w:val="0"/>
              <w:jc w:val="center"/>
              <w:rPr>
                <w:rFonts w:asciiTheme="minorHAnsi" w:hAnsiTheme="minorHAnsi" w:cs="Arial"/>
                <w:b/>
              </w:rPr>
            </w:pPr>
          </w:p>
          <w:p w14:paraId="7020AC1F" w14:textId="51C2ACCF" w:rsidR="007E3F10" w:rsidRPr="00424EE6" w:rsidRDefault="00424EE6" w:rsidP="00424EE6">
            <w:pPr>
              <w:widowControl w:val="0"/>
              <w:jc w:val="center"/>
              <w:rPr>
                <w:rFonts w:asciiTheme="minorHAnsi" w:hAnsiTheme="minorHAnsi" w:cs="Arial"/>
                <w:b/>
                <w:szCs w:val="22"/>
              </w:rPr>
            </w:pPr>
            <w:r w:rsidRPr="00424EE6">
              <w:rPr>
                <w:rFonts w:asciiTheme="minorHAnsi" w:hAnsiTheme="minorHAnsi" w:cs="Arial"/>
                <w:b/>
              </w:rPr>
              <w:t>LEVEL OF ENVIRONMENTAL/SOCIAL SIGNIFICANCE</w:t>
            </w:r>
          </w:p>
        </w:tc>
        <w:tc>
          <w:tcPr>
            <w:tcW w:w="5528" w:type="dxa"/>
            <w:shd w:val="clear" w:color="auto" w:fill="B8CCE4" w:themeFill="accent1" w:themeFillTint="66"/>
          </w:tcPr>
          <w:p w14:paraId="40C49AB1" w14:textId="77777777" w:rsidR="00424EE6" w:rsidRPr="00424EE6" w:rsidRDefault="00424EE6" w:rsidP="00424EE6">
            <w:pPr>
              <w:jc w:val="center"/>
              <w:rPr>
                <w:rFonts w:asciiTheme="minorHAnsi" w:hAnsiTheme="minorHAnsi" w:cs="Arial"/>
                <w:b/>
              </w:rPr>
            </w:pPr>
          </w:p>
          <w:p w14:paraId="0E577B49" w14:textId="77EC913A" w:rsidR="007E3F10" w:rsidRPr="00424EE6" w:rsidRDefault="00424EE6" w:rsidP="00424EE6">
            <w:pPr>
              <w:jc w:val="center"/>
              <w:rPr>
                <w:rFonts w:asciiTheme="minorHAnsi" w:hAnsiTheme="minorHAnsi" w:cs="Arial"/>
                <w:b/>
              </w:rPr>
            </w:pPr>
            <w:r w:rsidRPr="00424EE6">
              <w:rPr>
                <w:rFonts w:asciiTheme="minorHAnsi" w:hAnsiTheme="minorHAnsi" w:cs="Arial"/>
                <w:b/>
              </w:rPr>
              <w:t>INTERPRETATION AND REQUIRED INTERVENTION</w:t>
            </w:r>
          </w:p>
          <w:p w14:paraId="3078037E" w14:textId="4285493D" w:rsidR="00424EE6" w:rsidRPr="00424EE6" w:rsidRDefault="00424EE6" w:rsidP="00424EE6">
            <w:pPr>
              <w:jc w:val="center"/>
              <w:rPr>
                <w:rFonts w:asciiTheme="minorHAnsi" w:hAnsiTheme="minorHAnsi" w:cs="Arial"/>
                <w:b/>
                <w:szCs w:val="22"/>
              </w:rPr>
            </w:pPr>
          </w:p>
        </w:tc>
      </w:tr>
      <w:tr w:rsidR="007E3F10" w:rsidRPr="00B4209A" w14:paraId="51E0A0F7" w14:textId="77777777" w:rsidTr="007E3F10">
        <w:tc>
          <w:tcPr>
            <w:tcW w:w="4219" w:type="dxa"/>
            <w:shd w:val="clear" w:color="auto" w:fill="F2F2F2" w:themeFill="background1" w:themeFillShade="F2"/>
          </w:tcPr>
          <w:p w14:paraId="11A219EA" w14:textId="7D223E92" w:rsidR="007E3F10" w:rsidRPr="00424EE6" w:rsidRDefault="00991ACE" w:rsidP="00102B66">
            <w:pPr>
              <w:widowControl w:val="0"/>
              <w:jc w:val="center"/>
              <w:rPr>
                <w:rFonts w:asciiTheme="minorHAnsi" w:hAnsiTheme="minorHAnsi" w:cs="Arial"/>
                <w:sz w:val="22"/>
                <w:szCs w:val="22"/>
              </w:rPr>
            </w:pPr>
            <w:r w:rsidRPr="00424EE6">
              <w:rPr>
                <w:rFonts w:cs="Arial"/>
                <w:noProof/>
                <w:lang w:val="en-ZA" w:eastAsia="en-ZA"/>
              </w:rPr>
              <mc:AlternateContent>
                <mc:Choice Requires="wps">
                  <w:drawing>
                    <wp:anchor distT="0" distB="0" distL="114300" distR="114300" simplePos="0" relativeHeight="251660800" behindDoc="0" locked="0" layoutInCell="1" allowOverlap="1" wp14:anchorId="6F02475E" wp14:editId="7DCB5900">
                      <wp:simplePos x="0" y="0"/>
                      <wp:positionH relativeFrom="column">
                        <wp:posOffset>832485</wp:posOffset>
                      </wp:positionH>
                      <wp:positionV relativeFrom="paragraph">
                        <wp:posOffset>280035</wp:posOffset>
                      </wp:positionV>
                      <wp:extent cx="781050" cy="90805"/>
                      <wp:effectExtent l="0" t="0" r="0" b="4445"/>
                      <wp:wrapNone/>
                      <wp:docPr id="32"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050" cy="90805"/>
                              </a:xfrm>
                              <a:prstGeom prst="rect">
                                <a:avLst/>
                              </a:prstGeom>
                              <a:solidFill>
                                <a:srgbClr val="FF0000"/>
                              </a:solidFill>
                              <a:ln w="9525">
                                <a:solidFill>
                                  <a:srgbClr val="000000"/>
                                </a:solidFill>
                                <a:miter lim="800000"/>
                                <a:headEnd/>
                                <a:tailEnd/>
                              </a:ln>
                            </wps:spPr>
                            <wps:txbx>
                              <w:txbxContent>
                                <w:p w14:paraId="23459043" w14:textId="77777777" w:rsidR="00D603FD" w:rsidRDefault="00D603FD">
                                  <w:pPr>
                                    <w:shd w:val="clear" w:color="auto" w:fill="FF000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02475E" id="_x0000_t202" coordsize="21600,21600" o:spt="202" path="m,l,21600r21600,l21600,xe">
                      <v:stroke joinstyle="miter"/>
                      <v:path gradientshapeok="t" o:connecttype="rect"/>
                    </v:shapetype>
                    <v:shape id="Text Box 15" o:spid="_x0000_s1026" type="#_x0000_t202" style="position:absolute;left:0;text-align:left;margin-left:65.55pt;margin-top:22.05pt;width:61.5pt;height:7.1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" fillcolor="red">
                      <v:textbox>
                        <w:txbxContent>
                          <w:p w14:paraId="23459043" w14:textId="77777777" w:rsidR="00D603FD" w:rsidRDefault="00D603FD">
                            <w:pPr>
                              <w:shd w:val="clear" w:color="auto" w:fill="FF0000"/>
                              <w:jc w:val="center"/>
                            </w:pPr>
                          </w:p>
                        </w:txbxContent>
                      </v:textbox>
                    </v:shape>
                  </w:pict>
                </mc:Fallback>
              </mc:AlternateContent>
            </w:r>
            <w:r w:rsidR="0008120E" w:rsidRPr="00424EE6">
              <w:rPr>
                <w:rFonts w:asciiTheme="minorHAnsi" w:hAnsiTheme="minorHAnsi" w:cs="Arial"/>
                <w:sz w:val="22"/>
              </w:rPr>
              <w:t>High</w:t>
            </w:r>
          </w:p>
        </w:tc>
        <w:tc>
          <w:tcPr>
            <w:tcW w:w="5528" w:type="dxa"/>
            <w:shd w:val="clear" w:color="auto" w:fill="F2F2F2" w:themeFill="background1" w:themeFillShade="F2"/>
          </w:tcPr>
          <w:p w14:paraId="12C8F3B6" w14:textId="77777777" w:rsidR="007E3F10" w:rsidRPr="00424EE6" w:rsidRDefault="0008120E" w:rsidP="00102B66">
            <w:pPr>
              <w:jc w:val="both"/>
              <w:rPr>
                <w:rFonts w:asciiTheme="minorHAnsi" w:hAnsiTheme="minorHAnsi" w:cs="Arial"/>
                <w:sz w:val="22"/>
                <w:szCs w:val="22"/>
              </w:rPr>
            </w:pPr>
            <w:r w:rsidRPr="00424EE6">
              <w:rPr>
                <w:rFonts w:asciiTheme="minorHAnsi" w:hAnsiTheme="minorHAnsi" w:cs="Arial"/>
                <w:sz w:val="22"/>
              </w:rPr>
              <w:t xml:space="preserve">Requires aggressive mitigation measures and strict monitoring or a change in design of project to avoid or reduce adverse significance impact </w:t>
            </w:r>
          </w:p>
          <w:p w14:paraId="423A4E74" w14:textId="77777777" w:rsidR="007E3F10" w:rsidRPr="00424EE6" w:rsidRDefault="007E3F10" w:rsidP="00102B66">
            <w:pPr>
              <w:jc w:val="both"/>
              <w:rPr>
                <w:rFonts w:asciiTheme="minorHAnsi" w:hAnsiTheme="minorHAnsi" w:cs="Arial"/>
                <w:sz w:val="22"/>
                <w:szCs w:val="22"/>
              </w:rPr>
            </w:pPr>
          </w:p>
        </w:tc>
      </w:tr>
      <w:tr w:rsidR="007E3F10" w:rsidRPr="00B4209A" w14:paraId="24FA58A7" w14:textId="77777777" w:rsidTr="007E3F10">
        <w:tc>
          <w:tcPr>
            <w:tcW w:w="4219" w:type="dxa"/>
          </w:tcPr>
          <w:p w14:paraId="318C01FE" w14:textId="77777777" w:rsidR="007E3F10" w:rsidRPr="00424EE6" w:rsidRDefault="0008120E" w:rsidP="00102B66">
            <w:pPr>
              <w:widowControl w:val="0"/>
              <w:jc w:val="center"/>
              <w:rPr>
                <w:rFonts w:asciiTheme="minorHAnsi" w:hAnsiTheme="minorHAnsi" w:cs="Arial"/>
                <w:sz w:val="22"/>
                <w:szCs w:val="22"/>
              </w:rPr>
            </w:pPr>
            <w:r w:rsidRPr="00424EE6">
              <w:rPr>
                <w:rFonts w:asciiTheme="minorHAnsi" w:hAnsiTheme="minorHAnsi" w:cs="Arial"/>
                <w:sz w:val="22"/>
              </w:rPr>
              <w:t>Moderate</w:t>
            </w:r>
          </w:p>
          <w:p w14:paraId="63353414" w14:textId="38EE764A" w:rsidR="007E3F10" w:rsidRPr="00424EE6" w:rsidRDefault="00991ACE" w:rsidP="00102B66">
            <w:pPr>
              <w:widowControl w:val="0"/>
              <w:jc w:val="center"/>
              <w:rPr>
                <w:rFonts w:asciiTheme="minorHAnsi" w:hAnsiTheme="minorHAnsi" w:cs="Arial"/>
                <w:sz w:val="22"/>
                <w:szCs w:val="22"/>
              </w:rPr>
            </w:pPr>
            <w:r w:rsidRPr="00424EE6">
              <w:rPr>
                <w:rFonts w:cs="Arial"/>
                <w:noProof/>
                <w:lang w:val="en-ZA" w:eastAsia="en-ZA"/>
              </w:rPr>
              <mc:AlternateContent>
                <mc:Choice Requires="wps">
                  <w:drawing>
                    <wp:anchor distT="0" distB="0" distL="114300" distR="114300" simplePos="0" relativeHeight="251667968" behindDoc="0" locked="0" layoutInCell="1" allowOverlap="1" wp14:anchorId="4578DE5B" wp14:editId="02881085">
                      <wp:simplePos x="0" y="0"/>
                      <wp:positionH relativeFrom="column">
                        <wp:posOffset>835025</wp:posOffset>
                      </wp:positionH>
                      <wp:positionV relativeFrom="paragraph">
                        <wp:posOffset>90170</wp:posOffset>
                      </wp:positionV>
                      <wp:extent cx="781050" cy="90805"/>
                      <wp:effectExtent l="0" t="0" r="0" b="4445"/>
                      <wp:wrapNone/>
                      <wp:docPr id="28"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050" cy="90805"/>
                              </a:xfrm>
                              <a:prstGeom prst="rect">
                                <a:avLst/>
                              </a:prstGeom>
                              <a:solidFill>
                                <a:srgbClr val="FFFF00"/>
                              </a:solidFill>
                              <a:ln w="9525">
                                <a:solidFill>
                                  <a:srgbClr val="000000"/>
                                </a:solidFill>
                                <a:miter lim="800000"/>
                                <a:headEnd/>
                                <a:tailEnd/>
                              </a:ln>
                            </wps:spPr>
                            <wps:txbx>
                              <w:txbxContent>
                                <w:p w14:paraId="50E36BA8" w14:textId="77777777" w:rsidR="00D603FD" w:rsidRDefault="00D603FD">
                                  <w:pPr>
                                    <w:shd w:val="clear" w:color="auto" w:fill="92D05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78DE5B" id="Text Box 16" o:spid="_x0000_s1027" type="#_x0000_t202" style="position:absolute;left:0;text-align:left;margin-left:65.75pt;margin-top:7.1pt;width:61.5pt;height:7.1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" fillcolor="yellow">
                      <v:textbox>
                        <w:txbxContent>
                          <w:p w14:paraId="50E36BA8" w14:textId="77777777" w:rsidR="00D603FD" w:rsidRDefault="00D603FD">
                            <w:pPr>
                              <w:shd w:val="clear" w:color="auto" w:fill="92D050"/>
                              <w:jc w:val="center"/>
                            </w:pPr>
                          </w:p>
                        </w:txbxContent>
                      </v:textbox>
                    </v:shape>
                  </w:pict>
                </mc:Fallback>
              </mc:AlternateContent>
            </w:r>
          </w:p>
          <w:p w14:paraId="0B1BD60F" w14:textId="77777777" w:rsidR="007E3F10" w:rsidRPr="00424EE6" w:rsidRDefault="007E3F10" w:rsidP="00102B66">
            <w:pPr>
              <w:widowControl w:val="0"/>
              <w:jc w:val="center"/>
              <w:rPr>
                <w:rFonts w:asciiTheme="minorHAnsi" w:hAnsiTheme="minorHAnsi" w:cs="Arial"/>
                <w:sz w:val="22"/>
                <w:szCs w:val="22"/>
              </w:rPr>
            </w:pPr>
          </w:p>
        </w:tc>
        <w:tc>
          <w:tcPr>
            <w:tcW w:w="5528" w:type="dxa"/>
          </w:tcPr>
          <w:p w14:paraId="45EFBB6A" w14:textId="77777777" w:rsidR="007E3F10" w:rsidRPr="00424EE6" w:rsidRDefault="0008120E" w:rsidP="00102B66">
            <w:pPr>
              <w:jc w:val="both"/>
              <w:rPr>
                <w:rFonts w:asciiTheme="minorHAnsi" w:hAnsiTheme="minorHAnsi" w:cs="Arial"/>
                <w:sz w:val="22"/>
                <w:szCs w:val="22"/>
              </w:rPr>
            </w:pPr>
            <w:r w:rsidRPr="00424EE6">
              <w:rPr>
                <w:rFonts w:asciiTheme="minorHAnsi" w:hAnsiTheme="minorHAnsi" w:cs="Arial"/>
                <w:sz w:val="22"/>
              </w:rPr>
              <w:t xml:space="preserve">Requires mitigation measures and monitoring to minimise adverse impacts </w:t>
            </w:r>
          </w:p>
          <w:p w14:paraId="18F5B3AB" w14:textId="77777777" w:rsidR="007E3F10" w:rsidRPr="00424EE6" w:rsidRDefault="007E3F10" w:rsidP="00102B66">
            <w:pPr>
              <w:jc w:val="both"/>
              <w:rPr>
                <w:rFonts w:asciiTheme="minorHAnsi" w:hAnsiTheme="minorHAnsi" w:cs="Arial"/>
                <w:sz w:val="22"/>
                <w:szCs w:val="22"/>
              </w:rPr>
            </w:pPr>
          </w:p>
        </w:tc>
      </w:tr>
      <w:tr w:rsidR="007E3F10" w:rsidRPr="00B4209A" w14:paraId="28336351" w14:textId="77777777" w:rsidTr="007E3F10">
        <w:trPr>
          <w:trHeight w:val="737"/>
        </w:trPr>
        <w:tc>
          <w:tcPr>
            <w:tcW w:w="4219" w:type="dxa"/>
            <w:shd w:val="clear" w:color="auto" w:fill="F2F2F2" w:themeFill="background1" w:themeFillShade="F2"/>
          </w:tcPr>
          <w:p w14:paraId="3327B49E" w14:textId="40A94D0A" w:rsidR="007E3F10" w:rsidRPr="00424EE6" w:rsidRDefault="00991ACE" w:rsidP="00102B66">
            <w:pPr>
              <w:widowControl w:val="0"/>
              <w:jc w:val="center"/>
              <w:rPr>
                <w:rFonts w:asciiTheme="minorHAnsi" w:hAnsiTheme="minorHAnsi" w:cs="Arial"/>
                <w:sz w:val="22"/>
                <w:szCs w:val="22"/>
              </w:rPr>
            </w:pPr>
            <w:r w:rsidRPr="00424EE6">
              <w:rPr>
                <w:rFonts w:cs="Arial"/>
                <w:noProof/>
                <w:lang w:val="en-ZA" w:eastAsia="en-ZA"/>
              </w:rPr>
              <mc:AlternateContent>
                <mc:Choice Requires="wps">
                  <w:drawing>
                    <wp:anchor distT="0" distB="0" distL="114300" distR="114300" simplePos="0" relativeHeight="251653632" behindDoc="0" locked="0" layoutInCell="1" allowOverlap="1" wp14:anchorId="48F7109D" wp14:editId="2B85A21F">
                      <wp:simplePos x="0" y="0"/>
                      <wp:positionH relativeFrom="column">
                        <wp:posOffset>828040</wp:posOffset>
                      </wp:positionH>
                      <wp:positionV relativeFrom="paragraph">
                        <wp:posOffset>204470</wp:posOffset>
                      </wp:positionV>
                      <wp:extent cx="781050" cy="90805"/>
                      <wp:effectExtent l="0" t="0" r="0" b="4445"/>
                      <wp:wrapNone/>
                      <wp:docPr id="19"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050" cy="90805"/>
                              </a:xfrm>
                              <a:prstGeom prst="rect">
                                <a:avLst/>
                              </a:prstGeom>
                              <a:solidFill>
                                <a:srgbClr val="92D050"/>
                              </a:solidFill>
                              <a:ln w="9525">
                                <a:solidFill>
                                  <a:srgbClr val="000000"/>
                                </a:solidFill>
                                <a:miter lim="800000"/>
                                <a:headEnd/>
                                <a:tailEnd/>
                              </a:ln>
                            </wps:spPr>
                            <wps:txbx>
                              <w:txbxContent>
                                <w:p w14:paraId="59F4D33E" w14:textId="77777777" w:rsidR="00D603FD" w:rsidRDefault="00D603FD" w:rsidP="002F3625">
                                  <w:pPr>
                                    <w:shd w:val="clear" w:color="auto" w:fill="92D05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F7109D" id="Text Box 14" o:spid="_x0000_s1028" type="#_x0000_t202" style="position:absolute;left:0;text-align:left;margin-left:65.2pt;margin-top:16.1pt;width:61.5pt;height:7.1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" fillcolor="#92d050">
                      <v:textbox>
                        <w:txbxContent>
                          <w:p w14:paraId="59F4D33E" w14:textId="77777777" w:rsidR="00D603FD" w:rsidRDefault="00D603FD" w:rsidP="002F3625">
                            <w:pPr>
                              <w:shd w:val="clear" w:color="auto" w:fill="92D050"/>
                            </w:pPr>
                          </w:p>
                        </w:txbxContent>
                      </v:textbox>
                    </v:shape>
                  </w:pict>
                </mc:Fallback>
              </mc:AlternateContent>
            </w:r>
            <w:r w:rsidR="0008120E" w:rsidRPr="00424EE6">
              <w:rPr>
                <w:rFonts w:asciiTheme="minorHAnsi" w:hAnsiTheme="minorHAnsi" w:cs="Arial"/>
                <w:sz w:val="22"/>
              </w:rPr>
              <w:t>Low</w:t>
            </w:r>
          </w:p>
        </w:tc>
        <w:tc>
          <w:tcPr>
            <w:tcW w:w="5528" w:type="dxa"/>
            <w:shd w:val="clear" w:color="auto" w:fill="F2F2F2" w:themeFill="background1" w:themeFillShade="F2"/>
          </w:tcPr>
          <w:p w14:paraId="1548E2D9" w14:textId="6E8F6F81" w:rsidR="007E3F10" w:rsidRPr="00424EE6" w:rsidRDefault="0008120E">
            <w:pPr>
              <w:jc w:val="both"/>
              <w:rPr>
                <w:rFonts w:asciiTheme="minorHAnsi" w:hAnsiTheme="minorHAnsi" w:cs="Arial"/>
                <w:sz w:val="22"/>
                <w:szCs w:val="22"/>
              </w:rPr>
            </w:pPr>
            <w:r w:rsidRPr="00424EE6">
              <w:rPr>
                <w:rFonts w:asciiTheme="minorHAnsi" w:hAnsiTheme="minorHAnsi" w:cs="Arial"/>
                <w:sz w:val="22"/>
              </w:rPr>
              <w:t xml:space="preserve"> Require minor mitigation measures for adverse impacts with or without monitoring or no monitoring </w:t>
            </w:r>
          </w:p>
        </w:tc>
      </w:tr>
    </w:tbl>
    <w:p w14:paraId="5675F503" w14:textId="77777777" w:rsidR="007E3F10" w:rsidRPr="00B4209A" w:rsidRDefault="007E3F10" w:rsidP="0023765E">
      <w:pPr>
        <w:pStyle w:val="Headding2"/>
      </w:pPr>
    </w:p>
    <w:p w14:paraId="06456516" w14:textId="46326143" w:rsidR="00D46687" w:rsidRPr="00B4209A" w:rsidRDefault="0077555A" w:rsidP="0023765E">
      <w:pPr>
        <w:pStyle w:val="Headding2"/>
      </w:pPr>
      <w:bookmarkStart w:id="520" w:name="_Toc452556469"/>
      <w:bookmarkStart w:id="521" w:name="_Toc478724972"/>
      <w:bookmarkStart w:id="522" w:name="_Toc512249936"/>
      <w:bookmarkStart w:id="523" w:name="_Toc512253882"/>
      <w:bookmarkStart w:id="524" w:name="_Toc16670701"/>
      <w:bookmarkStart w:id="525" w:name="_Toc25338836"/>
      <w:bookmarkEnd w:id="480"/>
      <w:bookmarkEnd w:id="481"/>
      <w:bookmarkEnd w:id="482"/>
      <w:bookmarkEnd w:id="483"/>
      <w:bookmarkEnd w:id="484"/>
      <w:bookmarkEnd w:id="496"/>
      <w:bookmarkEnd w:id="497"/>
      <w:r w:rsidRPr="00B4209A">
        <w:t>6</w:t>
      </w:r>
      <w:r w:rsidR="006329B1" w:rsidRPr="00B4209A">
        <w:t xml:space="preserve">.3 </w:t>
      </w:r>
      <w:r w:rsidR="00314717" w:rsidRPr="00B4209A">
        <w:t>ASSESSMENT OF THE PREDICTED IMPACTS</w:t>
      </w:r>
      <w:bookmarkEnd w:id="520"/>
      <w:bookmarkEnd w:id="521"/>
      <w:bookmarkEnd w:id="522"/>
      <w:bookmarkEnd w:id="523"/>
      <w:bookmarkEnd w:id="524"/>
      <w:bookmarkEnd w:id="525"/>
      <w:r w:rsidR="00314717" w:rsidRPr="00B4209A">
        <w:t xml:space="preserve"> </w:t>
      </w:r>
    </w:p>
    <w:p w14:paraId="525742F5" w14:textId="06B287B4" w:rsidR="007C229F" w:rsidRPr="00EF61C6" w:rsidRDefault="00D46687" w:rsidP="002E7D8B">
      <w:pPr>
        <w:rPr>
          <w:rFonts w:cs="Arial"/>
          <w:lang w:eastAsia="en-ZA"/>
        </w:rPr>
        <w:sectPr w:rsidR="007C229F" w:rsidRPr="00EF61C6" w:rsidSect="00396E4C">
          <w:pgSz w:w="11906" w:h="16838" w:code="9"/>
          <w:pgMar w:top="1440" w:right="1440" w:bottom="1440" w:left="1440" w:header="720" w:footer="720" w:gutter="0"/>
          <w:cols w:space="720"/>
          <w:docGrid w:linePitch="360"/>
        </w:sectPr>
      </w:pPr>
      <w:r w:rsidRPr="00EF61C6">
        <w:rPr>
          <w:rFonts w:cs="Arial"/>
          <w:lang w:eastAsia="en-ZA"/>
        </w:rPr>
        <w:t xml:space="preserve">Following consultation with </w:t>
      </w:r>
      <w:r w:rsidR="00E45650">
        <w:rPr>
          <w:rFonts w:cs="Arial"/>
          <w:lang w:eastAsia="en-ZA"/>
        </w:rPr>
        <w:t>VCs</w:t>
      </w:r>
      <w:r w:rsidRPr="00EF61C6">
        <w:rPr>
          <w:rFonts w:cs="Arial"/>
          <w:lang w:eastAsia="en-ZA"/>
        </w:rPr>
        <w:t xml:space="preserve"> and </w:t>
      </w:r>
      <w:r w:rsidR="00314717">
        <w:rPr>
          <w:rFonts w:cs="Arial"/>
          <w:lang w:eastAsia="en-ZA"/>
        </w:rPr>
        <w:t xml:space="preserve">other </w:t>
      </w:r>
      <w:r w:rsidRPr="00EF61C6">
        <w:rPr>
          <w:rFonts w:cs="Arial"/>
          <w:lang w:eastAsia="en-ZA"/>
        </w:rPr>
        <w:t xml:space="preserve">stakeholders, use of </w:t>
      </w:r>
      <w:r w:rsidR="00F3654E" w:rsidRPr="00EF61C6">
        <w:rPr>
          <w:rFonts w:cs="Arial"/>
          <w:lang w:eastAsia="en-ZA"/>
        </w:rPr>
        <w:t xml:space="preserve">the </w:t>
      </w:r>
      <w:r w:rsidRPr="00EF61C6">
        <w:rPr>
          <w:rFonts w:cs="Arial"/>
          <w:noProof/>
          <w:lang w:eastAsia="en-ZA"/>
        </w:rPr>
        <w:t>environmental</w:t>
      </w:r>
      <w:r w:rsidRPr="00EF61C6">
        <w:rPr>
          <w:rFonts w:cs="Arial"/>
          <w:lang w:eastAsia="en-ZA"/>
        </w:rPr>
        <w:t xml:space="preserve"> checklist, </w:t>
      </w:r>
      <w:r w:rsidR="009F76F1" w:rsidRPr="00EF61C6">
        <w:rPr>
          <w:rFonts w:cs="Arial"/>
          <w:lang w:eastAsia="en-ZA"/>
        </w:rPr>
        <w:t>analogues</w:t>
      </w:r>
      <w:r w:rsidRPr="00EF61C6">
        <w:rPr>
          <w:rFonts w:cs="Arial"/>
          <w:lang w:eastAsia="en-ZA"/>
        </w:rPr>
        <w:t xml:space="preserve"> (</w:t>
      </w:r>
      <w:r w:rsidR="00CC3B2D" w:rsidRPr="00EF61C6">
        <w:rPr>
          <w:rFonts w:cs="Arial"/>
          <w:lang w:eastAsia="en-ZA"/>
        </w:rPr>
        <w:t>e</w:t>
      </w:r>
      <w:r w:rsidRPr="00EF61C6">
        <w:rPr>
          <w:rFonts w:cs="Arial"/>
          <w:lang w:eastAsia="en-ZA"/>
        </w:rPr>
        <w:t xml:space="preserve">xperience with similar projects), field survey, expert opinion and </w:t>
      </w:r>
      <w:r w:rsidR="00A3620A" w:rsidRPr="00EF61C6">
        <w:rPr>
          <w:rFonts w:cs="Arial"/>
          <w:lang w:eastAsia="en-ZA"/>
        </w:rPr>
        <w:t xml:space="preserve">literature </w:t>
      </w:r>
      <w:r w:rsidRPr="00EF61C6">
        <w:rPr>
          <w:rFonts w:cs="Arial"/>
          <w:lang w:eastAsia="en-ZA"/>
        </w:rPr>
        <w:t xml:space="preserve">review, the impacts below have been identified as likely to occur during the implementation of the proposed project. </w:t>
      </w:r>
      <w:r w:rsidR="00ED2DFF" w:rsidRPr="00EF61C6">
        <w:rPr>
          <w:rFonts w:cs="Arial"/>
          <w:b/>
          <w:lang w:eastAsia="en-ZA"/>
        </w:rPr>
        <w:t xml:space="preserve">Table </w:t>
      </w:r>
      <w:r w:rsidR="00266B1A">
        <w:rPr>
          <w:rFonts w:cs="Arial"/>
          <w:b/>
          <w:lang w:eastAsia="en-ZA"/>
        </w:rPr>
        <w:t>8</w:t>
      </w:r>
      <w:r w:rsidR="0023765E">
        <w:rPr>
          <w:rFonts w:cs="Arial"/>
          <w:lang w:eastAsia="en-ZA"/>
        </w:rPr>
        <w:t xml:space="preserve"> </w:t>
      </w:r>
      <w:r w:rsidR="005C2740" w:rsidRPr="00EF61C6">
        <w:rPr>
          <w:rFonts w:cs="Arial"/>
          <w:lang w:eastAsia="en-ZA"/>
        </w:rPr>
        <w:t>shows these broadly</w:t>
      </w:r>
      <w:r w:rsidRPr="00EF61C6">
        <w:rPr>
          <w:rFonts w:cs="Arial"/>
          <w:lang w:eastAsia="en-ZA"/>
        </w:rPr>
        <w:t xml:space="preserve"> characterized </w:t>
      </w:r>
      <w:r w:rsidR="00F3654E" w:rsidRPr="00EF61C6">
        <w:rPr>
          <w:rFonts w:cs="Arial"/>
          <w:noProof/>
          <w:lang w:eastAsia="en-ZA"/>
        </w:rPr>
        <w:t>by</w:t>
      </w:r>
      <w:r w:rsidRPr="00EF61C6">
        <w:rPr>
          <w:rFonts w:cs="Arial"/>
          <w:lang w:eastAsia="en-ZA"/>
        </w:rPr>
        <w:t xml:space="preserve"> biophysical, socio-economic, socio cultural and decommissioning impacts.</w:t>
      </w:r>
    </w:p>
    <w:p w14:paraId="78B07FE6" w14:textId="470E8B01" w:rsidR="00C66450" w:rsidRPr="00EF61C6" w:rsidRDefault="00C66450" w:rsidP="00141692">
      <w:pPr>
        <w:pStyle w:val="Table"/>
        <w:rPr>
          <w:rStyle w:val="Emphasis"/>
          <w:rFonts w:asciiTheme="minorHAnsi" w:hAnsiTheme="minorHAnsi"/>
        </w:rPr>
      </w:pPr>
      <w:bookmarkStart w:id="526" w:name="_Toc31412791"/>
      <w:bookmarkStart w:id="527" w:name="_Toc25343753"/>
      <w:r w:rsidRPr="00266B1A">
        <w:rPr>
          <w:rStyle w:val="Emphasis"/>
          <w:rFonts w:asciiTheme="minorHAnsi" w:hAnsiTheme="minorHAnsi"/>
        </w:rPr>
        <w:t xml:space="preserve">Table </w:t>
      </w:r>
      <w:r w:rsidR="00891FAD" w:rsidRPr="00266B1A">
        <w:rPr>
          <w:rStyle w:val="Emphasis"/>
          <w:rFonts w:asciiTheme="minorHAnsi" w:hAnsiTheme="minorHAnsi"/>
        </w:rPr>
        <w:t>8</w:t>
      </w:r>
      <w:r w:rsidR="006B6DC6" w:rsidRPr="00266B1A">
        <w:rPr>
          <w:rStyle w:val="Emphasis"/>
          <w:rFonts w:asciiTheme="minorHAnsi" w:hAnsiTheme="minorHAnsi"/>
        </w:rPr>
        <w:t>:</w:t>
      </w:r>
      <w:r w:rsidRPr="00266B1A">
        <w:rPr>
          <w:rStyle w:val="Emphasis"/>
          <w:rFonts w:asciiTheme="minorHAnsi" w:hAnsiTheme="minorHAnsi"/>
        </w:rPr>
        <w:t xml:space="preserve"> Activities and </w:t>
      </w:r>
      <w:r w:rsidR="003B0D78">
        <w:rPr>
          <w:rStyle w:val="Emphasis"/>
          <w:rFonts w:asciiTheme="minorHAnsi" w:hAnsiTheme="minorHAnsi"/>
        </w:rPr>
        <w:t>t</w:t>
      </w:r>
      <w:r w:rsidRPr="00266B1A">
        <w:rPr>
          <w:rStyle w:val="Emphasis"/>
          <w:rFonts w:asciiTheme="minorHAnsi" w:hAnsiTheme="minorHAnsi"/>
        </w:rPr>
        <w:t>heir Identified Impacts</w:t>
      </w:r>
      <w:bookmarkEnd w:id="526"/>
      <w:bookmarkEnd w:id="527"/>
    </w:p>
    <w:p w14:paraId="2627A506" w14:textId="77777777" w:rsidR="00E55D75" w:rsidRPr="00EF61C6" w:rsidRDefault="00E55D75" w:rsidP="00141692">
      <w:pPr>
        <w:pStyle w:val="Table"/>
      </w:pPr>
    </w:p>
    <w:tbl>
      <w:tblPr>
        <w:tblpPr w:leftFromText="180" w:rightFromText="180" w:vertAnchor="page" w:horzAnchor="margin" w:tblpXSpec="center" w:tblpY="2327"/>
        <w:tblW w:w="20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19"/>
        <w:gridCol w:w="2198"/>
        <w:gridCol w:w="3544"/>
        <w:gridCol w:w="3402"/>
        <w:gridCol w:w="5618"/>
      </w:tblGrid>
      <w:tr w:rsidR="00450244" w:rsidRPr="00B4209A" w14:paraId="764280C9" w14:textId="77777777" w:rsidTr="00102B66">
        <w:trPr>
          <w:trHeight w:val="258"/>
          <w:tblHeader/>
        </w:trPr>
        <w:tc>
          <w:tcPr>
            <w:tcW w:w="6019" w:type="dxa"/>
            <w:vMerge w:val="restart"/>
            <w:shd w:val="clear" w:color="auto" w:fill="F2F2F2" w:themeFill="background1" w:themeFillShade="F2"/>
          </w:tcPr>
          <w:p w14:paraId="59F2A46E" w14:textId="0A0CC090" w:rsidR="00450244" w:rsidRPr="00EF61C6" w:rsidRDefault="00450244" w:rsidP="00F73749">
            <w:pPr>
              <w:jc w:val="left"/>
              <w:rPr>
                <w:rFonts w:cs="Arial"/>
                <w:b/>
                <w:sz w:val="20"/>
                <w:szCs w:val="20"/>
              </w:rPr>
            </w:pPr>
            <w:bookmarkStart w:id="528" w:name="_Toc512229449"/>
            <w:r w:rsidRPr="00EF61C6">
              <w:rPr>
                <w:rFonts w:cs="Arial"/>
                <w:b/>
                <w:sz w:val="20"/>
                <w:szCs w:val="20"/>
              </w:rPr>
              <w:t xml:space="preserve">PROJECT PHASE </w:t>
            </w:r>
            <w:r w:rsidR="005053F1">
              <w:rPr>
                <w:rFonts w:cs="Arial"/>
                <w:b/>
                <w:sz w:val="20"/>
                <w:szCs w:val="20"/>
              </w:rPr>
              <w:t>AND</w:t>
            </w:r>
            <w:r w:rsidRPr="00EF61C6">
              <w:rPr>
                <w:rFonts w:cs="Arial"/>
                <w:b/>
                <w:sz w:val="20"/>
                <w:szCs w:val="20"/>
              </w:rPr>
              <w:t xml:space="preserve"> ACTIVITIES</w:t>
            </w:r>
            <w:bookmarkEnd w:id="528"/>
          </w:p>
        </w:tc>
        <w:tc>
          <w:tcPr>
            <w:tcW w:w="5742" w:type="dxa"/>
            <w:gridSpan w:val="2"/>
            <w:shd w:val="clear" w:color="auto" w:fill="D9D9D9" w:themeFill="background1" w:themeFillShade="D9"/>
          </w:tcPr>
          <w:p w14:paraId="4C9AF437" w14:textId="77777777" w:rsidR="00450244" w:rsidRPr="00EF61C6" w:rsidRDefault="00544C56" w:rsidP="00544C56">
            <w:pPr>
              <w:jc w:val="center"/>
              <w:rPr>
                <w:rFonts w:cs="Arial"/>
                <w:b/>
                <w:sz w:val="20"/>
                <w:szCs w:val="20"/>
              </w:rPr>
            </w:pPr>
            <w:bookmarkStart w:id="529" w:name="_Toc512229450"/>
            <w:r w:rsidRPr="00EF61C6">
              <w:rPr>
                <w:rFonts w:cs="Arial"/>
                <w:b/>
                <w:sz w:val="20"/>
                <w:szCs w:val="20"/>
              </w:rPr>
              <w:t>POTENTIAL BIOPHYSICAL</w:t>
            </w:r>
            <w:r w:rsidRPr="00EF61C6">
              <w:rPr>
                <w:rFonts w:cs="Arial"/>
                <w:sz w:val="20"/>
                <w:szCs w:val="20"/>
              </w:rPr>
              <w:t xml:space="preserve"> </w:t>
            </w:r>
            <w:r w:rsidRPr="00EF61C6">
              <w:rPr>
                <w:rFonts w:cs="Arial"/>
                <w:b/>
                <w:sz w:val="20"/>
                <w:szCs w:val="20"/>
              </w:rPr>
              <w:t>ENVIRONMENTAL</w:t>
            </w:r>
            <w:bookmarkEnd w:id="529"/>
            <w:r w:rsidRPr="00EF61C6">
              <w:rPr>
                <w:rFonts w:cs="Arial"/>
                <w:b/>
                <w:sz w:val="20"/>
                <w:szCs w:val="20"/>
              </w:rPr>
              <w:t xml:space="preserve"> IMPACTS</w:t>
            </w:r>
          </w:p>
          <w:p w14:paraId="6F97BD2A" w14:textId="77777777" w:rsidR="00544C56" w:rsidRPr="00EF61C6" w:rsidRDefault="00544C56" w:rsidP="00544C56">
            <w:pPr>
              <w:jc w:val="center"/>
              <w:rPr>
                <w:rFonts w:cs="Arial"/>
                <w:b/>
                <w:sz w:val="20"/>
                <w:szCs w:val="20"/>
              </w:rPr>
            </w:pPr>
          </w:p>
        </w:tc>
        <w:tc>
          <w:tcPr>
            <w:tcW w:w="9020" w:type="dxa"/>
            <w:gridSpan w:val="2"/>
            <w:shd w:val="clear" w:color="auto" w:fill="D9D9D9" w:themeFill="background1" w:themeFillShade="D9"/>
          </w:tcPr>
          <w:p w14:paraId="2B40F6A2" w14:textId="77777777" w:rsidR="00450244" w:rsidRPr="00EF61C6" w:rsidRDefault="00544C56" w:rsidP="00544C56">
            <w:pPr>
              <w:jc w:val="center"/>
              <w:rPr>
                <w:rFonts w:cs="Arial"/>
                <w:b/>
                <w:sz w:val="20"/>
                <w:szCs w:val="20"/>
              </w:rPr>
            </w:pPr>
            <w:bookmarkStart w:id="530" w:name="_Toc512229451"/>
            <w:r w:rsidRPr="00EF61C6">
              <w:rPr>
                <w:rFonts w:cs="Arial"/>
                <w:b/>
                <w:sz w:val="20"/>
                <w:szCs w:val="20"/>
              </w:rPr>
              <w:t xml:space="preserve">POTENTIAL </w:t>
            </w:r>
            <w:bookmarkEnd w:id="530"/>
            <w:r w:rsidRPr="00EF61C6">
              <w:rPr>
                <w:rFonts w:cs="Arial"/>
                <w:b/>
                <w:sz w:val="20"/>
                <w:szCs w:val="20"/>
              </w:rPr>
              <w:t>SOCIO-ECONOMIC IMPACTS</w:t>
            </w:r>
          </w:p>
        </w:tc>
      </w:tr>
      <w:tr w:rsidR="00194414" w:rsidRPr="00B4209A" w14:paraId="112177F5" w14:textId="77777777" w:rsidTr="006370F2">
        <w:trPr>
          <w:trHeight w:val="117"/>
          <w:tblHeader/>
        </w:trPr>
        <w:tc>
          <w:tcPr>
            <w:tcW w:w="6019" w:type="dxa"/>
            <w:vMerge/>
            <w:shd w:val="clear" w:color="auto" w:fill="F2F2F2" w:themeFill="background1" w:themeFillShade="F2"/>
          </w:tcPr>
          <w:p w14:paraId="70539A59" w14:textId="77777777" w:rsidR="00450244" w:rsidRPr="00EF61C6" w:rsidRDefault="00450244" w:rsidP="006B6DC6">
            <w:pPr>
              <w:jc w:val="left"/>
              <w:rPr>
                <w:rFonts w:cs="Arial"/>
                <w:b/>
                <w:sz w:val="20"/>
                <w:szCs w:val="20"/>
              </w:rPr>
            </w:pPr>
          </w:p>
        </w:tc>
        <w:tc>
          <w:tcPr>
            <w:tcW w:w="2198" w:type="dxa"/>
            <w:shd w:val="clear" w:color="auto" w:fill="D8F0DE"/>
          </w:tcPr>
          <w:p w14:paraId="525547EF" w14:textId="77777777" w:rsidR="00450244" w:rsidRPr="00EF61C6" w:rsidRDefault="00450244" w:rsidP="006B6DC6">
            <w:pPr>
              <w:jc w:val="left"/>
              <w:rPr>
                <w:rFonts w:cs="Arial"/>
                <w:b/>
                <w:sz w:val="20"/>
                <w:szCs w:val="20"/>
              </w:rPr>
            </w:pPr>
            <w:bookmarkStart w:id="531" w:name="_Toc512229452"/>
            <w:r w:rsidRPr="00EF61C6">
              <w:rPr>
                <w:rFonts w:cs="Arial"/>
                <w:b/>
                <w:sz w:val="20"/>
                <w:szCs w:val="20"/>
              </w:rPr>
              <w:t>Positive</w:t>
            </w:r>
            <w:bookmarkEnd w:id="531"/>
          </w:p>
          <w:p w14:paraId="2CB5828D" w14:textId="77777777" w:rsidR="00544C56" w:rsidRPr="00EF61C6" w:rsidRDefault="00544C56" w:rsidP="006B6DC6">
            <w:pPr>
              <w:jc w:val="left"/>
              <w:rPr>
                <w:rFonts w:cs="Arial"/>
                <w:b/>
                <w:sz w:val="20"/>
                <w:szCs w:val="20"/>
              </w:rPr>
            </w:pPr>
          </w:p>
        </w:tc>
        <w:tc>
          <w:tcPr>
            <w:tcW w:w="3544" w:type="dxa"/>
            <w:shd w:val="clear" w:color="auto" w:fill="F2DBDB" w:themeFill="accent2" w:themeFillTint="33"/>
          </w:tcPr>
          <w:p w14:paraId="4A5E362F" w14:textId="77777777" w:rsidR="00450244" w:rsidRPr="00EF61C6" w:rsidRDefault="00450244" w:rsidP="006B6DC6">
            <w:pPr>
              <w:jc w:val="left"/>
              <w:rPr>
                <w:rFonts w:cs="Arial"/>
                <w:b/>
                <w:sz w:val="20"/>
                <w:szCs w:val="20"/>
              </w:rPr>
            </w:pPr>
            <w:bookmarkStart w:id="532" w:name="_Toc512229453"/>
            <w:r w:rsidRPr="00EF61C6">
              <w:rPr>
                <w:rFonts w:cs="Arial"/>
                <w:b/>
                <w:sz w:val="20"/>
                <w:szCs w:val="20"/>
              </w:rPr>
              <w:t>Negative</w:t>
            </w:r>
            <w:bookmarkEnd w:id="532"/>
          </w:p>
        </w:tc>
        <w:tc>
          <w:tcPr>
            <w:tcW w:w="3402" w:type="dxa"/>
            <w:shd w:val="clear" w:color="auto" w:fill="D8F0DE"/>
          </w:tcPr>
          <w:p w14:paraId="1B51968C" w14:textId="77777777" w:rsidR="00450244" w:rsidRPr="00EF61C6" w:rsidRDefault="00450244" w:rsidP="006B6DC6">
            <w:pPr>
              <w:jc w:val="left"/>
              <w:rPr>
                <w:rFonts w:cs="Arial"/>
                <w:b/>
                <w:sz w:val="20"/>
                <w:szCs w:val="20"/>
              </w:rPr>
            </w:pPr>
            <w:bookmarkStart w:id="533" w:name="_Toc512229454"/>
            <w:r w:rsidRPr="00EF61C6">
              <w:rPr>
                <w:rFonts w:cs="Arial"/>
                <w:b/>
                <w:sz w:val="20"/>
                <w:szCs w:val="20"/>
              </w:rPr>
              <w:t>Positive</w:t>
            </w:r>
            <w:bookmarkEnd w:id="533"/>
          </w:p>
        </w:tc>
        <w:tc>
          <w:tcPr>
            <w:tcW w:w="5618" w:type="dxa"/>
            <w:shd w:val="clear" w:color="auto" w:fill="F2DBDB" w:themeFill="accent2" w:themeFillTint="33"/>
          </w:tcPr>
          <w:p w14:paraId="24093ACC" w14:textId="77777777" w:rsidR="00450244" w:rsidRPr="00EF61C6" w:rsidRDefault="00450244" w:rsidP="006B6DC6">
            <w:pPr>
              <w:jc w:val="left"/>
              <w:rPr>
                <w:rFonts w:cs="Arial"/>
                <w:b/>
                <w:sz w:val="20"/>
                <w:szCs w:val="20"/>
              </w:rPr>
            </w:pPr>
            <w:bookmarkStart w:id="534" w:name="_Toc512229455"/>
            <w:r w:rsidRPr="00EF61C6">
              <w:rPr>
                <w:rFonts w:cs="Arial"/>
                <w:b/>
                <w:sz w:val="20"/>
                <w:szCs w:val="20"/>
              </w:rPr>
              <w:t>Negative</w:t>
            </w:r>
            <w:bookmarkEnd w:id="534"/>
          </w:p>
        </w:tc>
      </w:tr>
      <w:tr w:rsidR="00194414" w:rsidRPr="00B4209A" w14:paraId="0CD02F2E" w14:textId="77777777" w:rsidTr="006370F2">
        <w:trPr>
          <w:trHeight w:val="1982"/>
        </w:trPr>
        <w:tc>
          <w:tcPr>
            <w:tcW w:w="6019" w:type="dxa"/>
            <w:shd w:val="clear" w:color="auto" w:fill="FFFFFF"/>
          </w:tcPr>
          <w:p w14:paraId="4C03AF4B" w14:textId="1845B2DF" w:rsidR="00450244" w:rsidRPr="00EF61C6" w:rsidRDefault="00450244" w:rsidP="006B6DC6">
            <w:pPr>
              <w:widowControl w:val="0"/>
              <w:jc w:val="left"/>
              <w:rPr>
                <w:rFonts w:cs="Arial"/>
                <w:b/>
                <w:sz w:val="20"/>
                <w:szCs w:val="20"/>
              </w:rPr>
            </w:pPr>
            <w:r w:rsidRPr="00EF61C6">
              <w:rPr>
                <w:rFonts w:cs="Arial"/>
                <w:b/>
                <w:sz w:val="20"/>
                <w:szCs w:val="20"/>
              </w:rPr>
              <w:t>Pre-</w:t>
            </w:r>
            <w:r w:rsidR="007C7661" w:rsidRPr="00EF61C6">
              <w:rPr>
                <w:rFonts w:cs="Arial"/>
                <w:b/>
                <w:sz w:val="20"/>
                <w:szCs w:val="20"/>
              </w:rPr>
              <w:t>Construction</w:t>
            </w:r>
            <w:r w:rsidR="00E3203C" w:rsidRPr="00EF61C6">
              <w:rPr>
                <w:rFonts w:cs="Arial"/>
                <w:b/>
                <w:sz w:val="20"/>
                <w:szCs w:val="20"/>
              </w:rPr>
              <w:t xml:space="preserve"> </w:t>
            </w:r>
            <w:r w:rsidRPr="00EF61C6">
              <w:rPr>
                <w:rFonts w:cs="Arial"/>
                <w:b/>
                <w:sz w:val="20"/>
                <w:szCs w:val="20"/>
              </w:rPr>
              <w:t>Phase:</w:t>
            </w:r>
          </w:p>
          <w:p w14:paraId="4468C06A" w14:textId="77777777" w:rsidR="00450244" w:rsidRPr="00EF61C6" w:rsidRDefault="00FD4E72" w:rsidP="00B9354C">
            <w:pPr>
              <w:pStyle w:val="ListParagraph"/>
              <w:widowControl w:val="0"/>
              <w:numPr>
                <w:ilvl w:val="0"/>
                <w:numId w:val="181"/>
              </w:numPr>
              <w:jc w:val="left"/>
              <w:rPr>
                <w:rFonts w:cs="Arial"/>
                <w:sz w:val="20"/>
                <w:szCs w:val="20"/>
              </w:rPr>
            </w:pPr>
            <w:r w:rsidRPr="00EF61C6">
              <w:rPr>
                <w:rFonts w:cs="Arial"/>
                <w:sz w:val="20"/>
                <w:szCs w:val="20"/>
              </w:rPr>
              <w:t>Recruitment of labour</w:t>
            </w:r>
          </w:p>
          <w:p w14:paraId="01AA7921" w14:textId="77777777" w:rsidR="00450244" w:rsidRPr="00EF61C6" w:rsidRDefault="00FD4E72" w:rsidP="00B9354C">
            <w:pPr>
              <w:pStyle w:val="ListParagraph"/>
              <w:widowControl w:val="0"/>
              <w:numPr>
                <w:ilvl w:val="0"/>
                <w:numId w:val="181"/>
              </w:numPr>
              <w:jc w:val="left"/>
              <w:rPr>
                <w:rFonts w:cs="Arial"/>
                <w:sz w:val="20"/>
                <w:szCs w:val="20"/>
              </w:rPr>
            </w:pPr>
            <w:r w:rsidRPr="00EF61C6">
              <w:rPr>
                <w:rFonts w:cs="Arial"/>
                <w:sz w:val="20"/>
                <w:szCs w:val="20"/>
              </w:rPr>
              <w:t>Clearing shrub bushes and trees</w:t>
            </w:r>
          </w:p>
          <w:p w14:paraId="03F59992" w14:textId="77777777" w:rsidR="00450244" w:rsidRPr="00EF61C6" w:rsidRDefault="00FD4E72" w:rsidP="00B9354C">
            <w:pPr>
              <w:pStyle w:val="ListParagraph"/>
              <w:widowControl w:val="0"/>
              <w:numPr>
                <w:ilvl w:val="0"/>
                <w:numId w:val="181"/>
              </w:numPr>
              <w:jc w:val="left"/>
              <w:rPr>
                <w:rFonts w:cs="Arial"/>
                <w:sz w:val="20"/>
                <w:szCs w:val="20"/>
              </w:rPr>
            </w:pPr>
            <w:r w:rsidRPr="00EF61C6">
              <w:rPr>
                <w:rFonts w:cs="Arial"/>
                <w:sz w:val="20"/>
                <w:szCs w:val="20"/>
              </w:rPr>
              <w:t>Stockpiling</w:t>
            </w:r>
          </w:p>
          <w:p w14:paraId="00111A76" w14:textId="77777777" w:rsidR="00450244" w:rsidRPr="00EF61C6" w:rsidRDefault="00FD4E72" w:rsidP="00B9354C">
            <w:pPr>
              <w:pStyle w:val="ListParagraph"/>
              <w:widowControl w:val="0"/>
              <w:numPr>
                <w:ilvl w:val="0"/>
                <w:numId w:val="181"/>
              </w:numPr>
              <w:jc w:val="left"/>
              <w:rPr>
                <w:rFonts w:cs="Arial"/>
                <w:sz w:val="20"/>
                <w:szCs w:val="20"/>
              </w:rPr>
            </w:pPr>
            <w:r w:rsidRPr="00EF61C6">
              <w:rPr>
                <w:rFonts w:cs="Arial"/>
                <w:sz w:val="20"/>
                <w:szCs w:val="20"/>
              </w:rPr>
              <w:t>Waste disposal</w:t>
            </w:r>
          </w:p>
          <w:p w14:paraId="2B30CF9D" w14:textId="77777777" w:rsidR="00450244" w:rsidRPr="00EF61C6" w:rsidRDefault="00FD4E72" w:rsidP="00B9354C">
            <w:pPr>
              <w:pStyle w:val="ListParagraph"/>
              <w:widowControl w:val="0"/>
              <w:numPr>
                <w:ilvl w:val="0"/>
                <w:numId w:val="181"/>
              </w:numPr>
              <w:jc w:val="left"/>
              <w:rPr>
                <w:rFonts w:cs="Arial"/>
                <w:sz w:val="20"/>
                <w:szCs w:val="20"/>
              </w:rPr>
            </w:pPr>
            <w:r w:rsidRPr="00EF61C6">
              <w:rPr>
                <w:rFonts w:cs="Arial"/>
                <w:sz w:val="20"/>
                <w:szCs w:val="20"/>
              </w:rPr>
              <w:t xml:space="preserve">Movement of machinery and haulage of waste material </w:t>
            </w:r>
          </w:p>
          <w:p w14:paraId="0A9991CF" w14:textId="22297869" w:rsidR="00450244" w:rsidRPr="00EF61C6" w:rsidRDefault="00FD4E72" w:rsidP="00B9354C">
            <w:pPr>
              <w:pStyle w:val="ListParagraph"/>
              <w:widowControl w:val="0"/>
              <w:numPr>
                <w:ilvl w:val="0"/>
                <w:numId w:val="181"/>
              </w:numPr>
              <w:jc w:val="left"/>
              <w:rPr>
                <w:rFonts w:cs="Arial"/>
                <w:sz w:val="20"/>
                <w:szCs w:val="20"/>
              </w:rPr>
            </w:pPr>
            <w:r w:rsidRPr="00EF61C6">
              <w:rPr>
                <w:rFonts w:cs="Arial"/>
                <w:sz w:val="20"/>
                <w:szCs w:val="20"/>
              </w:rPr>
              <w:t xml:space="preserve">Establishment of </w:t>
            </w:r>
            <w:r w:rsidR="009F76F1">
              <w:rPr>
                <w:rFonts w:cs="Arial"/>
                <w:sz w:val="20"/>
                <w:szCs w:val="20"/>
              </w:rPr>
              <w:t>Labourer’s</w:t>
            </w:r>
            <w:r w:rsidRPr="00EF61C6">
              <w:rPr>
                <w:rFonts w:cs="Arial"/>
                <w:sz w:val="20"/>
                <w:szCs w:val="20"/>
              </w:rPr>
              <w:t xml:space="preserve"> </w:t>
            </w:r>
            <w:r w:rsidR="00CB0BEF">
              <w:rPr>
                <w:rFonts w:cs="Arial"/>
                <w:sz w:val="20"/>
                <w:szCs w:val="20"/>
              </w:rPr>
              <w:t>Camp</w:t>
            </w:r>
            <w:r w:rsidRPr="00EF61C6">
              <w:rPr>
                <w:rFonts w:cs="Arial"/>
                <w:sz w:val="20"/>
                <w:szCs w:val="20"/>
              </w:rPr>
              <w:t xml:space="preserve"> </w:t>
            </w:r>
            <w:r w:rsidR="007C7661" w:rsidRPr="00EF61C6">
              <w:rPr>
                <w:rFonts w:cs="Arial"/>
                <w:sz w:val="20"/>
                <w:szCs w:val="20"/>
              </w:rPr>
              <w:t xml:space="preserve">and </w:t>
            </w:r>
            <w:r w:rsidR="00CB0BEF">
              <w:rPr>
                <w:rFonts w:cs="Arial"/>
                <w:sz w:val="20"/>
                <w:szCs w:val="20"/>
              </w:rPr>
              <w:t>Contractor’s</w:t>
            </w:r>
            <w:r w:rsidR="00EC199F" w:rsidRPr="00EF61C6">
              <w:rPr>
                <w:rFonts w:cs="Arial"/>
                <w:sz w:val="20"/>
                <w:szCs w:val="20"/>
              </w:rPr>
              <w:t xml:space="preserve"> </w:t>
            </w:r>
            <w:r w:rsidR="00CB0BEF">
              <w:rPr>
                <w:rFonts w:cs="Arial"/>
                <w:sz w:val="20"/>
                <w:szCs w:val="20"/>
              </w:rPr>
              <w:t>Camp</w:t>
            </w:r>
            <w:r w:rsidR="00EC199F" w:rsidRPr="00EF61C6">
              <w:rPr>
                <w:rFonts w:cs="Arial"/>
                <w:sz w:val="20"/>
                <w:szCs w:val="20"/>
              </w:rPr>
              <w:t xml:space="preserve"> or </w:t>
            </w:r>
            <w:r w:rsidRPr="00EF61C6">
              <w:rPr>
                <w:rFonts w:cs="Arial"/>
                <w:sz w:val="20"/>
                <w:szCs w:val="20"/>
              </w:rPr>
              <w:t>site office.</w:t>
            </w:r>
          </w:p>
        </w:tc>
        <w:tc>
          <w:tcPr>
            <w:tcW w:w="2198" w:type="dxa"/>
            <w:shd w:val="clear" w:color="auto" w:fill="FFFFFF"/>
          </w:tcPr>
          <w:p w14:paraId="407B6F44" w14:textId="77777777" w:rsidR="00450244" w:rsidRPr="00EF61C6" w:rsidRDefault="00450244" w:rsidP="006B6DC6">
            <w:pPr>
              <w:widowControl w:val="0"/>
              <w:jc w:val="left"/>
              <w:rPr>
                <w:rFonts w:cs="Arial"/>
                <w:sz w:val="20"/>
                <w:szCs w:val="20"/>
              </w:rPr>
            </w:pPr>
          </w:p>
          <w:p w14:paraId="5A685EF7" w14:textId="77777777" w:rsidR="00450244" w:rsidRPr="00EF61C6" w:rsidRDefault="00450244" w:rsidP="006B6DC6">
            <w:pPr>
              <w:widowControl w:val="0"/>
              <w:jc w:val="left"/>
              <w:rPr>
                <w:rFonts w:cs="Arial"/>
                <w:sz w:val="20"/>
                <w:szCs w:val="20"/>
              </w:rPr>
            </w:pPr>
          </w:p>
        </w:tc>
        <w:tc>
          <w:tcPr>
            <w:tcW w:w="3544" w:type="dxa"/>
            <w:shd w:val="clear" w:color="auto" w:fill="FFFFFF"/>
          </w:tcPr>
          <w:p w14:paraId="71100CB5" w14:textId="77777777" w:rsidR="00B1703B" w:rsidRPr="00EF61C6" w:rsidRDefault="00450244" w:rsidP="00B9354C">
            <w:pPr>
              <w:pStyle w:val="ListParagraph"/>
              <w:widowControl w:val="0"/>
              <w:numPr>
                <w:ilvl w:val="0"/>
                <w:numId w:val="170"/>
              </w:numPr>
              <w:ind w:left="204" w:hanging="180"/>
              <w:jc w:val="left"/>
              <w:rPr>
                <w:rFonts w:cs="Arial"/>
                <w:sz w:val="20"/>
                <w:szCs w:val="20"/>
              </w:rPr>
            </w:pPr>
            <w:r w:rsidRPr="00EF61C6">
              <w:rPr>
                <w:rFonts w:cs="Arial"/>
                <w:sz w:val="20"/>
                <w:szCs w:val="20"/>
              </w:rPr>
              <w:t>Loss of vegetation</w:t>
            </w:r>
          </w:p>
          <w:p w14:paraId="0FC479F0" w14:textId="77777777" w:rsidR="00B1703B" w:rsidRPr="00EF61C6" w:rsidRDefault="00450244" w:rsidP="00B9354C">
            <w:pPr>
              <w:pStyle w:val="ListParagraph"/>
              <w:widowControl w:val="0"/>
              <w:numPr>
                <w:ilvl w:val="0"/>
                <w:numId w:val="170"/>
              </w:numPr>
              <w:ind w:left="204" w:hanging="180"/>
              <w:jc w:val="left"/>
              <w:rPr>
                <w:rFonts w:cs="Arial"/>
                <w:sz w:val="20"/>
                <w:szCs w:val="20"/>
              </w:rPr>
            </w:pPr>
            <w:r w:rsidRPr="00EF61C6">
              <w:rPr>
                <w:rFonts w:cs="Arial"/>
                <w:sz w:val="20"/>
                <w:szCs w:val="20"/>
              </w:rPr>
              <w:t xml:space="preserve">Soil (wind) </w:t>
            </w:r>
            <w:r w:rsidR="00971A19" w:rsidRPr="00EF61C6">
              <w:rPr>
                <w:rFonts w:cs="Arial"/>
                <w:sz w:val="20"/>
                <w:szCs w:val="20"/>
              </w:rPr>
              <w:t>e</w:t>
            </w:r>
            <w:r w:rsidRPr="00EF61C6">
              <w:rPr>
                <w:rFonts w:cs="Arial"/>
                <w:sz w:val="20"/>
                <w:szCs w:val="20"/>
              </w:rPr>
              <w:t>rosion</w:t>
            </w:r>
          </w:p>
          <w:p w14:paraId="7F869B2A" w14:textId="77777777" w:rsidR="00B1703B" w:rsidRPr="00EF61C6" w:rsidRDefault="00907A72" w:rsidP="00B9354C">
            <w:pPr>
              <w:pStyle w:val="ListParagraph"/>
              <w:widowControl w:val="0"/>
              <w:numPr>
                <w:ilvl w:val="0"/>
                <w:numId w:val="170"/>
              </w:numPr>
              <w:ind w:left="204" w:hanging="180"/>
              <w:jc w:val="left"/>
              <w:rPr>
                <w:rFonts w:cs="Arial"/>
                <w:sz w:val="20"/>
                <w:szCs w:val="20"/>
              </w:rPr>
            </w:pPr>
            <w:r w:rsidRPr="00EF61C6">
              <w:rPr>
                <w:rFonts w:cs="Arial"/>
                <w:sz w:val="20"/>
                <w:szCs w:val="20"/>
              </w:rPr>
              <w:t xml:space="preserve">Noise </w:t>
            </w:r>
            <w:r w:rsidR="00971A19" w:rsidRPr="00EF61C6">
              <w:rPr>
                <w:rFonts w:cs="Arial"/>
                <w:sz w:val="20"/>
                <w:szCs w:val="20"/>
              </w:rPr>
              <w:t>p</w:t>
            </w:r>
            <w:r w:rsidRPr="00EF61C6">
              <w:rPr>
                <w:rFonts w:cs="Arial"/>
                <w:sz w:val="20"/>
                <w:szCs w:val="20"/>
              </w:rPr>
              <w:t>ollution</w:t>
            </w:r>
          </w:p>
          <w:p w14:paraId="69FB9630" w14:textId="77777777" w:rsidR="00B1703B" w:rsidRPr="00EF61C6" w:rsidRDefault="00907A72" w:rsidP="00B9354C">
            <w:pPr>
              <w:pStyle w:val="ListParagraph"/>
              <w:widowControl w:val="0"/>
              <w:numPr>
                <w:ilvl w:val="0"/>
                <w:numId w:val="170"/>
              </w:numPr>
              <w:ind w:left="204" w:hanging="180"/>
              <w:jc w:val="left"/>
              <w:rPr>
                <w:rFonts w:cs="Arial"/>
                <w:sz w:val="20"/>
                <w:szCs w:val="20"/>
              </w:rPr>
            </w:pPr>
            <w:r w:rsidRPr="00EF61C6">
              <w:rPr>
                <w:rFonts w:cs="Arial"/>
                <w:sz w:val="20"/>
                <w:szCs w:val="20"/>
              </w:rPr>
              <w:t xml:space="preserve">Decline in </w:t>
            </w:r>
            <w:r w:rsidR="00971A19" w:rsidRPr="00EF61C6">
              <w:rPr>
                <w:rFonts w:cs="Arial"/>
                <w:sz w:val="20"/>
                <w:szCs w:val="20"/>
              </w:rPr>
              <w:t>a</w:t>
            </w:r>
            <w:r w:rsidR="00450244" w:rsidRPr="00EF61C6">
              <w:rPr>
                <w:rFonts w:cs="Arial"/>
                <w:sz w:val="20"/>
                <w:szCs w:val="20"/>
              </w:rPr>
              <w:t xml:space="preserve">ir </w:t>
            </w:r>
            <w:r w:rsidR="00971A19" w:rsidRPr="00EF61C6">
              <w:rPr>
                <w:rFonts w:cs="Arial"/>
                <w:sz w:val="20"/>
                <w:szCs w:val="20"/>
              </w:rPr>
              <w:t>q</w:t>
            </w:r>
            <w:r w:rsidR="00450244" w:rsidRPr="00EF61C6">
              <w:rPr>
                <w:rFonts w:cs="Arial"/>
                <w:sz w:val="20"/>
                <w:szCs w:val="20"/>
              </w:rPr>
              <w:t>uality</w:t>
            </w:r>
          </w:p>
          <w:p w14:paraId="73BD9A0F" w14:textId="77777777" w:rsidR="00B1703B" w:rsidRPr="00EF61C6" w:rsidRDefault="00907A72" w:rsidP="00B9354C">
            <w:pPr>
              <w:pStyle w:val="ListParagraph"/>
              <w:widowControl w:val="0"/>
              <w:numPr>
                <w:ilvl w:val="0"/>
                <w:numId w:val="170"/>
              </w:numPr>
              <w:ind w:left="204" w:hanging="180"/>
              <w:jc w:val="left"/>
              <w:rPr>
                <w:rFonts w:cs="Arial"/>
                <w:sz w:val="20"/>
                <w:szCs w:val="20"/>
              </w:rPr>
            </w:pPr>
            <w:r w:rsidRPr="00EF61C6">
              <w:rPr>
                <w:rFonts w:cs="Arial"/>
                <w:sz w:val="20"/>
                <w:szCs w:val="20"/>
              </w:rPr>
              <w:t xml:space="preserve">Impeded </w:t>
            </w:r>
            <w:r w:rsidR="00D138A9" w:rsidRPr="00EF61C6">
              <w:rPr>
                <w:rFonts w:cs="Arial"/>
                <w:sz w:val="20"/>
                <w:szCs w:val="20"/>
              </w:rPr>
              <w:t>access to the project site, due to sandy terrains</w:t>
            </w:r>
          </w:p>
          <w:p w14:paraId="4BCC1D7F" w14:textId="77777777" w:rsidR="00B1703B" w:rsidRPr="00EF61C6" w:rsidRDefault="007A3C01" w:rsidP="00B9354C">
            <w:pPr>
              <w:pStyle w:val="ListParagraph"/>
              <w:widowControl w:val="0"/>
              <w:numPr>
                <w:ilvl w:val="0"/>
                <w:numId w:val="170"/>
              </w:numPr>
              <w:ind w:left="204" w:hanging="180"/>
              <w:jc w:val="left"/>
              <w:rPr>
                <w:rFonts w:cs="Arial"/>
                <w:sz w:val="20"/>
                <w:szCs w:val="20"/>
              </w:rPr>
            </w:pPr>
            <w:r w:rsidRPr="00EF61C6">
              <w:rPr>
                <w:rFonts w:cs="Arial"/>
                <w:sz w:val="20"/>
                <w:szCs w:val="20"/>
              </w:rPr>
              <w:t xml:space="preserve">Land </w:t>
            </w:r>
            <w:r w:rsidR="00971A19" w:rsidRPr="00EF61C6">
              <w:rPr>
                <w:rFonts w:cs="Arial"/>
                <w:sz w:val="20"/>
                <w:szCs w:val="20"/>
              </w:rPr>
              <w:t>p</w:t>
            </w:r>
            <w:r w:rsidRPr="00EF61C6">
              <w:rPr>
                <w:rFonts w:cs="Arial"/>
                <w:sz w:val="20"/>
                <w:szCs w:val="20"/>
              </w:rPr>
              <w:t>ollution</w:t>
            </w:r>
          </w:p>
          <w:p w14:paraId="70946847" w14:textId="77777777" w:rsidR="00B1703B" w:rsidRPr="00EF61C6" w:rsidRDefault="00B1703B" w:rsidP="00544C56">
            <w:pPr>
              <w:pStyle w:val="ListParagraph"/>
              <w:widowControl w:val="0"/>
              <w:ind w:left="204" w:hanging="180"/>
              <w:jc w:val="left"/>
              <w:rPr>
                <w:rFonts w:cs="Arial"/>
                <w:sz w:val="20"/>
                <w:szCs w:val="20"/>
              </w:rPr>
            </w:pPr>
          </w:p>
        </w:tc>
        <w:tc>
          <w:tcPr>
            <w:tcW w:w="3402" w:type="dxa"/>
            <w:shd w:val="clear" w:color="auto" w:fill="FFFFFF"/>
          </w:tcPr>
          <w:p w14:paraId="08714F27" w14:textId="77777777" w:rsidR="00450244" w:rsidRPr="00EF61C6" w:rsidRDefault="00450244" w:rsidP="00B9354C">
            <w:pPr>
              <w:pStyle w:val="ListParagraph"/>
              <w:widowControl w:val="0"/>
              <w:numPr>
                <w:ilvl w:val="0"/>
                <w:numId w:val="171"/>
              </w:numPr>
              <w:ind w:left="330" w:hanging="270"/>
              <w:jc w:val="left"/>
              <w:rPr>
                <w:rFonts w:cs="Arial"/>
                <w:sz w:val="20"/>
                <w:szCs w:val="20"/>
              </w:rPr>
            </w:pPr>
            <w:r w:rsidRPr="00EF61C6">
              <w:rPr>
                <w:rFonts w:cs="Arial"/>
                <w:sz w:val="20"/>
                <w:szCs w:val="20"/>
              </w:rPr>
              <w:t xml:space="preserve">Creation of </w:t>
            </w:r>
            <w:r w:rsidR="00544C56" w:rsidRPr="00EF61C6">
              <w:rPr>
                <w:rFonts w:cs="Arial"/>
                <w:sz w:val="20"/>
                <w:szCs w:val="20"/>
              </w:rPr>
              <w:t xml:space="preserve">local </w:t>
            </w:r>
            <w:r w:rsidR="00CC3B2D" w:rsidRPr="00EF61C6">
              <w:rPr>
                <w:rFonts w:cs="Arial"/>
                <w:sz w:val="20"/>
                <w:szCs w:val="20"/>
              </w:rPr>
              <w:t>e</w:t>
            </w:r>
            <w:r w:rsidRPr="00EF61C6">
              <w:rPr>
                <w:rFonts w:cs="Arial"/>
                <w:sz w:val="20"/>
                <w:szCs w:val="20"/>
              </w:rPr>
              <w:t>mployment</w:t>
            </w:r>
          </w:p>
          <w:p w14:paraId="7DF6393F" w14:textId="77777777" w:rsidR="007A3C01" w:rsidRPr="00EF61C6" w:rsidRDefault="007A3C01" w:rsidP="00B9354C">
            <w:pPr>
              <w:pStyle w:val="ListParagraph"/>
              <w:widowControl w:val="0"/>
              <w:numPr>
                <w:ilvl w:val="0"/>
                <w:numId w:val="171"/>
              </w:numPr>
              <w:ind w:left="330" w:hanging="270"/>
              <w:jc w:val="left"/>
              <w:rPr>
                <w:rFonts w:cs="Arial"/>
                <w:sz w:val="20"/>
                <w:szCs w:val="20"/>
              </w:rPr>
            </w:pPr>
            <w:r w:rsidRPr="00EF61C6">
              <w:rPr>
                <w:rFonts w:cs="Arial"/>
                <w:sz w:val="20"/>
                <w:szCs w:val="20"/>
              </w:rPr>
              <w:t>Creation of market for local businesses</w:t>
            </w:r>
          </w:p>
          <w:p w14:paraId="69FF1AEC" w14:textId="77777777" w:rsidR="00D138A9" w:rsidRPr="00EF61C6" w:rsidRDefault="00D138A9" w:rsidP="00B9354C">
            <w:pPr>
              <w:pStyle w:val="ListParagraph"/>
              <w:widowControl w:val="0"/>
              <w:numPr>
                <w:ilvl w:val="0"/>
                <w:numId w:val="171"/>
              </w:numPr>
              <w:ind w:left="330" w:hanging="270"/>
              <w:jc w:val="left"/>
              <w:rPr>
                <w:rFonts w:cs="Arial"/>
                <w:sz w:val="20"/>
                <w:szCs w:val="20"/>
              </w:rPr>
            </w:pPr>
            <w:r w:rsidRPr="00EF61C6">
              <w:rPr>
                <w:rFonts w:cs="Arial"/>
                <w:sz w:val="20"/>
                <w:szCs w:val="20"/>
              </w:rPr>
              <w:t>I</w:t>
            </w:r>
            <w:r w:rsidR="007A3C01" w:rsidRPr="00EF61C6">
              <w:rPr>
                <w:rFonts w:cs="Arial"/>
                <w:sz w:val="20"/>
                <w:szCs w:val="20"/>
              </w:rPr>
              <w:t xml:space="preserve">dentification of </w:t>
            </w:r>
            <w:r w:rsidR="00F1212F" w:rsidRPr="00EF61C6">
              <w:rPr>
                <w:rFonts w:cs="Arial"/>
                <w:sz w:val="20"/>
                <w:szCs w:val="20"/>
              </w:rPr>
              <w:t>vulnerable groups</w:t>
            </w:r>
            <w:r w:rsidR="007A3C01" w:rsidRPr="00EF61C6">
              <w:rPr>
                <w:rFonts w:cs="Arial"/>
                <w:sz w:val="20"/>
                <w:szCs w:val="20"/>
              </w:rPr>
              <w:t xml:space="preserve"> </w:t>
            </w:r>
            <w:r w:rsidR="00F1212F" w:rsidRPr="00EF61C6">
              <w:rPr>
                <w:rFonts w:cs="Arial"/>
                <w:sz w:val="20"/>
                <w:szCs w:val="20"/>
              </w:rPr>
              <w:t>that may need special assistance to cope with implementation of works.</w:t>
            </w:r>
          </w:p>
        </w:tc>
        <w:tc>
          <w:tcPr>
            <w:tcW w:w="5618" w:type="dxa"/>
            <w:shd w:val="clear" w:color="auto" w:fill="FFFFFF"/>
          </w:tcPr>
          <w:p w14:paraId="7AB8C572" w14:textId="77777777" w:rsidR="00300499" w:rsidRPr="00EF61C6" w:rsidRDefault="007A3C01" w:rsidP="00B9354C">
            <w:pPr>
              <w:pStyle w:val="ListParagraph"/>
              <w:widowControl w:val="0"/>
              <w:numPr>
                <w:ilvl w:val="0"/>
                <w:numId w:val="173"/>
              </w:numPr>
              <w:ind w:left="210" w:hanging="180"/>
              <w:jc w:val="left"/>
              <w:rPr>
                <w:rFonts w:cs="Arial"/>
                <w:sz w:val="20"/>
                <w:szCs w:val="20"/>
              </w:rPr>
            </w:pPr>
            <w:r w:rsidRPr="00EF61C6">
              <w:rPr>
                <w:rFonts w:cs="Arial"/>
                <w:sz w:val="20"/>
                <w:szCs w:val="20"/>
              </w:rPr>
              <w:t xml:space="preserve">Potential </w:t>
            </w:r>
            <w:r w:rsidR="00971A19" w:rsidRPr="00EF61C6">
              <w:rPr>
                <w:rFonts w:cs="Arial"/>
                <w:sz w:val="20"/>
                <w:szCs w:val="20"/>
              </w:rPr>
              <w:t>i</w:t>
            </w:r>
            <w:r w:rsidR="00450244" w:rsidRPr="00EF61C6">
              <w:rPr>
                <w:rFonts w:cs="Arial"/>
                <w:sz w:val="20"/>
                <w:szCs w:val="20"/>
              </w:rPr>
              <w:t>ncrease in new HIV/AIDS infection</w:t>
            </w:r>
            <w:r w:rsidRPr="00EF61C6">
              <w:rPr>
                <w:rFonts w:cs="Arial"/>
                <w:sz w:val="20"/>
                <w:szCs w:val="20"/>
              </w:rPr>
              <w:t xml:space="preserve"> and STDs</w:t>
            </w:r>
          </w:p>
          <w:p w14:paraId="1D7B8DF8" w14:textId="77777777" w:rsidR="00450244" w:rsidRPr="00EF61C6" w:rsidRDefault="00300499" w:rsidP="00B9354C">
            <w:pPr>
              <w:pStyle w:val="ListParagraph"/>
              <w:widowControl w:val="0"/>
              <w:numPr>
                <w:ilvl w:val="0"/>
                <w:numId w:val="173"/>
              </w:numPr>
              <w:ind w:left="210" w:hanging="180"/>
              <w:jc w:val="left"/>
              <w:rPr>
                <w:rFonts w:cs="Arial"/>
                <w:sz w:val="20"/>
                <w:szCs w:val="20"/>
              </w:rPr>
            </w:pPr>
            <w:r w:rsidRPr="00EF61C6">
              <w:rPr>
                <w:rFonts w:cs="Arial"/>
                <w:sz w:val="20"/>
                <w:szCs w:val="20"/>
              </w:rPr>
              <w:t>Potential increase in GBV and VAC</w:t>
            </w:r>
          </w:p>
          <w:p w14:paraId="280217C5" w14:textId="77777777" w:rsidR="007A3C01" w:rsidRPr="00EF61C6" w:rsidRDefault="007A3C01" w:rsidP="00B9354C">
            <w:pPr>
              <w:pStyle w:val="ListParagraph"/>
              <w:widowControl w:val="0"/>
              <w:numPr>
                <w:ilvl w:val="0"/>
                <w:numId w:val="173"/>
              </w:numPr>
              <w:ind w:left="210" w:hanging="180"/>
              <w:jc w:val="left"/>
              <w:rPr>
                <w:rFonts w:cs="Arial"/>
                <w:sz w:val="20"/>
                <w:szCs w:val="20"/>
              </w:rPr>
            </w:pPr>
            <w:r w:rsidRPr="00EF61C6">
              <w:rPr>
                <w:rFonts w:cs="Arial"/>
                <w:sz w:val="20"/>
                <w:szCs w:val="20"/>
              </w:rPr>
              <w:t xml:space="preserve">Increase pressure on existing social </w:t>
            </w:r>
            <w:r w:rsidR="00075589" w:rsidRPr="00EF61C6">
              <w:rPr>
                <w:rFonts w:cs="Arial"/>
                <w:sz w:val="20"/>
                <w:szCs w:val="20"/>
              </w:rPr>
              <w:t xml:space="preserve">and health </w:t>
            </w:r>
            <w:r w:rsidRPr="00EF61C6">
              <w:rPr>
                <w:rFonts w:cs="Arial"/>
                <w:sz w:val="20"/>
                <w:szCs w:val="20"/>
              </w:rPr>
              <w:t>facilities.</w:t>
            </w:r>
          </w:p>
          <w:p w14:paraId="7356AEA4" w14:textId="77777777" w:rsidR="00907A72" w:rsidRPr="00EF61C6" w:rsidRDefault="00907A72" w:rsidP="00B9354C">
            <w:pPr>
              <w:pStyle w:val="ListParagraph"/>
              <w:widowControl w:val="0"/>
              <w:numPr>
                <w:ilvl w:val="0"/>
                <w:numId w:val="173"/>
              </w:numPr>
              <w:ind w:left="210" w:hanging="180"/>
              <w:jc w:val="left"/>
              <w:rPr>
                <w:rFonts w:cs="Arial"/>
                <w:sz w:val="20"/>
                <w:szCs w:val="20"/>
              </w:rPr>
            </w:pPr>
            <w:r w:rsidRPr="00EF61C6">
              <w:rPr>
                <w:rFonts w:cs="Arial"/>
                <w:sz w:val="20"/>
                <w:szCs w:val="20"/>
              </w:rPr>
              <w:t>Potential attack of workers by wildlife.</w:t>
            </w:r>
          </w:p>
          <w:p w14:paraId="5F76ADC1" w14:textId="77777777" w:rsidR="00300499" w:rsidRPr="00EF61C6" w:rsidRDefault="003E2655" w:rsidP="00B9354C">
            <w:pPr>
              <w:pStyle w:val="ListParagraph"/>
              <w:numPr>
                <w:ilvl w:val="0"/>
                <w:numId w:val="173"/>
              </w:numPr>
              <w:ind w:left="210" w:hanging="180"/>
              <w:jc w:val="left"/>
              <w:rPr>
                <w:rFonts w:cs="Arial"/>
                <w:sz w:val="20"/>
                <w:szCs w:val="20"/>
              </w:rPr>
            </w:pPr>
            <w:r w:rsidRPr="00EF61C6">
              <w:rPr>
                <w:rFonts w:cs="Arial"/>
                <w:sz w:val="20"/>
                <w:szCs w:val="20"/>
              </w:rPr>
              <w:t>Potential occupational, health and safety risk to workers</w:t>
            </w:r>
          </w:p>
          <w:p w14:paraId="66F4BFC5" w14:textId="77777777" w:rsidR="00300499" w:rsidRPr="00EF61C6" w:rsidRDefault="00300499" w:rsidP="00B9354C">
            <w:pPr>
              <w:pStyle w:val="ListParagraph"/>
              <w:numPr>
                <w:ilvl w:val="0"/>
                <w:numId w:val="173"/>
              </w:numPr>
              <w:ind w:left="210" w:hanging="180"/>
              <w:jc w:val="left"/>
              <w:rPr>
                <w:rFonts w:cs="Arial"/>
                <w:sz w:val="20"/>
                <w:szCs w:val="20"/>
              </w:rPr>
            </w:pPr>
            <w:r w:rsidRPr="00EF61C6">
              <w:rPr>
                <w:rFonts w:cs="Arial"/>
                <w:sz w:val="20"/>
                <w:szCs w:val="20"/>
              </w:rPr>
              <w:t>Unequal access to women and men to jobs</w:t>
            </w:r>
          </w:p>
          <w:p w14:paraId="4DC4AA90" w14:textId="70C92A4F" w:rsidR="00450244" w:rsidRPr="006370F2" w:rsidRDefault="00300499" w:rsidP="00102B66">
            <w:pPr>
              <w:pStyle w:val="ListParagraph"/>
              <w:numPr>
                <w:ilvl w:val="0"/>
                <w:numId w:val="173"/>
              </w:numPr>
              <w:ind w:left="210" w:hanging="180"/>
              <w:jc w:val="left"/>
              <w:rPr>
                <w:rFonts w:cs="Arial"/>
                <w:sz w:val="20"/>
                <w:szCs w:val="20"/>
              </w:rPr>
            </w:pPr>
            <w:r w:rsidRPr="00EF61C6">
              <w:rPr>
                <w:rFonts w:cs="Arial"/>
                <w:sz w:val="20"/>
                <w:szCs w:val="20"/>
              </w:rPr>
              <w:t>Exacerbating social problems</w:t>
            </w:r>
          </w:p>
        </w:tc>
      </w:tr>
      <w:tr w:rsidR="00194414" w:rsidRPr="00B4209A" w14:paraId="3B8629AC" w14:textId="77777777" w:rsidTr="006370F2">
        <w:trPr>
          <w:trHeight w:val="3942"/>
        </w:trPr>
        <w:tc>
          <w:tcPr>
            <w:tcW w:w="6019" w:type="dxa"/>
            <w:shd w:val="clear" w:color="auto" w:fill="FFFFFF"/>
          </w:tcPr>
          <w:p w14:paraId="29AEBB86" w14:textId="77777777" w:rsidR="00E55D75" w:rsidRPr="00EF61C6" w:rsidRDefault="00E55D75" w:rsidP="006B6DC6">
            <w:pPr>
              <w:widowControl w:val="0"/>
              <w:jc w:val="left"/>
              <w:rPr>
                <w:rFonts w:cs="Arial"/>
                <w:b/>
                <w:sz w:val="20"/>
                <w:szCs w:val="20"/>
              </w:rPr>
            </w:pPr>
            <w:r w:rsidRPr="00EF61C6">
              <w:rPr>
                <w:rFonts w:cs="Arial"/>
                <w:b/>
                <w:sz w:val="20"/>
                <w:szCs w:val="20"/>
              </w:rPr>
              <w:t>Construction</w:t>
            </w:r>
          </w:p>
          <w:p w14:paraId="2F5CC5EB" w14:textId="77777777" w:rsidR="00E55D75" w:rsidRPr="00EF61C6" w:rsidRDefault="00FD4E72" w:rsidP="00B9354C">
            <w:pPr>
              <w:pStyle w:val="ListParagraph"/>
              <w:widowControl w:val="0"/>
              <w:numPr>
                <w:ilvl w:val="0"/>
                <w:numId w:val="182"/>
              </w:numPr>
              <w:jc w:val="left"/>
              <w:rPr>
                <w:rFonts w:cs="Arial"/>
                <w:sz w:val="20"/>
                <w:szCs w:val="20"/>
              </w:rPr>
            </w:pPr>
            <w:r w:rsidRPr="00EF61C6">
              <w:rPr>
                <w:rFonts w:cs="Arial"/>
                <w:sz w:val="20"/>
                <w:szCs w:val="20"/>
              </w:rPr>
              <w:t>Excavations</w:t>
            </w:r>
          </w:p>
          <w:p w14:paraId="152191BB" w14:textId="706900EC" w:rsidR="00E55D75" w:rsidRPr="00EF61C6" w:rsidRDefault="00FD4E72" w:rsidP="00B9354C">
            <w:pPr>
              <w:pStyle w:val="ListParagraph"/>
              <w:widowControl w:val="0"/>
              <w:numPr>
                <w:ilvl w:val="0"/>
                <w:numId w:val="182"/>
              </w:numPr>
              <w:jc w:val="left"/>
              <w:rPr>
                <w:rFonts w:cs="Arial"/>
                <w:sz w:val="20"/>
                <w:szCs w:val="20"/>
              </w:rPr>
            </w:pPr>
            <w:r w:rsidRPr="00EF61C6">
              <w:rPr>
                <w:rFonts w:cs="Arial"/>
                <w:sz w:val="20"/>
                <w:szCs w:val="20"/>
              </w:rPr>
              <w:t xml:space="preserve">Borehole </w:t>
            </w:r>
            <w:r w:rsidR="008A4B34">
              <w:rPr>
                <w:rFonts w:cs="Arial"/>
                <w:sz w:val="20"/>
                <w:szCs w:val="20"/>
              </w:rPr>
              <w:t>e</w:t>
            </w:r>
            <w:r w:rsidRPr="00EF61C6">
              <w:rPr>
                <w:rFonts w:cs="Arial"/>
                <w:sz w:val="20"/>
                <w:szCs w:val="20"/>
              </w:rPr>
              <w:t>quipping</w:t>
            </w:r>
          </w:p>
          <w:p w14:paraId="43E05FBE" w14:textId="0755510E" w:rsidR="00E55D75" w:rsidRPr="00EF61C6" w:rsidRDefault="00FD4E72" w:rsidP="00B9354C">
            <w:pPr>
              <w:pStyle w:val="ListParagraph"/>
              <w:widowControl w:val="0"/>
              <w:numPr>
                <w:ilvl w:val="0"/>
                <w:numId w:val="182"/>
              </w:numPr>
              <w:jc w:val="left"/>
              <w:rPr>
                <w:rFonts w:cs="Arial"/>
                <w:sz w:val="20"/>
                <w:szCs w:val="20"/>
              </w:rPr>
            </w:pPr>
            <w:r w:rsidRPr="00EF61C6">
              <w:rPr>
                <w:rFonts w:cs="Arial"/>
                <w:sz w:val="20"/>
                <w:szCs w:val="20"/>
              </w:rPr>
              <w:t xml:space="preserve">Trenching and </w:t>
            </w:r>
            <w:r w:rsidR="008A4B34">
              <w:rPr>
                <w:rFonts w:cs="Arial"/>
                <w:sz w:val="20"/>
                <w:szCs w:val="20"/>
              </w:rPr>
              <w:t>p</w:t>
            </w:r>
            <w:r w:rsidRPr="00EF61C6">
              <w:rPr>
                <w:rFonts w:cs="Arial"/>
                <w:sz w:val="20"/>
                <w:szCs w:val="20"/>
              </w:rPr>
              <w:t>ipe laying</w:t>
            </w:r>
          </w:p>
          <w:p w14:paraId="11C5C754" w14:textId="6F13282D" w:rsidR="00E55D75" w:rsidRPr="00EF61C6" w:rsidRDefault="00FD4E72" w:rsidP="00B9354C">
            <w:pPr>
              <w:pStyle w:val="ListParagraph"/>
              <w:widowControl w:val="0"/>
              <w:numPr>
                <w:ilvl w:val="0"/>
                <w:numId w:val="182"/>
              </w:numPr>
              <w:jc w:val="left"/>
              <w:rPr>
                <w:rFonts w:cs="Arial"/>
                <w:sz w:val="20"/>
                <w:szCs w:val="20"/>
              </w:rPr>
            </w:pPr>
            <w:r w:rsidRPr="00EF61C6">
              <w:rPr>
                <w:rFonts w:cs="Arial"/>
                <w:sz w:val="20"/>
                <w:szCs w:val="20"/>
              </w:rPr>
              <w:t xml:space="preserve">Reservoir tank construction and </w:t>
            </w:r>
            <w:r w:rsidR="008A4B34">
              <w:rPr>
                <w:rFonts w:cs="Arial"/>
                <w:sz w:val="20"/>
                <w:szCs w:val="20"/>
              </w:rPr>
              <w:t>e</w:t>
            </w:r>
            <w:r w:rsidRPr="00EF61C6">
              <w:rPr>
                <w:rFonts w:cs="Arial"/>
                <w:sz w:val="20"/>
                <w:szCs w:val="20"/>
              </w:rPr>
              <w:t>quipping</w:t>
            </w:r>
          </w:p>
          <w:p w14:paraId="6B7CAA0B" w14:textId="4CF938FD" w:rsidR="00527F64" w:rsidRPr="00EF61C6" w:rsidRDefault="00FD4E72" w:rsidP="00B9354C">
            <w:pPr>
              <w:pStyle w:val="ListParagraph"/>
              <w:widowControl w:val="0"/>
              <w:numPr>
                <w:ilvl w:val="0"/>
                <w:numId w:val="182"/>
              </w:numPr>
              <w:jc w:val="left"/>
              <w:rPr>
                <w:rFonts w:cs="Arial"/>
                <w:sz w:val="20"/>
                <w:szCs w:val="20"/>
              </w:rPr>
            </w:pPr>
            <w:r w:rsidRPr="00EF61C6">
              <w:rPr>
                <w:rFonts w:cs="Arial"/>
                <w:sz w:val="20"/>
                <w:szCs w:val="20"/>
              </w:rPr>
              <w:t xml:space="preserve">Movement of </w:t>
            </w:r>
            <w:r w:rsidR="008A4B34">
              <w:rPr>
                <w:rFonts w:cs="Arial"/>
                <w:sz w:val="20"/>
                <w:szCs w:val="20"/>
              </w:rPr>
              <w:t>v</w:t>
            </w:r>
            <w:r w:rsidRPr="00EF61C6">
              <w:rPr>
                <w:rFonts w:cs="Arial"/>
                <w:sz w:val="20"/>
                <w:szCs w:val="20"/>
              </w:rPr>
              <w:t xml:space="preserve">ehicles </w:t>
            </w:r>
          </w:p>
          <w:p w14:paraId="686F94DA" w14:textId="1F133CBE" w:rsidR="007340B6" w:rsidRPr="00EF61C6" w:rsidRDefault="007340B6" w:rsidP="00F440C2">
            <w:pPr>
              <w:pStyle w:val="ListParagraph"/>
              <w:widowControl w:val="0"/>
              <w:numPr>
                <w:ilvl w:val="0"/>
                <w:numId w:val="182"/>
              </w:numPr>
              <w:jc w:val="left"/>
              <w:rPr>
                <w:rFonts w:cs="Arial"/>
                <w:sz w:val="20"/>
                <w:szCs w:val="20"/>
              </w:rPr>
            </w:pPr>
            <w:r>
              <w:rPr>
                <w:rFonts w:cs="Arial"/>
                <w:sz w:val="20"/>
                <w:szCs w:val="20"/>
              </w:rPr>
              <w:t xml:space="preserve">Pipeline flushing </w:t>
            </w:r>
          </w:p>
          <w:p w14:paraId="2894619B" w14:textId="77777777" w:rsidR="00E55D75" w:rsidRPr="00EF61C6" w:rsidRDefault="00E55D75" w:rsidP="006B6DC6">
            <w:pPr>
              <w:widowControl w:val="0"/>
              <w:jc w:val="left"/>
              <w:rPr>
                <w:rFonts w:cs="Arial"/>
                <w:b/>
                <w:sz w:val="20"/>
                <w:szCs w:val="20"/>
              </w:rPr>
            </w:pPr>
          </w:p>
          <w:p w14:paraId="5F7149A7" w14:textId="77777777" w:rsidR="00E55D75" w:rsidRPr="00EF61C6" w:rsidRDefault="00E55D75" w:rsidP="006B6DC6">
            <w:pPr>
              <w:widowControl w:val="0"/>
              <w:jc w:val="left"/>
              <w:rPr>
                <w:rFonts w:cs="Arial"/>
                <w:sz w:val="20"/>
                <w:szCs w:val="20"/>
              </w:rPr>
            </w:pPr>
          </w:p>
        </w:tc>
        <w:tc>
          <w:tcPr>
            <w:tcW w:w="2198" w:type="dxa"/>
            <w:shd w:val="clear" w:color="auto" w:fill="FFFFFF"/>
          </w:tcPr>
          <w:p w14:paraId="18237D69" w14:textId="77777777" w:rsidR="00E55D75" w:rsidRPr="00EF61C6" w:rsidRDefault="00E55D75" w:rsidP="006B6DC6">
            <w:pPr>
              <w:widowControl w:val="0"/>
              <w:jc w:val="left"/>
              <w:rPr>
                <w:rFonts w:cs="Arial"/>
                <w:sz w:val="20"/>
                <w:szCs w:val="20"/>
              </w:rPr>
            </w:pPr>
          </w:p>
          <w:p w14:paraId="248EF4A5" w14:textId="77777777" w:rsidR="00E55D75" w:rsidRPr="00EF61C6" w:rsidRDefault="00E55D75" w:rsidP="006B6DC6">
            <w:pPr>
              <w:widowControl w:val="0"/>
              <w:ind w:left="360" w:hanging="360"/>
              <w:jc w:val="left"/>
              <w:rPr>
                <w:rFonts w:cs="Arial"/>
                <w:sz w:val="20"/>
                <w:szCs w:val="20"/>
              </w:rPr>
            </w:pPr>
          </w:p>
          <w:p w14:paraId="1B4C2D11" w14:textId="77777777" w:rsidR="00E55D75" w:rsidRPr="00EF61C6" w:rsidRDefault="00E55D75" w:rsidP="006B6DC6">
            <w:pPr>
              <w:widowControl w:val="0"/>
              <w:jc w:val="left"/>
              <w:rPr>
                <w:rFonts w:cs="Arial"/>
                <w:sz w:val="20"/>
                <w:szCs w:val="20"/>
              </w:rPr>
            </w:pPr>
          </w:p>
        </w:tc>
        <w:tc>
          <w:tcPr>
            <w:tcW w:w="3544" w:type="dxa"/>
            <w:shd w:val="clear" w:color="auto" w:fill="FFFFFF"/>
          </w:tcPr>
          <w:p w14:paraId="5469B7D2" w14:textId="77777777" w:rsidR="00B1703B" w:rsidRPr="00EF61C6" w:rsidRDefault="00E55D75" w:rsidP="00B9354C">
            <w:pPr>
              <w:pStyle w:val="ListParagraph"/>
              <w:widowControl w:val="0"/>
              <w:numPr>
                <w:ilvl w:val="0"/>
                <w:numId w:val="169"/>
              </w:numPr>
              <w:ind w:left="204" w:hanging="180"/>
              <w:jc w:val="left"/>
              <w:rPr>
                <w:rFonts w:cs="Arial"/>
                <w:sz w:val="20"/>
                <w:szCs w:val="20"/>
              </w:rPr>
            </w:pPr>
            <w:r w:rsidRPr="00EF61C6">
              <w:rPr>
                <w:rFonts w:cs="Arial"/>
                <w:sz w:val="20"/>
                <w:szCs w:val="20"/>
              </w:rPr>
              <w:t xml:space="preserve">Reduced </w:t>
            </w:r>
            <w:r w:rsidR="00971A19" w:rsidRPr="00EF61C6">
              <w:rPr>
                <w:rFonts w:cs="Arial"/>
                <w:sz w:val="20"/>
                <w:szCs w:val="20"/>
              </w:rPr>
              <w:t>a</w:t>
            </w:r>
            <w:r w:rsidRPr="00EF61C6">
              <w:rPr>
                <w:rFonts w:cs="Arial"/>
                <w:sz w:val="20"/>
                <w:szCs w:val="20"/>
              </w:rPr>
              <w:t xml:space="preserve">ir </w:t>
            </w:r>
            <w:r w:rsidR="00971A19" w:rsidRPr="00EF61C6">
              <w:rPr>
                <w:rFonts w:cs="Arial"/>
                <w:sz w:val="20"/>
                <w:szCs w:val="20"/>
              </w:rPr>
              <w:t>q</w:t>
            </w:r>
            <w:r w:rsidRPr="00EF61C6">
              <w:rPr>
                <w:rFonts w:cs="Arial"/>
                <w:sz w:val="20"/>
                <w:szCs w:val="20"/>
              </w:rPr>
              <w:t>uality</w:t>
            </w:r>
          </w:p>
          <w:p w14:paraId="76BDDA8A" w14:textId="77777777" w:rsidR="00B1703B" w:rsidRPr="00EF61C6" w:rsidRDefault="00E55D75" w:rsidP="00B9354C">
            <w:pPr>
              <w:pStyle w:val="ListParagraph"/>
              <w:widowControl w:val="0"/>
              <w:numPr>
                <w:ilvl w:val="0"/>
                <w:numId w:val="169"/>
              </w:numPr>
              <w:ind w:left="204" w:hanging="180"/>
              <w:jc w:val="left"/>
              <w:rPr>
                <w:rFonts w:cs="Arial"/>
                <w:sz w:val="20"/>
                <w:szCs w:val="20"/>
              </w:rPr>
            </w:pPr>
            <w:r w:rsidRPr="00EF61C6">
              <w:rPr>
                <w:rFonts w:cs="Arial"/>
                <w:sz w:val="20"/>
                <w:szCs w:val="20"/>
              </w:rPr>
              <w:t>Contamination of on-site soil due to leaks and spillages from fuels and other hydrocarbons</w:t>
            </w:r>
          </w:p>
          <w:p w14:paraId="6C75C582" w14:textId="77777777" w:rsidR="006B6DC6" w:rsidRPr="00EF61C6" w:rsidRDefault="00E55D75" w:rsidP="00B9354C">
            <w:pPr>
              <w:pStyle w:val="ListParagraph"/>
              <w:numPr>
                <w:ilvl w:val="0"/>
                <w:numId w:val="169"/>
              </w:numPr>
              <w:ind w:left="204" w:hanging="180"/>
              <w:jc w:val="left"/>
              <w:rPr>
                <w:rFonts w:cs="Arial"/>
                <w:sz w:val="20"/>
                <w:szCs w:val="20"/>
              </w:rPr>
            </w:pPr>
            <w:r w:rsidRPr="00EF61C6">
              <w:rPr>
                <w:rFonts w:cs="Arial"/>
                <w:sz w:val="20"/>
                <w:szCs w:val="20"/>
              </w:rPr>
              <w:t>Noise pollution</w:t>
            </w:r>
          </w:p>
          <w:p w14:paraId="7D270349" w14:textId="77777777" w:rsidR="00B1703B" w:rsidRPr="00EF61C6" w:rsidRDefault="006036E0" w:rsidP="00B9354C">
            <w:pPr>
              <w:pStyle w:val="ListParagraph"/>
              <w:numPr>
                <w:ilvl w:val="0"/>
                <w:numId w:val="169"/>
              </w:numPr>
              <w:ind w:left="204" w:hanging="180"/>
              <w:jc w:val="left"/>
              <w:rPr>
                <w:rFonts w:cs="Arial"/>
                <w:sz w:val="20"/>
                <w:szCs w:val="20"/>
              </w:rPr>
            </w:pPr>
            <w:r w:rsidRPr="00EF61C6">
              <w:rPr>
                <w:rFonts w:cs="Arial"/>
                <w:sz w:val="20"/>
                <w:szCs w:val="20"/>
              </w:rPr>
              <w:t xml:space="preserve">Land </w:t>
            </w:r>
            <w:r w:rsidR="00FD4E72" w:rsidRPr="00EF61C6">
              <w:rPr>
                <w:rFonts w:cs="Arial"/>
                <w:sz w:val="20"/>
                <w:szCs w:val="20"/>
              </w:rPr>
              <w:t>polluti</w:t>
            </w:r>
            <w:r w:rsidRPr="00EF61C6">
              <w:rPr>
                <w:rFonts w:cs="Arial"/>
                <w:sz w:val="20"/>
                <w:szCs w:val="20"/>
              </w:rPr>
              <w:t>o</w:t>
            </w:r>
            <w:r w:rsidR="00E3203C" w:rsidRPr="00EF61C6">
              <w:rPr>
                <w:rFonts w:cs="Arial"/>
                <w:sz w:val="20"/>
                <w:szCs w:val="20"/>
              </w:rPr>
              <w:t>n</w:t>
            </w:r>
          </w:p>
          <w:p w14:paraId="5CB5F97C" w14:textId="77777777" w:rsidR="00B1703B" w:rsidRPr="00EF61C6" w:rsidRDefault="000B14D3" w:rsidP="00B9354C">
            <w:pPr>
              <w:pStyle w:val="ListParagraph"/>
              <w:numPr>
                <w:ilvl w:val="0"/>
                <w:numId w:val="169"/>
              </w:numPr>
              <w:ind w:left="204" w:hanging="180"/>
              <w:jc w:val="left"/>
              <w:rPr>
                <w:rFonts w:cs="Arial"/>
                <w:sz w:val="20"/>
                <w:szCs w:val="20"/>
              </w:rPr>
            </w:pPr>
            <w:r w:rsidRPr="00EF61C6">
              <w:rPr>
                <w:rFonts w:cs="Arial"/>
                <w:sz w:val="20"/>
                <w:szCs w:val="20"/>
              </w:rPr>
              <w:t>Impeded access</w:t>
            </w:r>
            <w:r w:rsidR="006036E0" w:rsidRPr="00EF61C6">
              <w:rPr>
                <w:rFonts w:cs="Arial"/>
                <w:sz w:val="20"/>
                <w:szCs w:val="20"/>
              </w:rPr>
              <w:t xml:space="preserve"> to the </w:t>
            </w:r>
            <w:r w:rsidR="00465483" w:rsidRPr="00EF61C6">
              <w:rPr>
                <w:rFonts w:cs="Arial"/>
                <w:sz w:val="20"/>
                <w:szCs w:val="20"/>
              </w:rPr>
              <w:t>project site</w:t>
            </w:r>
            <w:r w:rsidR="006036E0" w:rsidRPr="00EF61C6">
              <w:rPr>
                <w:rFonts w:cs="Arial"/>
                <w:sz w:val="20"/>
                <w:szCs w:val="20"/>
              </w:rPr>
              <w:t>, due to sandy soils</w:t>
            </w:r>
          </w:p>
          <w:p w14:paraId="4C30EE86" w14:textId="77777777" w:rsidR="00B1703B" w:rsidRPr="00EF61C6" w:rsidRDefault="00FD4E72" w:rsidP="00B9354C">
            <w:pPr>
              <w:pStyle w:val="ListParagraph"/>
              <w:widowControl w:val="0"/>
              <w:numPr>
                <w:ilvl w:val="0"/>
                <w:numId w:val="169"/>
              </w:numPr>
              <w:ind w:left="204" w:hanging="180"/>
              <w:jc w:val="left"/>
              <w:rPr>
                <w:rFonts w:cs="Arial"/>
                <w:sz w:val="20"/>
                <w:szCs w:val="20"/>
              </w:rPr>
            </w:pPr>
            <w:r w:rsidRPr="00EF61C6">
              <w:rPr>
                <w:rFonts w:cs="Arial"/>
                <w:sz w:val="20"/>
                <w:szCs w:val="20"/>
              </w:rPr>
              <w:t>Trench collapse (Cave ins)</w:t>
            </w:r>
          </w:p>
          <w:p w14:paraId="0C3B7AC7" w14:textId="77777777" w:rsidR="00B1703B" w:rsidRPr="00EF61C6" w:rsidRDefault="00B0600F" w:rsidP="00B9354C">
            <w:pPr>
              <w:pStyle w:val="ListParagraph"/>
              <w:widowControl w:val="0"/>
              <w:numPr>
                <w:ilvl w:val="0"/>
                <w:numId w:val="169"/>
              </w:numPr>
              <w:ind w:left="204" w:hanging="180"/>
              <w:jc w:val="left"/>
              <w:rPr>
                <w:rFonts w:cs="Arial"/>
                <w:sz w:val="20"/>
                <w:szCs w:val="20"/>
              </w:rPr>
            </w:pPr>
            <w:r w:rsidRPr="00EF61C6">
              <w:rPr>
                <w:rFonts w:cs="Arial"/>
                <w:sz w:val="20"/>
                <w:szCs w:val="20"/>
              </w:rPr>
              <w:t xml:space="preserve">Reduction of </w:t>
            </w:r>
            <w:r w:rsidR="00544C56" w:rsidRPr="00EF61C6">
              <w:rPr>
                <w:rFonts w:cs="Arial"/>
                <w:sz w:val="20"/>
                <w:szCs w:val="20"/>
              </w:rPr>
              <w:t>a</w:t>
            </w:r>
            <w:r w:rsidRPr="00EF61C6">
              <w:rPr>
                <w:rFonts w:cs="Arial"/>
                <w:sz w:val="20"/>
                <w:szCs w:val="20"/>
              </w:rPr>
              <w:t xml:space="preserve">rea for </w:t>
            </w:r>
            <w:r w:rsidR="00544C56" w:rsidRPr="00EF61C6">
              <w:rPr>
                <w:rFonts w:cs="Arial"/>
                <w:sz w:val="20"/>
                <w:szCs w:val="20"/>
              </w:rPr>
              <w:t>r</w:t>
            </w:r>
            <w:r w:rsidR="00463C0B" w:rsidRPr="00EF61C6">
              <w:rPr>
                <w:rFonts w:cs="Arial"/>
                <w:sz w:val="20"/>
                <w:szCs w:val="20"/>
              </w:rPr>
              <w:t>ange/</w:t>
            </w:r>
            <w:r w:rsidR="00544C56" w:rsidRPr="00EF61C6">
              <w:rPr>
                <w:rFonts w:cs="Arial"/>
                <w:sz w:val="20"/>
                <w:szCs w:val="20"/>
              </w:rPr>
              <w:t>n</w:t>
            </w:r>
            <w:r w:rsidR="00463C0B" w:rsidRPr="00EF61C6">
              <w:rPr>
                <w:rFonts w:cs="Arial"/>
                <w:sz w:val="20"/>
                <w:szCs w:val="20"/>
              </w:rPr>
              <w:t xml:space="preserve">atural </w:t>
            </w:r>
            <w:r w:rsidR="00544C56" w:rsidRPr="00EF61C6">
              <w:rPr>
                <w:rFonts w:cs="Arial"/>
                <w:sz w:val="20"/>
                <w:szCs w:val="20"/>
              </w:rPr>
              <w:t>h</w:t>
            </w:r>
            <w:r w:rsidR="00463C0B" w:rsidRPr="00EF61C6">
              <w:rPr>
                <w:rFonts w:cs="Arial"/>
                <w:sz w:val="20"/>
                <w:szCs w:val="20"/>
              </w:rPr>
              <w:t>abit</w:t>
            </w:r>
            <w:r w:rsidR="002B192F" w:rsidRPr="00EF61C6">
              <w:rPr>
                <w:rFonts w:cs="Arial"/>
                <w:sz w:val="20"/>
                <w:szCs w:val="20"/>
              </w:rPr>
              <w:t xml:space="preserve">at for </w:t>
            </w:r>
            <w:r w:rsidR="00544C56" w:rsidRPr="00EF61C6">
              <w:rPr>
                <w:rFonts w:cs="Arial"/>
                <w:sz w:val="20"/>
                <w:szCs w:val="20"/>
              </w:rPr>
              <w:t>w</w:t>
            </w:r>
            <w:r w:rsidR="002B192F" w:rsidRPr="00EF61C6">
              <w:rPr>
                <w:rFonts w:cs="Arial"/>
                <w:sz w:val="20"/>
                <w:szCs w:val="20"/>
              </w:rPr>
              <w:t>ildlife</w:t>
            </w:r>
          </w:p>
          <w:p w14:paraId="60E1CD94" w14:textId="77777777" w:rsidR="00B1703B" w:rsidRPr="00EF61C6" w:rsidRDefault="00B0600F" w:rsidP="00B9354C">
            <w:pPr>
              <w:pStyle w:val="ListParagraph"/>
              <w:widowControl w:val="0"/>
              <w:numPr>
                <w:ilvl w:val="0"/>
                <w:numId w:val="169"/>
              </w:numPr>
              <w:ind w:left="204" w:hanging="180"/>
              <w:jc w:val="left"/>
              <w:rPr>
                <w:rFonts w:cs="Arial"/>
                <w:sz w:val="20"/>
                <w:szCs w:val="20"/>
              </w:rPr>
            </w:pPr>
            <w:r w:rsidRPr="00EF61C6">
              <w:rPr>
                <w:rFonts w:cs="Arial"/>
                <w:sz w:val="20"/>
                <w:szCs w:val="20"/>
              </w:rPr>
              <w:t xml:space="preserve">Risk of </w:t>
            </w:r>
            <w:r w:rsidR="00544C56" w:rsidRPr="00EF61C6">
              <w:rPr>
                <w:rFonts w:cs="Arial"/>
                <w:sz w:val="20"/>
                <w:szCs w:val="20"/>
              </w:rPr>
              <w:t>i</w:t>
            </w:r>
            <w:r w:rsidR="00457C54" w:rsidRPr="00EF61C6">
              <w:rPr>
                <w:rFonts w:cs="Arial"/>
                <w:sz w:val="20"/>
                <w:szCs w:val="20"/>
              </w:rPr>
              <w:t>gniting bush fires</w:t>
            </w:r>
          </w:p>
          <w:p w14:paraId="519883D3" w14:textId="77777777" w:rsidR="00B1703B" w:rsidRPr="00EF61C6" w:rsidRDefault="00B1703B" w:rsidP="00544C56">
            <w:pPr>
              <w:pStyle w:val="ListParagraph"/>
              <w:widowControl w:val="0"/>
              <w:ind w:left="204" w:hanging="180"/>
              <w:jc w:val="left"/>
              <w:rPr>
                <w:rFonts w:cs="Arial"/>
                <w:b/>
                <w:sz w:val="20"/>
                <w:szCs w:val="20"/>
              </w:rPr>
            </w:pPr>
          </w:p>
          <w:p w14:paraId="6306266B" w14:textId="77777777" w:rsidR="00B1703B" w:rsidRPr="00EF61C6" w:rsidRDefault="00B1703B" w:rsidP="00544C56">
            <w:pPr>
              <w:widowControl w:val="0"/>
              <w:ind w:left="204" w:hanging="180"/>
              <w:jc w:val="left"/>
              <w:rPr>
                <w:rFonts w:cs="Arial"/>
                <w:sz w:val="20"/>
                <w:szCs w:val="20"/>
              </w:rPr>
            </w:pPr>
          </w:p>
        </w:tc>
        <w:tc>
          <w:tcPr>
            <w:tcW w:w="3402" w:type="dxa"/>
            <w:shd w:val="clear" w:color="auto" w:fill="FFFFFF"/>
          </w:tcPr>
          <w:p w14:paraId="7DFCBEDE" w14:textId="77777777" w:rsidR="00E55D75" w:rsidRPr="00EF61C6" w:rsidRDefault="00E55D75" w:rsidP="00B9354C">
            <w:pPr>
              <w:pStyle w:val="ListParagraph"/>
              <w:widowControl w:val="0"/>
              <w:numPr>
                <w:ilvl w:val="0"/>
                <w:numId w:val="172"/>
              </w:numPr>
              <w:ind w:left="330" w:hanging="270"/>
              <w:jc w:val="left"/>
              <w:rPr>
                <w:rFonts w:cs="Arial"/>
                <w:sz w:val="20"/>
                <w:szCs w:val="20"/>
              </w:rPr>
            </w:pPr>
            <w:r w:rsidRPr="00EF61C6">
              <w:rPr>
                <w:rFonts w:cs="Arial"/>
                <w:sz w:val="20"/>
                <w:szCs w:val="20"/>
              </w:rPr>
              <w:t xml:space="preserve">Employment </w:t>
            </w:r>
            <w:r w:rsidR="00971A19" w:rsidRPr="00EF61C6">
              <w:rPr>
                <w:rFonts w:cs="Arial"/>
                <w:sz w:val="20"/>
                <w:szCs w:val="20"/>
              </w:rPr>
              <w:t>c</w:t>
            </w:r>
            <w:r w:rsidRPr="00EF61C6">
              <w:rPr>
                <w:rFonts w:cs="Arial"/>
                <w:sz w:val="20"/>
                <w:szCs w:val="20"/>
              </w:rPr>
              <w:t>reation</w:t>
            </w:r>
          </w:p>
          <w:p w14:paraId="64334F58" w14:textId="77777777" w:rsidR="00E55D75" w:rsidRPr="00EF61C6" w:rsidRDefault="00E55D75" w:rsidP="00B9354C">
            <w:pPr>
              <w:pStyle w:val="ListParagraph"/>
              <w:widowControl w:val="0"/>
              <w:numPr>
                <w:ilvl w:val="0"/>
                <w:numId w:val="172"/>
              </w:numPr>
              <w:ind w:left="330" w:hanging="270"/>
              <w:jc w:val="left"/>
              <w:rPr>
                <w:rFonts w:cs="Arial"/>
                <w:sz w:val="20"/>
                <w:szCs w:val="20"/>
              </w:rPr>
            </w:pPr>
            <w:r w:rsidRPr="00EF61C6">
              <w:rPr>
                <w:rFonts w:cs="Arial"/>
                <w:sz w:val="20"/>
                <w:szCs w:val="20"/>
              </w:rPr>
              <w:t>Creation of market for local businesses</w:t>
            </w:r>
          </w:p>
          <w:p w14:paraId="1F77D72F" w14:textId="77777777" w:rsidR="00E55D75" w:rsidRPr="00EF61C6" w:rsidRDefault="00E55D75" w:rsidP="00B9354C">
            <w:pPr>
              <w:pStyle w:val="ListParagraph"/>
              <w:widowControl w:val="0"/>
              <w:numPr>
                <w:ilvl w:val="0"/>
                <w:numId w:val="172"/>
              </w:numPr>
              <w:ind w:left="330" w:hanging="270"/>
              <w:jc w:val="left"/>
              <w:rPr>
                <w:rFonts w:cs="Arial"/>
                <w:sz w:val="20"/>
                <w:szCs w:val="20"/>
              </w:rPr>
            </w:pPr>
            <w:r w:rsidRPr="00EF61C6">
              <w:rPr>
                <w:rFonts w:cs="Arial"/>
                <w:sz w:val="20"/>
                <w:szCs w:val="20"/>
              </w:rPr>
              <w:t xml:space="preserve">Identification of </w:t>
            </w:r>
            <w:r w:rsidR="00EC5767" w:rsidRPr="00EF61C6">
              <w:rPr>
                <w:rFonts w:cs="Arial"/>
                <w:sz w:val="20"/>
                <w:szCs w:val="20"/>
              </w:rPr>
              <w:t>V</w:t>
            </w:r>
            <w:r w:rsidR="00EC5767">
              <w:rPr>
                <w:rFonts w:cs="Arial"/>
                <w:sz w:val="20"/>
                <w:szCs w:val="20"/>
              </w:rPr>
              <w:t>C</w:t>
            </w:r>
            <w:r w:rsidR="00EC5767" w:rsidRPr="00EF61C6">
              <w:rPr>
                <w:rFonts w:cs="Arial"/>
                <w:sz w:val="20"/>
                <w:szCs w:val="20"/>
              </w:rPr>
              <w:t>s</w:t>
            </w:r>
            <w:r w:rsidRPr="00EF61C6">
              <w:rPr>
                <w:rFonts w:cs="Arial"/>
                <w:sz w:val="20"/>
                <w:szCs w:val="20"/>
              </w:rPr>
              <w:t xml:space="preserve"> for assistance through the Project</w:t>
            </w:r>
          </w:p>
          <w:p w14:paraId="5386F559" w14:textId="77777777" w:rsidR="00451224" w:rsidRPr="00EF61C6" w:rsidRDefault="00451224" w:rsidP="00544C56">
            <w:pPr>
              <w:widowControl w:val="0"/>
              <w:ind w:left="330" w:hanging="270"/>
              <w:jc w:val="left"/>
              <w:rPr>
                <w:rFonts w:cs="Arial"/>
                <w:sz w:val="20"/>
                <w:szCs w:val="20"/>
              </w:rPr>
            </w:pPr>
          </w:p>
        </w:tc>
        <w:tc>
          <w:tcPr>
            <w:tcW w:w="5618" w:type="dxa"/>
            <w:shd w:val="clear" w:color="auto" w:fill="FFFFFF"/>
          </w:tcPr>
          <w:p w14:paraId="7B7F37E9" w14:textId="77777777" w:rsidR="00E55D75" w:rsidRPr="00EF61C6" w:rsidRDefault="00E55D75" w:rsidP="00B9354C">
            <w:pPr>
              <w:pStyle w:val="ListParagraph"/>
              <w:widowControl w:val="0"/>
              <w:numPr>
                <w:ilvl w:val="0"/>
                <w:numId w:val="174"/>
              </w:numPr>
              <w:ind w:left="210" w:hanging="180"/>
              <w:jc w:val="left"/>
              <w:rPr>
                <w:rFonts w:cs="Arial"/>
                <w:sz w:val="20"/>
                <w:szCs w:val="20"/>
              </w:rPr>
            </w:pPr>
            <w:r w:rsidRPr="00EF61C6">
              <w:rPr>
                <w:rFonts w:cs="Arial"/>
                <w:sz w:val="20"/>
                <w:szCs w:val="20"/>
              </w:rPr>
              <w:t>Potential occupational health and safety risk to workers</w:t>
            </w:r>
            <w:r w:rsidR="008B7DE3" w:rsidRPr="00EF61C6">
              <w:rPr>
                <w:rFonts w:cs="Arial"/>
                <w:sz w:val="20"/>
                <w:szCs w:val="20"/>
              </w:rPr>
              <w:t xml:space="preserve"> and particularly the </w:t>
            </w:r>
          </w:p>
          <w:p w14:paraId="5A90EB04" w14:textId="77777777" w:rsidR="00E55D75" w:rsidRPr="00EF61C6" w:rsidRDefault="00E55D75" w:rsidP="00B9354C">
            <w:pPr>
              <w:pStyle w:val="ListParagraph"/>
              <w:widowControl w:val="0"/>
              <w:numPr>
                <w:ilvl w:val="0"/>
                <w:numId w:val="174"/>
              </w:numPr>
              <w:ind w:left="210" w:hanging="180"/>
              <w:jc w:val="left"/>
              <w:rPr>
                <w:rFonts w:cs="Arial"/>
                <w:sz w:val="20"/>
                <w:szCs w:val="20"/>
              </w:rPr>
            </w:pPr>
            <w:r w:rsidRPr="00EF61C6">
              <w:rPr>
                <w:rFonts w:cs="Arial"/>
                <w:sz w:val="20"/>
                <w:szCs w:val="20"/>
              </w:rPr>
              <w:t>Potential attack of workers by wildlife.</w:t>
            </w:r>
          </w:p>
          <w:p w14:paraId="0494DE96" w14:textId="77777777" w:rsidR="00E55D75" w:rsidRPr="00EF61C6" w:rsidRDefault="00E55D75" w:rsidP="00B9354C">
            <w:pPr>
              <w:pStyle w:val="ListParagraph"/>
              <w:widowControl w:val="0"/>
              <w:numPr>
                <w:ilvl w:val="0"/>
                <w:numId w:val="174"/>
              </w:numPr>
              <w:ind w:left="210" w:hanging="180"/>
              <w:jc w:val="left"/>
              <w:rPr>
                <w:rFonts w:cs="Arial"/>
                <w:sz w:val="20"/>
                <w:szCs w:val="20"/>
              </w:rPr>
            </w:pPr>
            <w:r w:rsidRPr="00EF61C6">
              <w:rPr>
                <w:rFonts w:cs="Arial"/>
                <w:sz w:val="20"/>
                <w:szCs w:val="20"/>
              </w:rPr>
              <w:t>Potential accidents and injuries due to open trenches (community health)</w:t>
            </w:r>
            <w:r w:rsidRPr="00EF61C6">
              <w:rPr>
                <w:rFonts w:cs="Arial"/>
                <w:sz w:val="20"/>
                <w:szCs w:val="20"/>
              </w:rPr>
              <w:tab/>
            </w:r>
          </w:p>
          <w:p w14:paraId="5E2BC3B5" w14:textId="77777777" w:rsidR="00E55D75" w:rsidRPr="00EF61C6" w:rsidRDefault="00E55D75" w:rsidP="00B9354C">
            <w:pPr>
              <w:pStyle w:val="ListParagraph"/>
              <w:widowControl w:val="0"/>
              <w:numPr>
                <w:ilvl w:val="0"/>
                <w:numId w:val="174"/>
              </w:numPr>
              <w:ind w:left="210" w:hanging="180"/>
              <w:jc w:val="left"/>
              <w:rPr>
                <w:rFonts w:cs="Arial"/>
                <w:sz w:val="20"/>
                <w:szCs w:val="20"/>
              </w:rPr>
            </w:pPr>
            <w:r w:rsidRPr="00EF61C6">
              <w:rPr>
                <w:rFonts w:cs="Arial"/>
                <w:sz w:val="20"/>
                <w:szCs w:val="20"/>
              </w:rPr>
              <w:t>Increase in new HIV/AIDS and STD infections</w:t>
            </w:r>
            <w:r w:rsidR="008A122E" w:rsidRPr="00EF61C6">
              <w:rPr>
                <w:rFonts w:cs="Arial"/>
                <w:sz w:val="20"/>
                <w:szCs w:val="20"/>
              </w:rPr>
              <w:t xml:space="preserve"> </w:t>
            </w:r>
            <w:r w:rsidRPr="00EF61C6">
              <w:rPr>
                <w:rFonts w:cs="Arial"/>
                <w:sz w:val="20"/>
                <w:szCs w:val="20"/>
              </w:rPr>
              <w:t>(community health)</w:t>
            </w:r>
          </w:p>
          <w:p w14:paraId="4FFFDED4" w14:textId="77777777" w:rsidR="00E55D75" w:rsidRPr="00EF61C6" w:rsidRDefault="00E55D75" w:rsidP="00B9354C">
            <w:pPr>
              <w:pStyle w:val="ListParagraph"/>
              <w:widowControl w:val="0"/>
              <w:numPr>
                <w:ilvl w:val="0"/>
                <w:numId w:val="174"/>
              </w:numPr>
              <w:ind w:left="210" w:hanging="180"/>
              <w:jc w:val="left"/>
              <w:rPr>
                <w:rFonts w:cs="Arial"/>
                <w:sz w:val="20"/>
                <w:szCs w:val="20"/>
              </w:rPr>
            </w:pPr>
            <w:r w:rsidRPr="00EF61C6">
              <w:rPr>
                <w:rFonts w:cs="Arial"/>
                <w:sz w:val="20"/>
                <w:szCs w:val="20"/>
              </w:rPr>
              <w:t xml:space="preserve">Severance of access to plots  </w:t>
            </w:r>
          </w:p>
          <w:p w14:paraId="26145052" w14:textId="77777777" w:rsidR="00E55D75" w:rsidRPr="00EF61C6" w:rsidRDefault="00E55D75" w:rsidP="00B9354C">
            <w:pPr>
              <w:pStyle w:val="ListParagraph"/>
              <w:widowControl w:val="0"/>
              <w:numPr>
                <w:ilvl w:val="0"/>
                <w:numId w:val="174"/>
              </w:numPr>
              <w:ind w:left="210" w:hanging="180"/>
              <w:jc w:val="left"/>
              <w:rPr>
                <w:rFonts w:cs="Arial"/>
                <w:sz w:val="20"/>
                <w:szCs w:val="20"/>
              </w:rPr>
            </w:pPr>
            <w:r w:rsidRPr="00EF61C6">
              <w:rPr>
                <w:rFonts w:cs="Arial"/>
                <w:sz w:val="20"/>
                <w:szCs w:val="20"/>
              </w:rPr>
              <w:t>Increased pressure on existing social facilities.</w:t>
            </w:r>
          </w:p>
          <w:p w14:paraId="745A2371" w14:textId="77777777" w:rsidR="00E55D75" w:rsidRPr="00EF61C6" w:rsidRDefault="00E55D75" w:rsidP="00B9354C">
            <w:pPr>
              <w:pStyle w:val="ListParagraph"/>
              <w:widowControl w:val="0"/>
              <w:numPr>
                <w:ilvl w:val="0"/>
                <w:numId w:val="174"/>
              </w:numPr>
              <w:ind w:left="210" w:hanging="180"/>
              <w:jc w:val="left"/>
              <w:rPr>
                <w:rFonts w:cs="Arial"/>
                <w:sz w:val="20"/>
                <w:szCs w:val="20"/>
              </w:rPr>
            </w:pPr>
            <w:r w:rsidRPr="00EF61C6">
              <w:rPr>
                <w:rFonts w:cs="Arial"/>
                <w:sz w:val="20"/>
                <w:szCs w:val="20"/>
              </w:rPr>
              <w:t xml:space="preserve">Possible Heat Exhaustion of </w:t>
            </w:r>
            <w:r w:rsidR="008A122E" w:rsidRPr="00EF61C6">
              <w:rPr>
                <w:rFonts w:cs="Arial"/>
                <w:sz w:val="20"/>
                <w:szCs w:val="20"/>
              </w:rPr>
              <w:t>w</w:t>
            </w:r>
            <w:r w:rsidRPr="00EF61C6">
              <w:rPr>
                <w:rFonts w:cs="Arial"/>
                <w:sz w:val="20"/>
                <w:szCs w:val="20"/>
              </w:rPr>
              <w:t>orkers.</w:t>
            </w:r>
          </w:p>
          <w:p w14:paraId="410E9518" w14:textId="15B53F74" w:rsidR="00463C0B" w:rsidRPr="00EF61C6" w:rsidRDefault="00463C0B" w:rsidP="00B9354C">
            <w:pPr>
              <w:pStyle w:val="ListParagraph"/>
              <w:widowControl w:val="0"/>
              <w:numPr>
                <w:ilvl w:val="0"/>
                <w:numId w:val="174"/>
              </w:numPr>
              <w:ind w:left="210" w:hanging="180"/>
              <w:jc w:val="left"/>
              <w:rPr>
                <w:rFonts w:cs="Arial"/>
                <w:sz w:val="20"/>
                <w:szCs w:val="20"/>
              </w:rPr>
            </w:pPr>
            <w:r w:rsidRPr="00EF61C6">
              <w:rPr>
                <w:rFonts w:cs="Arial"/>
                <w:sz w:val="20"/>
                <w:szCs w:val="20"/>
              </w:rPr>
              <w:t xml:space="preserve">Possible </w:t>
            </w:r>
            <w:r w:rsidR="008A122E" w:rsidRPr="00EF61C6">
              <w:rPr>
                <w:rFonts w:cs="Arial"/>
                <w:sz w:val="20"/>
                <w:szCs w:val="20"/>
              </w:rPr>
              <w:t>c</w:t>
            </w:r>
            <w:r w:rsidRPr="00EF61C6">
              <w:rPr>
                <w:rFonts w:cs="Arial"/>
                <w:sz w:val="20"/>
                <w:szCs w:val="20"/>
              </w:rPr>
              <w:t xml:space="preserve">onflicts between </w:t>
            </w:r>
            <w:r w:rsidR="008A122E" w:rsidRPr="00EF61C6">
              <w:rPr>
                <w:rFonts w:cs="Arial"/>
                <w:sz w:val="20"/>
                <w:szCs w:val="20"/>
              </w:rPr>
              <w:t>m</w:t>
            </w:r>
            <w:r w:rsidRPr="00EF61C6">
              <w:rPr>
                <w:rFonts w:cs="Arial"/>
                <w:sz w:val="20"/>
                <w:szCs w:val="20"/>
              </w:rPr>
              <w:t>igrant/</w:t>
            </w:r>
            <w:r w:rsidR="0005095D" w:rsidRPr="00EF61C6">
              <w:rPr>
                <w:rFonts w:cs="Arial"/>
                <w:sz w:val="20"/>
                <w:szCs w:val="20"/>
              </w:rPr>
              <w:t>non-resident</w:t>
            </w:r>
            <w:r w:rsidRPr="00EF61C6">
              <w:rPr>
                <w:rFonts w:cs="Arial"/>
                <w:sz w:val="20"/>
                <w:szCs w:val="20"/>
              </w:rPr>
              <w:t xml:space="preserve"> workers </w:t>
            </w:r>
            <w:r w:rsidR="009F76F1" w:rsidRPr="00EF61C6">
              <w:rPr>
                <w:rFonts w:cs="Arial"/>
                <w:sz w:val="20"/>
                <w:szCs w:val="20"/>
              </w:rPr>
              <w:t>with host</w:t>
            </w:r>
            <w:r w:rsidRPr="00EF61C6">
              <w:rPr>
                <w:rFonts w:cs="Arial"/>
                <w:sz w:val="20"/>
                <w:szCs w:val="20"/>
              </w:rPr>
              <w:t xml:space="preserve"> community</w:t>
            </w:r>
          </w:p>
          <w:p w14:paraId="677A9B0C" w14:textId="1D976EBF" w:rsidR="008A122E" w:rsidRPr="00EF61C6" w:rsidRDefault="008A122E" w:rsidP="00B9354C">
            <w:pPr>
              <w:pStyle w:val="ListParagraph"/>
              <w:widowControl w:val="0"/>
              <w:numPr>
                <w:ilvl w:val="0"/>
                <w:numId w:val="174"/>
              </w:numPr>
              <w:ind w:left="210" w:hanging="180"/>
              <w:jc w:val="left"/>
              <w:rPr>
                <w:rFonts w:cs="Arial"/>
                <w:sz w:val="20"/>
                <w:szCs w:val="20"/>
              </w:rPr>
            </w:pPr>
            <w:r w:rsidRPr="00EF61C6">
              <w:rPr>
                <w:rFonts w:cs="Arial"/>
                <w:sz w:val="20"/>
                <w:szCs w:val="20"/>
              </w:rPr>
              <w:t>Possible GBV</w:t>
            </w:r>
            <w:r w:rsidR="006370F2">
              <w:rPr>
                <w:rFonts w:cs="Arial"/>
                <w:sz w:val="20"/>
                <w:szCs w:val="20"/>
              </w:rPr>
              <w:t>, SHEA</w:t>
            </w:r>
            <w:r w:rsidRPr="00EF61C6">
              <w:rPr>
                <w:rFonts w:cs="Arial"/>
                <w:sz w:val="20"/>
                <w:szCs w:val="20"/>
              </w:rPr>
              <w:t xml:space="preserve"> and VAC impacts from workers to host community</w:t>
            </w:r>
          </w:p>
          <w:p w14:paraId="0A355839" w14:textId="5FF8E36F" w:rsidR="00451224" w:rsidRPr="006370F2" w:rsidRDefault="008A122E" w:rsidP="00102B66">
            <w:pPr>
              <w:pStyle w:val="ListParagraph"/>
              <w:widowControl w:val="0"/>
              <w:numPr>
                <w:ilvl w:val="0"/>
                <w:numId w:val="174"/>
              </w:numPr>
              <w:ind w:left="210" w:hanging="180"/>
              <w:jc w:val="left"/>
              <w:rPr>
                <w:rFonts w:cs="Arial"/>
                <w:sz w:val="20"/>
                <w:szCs w:val="20"/>
              </w:rPr>
            </w:pPr>
            <w:r w:rsidRPr="00EF61C6">
              <w:rPr>
                <w:rFonts w:cs="Arial"/>
                <w:sz w:val="20"/>
                <w:szCs w:val="20"/>
              </w:rPr>
              <w:t>Labo</w:t>
            </w:r>
            <w:r w:rsidR="00DC5B82" w:rsidRPr="00EF61C6">
              <w:rPr>
                <w:rFonts w:cs="Arial"/>
                <w:sz w:val="20"/>
                <w:szCs w:val="20"/>
              </w:rPr>
              <w:t>u</w:t>
            </w:r>
            <w:r w:rsidRPr="00EF61C6">
              <w:rPr>
                <w:rFonts w:cs="Arial"/>
                <w:sz w:val="20"/>
                <w:szCs w:val="20"/>
              </w:rPr>
              <w:t>r risks (non-payment, delayed payment, other employer risks)</w:t>
            </w:r>
          </w:p>
        </w:tc>
      </w:tr>
      <w:tr w:rsidR="00194414" w:rsidRPr="00B4209A" w14:paraId="376EB805" w14:textId="77777777" w:rsidTr="006370F2">
        <w:trPr>
          <w:trHeight w:val="1494"/>
        </w:trPr>
        <w:tc>
          <w:tcPr>
            <w:tcW w:w="6019" w:type="dxa"/>
            <w:shd w:val="clear" w:color="auto" w:fill="FFFFFF"/>
          </w:tcPr>
          <w:p w14:paraId="24F97058" w14:textId="77777777" w:rsidR="00450244" w:rsidRPr="00EF61C6" w:rsidRDefault="00450244" w:rsidP="006B6DC6">
            <w:pPr>
              <w:widowControl w:val="0"/>
              <w:jc w:val="left"/>
              <w:rPr>
                <w:rFonts w:cs="Arial"/>
                <w:b/>
                <w:sz w:val="20"/>
                <w:szCs w:val="20"/>
              </w:rPr>
            </w:pPr>
            <w:r w:rsidRPr="00EF61C6">
              <w:rPr>
                <w:rFonts w:cs="Arial"/>
                <w:b/>
                <w:sz w:val="20"/>
                <w:szCs w:val="20"/>
              </w:rPr>
              <w:t>Operation</w:t>
            </w:r>
          </w:p>
          <w:p w14:paraId="1057B70A" w14:textId="77777777" w:rsidR="007C7CB6" w:rsidRPr="00EF61C6" w:rsidRDefault="00FD4E72" w:rsidP="00B9354C">
            <w:pPr>
              <w:widowControl w:val="0"/>
              <w:numPr>
                <w:ilvl w:val="0"/>
                <w:numId w:val="183"/>
              </w:numPr>
              <w:contextualSpacing/>
              <w:jc w:val="left"/>
              <w:rPr>
                <w:rFonts w:cs="Arial"/>
                <w:sz w:val="20"/>
                <w:szCs w:val="20"/>
              </w:rPr>
            </w:pPr>
            <w:r w:rsidRPr="00EF61C6">
              <w:rPr>
                <w:rFonts w:cs="Arial"/>
                <w:sz w:val="20"/>
                <w:szCs w:val="20"/>
              </w:rPr>
              <w:t xml:space="preserve">Provision of portable water </w:t>
            </w:r>
          </w:p>
          <w:p w14:paraId="1015B0A9" w14:textId="77777777" w:rsidR="00451224" w:rsidRPr="00EF61C6" w:rsidRDefault="00FD4E72" w:rsidP="00B9354C">
            <w:pPr>
              <w:widowControl w:val="0"/>
              <w:numPr>
                <w:ilvl w:val="0"/>
                <w:numId w:val="183"/>
              </w:numPr>
              <w:contextualSpacing/>
              <w:jc w:val="left"/>
              <w:rPr>
                <w:rFonts w:cs="Arial"/>
                <w:sz w:val="20"/>
                <w:szCs w:val="20"/>
              </w:rPr>
            </w:pPr>
            <w:r w:rsidRPr="00EF61C6">
              <w:rPr>
                <w:rFonts w:cs="Arial"/>
                <w:sz w:val="20"/>
                <w:szCs w:val="20"/>
              </w:rPr>
              <w:t>Maintenance of infrastructure (borehole, laid under-ground pipes and the water tank)</w:t>
            </w:r>
          </w:p>
        </w:tc>
        <w:tc>
          <w:tcPr>
            <w:tcW w:w="2198" w:type="dxa"/>
            <w:shd w:val="clear" w:color="auto" w:fill="FFFFFF"/>
          </w:tcPr>
          <w:p w14:paraId="2B26F573" w14:textId="77777777" w:rsidR="00450244" w:rsidRPr="00EF61C6" w:rsidRDefault="00F74288" w:rsidP="00B9354C">
            <w:pPr>
              <w:pStyle w:val="ListParagraph"/>
              <w:widowControl w:val="0"/>
              <w:numPr>
                <w:ilvl w:val="0"/>
                <w:numId w:val="168"/>
              </w:numPr>
              <w:jc w:val="left"/>
              <w:rPr>
                <w:rFonts w:cs="Arial"/>
                <w:sz w:val="20"/>
                <w:szCs w:val="20"/>
              </w:rPr>
            </w:pPr>
            <w:r w:rsidRPr="00EF61C6">
              <w:rPr>
                <w:rFonts w:cs="Arial"/>
                <w:sz w:val="20"/>
                <w:szCs w:val="20"/>
              </w:rPr>
              <w:t>Improved Aesthetics at the Reservoir Site</w:t>
            </w:r>
          </w:p>
        </w:tc>
        <w:tc>
          <w:tcPr>
            <w:tcW w:w="3544" w:type="dxa"/>
            <w:shd w:val="clear" w:color="auto" w:fill="FFFFFF"/>
          </w:tcPr>
          <w:p w14:paraId="10A2FD25" w14:textId="77777777" w:rsidR="00D94C8B" w:rsidRPr="00EF61C6" w:rsidRDefault="002B192F" w:rsidP="00B9354C">
            <w:pPr>
              <w:pStyle w:val="ListParagraph"/>
              <w:widowControl w:val="0"/>
              <w:numPr>
                <w:ilvl w:val="0"/>
                <w:numId w:val="177"/>
              </w:numPr>
              <w:ind w:left="204" w:hanging="180"/>
              <w:jc w:val="left"/>
              <w:rPr>
                <w:rFonts w:cs="Arial"/>
                <w:b/>
                <w:sz w:val="20"/>
                <w:szCs w:val="20"/>
              </w:rPr>
            </w:pPr>
            <w:r w:rsidRPr="00EF61C6">
              <w:rPr>
                <w:rFonts w:cs="Arial"/>
                <w:sz w:val="20"/>
                <w:szCs w:val="20"/>
              </w:rPr>
              <w:t xml:space="preserve">Potential </w:t>
            </w:r>
            <w:r w:rsidR="00246F10" w:rsidRPr="00EF61C6">
              <w:rPr>
                <w:rFonts w:cs="Arial"/>
                <w:sz w:val="20"/>
                <w:szCs w:val="20"/>
              </w:rPr>
              <w:t>Water Draw Down Effects</w:t>
            </w:r>
            <w:r w:rsidR="00246F10" w:rsidRPr="00EF61C6">
              <w:rPr>
                <w:rFonts w:cs="Arial"/>
                <w:b/>
                <w:sz w:val="20"/>
                <w:szCs w:val="20"/>
              </w:rPr>
              <w:t xml:space="preserve"> </w:t>
            </w:r>
          </w:p>
          <w:p w14:paraId="57D6290A" w14:textId="45C368E7" w:rsidR="00D94C8B" w:rsidRDefault="00260180" w:rsidP="00B9354C">
            <w:pPr>
              <w:pStyle w:val="ListParagraph"/>
              <w:widowControl w:val="0"/>
              <w:numPr>
                <w:ilvl w:val="0"/>
                <w:numId w:val="177"/>
              </w:numPr>
              <w:ind w:left="204" w:hanging="180"/>
              <w:jc w:val="left"/>
              <w:rPr>
                <w:rFonts w:cs="Arial"/>
                <w:sz w:val="20"/>
                <w:szCs w:val="20"/>
              </w:rPr>
            </w:pPr>
            <w:r w:rsidRPr="00EF61C6">
              <w:rPr>
                <w:rFonts w:cs="Arial"/>
                <w:sz w:val="20"/>
                <w:szCs w:val="20"/>
              </w:rPr>
              <w:t>High levels of Sodium in Ground water</w:t>
            </w:r>
          </w:p>
          <w:p w14:paraId="4DF1521A" w14:textId="77777777" w:rsidR="0076651E" w:rsidRPr="0076651E" w:rsidRDefault="0076651E" w:rsidP="00B9354C">
            <w:pPr>
              <w:pStyle w:val="ListParagraph"/>
              <w:widowControl w:val="0"/>
              <w:numPr>
                <w:ilvl w:val="0"/>
                <w:numId w:val="177"/>
              </w:numPr>
              <w:ind w:left="204" w:hanging="180"/>
              <w:jc w:val="left"/>
              <w:rPr>
                <w:rFonts w:cs="Arial"/>
                <w:sz w:val="20"/>
                <w:szCs w:val="20"/>
              </w:rPr>
            </w:pPr>
            <w:r w:rsidRPr="0076651E">
              <w:rPr>
                <w:rFonts w:cs="Arial"/>
                <w:sz w:val="20"/>
                <w:szCs w:val="20"/>
              </w:rPr>
              <w:t xml:space="preserve">Noise </w:t>
            </w:r>
          </w:p>
        </w:tc>
        <w:tc>
          <w:tcPr>
            <w:tcW w:w="3402" w:type="dxa"/>
            <w:shd w:val="clear" w:color="auto" w:fill="FFFFFF"/>
          </w:tcPr>
          <w:p w14:paraId="3DE797BF" w14:textId="77777777" w:rsidR="00D94C8B" w:rsidRPr="00EF61C6" w:rsidRDefault="001502C3" w:rsidP="00B9354C">
            <w:pPr>
              <w:pStyle w:val="ListParagraph"/>
              <w:widowControl w:val="0"/>
              <w:numPr>
                <w:ilvl w:val="0"/>
                <w:numId w:val="178"/>
              </w:numPr>
              <w:ind w:left="330" w:hanging="270"/>
              <w:jc w:val="left"/>
              <w:rPr>
                <w:rFonts w:cs="Arial"/>
                <w:sz w:val="20"/>
                <w:szCs w:val="20"/>
              </w:rPr>
            </w:pPr>
            <w:r w:rsidRPr="00EF61C6">
              <w:rPr>
                <w:rFonts w:cs="Arial"/>
                <w:sz w:val="20"/>
                <w:szCs w:val="20"/>
              </w:rPr>
              <w:t>Increase</w:t>
            </w:r>
            <w:r w:rsidR="00450244" w:rsidRPr="00EF61C6">
              <w:rPr>
                <w:rFonts w:cs="Arial"/>
                <w:sz w:val="20"/>
                <w:szCs w:val="20"/>
              </w:rPr>
              <w:t xml:space="preserve"> </w:t>
            </w:r>
            <w:r w:rsidR="008E5CB3" w:rsidRPr="00EF61C6">
              <w:rPr>
                <w:rFonts w:cs="Arial"/>
                <w:sz w:val="20"/>
                <w:szCs w:val="20"/>
              </w:rPr>
              <w:t>(</w:t>
            </w:r>
            <w:r w:rsidR="00B74679" w:rsidRPr="00EF61C6">
              <w:rPr>
                <w:rFonts w:cs="Arial"/>
                <w:sz w:val="20"/>
                <w:szCs w:val="20"/>
              </w:rPr>
              <w:t>augment</w:t>
            </w:r>
            <w:r w:rsidR="008E5CB3" w:rsidRPr="00EF61C6">
              <w:rPr>
                <w:rFonts w:cs="Arial"/>
                <w:sz w:val="20"/>
                <w:szCs w:val="20"/>
              </w:rPr>
              <w:t>)</w:t>
            </w:r>
            <w:r w:rsidRPr="00EF61C6">
              <w:rPr>
                <w:rFonts w:cs="Arial"/>
                <w:sz w:val="20"/>
                <w:szCs w:val="20"/>
              </w:rPr>
              <w:t xml:space="preserve"> in </w:t>
            </w:r>
            <w:r w:rsidR="00450244" w:rsidRPr="00EF61C6">
              <w:rPr>
                <w:rFonts w:cs="Arial"/>
                <w:sz w:val="20"/>
                <w:szCs w:val="20"/>
              </w:rPr>
              <w:t>water supply</w:t>
            </w:r>
          </w:p>
          <w:p w14:paraId="78B54E3A" w14:textId="77777777" w:rsidR="00D94C8B" w:rsidRPr="00EF61C6" w:rsidRDefault="00D138A9" w:rsidP="00B9354C">
            <w:pPr>
              <w:pStyle w:val="ListParagraph"/>
              <w:widowControl w:val="0"/>
              <w:numPr>
                <w:ilvl w:val="0"/>
                <w:numId w:val="178"/>
              </w:numPr>
              <w:ind w:left="330" w:hanging="270"/>
              <w:jc w:val="left"/>
              <w:rPr>
                <w:rFonts w:cs="Arial"/>
                <w:sz w:val="20"/>
                <w:szCs w:val="20"/>
              </w:rPr>
            </w:pPr>
            <w:r w:rsidRPr="00EF61C6">
              <w:rPr>
                <w:rFonts w:cs="Arial"/>
                <w:sz w:val="20"/>
                <w:szCs w:val="20"/>
              </w:rPr>
              <w:t xml:space="preserve">Identification of </w:t>
            </w:r>
            <w:r w:rsidR="00EC5767" w:rsidRPr="00B4209A">
              <w:rPr>
                <w:rFonts w:cs="Arial"/>
                <w:sz w:val="20"/>
                <w:szCs w:val="20"/>
              </w:rPr>
              <w:t>VCs</w:t>
            </w:r>
            <w:r w:rsidRPr="00EF61C6">
              <w:rPr>
                <w:rFonts w:cs="Arial"/>
                <w:sz w:val="20"/>
                <w:szCs w:val="20"/>
              </w:rPr>
              <w:t xml:space="preserve"> for Assistance through the Project</w:t>
            </w:r>
          </w:p>
        </w:tc>
        <w:tc>
          <w:tcPr>
            <w:tcW w:w="5618" w:type="dxa"/>
            <w:shd w:val="clear" w:color="auto" w:fill="FFFFFF"/>
          </w:tcPr>
          <w:p w14:paraId="5E871116" w14:textId="77777777" w:rsidR="00D94C8B" w:rsidRPr="00EF61C6" w:rsidRDefault="00450244" w:rsidP="00B9354C">
            <w:pPr>
              <w:pStyle w:val="ListParagraph"/>
              <w:widowControl w:val="0"/>
              <w:numPr>
                <w:ilvl w:val="0"/>
                <w:numId w:val="175"/>
              </w:numPr>
              <w:ind w:left="210" w:hanging="180"/>
              <w:jc w:val="left"/>
              <w:rPr>
                <w:rFonts w:cs="Arial"/>
                <w:sz w:val="20"/>
                <w:szCs w:val="20"/>
              </w:rPr>
            </w:pPr>
            <w:r w:rsidRPr="00EF61C6">
              <w:rPr>
                <w:rFonts w:cs="Arial"/>
                <w:sz w:val="20"/>
                <w:szCs w:val="20"/>
              </w:rPr>
              <w:t>Potential vandalism</w:t>
            </w:r>
            <w:r w:rsidR="001502C3" w:rsidRPr="00EF61C6">
              <w:rPr>
                <w:rFonts w:cs="Arial"/>
                <w:sz w:val="20"/>
                <w:szCs w:val="20"/>
              </w:rPr>
              <w:t xml:space="preserve"> of new facilities</w:t>
            </w:r>
          </w:p>
          <w:p w14:paraId="7EA7694E" w14:textId="6A39FD6D" w:rsidR="00D94C8B" w:rsidRPr="00EF61C6" w:rsidRDefault="006D06A5" w:rsidP="00B9354C">
            <w:pPr>
              <w:pStyle w:val="ListParagraph"/>
              <w:widowControl w:val="0"/>
              <w:numPr>
                <w:ilvl w:val="0"/>
                <w:numId w:val="175"/>
              </w:numPr>
              <w:ind w:left="210" w:hanging="180"/>
              <w:jc w:val="left"/>
              <w:rPr>
                <w:rFonts w:cs="Arial"/>
                <w:sz w:val="20"/>
                <w:szCs w:val="20"/>
              </w:rPr>
            </w:pPr>
            <w:r w:rsidRPr="00EF61C6">
              <w:rPr>
                <w:rFonts w:cs="Arial"/>
                <w:sz w:val="20"/>
                <w:szCs w:val="20"/>
              </w:rPr>
              <w:t xml:space="preserve">Uneven access to </w:t>
            </w:r>
            <w:r w:rsidR="000F1D18">
              <w:rPr>
                <w:rFonts w:cs="Arial"/>
                <w:sz w:val="20"/>
                <w:szCs w:val="20"/>
              </w:rPr>
              <w:t>standpipe</w:t>
            </w:r>
            <w:r w:rsidRPr="00EF61C6">
              <w:rPr>
                <w:rFonts w:cs="Arial"/>
                <w:sz w:val="20"/>
                <w:szCs w:val="20"/>
              </w:rPr>
              <w:t>s</w:t>
            </w:r>
            <w:r w:rsidR="00300499" w:rsidRPr="00EF61C6">
              <w:rPr>
                <w:rFonts w:cs="Arial"/>
                <w:sz w:val="20"/>
                <w:szCs w:val="20"/>
              </w:rPr>
              <w:t xml:space="preserve"> (unequal access to development)</w:t>
            </w:r>
          </w:p>
          <w:p w14:paraId="777FE040" w14:textId="4DBC3236" w:rsidR="00D94C8B" w:rsidRPr="00EF61C6" w:rsidRDefault="00300499" w:rsidP="00B9354C">
            <w:pPr>
              <w:pStyle w:val="ListParagraph"/>
              <w:widowControl w:val="0"/>
              <w:numPr>
                <w:ilvl w:val="0"/>
                <w:numId w:val="175"/>
              </w:numPr>
              <w:ind w:left="210" w:hanging="180"/>
              <w:jc w:val="left"/>
              <w:rPr>
                <w:rFonts w:cs="Arial"/>
                <w:sz w:val="20"/>
                <w:szCs w:val="20"/>
              </w:rPr>
            </w:pPr>
            <w:r w:rsidRPr="00EF61C6">
              <w:rPr>
                <w:rFonts w:cs="Arial"/>
                <w:sz w:val="20"/>
                <w:szCs w:val="20"/>
              </w:rPr>
              <w:t xml:space="preserve">Exacerbating community tensions and </w:t>
            </w:r>
            <w:r w:rsidR="00465483" w:rsidRPr="00EF61C6">
              <w:rPr>
                <w:rFonts w:cs="Arial"/>
                <w:sz w:val="20"/>
                <w:szCs w:val="20"/>
              </w:rPr>
              <w:t>dissatisfaction</w:t>
            </w:r>
            <w:r w:rsidRPr="00EF61C6">
              <w:rPr>
                <w:rFonts w:cs="Arial"/>
                <w:sz w:val="20"/>
                <w:szCs w:val="20"/>
              </w:rPr>
              <w:t xml:space="preserve"> with the project as a result of possible uneven access to </w:t>
            </w:r>
            <w:r w:rsidR="000F1D18">
              <w:rPr>
                <w:rFonts w:cs="Arial"/>
                <w:sz w:val="20"/>
                <w:szCs w:val="20"/>
              </w:rPr>
              <w:t>standpipe</w:t>
            </w:r>
            <w:r w:rsidRPr="00EF61C6">
              <w:rPr>
                <w:rFonts w:cs="Arial"/>
                <w:sz w:val="20"/>
                <w:szCs w:val="20"/>
              </w:rPr>
              <w:t>s</w:t>
            </w:r>
          </w:p>
          <w:p w14:paraId="272AFE69" w14:textId="20CCFB8B" w:rsidR="00D94C8B" w:rsidRPr="006370F2" w:rsidRDefault="00300499" w:rsidP="00102B66">
            <w:pPr>
              <w:pStyle w:val="ListParagraph"/>
              <w:widowControl w:val="0"/>
              <w:numPr>
                <w:ilvl w:val="0"/>
                <w:numId w:val="175"/>
              </w:numPr>
              <w:ind w:left="210" w:hanging="180"/>
              <w:jc w:val="left"/>
              <w:rPr>
                <w:rFonts w:cs="Arial"/>
                <w:sz w:val="20"/>
                <w:szCs w:val="20"/>
              </w:rPr>
            </w:pPr>
            <w:r w:rsidRPr="00EF61C6">
              <w:rPr>
                <w:rFonts w:cs="Arial"/>
                <w:sz w:val="20"/>
                <w:szCs w:val="20"/>
              </w:rPr>
              <w:t>Vulnerable people and communities may not have equal access to benefits (including the elderly, persons with disabilities, VCs)</w:t>
            </w:r>
          </w:p>
        </w:tc>
      </w:tr>
      <w:tr w:rsidR="00194414" w:rsidRPr="00B4209A" w14:paraId="44A15EE2" w14:textId="77777777" w:rsidTr="006370F2">
        <w:trPr>
          <w:trHeight w:val="565"/>
        </w:trPr>
        <w:tc>
          <w:tcPr>
            <w:tcW w:w="6019" w:type="dxa"/>
            <w:shd w:val="clear" w:color="auto" w:fill="FFFFFF"/>
          </w:tcPr>
          <w:p w14:paraId="2D96624C" w14:textId="77777777" w:rsidR="00E55D75" w:rsidRPr="00EF61C6" w:rsidRDefault="00E55D75" w:rsidP="006B6DC6">
            <w:pPr>
              <w:widowControl w:val="0"/>
              <w:jc w:val="left"/>
              <w:rPr>
                <w:rFonts w:cs="Arial"/>
                <w:b/>
                <w:sz w:val="20"/>
                <w:szCs w:val="20"/>
              </w:rPr>
            </w:pPr>
            <w:r w:rsidRPr="00EF61C6">
              <w:rPr>
                <w:rFonts w:cs="Arial"/>
                <w:b/>
                <w:sz w:val="20"/>
                <w:szCs w:val="20"/>
              </w:rPr>
              <w:t>Decommissioning</w:t>
            </w:r>
            <w:r w:rsidR="003067AD" w:rsidRPr="00EF61C6">
              <w:rPr>
                <w:rFonts w:cs="Arial"/>
                <w:b/>
                <w:sz w:val="20"/>
                <w:szCs w:val="20"/>
              </w:rPr>
              <w:t xml:space="preserve"> after construction</w:t>
            </w:r>
            <w:r w:rsidRPr="00EF61C6">
              <w:rPr>
                <w:rFonts w:cs="Arial"/>
                <w:b/>
                <w:sz w:val="20"/>
                <w:szCs w:val="20"/>
              </w:rPr>
              <w:t>:</w:t>
            </w:r>
          </w:p>
          <w:p w14:paraId="7D45C636" w14:textId="77777777" w:rsidR="007C7CB6" w:rsidRPr="00EF61C6" w:rsidRDefault="00FD4E72" w:rsidP="00B9354C">
            <w:pPr>
              <w:widowControl w:val="0"/>
              <w:numPr>
                <w:ilvl w:val="0"/>
                <w:numId w:val="184"/>
              </w:numPr>
              <w:contextualSpacing/>
              <w:jc w:val="left"/>
              <w:rPr>
                <w:rFonts w:cs="Arial"/>
                <w:sz w:val="20"/>
                <w:szCs w:val="20"/>
              </w:rPr>
            </w:pPr>
            <w:r w:rsidRPr="00EF61C6">
              <w:rPr>
                <w:rFonts w:cs="Arial"/>
                <w:sz w:val="20"/>
                <w:szCs w:val="20"/>
              </w:rPr>
              <w:t>Site clearance and cleaning</w:t>
            </w:r>
          </w:p>
          <w:p w14:paraId="78D20631" w14:textId="77777777" w:rsidR="00E55D75" w:rsidRPr="00EF61C6" w:rsidRDefault="00E55D75" w:rsidP="006B6DC6">
            <w:pPr>
              <w:widowControl w:val="0"/>
              <w:jc w:val="left"/>
              <w:rPr>
                <w:rFonts w:cs="Arial"/>
                <w:b/>
                <w:sz w:val="20"/>
                <w:szCs w:val="20"/>
              </w:rPr>
            </w:pPr>
          </w:p>
        </w:tc>
        <w:tc>
          <w:tcPr>
            <w:tcW w:w="2198" w:type="dxa"/>
            <w:shd w:val="clear" w:color="auto" w:fill="FFFFFF"/>
          </w:tcPr>
          <w:p w14:paraId="2C447A51" w14:textId="77777777" w:rsidR="00E55D75" w:rsidRPr="00EF61C6" w:rsidRDefault="00E55D75" w:rsidP="006B6DC6">
            <w:pPr>
              <w:widowControl w:val="0"/>
              <w:jc w:val="left"/>
              <w:rPr>
                <w:rFonts w:cs="Arial"/>
                <w:sz w:val="20"/>
                <w:szCs w:val="20"/>
              </w:rPr>
            </w:pPr>
          </w:p>
        </w:tc>
        <w:tc>
          <w:tcPr>
            <w:tcW w:w="3544" w:type="dxa"/>
            <w:shd w:val="clear" w:color="auto" w:fill="FFFFFF"/>
          </w:tcPr>
          <w:p w14:paraId="5A153A49" w14:textId="77777777" w:rsidR="00D94C8B" w:rsidRPr="00EF61C6" w:rsidRDefault="00E55D75" w:rsidP="00B9354C">
            <w:pPr>
              <w:pStyle w:val="ListParagraph"/>
              <w:widowControl w:val="0"/>
              <w:numPr>
                <w:ilvl w:val="0"/>
                <w:numId w:val="180"/>
              </w:numPr>
              <w:ind w:left="204" w:hanging="180"/>
              <w:jc w:val="left"/>
              <w:rPr>
                <w:rFonts w:cs="Arial"/>
                <w:sz w:val="20"/>
                <w:szCs w:val="20"/>
              </w:rPr>
            </w:pPr>
            <w:r w:rsidRPr="00EF61C6">
              <w:rPr>
                <w:rFonts w:cs="Arial"/>
                <w:sz w:val="20"/>
                <w:szCs w:val="20"/>
              </w:rPr>
              <w:t>Noise and dust generation</w:t>
            </w:r>
          </w:p>
          <w:p w14:paraId="7B69D995" w14:textId="77777777" w:rsidR="00D94C8B" w:rsidRPr="00EF61C6" w:rsidRDefault="0049010F" w:rsidP="00B9354C">
            <w:pPr>
              <w:pStyle w:val="ListParagraph"/>
              <w:widowControl w:val="0"/>
              <w:numPr>
                <w:ilvl w:val="0"/>
                <w:numId w:val="180"/>
              </w:numPr>
              <w:ind w:left="204" w:hanging="180"/>
              <w:jc w:val="left"/>
              <w:rPr>
                <w:rFonts w:eastAsia="Arial Unicode MS" w:cs="Arial"/>
                <w:b/>
                <w:bCs/>
                <w:smallCaps/>
                <w:sz w:val="20"/>
                <w:szCs w:val="20"/>
                <w:u w:val="single"/>
              </w:rPr>
            </w:pPr>
            <w:r w:rsidRPr="00EF61C6">
              <w:rPr>
                <w:rFonts w:cs="Arial"/>
                <w:sz w:val="20"/>
                <w:szCs w:val="20"/>
              </w:rPr>
              <w:t>Land Pollution</w:t>
            </w:r>
          </w:p>
        </w:tc>
        <w:tc>
          <w:tcPr>
            <w:tcW w:w="3402" w:type="dxa"/>
            <w:shd w:val="clear" w:color="auto" w:fill="FFFFFF"/>
          </w:tcPr>
          <w:p w14:paraId="26CD2BE1" w14:textId="77777777" w:rsidR="00D94C8B" w:rsidRPr="00EF61C6" w:rsidRDefault="00E55D75" w:rsidP="00B9354C">
            <w:pPr>
              <w:pStyle w:val="ListParagraph"/>
              <w:widowControl w:val="0"/>
              <w:numPr>
                <w:ilvl w:val="0"/>
                <w:numId w:val="179"/>
              </w:numPr>
              <w:ind w:left="330" w:hanging="270"/>
              <w:jc w:val="left"/>
              <w:rPr>
                <w:rFonts w:cs="Arial"/>
                <w:sz w:val="20"/>
                <w:szCs w:val="20"/>
              </w:rPr>
            </w:pPr>
            <w:r w:rsidRPr="00EF61C6">
              <w:rPr>
                <w:rFonts w:cs="Arial"/>
                <w:sz w:val="20"/>
                <w:szCs w:val="20"/>
              </w:rPr>
              <w:t>Employment creation</w:t>
            </w:r>
          </w:p>
          <w:p w14:paraId="28192F3B" w14:textId="77777777" w:rsidR="00D94C8B" w:rsidRPr="00EF61C6" w:rsidRDefault="00300499" w:rsidP="00B9354C">
            <w:pPr>
              <w:pStyle w:val="ListParagraph"/>
              <w:widowControl w:val="0"/>
              <w:numPr>
                <w:ilvl w:val="0"/>
                <w:numId w:val="179"/>
              </w:numPr>
              <w:ind w:left="330" w:hanging="270"/>
              <w:jc w:val="left"/>
              <w:rPr>
                <w:rFonts w:cs="Arial"/>
                <w:sz w:val="20"/>
                <w:szCs w:val="20"/>
              </w:rPr>
            </w:pPr>
            <w:r w:rsidRPr="00EF61C6">
              <w:rPr>
                <w:rFonts w:cs="Arial"/>
                <w:sz w:val="20"/>
                <w:szCs w:val="20"/>
              </w:rPr>
              <w:t>Improvements in environmental condition of land</w:t>
            </w:r>
          </w:p>
        </w:tc>
        <w:tc>
          <w:tcPr>
            <w:tcW w:w="5618" w:type="dxa"/>
            <w:shd w:val="clear" w:color="auto" w:fill="FFFFFF"/>
          </w:tcPr>
          <w:p w14:paraId="6935B1C3" w14:textId="77777777" w:rsidR="00D94C8B" w:rsidRPr="00EF61C6" w:rsidRDefault="00E55D75" w:rsidP="00B9354C">
            <w:pPr>
              <w:pStyle w:val="ListParagraph"/>
              <w:widowControl w:val="0"/>
              <w:numPr>
                <w:ilvl w:val="0"/>
                <w:numId w:val="176"/>
              </w:numPr>
              <w:ind w:left="210" w:hanging="180"/>
              <w:jc w:val="left"/>
              <w:rPr>
                <w:rFonts w:cs="Arial"/>
                <w:sz w:val="20"/>
                <w:szCs w:val="20"/>
              </w:rPr>
            </w:pPr>
            <w:r w:rsidRPr="00EF61C6">
              <w:rPr>
                <w:rFonts w:cs="Arial"/>
                <w:sz w:val="20"/>
                <w:szCs w:val="20"/>
              </w:rPr>
              <w:t>Potential occupational, health and safety risk to workers</w:t>
            </w:r>
          </w:p>
          <w:p w14:paraId="4BF1830B" w14:textId="77777777" w:rsidR="00D94C8B" w:rsidRPr="00EF61C6" w:rsidRDefault="00300499" w:rsidP="00B9354C">
            <w:pPr>
              <w:pStyle w:val="ListParagraph"/>
              <w:widowControl w:val="0"/>
              <w:numPr>
                <w:ilvl w:val="0"/>
                <w:numId w:val="176"/>
              </w:numPr>
              <w:ind w:left="210" w:hanging="180"/>
              <w:jc w:val="left"/>
              <w:rPr>
                <w:rFonts w:cs="Arial"/>
                <w:sz w:val="20"/>
                <w:szCs w:val="20"/>
              </w:rPr>
            </w:pPr>
            <w:r w:rsidRPr="00EF61C6">
              <w:rPr>
                <w:rFonts w:cs="Arial"/>
                <w:sz w:val="20"/>
                <w:szCs w:val="20"/>
              </w:rPr>
              <w:t>GBV and VAC risks to community</w:t>
            </w:r>
          </w:p>
          <w:p w14:paraId="0B3D2AD8" w14:textId="77777777" w:rsidR="00D94C8B" w:rsidRPr="00EF61C6" w:rsidRDefault="00300499" w:rsidP="00B9354C">
            <w:pPr>
              <w:pStyle w:val="ListParagraph"/>
              <w:widowControl w:val="0"/>
              <w:numPr>
                <w:ilvl w:val="0"/>
                <w:numId w:val="176"/>
              </w:numPr>
              <w:ind w:left="210" w:hanging="180"/>
              <w:jc w:val="left"/>
              <w:rPr>
                <w:rFonts w:cs="Arial"/>
                <w:sz w:val="20"/>
                <w:szCs w:val="20"/>
              </w:rPr>
            </w:pPr>
            <w:r w:rsidRPr="00EF61C6">
              <w:rPr>
                <w:rFonts w:cs="Arial"/>
                <w:sz w:val="20"/>
                <w:szCs w:val="20"/>
              </w:rPr>
              <w:t>Community health impacts</w:t>
            </w:r>
          </w:p>
        </w:tc>
      </w:tr>
    </w:tbl>
    <w:p w14:paraId="7DC1E9B3" w14:textId="77777777" w:rsidR="00E20BCC" w:rsidRPr="00B4209A" w:rsidRDefault="00E20BCC" w:rsidP="009C3946">
      <w:pPr>
        <w:pStyle w:val="Headding2"/>
        <w:rPr>
          <w:lang w:val="en-ZA" w:eastAsia="en-GB"/>
        </w:rPr>
        <w:sectPr w:rsidR="00E20BCC" w:rsidRPr="00B4209A" w:rsidSect="00396E4C">
          <w:pgSz w:w="23814" w:h="16839" w:orient="landscape" w:code="8"/>
          <w:pgMar w:top="1440" w:right="1440" w:bottom="1440" w:left="1440" w:header="720" w:footer="720" w:gutter="0"/>
          <w:cols w:space="720"/>
          <w:docGrid w:linePitch="360"/>
        </w:sectPr>
      </w:pPr>
      <w:bookmarkStart w:id="535" w:name="_Toc464216902"/>
    </w:p>
    <w:p w14:paraId="132F83EC" w14:textId="4BFABC82" w:rsidR="00B12652" w:rsidRPr="00B4209A" w:rsidRDefault="0077555A" w:rsidP="009C3946">
      <w:pPr>
        <w:pStyle w:val="Headding2"/>
        <w:rPr>
          <w:lang w:val="en-ZA" w:eastAsia="en-GB"/>
        </w:rPr>
      </w:pPr>
      <w:bookmarkStart w:id="536" w:name="_Toc16670702"/>
      <w:bookmarkStart w:id="537" w:name="_Toc25338837"/>
      <w:bookmarkEnd w:id="535"/>
      <w:r w:rsidRPr="00B4209A">
        <w:rPr>
          <w:lang w:val="en-ZA" w:eastAsia="en-GB"/>
        </w:rPr>
        <w:t>6</w:t>
      </w:r>
      <w:r w:rsidR="00B12652" w:rsidRPr="00B4209A">
        <w:rPr>
          <w:lang w:val="en-ZA" w:eastAsia="en-GB"/>
        </w:rPr>
        <w:t xml:space="preserve">.4 </w:t>
      </w:r>
      <w:r w:rsidR="00314717" w:rsidRPr="00B4209A">
        <w:rPr>
          <w:lang w:val="en-ZA" w:eastAsia="en-GB"/>
        </w:rPr>
        <w:t>ASSESSMENT OF IMPACTS AND THEIR INTERVENTIONS/MITIGATIONS</w:t>
      </w:r>
      <w:bookmarkEnd w:id="536"/>
      <w:bookmarkEnd w:id="537"/>
    </w:p>
    <w:p w14:paraId="20E4AD02" w14:textId="77777777" w:rsidR="00B12652" w:rsidRPr="00EF61C6" w:rsidRDefault="00B12652" w:rsidP="002E7D8B">
      <w:pPr>
        <w:rPr>
          <w:rFonts w:eastAsia="Times New Roman" w:cs="Arial"/>
          <w:noProof/>
          <w:lang w:val="en-ZA" w:eastAsia="en-GB"/>
        </w:rPr>
      </w:pPr>
      <w:r w:rsidRPr="00EF61C6">
        <w:rPr>
          <w:rFonts w:eastAsia="Times New Roman" w:cs="Arial"/>
          <w:noProof/>
          <w:lang w:val="en-ZA" w:eastAsia="en-GB"/>
        </w:rPr>
        <w:t>An evaluation of the impacts and presentation of mitigation measures is undertaken below:</w:t>
      </w:r>
    </w:p>
    <w:p w14:paraId="7FCDE902" w14:textId="77777777" w:rsidR="00544C56" w:rsidRPr="00EF61C6" w:rsidRDefault="00544C56" w:rsidP="002E7D8B">
      <w:pPr>
        <w:rPr>
          <w:rFonts w:eastAsia="Times New Roman" w:cs="Arial"/>
          <w:noProof/>
          <w:lang w:val="en-ZA" w:eastAsia="en-GB"/>
        </w:rPr>
      </w:pPr>
    </w:p>
    <w:p w14:paraId="1970F647" w14:textId="77777777" w:rsidR="00B12652" w:rsidRPr="00EF61C6" w:rsidRDefault="00791F8F" w:rsidP="00544C56">
      <w:pPr>
        <w:shd w:val="clear" w:color="auto" w:fill="FFFFFF" w:themeFill="background1"/>
        <w:rPr>
          <w:rFonts w:eastAsia="Calibri" w:cs="Arial"/>
          <w:b/>
          <w:color w:val="000000" w:themeColor="text1"/>
        </w:rPr>
      </w:pPr>
      <w:r w:rsidRPr="00EF61C6">
        <w:rPr>
          <w:rFonts w:eastAsia="Times New Roman" w:cs="Arial"/>
          <w:b/>
          <w:color w:val="000000" w:themeColor="text1"/>
          <w:shd w:val="clear" w:color="auto" w:fill="92D050"/>
          <w:lang w:val="en-ZA" w:eastAsia="en-ZA"/>
        </w:rPr>
        <w:t xml:space="preserve">Anticipated </w:t>
      </w:r>
      <w:r w:rsidR="00FE6888" w:rsidRPr="00EF61C6">
        <w:rPr>
          <w:rFonts w:eastAsia="Times New Roman" w:cs="Arial"/>
          <w:b/>
          <w:color w:val="000000" w:themeColor="text1"/>
          <w:shd w:val="clear" w:color="auto" w:fill="92D050"/>
          <w:lang w:val="en-ZA" w:eastAsia="en-ZA"/>
        </w:rPr>
        <w:t>Environmental</w:t>
      </w:r>
      <w:r w:rsidRPr="00EF61C6">
        <w:rPr>
          <w:rFonts w:eastAsia="Times New Roman" w:cs="Arial"/>
          <w:b/>
          <w:color w:val="000000" w:themeColor="text1"/>
          <w:shd w:val="clear" w:color="auto" w:fill="92D050"/>
          <w:lang w:val="en-ZA" w:eastAsia="en-ZA"/>
        </w:rPr>
        <w:t xml:space="preserve"> Impacts</w:t>
      </w:r>
    </w:p>
    <w:p w14:paraId="1DA4C1B6" w14:textId="77777777" w:rsidR="00791F8F" w:rsidRPr="00D603FD" w:rsidRDefault="00791F8F" w:rsidP="002E7D8B">
      <w:pPr>
        <w:rPr>
          <w:rFonts w:eastAsia="Times New Roman" w:cs="Arial"/>
          <w:noProof/>
          <w:lang w:val="en-ZA" w:eastAsia="en-GB"/>
        </w:rPr>
      </w:pPr>
    </w:p>
    <w:p w14:paraId="54A81445" w14:textId="77777777" w:rsidR="00451224" w:rsidRPr="00EF61C6" w:rsidRDefault="0049010F" w:rsidP="002E7D8B">
      <w:pPr>
        <w:shd w:val="clear" w:color="auto" w:fill="EAF1DD" w:themeFill="accent3" w:themeFillTint="33"/>
        <w:rPr>
          <w:rFonts w:eastAsia="Calibri" w:cs="Arial"/>
          <w:b/>
        </w:rPr>
      </w:pPr>
      <w:r w:rsidRPr="00EF61C6">
        <w:rPr>
          <w:rFonts w:eastAsia="Calibri" w:cs="Arial"/>
          <w:b/>
        </w:rPr>
        <w:t>Negative Impacts</w:t>
      </w:r>
    </w:p>
    <w:p w14:paraId="4F1E7AE6" w14:textId="77777777" w:rsidR="00B12652" w:rsidRPr="00D603FD" w:rsidRDefault="00B12652" w:rsidP="002E7D8B">
      <w:pPr>
        <w:rPr>
          <w:rFonts w:eastAsia="Times New Roman" w:cs="Arial"/>
          <w:noProof/>
          <w:lang w:val="en-ZA" w:eastAsia="en-GB"/>
        </w:rPr>
      </w:pPr>
    </w:p>
    <w:p w14:paraId="5F5DAF9B" w14:textId="77777777" w:rsidR="00B12652" w:rsidRPr="00EF61C6" w:rsidRDefault="00B12652" w:rsidP="002E7D8B">
      <w:pPr>
        <w:rPr>
          <w:rFonts w:eastAsia="Calibri" w:cs="Arial"/>
          <w:b/>
          <w:color w:val="FF0000"/>
        </w:rPr>
      </w:pPr>
      <w:r w:rsidRPr="00EF61C6">
        <w:rPr>
          <w:rFonts w:eastAsia="Calibri" w:cs="Arial"/>
          <w:b/>
          <w:color w:val="FF0000"/>
        </w:rPr>
        <w:t xml:space="preserve">Impact 1: Loss of Vegetation: </w:t>
      </w:r>
    </w:p>
    <w:p w14:paraId="2826B649" w14:textId="77777777" w:rsidR="00D94C8B" w:rsidRPr="00EF61C6" w:rsidRDefault="00B12652" w:rsidP="00EF61C6">
      <w:pPr>
        <w:ind w:left="270"/>
        <w:rPr>
          <w:rFonts w:eastAsia="Calibri" w:cs="Arial"/>
          <w:b/>
          <w:color w:val="000000"/>
        </w:rPr>
      </w:pPr>
      <w:r w:rsidRPr="00EF61C6">
        <w:rPr>
          <w:rFonts w:eastAsia="Calibri" w:cs="Arial"/>
          <w:b/>
          <w:noProof/>
          <w:color w:val="000000"/>
        </w:rPr>
        <w:t>Phase</w:t>
      </w:r>
      <w:r w:rsidRPr="00EF61C6">
        <w:rPr>
          <w:rFonts w:eastAsia="Calibri" w:cs="Arial"/>
          <w:b/>
          <w:color w:val="000000"/>
        </w:rPr>
        <w:t xml:space="preserve"> of Project Implementation: </w:t>
      </w:r>
      <w:r w:rsidRPr="00EF61C6">
        <w:rPr>
          <w:rFonts w:eastAsia="Calibri" w:cs="Arial"/>
          <w:color w:val="000000"/>
        </w:rPr>
        <w:t xml:space="preserve"> </w:t>
      </w:r>
      <w:r w:rsidRPr="00EF61C6">
        <w:rPr>
          <w:rFonts w:eastAsia="Calibri" w:cs="Arial"/>
          <w:b/>
          <w:color w:val="000000"/>
        </w:rPr>
        <w:t xml:space="preserve">Pre-Construction </w:t>
      </w:r>
    </w:p>
    <w:p w14:paraId="702BD45A" w14:textId="3221EF98" w:rsidR="00D94C8B" w:rsidRPr="00EF61C6" w:rsidRDefault="00B12652" w:rsidP="00EF61C6">
      <w:pPr>
        <w:ind w:left="270"/>
        <w:rPr>
          <w:rFonts w:eastAsia="Calibri" w:cs="Arial"/>
          <w:color w:val="000000"/>
        </w:rPr>
      </w:pPr>
      <w:r w:rsidRPr="00EF61C6">
        <w:rPr>
          <w:rFonts w:eastAsia="Calibri" w:cs="Arial"/>
          <w:color w:val="000000"/>
        </w:rPr>
        <w:t xml:space="preserve">Setting up of the </w:t>
      </w:r>
      <w:r w:rsidR="009F76F1">
        <w:rPr>
          <w:rFonts w:eastAsia="Calibri" w:cs="Arial"/>
          <w:color w:val="000000"/>
        </w:rPr>
        <w:t>Contractor’s</w:t>
      </w:r>
      <w:r w:rsidR="00013B02" w:rsidRPr="00EF61C6">
        <w:rPr>
          <w:rFonts w:eastAsia="Calibri" w:cs="Arial"/>
          <w:color w:val="000000"/>
        </w:rPr>
        <w:t xml:space="preserve">  and </w:t>
      </w:r>
      <w:r w:rsidR="009F76F1">
        <w:rPr>
          <w:rFonts w:eastAsia="Calibri" w:cs="Arial"/>
          <w:color w:val="000000"/>
        </w:rPr>
        <w:t>Labourer’s</w:t>
      </w:r>
      <w:r w:rsidR="00013B02" w:rsidRPr="00EF61C6">
        <w:rPr>
          <w:rFonts w:eastAsia="Calibri" w:cs="Arial"/>
          <w:color w:val="000000"/>
        </w:rPr>
        <w:t xml:space="preserve"> </w:t>
      </w:r>
      <w:r w:rsidR="00CB0BEF">
        <w:rPr>
          <w:rFonts w:eastAsia="Calibri" w:cs="Arial"/>
          <w:color w:val="000000"/>
        </w:rPr>
        <w:t>Camps</w:t>
      </w:r>
      <w:r w:rsidR="00013B02" w:rsidRPr="00EF61C6">
        <w:rPr>
          <w:rFonts w:eastAsia="Calibri" w:cs="Arial"/>
          <w:color w:val="000000"/>
        </w:rPr>
        <w:t xml:space="preserve"> </w:t>
      </w:r>
      <w:r w:rsidRPr="00EF61C6">
        <w:rPr>
          <w:rFonts w:eastAsia="Calibri" w:cs="Arial"/>
          <w:color w:val="000000"/>
        </w:rPr>
        <w:t xml:space="preserve"> and creation of access roads will involve the clearing or removal of existing vegetation</w:t>
      </w:r>
      <w:r w:rsidR="00013B02" w:rsidRPr="00EF61C6">
        <w:rPr>
          <w:rFonts w:eastAsia="Calibri" w:cs="Arial"/>
          <w:color w:val="000000"/>
        </w:rPr>
        <w:t xml:space="preserve">, </w:t>
      </w:r>
      <w:r w:rsidR="007C7661" w:rsidRPr="00EF61C6">
        <w:rPr>
          <w:rFonts w:eastAsia="Calibri" w:cs="Arial"/>
          <w:color w:val="000000"/>
        </w:rPr>
        <w:t>even though</w:t>
      </w:r>
      <w:r w:rsidR="00013B02" w:rsidRPr="00EF61C6">
        <w:rPr>
          <w:rFonts w:eastAsia="Calibri" w:cs="Arial"/>
          <w:color w:val="000000"/>
        </w:rPr>
        <w:t xml:space="preserve"> the sites are not known at this stage and will be chosen by the </w:t>
      </w:r>
      <w:r w:rsidR="00CB0BEF">
        <w:rPr>
          <w:rFonts w:eastAsia="Calibri" w:cs="Arial"/>
          <w:color w:val="000000"/>
        </w:rPr>
        <w:t>Contractor</w:t>
      </w:r>
      <w:r w:rsidRPr="00EF61C6">
        <w:rPr>
          <w:rFonts w:eastAsia="Calibri" w:cs="Arial"/>
          <w:color w:val="000000"/>
        </w:rPr>
        <w:t xml:space="preserve">. </w:t>
      </w:r>
    </w:p>
    <w:p w14:paraId="5C7E659F" w14:textId="77777777" w:rsidR="00D94C8B" w:rsidRPr="00EF61C6" w:rsidRDefault="00D94C8B" w:rsidP="00EF61C6">
      <w:pPr>
        <w:ind w:left="270"/>
        <w:rPr>
          <w:rFonts w:eastAsia="Calibri" w:cs="Arial"/>
          <w:color w:val="000000"/>
        </w:rPr>
      </w:pPr>
    </w:p>
    <w:p w14:paraId="780D785F" w14:textId="77777777" w:rsidR="00D94C8B" w:rsidRPr="00EF61C6" w:rsidRDefault="00B12652" w:rsidP="00EF61C6">
      <w:pPr>
        <w:ind w:left="270"/>
        <w:rPr>
          <w:rFonts w:eastAsia="Calibri" w:cs="Arial"/>
          <w:color w:val="000000"/>
        </w:rPr>
      </w:pPr>
      <w:r w:rsidRPr="00EF61C6">
        <w:rPr>
          <w:rFonts w:eastAsia="Calibri" w:cs="Arial"/>
          <w:color w:val="000000"/>
        </w:rPr>
        <w:t xml:space="preserve">Sites clearance will involve the removal of </w:t>
      </w:r>
      <w:r w:rsidR="00971A19" w:rsidRPr="00EF61C6">
        <w:rPr>
          <w:rFonts w:eastAsia="Calibri" w:cs="Arial"/>
          <w:color w:val="000000"/>
        </w:rPr>
        <w:t xml:space="preserve">indigenous </w:t>
      </w:r>
      <w:r w:rsidRPr="00EF61C6">
        <w:rPr>
          <w:rFonts w:eastAsia="Calibri" w:cs="Arial"/>
          <w:color w:val="000000"/>
        </w:rPr>
        <w:t xml:space="preserve">trees with significant value </w:t>
      </w:r>
      <w:r w:rsidR="00971A19" w:rsidRPr="00EF61C6">
        <w:rPr>
          <w:rFonts w:eastAsia="Calibri" w:cs="Arial"/>
          <w:color w:val="000000"/>
        </w:rPr>
        <w:t>(</w:t>
      </w:r>
      <w:r w:rsidR="004651E2" w:rsidRPr="00EF61C6">
        <w:rPr>
          <w:rFonts w:eastAsia="Calibri" w:cs="Arial"/>
          <w:color w:val="000000"/>
        </w:rPr>
        <w:t>edible fruits</w:t>
      </w:r>
      <w:r w:rsidR="00D74E3E" w:rsidRPr="00EF61C6">
        <w:rPr>
          <w:rFonts w:eastAsia="Calibri" w:cs="Arial"/>
          <w:color w:val="000000"/>
        </w:rPr>
        <w:t xml:space="preserve">) </w:t>
      </w:r>
      <w:r w:rsidRPr="00EF61C6">
        <w:rPr>
          <w:rFonts w:eastAsia="Calibri" w:cs="Arial"/>
          <w:color w:val="000000"/>
        </w:rPr>
        <w:t xml:space="preserve">to the community such as Mogotlho </w:t>
      </w:r>
      <w:r w:rsidRPr="00EF61C6">
        <w:rPr>
          <w:rFonts w:eastAsia="Calibri" w:cs="Arial"/>
          <w:i/>
          <w:color w:val="000000"/>
        </w:rPr>
        <w:t xml:space="preserve">(Acacia erioloba), </w:t>
      </w:r>
      <w:r w:rsidRPr="00EF61C6">
        <w:rPr>
          <w:rFonts w:eastAsia="Calibri" w:cs="Arial"/>
          <w:color w:val="000000"/>
        </w:rPr>
        <w:t xml:space="preserve">Mosu </w:t>
      </w:r>
      <w:r w:rsidRPr="00EF61C6">
        <w:rPr>
          <w:rFonts w:eastAsia="Calibri" w:cs="Arial"/>
          <w:i/>
          <w:color w:val="000000"/>
        </w:rPr>
        <w:t>(Acacia tortilis)</w:t>
      </w:r>
      <w:r w:rsidRPr="00EF61C6">
        <w:rPr>
          <w:rFonts w:eastAsia="Calibri" w:cs="Arial"/>
          <w:color w:val="000000"/>
        </w:rPr>
        <w:t>, Motlopi</w:t>
      </w:r>
      <w:r w:rsidRPr="00EF61C6">
        <w:rPr>
          <w:rFonts w:eastAsia="Calibri" w:cs="Arial"/>
          <w:i/>
          <w:color w:val="000000"/>
        </w:rPr>
        <w:t xml:space="preserve"> </w:t>
      </w:r>
      <w:r w:rsidRPr="00EF61C6">
        <w:rPr>
          <w:rFonts w:eastAsia="Calibri" w:cs="Arial"/>
          <w:i/>
          <w:iCs/>
        </w:rPr>
        <w:t>(Boscia albitrunca)</w:t>
      </w:r>
      <w:r w:rsidRPr="00EF61C6">
        <w:rPr>
          <w:rFonts w:eastAsia="Calibri" w:cs="Arial"/>
          <w:color w:val="000000"/>
        </w:rPr>
        <w:t xml:space="preserve"> and</w:t>
      </w:r>
      <w:r w:rsidRPr="00EF61C6">
        <w:rPr>
          <w:rFonts w:eastAsia="Arial Unicode MS" w:cs="Arial"/>
        </w:rPr>
        <w:t xml:space="preserve"> </w:t>
      </w:r>
      <w:r w:rsidRPr="00EF61C6">
        <w:rPr>
          <w:rFonts w:eastAsia="Calibri" w:cs="Arial"/>
          <w:i/>
          <w:color w:val="000000"/>
        </w:rPr>
        <w:t>Grewia flava</w:t>
      </w:r>
      <w:r w:rsidRPr="00EF61C6">
        <w:rPr>
          <w:rFonts w:eastAsia="Calibri" w:cs="Arial"/>
          <w:color w:val="000000"/>
        </w:rPr>
        <w:t xml:space="preserve"> (raisin bush, moretlwa). </w:t>
      </w:r>
    </w:p>
    <w:p w14:paraId="37CFDF21" w14:textId="77777777" w:rsidR="00D94C8B" w:rsidRPr="00EF61C6" w:rsidRDefault="00D94C8B" w:rsidP="00EF61C6">
      <w:pPr>
        <w:ind w:left="270"/>
        <w:rPr>
          <w:rFonts w:eastAsia="Calibri" w:cs="Arial"/>
          <w:color w:val="000000"/>
        </w:rPr>
      </w:pPr>
    </w:p>
    <w:p w14:paraId="3CAFD054" w14:textId="77777777" w:rsidR="00D94C8B" w:rsidRPr="00EF61C6" w:rsidRDefault="00B12652" w:rsidP="00EF61C6">
      <w:pPr>
        <w:ind w:left="270"/>
        <w:rPr>
          <w:rFonts w:eastAsia="Calibri" w:cs="Arial"/>
          <w:b/>
          <w:color w:val="000000"/>
        </w:rPr>
      </w:pPr>
      <w:r w:rsidRPr="00EF61C6">
        <w:rPr>
          <w:rFonts w:eastAsia="Calibri" w:cs="Arial"/>
          <w:b/>
          <w:color w:val="000000"/>
        </w:rPr>
        <w:t>Assessment of Impact</w:t>
      </w:r>
    </w:p>
    <w:tbl>
      <w:tblPr>
        <w:tblW w:w="0" w:type="auto"/>
        <w:tblLook w:val="01E0" w:firstRow="1" w:lastRow="1" w:firstColumn="1" w:lastColumn="1" w:noHBand="0" w:noVBand="0"/>
      </w:tblPr>
      <w:tblGrid>
        <w:gridCol w:w="1818"/>
        <w:gridCol w:w="4953"/>
      </w:tblGrid>
      <w:tr w:rsidR="000D1A98" w:rsidRPr="00B4209A" w14:paraId="09E429CD" w14:textId="77777777" w:rsidTr="00ED7EDE">
        <w:trPr>
          <w:trHeight w:val="243"/>
        </w:trPr>
        <w:tc>
          <w:tcPr>
            <w:tcW w:w="1818" w:type="dxa"/>
          </w:tcPr>
          <w:p w14:paraId="3FD7EA1A" w14:textId="77777777" w:rsidR="00D94C8B" w:rsidRPr="00EF61C6" w:rsidRDefault="000D1A98" w:rsidP="00EF61C6">
            <w:pPr>
              <w:ind w:left="270"/>
              <w:rPr>
                <w:rFonts w:cs="Arial"/>
                <w:b/>
                <w:bCs/>
                <w:i/>
                <w:noProof/>
                <w:lang w:eastAsia="en-GB"/>
              </w:rPr>
            </w:pPr>
            <w:r w:rsidRPr="00EF61C6">
              <w:rPr>
                <w:rFonts w:cs="Arial"/>
                <w:b/>
                <w:bCs/>
                <w:i/>
                <w:noProof/>
                <w:lang w:eastAsia="en-GB"/>
              </w:rPr>
              <w:t xml:space="preserve">Criterion </w:t>
            </w:r>
          </w:p>
        </w:tc>
        <w:tc>
          <w:tcPr>
            <w:tcW w:w="4953" w:type="dxa"/>
          </w:tcPr>
          <w:p w14:paraId="593CBB24" w14:textId="77777777" w:rsidR="00D94C8B" w:rsidRPr="00EF61C6" w:rsidRDefault="000D1A98" w:rsidP="00EF61C6">
            <w:pPr>
              <w:ind w:left="270"/>
              <w:rPr>
                <w:rFonts w:cs="Arial"/>
                <w:b/>
                <w:bCs/>
                <w:i/>
                <w:noProof/>
                <w:lang w:eastAsia="en-GB"/>
              </w:rPr>
            </w:pPr>
            <w:r w:rsidRPr="00EF61C6">
              <w:rPr>
                <w:rFonts w:cs="Arial"/>
                <w:b/>
                <w:bCs/>
                <w:i/>
                <w:noProof/>
                <w:lang w:eastAsia="en-GB"/>
              </w:rPr>
              <w:t xml:space="preserve">Scale  </w:t>
            </w:r>
          </w:p>
        </w:tc>
      </w:tr>
    </w:tbl>
    <w:p w14:paraId="11244929" w14:textId="77777777" w:rsidR="00D94C8B" w:rsidRPr="00EF61C6" w:rsidRDefault="00B12652" w:rsidP="00EF61C6">
      <w:pPr>
        <w:ind w:left="270"/>
        <w:rPr>
          <w:rFonts w:eastAsia="Calibri" w:cs="Arial"/>
          <w:i/>
          <w:color w:val="000000"/>
        </w:rPr>
      </w:pPr>
      <w:r w:rsidRPr="00EF61C6">
        <w:rPr>
          <w:rFonts w:eastAsia="Calibri" w:cs="Arial"/>
          <w:i/>
          <w:color w:val="000000"/>
        </w:rPr>
        <w:t xml:space="preserve">Severity </w:t>
      </w:r>
      <w:r w:rsidR="00DC2ECD" w:rsidRPr="00EF61C6">
        <w:rPr>
          <w:rFonts w:eastAsia="Calibri" w:cs="Arial"/>
          <w:i/>
          <w:color w:val="000000"/>
        </w:rPr>
        <w:t xml:space="preserve">              </w:t>
      </w:r>
      <w:r w:rsidR="000D1A98" w:rsidRPr="00EF61C6">
        <w:rPr>
          <w:rFonts w:eastAsia="Calibri" w:cs="Arial"/>
          <w:i/>
          <w:color w:val="000000"/>
        </w:rPr>
        <w:t xml:space="preserve">  </w:t>
      </w:r>
      <w:r w:rsidRPr="00EF61C6">
        <w:rPr>
          <w:rFonts w:eastAsia="Calibri" w:cs="Arial"/>
          <w:i/>
          <w:color w:val="000000"/>
        </w:rPr>
        <w:t>Moderate</w:t>
      </w:r>
    </w:p>
    <w:p w14:paraId="38175966" w14:textId="77777777" w:rsidR="00D94C8B" w:rsidRPr="00EF61C6" w:rsidRDefault="00B12652" w:rsidP="00EF61C6">
      <w:pPr>
        <w:ind w:left="270"/>
        <w:rPr>
          <w:rFonts w:eastAsia="Calibri" w:cs="Arial"/>
          <w:i/>
          <w:color w:val="000000"/>
        </w:rPr>
      </w:pPr>
      <w:r w:rsidRPr="00EF61C6">
        <w:rPr>
          <w:rFonts w:eastAsia="Calibri" w:cs="Arial"/>
          <w:i/>
          <w:color w:val="000000"/>
        </w:rPr>
        <w:t xml:space="preserve">Duration </w:t>
      </w:r>
      <w:r w:rsidR="00DC2ECD" w:rsidRPr="00EF61C6">
        <w:rPr>
          <w:rFonts w:eastAsia="Calibri" w:cs="Arial"/>
          <w:i/>
          <w:color w:val="000000"/>
        </w:rPr>
        <w:t xml:space="preserve">             </w:t>
      </w:r>
      <w:r w:rsidRPr="00EF61C6">
        <w:rPr>
          <w:rFonts w:eastAsia="Calibri" w:cs="Arial"/>
          <w:i/>
          <w:color w:val="000000"/>
        </w:rPr>
        <w:t>Immediate</w:t>
      </w:r>
    </w:p>
    <w:p w14:paraId="72CD7E09" w14:textId="77777777" w:rsidR="00D94C8B" w:rsidRPr="00EF61C6" w:rsidRDefault="00B12652" w:rsidP="00EF61C6">
      <w:pPr>
        <w:ind w:left="270"/>
        <w:rPr>
          <w:rFonts w:eastAsia="Calibri" w:cs="Arial"/>
          <w:i/>
          <w:color w:val="000000"/>
        </w:rPr>
      </w:pPr>
      <w:r w:rsidRPr="00EF61C6">
        <w:rPr>
          <w:rFonts w:eastAsia="Calibri" w:cs="Arial"/>
          <w:i/>
          <w:color w:val="000000"/>
        </w:rPr>
        <w:t xml:space="preserve">Spatial scale </w:t>
      </w:r>
      <w:r w:rsidR="00DC2ECD" w:rsidRPr="00EF61C6">
        <w:rPr>
          <w:rFonts w:eastAsia="Calibri" w:cs="Arial"/>
          <w:i/>
          <w:color w:val="000000"/>
        </w:rPr>
        <w:t xml:space="preserve">       </w:t>
      </w:r>
      <w:r w:rsidRPr="00EF61C6">
        <w:rPr>
          <w:rFonts w:eastAsia="Calibri" w:cs="Arial"/>
          <w:i/>
          <w:color w:val="000000"/>
        </w:rPr>
        <w:t>Site only</w:t>
      </w:r>
    </w:p>
    <w:p w14:paraId="50691342" w14:textId="77777777" w:rsidR="00D94C8B" w:rsidRPr="00EF61C6" w:rsidRDefault="00B12652" w:rsidP="00EF61C6">
      <w:pPr>
        <w:ind w:left="270"/>
        <w:rPr>
          <w:rFonts w:eastAsia="Calibri" w:cs="Arial"/>
          <w:i/>
          <w:color w:val="000000"/>
        </w:rPr>
      </w:pPr>
      <w:r w:rsidRPr="00EF61C6">
        <w:rPr>
          <w:rFonts w:eastAsia="Calibri" w:cs="Arial"/>
          <w:i/>
          <w:color w:val="000000"/>
        </w:rPr>
        <w:t xml:space="preserve">Probability </w:t>
      </w:r>
      <w:r w:rsidR="00DC2ECD" w:rsidRPr="00EF61C6">
        <w:rPr>
          <w:rFonts w:eastAsia="Calibri" w:cs="Arial"/>
          <w:i/>
          <w:color w:val="000000"/>
        </w:rPr>
        <w:t xml:space="preserve">          </w:t>
      </w:r>
      <w:r w:rsidRPr="00EF61C6">
        <w:rPr>
          <w:rFonts w:eastAsia="Calibri" w:cs="Arial"/>
          <w:i/>
          <w:color w:val="000000"/>
        </w:rPr>
        <w:t>Definite</w:t>
      </w:r>
    </w:p>
    <w:p w14:paraId="6A14ABB5" w14:textId="77777777" w:rsidR="00D94C8B" w:rsidRPr="00EF61C6" w:rsidRDefault="00D94C8B" w:rsidP="00EF61C6">
      <w:pPr>
        <w:ind w:left="270"/>
        <w:rPr>
          <w:rFonts w:eastAsia="Times New Roman" w:cs="Arial"/>
          <w:b/>
          <w:color w:val="000000"/>
        </w:rPr>
      </w:pPr>
    </w:p>
    <w:p w14:paraId="360C2BB3" w14:textId="749C4260" w:rsidR="00D94C8B" w:rsidRPr="00EF61C6" w:rsidRDefault="00B12652" w:rsidP="00EF61C6">
      <w:pPr>
        <w:ind w:left="270"/>
        <w:rPr>
          <w:rFonts w:eastAsia="Times New Roman" w:cs="Arial"/>
          <w:b/>
          <w:color w:val="000000"/>
        </w:rPr>
      </w:pPr>
      <w:r w:rsidRPr="00EF61C6">
        <w:rPr>
          <w:rFonts w:eastAsia="Times New Roman" w:cs="Arial"/>
          <w:b/>
          <w:color w:val="000000"/>
        </w:rPr>
        <w:t>Significance of Impact</w:t>
      </w:r>
      <w:r w:rsidR="000D1A98" w:rsidRPr="00EF61C6">
        <w:rPr>
          <w:rFonts w:eastAsia="Times New Roman" w:cs="Arial"/>
          <w:b/>
          <w:color w:val="000000"/>
        </w:rPr>
        <w:t>:</w:t>
      </w:r>
      <w:r w:rsidRPr="00EF61C6">
        <w:rPr>
          <w:rFonts w:eastAsia="Times New Roman" w:cs="Arial"/>
          <w:b/>
          <w:color w:val="000000"/>
        </w:rPr>
        <w:t xml:space="preserve"> </w:t>
      </w:r>
      <w:r w:rsidR="000D1A98" w:rsidRPr="00EF61C6">
        <w:rPr>
          <w:rFonts w:eastAsia="Calibri" w:cs="Arial"/>
          <w:b/>
          <w:shd w:val="clear" w:color="auto" w:fill="FFFF00"/>
        </w:rPr>
        <w:t>Moderate</w:t>
      </w:r>
    </w:p>
    <w:p w14:paraId="0BF54FEA" w14:textId="77777777" w:rsidR="00D94C8B" w:rsidRPr="00EF61C6" w:rsidRDefault="00B12652" w:rsidP="00EF61C6">
      <w:pPr>
        <w:ind w:left="270"/>
        <w:rPr>
          <w:rFonts w:cs="Arial"/>
        </w:rPr>
      </w:pPr>
      <w:r w:rsidRPr="00EF61C6">
        <w:rPr>
          <w:rFonts w:cs="Arial"/>
        </w:rPr>
        <w:t>The significance of this impact is of a moderate, negative and reversible nature but this is only reversible for plants indigenous to the sit</w:t>
      </w:r>
      <w:r w:rsidR="009126C1" w:rsidRPr="00EF61C6">
        <w:rPr>
          <w:rFonts w:cs="Arial"/>
        </w:rPr>
        <w:t>e.</w:t>
      </w:r>
      <w:r w:rsidRPr="00EF61C6">
        <w:rPr>
          <w:rFonts w:cs="Arial"/>
        </w:rPr>
        <w:t xml:space="preserve"> </w:t>
      </w:r>
      <w:r w:rsidR="007C7661" w:rsidRPr="00EF61C6">
        <w:rPr>
          <w:rFonts w:cs="Arial"/>
        </w:rPr>
        <w:t xml:space="preserve">The impact is also a direct one as it will occur during the clearing of the site. </w:t>
      </w:r>
      <w:r w:rsidRPr="00EF61C6">
        <w:rPr>
          <w:rFonts w:cs="Arial"/>
        </w:rPr>
        <w:t>It is a non-cumulati</w:t>
      </w:r>
      <w:r w:rsidR="009126C1" w:rsidRPr="00EF61C6">
        <w:rPr>
          <w:rFonts w:cs="Arial"/>
        </w:rPr>
        <w:t xml:space="preserve">ve impact.  </w:t>
      </w:r>
    </w:p>
    <w:p w14:paraId="5D078E56" w14:textId="77777777" w:rsidR="00D94C8B" w:rsidRPr="00EF61C6" w:rsidRDefault="00D94C8B" w:rsidP="00EF61C6">
      <w:pPr>
        <w:ind w:left="270"/>
        <w:rPr>
          <w:rFonts w:eastAsia="Times New Roman" w:cs="Arial"/>
          <w:b/>
          <w:bCs/>
          <w:iCs/>
          <w:color w:val="000000"/>
        </w:rPr>
      </w:pPr>
    </w:p>
    <w:p w14:paraId="05EC5A47" w14:textId="77777777" w:rsidR="00D94C8B" w:rsidRPr="00EF61C6" w:rsidRDefault="00B12652" w:rsidP="00EF61C6">
      <w:pPr>
        <w:ind w:left="270"/>
        <w:rPr>
          <w:rFonts w:eastAsia="Times New Roman" w:cs="Arial"/>
          <w:b/>
          <w:bCs/>
          <w:iCs/>
          <w:color w:val="000000"/>
        </w:rPr>
      </w:pPr>
      <w:r w:rsidRPr="00EF61C6">
        <w:rPr>
          <w:rFonts w:eastAsia="Times New Roman" w:cs="Arial"/>
          <w:b/>
          <w:bCs/>
          <w:iCs/>
          <w:color w:val="000000"/>
        </w:rPr>
        <w:t>Impact Mitigation</w:t>
      </w:r>
    </w:p>
    <w:p w14:paraId="575011E2" w14:textId="77777777" w:rsidR="00B12652" w:rsidRPr="00EF61C6" w:rsidRDefault="00B12652" w:rsidP="00F440C2">
      <w:pPr>
        <w:widowControl w:val="0"/>
        <w:numPr>
          <w:ilvl w:val="0"/>
          <w:numId w:val="25"/>
        </w:numPr>
        <w:ind w:left="900"/>
        <w:rPr>
          <w:rFonts w:eastAsia="Times New Roman" w:cs="Arial"/>
          <w:color w:val="000000"/>
        </w:rPr>
      </w:pPr>
      <w:r w:rsidRPr="00EF61C6">
        <w:rPr>
          <w:rFonts w:eastAsia="Times New Roman" w:cs="Arial"/>
          <w:color w:val="000000"/>
        </w:rPr>
        <w:t>As much as possible clearing should be limited to the areas required for excavation activities.</w:t>
      </w:r>
    </w:p>
    <w:p w14:paraId="35CAFEDE" w14:textId="7A94056A" w:rsidR="00D94C8B" w:rsidRPr="00EF61C6" w:rsidRDefault="00B12652" w:rsidP="00F440C2">
      <w:pPr>
        <w:numPr>
          <w:ilvl w:val="0"/>
          <w:numId w:val="25"/>
        </w:numPr>
        <w:ind w:left="900"/>
        <w:rPr>
          <w:rFonts w:eastAsia="Times New Roman" w:cs="Arial"/>
          <w:color w:val="000000"/>
        </w:rPr>
      </w:pPr>
      <w:r w:rsidRPr="00EF61C6">
        <w:rPr>
          <w:rFonts w:eastAsia="Times New Roman" w:cs="Arial"/>
          <w:color w:val="000000"/>
        </w:rPr>
        <w:t>The vegetation to be cleared should be temporarily stockpiled in a location that will not interfere with the intended project activities. Given the economic and social value of the trees</w:t>
      </w:r>
      <w:r w:rsidR="00F3595B" w:rsidRPr="00EF61C6">
        <w:rPr>
          <w:rFonts w:eastAsia="Times New Roman" w:cs="Arial"/>
          <w:color w:val="000000"/>
        </w:rPr>
        <w:t>/ shrubs</w:t>
      </w:r>
      <w:r w:rsidRPr="00EF61C6">
        <w:rPr>
          <w:rFonts w:eastAsia="Times New Roman" w:cs="Arial"/>
          <w:color w:val="000000"/>
        </w:rPr>
        <w:t xml:space="preserve"> found at the project site, residents </w:t>
      </w:r>
      <w:r w:rsidR="009F76F1" w:rsidRPr="00EF61C6">
        <w:rPr>
          <w:rFonts w:eastAsia="Times New Roman" w:cs="Arial"/>
          <w:color w:val="000000"/>
        </w:rPr>
        <w:t xml:space="preserve">of </w:t>
      </w:r>
      <w:r w:rsidR="009F76F1">
        <w:rPr>
          <w:rFonts w:eastAsia="Times New Roman" w:cs="Arial"/>
          <w:color w:val="000000"/>
        </w:rPr>
        <w:t>Bere</w:t>
      </w:r>
      <w:r w:rsidR="00481151">
        <w:rPr>
          <w:rFonts w:eastAsia="Times New Roman" w:cs="Arial"/>
          <w:color w:val="000000"/>
        </w:rPr>
        <w:t xml:space="preserve"> settlement</w:t>
      </w:r>
      <w:r w:rsidRPr="00EF61C6">
        <w:rPr>
          <w:rFonts w:eastAsia="Times New Roman" w:cs="Arial"/>
          <w:color w:val="000000"/>
        </w:rPr>
        <w:t xml:space="preserve"> should be allowed to harvest them once they are stockpiled. </w:t>
      </w:r>
      <w:r w:rsidR="00971A19" w:rsidRPr="00EF61C6">
        <w:rPr>
          <w:rFonts w:eastAsia="Times New Roman" w:cs="Arial"/>
          <w:color w:val="000000"/>
        </w:rPr>
        <w:t>Vegetation that is potentially harmful to human health should not be included in the stockpile.</w:t>
      </w:r>
    </w:p>
    <w:p w14:paraId="47A0567A" w14:textId="77777777" w:rsidR="00B12652" w:rsidRPr="00EF61C6" w:rsidRDefault="00B12652" w:rsidP="002E7D8B">
      <w:pPr>
        <w:rPr>
          <w:rFonts w:cs="Arial"/>
          <w:b/>
          <w:color w:val="FF0000"/>
          <w:lang w:val="en-ZA" w:eastAsia="en-ZA"/>
        </w:rPr>
      </w:pPr>
    </w:p>
    <w:p w14:paraId="6D225943" w14:textId="77777777" w:rsidR="00B12652" w:rsidRPr="00EF61C6" w:rsidRDefault="00B12652" w:rsidP="002E7D8B">
      <w:pPr>
        <w:rPr>
          <w:rFonts w:eastAsia="Calibri" w:cs="Arial"/>
          <w:b/>
          <w:bCs/>
          <w:iCs/>
          <w:color w:val="FF0000"/>
        </w:rPr>
      </w:pPr>
      <w:r w:rsidRPr="00EF61C6">
        <w:rPr>
          <w:rFonts w:cs="Arial"/>
          <w:b/>
          <w:color w:val="FF0000"/>
          <w:lang w:val="en-ZA" w:eastAsia="en-ZA"/>
        </w:rPr>
        <w:t xml:space="preserve">Impact 2: </w:t>
      </w:r>
      <w:r w:rsidRPr="00EF61C6">
        <w:rPr>
          <w:rFonts w:eastAsia="Calibri" w:cs="Arial"/>
          <w:b/>
          <w:bCs/>
          <w:iCs/>
          <w:color w:val="FF0000"/>
        </w:rPr>
        <w:t xml:space="preserve">Soil Erosion </w:t>
      </w:r>
    </w:p>
    <w:p w14:paraId="59C76277" w14:textId="77777777" w:rsidR="00B12652" w:rsidRPr="00EF61C6" w:rsidRDefault="00B12652" w:rsidP="00544C56">
      <w:pPr>
        <w:ind w:left="360"/>
        <w:rPr>
          <w:rFonts w:eastAsia="Calibri" w:cs="Arial"/>
          <w:b/>
          <w:color w:val="000000"/>
        </w:rPr>
      </w:pPr>
      <w:r w:rsidRPr="00EF61C6">
        <w:rPr>
          <w:rFonts w:eastAsia="Calibri" w:cs="Arial"/>
          <w:b/>
          <w:noProof/>
          <w:color w:val="000000"/>
        </w:rPr>
        <w:t>Phase</w:t>
      </w:r>
      <w:r w:rsidRPr="00EF61C6">
        <w:rPr>
          <w:rFonts w:eastAsia="Calibri" w:cs="Arial"/>
          <w:b/>
          <w:color w:val="000000"/>
        </w:rPr>
        <w:t xml:space="preserve"> of Project Implementation: </w:t>
      </w:r>
      <w:r w:rsidRPr="00EF61C6">
        <w:rPr>
          <w:rFonts w:eastAsia="Calibri" w:cs="Arial"/>
          <w:color w:val="000000"/>
        </w:rPr>
        <w:t xml:space="preserve"> </w:t>
      </w:r>
      <w:r w:rsidRPr="00EF61C6">
        <w:rPr>
          <w:rFonts w:eastAsia="Calibri" w:cs="Arial"/>
          <w:b/>
          <w:color w:val="000000"/>
        </w:rPr>
        <w:t xml:space="preserve">Pre-Construction and Construction </w:t>
      </w:r>
    </w:p>
    <w:p w14:paraId="51194446" w14:textId="3F49F89F" w:rsidR="00D94C8B" w:rsidRPr="00EF61C6" w:rsidRDefault="00B12652" w:rsidP="00EF61C6">
      <w:pPr>
        <w:ind w:left="360"/>
        <w:contextualSpacing/>
        <w:rPr>
          <w:rFonts w:eastAsia="Calibri" w:cs="Arial"/>
          <w:color w:val="000000"/>
        </w:rPr>
      </w:pPr>
      <w:r w:rsidRPr="00EF61C6">
        <w:rPr>
          <w:rFonts w:eastAsia="Calibri" w:cs="Arial"/>
          <w:color w:val="000000"/>
        </w:rPr>
        <w:t xml:space="preserve">It is anticipated that sites clearance activities will result in localized disturbance to the topsoil </w:t>
      </w:r>
      <w:r w:rsidR="001F24B8" w:rsidRPr="00EF61C6">
        <w:rPr>
          <w:rFonts w:eastAsia="Calibri" w:cs="Arial"/>
          <w:color w:val="000000"/>
        </w:rPr>
        <w:t>(</w:t>
      </w:r>
      <w:r w:rsidR="000B14D3" w:rsidRPr="00EF61C6">
        <w:rPr>
          <w:rFonts w:eastAsia="Calibri" w:cs="Arial"/>
          <w:color w:val="000000"/>
        </w:rPr>
        <w:t>being 1</w:t>
      </w:r>
      <w:r w:rsidR="000E46A0" w:rsidRPr="00EF61C6">
        <w:rPr>
          <w:rFonts w:eastAsia="Calibri" w:cs="Arial"/>
          <w:color w:val="000000"/>
        </w:rPr>
        <w:t>-4</w:t>
      </w:r>
      <w:r w:rsidR="005053F1">
        <w:rPr>
          <w:rFonts w:eastAsia="Calibri" w:cs="Arial"/>
          <w:color w:val="000000"/>
        </w:rPr>
        <w:t xml:space="preserve"> </w:t>
      </w:r>
      <w:r w:rsidR="000E46A0" w:rsidRPr="00EF61C6">
        <w:rPr>
          <w:rFonts w:eastAsia="Calibri" w:cs="Arial"/>
          <w:color w:val="000000"/>
        </w:rPr>
        <w:t>m</w:t>
      </w:r>
      <w:r w:rsidR="001F24B8" w:rsidRPr="00EF61C6">
        <w:rPr>
          <w:rFonts w:eastAsia="Calibri" w:cs="Arial"/>
          <w:color w:val="000000"/>
        </w:rPr>
        <w:t xml:space="preserve"> of soil in the study area) </w:t>
      </w:r>
      <w:r w:rsidRPr="00EF61C6">
        <w:rPr>
          <w:rFonts w:eastAsia="Calibri" w:cs="Arial"/>
          <w:color w:val="000000"/>
        </w:rPr>
        <w:t xml:space="preserve">and may either trigger the start of erosion activities or increase the rate of already existing erosional actions on the exposed areas especially during windy seasons </w:t>
      </w:r>
      <w:r w:rsidR="001F24B8" w:rsidRPr="00EF61C6">
        <w:rPr>
          <w:rFonts w:eastAsia="Calibri" w:cs="Arial"/>
          <w:color w:val="000000"/>
        </w:rPr>
        <w:t xml:space="preserve">(end of winter i.e. </w:t>
      </w:r>
      <w:r w:rsidR="009D33FF" w:rsidRPr="00EF61C6">
        <w:rPr>
          <w:rFonts w:eastAsia="Calibri" w:cs="Arial"/>
          <w:color w:val="000000"/>
        </w:rPr>
        <w:t>August</w:t>
      </w:r>
      <w:r w:rsidR="009E6849" w:rsidRPr="00EF61C6">
        <w:rPr>
          <w:rFonts w:eastAsia="Calibri" w:cs="Arial"/>
          <w:color w:val="000000"/>
        </w:rPr>
        <w:t xml:space="preserve"> </w:t>
      </w:r>
      <w:r w:rsidR="009D33FF" w:rsidRPr="00EF61C6">
        <w:rPr>
          <w:rFonts w:eastAsia="Calibri" w:cs="Arial"/>
          <w:color w:val="000000"/>
        </w:rPr>
        <w:t>-</w:t>
      </w:r>
      <w:r w:rsidR="009E6849" w:rsidRPr="00EF61C6">
        <w:rPr>
          <w:rFonts w:eastAsia="Calibri" w:cs="Arial"/>
          <w:color w:val="000000"/>
        </w:rPr>
        <w:t xml:space="preserve"> </w:t>
      </w:r>
      <w:r w:rsidR="009D33FF" w:rsidRPr="00EF61C6">
        <w:rPr>
          <w:rFonts w:eastAsia="Calibri" w:cs="Arial"/>
          <w:color w:val="000000"/>
        </w:rPr>
        <w:t xml:space="preserve">September) </w:t>
      </w:r>
      <w:r w:rsidRPr="00EF61C6">
        <w:rPr>
          <w:rFonts w:eastAsia="Calibri" w:cs="Arial"/>
          <w:color w:val="000000"/>
        </w:rPr>
        <w:t xml:space="preserve">due to </w:t>
      </w:r>
      <w:r w:rsidRPr="00EF61C6">
        <w:rPr>
          <w:rFonts w:eastAsia="Calibri" w:cs="Arial"/>
          <w:noProof/>
          <w:color w:val="000000"/>
        </w:rPr>
        <w:t>their</w:t>
      </w:r>
      <w:r w:rsidRPr="00EF61C6">
        <w:rPr>
          <w:rFonts w:eastAsia="Calibri" w:cs="Arial"/>
          <w:color w:val="000000"/>
        </w:rPr>
        <w:t xml:space="preserve"> loose and porous materials which are highly susceptible to wind erosion.</w:t>
      </w:r>
      <w:r w:rsidR="005E2F20">
        <w:rPr>
          <w:rFonts w:eastAsia="Calibri" w:cs="Arial"/>
          <w:color w:val="000000"/>
        </w:rPr>
        <w:t xml:space="preserve"> The discharge of flush effluent could potentially lead to erosion.</w:t>
      </w:r>
    </w:p>
    <w:p w14:paraId="515D117D" w14:textId="77777777" w:rsidR="00D94C8B" w:rsidRPr="00EF61C6" w:rsidRDefault="00B12652" w:rsidP="00EF61C6">
      <w:pPr>
        <w:ind w:left="360"/>
        <w:contextualSpacing/>
        <w:rPr>
          <w:rFonts w:eastAsia="Calibri" w:cs="Arial"/>
          <w:b/>
          <w:iCs/>
          <w:color w:val="000000"/>
        </w:rPr>
      </w:pPr>
      <w:r w:rsidRPr="00EF61C6">
        <w:rPr>
          <w:rFonts w:eastAsia="Calibri" w:cs="Arial"/>
          <w:b/>
          <w:iCs/>
          <w:color w:val="000000"/>
        </w:rPr>
        <w:t xml:space="preserve">Assessment of Impact                                 </w:t>
      </w:r>
    </w:p>
    <w:tbl>
      <w:tblPr>
        <w:tblW w:w="0" w:type="auto"/>
        <w:tblLook w:val="01E0" w:firstRow="1" w:lastRow="1" w:firstColumn="1" w:lastColumn="1" w:noHBand="0" w:noVBand="0"/>
      </w:tblPr>
      <w:tblGrid>
        <w:gridCol w:w="1818"/>
        <w:gridCol w:w="4953"/>
      </w:tblGrid>
      <w:tr w:rsidR="000D1A98" w:rsidRPr="00B4209A" w14:paraId="35695CC7" w14:textId="77777777" w:rsidTr="00ED7EDE">
        <w:trPr>
          <w:trHeight w:val="243"/>
        </w:trPr>
        <w:tc>
          <w:tcPr>
            <w:tcW w:w="1818" w:type="dxa"/>
          </w:tcPr>
          <w:p w14:paraId="7A74BD00" w14:textId="77777777" w:rsidR="00D94C8B" w:rsidRPr="00EF61C6" w:rsidRDefault="000D1A98" w:rsidP="00EF61C6">
            <w:pPr>
              <w:ind w:left="360"/>
              <w:rPr>
                <w:rFonts w:cs="Arial"/>
                <w:b/>
                <w:bCs/>
                <w:i/>
                <w:noProof/>
                <w:lang w:eastAsia="en-GB"/>
              </w:rPr>
            </w:pPr>
            <w:r w:rsidRPr="00EF61C6">
              <w:rPr>
                <w:rFonts w:cs="Arial"/>
                <w:b/>
                <w:bCs/>
                <w:i/>
                <w:noProof/>
                <w:lang w:eastAsia="en-GB"/>
              </w:rPr>
              <w:t xml:space="preserve">Criterion </w:t>
            </w:r>
          </w:p>
        </w:tc>
        <w:tc>
          <w:tcPr>
            <w:tcW w:w="4953" w:type="dxa"/>
          </w:tcPr>
          <w:p w14:paraId="6B83ABF9" w14:textId="77777777" w:rsidR="00D94C8B" w:rsidRPr="00EF61C6" w:rsidRDefault="000D1A98" w:rsidP="00EF61C6">
            <w:pPr>
              <w:ind w:left="360"/>
              <w:rPr>
                <w:rFonts w:cs="Arial"/>
                <w:b/>
                <w:bCs/>
                <w:i/>
                <w:noProof/>
                <w:lang w:eastAsia="en-GB"/>
              </w:rPr>
            </w:pPr>
            <w:r w:rsidRPr="00EF61C6">
              <w:rPr>
                <w:rFonts w:cs="Arial"/>
                <w:b/>
                <w:bCs/>
                <w:i/>
                <w:noProof/>
                <w:lang w:eastAsia="en-GB"/>
              </w:rPr>
              <w:t xml:space="preserve">Scale </w:t>
            </w:r>
          </w:p>
        </w:tc>
      </w:tr>
    </w:tbl>
    <w:p w14:paraId="261918BC" w14:textId="77777777" w:rsidR="00D94C8B" w:rsidRPr="00EF61C6" w:rsidRDefault="00B12652" w:rsidP="00EF61C6">
      <w:pPr>
        <w:ind w:left="360"/>
        <w:rPr>
          <w:rFonts w:eastAsia="Calibri" w:cs="Arial"/>
          <w:i/>
          <w:iCs/>
          <w:color w:val="000000"/>
          <w:u w:val="single"/>
        </w:rPr>
      </w:pPr>
      <w:r w:rsidRPr="00EF61C6">
        <w:rPr>
          <w:rFonts w:eastAsia="Calibri" w:cs="Arial"/>
          <w:i/>
          <w:color w:val="000000"/>
        </w:rPr>
        <w:t xml:space="preserve">Severity </w:t>
      </w:r>
      <w:r w:rsidR="00DC2ECD" w:rsidRPr="00EF61C6">
        <w:rPr>
          <w:rFonts w:eastAsia="Calibri" w:cs="Arial"/>
          <w:i/>
          <w:color w:val="000000"/>
        </w:rPr>
        <w:t xml:space="preserve">               </w:t>
      </w:r>
      <w:r w:rsidRPr="00EF61C6">
        <w:rPr>
          <w:rFonts w:eastAsia="Calibri" w:cs="Arial"/>
          <w:i/>
          <w:color w:val="000000"/>
        </w:rPr>
        <w:t>Moderate)</w:t>
      </w:r>
    </w:p>
    <w:p w14:paraId="2BD6A0FE" w14:textId="77777777" w:rsidR="00D94C8B" w:rsidRPr="00EF61C6" w:rsidRDefault="00B12652" w:rsidP="00EF61C6">
      <w:pPr>
        <w:ind w:left="360"/>
        <w:rPr>
          <w:rFonts w:eastAsia="Calibri" w:cs="Arial"/>
          <w:i/>
          <w:color w:val="000000"/>
        </w:rPr>
      </w:pPr>
      <w:r w:rsidRPr="00EF61C6">
        <w:rPr>
          <w:rFonts w:eastAsia="Calibri" w:cs="Arial"/>
          <w:i/>
          <w:color w:val="000000"/>
        </w:rPr>
        <w:t xml:space="preserve">Duration </w:t>
      </w:r>
      <w:r w:rsidR="00DC2ECD" w:rsidRPr="00EF61C6">
        <w:rPr>
          <w:rFonts w:eastAsia="Calibri" w:cs="Arial"/>
          <w:i/>
          <w:color w:val="000000"/>
        </w:rPr>
        <w:t xml:space="preserve">              </w:t>
      </w:r>
      <w:r w:rsidRPr="00EF61C6">
        <w:rPr>
          <w:rFonts w:eastAsia="Calibri" w:cs="Arial"/>
          <w:i/>
          <w:color w:val="000000"/>
        </w:rPr>
        <w:t xml:space="preserve"> Immediate)</w:t>
      </w:r>
    </w:p>
    <w:p w14:paraId="63EAE8B1" w14:textId="77777777" w:rsidR="00D94C8B" w:rsidRPr="00EF61C6" w:rsidRDefault="00B12652" w:rsidP="00EF61C6">
      <w:pPr>
        <w:ind w:left="360"/>
        <w:rPr>
          <w:rFonts w:eastAsia="Calibri" w:cs="Arial"/>
          <w:i/>
          <w:color w:val="000000"/>
        </w:rPr>
      </w:pPr>
      <w:r w:rsidRPr="00EF61C6">
        <w:rPr>
          <w:rFonts w:eastAsia="Calibri" w:cs="Arial"/>
          <w:i/>
          <w:color w:val="000000"/>
        </w:rPr>
        <w:t xml:space="preserve">Spatial scale </w:t>
      </w:r>
      <w:r w:rsidR="00DC2ECD" w:rsidRPr="00EF61C6">
        <w:rPr>
          <w:rFonts w:eastAsia="Calibri" w:cs="Arial"/>
          <w:i/>
          <w:color w:val="000000"/>
        </w:rPr>
        <w:t xml:space="preserve">        </w:t>
      </w:r>
      <w:r w:rsidRPr="00EF61C6">
        <w:rPr>
          <w:rFonts w:eastAsia="Calibri" w:cs="Arial"/>
          <w:i/>
          <w:color w:val="000000"/>
        </w:rPr>
        <w:t>Site only)</w:t>
      </w:r>
    </w:p>
    <w:p w14:paraId="45EDC5E3" w14:textId="77777777" w:rsidR="00D94C8B" w:rsidRPr="00EF61C6" w:rsidRDefault="00B12652" w:rsidP="00EF61C6">
      <w:pPr>
        <w:ind w:left="360"/>
        <w:rPr>
          <w:rFonts w:eastAsia="Calibri" w:cs="Arial"/>
          <w:i/>
          <w:color w:val="000000"/>
        </w:rPr>
      </w:pPr>
      <w:r w:rsidRPr="00EF61C6">
        <w:rPr>
          <w:rFonts w:eastAsia="Calibri" w:cs="Arial"/>
          <w:i/>
          <w:color w:val="000000"/>
        </w:rPr>
        <w:t xml:space="preserve">Probability </w:t>
      </w:r>
      <w:r w:rsidR="00DC2ECD" w:rsidRPr="00EF61C6">
        <w:rPr>
          <w:rFonts w:eastAsia="Calibri" w:cs="Arial"/>
          <w:i/>
          <w:color w:val="000000"/>
        </w:rPr>
        <w:t xml:space="preserve">           </w:t>
      </w:r>
      <w:r w:rsidRPr="00EF61C6">
        <w:rPr>
          <w:rFonts w:eastAsia="Calibri" w:cs="Arial"/>
          <w:i/>
          <w:color w:val="000000"/>
        </w:rPr>
        <w:t>Definite</w:t>
      </w:r>
    </w:p>
    <w:p w14:paraId="4DCD6B68" w14:textId="77777777" w:rsidR="00D94C8B" w:rsidRPr="00EF61C6" w:rsidRDefault="00B12652" w:rsidP="00EF61C6">
      <w:pPr>
        <w:ind w:left="360"/>
        <w:contextualSpacing/>
        <w:rPr>
          <w:rFonts w:eastAsia="Calibri" w:cs="Arial"/>
          <w:b/>
          <w:bCs/>
          <w:iCs/>
          <w:color w:val="000000"/>
        </w:rPr>
      </w:pPr>
      <w:r w:rsidRPr="00EF61C6">
        <w:rPr>
          <w:rFonts w:eastAsia="Calibri" w:cs="Arial"/>
          <w:b/>
          <w:bCs/>
          <w:iCs/>
          <w:color w:val="000000"/>
        </w:rPr>
        <w:t>Significance of Impact</w:t>
      </w:r>
      <w:r w:rsidR="000D1A98" w:rsidRPr="00EF61C6">
        <w:rPr>
          <w:rFonts w:eastAsia="Calibri" w:cs="Arial"/>
          <w:b/>
          <w:bCs/>
          <w:iCs/>
          <w:color w:val="000000"/>
        </w:rPr>
        <w:t>:</w:t>
      </w:r>
      <w:r w:rsidR="000D1A98" w:rsidRPr="00EF61C6">
        <w:rPr>
          <w:rFonts w:eastAsia="Calibri" w:cs="Arial"/>
          <w:b/>
          <w:color w:val="000000"/>
          <w:shd w:val="clear" w:color="auto" w:fill="FFFF00"/>
        </w:rPr>
        <w:t xml:space="preserve"> Moderate</w:t>
      </w:r>
    </w:p>
    <w:p w14:paraId="5C9E5BBB" w14:textId="77777777" w:rsidR="00D94C8B" w:rsidRPr="00EF61C6" w:rsidRDefault="00B12652" w:rsidP="00EF61C6">
      <w:pPr>
        <w:ind w:left="360"/>
        <w:contextualSpacing/>
        <w:rPr>
          <w:rFonts w:eastAsia="Calibri" w:cs="Arial"/>
        </w:rPr>
      </w:pPr>
      <w:r w:rsidRPr="00EF61C6">
        <w:rPr>
          <w:rFonts w:eastAsia="Calibri" w:cs="Arial"/>
          <w:color w:val="000000"/>
        </w:rPr>
        <w:t xml:space="preserve">The significance of this impact is of a moderate, negative and </w:t>
      </w:r>
      <w:r w:rsidR="003E0A3A" w:rsidRPr="00EF61C6">
        <w:rPr>
          <w:rFonts w:eastAsia="Calibri" w:cs="Arial"/>
        </w:rPr>
        <w:t xml:space="preserve">reversible nature. This is in view of </w:t>
      </w:r>
      <w:r w:rsidR="00835519" w:rsidRPr="00EF61C6">
        <w:rPr>
          <w:rFonts w:eastAsia="Calibri" w:cs="Arial"/>
        </w:rPr>
        <w:t>the characteristic</w:t>
      </w:r>
      <w:r w:rsidR="003E0A3A" w:rsidRPr="00EF61C6">
        <w:rPr>
          <w:rFonts w:eastAsia="Calibri" w:cs="Arial"/>
        </w:rPr>
        <w:t xml:space="preserve"> of the project area which are </w:t>
      </w:r>
      <w:r w:rsidR="00835519" w:rsidRPr="00EF61C6">
        <w:rPr>
          <w:rFonts w:eastAsia="Calibri" w:cs="Arial"/>
        </w:rPr>
        <w:t>receiving relatively</w:t>
      </w:r>
      <w:r w:rsidRPr="00EF61C6">
        <w:rPr>
          <w:rFonts w:eastAsia="Calibri" w:cs="Arial"/>
        </w:rPr>
        <w:t xml:space="preserve"> low rains and </w:t>
      </w:r>
      <w:r w:rsidR="003E0A3A" w:rsidRPr="00EF61C6">
        <w:rPr>
          <w:rFonts w:eastAsia="Calibri" w:cs="Arial"/>
        </w:rPr>
        <w:t xml:space="preserve">having </w:t>
      </w:r>
      <w:r w:rsidRPr="00EF61C6">
        <w:rPr>
          <w:rFonts w:eastAsia="Calibri" w:cs="Arial"/>
        </w:rPr>
        <w:t xml:space="preserve">light but </w:t>
      </w:r>
      <w:r w:rsidRPr="00EF61C6">
        <w:rPr>
          <w:rFonts w:eastAsia="Calibri" w:cs="Arial"/>
          <w:color w:val="000000"/>
        </w:rPr>
        <w:t>gusty and fairly strong winds towards the end of the winter season</w:t>
      </w:r>
      <w:r w:rsidR="00835519" w:rsidRPr="00EF61C6">
        <w:rPr>
          <w:rFonts w:eastAsia="Calibri" w:cs="Arial"/>
          <w:color w:val="000000"/>
        </w:rPr>
        <w:t>.</w:t>
      </w:r>
    </w:p>
    <w:p w14:paraId="423204CD" w14:textId="77777777" w:rsidR="00D94C8B" w:rsidRPr="00EF61C6" w:rsidRDefault="00B12652" w:rsidP="00EF61C6">
      <w:pPr>
        <w:ind w:left="360"/>
        <w:contextualSpacing/>
        <w:rPr>
          <w:rFonts w:eastAsia="Calibri" w:cs="Arial"/>
          <w:b/>
          <w:bCs/>
          <w:iCs/>
          <w:color w:val="000000"/>
        </w:rPr>
      </w:pPr>
      <w:r w:rsidRPr="00EF61C6">
        <w:rPr>
          <w:rFonts w:eastAsia="Calibri" w:cs="Arial"/>
          <w:b/>
          <w:bCs/>
          <w:iCs/>
          <w:color w:val="000000"/>
        </w:rPr>
        <w:t>Impact Mitigation</w:t>
      </w:r>
    </w:p>
    <w:p w14:paraId="13EF0D95" w14:textId="77777777" w:rsidR="00B12652" w:rsidRPr="00EF61C6" w:rsidRDefault="00B12652" w:rsidP="00F440C2">
      <w:pPr>
        <w:numPr>
          <w:ilvl w:val="0"/>
          <w:numId w:val="26"/>
        </w:numPr>
        <w:ind w:left="900"/>
        <w:rPr>
          <w:rFonts w:eastAsia="Calibri" w:cs="Arial"/>
          <w:color w:val="000000"/>
        </w:rPr>
      </w:pPr>
      <w:r w:rsidRPr="00EF61C6">
        <w:rPr>
          <w:rFonts w:eastAsia="Calibri" w:cs="Arial"/>
          <w:color w:val="000000"/>
        </w:rPr>
        <w:t>Excavation and clearing activities should be limited to the proposed sites.</w:t>
      </w:r>
    </w:p>
    <w:p w14:paraId="54E8D030" w14:textId="77777777" w:rsidR="00B12652" w:rsidRPr="00EF61C6" w:rsidRDefault="00B12652" w:rsidP="00F440C2">
      <w:pPr>
        <w:numPr>
          <w:ilvl w:val="0"/>
          <w:numId w:val="26"/>
        </w:numPr>
        <w:ind w:left="900"/>
        <w:contextualSpacing/>
        <w:rPr>
          <w:rFonts w:eastAsia="Calibri" w:cs="Arial"/>
          <w:color w:val="000000"/>
        </w:rPr>
      </w:pPr>
      <w:r w:rsidRPr="00EF61C6">
        <w:rPr>
          <w:rFonts w:eastAsia="Calibri" w:cs="Arial"/>
          <w:color w:val="000000"/>
        </w:rPr>
        <w:t>All stockpiled topsoil awaiting reuse should be stockpiled in north, nort</w:t>
      </w:r>
      <w:r w:rsidR="003E0A3A" w:rsidRPr="00EF61C6">
        <w:rPr>
          <w:rFonts w:eastAsia="Calibri" w:cs="Arial"/>
          <w:color w:val="000000"/>
        </w:rPr>
        <w:t xml:space="preserve">h-east and south-west direction out of the wind ward direction. This is to minimise the blowing away of dust which could affect people. </w:t>
      </w:r>
    </w:p>
    <w:p w14:paraId="0287B116" w14:textId="77777777" w:rsidR="00B12652" w:rsidRPr="00EF61C6" w:rsidRDefault="005E2F20" w:rsidP="00102B66">
      <w:pPr>
        <w:contextualSpacing/>
        <w:rPr>
          <w:rFonts w:eastAsia="Calibri" w:cs="Arial"/>
          <w:color w:val="000000"/>
        </w:rPr>
      </w:pPr>
      <w:r>
        <w:rPr>
          <w:rFonts w:eastAsia="Calibri" w:cs="Arial"/>
          <w:color w:val="000000"/>
        </w:rPr>
        <w:t>Flush water should only be discharged in environments that are not susceptible to erosion. Discharge water should be spread out to minimise erosion.</w:t>
      </w:r>
    </w:p>
    <w:p w14:paraId="1C172D82" w14:textId="77777777" w:rsidR="00294BB2" w:rsidRDefault="00294BB2" w:rsidP="002E7D8B">
      <w:pPr>
        <w:rPr>
          <w:rFonts w:eastAsia="Times New Roman" w:cs="Arial"/>
          <w:b/>
          <w:color w:val="FF0000"/>
          <w:lang w:val="en-ZA" w:eastAsia="en-ZA"/>
        </w:rPr>
      </w:pPr>
    </w:p>
    <w:p w14:paraId="2AA13ED5" w14:textId="219995DE" w:rsidR="00B12652" w:rsidRPr="00EF61C6" w:rsidRDefault="00B12652" w:rsidP="002E7D8B">
      <w:pPr>
        <w:rPr>
          <w:rFonts w:eastAsia="Times New Roman" w:cs="Arial"/>
          <w:b/>
          <w:color w:val="FF0000"/>
          <w:lang w:val="en-ZA" w:eastAsia="en-ZA"/>
        </w:rPr>
      </w:pPr>
      <w:r w:rsidRPr="00EF61C6">
        <w:rPr>
          <w:rFonts w:eastAsia="Times New Roman" w:cs="Arial"/>
          <w:b/>
          <w:color w:val="FF0000"/>
          <w:lang w:val="en-ZA" w:eastAsia="en-ZA"/>
        </w:rPr>
        <w:t xml:space="preserve">Impact 3: Noise Pollution </w:t>
      </w:r>
    </w:p>
    <w:p w14:paraId="06F440CF" w14:textId="20C4A626" w:rsidR="00B12652" w:rsidRPr="00EF61C6" w:rsidRDefault="00B12652" w:rsidP="00647985">
      <w:pPr>
        <w:ind w:left="360"/>
        <w:jc w:val="left"/>
        <w:rPr>
          <w:rFonts w:eastAsia="Calibri" w:cs="Arial"/>
          <w:b/>
          <w:color w:val="000000"/>
        </w:rPr>
      </w:pPr>
      <w:r w:rsidRPr="00EF61C6">
        <w:rPr>
          <w:rFonts w:eastAsia="Calibri" w:cs="Arial"/>
          <w:b/>
          <w:noProof/>
          <w:color w:val="000000"/>
        </w:rPr>
        <w:t>Phase</w:t>
      </w:r>
      <w:r w:rsidRPr="00EF61C6">
        <w:rPr>
          <w:rFonts w:eastAsia="Calibri" w:cs="Arial"/>
          <w:b/>
          <w:color w:val="000000"/>
        </w:rPr>
        <w:t xml:space="preserve"> of Project Implementation: Pre-Construction, </w:t>
      </w:r>
      <w:r w:rsidRPr="00EF61C6">
        <w:rPr>
          <w:rFonts w:cs="Arial"/>
          <w:b/>
        </w:rPr>
        <w:t xml:space="preserve">Construction, </w:t>
      </w:r>
      <w:r w:rsidR="006A6D14">
        <w:rPr>
          <w:rFonts w:cs="Arial"/>
          <w:b/>
        </w:rPr>
        <w:t xml:space="preserve">Operation </w:t>
      </w:r>
      <w:r w:rsidRPr="00EF61C6">
        <w:rPr>
          <w:rFonts w:cs="Arial"/>
          <w:b/>
          <w:noProof/>
        </w:rPr>
        <w:t>and</w:t>
      </w:r>
      <w:r w:rsidRPr="00EF61C6">
        <w:rPr>
          <w:rFonts w:cs="Arial"/>
          <w:b/>
        </w:rPr>
        <w:t xml:space="preserve"> Decommissioning</w:t>
      </w:r>
    </w:p>
    <w:p w14:paraId="6366FDFE" w14:textId="77777777" w:rsidR="00D94C8B" w:rsidRPr="00EF61C6" w:rsidRDefault="00B12652" w:rsidP="00EF61C6">
      <w:pPr>
        <w:pStyle w:val="ListParagraph"/>
        <w:numPr>
          <w:ilvl w:val="0"/>
          <w:numId w:val="18"/>
        </w:numPr>
        <w:ind w:left="900"/>
        <w:rPr>
          <w:rFonts w:eastAsia="Times New Roman" w:cs="Arial"/>
          <w:lang w:val="en-ZA" w:eastAsia="en-ZA"/>
        </w:rPr>
      </w:pPr>
      <w:r w:rsidRPr="00EF61C6">
        <w:rPr>
          <w:rFonts w:eastAsia="Times New Roman" w:cs="Arial"/>
          <w:lang w:eastAsia="en-ZA"/>
        </w:rPr>
        <w:t>Construction activities are likely to generate noise which may be above the ambient noise limits for the area.</w:t>
      </w:r>
      <w:r w:rsidRPr="00EF61C6">
        <w:rPr>
          <w:rFonts w:eastAsia="Times New Roman" w:cs="Arial"/>
          <w:lang w:val="en-ZA" w:eastAsia="en-ZA"/>
        </w:rPr>
        <w:t xml:space="preserve"> Movement and use of heavy machinery, earth moving equipment, cranes, movement of trucks and vehicles to and from the site are sources of anticipated noise generation. </w:t>
      </w:r>
    </w:p>
    <w:p w14:paraId="012AED57" w14:textId="77777777" w:rsidR="00D94C8B" w:rsidRPr="00EF61C6" w:rsidRDefault="00B12652" w:rsidP="00EF61C6">
      <w:pPr>
        <w:pStyle w:val="ListParagraph"/>
        <w:numPr>
          <w:ilvl w:val="0"/>
          <w:numId w:val="18"/>
        </w:numPr>
        <w:ind w:left="900"/>
        <w:rPr>
          <w:rFonts w:eastAsia="Times New Roman" w:cs="Arial"/>
          <w:lang w:val="en-ZA" w:eastAsia="en-ZA"/>
        </w:rPr>
      </w:pPr>
      <w:r w:rsidRPr="00EF61C6">
        <w:rPr>
          <w:rFonts w:eastAsia="Times New Roman" w:cs="Arial"/>
          <w:lang w:val="en-ZA" w:eastAsia="en-ZA"/>
        </w:rPr>
        <w:t xml:space="preserve">The major source of noise will most likely be diesel powered equipment from undertaken civil works most of which will be operation specific and/or localised.  </w:t>
      </w:r>
    </w:p>
    <w:p w14:paraId="66DFE3F1" w14:textId="1BA0A16E" w:rsidR="00D94C8B" w:rsidRDefault="00B12652" w:rsidP="00EF61C6">
      <w:pPr>
        <w:ind w:left="900"/>
        <w:rPr>
          <w:rFonts w:eastAsia="Times New Roman" w:cs="Arial"/>
          <w:lang w:val="en-ZA" w:eastAsia="en-ZA"/>
        </w:rPr>
      </w:pPr>
      <w:r w:rsidRPr="00EF61C6">
        <w:rPr>
          <w:rFonts w:eastAsia="Times New Roman" w:cs="Arial"/>
          <w:lang w:val="en-ZA" w:eastAsia="en-ZA"/>
        </w:rPr>
        <w:t xml:space="preserve">These will include activities related to excavation, hammering, sawing, grinding, and moving of material to and from storage </w:t>
      </w:r>
      <w:r w:rsidR="009F76F1" w:rsidRPr="00EF61C6">
        <w:rPr>
          <w:rFonts w:eastAsia="Times New Roman" w:cs="Arial"/>
          <w:lang w:val="en-ZA" w:eastAsia="en-ZA"/>
        </w:rPr>
        <w:t>and</w:t>
      </w:r>
      <w:r w:rsidRPr="00EF61C6">
        <w:rPr>
          <w:rFonts w:eastAsia="Times New Roman" w:cs="Arial"/>
          <w:lang w:val="en-ZA" w:eastAsia="en-ZA"/>
        </w:rPr>
        <w:t xml:space="preserve"> the use of generators. The typical noise levels to be generated and their distances from t</w:t>
      </w:r>
      <w:r w:rsidR="00C5645B" w:rsidRPr="00EF61C6">
        <w:rPr>
          <w:rFonts w:eastAsia="Times New Roman" w:cs="Arial"/>
          <w:lang w:val="en-ZA" w:eastAsia="en-ZA"/>
        </w:rPr>
        <w:t xml:space="preserve">he source are shown in </w:t>
      </w:r>
      <w:r w:rsidR="00C5645B" w:rsidRPr="00EF61C6">
        <w:rPr>
          <w:rFonts w:eastAsia="Times New Roman" w:cs="Arial"/>
          <w:b/>
          <w:lang w:val="en-ZA" w:eastAsia="en-ZA"/>
        </w:rPr>
        <w:t xml:space="preserve">Table </w:t>
      </w:r>
      <w:r w:rsidR="00266B1A">
        <w:rPr>
          <w:rFonts w:eastAsia="Times New Roman" w:cs="Arial"/>
          <w:b/>
          <w:lang w:val="en-ZA" w:eastAsia="en-ZA"/>
        </w:rPr>
        <w:t>9</w:t>
      </w:r>
      <w:r w:rsidRPr="00EF61C6">
        <w:rPr>
          <w:rFonts w:eastAsia="Times New Roman" w:cs="Arial"/>
          <w:lang w:val="en-ZA" w:eastAsia="en-ZA"/>
        </w:rPr>
        <w:t xml:space="preserve"> below. Long periods of enduring noise levels beyond the threshold may be damaging to the ear.</w:t>
      </w:r>
    </w:p>
    <w:p w14:paraId="36387D61" w14:textId="77777777" w:rsidR="00853514" w:rsidRPr="00EF61C6" w:rsidRDefault="00853514" w:rsidP="00EF61C6">
      <w:pPr>
        <w:ind w:left="900"/>
        <w:rPr>
          <w:rFonts w:eastAsia="Times New Roman" w:cs="Arial"/>
          <w:lang w:val="en-ZA" w:eastAsia="en-ZA"/>
        </w:rPr>
      </w:pPr>
    </w:p>
    <w:p w14:paraId="302EB59A" w14:textId="29AB62A0" w:rsidR="00853514" w:rsidRPr="00853514" w:rsidRDefault="00853514" w:rsidP="00853514">
      <w:pPr>
        <w:pStyle w:val="ListParagraph"/>
        <w:numPr>
          <w:ilvl w:val="0"/>
          <w:numId w:val="18"/>
        </w:numPr>
        <w:ind w:left="900"/>
        <w:rPr>
          <w:rFonts w:eastAsia="Times New Roman" w:cs="Arial"/>
          <w:lang w:val="en-ZA" w:eastAsia="en-ZA"/>
        </w:rPr>
      </w:pPr>
      <w:r w:rsidRPr="00853514">
        <w:rPr>
          <w:rFonts w:eastAsia="Times New Roman" w:cs="Arial"/>
          <w:lang w:val="en-ZA" w:eastAsia="en-ZA"/>
        </w:rPr>
        <w:t xml:space="preserve">During </w:t>
      </w:r>
      <w:r w:rsidR="0076651E">
        <w:rPr>
          <w:rFonts w:eastAsia="Times New Roman" w:cs="Arial"/>
          <w:lang w:val="en-ZA" w:eastAsia="en-ZA"/>
        </w:rPr>
        <w:t>o</w:t>
      </w:r>
      <w:r w:rsidRPr="00853514">
        <w:rPr>
          <w:rFonts w:eastAsia="Times New Roman" w:cs="Arial"/>
          <w:lang w:val="en-ZA" w:eastAsia="en-ZA"/>
        </w:rPr>
        <w:t>peration, the pump station to be constructed may generate noise typically of about 85dB at source (empirical noise level of a pump station). This noise may</w:t>
      </w:r>
      <w:r w:rsidR="0076651E">
        <w:rPr>
          <w:rFonts w:eastAsia="Times New Roman" w:cs="Arial"/>
          <w:lang w:val="en-ZA" w:eastAsia="en-ZA"/>
        </w:rPr>
        <w:t>,</w:t>
      </w:r>
      <w:r w:rsidRPr="00853514">
        <w:rPr>
          <w:rFonts w:eastAsia="Times New Roman" w:cs="Arial"/>
          <w:lang w:val="en-ZA" w:eastAsia="en-ZA"/>
        </w:rPr>
        <w:t xml:space="preserve"> </w:t>
      </w:r>
      <w:r w:rsidR="009F76F1" w:rsidRPr="00853514">
        <w:rPr>
          <w:rFonts w:eastAsia="Times New Roman" w:cs="Arial"/>
          <w:lang w:val="en-ZA" w:eastAsia="en-ZA"/>
        </w:rPr>
        <w:t>however,</w:t>
      </w:r>
      <w:r w:rsidRPr="00853514">
        <w:rPr>
          <w:rFonts w:eastAsia="Times New Roman" w:cs="Arial"/>
          <w:lang w:val="en-ZA" w:eastAsia="en-ZA"/>
        </w:rPr>
        <w:t xml:space="preserve"> not affect any receiving environment as the closest human habitation is about 3.3</w:t>
      </w:r>
      <w:r w:rsidR="005053F1">
        <w:rPr>
          <w:rFonts w:eastAsia="Times New Roman" w:cs="Arial"/>
          <w:lang w:val="en-ZA" w:eastAsia="en-ZA"/>
        </w:rPr>
        <w:t xml:space="preserve"> </w:t>
      </w:r>
      <w:r w:rsidRPr="00853514">
        <w:rPr>
          <w:rFonts w:eastAsia="Times New Roman" w:cs="Arial"/>
          <w:lang w:val="en-ZA" w:eastAsia="en-ZA"/>
        </w:rPr>
        <w:t>km downwind.</w:t>
      </w:r>
      <w:r w:rsidR="0076651E">
        <w:rPr>
          <w:rFonts w:eastAsia="Times New Roman" w:cs="Arial"/>
          <w:lang w:val="en-ZA" w:eastAsia="en-ZA"/>
        </w:rPr>
        <w:t xml:space="preserve"> And the vegetation will act as a buffer for noise</w:t>
      </w:r>
      <w:r w:rsidRPr="00853514">
        <w:rPr>
          <w:rFonts w:eastAsia="Times New Roman" w:cs="Arial"/>
          <w:lang w:val="en-ZA" w:eastAsia="en-ZA"/>
        </w:rPr>
        <w:t xml:space="preserve"> This impact is therefore not significant </w:t>
      </w:r>
      <w:r w:rsidR="0076651E">
        <w:rPr>
          <w:rFonts w:eastAsia="Times New Roman" w:cs="Arial"/>
          <w:lang w:val="en-ZA" w:eastAsia="en-ZA"/>
        </w:rPr>
        <w:t>during</w:t>
      </w:r>
      <w:r w:rsidRPr="00853514">
        <w:rPr>
          <w:rFonts w:eastAsia="Times New Roman" w:cs="Arial"/>
          <w:lang w:val="en-ZA" w:eastAsia="en-ZA"/>
        </w:rPr>
        <w:t xml:space="preserve"> the operation stage and requires no mitigation. </w:t>
      </w:r>
    </w:p>
    <w:p w14:paraId="0AF993BD" w14:textId="77777777" w:rsidR="007769FF" w:rsidRPr="00B4209A" w:rsidRDefault="007769FF" w:rsidP="00141692">
      <w:pPr>
        <w:pStyle w:val="Table"/>
        <w:rPr>
          <w:rStyle w:val="Emphasis"/>
          <w:rFonts w:asciiTheme="minorHAnsi" w:hAnsiTheme="minorHAnsi"/>
        </w:rPr>
      </w:pPr>
    </w:p>
    <w:p w14:paraId="23A57561" w14:textId="77777777" w:rsidR="00B12652" w:rsidRPr="00EF61C6" w:rsidRDefault="00C5645B" w:rsidP="00141692">
      <w:pPr>
        <w:pStyle w:val="Table"/>
        <w:rPr>
          <w:rStyle w:val="Emphasis"/>
          <w:rFonts w:asciiTheme="minorHAnsi" w:hAnsiTheme="minorHAnsi"/>
        </w:rPr>
      </w:pPr>
      <w:bookmarkStart w:id="538" w:name="_Toc31412792"/>
      <w:bookmarkStart w:id="539" w:name="_Toc25343754"/>
      <w:r w:rsidRPr="00B4209A">
        <w:rPr>
          <w:rStyle w:val="Emphasis"/>
          <w:rFonts w:asciiTheme="minorHAnsi" w:hAnsiTheme="minorHAnsi"/>
        </w:rPr>
        <w:t>Table</w:t>
      </w:r>
      <w:r w:rsidR="00AD1045" w:rsidRPr="00B4209A">
        <w:rPr>
          <w:rStyle w:val="Emphasis"/>
          <w:rFonts w:asciiTheme="minorHAnsi" w:hAnsiTheme="minorHAnsi"/>
        </w:rPr>
        <w:t xml:space="preserve"> </w:t>
      </w:r>
      <w:r w:rsidR="00891FAD">
        <w:rPr>
          <w:rStyle w:val="Emphasis"/>
          <w:rFonts w:asciiTheme="minorHAnsi" w:hAnsiTheme="minorHAnsi"/>
        </w:rPr>
        <w:t>9</w:t>
      </w:r>
      <w:r w:rsidR="00AD1045" w:rsidRPr="00B4209A">
        <w:rPr>
          <w:rStyle w:val="Emphasis"/>
          <w:rFonts w:asciiTheme="minorHAnsi" w:hAnsiTheme="minorHAnsi"/>
        </w:rPr>
        <w:t>:</w:t>
      </w:r>
      <w:r w:rsidR="00B12652" w:rsidRPr="00B4209A">
        <w:rPr>
          <w:rStyle w:val="Emphasis"/>
          <w:rFonts w:asciiTheme="minorHAnsi" w:hAnsiTheme="minorHAnsi"/>
        </w:rPr>
        <w:t xml:space="preserve"> Noise Levels </w:t>
      </w:r>
      <w:r w:rsidR="009B1D8A" w:rsidRPr="00B4209A">
        <w:rPr>
          <w:rStyle w:val="Emphasis"/>
          <w:rFonts w:asciiTheme="minorHAnsi" w:hAnsiTheme="minorHAnsi"/>
        </w:rPr>
        <w:t>G</w:t>
      </w:r>
      <w:r w:rsidR="00B12652" w:rsidRPr="00B4209A">
        <w:rPr>
          <w:rStyle w:val="Emphasis"/>
          <w:rFonts w:asciiTheme="minorHAnsi" w:hAnsiTheme="minorHAnsi"/>
        </w:rPr>
        <w:t xml:space="preserve">enerated by </w:t>
      </w:r>
      <w:r w:rsidR="009B1D8A" w:rsidRPr="003D4497">
        <w:rPr>
          <w:rStyle w:val="Emphasis"/>
          <w:rFonts w:asciiTheme="minorHAnsi" w:hAnsiTheme="minorHAnsi"/>
        </w:rPr>
        <w:t>C</w:t>
      </w:r>
      <w:r w:rsidR="00B12652" w:rsidRPr="003D4497">
        <w:rPr>
          <w:rStyle w:val="Emphasis"/>
          <w:rFonts w:asciiTheme="minorHAnsi" w:hAnsiTheme="minorHAnsi"/>
        </w:rPr>
        <w:t xml:space="preserve">onstruction </w:t>
      </w:r>
      <w:r w:rsidR="009B1D8A" w:rsidRPr="00D8722A">
        <w:rPr>
          <w:rStyle w:val="Emphasis"/>
          <w:rFonts w:asciiTheme="minorHAnsi" w:hAnsiTheme="minorHAnsi"/>
        </w:rPr>
        <w:t>M</w:t>
      </w:r>
      <w:r w:rsidR="00B12652" w:rsidRPr="00D8722A">
        <w:rPr>
          <w:rStyle w:val="Emphasis"/>
          <w:rFonts w:asciiTheme="minorHAnsi" w:hAnsiTheme="minorHAnsi"/>
        </w:rPr>
        <w:t xml:space="preserve">achinery </w:t>
      </w:r>
      <w:r w:rsidR="009B1D8A" w:rsidRPr="0011334D">
        <w:rPr>
          <w:rStyle w:val="Emphasis"/>
          <w:rFonts w:asciiTheme="minorHAnsi" w:hAnsiTheme="minorHAnsi"/>
        </w:rPr>
        <w:t>U</w:t>
      </w:r>
      <w:r w:rsidR="00B12652" w:rsidRPr="000E7622">
        <w:rPr>
          <w:rStyle w:val="Emphasis"/>
          <w:rFonts w:asciiTheme="minorHAnsi" w:hAnsiTheme="minorHAnsi"/>
        </w:rPr>
        <w:t xml:space="preserve">nder </w:t>
      </w:r>
      <w:r w:rsidR="009B1D8A" w:rsidRPr="000E7622">
        <w:rPr>
          <w:rStyle w:val="Emphasis"/>
          <w:rFonts w:asciiTheme="minorHAnsi" w:hAnsiTheme="minorHAnsi"/>
        </w:rPr>
        <w:t>N</w:t>
      </w:r>
      <w:r w:rsidR="00B12652" w:rsidRPr="000E7622">
        <w:rPr>
          <w:rStyle w:val="Emphasis"/>
          <w:rFonts w:asciiTheme="minorHAnsi" w:hAnsiTheme="minorHAnsi"/>
        </w:rPr>
        <w:t xml:space="preserve">ormal </w:t>
      </w:r>
      <w:r w:rsidR="009B1D8A" w:rsidRPr="000E7622">
        <w:rPr>
          <w:rStyle w:val="Emphasis"/>
          <w:rFonts w:asciiTheme="minorHAnsi" w:hAnsiTheme="minorHAnsi"/>
        </w:rPr>
        <w:t>W</w:t>
      </w:r>
      <w:r w:rsidR="00B12652" w:rsidRPr="000E7622">
        <w:rPr>
          <w:rStyle w:val="Emphasis"/>
          <w:rFonts w:asciiTheme="minorHAnsi" w:hAnsiTheme="minorHAnsi"/>
        </w:rPr>
        <w:t xml:space="preserve">ind </w:t>
      </w:r>
      <w:r w:rsidR="009B1D8A" w:rsidRPr="001E0B57">
        <w:rPr>
          <w:rStyle w:val="Emphasis"/>
          <w:rFonts w:asciiTheme="minorHAnsi" w:hAnsiTheme="minorHAnsi"/>
        </w:rPr>
        <w:t>C</w:t>
      </w:r>
      <w:r w:rsidR="00B12652" w:rsidRPr="00E05696">
        <w:rPr>
          <w:rStyle w:val="Emphasis"/>
          <w:rFonts w:asciiTheme="minorHAnsi" w:hAnsiTheme="minorHAnsi"/>
        </w:rPr>
        <w:t xml:space="preserve">onditions </w:t>
      </w:r>
      <w:r w:rsidR="00B12652" w:rsidRPr="00780495">
        <w:rPr>
          <w:rStyle w:val="Emphasis"/>
          <w:rFonts w:asciiTheme="minorHAnsi" w:hAnsiTheme="minorHAnsi"/>
        </w:rPr>
        <w:t>dB (A)</w:t>
      </w:r>
      <w:bookmarkEnd w:id="538"/>
      <w:bookmarkEnd w:id="539"/>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8"/>
        <w:gridCol w:w="900"/>
        <w:gridCol w:w="990"/>
        <w:gridCol w:w="828"/>
        <w:gridCol w:w="1269"/>
        <w:gridCol w:w="1270"/>
        <w:gridCol w:w="1493"/>
      </w:tblGrid>
      <w:tr w:rsidR="00B12652" w:rsidRPr="00B4209A" w14:paraId="066831DC" w14:textId="77777777" w:rsidTr="007E1464">
        <w:trPr>
          <w:cantSplit/>
        </w:trPr>
        <w:tc>
          <w:tcPr>
            <w:tcW w:w="2358" w:type="dxa"/>
            <w:vMerge w:val="restart"/>
            <w:shd w:val="clear" w:color="auto" w:fill="auto"/>
          </w:tcPr>
          <w:p w14:paraId="1D94DB2A" w14:textId="77777777" w:rsidR="00B12652" w:rsidRPr="00EF61C6" w:rsidRDefault="00B12652" w:rsidP="002E7D8B">
            <w:pPr>
              <w:rPr>
                <w:rFonts w:eastAsia="Times New Roman" w:cs="Arial"/>
                <w:bCs/>
                <w:iCs/>
                <w:lang w:val="en-ZA" w:eastAsia="en-ZA"/>
              </w:rPr>
            </w:pPr>
            <w:r w:rsidRPr="00EF61C6">
              <w:rPr>
                <w:rFonts w:eastAsia="Times New Roman" w:cs="Arial"/>
                <w:bCs/>
                <w:iCs/>
                <w:lang w:val="en-ZA" w:eastAsia="en-ZA"/>
              </w:rPr>
              <w:t xml:space="preserve">Type of Plant </w:t>
            </w:r>
          </w:p>
        </w:tc>
        <w:tc>
          <w:tcPr>
            <w:tcW w:w="2718" w:type="dxa"/>
            <w:gridSpan w:val="3"/>
            <w:shd w:val="clear" w:color="auto" w:fill="auto"/>
          </w:tcPr>
          <w:p w14:paraId="72A89453" w14:textId="77777777" w:rsidR="00B12652" w:rsidRPr="00EF61C6" w:rsidRDefault="00B12652" w:rsidP="002E7D8B">
            <w:pPr>
              <w:rPr>
                <w:rFonts w:eastAsia="Times New Roman" w:cs="Arial"/>
                <w:bCs/>
                <w:iCs/>
                <w:lang w:val="en-ZA" w:eastAsia="en-ZA"/>
              </w:rPr>
            </w:pPr>
            <w:r w:rsidRPr="00EF61C6">
              <w:rPr>
                <w:rFonts w:eastAsia="Times New Roman" w:cs="Arial"/>
                <w:bCs/>
                <w:iCs/>
                <w:noProof/>
                <w:lang w:val="en-ZA" w:eastAsia="en-ZA"/>
              </w:rPr>
              <w:t>The distance</w:t>
            </w:r>
            <w:r w:rsidRPr="00EF61C6">
              <w:rPr>
                <w:rFonts w:eastAsia="Times New Roman" w:cs="Arial"/>
                <w:bCs/>
                <w:iCs/>
                <w:lang w:val="en-ZA" w:eastAsia="en-ZA"/>
              </w:rPr>
              <w:t xml:space="preserve"> between Plant and Observer </w:t>
            </w:r>
          </w:p>
        </w:tc>
        <w:tc>
          <w:tcPr>
            <w:tcW w:w="2539" w:type="dxa"/>
            <w:gridSpan w:val="2"/>
            <w:shd w:val="clear" w:color="auto" w:fill="auto"/>
          </w:tcPr>
          <w:p w14:paraId="484F2B96" w14:textId="2EF35072" w:rsidR="00B12652" w:rsidRPr="00EF61C6" w:rsidRDefault="00B12652" w:rsidP="002E7D8B">
            <w:pPr>
              <w:rPr>
                <w:rFonts w:eastAsia="Times New Roman" w:cs="Arial"/>
                <w:bCs/>
                <w:iCs/>
                <w:lang w:val="en-ZA" w:eastAsia="en-ZA"/>
              </w:rPr>
            </w:pPr>
            <w:r w:rsidRPr="00EF61C6">
              <w:rPr>
                <w:rFonts w:eastAsia="Times New Roman" w:cs="Arial"/>
                <w:bCs/>
                <w:iCs/>
                <w:lang w:val="en-ZA" w:eastAsia="en-ZA"/>
              </w:rPr>
              <w:t>Typical International Standard</w:t>
            </w:r>
          </w:p>
        </w:tc>
        <w:tc>
          <w:tcPr>
            <w:tcW w:w="1493" w:type="dxa"/>
            <w:vMerge w:val="restart"/>
            <w:shd w:val="clear" w:color="auto" w:fill="auto"/>
          </w:tcPr>
          <w:p w14:paraId="20480804" w14:textId="77777777" w:rsidR="00B12652" w:rsidRPr="00EF61C6" w:rsidRDefault="00B12652" w:rsidP="002E7D8B">
            <w:pPr>
              <w:rPr>
                <w:rFonts w:eastAsia="Times New Roman" w:cs="Arial"/>
                <w:bCs/>
                <w:iCs/>
                <w:lang w:val="en-ZA" w:eastAsia="en-ZA"/>
              </w:rPr>
            </w:pPr>
            <w:r w:rsidRPr="00EF61C6">
              <w:rPr>
                <w:rFonts w:eastAsia="Times New Roman" w:cs="Arial"/>
                <w:bCs/>
                <w:iCs/>
                <w:lang w:val="en-ZA" w:eastAsia="en-ZA"/>
              </w:rPr>
              <w:t>NEPA Limit(dBA)</w:t>
            </w:r>
          </w:p>
        </w:tc>
      </w:tr>
      <w:tr w:rsidR="00B12652" w:rsidRPr="00B4209A" w14:paraId="341A1065" w14:textId="77777777" w:rsidTr="007E1464">
        <w:trPr>
          <w:cantSplit/>
        </w:trPr>
        <w:tc>
          <w:tcPr>
            <w:tcW w:w="2358" w:type="dxa"/>
            <w:vMerge/>
          </w:tcPr>
          <w:p w14:paraId="664D856F" w14:textId="77777777" w:rsidR="00B12652" w:rsidRPr="00EF61C6" w:rsidRDefault="00B12652" w:rsidP="002E7D8B">
            <w:pPr>
              <w:rPr>
                <w:rFonts w:eastAsia="Times New Roman" w:cs="Arial"/>
                <w:bCs/>
                <w:iCs/>
                <w:lang w:val="en-ZA" w:eastAsia="en-ZA"/>
              </w:rPr>
            </w:pPr>
          </w:p>
        </w:tc>
        <w:tc>
          <w:tcPr>
            <w:tcW w:w="900" w:type="dxa"/>
            <w:shd w:val="clear" w:color="auto" w:fill="auto"/>
          </w:tcPr>
          <w:p w14:paraId="4704DC39" w14:textId="33CCEEE4" w:rsidR="00B12652" w:rsidRPr="00EF61C6" w:rsidRDefault="00B12652" w:rsidP="002E7D8B">
            <w:pPr>
              <w:rPr>
                <w:rFonts w:eastAsia="Times New Roman" w:cs="Arial"/>
                <w:bCs/>
                <w:iCs/>
                <w:lang w:val="en-ZA" w:eastAsia="en-ZA"/>
              </w:rPr>
            </w:pPr>
            <w:r w:rsidRPr="00EF61C6">
              <w:rPr>
                <w:rFonts w:eastAsia="Times New Roman" w:cs="Arial"/>
                <w:bCs/>
                <w:iCs/>
                <w:lang w:val="en-ZA" w:eastAsia="en-ZA"/>
              </w:rPr>
              <w:t>5</w:t>
            </w:r>
            <w:r w:rsidR="005053F1">
              <w:rPr>
                <w:rFonts w:eastAsia="Times New Roman" w:cs="Arial"/>
                <w:bCs/>
                <w:iCs/>
                <w:lang w:val="en-ZA" w:eastAsia="en-ZA"/>
              </w:rPr>
              <w:t xml:space="preserve"> </w:t>
            </w:r>
            <w:r w:rsidRPr="00EF61C6">
              <w:rPr>
                <w:rFonts w:eastAsia="Times New Roman" w:cs="Arial"/>
                <w:bCs/>
                <w:iCs/>
                <w:lang w:val="en-ZA" w:eastAsia="en-ZA"/>
              </w:rPr>
              <w:t>m</w:t>
            </w:r>
          </w:p>
        </w:tc>
        <w:tc>
          <w:tcPr>
            <w:tcW w:w="990" w:type="dxa"/>
            <w:shd w:val="clear" w:color="auto" w:fill="auto"/>
          </w:tcPr>
          <w:p w14:paraId="20815BF0" w14:textId="57F56A8E" w:rsidR="00B12652" w:rsidRPr="00EF61C6" w:rsidRDefault="00B12652" w:rsidP="002E7D8B">
            <w:pPr>
              <w:rPr>
                <w:rFonts w:eastAsia="Times New Roman" w:cs="Arial"/>
                <w:bCs/>
                <w:iCs/>
                <w:lang w:val="en-ZA" w:eastAsia="en-ZA"/>
              </w:rPr>
            </w:pPr>
            <w:r w:rsidRPr="00EF61C6">
              <w:rPr>
                <w:rFonts w:eastAsia="Times New Roman" w:cs="Arial"/>
                <w:bCs/>
                <w:iCs/>
                <w:lang w:val="en-ZA" w:eastAsia="en-ZA"/>
              </w:rPr>
              <w:t>20</w:t>
            </w:r>
            <w:r w:rsidR="005053F1">
              <w:rPr>
                <w:rFonts w:eastAsia="Times New Roman" w:cs="Arial"/>
                <w:bCs/>
                <w:iCs/>
                <w:lang w:val="en-ZA" w:eastAsia="en-ZA"/>
              </w:rPr>
              <w:t xml:space="preserve"> </w:t>
            </w:r>
            <w:r w:rsidRPr="00EF61C6">
              <w:rPr>
                <w:rFonts w:eastAsia="Times New Roman" w:cs="Arial"/>
                <w:bCs/>
                <w:iCs/>
                <w:lang w:val="en-ZA" w:eastAsia="en-ZA"/>
              </w:rPr>
              <w:t>m</w:t>
            </w:r>
          </w:p>
        </w:tc>
        <w:tc>
          <w:tcPr>
            <w:tcW w:w="828" w:type="dxa"/>
            <w:shd w:val="clear" w:color="auto" w:fill="auto"/>
          </w:tcPr>
          <w:p w14:paraId="1DB0C8E0" w14:textId="7D05BF98" w:rsidR="00B12652" w:rsidRPr="00EF61C6" w:rsidRDefault="00B12652" w:rsidP="002E7D8B">
            <w:pPr>
              <w:rPr>
                <w:rFonts w:eastAsia="Times New Roman" w:cs="Arial"/>
                <w:bCs/>
                <w:iCs/>
                <w:lang w:val="en-ZA" w:eastAsia="en-ZA"/>
              </w:rPr>
            </w:pPr>
            <w:r w:rsidRPr="00EF61C6">
              <w:rPr>
                <w:rFonts w:eastAsia="Times New Roman" w:cs="Arial"/>
                <w:bCs/>
                <w:iCs/>
                <w:lang w:val="en-ZA" w:eastAsia="en-ZA"/>
              </w:rPr>
              <w:t>50</w:t>
            </w:r>
            <w:r w:rsidR="005053F1">
              <w:rPr>
                <w:rFonts w:eastAsia="Times New Roman" w:cs="Arial"/>
                <w:bCs/>
                <w:iCs/>
                <w:lang w:val="en-ZA" w:eastAsia="en-ZA"/>
              </w:rPr>
              <w:t xml:space="preserve"> </w:t>
            </w:r>
            <w:r w:rsidRPr="00EF61C6">
              <w:rPr>
                <w:rFonts w:eastAsia="Times New Roman" w:cs="Arial"/>
                <w:bCs/>
                <w:iCs/>
                <w:lang w:val="en-ZA" w:eastAsia="en-ZA"/>
              </w:rPr>
              <w:t>m</w:t>
            </w:r>
          </w:p>
        </w:tc>
        <w:tc>
          <w:tcPr>
            <w:tcW w:w="1269" w:type="dxa"/>
            <w:shd w:val="clear" w:color="auto" w:fill="auto"/>
          </w:tcPr>
          <w:p w14:paraId="2217062E" w14:textId="77777777" w:rsidR="00B12652" w:rsidRPr="00EF61C6" w:rsidRDefault="00B12652" w:rsidP="002E7D8B">
            <w:pPr>
              <w:rPr>
                <w:rFonts w:eastAsia="Times New Roman" w:cs="Arial"/>
                <w:bCs/>
                <w:iCs/>
                <w:lang w:val="en-ZA" w:eastAsia="en-ZA"/>
              </w:rPr>
            </w:pPr>
            <w:r w:rsidRPr="00EF61C6">
              <w:rPr>
                <w:rFonts w:eastAsia="Times New Roman" w:cs="Arial"/>
                <w:bCs/>
                <w:iCs/>
                <w:lang w:val="en-ZA" w:eastAsia="en-ZA"/>
              </w:rPr>
              <w:t>Day (dBA)</w:t>
            </w:r>
          </w:p>
        </w:tc>
        <w:tc>
          <w:tcPr>
            <w:tcW w:w="1270" w:type="dxa"/>
            <w:shd w:val="clear" w:color="auto" w:fill="auto"/>
          </w:tcPr>
          <w:p w14:paraId="6854CD27" w14:textId="77777777" w:rsidR="00B12652" w:rsidRPr="00EF61C6" w:rsidRDefault="00B12652" w:rsidP="002E7D8B">
            <w:pPr>
              <w:rPr>
                <w:rFonts w:eastAsia="Times New Roman" w:cs="Arial"/>
                <w:bCs/>
                <w:iCs/>
                <w:lang w:val="en-ZA" w:eastAsia="en-ZA"/>
              </w:rPr>
            </w:pPr>
            <w:r w:rsidRPr="00EF61C6">
              <w:rPr>
                <w:rFonts w:eastAsia="Times New Roman" w:cs="Arial"/>
                <w:bCs/>
                <w:iCs/>
                <w:lang w:val="en-ZA" w:eastAsia="en-ZA"/>
              </w:rPr>
              <w:t>Night(dBA)</w:t>
            </w:r>
          </w:p>
        </w:tc>
        <w:tc>
          <w:tcPr>
            <w:tcW w:w="1493" w:type="dxa"/>
            <w:vMerge/>
          </w:tcPr>
          <w:p w14:paraId="184F4516" w14:textId="77777777" w:rsidR="00B12652" w:rsidRPr="00EF61C6" w:rsidRDefault="00B12652" w:rsidP="002E7D8B">
            <w:pPr>
              <w:rPr>
                <w:rFonts w:eastAsia="Times New Roman" w:cs="Arial"/>
                <w:bCs/>
                <w:iCs/>
                <w:lang w:val="en-ZA" w:eastAsia="en-ZA"/>
              </w:rPr>
            </w:pPr>
          </w:p>
        </w:tc>
      </w:tr>
      <w:tr w:rsidR="00B12652" w:rsidRPr="00B4209A" w14:paraId="59AF7A18" w14:textId="77777777" w:rsidTr="007E1464">
        <w:tc>
          <w:tcPr>
            <w:tcW w:w="2358" w:type="dxa"/>
          </w:tcPr>
          <w:p w14:paraId="66F3BD65" w14:textId="77777777" w:rsidR="00B12652" w:rsidRPr="00EF61C6" w:rsidRDefault="00B12652" w:rsidP="002E7D8B">
            <w:pPr>
              <w:rPr>
                <w:rFonts w:eastAsia="Times New Roman" w:cs="Arial"/>
                <w:bCs/>
                <w:iCs/>
                <w:lang w:val="en-ZA" w:eastAsia="en-ZA"/>
              </w:rPr>
            </w:pPr>
            <w:r w:rsidRPr="00EF61C6">
              <w:rPr>
                <w:rFonts w:eastAsia="Times New Roman" w:cs="Arial"/>
                <w:bCs/>
                <w:iCs/>
                <w:lang w:val="en-ZA" w:eastAsia="en-ZA"/>
              </w:rPr>
              <w:t xml:space="preserve">Loader </w:t>
            </w:r>
          </w:p>
        </w:tc>
        <w:tc>
          <w:tcPr>
            <w:tcW w:w="900" w:type="dxa"/>
          </w:tcPr>
          <w:p w14:paraId="2FB5A934" w14:textId="77777777" w:rsidR="00B12652" w:rsidRPr="00EF61C6" w:rsidRDefault="00B12652" w:rsidP="002E7D8B">
            <w:pPr>
              <w:rPr>
                <w:rFonts w:eastAsia="Times New Roman" w:cs="Arial"/>
                <w:bCs/>
                <w:iCs/>
                <w:lang w:val="en-ZA" w:eastAsia="en-ZA"/>
              </w:rPr>
            </w:pPr>
            <w:r w:rsidRPr="00EF61C6">
              <w:rPr>
                <w:rFonts w:eastAsia="Times New Roman" w:cs="Arial"/>
                <w:bCs/>
                <w:iCs/>
                <w:lang w:val="en-ZA" w:eastAsia="en-ZA"/>
              </w:rPr>
              <w:t>90</w:t>
            </w:r>
          </w:p>
        </w:tc>
        <w:tc>
          <w:tcPr>
            <w:tcW w:w="990" w:type="dxa"/>
          </w:tcPr>
          <w:p w14:paraId="6728FDBD" w14:textId="77777777" w:rsidR="00B12652" w:rsidRPr="00EF61C6" w:rsidRDefault="00B12652" w:rsidP="002E7D8B">
            <w:pPr>
              <w:rPr>
                <w:rFonts w:eastAsia="Times New Roman" w:cs="Arial"/>
                <w:bCs/>
                <w:iCs/>
                <w:lang w:val="en-ZA" w:eastAsia="en-ZA"/>
              </w:rPr>
            </w:pPr>
            <w:r w:rsidRPr="00EF61C6">
              <w:rPr>
                <w:rFonts w:eastAsia="Times New Roman" w:cs="Arial"/>
                <w:bCs/>
                <w:iCs/>
                <w:lang w:val="en-ZA" w:eastAsia="en-ZA"/>
              </w:rPr>
              <w:t>78</w:t>
            </w:r>
          </w:p>
        </w:tc>
        <w:tc>
          <w:tcPr>
            <w:tcW w:w="828" w:type="dxa"/>
          </w:tcPr>
          <w:p w14:paraId="2A9B314D" w14:textId="77777777" w:rsidR="00B12652" w:rsidRPr="00EF61C6" w:rsidRDefault="00B12652" w:rsidP="002E7D8B">
            <w:pPr>
              <w:rPr>
                <w:rFonts w:eastAsia="Times New Roman" w:cs="Arial"/>
                <w:bCs/>
                <w:iCs/>
                <w:lang w:val="en-ZA" w:eastAsia="en-ZA"/>
              </w:rPr>
            </w:pPr>
            <w:r w:rsidRPr="00EF61C6">
              <w:rPr>
                <w:rFonts w:eastAsia="Times New Roman" w:cs="Arial"/>
                <w:bCs/>
                <w:iCs/>
                <w:lang w:val="en-ZA" w:eastAsia="en-ZA"/>
              </w:rPr>
              <w:t>70</w:t>
            </w:r>
          </w:p>
        </w:tc>
        <w:tc>
          <w:tcPr>
            <w:tcW w:w="1269" w:type="dxa"/>
          </w:tcPr>
          <w:p w14:paraId="1EBF1132" w14:textId="77777777" w:rsidR="00B12652" w:rsidRPr="00EF61C6" w:rsidRDefault="00B12652" w:rsidP="002E7D8B">
            <w:pPr>
              <w:rPr>
                <w:rFonts w:eastAsia="Times New Roman" w:cs="Arial"/>
                <w:bCs/>
                <w:iCs/>
                <w:lang w:val="en-ZA" w:eastAsia="en-ZA"/>
              </w:rPr>
            </w:pPr>
            <w:r w:rsidRPr="00EF61C6">
              <w:rPr>
                <w:rFonts w:eastAsia="Times New Roman" w:cs="Arial"/>
                <w:bCs/>
                <w:iCs/>
                <w:lang w:val="en-ZA" w:eastAsia="en-ZA"/>
              </w:rPr>
              <w:t>75</w:t>
            </w:r>
          </w:p>
        </w:tc>
        <w:tc>
          <w:tcPr>
            <w:tcW w:w="1270" w:type="dxa"/>
          </w:tcPr>
          <w:p w14:paraId="230363D0" w14:textId="77777777" w:rsidR="00B12652" w:rsidRPr="00EF61C6" w:rsidRDefault="00B12652" w:rsidP="002E7D8B">
            <w:pPr>
              <w:rPr>
                <w:rFonts w:eastAsia="Times New Roman" w:cs="Arial"/>
                <w:bCs/>
                <w:iCs/>
                <w:lang w:val="en-ZA" w:eastAsia="en-ZA"/>
              </w:rPr>
            </w:pPr>
            <w:r w:rsidRPr="00EF61C6">
              <w:rPr>
                <w:rFonts w:eastAsia="Times New Roman" w:cs="Arial"/>
                <w:bCs/>
                <w:iCs/>
                <w:lang w:val="en-ZA" w:eastAsia="en-ZA"/>
              </w:rPr>
              <w:t>55</w:t>
            </w:r>
          </w:p>
        </w:tc>
        <w:tc>
          <w:tcPr>
            <w:tcW w:w="1493" w:type="dxa"/>
          </w:tcPr>
          <w:p w14:paraId="5418E253" w14:textId="77777777" w:rsidR="00B12652" w:rsidRPr="00EF61C6" w:rsidRDefault="00B12652" w:rsidP="002E7D8B">
            <w:pPr>
              <w:rPr>
                <w:rFonts w:eastAsia="Times New Roman" w:cs="Arial"/>
                <w:bCs/>
                <w:iCs/>
                <w:lang w:val="en-ZA" w:eastAsia="en-ZA"/>
              </w:rPr>
            </w:pPr>
            <w:r w:rsidRPr="00EF61C6">
              <w:rPr>
                <w:rFonts w:eastAsia="Times New Roman" w:cs="Arial"/>
                <w:bCs/>
                <w:iCs/>
                <w:lang w:val="en-ZA" w:eastAsia="en-ZA"/>
              </w:rPr>
              <w:t>70</w:t>
            </w:r>
          </w:p>
        </w:tc>
      </w:tr>
      <w:tr w:rsidR="00B12652" w:rsidRPr="00B4209A" w14:paraId="6A11C586" w14:textId="77777777" w:rsidTr="007E1464">
        <w:tc>
          <w:tcPr>
            <w:tcW w:w="2358" w:type="dxa"/>
          </w:tcPr>
          <w:p w14:paraId="3BEBD2CB" w14:textId="77777777" w:rsidR="00B12652" w:rsidRPr="00EF61C6" w:rsidRDefault="00B12652" w:rsidP="002E7D8B">
            <w:pPr>
              <w:rPr>
                <w:rFonts w:eastAsia="Times New Roman" w:cs="Arial"/>
                <w:bCs/>
                <w:iCs/>
                <w:lang w:val="en-ZA" w:eastAsia="en-ZA"/>
              </w:rPr>
            </w:pPr>
            <w:r w:rsidRPr="00EF61C6">
              <w:rPr>
                <w:rFonts w:eastAsia="Times New Roman" w:cs="Arial"/>
                <w:bCs/>
                <w:iCs/>
                <w:lang w:val="en-ZA" w:eastAsia="en-ZA"/>
              </w:rPr>
              <w:t xml:space="preserve">Bulldozer (excavator) </w:t>
            </w:r>
          </w:p>
        </w:tc>
        <w:tc>
          <w:tcPr>
            <w:tcW w:w="900" w:type="dxa"/>
          </w:tcPr>
          <w:p w14:paraId="61029B0C" w14:textId="77777777" w:rsidR="00B12652" w:rsidRPr="00EF61C6" w:rsidRDefault="00B12652" w:rsidP="002E7D8B">
            <w:pPr>
              <w:rPr>
                <w:rFonts w:eastAsia="Times New Roman" w:cs="Arial"/>
                <w:bCs/>
                <w:iCs/>
                <w:lang w:val="en-ZA" w:eastAsia="en-ZA"/>
              </w:rPr>
            </w:pPr>
            <w:r w:rsidRPr="00EF61C6">
              <w:rPr>
                <w:rFonts w:eastAsia="Times New Roman" w:cs="Arial"/>
                <w:bCs/>
                <w:iCs/>
                <w:lang w:val="en-ZA" w:eastAsia="en-ZA"/>
              </w:rPr>
              <w:t>86</w:t>
            </w:r>
          </w:p>
        </w:tc>
        <w:tc>
          <w:tcPr>
            <w:tcW w:w="990" w:type="dxa"/>
          </w:tcPr>
          <w:p w14:paraId="3C030B61" w14:textId="77777777" w:rsidR="00B12652" w:rsidRPr="00EF61C6" w:rsidRDefault="00B12652" w:rsidP="002E7D8B">
            <w:pPr>
              <w:rPr>
                <w:rFonts w:eastAsia="Times New Roman" w:cs="Arial"/>
                <w:bCs/>
                <w:iCs/>
                <w:lang w:val="en-ZA" w:eastAsia="en-ZA"/>
              </w:rPr>
            </w:pPr>
            <w:r w:rsidRPr="00EF61C6">
              <w:rPr>
                <w:rFonts w:eastAsia="Times New Roman" w:cs="Arial"/>
                <w:bCs/>
                <w:iCs/>
                <w:lang w:val="en-ZA" w:eastAsia="en-ZA"/>
              </w:rPr>
              <w:t>74</w:t>
            </w:r>
          </w:p>
        </w:tc>
        <w:tc>
          <w:tcPr>
            <w:tcW w:w="828" w:type="dxa"/>
          </w:tcPr>
          <w:p w14:paraId="5BD850EB" w14:textId="77777777" w:rsidR="00B12652" w:rsidRPr="00EF61C6" w:rsidRDefault="00B12652" w:rsidP="002E7D8B">
            <w:pPr>
              <w:rPr>
                <w:rFonts w:eastAsia="Times New Roman" w:cs="Arial"/>
                <w:bCs/>
                <w:iCs/>
                <w:lang w:val="en-ZA" w:eastAsia="en-ZA"/>
              </w:rPr>
            </w:pPr>
            <w:r w:rsidRPr="00EF61C6">
              <w:rPr>
                <w:rFonts w:eastAsia="Times New Roman" w:cs="Arial"/>
                <w:bCs/>
                <w:iCs/>
                <w:lang w:val="en-ZA" w:eastAsia="en-ZA"/>
              </w:rPr>
              <w:t>66</w:t>
            </w:r>
          </w:p>
        </w:tc>
        <w:tc>
          <w:tcPr>
            <w:tcW w:w="1269" w:type="dxa"/>
          </w:tcPr>
          <w:p w14:paraId="14A5288E" w14:textId="77777777" w:rsidR="00B12652" w:rsidRPr="00EF61C6" w:rsidRDefault="00B12652" w:rsidP="002E7D8B">
            <w:pPr>
              <w:rPr>
                <w:rFonts w:eastAsia="Times New Roman" w:cs="Arial"/>
                <w:lang w:val="en-ZA" w:eastAsia="en-ZA"/>
              </w:rPr>
            </w:pPr>
            <w:r w:rsidRPr="00EF61C6">
              <w:rPr>
                <w:rFonts w:eastAsia="Times New Roman" w:cs="Arial"/>
                <w:bCs/>
                <w:iCs/>
                <w:lang w:val="en-ZA" w:eastAsia="en-ZA"/>
              </w:rPr>
              <w:t>75</w:t>
            </w:r>
          </w:p>
        </w:tc>
        <w:tc>
          <w:tcPr>
            <w:tcW w:w="1270" w:type="dxa"/>
          </w:tcPr>
          <w:p w14:paraId="1F11999E" w14:textId="77777777" w:rsidR="00B12652" w:rsidRPr="00EF61C6" w:rsidRDefault="00B12652" w:rsidP="002E7D8B">
            <w:pPr>
              <w:rPr>
                <w:rFonts w:eastAsia="Times New Roman" w:cs="Arial"/>
                <w:lang w:val="en-ZA" w:eastAsia="en-ZA"/>
              </w:rPr>
            </w:pPr>
            <w:r w:rsidRPr="00EF61C6">
              <w:rPr>
                <w:rFonts w:eastAsia="Times New Roman" w:cs="Arial"/>
                <w:bCs/>
                <w:iCs/>
                <w:lang w:val="en-ZA" w:eastAsia="en-ZA"/>
              </w:rPr>
              <w:t>55</w:t>
            </w:r>
          </w:p>
        </w:tc>
        <w:tc>
          <w:tcPr>
            <w:tcW w:w="1493" w:type="dxa"/>
          </w:tcPr>
          <w:p w14:paraId="013F0790" w14:textId="77777777" w:rsidR="00B12652" w:rsidRPr="00EF61C6" w:rsidRDefault="00B12652" w:rsidP="002E7D8B">
            <w:pPr>
              <w:rPr>
                <w:rFonts w:eastAsia="Times New Roman" w:cs="Arial"/>
                <w:lang w:val="en-ZA" w:eastAsia="en-ZA"/>
              </w:rPr>
            </w:pPr>
            <w:r w:rsidRPr="00EF61C6">
              <w:rPr>
                <w:rFonts w:eastAsia="Times New Roman" w:cs="Arial"/>
                <w:bCs/>
                <w:iCs/>
                <w:lang w:val="en-ZA" w:eastAsia="en-ZA"/>
              </w:rPr>
              <w:t>70</w:t>
            </w:r>
          </w:p>
        </w:tc>
      </w:tr>
      <w:tr w:rsidR="00B12652" w:rsidRPr="00B4209A" w14:paraId="2280BAE2" w14:textId="77777777" w:rsidTr="007E1464">
        <w:tc>
          <w:tcPr>
            <w:tcW w:w="2358" w:type="dxa"/>
          </w:tcPr>
          <w:p w14:paraId="46D397F2" w14:textId="77777777" w:rsidR="00B12652" w:rsidRPr="00EF61C6" w:rsidRDefault="00B12652" w:rsidP="002E7D8B">
            <w:pPr>
              <w:rPr>
                <w:rFonts w:eastAsia="Times New Roman" w:cs="Arial"/>
                <w:bCs/>
                <w:iCs/>
                <w:lang w:val="en-ZA" w:eastAsia="en-ZA"/>
              </w:rPr>
            </w:pPr>
            <w:r w:rsidRPr="00EF61C6">
              <w:rPr>
                <w:rFonts w:eastAsia="Times New Roman" w:cs="Arial"/>
                <w:bCs/>
                <w:iCs/>
                <w:lang w:val="en-ZA" w:eastAsia="en-ZA"/>
              </w:rPr>
              <w:t xml:space="preserve">Pneumatic Hammer </w:t>
            </w:r>
          </w:p>
        </w:tc>
        <w:tc>
          <w:tcPr>
            <w:tcW w:w="900" w:type="dxa"/>
          </w:tcPr>
          <w:p w14:paraId="3E79044B" w14:textId="77777777" w:rsidR="00B12652" w:rsidRPr="00EF61C6" w:rsidRDefault="00B12652" w:rsidP="002E7D8B">
            <w:pPr>
              <w:rPr>
                <w:rFonts w:eastAsia="Times New Roman" w:cs="Arial"/>
                <w:bCs/>
                <w:iCs/>
                <w:lang w:val="en-ZA" w:eastAsia="en-ZA"/>
              </w:rPr>
            </w:pPr>
            <w:r w:rsidRPr="00EF61C6">
              <w:rPr>
                <w:rFonts w:eastAsia="Times New Roman" w:cs="Arial"/>
                <w:bCs/>
                <w:iCs/>
                <w:lang w:val="en-ZA" w:eastAsia="en-ZA"/>
              </w:rPr>
              <w:t>86</w:t>
            </w:r>
          </w:p>
        </w:tc>
        <w:tc>
          <w:tcPr>
            <w:tcW w:w="990" w:type="dxa"/>
          </w:tcPr>
          <w:p w14:paraId="43A681DE" w14:textId="77777777" w:rsidR="00B12652" w:rsidRPr="00EF61C6" w:rsidRDefault="00B12652" w:rsidP="002E7D8B">
            <w:pPr>
              <w:rPr>
                <w:rFonts w:eastAsia="Times New Roman" w:cs="Arial"/>
                <w:bCs/>
                <w:iCs/>
                <w:lang w:val="en-ZA" w:eastAsia="en-ZA"/>
              </w:rPr>
            </w:pPr>
            <w:r w:rsidRPr="00EF61C6">
              <w:rPr>
                <w:rFonts w:eastAsia="Times New Roman" w:cs="Arial"/>
                <w:bCs/>
                <w:iCs/>
                <w:lang w:val="en-ZA" w:eastAsia="en-ZA"/>
              </w:rPr>
              <w:t>84</w:t>
            </w:r>
          </w:p>
        </w:tc>
        <w:tc>
          <w:tcPr>
            <w:tcW w:w="828" w:type="dxa"/>
          </w:tcPr>
          <w:p w14:paraId="65D10C92" w14:textId="77777777" w:rsidR="00B12652" w:rsidRPr="00EF61C6" w:rsidRDefault="00B12652" w:rsidP="002E7D8B">
            <w:pPr>
              <w:rPr>
                <w:rFonts w:eastAsia="Times New Roman" w:cs="Arial"/>
                <w:bCs/>
                <w:iCs/>
                <w:lang w:val="en-ZA" w:eastAsia="en-ZA"/>
              </w:rPr>
            </w:pPr>
            <w:r w:rsidRPr="00EF61C6">
              <w:rPr>
                <w:rFonts w:eastAsia="Times New Roman" w:cs="Arial"/>
                <w:bCs/>
                <w:iCs/>
                <w:lang w:val="en-ZA" w:eastAsia="en-ZA"/>
              </w:rPr>
              <w:t>78</w:t>
            </w:r>
          </w:p>
        </w:tc>
        <w:tc>
          <w:tcPr>
            <w:tcW w:w="1269" w:type="dxa"/>
          </w:tcPr>
          <w:p w14:paraId="1FDC1E99" w14:textId="77777777" w:rsidR="00B12652" w:rsidRPr="00EF61C6" w:rsidRDefault="00B12652" w:rsidP="002E7D8B">
            <w:pPr>
              <w:rPr>
                <w:rFonts w:eastAsia="Times New Roman" w:cs="Arial"/>
                <w:lang w:val="en-ZA" w:eastAsia="en-ZA"/>
              </w:rPr>
            </w:pPr>
            <w:r w:rsidRPr="00EF61C6">
              <w:rPr>
                <w:rFonts w:eastAsia="Times New Roman" w:cs="Arial"/>
                <w:bCs/>
                <w:iCs/>
                <w:lang w:val="en-ZA" w:eastAsia="en-ZA"/>
              </w:rPr>
              <w:t>75</w:t>
            </w:r>
          </w:p>
        </w:tc>
        <w:tc>
          <w:tcPr>
            <w:tcW w:w="1270" w:type="dxa"/>
          </w:tcPr>
          <w:p w14:paraId="5A8E9A17" w14:textId="77777777" w:rsidR="00B12652" w:rsidRPr="00EF61C6" w:rsidRDefault="00B12652" w:rsidP="002E7D8B">
            <w:pPr>
              <w:rPr>
                <w:rFonts w:eastAsia="Times New Roman" w:cs="Arial"/>
                <w:lang w:val="en-ZA" w:eastAsia="en-ZA"/>
              </w:rPr>
            </w:pPr>
            <w:r w:rsidRPr="00EF61C6">
              <w:rPr>
                <w:rFonts w:eastAsia="Times New Roman" w:cs="Arial"/>
                <w:bCs/>
                <w:iCs/>
                <w:lang w:val="en-ZA" w:eastAsia="en-ZA"/>
              </w:rPr>
              <w:t>55</w:t>
            </w:r>
          </w:p>
        </w:tc>
        <w:tc>
          <w:tcPr>
            <w:tcW w:w="1493" w:type="dxa"/>
          </w:tcPr>
          <w:p w14:paraId="2BBA3B46" w14:textId="77777777" w:rsidR="00B12652" w:rsidRPr="00EF61C6" w:rsidRDefault="00B12652" w:rsidP="002E7D8B">
            <w:pPr>
              <w:rPr>
                <w:rFonts w:eastAsia="Times New Roman" w:cs="Arial"/>
                <w:lang w:val="en-ZA" w:eastAsia="en-ZA"/>
              </w:rPr>
            </w:pPr>
            <w:r w:rsidRPr="00EF61C6">
              <w:rPr>
                <w:rFonts w:eastAsia="Times New Roman" w:cs="Arial"/>
                <w:bCs/>
                <w:iCs/>
                <w:lang w:val="en-ZA" w:eastAsia="en-ZA"/>
              </w:rPr>
              <w:t>70</w:t>
            </w:r>
          </w:p>
        </w:tc>
      </w:tr>
      <w:tr w:rsidR="00B12652" w:rsidRPr="00B4209A" w14:paraId="1A263C8D" w14:textId="77777777" w:rsidTr="007E1464">
        <w:tc>
          <w:tcPr>
            <w:tcW w:w="2358" w:type="dxa"/>
          </w:tcPr>
          <w:p w14:paraId="3F8E2A65" w14:textId="77777777" w:rsidR="00B12652" w:rsidRPr="00EF61C6" w:rsidRDefault="00B12652" w:rsidP="002E7D8B">
            <w:pPr>
              <w:rPr>
                <w:rFonts w:eastAsia="Times New Roman" w:cs="Arial"/>
                <w:bCs/>
                <w:iCs/>
                <w:lang w:val="en-ZA" w:eastAsia="en-ZA"/>
              </w:rPr>
            </w:pPr>
            <w:r w:rsidRPr="00EF61C6">
              <w:rPr>
                <w:rFonts w:eastAsia="Times New Roman" w:cs="Arial"/>
                <w:bCs/>
                <w:iCs/>
                <w:lang w:val="en-ZA" w:eastAsia="en-ZA"/>
              </w:rPr>
              <w:t xml:space="preserve">Concrete Mixer </w:t>
            </w:r>
          </w:p>
        </w:tc>
        <w:tc>
          <w:tcPr>
            <w:tcW w:w="900" w:type="dxa"/>
          </w:tcPr>
          <w:p w14:paraId="4BFD4AAB" w14:textId="77777777" w:rsidR="00B12652" w:rsidRPr="00EF61C6" w:rsidRDefault="00B12652" w:rsidP="002E7D8B">
            <w:pPr>
              <w:rPr>
                <w:rFonts w:eastAsia="Times New Roman" w:cs="Arial"/>
                <w:bCs/>
                <w:iCs/>
                <w:lang w:val="en-ZA" w:eastAsia="en-ZA"/>
              </w:rPr>
            </w:pPr>
            <w:r w:rsidRPr="00EF61C6">
              <w:rPr>
                <w:rFonts w:eastAsia="Times New Roman" w:cs="Arial"/>
                <w:bCs/>
                <w:iCs/>
                <w:lang w:val="en-ZA" w:eastAsia="en-ZA"/>
              </w:rPr>
              <w:t>91</w:t>
            </w:r>
          </w:p>
        </w:tc>
        <w:tc>
          <w:tcPr>
            <w:tcW w:w="990" w:type="dxa"/>
          </w:tcPr>
          <w:p w14:paraId="4F266420" w14:textId="77777777" w:rsidR="00B12652" w:rsidRPr="00EF61C6" w:rsidRDefault="00B12652" w:rsidP="002E7D8B">
            <w:pPr>
              <w:rPr>
                <w:rFonts w:eastAsia="Times New Roman" w:cs="Arial"/>
                <w:bCs/>
                <w:iCs/>
                <w:lang w:val="en-ZA" w:eastAsia="en-ZA"/>
              </w:rPr>
            </w:pPr>
            <w:r w:rsidRPr="00EF61C6">
              <w:rPr>
                <w:rFonts w:eastAsia="Times New Roman" w:cs="Arial"/>
                <w:bCs/>
                <w:iCs/>
                <w:lang w:val="en-ZA" w:eastAsia="en-ZA"/>
              </w:rPr>
              <w:t>79</w:t>
            </w:r>
          </w:p>
        </w:tc>
        <w:tc>
          <w:tcPr>
            <w:tcW w:w="828" w:type="dxa"/>
          </w:tcPr>
          <w:p w14:paraId="0EDC0FF2" w14:textId="77777777" w:rsidR="00B12652" w:rsidRPr="00EF61C6" w:rsidRDefault="00B12652" w:rsidP="002E7D8B">
            <w:pPr>
              <w:rPr>
                <w:rFonts w:eastAsia="Times New Roman" w:cs="Arial"/>
                <w:bCs/>
                <w:iCs/>
                <w:lang w:val="en-ZA" w:eastAsia="en-ZA"/>
              </w:rPr>
            </w:pPr>
            <w:r w:rsidRPr="00EF61C6">
              <w:rPr>
                <w:rFonts w:eastAsia="Times New Roman" w:cs="Arial"/>
                <w:bCs/>
                <w:iCs/>
                <w:lang w:val="en-ZA" w:eastAsia="en-ZA"/>
              </w:rPr>
              <w:t>71</w:t>
            </w:r>
          </w:p>
        </w:tc>
        <w:tc>
          <w:tcPr>
            <w:tcW w:w="1269" w:type="dxa"/>
          </w:tcPr>
          <w:p w14:paraId="2B5C751B" w14:textId="77777777" w:rsidR="00B12652" w:rsidRPr="00EF61C6" w:rsidRDefault="00B12652" w:rsidP="002E7D8B">
            <w:pPr>
              <w:rPr>
                <w:rFonts w:eastAsia="Times New Roman" w:cs="Arial"/>
                <w:lang w:val="en-ZA" w:eastAsia="en-ZA"/>
              </w:rPr>
            </w:pPr>
            <w:r w:rsidRPr="00EF61C6">
              <w:rPr>
                <w:rFonts w:eastAsia="Times New Roman" w:cs="Arial"/>
                <w:bCs/>
                <w:iCs/>
                <w:lang w:val="en-ZA" w:eastAsia="en-ZA"/>
              </w:rPr>
              <w:t>75</w:t>
            </w:r>
          </w:p>
        </w:tc>
        <w:tc>
          <w:tcPr>
            <w:tcW w:w="1270" w:type="dxa"/>
          </w:tcPr>
          <w:p w14:paraId="15055D82" w14:textId="77777777" w:rsidR="00B12652" w:rsidRPr="00EF61C6" w:rsidRDefault="00B12652" w:rsidP="002E7D8B">
            <w:pPr>
              <w:rPr>
                <w:rFonts w:eastAsia="Times New Roman" w:cs="Arial"/>
                <w:lang w:val="en-ZA" w:eastAsia="en-ZA"/>
              </w:rPr>
            </w:pPr>
            <w:r w:rsidRPr="00EF61C6">
              <w:rPr>
                <w:rFonts w:eastAsia="Times New Roman" w:cs="Arial"/>
                <w:bCs/>
                <w:iCs/>
                <w:lang w:val="en-ZA" w:eastAsia="en-ZA"/>
              </w:rPr>
              <w:t>55</w:t>
            </w:r>
          </w:p>
        </w:tc>
        <w:tc>
          <w:tcPr>
            <w:tcW w:w="1493" w:type="dxa"/>
          </w:tcPr>
          <w:p w14:paraId="09E10FC2" w14:textId="77777777" w:rsidR="00B12652" w:rsidRPr="00EF61C6" w:rsidRDefault="00B12652" w:rsidP="002E7D8B">
            <w:pPr>
              <w:rPr>
                <w:rFonts w:eastAsia="Times New Roman" w:cs="Arial"/>
                <w:lang w:val="en-ZA" w:eastAsia="en-ZA"/>
              </w:rPr>
            </w:pPr>
            <w:r w:rsidRPr="00EF61C6">
              <w:rPr>
                <w:rFonts w:eastAsia="Times New Roman" w:cs="Arial"/>
                <w:bCs/>
                <w:iCs/>
                <w:lang w:val="en-ZA" w:eastAsia="en-ZA"/>
              </w:rPr>
              <w:t>70</w:t>
            </w:r>
          </w:p>
        </w:tc>
      </w:tr>
      <w:tr w:rsidR="00B12652" w:rsidRPr="00B4209A" w14:paraId="0A618C2D" w14:textId="77777777" w:rsidTr="007E1464">
        <w:tc>
          <w:tcPr>
            <w:tcW w:w="2358" w:type="dxa"/>
          </w:tcPr>
          <w:p w14:paraId="47EDB41B" w14:textId="77777777" w:rsidR="00B12652" w:rsidRPr="00EF61C6" w:rsidRDefault="00B12652" w:rsidP="002E7D8B">
            <w:pPr>
              <w:rPr>
                <w:rFonts w:eastAsia="Times New Roman" w:cs="Arial"/>
                <w:bCs/>
                <w:iCs/>
                <w:lang w:val="en-ZA" w:eastAsia="en-ZA"/>
              </w:rPr>
            </w:pPr>
            <w:r w:rsidRPr="00EF61C6">
              <w:rPr>
                <w:rFonts w:eastAsia="Times New Roman" w:cs="Arial"/>
                <w:bCs/>
                <w:iCs/>
                <w:lang w:val="en-ZA" w:eastAsia="en-ZA"/>
              </w:rPr>
              <w:t xml:space="preserve">Concrete Pump </w:t>
            </w:r>
          </w:p>
        </w:tc>
        <w:tc>
          <w:tcPr>
            <w:tcW w:w="900" w:type="dxa"/>
          </w:tcPr>
          <w:p w14:paraId="05234335" w14:textId="77777777" w:rsidR="00B12652" w:rsidRPr="00EF61C6" w:rsidRDefault="00B12652" w:rsidP="002E7D8B">
            <w:pPr>
              <w:rPr>
                <w:rFonts w:eastAsia="Times New Roman" w:cs="Arial"/>
                <w:bCs/>
                <w:iCs/>
                <w:lang w:val="en-ZA" w:eastAsia="en-ZA"/>
              </w:rPr>
            </w:pPr>
            <w:r w:rsidRPr="00EF61C6">
              <w:rPr>
                <w:rFonts w:eastAsia="Times New Roman" w:cs="Arial"/>
                <w:bCs/>
                <w:iCs/>
                <w:lang w:val="en-ZA" w:eastAsia="en-ZA"/>
              </w:rPr>
              <w:t>85</w:t>
            </w:r>
          </w:p>
        </w:tc>
        <w:tc>
          <w:tcPr>
            <w:tcW w:w="990" w:type="dxa"/>
          </w:tcPr>
          <w:p w14:paraId="34D60219" w14:textId="77777777" w:rsidR="00B12652" w:rsidRPr="00EF61C6" w:rsidRDefault="00B12652" w:rsidP="002E7D8B">
            <w:pPr>
              <w:rPr>
                <w:rFonts w:eastAsia="Times New Roman" w:cs="Arial"/>
                <w:bCs/>
                <w:iCs/>
                <w:lang w:val="en-ZA" w:eastAsia="en-ZA"/>
              </w:rPr>
            </w:pPr>
            <w:r w:rsidRPr="00EF61C6">
              <w:rPr>
                <w:rFonts w:eastAsia="Times New Roman" w:cs="Arial"/>
                <w:bCs/>
                <w:iCs/>
                <w:lang w:val="en-ZA" w:eastAsia="en-ZA"/>
              </w:rPr>
              <w:t>70</w:t>
            </w:r>
          </w:p>
        </w:tc>
        <w:tc>
          <w:tcPr>
            <w:tcW w:w="828" w:type="dxa"/>
          </w:tcPr>
          <w:p w14:paraId="111B5B9E" w14:textId="77777777" w:rsidR="00B12652" w:rsidRPr="00EF61C6" w:rsidRDefault="00B12652" w:rsidP="002E7D8B">
            <w:pPr>
              <w:rPr>
                <w:rFonts w:eastAsia="Times New Roman" w:cs="Arial"/>
                <w:bCs/>
                <w:iCs/>
                <w:lang w:val="en-ZA" w:eastAsia="en-ZA"/>
              </w:rPr>
            </w:pPr>
            <w:r w:rsidRPr="00EF61C6">
              <w:rPr>
                <w:rFonts w:eastAsia="Times New Roman" w:cs="Arial"/>
                <w:bCs/>
                <w:iCs/>
                <w:lang w:val="en-ZA" w:eastAsia="en-ZA"/>
              </w:rPr>
              <w:t>62</w:t>
            </w:r>
          </w:p>
        </w:tc>
        <w:tc>
          <w:tcPr>
            <w:tcW w:w="1269" w:type="dxa"/>
          </w:tcPr>
          <w:p w14:paraId="61966A67" w14:textId="77777777" w:rsidR="00B12652" w:rsidRPr="00EF61C6" w:rsidRDefault="00B12652" w:rsidP="002E7D8B">
            <w:pPr>
              <w:rPr>
                <w:rFonts w:eastAsia="Times New Roman" w:cs="Arial"/>
                <w:lang w:val="en-ZA" w:eastAsia="en-ZA"/>
              </w:rPr>
            </w:pPr>
            <w:r w:rsidRPr="00EF61C6">
              <w:rPr>
                <w:rFonts w:eastAsia="Times New Roman" w:cs="Arial"/>
                <w:bCs/>
                <w:iCs/>
                <w:lang w:val="en-ZA" w:eastAsia="en-ZA"/>
              </w:rPr>
              <w:t>75</w:t>
            </w:r>
          </w:p>
        </w:tc>
        <w:tc>
          <w:tcPr>
            <w:tcW w:w="1270" w:type="dxa"/>
          </w:tcPr>
          <w:p w14:paraId="627CDF7C" w14:textId="77777777" w:rsidR="00B12652" w:rsidRPr="00EF61C6" w:rsidRDefault="00B12652" w:rsidP="002E7D8B">
            <w:pPr>
              <w:rPr>
                <w:rFonts w:eastAsia="Times New Roman" w:cs="Arial"/>
                <w:lang w:val="en-ZA" w:eastAsia="en-ZA"/>
              </w:rPr>
            </w:pPr>
            <w:r w:rsidRPr="00EF61C6">
              <w:rPr>
                <w:rFonts w:eastAsia="Times New Roman" w:cs="Arial"/>
                <w:bCs/>
                <w:iCs/>
                <w:lang w:val="en-ZA" w:eastAsia="en-ZA"/>
              </w:rPr>
              <w:t>55</w:t>
            </w:r>
          </w:p>
        </w:tc>
        <w:tc>
          <w:tcPr>
            <w:tcW w:w="1493" w:type="dxa"/>
          </w:tcPr>
          <w:p w14:paraId="6B9691BA" w14:textId="77777777" w:rsidR="00B12652" w:rsidRPr="00EF61C6" w:rsidRDefault="00B12652" w:rsidP="002E7D8B">
            <w:pPr>
              <w:rPr>
                <w:rFonts w:eastAsia="Times New Roman" w:cs="Arial"/>
                <w:lang w:val="en-ZA" w:eastAsia="en-ZA"/>
              </w:rPr>
            </w:pPr>
            <w:r w:rsidRPr="00EF61C6">
              <w:rPr>
                <w:rFonts w:eastAsia="Times New Roman" w:cs="Arial"/>
                <w:bCs/>
                <w:iCs/>
                <w:lang w:val="en-ZA" w:eastAsia="en-ZA"/>
              </w:rPr>
              <w:t>70</w:t>
            </w:r>
          </w:p>
        </w:tc>
      </w:tr>
    </w:tbl>
    <w:p w14:paraId="5B4B5AB6" w14:textId="77777777" w:rsidR="00B12652" w:rsidRDefault="00B12652" w:rsidP="002E7D8B">
      <w:pPr>
        <w:rPr>
          <w:rFonts w:eastAsia="Times New Roman" w:cs="Arial"/>
          <w:i/>
          <w:lang w:eastAsia="en-ZA"/>
        </w:rPr>
      </w:pPr>
      <w:r w:rsidRPr="00EF61C6">
        <w:rPr>
          <w:rFonts w:eastAsia="Times New Roman" w:cs="Arial"/>
          <w:i/>
          <w:lang w:eastAsia="en-ZA"/>
        </w:rPr>
        <w:t>Source: F</w:t>
      </w:r>
      <w:r w:rsidR="00F3595B" w:rsidRPr="00EF61C6">
        <w:rPr>
          <w:rFonts w:eastAsia="Times New Roman" w:cs="Arial"/>
          <w:i/>
          <w:lang w:eastAsia="en-ZA"/>
        </w:rPr>
        <w:t xml:space="preserve">ederal </w:t>
      </w:r>
      <w:r w:rsidRPr="00EF61C6">
        <w:rPr>
          <w:rFonts w:eastAsia="Times New Roman" w:cs="Arial"/>
          <w:i/>
          <w:lang w:eastAsia="en-ZA"/>
        </w:rPr>
        <w:t>H</w:t>
      </w:r>
      <w:r w:rsidR="00F3595B" w:rsidRPr="00EF61C6">
        <w:rPr>
          <w:rFonts w:eastAsia="Times New Roman" w:cs="Arial"/>
          <w:i/>
          <w:lang w:eastAsia="en-ZA"/>
        </w:rPr>
        <w:t xml:space="preserve">igh </w:t>
      </w:r>
      <w:r w:rsidRPr="00EF61C6">
        <w:rPr>
          <w:rFonts w:eastAsia="Times New Roman" w:cs="Arial"/>
          <w:i/>
          <w:lang w:eastAsia="en-ZA"/>
        </w:rPr>
        <w:t>W</w:t>
      </w:r>
      <w:r w:rsidR="00F3595B" w:rsidRPr="00EF61C6">
        <w:rPr>
          <w:rFonts w:eastAsia="Times New Roman" w:cs="Arial"/>
          <w:i/>
          <w:lang w:eastAsia="en-ZA"/>
        </w:rPr>
        <w:t xml:space="preserve">ay </w:t>
      </w:r>
      <w:r w:rsidRPr="00EF61C6">
        <w:rPr>
          <w:rFonts w:eastAsia="Times New Roman" w:cs="Arial"/>
          <w:i/>
          <w:lang w:eastAsia="en-ZA"/>
        </w:rPr>
        <w:t>A</w:t>
      </w:r>
      <w:r w:rsidR="00F3595B" w:rsidRPr="00EF61C6">
        <w:rPr>
          <w:rFonts w:eastAsia="Times New Roman" w:cs="Arial"/>
          <w:i/>
          <w:lang w:eastAsia="en-ZA"/>
        </w:rPr>
        <w:t>uthority</w:t>
      </w:r>
      <w:r w:rsidRPr="00EF61C6">
        <w:rPr>
          <w:rFonts w:eastAsia="Times New Roman" w:cs="Arial"/>
          <w:i/>
          <w:lang w:eastAsia="en-ZA"/>
        </w:rPr>
        <w:t>, 2006</w:t>
      </w:r>
    </w:p>
    <w:p w14:paraId="632593BC" w14:textId="77777777" w:rsidR="00EB65D9" w:rsidRPr="00EF61C6" w:rsidRDefault="00EB65D9" w:rsidP="002E7D8B">
      <w:pPr>
        <w:pStyle w:val="NoSpacing"/>
        <w:rPr>
          <w:rFonts w:asciiTheme="minorHAnsi" w:eastAsia="Times New Roman" w:hAnsiTheme="minorHAnsi" w:cs="Arial"/>
          <w:b/>
          <w:sz w:val="22"/>
          <w:lang w:val="en-ZA"/>
        </w:rPr>
      </w:pPr>
    </w:p>
    <w:p w14:paraId="33A17BAC" w14:textId="77777777" w:rsidR="00D94C8B" w:rsidRPr="00EF61C6" w:rsidRDefault="00B12652" w:rsidP="00EF61C6">
      <w:pPr>
        <w:pStyle w:val="NoSpacing"/>
        <w:ind w:left="360"/>
        <w:rPr>
          <w:rFonts w:asciiTheme="minorHAnsi" w:eastAsia="Times New Roman" w:hAnsiTheme="minorHAnsi" w:cs="Arial"/>
          <w:i/>
          <w:sz w:val="22"/>
          <w:lang w:val="en-GB"/>
        </w:rPr>
      </w:pPr>
      <w:r w:rsidRPr="00EF61C6">
        <w:rPr>
          <w:rFonts w:asciiTheme="minorHAnsi" w:eastAsia="Times New Roman" w:hAnsiTheme="minorHAnsi" w:cs="Arial"/>
          <w:b/>
          <w:sz w:val="22"/>
          <w:lang w:val="en-ZA"/>
        </w:rPr>
        <w:t>Assessment of Impact</w:t>
      </w:r>
    </w:p>
    <w:tbl>
      <w:tblPr>
        <w:tblW w:w="0" w:type="auto"/>
        <w:tblLook w:val="01E0" w:firstRow="1" w:lastRow="1" w:firstColumn="1" w:lastColumn="1" w:noHBand="0" w:noVBand="0"/>
      </w:tblPr>
      <w:tblGrid>
        <w:gridCol w:w="1818"/>
        <w:gridCol w:w="4953"/>
      </w:tblGrid>
      <w:tr w:rsidR="00ED7EDE" w:rsidRPr="00B4209A" w14:paraId="0D457CA0" w14:textId="77777777" w:rsidTr="00ED7EDE">
        <w:trPr>
          <w:trHeight w:val="243"/>
        </w:trPr>
        <w:tc>
          <w:tcPr>
            <w:tcW w:w="1818" w:type="dxa"/>
          </w:tcPr>
          <w:p w14:paraId="5512504C" w14:textId="77777777" w:rsidR="00D94C8B" w:rsidRPr="00EF61C6" w:rsidRDefault="00ED7EDE" w:rsidP="00EF61C6">
            <w:pPr>
              <w:ind w:left="360"/>
              <w:rPr>
                <w:rFonts w:cs="Arial"/>
                <w:b/>
                <w:bCs/>
                <w:i/>
                <w:noProof/>
                <w:lang w:eastAsia="en-GB"/>
              </w:rPr>
            </w:pPr>
            <w:r w:rsidRPr="00EF61C6">
              <w:rPr>
                <w:rFonts w:cs="Arial"/>
                <w:b/>
                <w:bCs/>
                <w:i/>
                <w:noProof/>
                <w:lang w:eastAsia="en-GB"/>
              </w:rPr>
              <w:t xml:space="preserve">Criterion </w:t>
            </w:r>
          </w:p>
        </w:tc>
        <w:tc>
          <w:tcPr>
            <w:tcW w:w="4953" w:type="dxa"/>
          </w:tcPr>
          <w:p w14:paraId="3A9F5325" w14:textId="77777777" w:rsidR="00D94C8B" w:rsidRPr="00EF61C6" w:rsidRDefault="0008120E" w:rsidP="00EF61C6">
            <w:pPr>
              <w:ind w:left="360"/>
              <w:rPr>
                <w:rFonts w:cs="Arial"/>
                <w:b/>
                <w:bCs/>
                <w:i/>
                <w:noProof/>
                <w:lang w:eastAsia="en-GB"/>
              </w:rPr>
            </w:pPr>
            <w:r w:rsidRPr="00EF61C6">
              <w:rPr>
                <w:rFonts w:cs="Arial"/>
                <w:b/>
                <w:bCs/>
                <w:i/>
                <w:noProof/>
                <w:lang w:eastAsia="en-GB"/>
              </w:rPr>
              <w:t xml:space="preserve">  </w:t>
            </w:r>
            <w:r w:rsidR="00ED7EDE" w:rsidRPr="00EF61C6">
              <w:rPr>
                <w:rFonts w:cs="Arial"/>
                <w:b/>
                <w:bCs/>
                <w:i/>
                <w:noProof/>
                <w:lang w:eastAsia="en-GB"/>
              </w:rPr>
              <w:t xml:space="preserve">Scale </w:t>
            </w:r>
          </w:p>
        </w:tc>
      </w:tr>
    </w:tbl>
    <w:p w14:paraId="3DCAB2DC" w14:textId="1AE0E83D" w:rsidR="00D94C8B" w:rsidRPr="00EF61C6" w:rsidRDefault="00B12652" w:rsidP="00EF61C6">
      <w:pPr>
        <w:pStyle w:val="NoSpacing"/>
        <w:ind w:left="360"/>
        <w:rPr>
          <w:rFonts w:asciiTheme="minorHAnsi" w:eastAsia="Times New Roman" w:hAnsiTheme="minorHAnsi" w:cs="Arial"/>
          <w:i/>
          <w:sz w:val="22"/>
          <w:lang w:val="en-GB"/>
        </w:rPr>
      </w:pPr>
      <w:r w:rsidRPr="00EF61C6">
        <w:rPr>
          <w:rFonts w:asciiTheme="minorHAnsi" w:eastAsia="Times New Roman" w:hAnsiTheme="minorHAnsi" w:cs="Arial"/>
          <w:i/>
          <w:sz w:val="22"/>
          <w:lang w:val="en-GB"/>
        </w:rPr>
        <w:t xml:space="preserve">Severity </w:t>
      </w:r>
      <w:r w:rsidRPr="00EF61C6">
        <w:rPr>
          <w:rFonts w:asciiTheme="minorHAnsi" w:eastAsia="Times New Roman" w:hAnsiTheme="minorHAnsi" w:cs="Arial"/>
          <w:i/>
          <w:sz w:val="22"/>
          <w:lang w:val="en-GB"/>
        </w:rPr>
        <w:tab/>
      </w:r>
      <w:r w:rsidR="00DC2ECD" w:rsidRPr="00EF61C6">
        <w:rPr>
          <w:rFonts w:asciiTheme="minorHAnsi" w:eastAsia="Times New Roman" w:hAnsiTheme="minorHAnsi" w:cs="Arial"/>
          <w:i/>
          <w:sz w:val="22"/>
          <w:lang w:val="en-GB"/>
        </w:rPr>
        <w:t xml:space="preserve">          </w:t>
      </w:r>
      <w:r w:rsidR="004B0E95">
        <w:rPr>
          <w:rFonts w:asciiTheme="minorHAnsi" w:eastAsia="Times New Roman" w:hAnsiTheme="minorHAnsi" w:cs="Arial"/>
          <w:i/>
          <w:sz w:val="22"/>
          <w:lang w:val="en-GB"/>
        </w:rPr>
        <w:tab/>
      </w:r>
      <w:r w:rsidR="00DC2ECD" w:rsidRPr="00EF61C6">
        <w:rPr>
          <w:rFonts w:asciiTheme="minorHAnsi" w:eastAsia="Times New Roman" w:hAnsiTheme="minorHAnsi" w:cs="Arial"/>
          <w:i/>
          <w:sz w:val="22"/>
          <w:lang w:val="en-GB"/>
        </w:rPr>
        <w:t xml:space="preserve"> </w:t>
      </w:r>
      <w:r w:rsidRPr="00EF61C6">
        <w:rPr>
          <w:rFonts w:asciiTheme="minorHAnsi" w:eastAsia="Times New Roman" w:hAnsiTheme="minorHAnsi" w:cs="Arial"/>
          <w:i/>
          <w:sz w:val="22"/>
          <w:lang w:val="en-GB"/>
        </w:rPr>
        <w:t>High</w:t>
      </w:r>
    </w:p>
    <w:p w14:paraId="243C6642" w14:textId="413A39B6" w:rsidR="00D94C8B" w:rsidRPr="00EF61C6" w:rsidRDefault="00D63EFE" w:rsidP="00EF61C6">
      <w:pPr>
        <w:pStyle w:val="NoSpacing"/>
        <w:ind w:left="360"/>
        <w:rPr>
          <w:rFonts w:asciiTheme="minorHAnsi" w:eastAsia="Times New Roman" w:hAnsiTheme="minorHAnsi" w:cs="Arial"/>
          <w:i/>
          <w:sz w:val="22"/>
          <w:lang w:val="en-GB"/>
        </w:rPr>
      </w:pPr>
      <w:r w:rsidRPr="00EF61C6">
        <w:rPr>
          <w:rFonts w:asciiTheme="minorHAnsi" w:eastAsia="Times New Roman" w:hAnsiTheme="minorHAnsi" w:cs="Arial"/>
          <w:i/>
          <w:sz w:val="22"/>
          <w:lang w:val="en-GB"/>
        </w:rPr>
        <w:t xml:space="preserve">Duration </w:t>
      </w:r>
      <w:r w:rsidRPr="00EF61C6">
        <w:rPr>
          <w:rFonts w:asciiTheme="minorHAnsi" w:eastAsia="Times New Roman" w:hAnsiTheme="minorHAnsi" w:cs="Arial"/>
          <w:i/>
          <w:sz w:val="22"/>
          <w:lang w:val="en-GB"/>
        </w:rPr>
        <w:tab/>
      </w:r>
      <w:r w:rsidR="00DC2ECD" w:rsidRPr="00EF61C6">
        <w:rPr>
          <w:rFonts w:asciiTheme="minorHAnsi" w:eastAsia="Times New Roman" w:hAnsiTheme="minorHAnsi" w:cs="Arial"/>
          <w:i/>
          <w:sz w:val="22"/>
          <w:lang w:val="en-GB"/>
        </w:rPr>
        <w:t xml:space="preserve">           </w:t>
      </w:r>
      <w:r w:rsidR="004B0E95">
        <w:rPr>
          <w:rFonts w:asciiTheme="minorHAnsi" w:eastAsia="Times New Roman" w:hAnsiTheme="minorHAnsi" w:cs="Arial"/>
          <w:i/>
          <w:sz w:val="22"/>
          <w:lang w:val="en-GB"/>
        </w:rPr>
        <w:tab/>
      </w:r>
      <w:r w:rsidR="00B12652" w:rsidRPr="00EF61C6">
        <w:rPr>
          <w:rFonts w:asciiTheme="minorHAnsi" w:eastAsia="Times New Roman" w:hAnsiTheme="minorHAnsi" w:cs="Arial"/>
          <w:i/>
          <w:sz w:val="22"/>
          <w:lang w:val="en-GB"/>
        </w:rPr>
        <w:t>Immediate</w:t>
      </w:r>
    </w:p>
    <w:p w14:paraId="3C2BBEA1" w14:textId="0C00513C" w:rsidR="00D94C8B" w:rsidRPr="00EF61C6" w:rsidRDefault="00B12652" w:rsidP="00EF61C6">
      <w:pPr>
        <w:pStyle w:val="NoSpacing"/>
        <w:ind w:left="360"/>
        <w:rPr>
          <w:rFonts w:asciiTheme="minorHAnsi" w:eastAsia="Times New Roman" w:hAnsiTheme="minorHAnsi" w:cs="Arial"/>
          <w:i/>
          <w:sz w:val="22"/>
          <w:lang w:val="en-GB"/>
        </w:rPr>
      </w:pPr>
      <w:r w:rsidRPr="00EF61C6">
        <w:rPr>
          <w:rFonts w:asciiTheme="minorHAnsi" w:eastAsia="Times New Roman" w:hAnsiTheme="minorHAnsi" w:cs="Arial"/>
          <w:i/>
          <w:sz w:val="22"/>
          <w:lang w:val="en-GB"/>
        </w:rPr>
        <w:t>Spatial scal</w:t>
      </w:r>
      <w:r w:rsidR="004B0E95">
        <w:rPr>
          <w:rFonts w:asciiTheme="minorHAnsi" w:eastAsia="Times New Roman" w:hAnsiTheme="minorHAnsi" w:cs="Arial"/>
          <w:i/>
          <w:sz w:val="22"/>
          <w:lang w:val="en-GB"/>
        </w:rPr>
        <w:t>e</w:t>
      </w:r>
      <w:r w:rsidR="004B0E95">
        <w:rPr>
          <w:rFonts w:asciiTheme="minorHAnsi" w:eastAsia="Times New Roman" w:hAnsiTheme="minorHAnsi" w:cs="Arial"/>
          <w:i/>
          <w:sz w:val="22"/>
          <w:lang w:val="en-GB"/>
        </w:rPr>
        <w:tab/>
        <w:t>L</w:t>
      </w:r>
      <w:r w:rsidRPr="00EF61C6">
        <w:rPr>
          <w:rFonts w:asciiTheme="minorHAnsi" w:eastAsia="Times New Roman" w:hAnsiTheme="minorHAnsi" w:cs="Arial"/>
          <w:i/>
          <w:sz w:val="22"/>
          <w:lang w:val="en-GB"/>
        </w:rPr>
        <w:t>ocal</w:t>
      </w:r>
    </w:p>
    <w:p w14:paraId="753CF95B" w14:textId="03392BC4" w:rsidR="00D94C8B" w:rsidRPr="00EF61C6" w:rsidRDefault="00B12652" w:rsidP="00EF61C6">
      <w:pPr>
        <w:pStyle w:val="NoSpacing"/>
        <w:ind w:left="360"/>
        <w:rPr>
          <w:rFonts w:asciiTheme="minorHAnsi" w:eastAsia="Times New Roman" w:hAnsiTheme="minorHAnsi" w:cs="Arial"/>
          <w:i/>
          <w:sz w:val="22"/>
          <w:lang w:val="en-GB"/>
        </w:rPr>
      </w:pPr>
      <w:r w:rsidRPr="00EF61C6">
        <w:rPr>
          <w:rFonts w:asciiTheme="minorHAnsi" w:eastAsia="Times New Roman" w:hAnsiTheme="minorHAnsi" w:cs="Arial"/>
          <w:i/>
          <w:sz w:val="22"/>
          <w:lang w:val="en-GB"/>
        </w:rPr>
        <w:t xml:space="preserve">Probability </w:t>
      </w:r>
      <w:r w:rsidRPr="00EF61C6">
        <w:rPr>
          <w:rFonts w:asciiTheme="minorHAnsi" w:eastAsia="Times New Roman" w:hAnsiTheme="minorHAnsi" w:cs="Arial"/>
          <w:i/>
          <w:sz w:val="22"/>
          <w:lang w:val="en-GB"/>
        </w:rPr>
        <w:tab/>
      </w:r>
      <w:r w:rsidR="00DC2ECD" w:rsidRPr="00EF61C6">
        <w:rPr>
          <w:rFonts w:asciiTheme="minorHAnsi" w:eastAsia="Times New Roman" w:hAnsiTheme="minorHAnsi" w:cs="Arial"/>
          <w:i/>
          <w:sz w:val="22"/>
          <w:lang w:val="en-GB"/>
        </w:rPr>
        <w:t xml:space="preserve">        </w:t>
      </w:r>
      <w:r w:rsidR="004B0E95">
        <w:rPr>
          <w:rFonts w:asciiTheme="minorHAnsi" w:eastAsia="Times New Roman" w:hAnsiTheme="minorHAnsi" w:cs="Arial"/>
          <w:i/>
          <w:sz w:val="22"/>
          <w:lang w:val="en-GB"/>
        </w:rPr>
        <w:t xml:space="preserve">     </w:t>
      </w:r>
      <w:r w:rsidR="00DC2ECD" w:rsidRPr="00EF61C6">
        <w:rPr>
          <w:rFonts w:asciiTheme="minorHAnsi" w:eastAsia="Times New Roman" w:hAnsiTheme="minorHAnsi" w:cs="Arial"/>
          <w:i/>
          <w:sz w:val="22"/>
          <w:lang w:val="en-GB"/>
        </w:rPr>
        <w:t xml:space="preserve"> </w:t>
      </w:r>
      <w:r w:rsidRPr="00EF61C6">
        <w:rPr>
          <w:rFonts w:asciiTheme="minorHAnsi" w:eastAsia="Times New Roman" w:hAnsiTheme="minorHAnsi" w:cs="Arial"/>
          <w:i/>
          <w:sz w:val="22"/>
          <w:lang w:val="en-GB"/>
        </w:rPr>
        <w:t>Definite</w:t>
      </w:r>
    </w:p>
    <w:p w14:paraId="55E920B6" w14:textId="6B2E1A72" w:rsidR="005053F1" w:rsidRDefault="005053F1">
      <w:pPr>
        <w:spacing w:line="276" w:lineRule="auto"/>
        <w:rPr>
          <w:rFonts w:eastAsia="Times New Roman" w:cs="Arial"/>
          <w:b/>
          <w:bCs/>
          <w:iCs/>
          <w:lang w:val="en-ZA" w:eastAsia="en-ZA"/>
        </w:rPr>
      </w:pPr>
    </w:p>
    <w:p w14:paraId="3F0F5B12" w14:textId="2FA7DD7F" w:rsidR="00D94C8B" w:rsidRPr="00EF61C6" w:rsidRDefault="00B12652" w:rsidP="00EF61C6">
      <w:pPr>
        <w:ind w:left="360"/>
        <w:rPr>
          <w:rFonts w:eastAsia="Times New Roman" w:cs="Arial"/>
          <w:b/>
          <w:bCs/>
          <w:iCs/>
          <w:lang w:val="en-ZA" w:eastAsia="en-ZA"/>
        </w:rPr>
      </w:pPr>
      <w:r w:rsidRPr="00EF61C6">
        <w:rPr>
          <w:rFonts w:eastAsia="Times New Roman" w:cs="Arial"/>
          <w:b/>
          <w:bCs/>
          <w:iCs/>
          <w:lang w:val="en-ZA" w:eastAsia="en-ZA"/>
        </w:rPr>
        <w:t>Significance of Impact</w:t>
      </w:r>
      <w:r w:rsidR="00ED7EDE" w:rsidRPr="00EF61C6">
        <w:rPr>
          <w:rFonts w:eastAsia="Times New Roman" w:cs="Arial"/>
          <w:b/>
          <w:bCs/>
          <w:iCs/>
          <w:lang w:val="en-ZA" w:eastAsia="en-ZA"/>
        </w:rPr>
        <w:t>:</w:t>
      </w:r>
      <w:r w:rsidR="00ED7EDE" w:rsidRPr="00EF61C6">
        <w:rPr>
          <w:rFonts w:eastAsia="Times New Roman" w:cs="Arial"/>
          <w:b/>
          <w:shd w:val="clear" w:color="auto" w:fill="FF0000"/>
        </w:rPr>
        <w:t xml:space="preserve"> High</w:t>
      </w:r>
    </w:p>
    <w:p w14:paraId="4B259A41" w14:textId="77777777" w:rsidR="00D94C8B" w:rsidRPr="00EF61C6" w:rsidRDefault="00B12652" w:rsidP="00EF61C6">
      <w:pPr>
        <w:ind w:left="360"/>
        <w:rPr>
          <w:rFonts w:eastAsia="Times New Roman" w:cs="Arial"/>
          <w:b/>
          <w:bCs/>
          <w:iCs/>
          <w:lang w:val="en-ZA" w:eastAsia="en-ZA"/>
        </w:rPr>
      </w:pPr>
      <w:r w:rsidRPr="00EF61C6">
        <w:rPr>
          <w:rFonts w:eastAsia="Times New Roman" w:cs="Arial"/>
          <w:lang w:val="en-ZA" w:eastAsia="en-ZA"/>
        </w:rPr>
        <w:t>The level and nature of construction noise from the proposed project sites will be highly variable as different activities with different plant equipment will take place at different times, over different periods of time, in different combinations, in different sequences and at different parts of the construction sites. Noise resulting from the construction project activities might affect neighbouring land uses abutting the project site</w:t>
      </w:r>
      <w:r w:rsidR="007E2DEC" w:rsidRPr="00EF61C6">
        <w:rPr>
          <w:rFonts w:eastAsia="Times New Roman" w:cs="Arial"/>
          <w:lang w:val="en-ZA" w:eastAsia="en-ZA"/>
        </w:rPr>
        <w:t xml:space="preserve"> especially the Bere Primary School where the maximum threshold of 35 dB has been set as a standard by BOS</w:t>
      </w:r>
      <w:r w:rsidRPr="00EF61C6">
        <w:rPr>
          <w:rFonts w:eastAsia="Times New Roman" w:cs="Arial"/>
          <w:lang w:val="en-ZA" w:eastAsia="en-ZA"/>
        </w:rPr>
        <w:t xml:space="preserve">. </w:t>
      </w:r>
    </w:p>
    <w:p w14:paraId="7C9B8BD9" w14:textId="77777777" w:rsidR="00D94C8B" w:rsidRPr="00EF61C6" w:rsidRDefault="00D94C8B" w:rsidP="00EF61C6">
      <w:pPr>
        <w:ind w:left="360"/>
        <w:rPr>
          <w:rFonts w:eastAsia="Times New Roman" w:cs="Arial"/>
          <w:lang w:val="en-ZA" w:eastAsia="en-ZA"/>
        </w:rPr>
      </w:pPr>
    </w:p>
    <w:p w14:paraId="7650F4AC" w14:textId="77777777" w:rsidR="00D94C8B" w:rsidRDefault="00B12652" w:rsidP="00EF61C6">
      <w:pPr>
        <w:ind w:left="360"/>
        <w:rPr>
          <w:rFonts w:eastAsia="Times New Roman" w:cs="Arial"/>
          <w:lang w:val="en-ZA" w:eastAsia="en-ZA"/>
        </w:rPr>
      </w:pPr>
      <w:r w:rsidRPr="00EF61C6">
        <w:rPr>
          <w:rFonts w:eastAsia="Times New Roman" w:cs="Arial"/>
          <w:lang w:val="en-ZA" w:eastAsia="en-ZA"/>
        </w:rPr>
        <w:t xml:space="preserve">One of the risks of the noise would be to the surrounding areas where they may create a nuisance or disturbance. Whereas at the site the loud noises pose a risk to the workers and site personnel since loud noises increase the risk of ear damage and deafness (Westlands Skye Development Ltd, 2015). Albeit annoying, this negative impact will be a </w:t>
      </w:r>
      <w:r w:rsidRPr="00EF61C6">
        <w:rPr>
          <w:rFonts w:eastAsia="Times New Roman" w:cs="Arial"/>
          <w:noProof/>
          <w:lang w:val="en-ZA" w:eastAsia="en-ZA"/>
        </w:rPr>
        <w:t>short-term</w:t>
      </w:r>
      <w:r w:rsidRPr="00EF61C6">
        <w:rPr>
          <w:rFonts w:eastAsia="Times New Roman" w:cs="Arial"/>
          <w:lang w:val="en-ZA" w:eastAsia="en-ZA"/>
        </w:rPr>
        <w:t>/ temporary nuisance (limited to the duration of construction works) and is not considered to be a significant threat to the health or wellbeing of humans. Construction will mainly take place during the day and no construction activity is anticipated at night (08</w:t>
      </w:r>
      <w:r w:rsidR="001F24B8" w:rsidRPr="00EF61C6">
        <w:rPr>
          <w:rFonts w:eastAsia="Times New Roman" w:cs="Arial"/>
          <w:lang w:val="en-ZA" w:eastAsia="en-ZA"/>
        </w:rPr>
        <w:t>h</w:t>
      </w:r>
      <w:r w:rsidRPr="00EF61C6">
        <w:rPr>
          <w:rFonts w:eastAsia="Times New Roman" w:cs="Arial"/>
          <w:lang w:val="en-ZA" w:eastAsia="en-ZA"/>
        </w:rPr>
        <w:t>00</w:t>
      </w:r>
      <w:r w:rsidR="001F24B8" w:rsidRPr="00EF61C6">
        <w:rPr>
          <w:rFonts w:eastAsia="Times New Roman" w:cs="Arial"/>
          <w:lang w:val="en-ZA" w:eastAsia="en-ZA"/>
        </w:rPr>
        <w:t xml:space="preserve"> – </w:t>
      </w:r>
      <w:r w:rsidRPr="00EF61C6">
        <w:rPr>
          <w:rFonts w:eastAsia="Times New Roman" w:cs="Arial"/>
          <w:lang w:val="en-ZA" w:eastAsia="en-ZA"/>
        </w:rPr>
        <w:t>17</w:t>
      </w:r>
      <w:r w:rsidR="001F24B8" w:rsidRPr="00EF61C6">
        <w:rPr>
          <w:rFonts w:eastAsia="Times New Roman" w:cs="Arial"/>
          <w:lang w:val="en-ZA" w:eastAsia="en-ZA"/>
        </w:rPr>
        <w:t>h</w:t>
      </w:r>
      <w:r w:rsidRPr="00EF61C6">
        <w:rPr>
          <w:rFonts w:eastAsia="Times New Roman" w:cs="Arial"/>
          <w:lang w:val="en-ZA" w:eastAsia="en-ZA"/>
        </w:rPr>
        <w:t>00).</w:t>
      </w:r>
    </w:p>
    <w:p w14:paraId="6B98BC35" w14:textId="77777777" w:rsidR="005053F1" w:rsidRPr="00EF61C6" w:rsidRDefault="005053F1" w:rsidP="00EF61C6">
      <w:pPr>
        <w:ind w:left="360"/>
        <w:rPr>
          <w:rFonts w:eastAsia="Times New Roman" w:cs="Arial"/>
          <w:lang w:val="en-ZA" w:eastAsia="en-ZA"/>
        </w:rPr>
      </w:pPr>
    </w:p>
    <w:p w14:paraId="1AC7599B" w14:textId="77777777" w:rsidR="00D94C8B" w:rsidRPr="00EF61C6" w:rsidRDefault="00B12652" w:rsidP="00EF61C6">
      <w:pPr>
        <w:ind w:left="360"/>
        <w:rPr>
          <w:rFonts w:eastAsia="Times New Roman" w:cs="Arial"/>
          <w:b/>
          <w:lang w:val="en-ZA" w:eastAsia="en-ZA"/>
        </w:rPr>
      </w:pPr>
      <w:r w:rsidRPr="00EF61C6">
        <w:rPr>
          <w:rFonts w:eastAsia="Times New Roman" w:cs="Arial"/>
          <w:b/>
          <w:lang w:val="en-ZA" w:eastAsia="en-ZA"/>
        </w:rPr>
        <w:t>Impact Mitigation/Intervention Measures</w:t>
      </w:r>
    </w:p>
    <w:p w14:paraId="6CC5512B" w14:textId="77777777" w:rsidR="00F3595B" w:rsidRPr="00EF61C6" w:rsidRDefault="00B12652" w:rsidP="00544C56">
      <w:pPr>
        <w:pStyle w:val="ListParagraph"/>
        <w:numPr>
          <w:ilvl w:val="0"/>
          <w:numId w:val="19"/>
        </w:numPr>
        <w:ind w:left="900"/>
        <w:rPr>
          <w:rFonts w:eastAsia="Times New Roman" w:cs="Arial"/>
          <w:lang w:val="en-ZA" w:eastAsia="en-ZA"/>
        </w:rPr>
      </w:pPr>
      <w:r w:rsidRPr="00EF61C6">
        <w:rPr>
          <w:rFonts w:eastAsia="Times New Roman" w:cs="Arial"/>
          <w:lang w:val="en-ZA" w:eastAsia="en-ZA"/>
        </w:rPr>
        <w:t xml:space="preserve">All construction machinery should be in good working condition </w:t>
      </w:r>
      <w:r w:rsidR="00F3595B" w:rsidRPr="00EF61C6">
        <w:rPr>
          <w:rFonts w:eastAsia="Times New Roman" w:cs="Arial"/>
          <w:lang w:val="en-ZA" w:eastAsia="en-ZA"/>
        </w:rPr>
        <w:t>before work commences</w:t>
      </w:r>
      <w:r w:rsidR="001F24B8" w:rsidRPr="00EF61C6">
        <w:rPr>
          <w:rFonts w:eastAsia="Times New Roman" w:cs="Arial"/>
          <w:lang w:val="en-ZA" w:eastAsia="en-ZA"/>
        </w:rPr>
        <w:t>, as well as fitted with the necessary silencers (if required)</w:t>
      </w:r>
      <w:r w:rsidR="00F3595B" w:rsidRPr="00EF61C6">
        <w:rPr>
          <w:rFonts w:eastAsia="Times New Roman" w:cs="Arial"/>
          <w:lang w:val="en-ZA" w:eastAsia="en-ZA"/>
        </w:rPr>
        <w:t>.</w:t>
      </w:r>
    </w:p>
    <w:p w14:paraId="68C7D1DC" w14:textId="77777777" w:rsidR="00D94C8B" w:rsidRPr="00EF61C6" w:rsidRDefault="00F3595B" w:rsidP="00EF61C6">
      <w:pPr>
        <w:pStyle w:val="ListParagraph"/>
        <w:numPr>
          <w:ilvl w:val="0"/>
          <w:numId w:val="19"/>
        </w:numPr>
        <w:ind w:left="900"/>
        <w:rPr>
          <w:rFonts w:eastAsia="Times New Roman" w:cs="Arial"/>
          <w:lang w:val="en-ZA" w:eastAsia="en-ZA"/>
        </w:rPr>
      </w:pPr>
      <w:r w:rsidRPr="00EF61C6">
        <w:rPr>
          <w:rFonts w:eastAsia="Times New Roman" w:cs="Arial"/>
          <w:lang w:val="en-ZA" w:eastAsia="en-ZA"/>
        </w:rPr>
        <w:t xml:space="preserve">All machines and </w:t>
      </w:r>
      <w:r w:rsidR="00B12652" w:rsidRPr="00EF61C6">
        <w:rPr>
          <w:rFonts w:eastAsia="Times New Roman" w:cs="Arial"/>
          <w:lang w:val="en-ZA" w:eastAsia="en-ZA"/>
        </w:rPr>
        <w:t xml:space="preserve">engines </w:t>
      </w:r>
      <w:r w:rsidRPr="00EF61C6">
        <w:rPr>
          <w:rFonts w:eastAsia="Times New Roman" w:cs="Arial"/>
          <w:lang w:val="en-ZA" w:eastAsia="en-ZA"/>
        </w:rPr>
        <w:t xml:space="preserve">should be </w:t>
      </w:r>
      <w:r w:rsidR="00B12652" w:rsidRPr="00EF61C6">
        <w:rPr>
          <w:rFonts w:eastAsia="Times New Roman" w:cs="Arial"/>
          <w:lang w:val="en-ZA" w:eastAsia="en-ZA"/>
        </w:rPr>
        <w:t>switched off when not in use.</w:t>
      </w:r>
    </w:p>
    <w:p w14:paraId="54CACCD9" w14:textId="33F9B2FE" w:rsidR="00D94C8B" w:rsidRPr="00EF61C6" w:rsidRDefault="00F3595B" w:rsidP="00EF61C6">
      <w:pPr>
        <w:pStyle w:val="ListParagraph"/>
        <w:numPr>
          <w:ilvl w:val="0"/>
          <w:numId w:val="19"/>
        </w:numPr>
        <w:ind w:left="900"/>
        <w:rPr>
          <w:rFonts w:eastAsia="Times New Roman" w:cs="Arial"/>
          <w:lang w:val="en-ZA" w:eastAsia="en-ZA"/>
        </w:rPr>
      </w:pPr>
      <w:r w:rsidRPr="00EF61C6">
        <w:rPr>
          <w:rFonts w:eastAsia="Times New Roman" w:cs="Arial"/>
          <w:lang w:val="en-ZA" w:eastAsia="en-ZA"/>
        </w:rPr>
        <w:t>W</w:t>
      </w:r>
      <w:r w:rsidR="00B12652" w:rsidRPr="00EF61C6">
        <w:rPr>
          <w:rFonts w:eastAsia="Times New Roman" w:cs="Arial"/>
          <w:lang w:val="en-ZA" w:eastAsia="en-ZA"/>
        </w:rPr>
        <w:t>orkers should be provided with noise protection gear</w:t>
      </w:r>
      <w:r w:rsidR="009F76F1">
        <w:rPr>
          <w:rFonts w:eastAsia="Times New Roman" w:cs="Arial"/>
          <w:lang w:val="en-ZA" w:eastAsia="en-ZA"/>
        </w:rPr>
        <w:t xml:space="preserve">. </w:t>
      </w:r>
      <w:r w:rsidR="00B12652" w:rsidRPr="00EF61C6">
        <w:rPr>
          <w:rFonts w:eastAsia="Times New Roman" w:cs="Arial"/>
          <w:lang w:val="en-ZA" w:eastAsia="en-ZA"/>
        </w:rPr>
        <w:t xml:space="preserve"> The </w:t>
      </w:r>
      <w:r w:rsidR="00CB0BEF">
        <w:rPr>
          <w:rFonts w:eastAsia="Times New Roman" w:cs="Arial"/>
          <w:lang w:val="en-ZA" w:eastAsia="en-ZA"/>
        </w:rPr>
        <w:t>Contractor</w:t>
      </w:r>
      <w:r w:rsidR="00B12652" w:rsidRPr="00EF61C6">
        <w:rPr>
          <w:rFonts w:eastAsia="Times New Roman" w:cs="Arial"/>
          <w:lang w:val="en-ZA" w:eastAsia="en-ZA"/>
        </w:rPr>
        <w:t xml:space="preserve"> should ensure that </w:t>
      </w:r>
      <w:r w:rsidR="00B12652" w:rsidRPr="00EF61C6">
        <w:rPr>
          <w:rFonts w:eastAsia="Times New Roman" w:cs="Arial"/>
          <w:noProof/>
          <w:lang w:val="en-ZA" w:eastAsia="en-ZA"/>
        </w:rPr>
        <w:t>all</w:t>
      </w:r>
      <w:r w:rsidR="00B12652" w:rsidRPr="00EF61C6">
        <w:rPr>
          <w:rFonts w:eastAsia="Times New Roman" w:cs="Arial"/>
          <w:lang w:val="en-ZA" w:eastAsia="en-ZA"/>
        </w:rPr>
        <w:t xml:space="preserve"> machinery and equipment are well maintained in order to reduce the magnitude of noise generated during operations</w:t>
      </w:r>
      <w:r w:rsidRPr="00EF61C6">
        <w:rPr>
          <w:rFonts w:eastAsia="Times New Roman" w:cs="Arial"/>
          <w:lang w:val="en-ZA" w:eastAsia="en-ZA"/>
        </w:rPr>
        <w:t xml:space="preserve">. </w:t>
      </w:r>
      <w:r w:rsidR="00B12652" w:rsidRPr="00EF61C6">
        <w:rPr>
          <w:rFonts w:eastAsia="Times New Roman" w:cs="Arial"/>
          <w:lang w:val="en-ZA" w:eastAsia="en-ZA"/>
        </w:rPr>
        <w:t xml:space="preserve">Workers operating equipment generating noise levels greater than </w:t>
      </w:r>
      <w:r w:rsidR="00421C13" w:rsidRPr="00EF61C6">
        <w:rPr>
          <w:rFonts w:eastAsia="Times New Roman" w:cs="Arial"/>
          <w:lang w:val="en-ZA" w:eastAsia="en-ZA"/>
        </w:rPr>
        <w:t>7</w:t>
      </w:r>
      <w:r w:rsidR="00B12652" w:rsidRPr="00EF61C6">
        <w:rPr>
          <w:rFonts w:eastAsia="Times New Roman" w:cs="Arial"/>
          <w:lang w:val="en-ZA" w:eastAsia="en-ZA"/>
        </w:rPr>
        <w:t>0 dBA continuously for 8 hours or more should use earmuffs. Workers experiencing prolonged noise levels of 70 – 80 dBA should wear earplugs.</w:t>
      </w:r>
    </w:p>
    <w:p w14:paraId="03217834" w14:textId="77777777" w:rsidR="00D94C8B" w:rsidRPr="00EF61C6" w:rsidRDefault="00B12652" w:rsidP="00EF61C6">
      <w:pPr>
        <w:pStyle w:val="ListParagraph"/>
        <w:numPr>
          <w:ilvl w:val="0"/>
          <w:numId w:val="19"/>
        </w:numPr>
        <w:ind w:left="900"/>
        <w:rPr>
          <w:rFonts w:eastAsia="Times New Roman" w:cs="Arial"/>
          <w:lang w:val="en-ZA" w:eastAsia="en-ZA"/>
        </w:rPr>
      </w:pPr>
      <w:r w:rsidRPr="00EF61C6">
        <w:rPr>
          <w:rFonts w:eastAsia="Times New Roman" w:cs="Arial"/>
          <w:lang w:val="en-ZA" w:eastAsia="en-ZA"/>
        </w:rPr>
        <w:t xml:space="preserve">Stationary equipment should be carefully positioned such that they are oriented away from sensitive receptors and/or shielded from receptors by other non-noisy equipment. </w:t>
      </w:r>
    </w:p>
    <w:p w14:paraId="360D0E6D" w14:textId="77777777" w:rsidR="00B82BF3" w:rsidRPr="00EF61C6" w:rsidRDefault="00B82BF3" w:rsidP="00544C56">
      <w:pPr>
        <w:pStyle w:val="ListParagraph"/>
        <w:rPr>
          <w:rFonts w:cs="Arial"/>
          <w:b/>
          <w:color w:val="FF0000"/>
        </w:rPr>
      </w:pPr>
    </w:p>
    <w:p w14:paraId="2DEF3388" w14:textId="77777777" w:rsidR="00B12652" w:rsidRPr="00EF61C6" w:rsidRDefault="00B12652" w:rsidP="002E7D8B">
      <w:pPr>
        <w:rPr>
          <w:rFonts w:cs="Arial"/>
          <w:b/>
          <w:color w:val="FF0000"/>
        </w:rPr>
      </w:pPr>
      <w:r w:rsidRPr="00EF61C6">
        <w:rPr>
          <w:rFonts w:cs="Arial"/>
          <w:b/>
          <w:color w:val="FF0000"/>
        </w:rPr>
        <w:t xml:space="preserve">Impact 4: Decline in Air Quality </w:t>
      </w:r>
    </w:p>
    <w:p w14:paraId="4C98C145" w14:textId="77777777" w:rsidR="00B12652" w:rsidRPr="00EF61C6" w:rsidRDefault="00B12652" w:rsidP="002E7D8B">
      <w:pPr>
        <w:rPr>
          <w:rFonts w:eastAsia="Calibri" w:cs="Arial"/>
          <w:b/>
          <w:color w:val="000000"/>
        </w:rPr>
      </w:pPr>
      <w:r w:rsidRPr="00EF61C6">
        <w:rPr>
          <w:rFonts w:eastAsia="Calibri" w:cs="Arial"/>
          <w:b/>
          <w:noProof/>
          <w:color w:val="000000"/>
        </w:rPr>
        <w:t>Phase</w:t>
      </w:r>
      <w:r w:rsidRPr="00EF61C6">
        <w:rPr>
          <w:rFonts w:eastAsia="Calibri" w:cs="Arial"/>
          <w:b/>
          <w:color w:val="000000"/>
        </w:rPr>
        <w:t xml:space="preserve"> of Project Implementation: Pre-Construction, </w:t>
      </w:r>
      <w:r w:rsidRPr="00EF61C6">
        <w:rPr>
          <w:rFonts w:cs="Arial"/>
          <w:b/>
        </w:rPr>
        <w:t xml:space="preserve">Construction, </w:t>
      </w:r>
      <w:r w:rsidRPr="00EF61C6">
        <w:rPr>
          <w:rFonts w:cs="Arial"/>
          <w:b/>
          <w:noProof/>
        </w:rPr>
        <w:t>and</w:t>
      </w:r>
      <w:r w:rsidRPr="00EF61C6">
        <w:rPr>
          <w:rFonts w:cs="Arial"/>
          <w:b/>
        </w:rPr>
        <w:t xml:space="preserve"> Decommissioning</w:t>
      </w:r>
    </w:p>
    <w:p w14:paraId="1B3B5E3E" w14:textId="77777777" w:rsidR="00D94C8B" w:rsidRPr="00EF61C6" w:rsidRDefault="00B12652" w:rsidP="00EF61C6">
      <w:pPr>
        <w:ind w:left="360"/>
        <w:rPr>
          <w:rFonts w:cs="Arial"/>
          <w:bCs/>
        </w:rPr>
      </w:pPr>
      <w:r w:rsidRPr="00EF61C6">
        <w:rPr>
          <w:rFonts w:cs="Arial"/>
          <w:bCs/>
        </w:rPr>
        <w:t>The construction activit</w:t>
      </w:r>
      <w:r w:rsidR="00466DAF" w:rsidRPr="00EF61C6">
        <w:rPr>
          <w:rFonts w:cs="Arial"/>
          <w:bCs/>
        </w:rPr>
        <w:t xml:space="preserve">ies are likely to result in decline </w:t>
      </w:r>
      <w:r w:rsidR="00835519" w:rsidRPr="00EF61C6">
        <w:rPr>
          <w:rFonts w:cs="Arial"/>
          <w:bCs/>
        </w:rPr>
        <w:t>of air</w:t>
      </w:r>
      <w:r w:rsidRPr="00EF61C6">
        <w:rPr>
          <w:rFonts w:cs="Arial"/>
          <w:bCs/>
        </w:rPr>
        <w:t xml:space="preserve"> quality through the generation of dust and the movement of construction vehicles</w:t>
      </w:r>
      <w:r w:rsidR="00466DAF" w:rsidRPr="00EF61C6">
        <w:rPr>
          <w:rFonts w:cs="Arial"/>
          <w:bCs/>
        </w:rPr>
        <w:t xml:space="preserve">. </w:t>
      </w:r>
      <w:r w:rsidRPr="00EF61C6">
        <w:rPr>
          <w:rFonts w:cs="Arial"/>
          <w:bCs/>
        </w:rPr>
        <w:t xml:space="preserve"> </w:t>
      </w:r>
    </w:p>
    <w:p w14:paraId="4F9B32C2" w14:textId="77777777" w:rsidR="00D94C8B" w:rsidRPr="00EF61C6" w:rsidRDefault="00D94C8B" w:rsidP="00EF61C6">
      <w:pPr>
        <w:ind w:left="360"/>
        <w:rPr>
          <w:rFonts w:cs="Arial"/>
          <w:bCs/>
        </w:rPr>
      </w:pPr>
    </w:p>
    <w:p w14:paraId="0FF72C33" w14:textId="77777777" w:rsidR="00D94C8B" w:rsidRPr="00EF61C6" w:rsidRDefault="00835519" w:rsidP="00EF61C6">
      <w:pPr>
        <w:ind w:left="360"/>
        <w:rPr>
          <w:rFonts w:cs="Arial"/>
          <w:bCs/>
        </w:rPr>
      </w:pPr>
      <w:r w:rsidRPr="00EF61C6">
        <w:rPr>
          <w:rFonts w:cs="Arial"/>
          <w:bCs/>
        </w:rPr>
        <w:t>During construction</w:t>
      </w:r>
      <w:r w:rsidR="00B12652" w:rsidRPr="00EF61C6">
        <w:rPr>
          <w:rFonts w:cs="Arial"/>
          <w:bCs/>
        </w:rPr>
        <w:t xml:space="preserve">, dust becomes airborne when the soil is exposed or left uncovered. </w:t>
      </w:r>
      <w:r w:rsidR="00B12652" w:rsidRPr="00EF61C6">
        <w:rPr>
          <w:rFonts w:cs="Arial"/>
          <w:bCs/>
          <w:noProof/>
        </w:rPr>
        <w:t>The wind</w:t>
      </w:r>
      <w:r w:rsidR="00B12652" w:rsidRPr="00EF61C6">
        <w:rPr>
          <w:rFonts w:cs="Arial"/>
          <w:bCs/>
        </w:rPr>
        <w:t xml:space="preserve"> then picks up the exposed soil and carries it off-site. Most dust particles are too big to be inhaled but can cause eye, nose and throat irritation. </w:t>
      </w:r>
    </w:p>
    <w:p w14:paraId="18674D56" w14:textId="77777777" w:rsidR="00D94C8B" w:rsidRPr="00EF61C6" w:rsidRDefault="00D94C8B" w:rsidP="00EF61C6">
      <w:pPr>
        <w:ind w:left="360"/>
        <w:rPr>
          <w:rFonts w:cs="Arial"/>
          <w:bCs/>
        </w:rPr>
      </w:pPr>
    </w:p>
    <w:p w14:paraId="4E0EA78B" w14:textId="77777777" w:rsidR="00D94C8B" w:rsidRPr="00EF61C6" w:rsidRDefault="00B12652" w:rsidP="00EF61C6">
      <w:pPr>
        <w:ind w:left="360"/>
        <w:rPr>
          <w:rFonts w:cs="Arial"/>
          <w:bCs/>
        </w:rPr>
      </w:pPr>
      <w:r w:rsidRPr="00EF61C6">
        <w:rPr>
          <w:rFonts w:cs="Arial"/>
          <w:bCs/>
        </w:rPr>
        <w:t xml:space="preserve">Not only will dust be generated from the construction, the operation of on-road vehicles associated with the construction sites and on-sites machinery (off-road emissions) including both static and non-road mobile machinery will also result in the emission of </w:t>
      </w:r>
      <w:r w:rsidR="007E1464" w:rsidRPr="00EF61C6">
        <w:rPr>
          <w:rFonts w:cs="Arial"/>
          <w:bCs/>
        </w:rPr>
        <w:t>carbon monoxide (</w:t>
      </w:r>
      <w:r w:rsidRPr="00EF61C6">
        <w:rPr>
          <w:rFonts w:cs="Arial"/>
          <w:bCs/>
        </w:rPr>
        <w:t>CO</w:t>
      </w:r>
      <w:r w:rsidR="007E1464" w:rsidRPr="00EF61C6">
        <w:rPr>
          <w:rFonts w:cs="Arial"/>
          <w:bCs/>
        </w:rPr>
        <w:t>)</w:t>
      </w:r>
      <w:r w:rsidRPr="00EF61C6">
        <w:rPr>
          <w:rFonts w:cs="Arial"/>
          <w:bCs/>
        </w:rPr>
        <w:t xml:space="preserve">. It is also anticipated that vehicles, machinery </w:t>
      </w:r>
      <w:r w:rsidRPr="00EF61C6">
        <w:rPr>
          <w:rFonts w:cs="Arial"/>
          <w:bCs/>
          <w:noProof/>
        </w:rPr>
        <w:t>and</w:t>
      </w:r>
      <w:r w:rsidRPr="00EF61C6">
        <w:rPr>
          <w:rFonts w:cs="Arial"/>
          <w:bCs/>
        </w:rPr>
        <w:t xml:space="preserve"> equipment which depend on the use of diesel will emit oxides of Carbon, Sulphur and Nitrogen, and these also pose risks to human and environmental health on top some of them being </w:t>
      </w:r>
      <w:r w:rsidR="007E1464" w:rsidRPr="00EF61C6">
        <w:rPr>
          <w:rFonts w:cs="Arial"/>
          <w:bCs/>
        </w:rPr>
        <w:t>greenhouse gases (</w:t>
      </w:r>
      <w:r w:rsidRPr="00EF61C6">
        <w:rPr>
          <w:rFonts w:cs="Arial"/>
          <w:bCs/>
        </w:rPr>
        <w:t>GHGs</w:t>
      </w:r>
      <w:r w:rsidR="007E1464" w:rsidRPr="00EF61C6">
        <w:rPr>
          <w:rFonts w:cs="Arial"/>
          <w:bCs/>
        </w:rPr>
        <w:t>)</w:t>
      </w:r>
      <w:r w:rsidRPr="00EF61C6">
        <w:rPr>
          <w:rFonts w:cs="Arial"/>
          <w:bCs/>
        </w:rPr>
        <w:t xml:space="preserve"> such as </w:t>
      </w:r>
      <w:r w:rsidR="007E1464" w:rsidRPr="00EF61C6">
        <w:rPr>
          <w:rFonts w:cs="Arial"/>
          <w:bCs/>
        </w:rPr>
        <w:t xml:space="preserve">carbon dioxide </w:t>
      </w:r>
      <w:r w:rsidRPr="00EF61C6">
        <w:rPr>
          <w:rFonts w:cs="Arial"/>
          <w:bCs/>
        </w:rPr>
        <w:t>(CO</w:t>
      </w:r>
      <w:r w:rsidR="00FD4E72" w:rsidRPr="00EF61C6">
        <w:rPr>
          <w:rFonts w:cs="Arial"/>
          <w:bCs/>
          <w:vertAlign w:val="subscript"/>
        </w:rPr>
        <w:t>2</w:t>
      </w:r>
      <w:r w:rsidRPr="00EF61C6">
        <w:rPr>
          <w:rFonts w:cs="Arial"/>
          <w:bCs/>
        </w:rPr>
        <w:t xml:space="preserve">). </w:t>
      </w:r>
    </w:p>
    <w:p w14:paraId="233E6E64" w14:textId="77777777" w:rsidR="00D94C8B" w:rsidRPr="00EF61C6" w:rsidRDefault="00D94C8B" w:rsidP="00EF61C6">
      <w:pPr>
        <w:ind w:left="360"/>
        <w:rPr>
          <w:rFonts w:cs="Arial"/>
          <w:bCs/>
        </w:rPr>
      </w:pPr>
    </w:p>
    <w:p w14:paraId="2D1DC593" w14:textId="77777777" w:rsidR="00D94C8B" w:rsidRPr="00EF61C6" w:rsidRDefault="00B12652" w:rsidP="00EF61C6">
      <w:pPr>
        <w:ind w:left="360"/>
        <w:rPr>
          <w:rFonts w:cs="Arial"/>
          <w:bCs/>
        </w:rPr>
      </w:pPr>
      <w:r w:rsidRPr="00EF61C6">
        <w:rPr>
          <w:rFonts w:cs="Arial"/>
          <w:bCs/>
        </w:rPr>
        <w:t xml:space="preserve">Welding operations will also emit gases and fumes such as ozone, chromium particularly in its hexavalent state (Cr6+), nickel (potential carcinogens), cadmium and lead, whilst others include: </w:t>
      </w:r>
      <w:r w:rsidR="007E1464" w:rsidRPr="00EF61C6">
        <w:rPr>
          <w:rFonts w:cs="Arial"/>
          <w:bCs/>
        </w:rPr>
        <w:t>nitrogen oxides (</w:t>
      </w:r>
      <w:r w:rsidRPr="00EF61C6">
        <w:rPr>
          <w:rFonts w:cs="Arial"/>
          <w:bCs/>
        </w:rPr>
        <w:t>NOx</w:t>
      </w:r>
      <w:r w:rsidR="007E1464" w:rsidRPr="00EF61C6">
        <w:rPr>
          <w:rFonts w:cs="Arial"/>
          <w:bCs/>
        </w:rPr>
        <w:t>)</w:t>
      </w:r>
      <w:r w:rsidRPr="00EF61C6">
        <w:rPr>
          <w:rFonts w:cs="Arial"/>
          <w:bCs/>
        </w:rPr>
        <w:t xml:space="preserve">, </w:t>
      </w:r>
      <w:r w:rsidR="007E1464" w:rsidRPr="00EF61C6">
        <w:rPr>
          <w:rFonts w:cs="Arial"/>
          <w:bCs/>
        </w:rPr>
        <w:t>nitrogen dioxide (</w:t>
      </w:r>
      <w:r w:rsidRPr="00EF61C6">
        <w:rPr>
          <w:rFonts w:cs="Arial"/>
          <w:bCs/>
        </w:rPr>
        <w:t>NO</w:t>
      </w:r>
      <w:r w:rsidR="0049010F" w:rsidRPr="00EF61C6">
        <w:rPr>
          <w:rFonts w:cs="Arial"/>
          <w:bCs/>
          <w:vertAlign w:val="subscript"/>
        </w:rPr>
        <w:t>2</w:t>
      </w:r>
      <w:r w:rsidR="007E1464" w:rsidRPr="00EF61C6">
        <w:rPr>
          <w:rFonts w:cs="Arial"/>
          <w:bCs/>
        </w:rPr>
        <w:t>)</w:t>
      </w:r>
      <w:r w:rsidRPr="00EF61C6">
        <w:rPr>
          <w:rFonts w:cs="Arial"/>
          <w:bCs/>
        </w:rPr>
        <w:t xml:space="preserve">, </w:t>
      </w:r>
      <w:r w:rsidR="007E1464" w:rsidRPr="00EF61C6">
        <w:rPr>
          <w:rFonts w:cs="Arial"/>
          <w:bCs/>
        </w:rPr>
        <w:t>carbon monoxide (</w:t>
      </w:r>
      <w:r w:rsidRPr="00EF61C6">
        <w:rPr>
          <w:rFonts w:cs="Arial"/>
          <w:bCs/>
        </w:rPr>
        <w:t>CO</w:t>
      </w:r>
      <w:r w:rsidR="007E1464" w:rsidRPr="00EF61C6">
        <w:rPr>
          <w:rFonts w:cs="Arial"/>
          <w:bCs/>
        </w:rPr>
        <w:t>)</w:t>
      </w:r>
      <w:r w:rsidRPr="00EF61C6">
        <w:rPr>
          <w:rFonts w:cs="Arial"/>
          <w:bCs/>
        </w:rPr>
        <w:t xml:space="preserve">, </w:t>
      </w:r>
      <w:r w:rsidR="007E1464" w:rsidRPr="00EF61C6">
        <w:rPr>
          <w:rFonts w:cs="Arial"/>
          <w:bCs/>
        </w:rPr>
        <w:t>carbon dioxide (</w:t>
      </w:r>
      <w:r w:rsidRPr="00EF61C6">
        <w:rPr>
          <w:rFonts w:cs="Arial"/>
          <w:bCs/>
        </w:rPr>
        <w:t>CO</w:t>
      </w:r>
      <w:r w:rsidR="0049010F" w:rsidRPr="00EF61C6">
        <w:rPr>
          <w:rFonts w:cs="Arial"/>
          <w:bCs/>
          <w:vertAlign w:val="subscript"/>
        </w:rPr>
        <w:t>2</w:t>
      </w:r>
      <w:r w:rsidR="007E1464" w:rsidRPr="00EF61C6">
        <w:rPr>
          <w:rFonts w:cs="Arial"/>
          <w:bCs/>
        </w:rPr>
        <w:t>)</w:t>
      </w:r>
      <w:r w:rsidRPr="00EF61C6">
        <w:rPr>
          <w:rFonts w:cs="Arial"/>
          <w:bCs/>
        </w:rPr>
        <w:t xml:space="preserve">, </w:t>
      </w:r>
      <w:r w:rsidR="00DB46B5" w:rsidRPr="00EF61C6">
        <w:rPr>
          <w:rFonts w:cs="Arial"/>
          <w:bCs/>
        </w:rPr>
        <w:t>ozone</w:t>
      </w:r>
      <w:r w:rsidR="007E1464" w:rsidRPr="00EF61C6">
        <w:rPr>
          <w:rFonts w:cs="Arial"/>
          <w:bCs/>
        </w:rPr>
        <w:t xml:space="preserve"> (</w:t>
      </w:r>
      <w:r w:rsidRPr="00EF61C6">
        <w:rPr>
          <w:rFonts w:cs="Arial"/>
          <w:bCs/>
        </w:rPr>
        <w:t>O</w:t>
      </w:r>
      <w:r w:rsidR="0049010F" w:rsidRPr="00EF61C6">
        <w:rPr>
          <w:rFonts w:cs="Arial"/>
          <w:bCs/>
          <w:vertAlign w:val="subscript"/>
        </w:rPr>
        <w:t>3</w:t>
      </w:r>
      <w:r w:rsidR="0049010F" w:rsidRPr="00EF61C6">
        <w:rPr>
          <w:rFonts w:cs="Arial"/>
          <w:bCs/>
        </w:rPr>
        <w:t>)</w:t>
      </w:r>
      <w:r w:rsidRPr="00EF61C6">
        <w:rPr>
          <w:rFonts w:cs="Arial"/>
          <w:bCs/>
        </w:rPr>
        <w:t xml:space="preserve"> from mild and stainless steel welding. </w:t>
      </w:r>
    </w:p>
    <w:p w14:paraId="6A316AAC" w14:textId="77777777" w:rsidR="00D94C8B" w:rsidRPr="00EF61C6" w:rsidRDefault="00D94C8B" w:rsidP="00EF61C6">
      <w:pPr>
        <w:ind w:left="360"/>
        <w:rPr>
          <w:rFonts w:cs="Arial"/>
          <w:bCs/>
        </w:rPr>
      </w:pPr>
    </w:p>
    <w:p w14:paraId="04D63343" w14:textId="77777777" w:rsidR="00D94C8B" w:rsidRPr="00EF61C6" w:rsidRDefault="00B12652" w:rsidP="00EF61C6">
      <w:pPr>
        <w:ind w:left="360"/>
        <w:rPr>
          <w:rFonts w:cs="Arial"/>
          <w:bCs/>
        </w:rPr>
      </w:pPr>
      <w:r w:rsidRPr="00EF61C6">
        <w:rPr>
          <w:rFonts w:cs="Arial"/>
          <w:bCs/>
        </w:rPr>
        <w:t>The health effects of exposure to these fumes can include irritation of the upper respiratory tract (nose and throat), tightness in the chest, wheezing, metal fume fever, lung damage, bronchitis, pneumonia or emphysema. While particulate welding fume is usually fairly easy to see, gaseous fumes are invisible (Westland’s Skye Development Ltd, 2015).</w:t>
      </w:r>
    </w:p>
    <w:p w14:paraId="28793E99" w14:textId="77777777" w:rsidR="00D94C8B" w:rsidRPr="00EF61C6" w:rsidRDefault="00D94C8B" w:rsidP="00EF61C6">
      <w:pPr>
        <w:ind w:left="360"/>
        <w:rPr>
          <w:rFonts w:cs="Arial"/>
          <w:b/>
        </w:rPr>
      </w:pPr>
    </w:p>
    <w:p w14:paraId="4E634255" w14:textId="77777777" w:rsidR="00D94C8B" w:rsidRPr="00EF61C6" w:rsidRDefault="00B12652" w:rsidP="00EF61C6">
      <w:pPr>
        <w:ind w:left="360"/>
        <w:rPr>
          <w:rFonts w:cs="Arial"/>
          <w:b/>
        </w:rPr>
      </w:pPr>
      <w:r w:rsidRPr="00EF61C6">
        <w:rPr>
          <w:rFonts w:cs="Arial"/>
          <w:b/>
        </w:rPr>
        <w:t>Assessment of Impact</w:t>
      </w:r>
    </w:p>
    <w:tbl>
      <w:tblPr>
        <w:tblW w:w="0" w:type="auto"/>
        <w:tblLook w:val="01E0" w:firstRow="1" w:lastRow="1" w:firstColumn="1" w:lastColumn="1" w:noHBand="0" w:noVBand="0"/>
      </w:tblPr>
      <w:tblGrid>
        <w:gridCol w:w="1818"/>
        <w:gridCol w:w="4953"/>
      </w:tblGrid>
      <w:tr w:rsidR="00ED7EDE" w:rsidRPr="00B4209A" w14:paraId="6A7FC0B3" w14:textId="77777777" w:rsidTr="00ED7EDE">
        <w:trPr>
          <w:trHeight w:val="243"/>
        </w:trPr>
        <w:tc>
          <w:tcPr>
            <w:tcW w:w="1818" w:type="dxa"/>
          </w:tcPr>
          <w:p w14:paraId="50F48D0C" w14:textId="77777777" w:rsidR="00D94C8B" w:rsidRPr="00EF61C6" w:rsidRDefault="00ED7EDE" w:rsidP="00EF61C6">
            <w:pPr>
              <w:ind w:left="360"/>
              <w:rPr>
                <w:rFonts w:cs="Arial"/>
                <w:b/>
                <w:bCs/>
                <w:i/>
                <w:noProof/>
                <w:lang w:eastAsia="en-GB"/>
              </w:rPr>
            </w:pPr>
            <w:r w:rsidRPr="00EF61C6">
              <w:rPr>
                <w:rFonts w:cs="Arial"/>
                <w:b/>
                <w:bCs/>
                <w:i/>
                <w:noProof/>
                <w:lang w:eastAsia="en-GB"/>
              </w:rPr>
              <w:t xml:space="preserve">Criterion </w:t>
            </w:r>
          </w:p>
        </w:tc>
        <w:tc>
          <w:tcPr>
            <w:tcW w:w="4953" w:type="dxa"/>
          </w:tcPr>
          <w:p w14:paraId="50D3DADA" w14:textId="77777777" w:rsidR="00D94C8B" w:rsidRPr="00EF61C6" w:rsidRDefault="00E4580B" w:rsidP="00EF61C6">
            <w:pPr>
              <w:ind w:left="360"/>
              <w:rPr>
                <w:rFonts w:cs="Arial"/>
                <w:b/>
                <w:bCs/>
                <w:i/>
                <w:noProof/>
                <w:lang w:eastAsia="en-GB"/>
              </w:rPr>
            </w:pPr>
            <w:r w:rsidRPr="00EF61C6">
              <w:rPr>
                <w:rFonts w:cs="Arial"/>
                <w:b/>
                <w:bCs/>
                <w:i/>
                <w:noProof/>
                <w:lang w:eastAsia="en-GB"/>
              </w:rPr>
              <w:t xml:space="preserve">    </w:t>
            </w:r>
            <w:r w:rsidR="00ED7EDE" w:rsidRPr="00EF61C6">
              <w:rPr>
                <w:rFonts w:cs="Arial"/>
                <w:b/>
                <w:bCs/>
                <w:i/>
                <w:noProof/>
                <w:lang w:eastAsia="en-GB"/>
              </w:rPr>
              <w:t xml:space="preserve">Scale </w:t>
            </w:r>
          </w:p>
        </w:tc>
      </w:tr>
    </w:tbl>
    <w:p w14:paraId="42107542" w14:textId="77777777" w:rsidR="00D94C8B" w:rsidRPr="00EF61C6" w:rsidRDefault="00B12652" w:rsidP="00EF61C6">
      <w:pPr>
        <w:ind w:left="360"/>
        <w:rPr>
          <w:rFonts w:cs="Arial"/>
          <w:i/>
        </w:rPr>
      </w:pPr>
      <w:r w:rsidRPr="00EF61C6">
        <w:rPr>
          <w:rFonts w:cs="Arial"/>
          <w:i/>
        </w:rPr>
        <w:t>Severit</w:t>
      </w:r>
      <w:r w:rsidR="00555BAD" w:rsidRPr="00EF61C6">
        <w:rPr>
          <w:rFonts w:cs="Arial"/>
          <w:i/>
        </w:rPr>
        <w:t xml:space="preserve">y                        </w:t>
      </w:r>
      <w:r w:rsidRPr="00EF61C6">
        <w:rPr>
          <w:rFonts w:cs="Arial"/>
          <w:i/>
        </w:rPr>
        <w:t>Low</w:t>
      </w:r>
    </w:p>
    <w:p w14:paraId="0C6F43D7" w14:textId="77777777" w:rsidR="00D94C8B" w:rsidRPr="00EF61C6" w:rsidRDefault="00B12652" w:rsidP="00EF61C6">
      <w:pPr>
        <w:ind w:left="360"/>
        <w:rPr>
          <w:rFonts w:cs="Arial"/>
          <w:i/>
        </w:rPr>
      </w:pPr>
      <w:r w:rsidRPr="00EF61C6">
        <w:rPr>
          <w:rFonts w:cs="Arial"/>
          <w:i/>
        </w:rPr>
        <w:t>Duration</w:t>
      </w:r>
      <w:r w:rsidR="00555BAD" w:rsidRPr="00EF61C6">
        <w:rPr>
          <w:rFonts w:cs="Arial"/>
          <w:i/>
        </w:rPr>
        <w:t xml:space="preserve">                      </w:t>
      </w:r>
      <w:r w:rsidRPr="00EF61C6">
        <w:rPr>
          <w:rFonts w:cs="Arial"/>
          <w:i/>
        </w:rPr>
        <w:t>Immediate</w:t>
      </w:r>
    </w:p>
    <w:p w14:paraId="238A40EF" w14:textId="6D1EA077" w:rsidR="00D94C8B" w:rsidRPr="00EF61C6" w:rsidRDefault="00B12652" w:rsidP="00EF61C6">
      <w:pPr>
        <w:ind w:left="360"/>
        <w:rPr>
          <w:rFonts w:cs="Arial"/>
          <w:i/>
        </w:rPr>
      </w:pPr>
      <w:r w:rsidRPr="00EF61C6">
        <w:rPr>
          <w:rFonts w:cs="Arial"/>
          <w:i/>
        </w:rPr>
        <w:t>Spatial scal</w:t>
      </w:r>
      <w:r w:rsidR="00555BAD" w:rsidRPr="00EF61C6">
        <w:rPr>
          <w:rFonts w:cs="Arial"/>
          <w:i/>
        </w:rPr>
        <w:t xml:space="preserve">e              </w:t>
      </w:r>
      <w:r w:rsidR="00314717">
        <w:rPr>
          <w:rFonts w:cs="Arial"/>
          <w:i/>
        </w:rPr>
        <w:t xml:space="preserve"> </w:t>
      </w:r>
      <w:r w:rsidRPr="00EF61C6">
        <w:rPr>
          <w:rFonts w:cs="Arial"/>
          <w:i/>
        </w:rPr>
        <w:t>Local</w:t>
      </w:r>
    </w:p>
    <w:p w14:paraId="09E9E2A6" w14:textId="77777777" w:rsidR="00D94C8B" w:rsidRPr="00EF61C6" w:rsidRDefault="00B12652" w:rsidP="00EF61C6">
      <w:pPr>
        <w:ind w:left="360"/>
        <w:rPr>
          <w:rFonts w:cs="Arial"/>
          <w:i/>
        </w:rPr>
      </w:pPr>
      <w:r w:rsidRPr="00EF61C6">
        <w:rPr>
          <w:rFonts w:cs="Arial"/>
          <w:i/>
        </w:rPr>
        <w:t>Probability</w:t>
      </w:r>
      <w:r w:rsidR="00555BAD" w:rsidRPr="00EF61C6">
        <w:rPr>
          <w:rFonts w:cs="Arial"/>
          <w:i/>
        </w:rPr>
        <w:t xml:space="preserve">                  </w:t>
      </w:r>
      <w:r w:rsidRPr="00EF61C6">
        <w:rPr>
          <w:rFonts w:cs="Arial"/>
          <w:i/>
        </w:rPr>
        <w:t>Definite</w:t>
      </w:r>
    </w:p>
    <w:p w14:paraId="5D793224" w14:textId="77777777" w:rsidR="005053F1" w:rsidRDefault="005053F1" w:rsidP="00EF61C6">
      <w:pPr>
        <w:ind w:left="360"/>
        <w:rPr>
          <w:rFonts w:cs="Arial"/>
          <w:b/>
          <w:bCs/>
          <w:iCs/>
        </w:rPr>
      </w:pPr>
    </w:p>
    <w:p w14:paraId="6CA8BB44" w14:textId="77777777" w:rsidR="00D94C8B" w:rsidRPr="00EF61C6" w:rsidRDefault="00B12652" w:rsidP="00EF61C6">
      <w:pPr>
        <w:ind w:left="360"/>
        <w:rPr>
          <w:rFonts w:cs="Arial"/>
          <w:b/>
          <w:bCs/>
          <w:iCs/>
        </w:rPr>
      </w:pPr>
      <w:r w:rsidRPr="00EF61C6">
        <w:rPr>
          <w:rFonts w:cs="Arial"/>
          <w:b/>
          <w:bCs/>
          <w:iCs/>
        </w:rPr>
        <w:t>Significance of Impact</w:t>
      </w:r>
      <w:r w:rsidR="00ED7EDE" w:rsidRPr="00EF61C6">
        <w:rPr>
          <w:rFonts w:cs="Arial"/>
          <w:b/>
          <w:bCs/>
          <w:iCs/>
        </w:rPr>
        <w:t>:</w:t>
      </w:r>
      <w:r w:rsidR="00ED7EDE" w:rsidRPr="00EF61C6">
        <w:rPr>
          <w:rFonts w:cs="Arial"/>
          <w:b/>
          <w:shd w:val="clear" w:color="auto" w:fill="FFFF00"/>
        </w:rPr>
        <w:t xml:space="preserve"> Moderate</w:t>
      </w:r>
    </w:p>
    <w:p w14:paraId="20250C0D" w14:textId="77777777" w:rsidR="00D94C8B" w:rsidRPr="00EF61C6" w:rsidRDefault="00B12652" w:rsidP="00EF61C6">
      <w:pPr>
        <w:ind w:left="360"/>
        <w:rPr>
          <w:rFonts w:cs="Arial"/>
        </w:rPr>
      </w:pPr>
      <w:r w:rsidRPr="00EF61C6">
        <w:rPr>
          <w:rFonts w:cs="Arial"/>
        </w:rPr>
        <w:t xml:space="preserve">The significance of this impact is moderate and negative but of a temporal nature. The impact is of a direct nature as it will occur during the excavation and stockpiling of soil. The impact would not re-occur with cessation or stoppage of work. It is a non-cumulative impact as the impact is neither already occurring on the site nor the project area. </w:t>
      </w:r>
    </w:p>
    <w:p w14:paraId="0D8576B5" w14:textId="77777777" w:rsidR="005053F1" w:rsidRDefault="005053F1" w:rsidP="00EF61C6">
      <w:pPr>
        <w:ind w:left="360"/>
        <w:rPr>
          <w:rFonts w:cs="Arial"/>
          <w:b/>
        </w:rPr>
      </w:pPr>
    </w:p>
    <w:p w14:paraId="484C1B60" w14:textId="77777777" w:rsidR="00D94C8B" w:rsidRPr="00EF61C6" w:rsidRDefault="00B12652" w:rsidP="00EF61C6">
      <w:pPr>
        <w:ind w:left="360"/>
        <w:rPr>
          <w:rFonts w:cs="Arial"/>
          <w:b/>
        </w:rPr>
      </w:pPr>
      <w:r w:rsidRPr="00EF61C6">
        <w:rPr>
          <w:rFonts w:cs="Arial"/>
          <w:b/>
        </w:rPr>
        <w:t>Mitigation Measures</w:t>
      </w:r>
    </w:p>
    <w:p w14:paraId="2AC304BF" w14:textId="0D5485F4" w:rsidR="00B12652" w:rsidRPr="00EF61C6" w:rsidRDefault="00B12652" w:rsidP="00F440C2">
      <w:pPr>
        <w:pStyle w:val="ListParagraph"/>
        <w:widowControl w:val="0"/>
        <w:numPr>
          <w:ilvl w:val="0"/>
          <w:numId w:val="27"/>
        </w:numPr>
        <w:ind w:left="900"/>
        <w:contextualSpacing w:val="0"/>
        <w:rPr>
          <w:rFonts w:cs="Arial"/>
        </w:rPr>
      </w:pPr>
      <w:r w:rsidRPr="00EF61C6">
        <w:rPr>
          <w:rFonts w:cs="Arial"/>
        </w:rPr>
        <w:t xml:space="preserve">Adequate dust suppressant measures </w:t>
      </w:r>
      <w:r w:rsidR="008F15A4" w:rsidRPr="00EF61C6">
        <w:rPr>
          <w:rFonts w:cs="Arial"/>
        </w:rPr>
        <w:t xml:space="preserve">by using dustex should be used rather than </w:t>
      </w:r>
      <w:r w:rsidR="00835519" w:rsidRPr="00EF61C6">
        <w:rPr>
          <w:rFonts w:cs="Arial"/>
        </w:rPr>
        <w:t>using a</w:t>
      </w:r>
      <w:r w:rsidRPr="00EF61C6">
        <w:rPr>
          <w:rFonts w:cs="Arial"/>
        </w:rPr>
        <w:t xml:space="preserve"> </w:t>
      </w:r>
      <w:r w:rsidRPr="00EF61C6">
        <w:rPr>
          <w:rFonts w:cs="Arial"/>
          <w:noProof/>
        </w:rPr>
        <w:t>regular</w:t>
      </w:r>
      <w:r w:rsidRPr="00EF61C6">
        <w:rPr>
          <w:rFonts w:cs="Arial"/>
        </w:rPr>
        <w:t xml:space="preserve"> sprinkling of water</w:t>
      </w:r>
      <w:r w:rsidR="008F15A4" w:rsidRPr="00EF61C6">
        <w:rPr>
          <w:rFonts w:cs="Arial"/>
        </w:rPr>
        <w:t xml:space="preserve">. Water is a </w:t>
      </w:r>
      <w:r w:rsidR="00835519" w:rsidRPr="00EF61C6">
        <w:rPr>
          <w:rFonts w:cs="Arial"/>
        </w:rPr>
        <w:t>scarce</w:t>
      </w:r>
      <w:r w:rsidR="008F15A4" w:rsidRPr="00EF61C6">
        <w:rPr>
          <w:rFonts w:cs="Arial"/>
        </w:rPr>
        <w:t xml:space="preserve"> resource in the project area</w:t>
      </w:r>
      <w:r w:rsidR="0094787C" w:rsidRPr="00EF61C6">
        <w:rPr>
          <w:rFonts w:cs="Arial"/>
        </w:rPr>
        <w:t xml:space="preserve"> and the sandy </w:t>
      </w:r>
      <w:r w:rsidR="009F76F1" w:rsidRPr="00EF61C6">
        <w:rPr>
          <w:rFonts w:cs="Arial"/>
        </w:rPr>
        <w:t>nature,</w:t>
      </w:r>
      <w:r w:rsidR="0094787C" w:rsidRPr="00EF61C6">
        <w:rPr>
          <w:rFonts w:cs="Arial"/>
        </w:rPr>
        <w:t xml:space="preserve"> </w:t>
      </w:r>
      <w:r w:rsidR="00835519" w:rsidRPr="00EF61C6">
        <w:rPr>
          <w:rFonts w:cs="Arial"/>
        </w:rPr>
        <w:t>and the</w:t>
      </w:r>
      <w:r w:rsidR="0094787C" w:rsidRPr="00EF61C6">
        <w:rPr>
          <w:rFonts w:cs="Arial"/>
        </w:rPr>
        <w:t xml:space="preserve"> high evaporation rate does not make the use of water for dust </w:t>
      </w:r>
      <w:r w:rsidR="00835519" w:rsidRPr="00EF61C6">
        <w:rPr>
          <w:rFonts w:cs="Arial"/>
        </w:rPr>
        <w:t>suppression</w:t>
      </w:r>
      <w:r w:rsidR="0094787C" w:rsidRPr="00EF61C6">
        <w:rPr>
          <w:rFonts w:cs="Arial"/>
        </w:rPr>
        <w:t xml:space="preserve"> sustainable.</w:t>
      </w:r>
      <w:r w:rsidRPr="00EF61C6">
        <w:rPr>
          <w:rFonts w:cs="Arial"/>
        </w:rPr>
        <w:t xml:space="preserve"> </w:t>
      </w:r>
    </w:p>
    <w:p w14:paraId="1699E92F" w14:textId="77777777" w:rsidR="00D94C8B" w:rsidRPr="00EF61C6" w:rsidRDefault="00B12652" w:rsidP="00F440C2">
      <w:pPr>
        <w:pStyle w:val="ListParagraph"/>
        <w:numPr>
          <w:ilvl w:val="0"/>
          <w:numId w:val="27"/>
        </w:numPr>
        <w:ind w:left="900"/>
        <w:contextualSpacing w:val="0"/>
        <w:rPr>
          <w:rFonts w:cs="Arial"/>
        </w:rPr>
      </w:pPr>
      <w:r w:rsidRPr="00EF61C6">
        <w:rPr>
          <w:rFonts w:cs="Arial"/>
        </w:rPr>
        <w:t xml:space="preserve">Stockpiling of earth materials for construction should be </w:t>
      </w:r>
      <w:r w:rsidR="004651E2" w:rsidRPr="00EF61C6">
        <w:rPr>
          <w:rFonts w:cs="Arial"/>
        </w:rPr>
        <w:t>covered or dustex should be used t</w:t>
      </w:r>
      <w:r w:rsidRPr="00EF61C6">
        <w:rPr>
          <w:rFonts w:cs="Arial"/>
        </w:rPr>
        <w:t>o</w:t>
      </w:r>
      <w:r w:rsidR="004651E2" w:rsidRPr="00EF61C6">
        <w:rPr>
          <w:rFonts w:cs="Arial"/>
        </w:rPr>
        <w:t xml:space="preserve"> bond the soil particles </w:t>
      </w:r>
      <w:r w:rsidR="008A326F" w:rsidRPr="00EF61C6">
        <w:rPr>
          <w:rFonts w:cs="Arial"/>
        </w:rPr>
        <w:t>to limit</w:t>
      </w:r>
      <w:r w:rsidRPr="00EF61C6">
        <w:rPr>
          <w:rFonts w:cs="Arial"/>
        </w:rPr>
        <w:t xml:space="preserve"> fugitive dust.  </w:t>
      </w:r>
    </w:p>
    <w:p w14:paraId="299362BA" w14:textId="77777777" w:rsidR="00D94C8B" w:rsidRPr="00EF61C6" w:rsidRDefault="00B12652" w:rsidP="00F440C2">
      <w:pPr>
        <w:pStyle w:val="ListParagraph"/>
        <w:widowControl w:val="0"/>
        <w:numPr>
          <w:ilvl w:val="0"/>
          <w:numId w:val="27"/>
        </w:numPr>
        <w:ind w:left="900"/>
        <w:contextualSpacing w:val="0"/>
        <w:rPr>
          <w:rFonts w:cs="Arial"/>
        </w:rPr>
      </w:pPr>
      <w:r w:rsidRPr="00EF61C6">
        <w:rPr>
          <w:rFonts w:cs="Arial"/>
        </w:rPr>
        <w:t>All construction vehicles plying the access road should be tuned and maintained regularly to ensure that emission levels are kept within permissible limits</w:t>
      </w:r>
      <w:r w:rsidR="00730443" w:rsidRPr="00EF61C6">
        <w:rPr>
          <w:rFonts w:cs="Arial"/>
        </w:rPr>
        <w:t>.</w:t>
      </w:r>
    </w:p>
    <w:p w14:paraId="163F4B52" w14:textId="77777777" w:rsidR="00D94C8B" w:rsidRPr="00EF61C6" w:rsidRDefault="00B12652" w:rsidP="00F440C2">
      <w:pPr>
        <w:pStyle w:val="ListParagraph"/>
        <w:widowControl w:val="0"/>
        <w:numPr>
          <w:ilvl w:val="0"/>
          <w:numId w:val="27"/>
        </w:numPr>
        <w:ind w:left="900"/>
        <w:rPr>
          <w:rFonts w:cs="Arial"/>
        </w:rPr>
      </w:pPr>
      <w:r w:rsidRPr="00EF61C6">
        <w:rPr>
          <w:rFonts w:cs="Arial"/>
        </w:rPr>
        <w:t xml:space="preserve">Movement of trucks and construction vehicles should be controlled in order to reduce the impact of increased air pollution in </w:t>
      </w:r>
      <w:r w:rsidR="00F310CD" w:rsidRPr="00B4209A">
        <w:rPr>
          <w:rFonts w:cs="Arial"/>
        </w:rPr>
        <w:t>neighbouring</w:t>
      </w:r>
      <w:r w:rsidRPr="00EF61C6">
        <w:rPr>
          <w:rFonts w:cs="Arial"/>
        </w:rPr>
        <w:t xml:space="preserve"> land users.</w:t>
      </w:r>
    </w:p>
    <w:p w14:paraId="153942C9" w14:textId="77777777" w:rsidR="00D94C8B" w:rsidRPr="00EF61C6" w:rsidRDefault="00B12652" w:rsidP="00F440C2">
      <w:pPr>
        <w:pStyle w:val="ListParagraph"/>
        <w:widowControl w:val="0"/>
        <w:numPr>
          <w:ilvl w:val="0"/>
          <w:numId w:val="27"/>
        </w:numPr>
        <w:ind w:left="900"/>
        <w:contextualSpacing w:val="0"/>
        <w:rPr>
          <w:rFonts w:cs="Arial"/>
        </w:rPr>
      </w:pPr>
      <w:r w:rsidRPr="00EF61C6">
        <w:rPr>
          <w:rFonts w:cs="Arial"/>
        </w:rPr>
        <w:t>All construction machinery should be in good working condition and engines switched off when not in use</w:t>
      </w:r>
    </w:p>
    <w:p w14:paraId="50C3E31F" w14:textId="77777777" w:rsidR="00D94C8B" w:rsidRPr="00EF61C6" w:rsidRDefault="00B12652" w:rsidP="00F440C2">
      <w:pPr>
        <w:pStyle w:val="BodyText"/>
        <w:numPr>
          <w:ilvl w:val="0"/>
          <w:numId w:val="27"/>
        </w:numPr>
        <w:shd w:val="clear" w:color="auto" w:fill="auto"/>
        <w:spacing w:after="0"/>
        <w:ind w:left="900"/>
        <w:contextualSpacing w:val="0"/>
        <w:outlineLvl w:val="9"/>
        <w:rPr>
          <w:rFonts w:cs="Arial"/>
          <w:b/>
          <w:sz w:val="22"/>
          <w:szCs w:val="22"/>
        </w:rPr>
      </w:pPr>
      <w:r w:rsidRPr="00EF61C6">
        <w:rPr>
          <w:rFonts w:cs="Arial"/>
          <w:sz w:val="22"/>
          <w:szCs w:val="22"/>
        </w:rPr>
        <w:t xml:space="preserve">Workers should be provided with adequate protective clothing including nose masks during construction activities to prevent them from contracting respiratory and other dust related diseases. </w:t>
      </w:r>
    </w:p>
    <w:p w14:paraId="05ED0EC2" w14:textId="77777777" w:rsidR="00D94C8B" w:rsidRPr="00EF61C6" w:rsidRDefault="00B12652" w:rsidP="00F440C2">
      <w:pPr>
        <w:pStyle w:val="BodyText"/>
        <w:numPr>
          <w:ilvl w:val="0"/>
          <w:numId w:val="27"/>
        </w:numPr>
        <w:shd w:val="clear" w:color="auto" w:fill="auto"/>
        <w:spacing w:after="0"/>
        <w:ind w:left="900"/>
        <w:contextualSpacing w:val="0"/>
        <w:outlineLvl w:val="9"/>
        <w:rPr>
          <w:rFonts w:cs="Arial"/>
          <w:b/>
          <w:sz w:val="22"/>
          <w:szCs w:val="22"/>
        </w:rPr>
      </w:pPr>
      <w:r w:rsidRPr="00EF61C6">
        <w:rPr>
          <w:rFonts w:cs="Arial"/>
          <w:sz w:val="22"/>
          <w:szCs w:val="22"/>
        </w:rPr>
        <w:t>Hauling trucks should be covered as per directive from the Department of Waste Management and Pollution Control to prevent dust pollution along the access roads during the transportation of the earth materials.</w:t>
      </w:r>
    </w:p>
    <w:p w14:paraId="725BCA91" w14:textId="77777777" w:rsidR="00D94C8B" w:rsidRPr="00EF61C6" w:rsidRDefault="00B12652" w:rsidP="00F440C2">
      <w:pPr>
        <w:pStyle w:val="BodyText"/>
        <w:numPr>
          <w:ilvl w:val="0"/>
          <w:numId w:val="27"/>
        </w:numPr>
        <w:shd w:val="clear" w:color="auto" w:fill="auto"/>
        <w:spacing w:after="0"/>
        <w:ind w:left="900"/>
        <w:contextualSpacing w:val="0"/>
        <w:outlineLvl w:val="9"/>
        <w:rPr>
          <w:rFonts w:cs="Arial"/>
          <w:b/>
          <w:sz w:val="22"/>
          <w:szCs w:val="22"/>
        </w:rPr>
      </w:pPr>
      <w:r w:rsidRPr="00EF61C6">
        <w:rPr>
          <w:rFonts w:cs="Arial"/>
          <w:sz w:val="22"/>
          <w:szCs w:val="22"/>
        </w:rPr>
        <w:t>Speed limits of 40 km/hr should be adhered to by construction/haul vehicles especially along the access roads to the sites and the roads in order to reduce dust pollution.</w:t>
      </w:r>
    </w:p>
    <w:p w14:paraId="46770F51" w14:textId="77777777" w:rsidR="00D94C8B" w:rsidRPr="00EF61C6" w:rsidRDefault="00A3620A" w:rsidP="00F440C2">
      <w:pPr>
        <w:pStyle w:val="BodyText"/>
        <w:numPr>
          <w:ilvl w:val="0"/>
          <w:numId w:val="27"/>
        </w:numPr>
        <w:shd w:val="clear" w:color="auto" w:fill="auto"/>
        <w:spacing w:after="0"/>
        <w:ind w:left="900"/>
        <w:contextualSpacing w:val="0"/>
        <w:outlineLvl w:val="9"/>
        <w:rPr>
          <w:rFonts w:cs="Arial"/>
          <w:b/>
          <w:sz w:val="22"/>
          <w:szCs w:val="22"/>
        </w:rPr>
      </w:pPr>
      <w:r w:rsidRPr="00EF61C6">
        <w:rPr>
          <w:rFonts w:cs="Arial"/>
          <w:sz w:val="22"/>
          <w:szCs w:val="22"/>
        </w:rPr>
        <w:t xml:space="preserve"> </w:t>
      </w:r>
      <w:r w:rsidR="00B12652" w:rsidRPr="00EF61C6">
        <w:rPr>
          <w:rFonts w:cs="Arial"/>
          <w:sz w:val="22"/>
          <w:szCs w:val="22"/>
        </w:rPr>
        <w:t xml:space="preserve">All stockpiled spoils should not be kept for long </w:t>
      </w:r>
      <w:r w:rsidR="000B14D3" w:rsidRPr="00EF61C6">
        <w:rPr>
          <w:rFonts w:cs="Arial"/>
          <w:sz w:val="22"/>
          <w:szCs w:val="22"/>
        </w:rPr>
        <w:t>periods;</w:t>
      </w:r>
      <w:r w:rsidR="000E46A0" w:rsidRPr="00EF61C6">
        <w:rPr>
          <w:rFonts w:cs="Arial"/>
          <w:sz w:val="22"/>
          <w:szCs w:val="22"/>
        </w:rPr>
        <w:t xml:space="preserve"> (more than 3 days)</w:t>
      </w:r>
      <w:r w:rsidR="00B12652" w:rsidRPr="00EF61C6">
        <w:rPr>
          <w:rFonts w:cs="Arial"/>
          <w:sz w:val="22"/>
          <w:szCs w:val="22"/>
        </w:rPr>
        <w:t xml:space="preserve"> otherwise they should be covered with tarpaulin to prevent it from being blown away.</w:t>
      </w:r>
    </w:p>
    <w:p w14:paraId="60936CF7" w14:textId="369D359E" w:rsidR="005053F1" w:rsidRDefault="005053F1">
      <w:pPr>
        <w:spacing w:line="276" w:lineRule="auto"/>
        <w:rPr>
          <w:rFonts w:eastAsia="Times New Roman" w:cs="Arial"/>
          <w:lang w:val="en-ZA" w:eastAsia="en-ZA"/>
        </w:rPr>
      </w:pPr>
      <w:r>
        <w:rPr>
          <w:rFonts w:cs="Arial"/>
        </w:rPr>
        <w:br w:type="page"/>
      </w:r>
    </w:p>
    <w:p w14:paraId="481EC4F1" w14:textId="77777777" w:rsidR="00B12652" w:rsidRDefault="00B12652" w:rsidP="002E7D8B">
      <w:pPr>
        <w:pStyle w:val="BodyText"/>
        <w:shd w:val="clear" w:color="auto" w:fill="auto"/>
        <w:spacing w:after="0"/>
        <w:contextualSpacing w:val="0"/>
        <w:outlineLvl w:val="9"/>
        <w:rPr>
          <w:rFonts w:cs="Arial"/>
          <w:sz w:val="22"/>
          <w:szCs w:val="22"/>
        </w:rPr>
      </w:pPr>
    </w:p>
    <w:p w14:paraId="12C83812" w14:textId="77777777" w:rsidR="00B12652" w:rsidRPr="00EF61C6" w:rsidRDefault="00B12652" w:rsidP="002E7D8B">
      <w:pPr>
        <w:rPr>
          <w:rFonts w:cs="Arial"/>
          <w:color w:val="FF0000"/>
        </w:rPr>
      </w:pPr>
      <w:r w:rsidRPr="00EF61C6">
        <w:rPr>
          <w:rFonts w:eastAsia="Calibri" w:cs="Arial"/>
          <w:b/>
          <w:color w:val="FF0000"/>
        </w:rPr>
        <w:t>Impact 5: Impeded</w:t>
      </w:r>
      <w:r w:rsidRPr="00EF61C6">
        <w:rPr>
          <w:rFonts w:eastAsia="Calibri" w:cs="Arial"/>
          <w:color w:val="FF0000"/>
        </w:rPr>
        <w:t xml:space="preserve"> </w:t>
      </w:r>
      <w:r w:rsidRPr="00EF61C6">
        <w:rPr>
          <w:rFonts w:eastAsia="Calibri" w:cs="Arial"/>
          <w:b/>
          <w:color w:val="FF0000"/>
        </w:rPr>
        <w:t>Access to the Project Site due to Sandy Soils.</w:t>
      </w:r>
      <w:r w:rsidRPr="00EF61C6">
        <w:rPr>
          <w:rFonts w:cs="Arial"/>
          <w:color w:val="FF0000"/>
        </w:rPr>
        <w:t xml:space="preserve"> </w:t>
      </w:r>
    </w:p>
    <w:p w14:paraId="261BB314" w14:textId="77777777" w:rsidR="00B12652" w:rsidRPr="00EF61C6" w:rsidRDefault="00B12652" w:rsidP="002E7D8B">
      <w:pPr>
        <w:rPr>
          <w:rFonts w:eastAsia="Calibri" w:cs="Arial"/>
          <w:b/>
          <w:color w:val="000000"/>
        </w:rPr>
      </w:pPr>
      <w:r w:rsidRPr="00EF61C6">
        <w:rPr>
          <w:rFonts w:eastAsia="Calibri" w:cs="Arial"/>
          <w:b/>
          <w:noProof/>
          <w:color w:val="000000"/>
        </w:rPr>
        <w:t>Phase</w:t>
      </w:r>
      <w:r w:rsidRPr="00EF61C6">
        <w:rPr>
          <w:rFonts w:eastAsia="Calibri" w:cs="Arial"/>
          <w:b/>
          <w:color w:val="000000"/>
        </w:rPr>
        <w:t xml:space="preserve"> of Project Implementation: Pre-Construction, </w:t>
      </w:r>
      <w:r w:rsidRPr="00EF61C6">
        <w:rPr>
          <w:rFonts w:cs="Arial"/>
          <w:b/>
        </w:rPr>
        <w:t xml:space="preserve">Construction, Decommissioning </w:t>
      </w:r>
      <w:r w:rsidRPr="00EF61C6">
        <w:rPr>
          <w:rFonts w:cs="Arial"/>
          <w:b/>
          <w:noProof/>
        </w:rPr>
        <w:t>and</w:t>
      </w:r>
      <w:r w:rsidRPr="00EF61C6">
        <w:rPr>
          <w:rFonts w:cs="Arial"/>
          <w:b/>
        </w:rPr>
        <w:t xml:space="preserve"> Operation.</w:t>
      </w:r>
    </w:p>
    <w:p w14:paraId="0FB1C403" w14:textId="77777777" w:rsidR="00D94C8B" w:rsidRPr="00EF61C6" w:rsidRDefault="00B12652" w:rsidP="00EF61C6">
      <w:pPr>
        <w:ind w:left="360"/>
        <w:rPr>
          <w:rFonts w:eastAsia="Calibri" w:cs="Arial"/>
          <w:color w:val="000000"/>
        </w:rPr>
      </w:pPr>
      <w:r w:rsidRPr="00EF61C6">
        <w:rPr>
          <w:rFonts w:eastAsia="Calibri" w:cs="Arial"/>
          <w:color w:val="000000"/>
        </w:rPr>
        <w:t xml:space="preserve">The settlement of Bere as a </w:t>
      </w:r>
      <w:r w:rsidRPr="00EF61C6">
        <w:rPr>
          <w:rFonts w:eastAsia="Calibri" w:cs="Arial"/>
          <w:noProof/>
          <w:color w:val="000000"/>
        </w:rPr>
        <w:t>whole</w:t>
      </w:r>
      <w:r w:rsidRPr="00EF61C6">
        <w:rPr>
          <w:rFonts w:eastAsia="Calibri" w:cs="Arial"/>
          <w:color w:val="000000"/>
        </w:rPr>
        <w:t xml:space="preserve"> is sandy, making it near impossible to move around certain parts of the area especially along the road to the borehole location and the reservoir tanks as cars tend to get stuck in the sand.</w:t>
      </w:r>
    </w:p>
    <w:p w14:paraId="31B94DFB" w14:textId="77777777" w:rsidR="00D94C8B" w:rsidRPr="00EF61C6" w:rsidRDefault="00D94C8B" w:rsidP="00EF61C6">
      <w:pPr>
        <w:pStyle w:val="NoSpacing"/>
        <w:ind w:left="360"/>
        <w:rPr>
          <w:rFonts w:asciiTheme="minorHAnsi" w:eastAsia="Times New Roman" w:hAnsiTheme="minorHAnsi" w:cs="Arial"/>
          <w:b/>
          <w:sz w:val="22"/>
          <w:lang w:val="en-ZA"/>
        </w:rPr>
      </w:pPr>
    </w:p>
    <w:p w14:paraId="2CF15413" w14:textId="77777777" w:rsidR="00D94C8B" w:rsidRPr="00EF61C6" w:rsidRDefault="00B12652" w:rsidP="00EF61C6">
      <w:pPr>
        <w:pStyle w:val="NoSpacing"/>
        <w:ind w:left="360"/>
        <w:rPr>
          <w:rFonts w:asciiTheme="minorHAnsi" w:eastAsia="Times New Roman" w:hAnsiTheme="minorHAnsi" w:cs="Arial"/>
          <w:b/>
          <w:sz w:val="22"/>
          <w:lang w:val="en-ZA"/>
        </w:rPr>
      </w:pPr>
      <w:r w:rsidRPr="00EF61C6">
        <w:rPr>
          <w:rFonts w:asciiTheme="minorHAnsi" w:eastAsia="Times New Roman" w:hAnsiTheme="minorHAnsi" w:cs="Arial"/>
          <w:b/>
          <w:sz w:val="22"/>
          <w:lang w:val="en-ZA"/>
        </w:rPr>
        <w:t>Assessment of Impact</w:t>
      </w:r>
    </w:p>
    <w:tbl>
      <w:tblPr>
        <w:tblW w:w="0" w:type="auto"/>
        <w:tblLook w:val="01E0" w:firstRow="1" w:lastRow="1" w:firstColumn="1" w:lastColumn="1" w:noHBand="0" w:noVBand="0"/>
      </w:tblPr>
      <w:tblGrid>
        <w:gridCol w:w="1818"/>
        <w:gridCol w:w="4953"/>
      </w:tblGrid>
      <w:tr w:rsidR="00ED7EDE" w:rsidRPr="00B4209A" w14:paraId="252A4016" w14:textId="77777777" w:rsidTr="00ED7EDE">
        <w:trPr>
          <w:trHeight w:val="243"/>
        </w:trPr>
        <w:tc>
          <w:tcPr>
            <w:tcW w:w="1818" w:type="dxa"/>
          </w:tcPr>
          <w:p w14:paraId="41333817" w14:textId="77777777" w:rsidR="00D94C8B" w:rsidRPr="00EF61C6" w:rsidRDefault="00ED7EDE" w:rsidP="00EF61C6">
            <w:pPr>
              <w:ind w:left="360"/>
              <w:rPr>
                <w:rFonts w:cs="Arial"/>
                <w:b/>
                <w:bCs/>
                <w:i/>
                <w:noProof/>
                <w:lang w:eastAsia="en-GB"/>
              </w:rPr>
            </w:pPr>
            <w:r w:rsidRPr="00EF61C6">
              <w:rPr>
                <w:rFonts w:cs="Arial"/>
                <w:b/>
                <w:bCs/>
                <w:i/>
                <w:noProof/>
                <w:lang w:eastAsia="en-GB"/>
              </w:rPr>
              <w:t xml:space="preserve">Criterion </w:t>
            </w:r>
          </w:p>
        </w:tc>
        <w:tc>
          <w:tcPr>
            <w:tcW w:w="4953" w:type="dxa"/>
          </w:tcPr>
          <w:p w14:paraId="64FBA65E" w14:textId="77777777" w:rsidR="00D94C8B" w:rsidRPr="00EF61C6" w:rsidRDefault="00ED7EDE" w:rsidP="00EF61C6">
            <w:pPr>
              <w:ind w:left="360"/>
              <w:rPr>
                <w:rFonts w:cs="Arial"/>
                <w:b/>
                <w:bCs/>
                <w:i/>
                <w:noProof/>
                <w:lang w:eastAsia="en-GB"/>
              </w:rPr>
            </w:pPr>
            <w:r w:rsidRPr="00EF61C6">
              <w:rPr>
                <w:rFonts w:cs="Arial"/>
                <w:b/>
                <w:bCs/>
                <w:i/>
                <w:noProof/>
                <w:lang w:eastAsia="en-GB"/>
              </w:rPr>
              <w:t xml:space="preserve">Scale </w:t>
            </w:r>
          </w:p>
        </w:tc>
      </w:tr>
    </w:tbl>
    <w:p w14:paraId="60E960F6" w14:textId="77777777" w:rsidR="00D94C8B" w:rsidRPr="00EF61C6" w:rsidRDefault="00B12652" w:rsidP="00EF61C6">
      <w:pPr>
        <w:pStyle w:val="NoSpacing"/>
        <w:ind w:left="360"/>
        <w:rPr>
          <w:rFonts w:asciiTheme="minorHAnsi" w:eastAsia="Times New Roman" w:hAnsiTheme="minorHAnsi" w:cs="Arial"/>
          <w:i/>
          <w:sz w:val="22"/>
          <w:lang w:val="en-ZA"/>
        </w:rPr>
      </w:pPr>
      <w:r w:rsidRPr="00EF61C6">
        <w:rPr>
          <w:rFonts w:asciiTheme="minorHAnsi" w:eastAsia="Times New Roman" w:hAnsiTheme="minorHAnsi" w:cs="Arial"/>
          <w:i/>
          <w:sz w:val="22"/>
          <w:lang w:val="en-ZA"/>
        </w:rPr>
        <w:t>Severity</w:t>
      </w:r>
      <w:r w:rsidR="00ED7EDE" w:rsidRPr="00EF61C6">
        <w:rPr>
          <w:rFonts w:asciiTheme="minorHAnsi" w:eastAsia="Times New Roman" w:hAnsiTheme="minorHAnsi" w:cs="Arial"/>
          <w:i/>
          <w:sz w:val="22"/>
          <w:lang w:val="en-ZA"/>
        </w:rPr>
        <w:t xml:space="preserve">            </w:t>
      </w:r>
      <w:r w:rsidR="00DC2ECD" w:rsidRPr="00EF61C6">
        <w:rPr>
          <w:rFonts w:asciiTheme="minorHAnsi" w:eastAsia="Times New Roman" w:hAnsiTheme="minorHAnsi" w:cs="Arial"/>
          <w:i/>
          <w:sz w:val="22"/>
          <w:lang w:val="en-ZA"/>
        </w:rPr>
        <w:t xml:space="preserve">        </w:t>
      </w:r>
      <w:r w:rsidRPr="00EF61C6">
        <w:rPr>
          <w:rFonts w:asciiTheme="minorHAnsi" w:eastAsia="Times New Roman" w:hAnsiTheme="minorHAnsi" w:cs="Arial"/>
          <w:i/>
          <w:sz w:val="22"/>
          <w:lang w:val="en-ZA"/>
        </w:rPr>
        <w:t>Very High)</w:t>
      </w:r>
    </w:p>
    <w:p w14:paraId="74399674" w14:textId="77777777" w:rsidR="00D94C8B" w:rsidRPr="00EF61C6" w:rsidRDefault="00B12652" w:rsidP="00EF61C6">
      <w:pPr>
        <w:pStyle w:val="NoSpacing"/>
        <w:ind w:left="360"/>
        <w:rPr>
          <w:rFonts w:asciiTheme="minorHAnsi" w:eastAsia="Times New Roman" w:hAnsiTheme="minorHAnsi" w:cs="Arial"/>
          <w:i/>
          <w:sz w:val="22"/>
          <w:lang w:val="en-ZA"/>
        </w:rPr>
      </w:pPr>
      <w:r w:rsidRPr="00EF61C6">
        <w:rPr>
          <w:rFonts w:asciiTheme="minorHAnsi" w:eastAsia="Times New Roman" w:hAnsiTheme="minorHAnsi" w:cs="Arial"/>
          <w:i/>
          <w:sz w:val="22"/>
          <w:lang w:val="en-ZA"/>
        </w:rPr>
        <w:t xml:space="preserve">Duration </w:t>
      </w:r>
      <w:r w:rsidR="00ED7EDE" w:rsidRPr="00EF61C6">
        <w:rPr>
          <w:rFonts w:asciiTheme="minorHAnsi" w:eastAsia="Times New Roman" w:hAnsiTheme="minorHAnsi" w:cs="Arial"/>
          <w:i/>
          <w:sz w:val="22"/>
          <w:lang w:val="en-ZA"/>
        </w:rPr>
        <w:t xml:space="preserve">             </w:t>
      </w:r>
      <w:r w:rsidR="00DC2ECD" w:rsidRPr="00EF61C6">
        <w:rPr>
          <w:rFonts w:asciiTheme="minorHAnsi" w:eastAsia="Times New Roman" w:hAnsiTheme="minorHAnsi" w:cs="Arial"/>
          <w:i/>
          <w:sz w:val="22"/>
          <w:lang w:val="en-ZA"/>
        </w:rPr>
        <w:t xml:space="preserve">     </w:t>
      </w:r>
      <w:r w:rsidRPr="00EF61C6">
        <w:rPr>
          <w:rFonts w:asciiTheme="minorHAnsi" w:eastAsia="Times New Roman" w:hAnsiTheme="minorHAnsi" w:cs="Arial"/>
          <w:i/>
          <w:sz w:val="22"/>
          <w:lang w:val="en-ZA"/>
        </w:rPr>
        <w:t>Permanent</w:t>
      </w:r>
    </w:p>
    <w:p w14:paraId="604DDF38" w14:textId="77777777" w:rsidR="00D94C8B" w:rsidRPr="00EF61C6" w:rsidRDefault="00B12652" w:rsidP="00EF61C6">
      <w:pPr>
        <w:pStyle w:val="NoSpacing"/>
        <w:ind w:left="360"/>
        <w:rPr>
          <w:rFonts w:asciiTheme="minorHAnsi" w:eastAsia="Times New Roman" w:hAnsiTheme="minorHAnsi" w:cs="Arial"/>
          <w:i/>
          <w:sz w:val="22"/>
          <w:lang w:val="en-ZA"/>
        </w:rPr>
      </w:pPr>
      <w:r w:rsidRPr="00EF61C6">
        <w:rPr>
          <w:rFonts w:asciiTheme="minorHAnsi" w:eastAsia="Times New Roman" w:hAnsiTheme="minorHAnsi" w:cs="Arial"/>
          <w:i/>
          <w:sz w:val="22"/>
          <w:lang w:val="en-ZA"/>
        </w:rPr>
        <w:t>Spatial scal</w:t>
      </w:r>
      <w:r w:rsidR="00ED7EDE" w:rsidRPr="00EF61C6">
        <w:rPr>
          <w:rFonts w:asciiTheme="minorHAnsi" w:eastAsia="Times New Roman" w:hAnsiTheme="minorHAnsi" w:cs="Arial"/>
          <w:i/>
          <w:sz w:val="22"/>
          <w:lang w:val="en-ZA"/>
        </w:rPr>
        <w:t xml:space="preserve">e            </w:t>
      </w:r>
      <w:r w:rsidRPr="00EF61C6">
        <w:rPr>
          <w:rFonts w:asciiTheme="minorHAnsi" w:eastAsia="Times New Roman" w:hAnsiTheme="minorHAnsi" w:cs="Arial"/>
          <w:i/>
          <w:sz w:val="22"/>
          <w:lang w:val="en-ZA"/>
        </w:rPr>
        <w:t>Regional)</w:t>
      </w:r>
    </w:p>
    <w:p w14:paraId="26794395" w14:textId="77777777" w:rsidR="00D94C8B" w:rsidRPr="00EF61C6" w:rsidRDefault="00B12652" w:rsidP="00EF61C6">
      <w:pPr>
        <w:pStyle w:val="NoSpacing"/>
        <w:ind w:left="360"/>
        <w:rPr>
          <w:rFonts w:asciiTheme="minorHAnsi" w:eastAsia="Times New Roman" w:hAnsiTheme="minorHAnsi" w:cs="Arial"/>
          <w:i/>
          <w:sz w:val="22"/>
          <w:lang w:val="en-ZA"/>
        </w:rPr>
      </w:pPr>
      <w:r w:rsidRPr="00EF61C6">
        <w:rPr>
          <w:rFonts w:asciiTheme="minorHAnsi" w:eastAsia="Times New Roman" w:hAnsiTheme="minorHAnsi" w:cs="Arial"/>
          <w:i/>
          <w:sz w:val="22"/>
          <w:lang w:val="en-ZA"/>
        </w:rPr>
        <w:t xml:space="preserve">Probability </w:t>
      </w:r>
      <w:r w:rsidRPr="00EF61C6">
        <w:rPr>
          <w:rFonts w:asciiTheme="minorHAnsi" w:eastAsia="Times New Roman" w:hAnsiTheme="minorHAnsi" w:cs="Arial"/>
          <w:i/>
          <w:sz w:val="22"/>
          <w:lang w:val="en-ZA"/>
        </w:rPr>
        <w:tab/>
      </w:r>
      <w:r w:rsidR="00DC2ECD" w:rsidRPr="00EF61C6">
        <w:rPr>
          <w:rFonts w:asciiTheme="minorHAnsi" w:eastAsia="Times New Roman" w:hAnsiTheme="minorHAnsi" w:cs="Arial"/>
          <w:i/>
          <w:sz w:val="22"/>
          <w:lang w:val="en-ZA"/>
        </w:rPr>
        <w:t xml:space="preserve">    </w:t>
      </w:r>
      <w:r w:rsidRPr="00EF61C6">
        <w:rPr>
          <w:rFonts w:asciiTheme="minorHAnsi" w:eastAsia="Times New Roman" w:hAnsiTheme="minorHAnsi" w:cs="Arial"/>
          <w:i/>
          <w:sz w:val="22"/>
          <w:lang w:val="en-ZA"/>
        </w:rPr>
        <w:t>Highly probable</w:t>
      </w:r>
    </w:p>
    <w:p w14:paraId="5F762385" w14:textId="77777777" w:rsidR="005053F1" w:rsidRDefault="005053F1" w:rsidP="00EF61C6">
      <w:pPr>
        <w:ind w:left="360"/>
        <w:rPr>
          <w:rFonts w:eastAsia="Times New Roman" w:cs="Arial"/>
          <w:b/>
          <w:noProof/>
        </w:rPr>
      </w:pPr>
    </w:p>
    <w:p w14:paraId="1522759C" w14:textId="77777777" w:rsidR="00D94C8B" w:rsidRPr="00EF61C6" w:rsidRDefault="00B12652" w:rsidP="00EF61C6">
      <w:pPr>
        <w:ind w:left="360"/>
        <w:rPr>
          <w:rFonts w:eastAsia="Times New Roman" w:cs="Arial"/>
          <w:b/>
        </w:rPr>
      </w:pPr>
      <w:r w:rsidRPr="00EF61C6">
        <w:rPr>
          <w:rFonts w:eastAsia="Times New Roman" w:cs="Arial"/>
          <w:b/>
          <w:noProof/>
        </w:rPr>
        <w:t>Significance</w:t>
      </w:r>
      <w:r w:rsidRPr="00EF61C6">
        <w:rPr>
          <w:rFonts w:eastAsia="Times New Roman" w:cs="Arial"/>
          <w:b/>
        </w:rPr>
        <w:t xml:space="preserve"> of Impact</w:t>
      </w:r>
      <w:r w:rsidR="00ED7EDE" w:rsidRPr="00EF61C6">
        <w:rPr>
          <w:rFonts w:eastAsia="Times New Roman" w:cs="Arial"/>
          <w:b/>
        </w:rPr>
        <w:t>:</w:t>
      </w:r>
      <w:r w:rsidR="00ED7EDE" w:rsidRPr="00EF61C6">
        <w:rPr>
          <w:rFonts w:eastAsia="Times New Roman" w:cs="Arial"/>
          <w:b/>
          <w:shd w:val="clear" w:color="auto" w:fill="FF0000"/>
          <w:lang w:val="en-ZA"/>
        </w:rPr>
        <w:t xml:space="preserve"> High</w:t>
      </w:r>
    </w:p>
    <w:p w14:paraId="6606AA47" w14:textId="77777777" w:rsidR="00D94C8B" w:rsidRPr="00EF61C6" w:rsidRDefault="00B12652" w:rsidP="00EF61C6">
      <w:pPr>
        <w:ind w:left="360"/>
        <w:rPr>
          <w:rFonts w:eastAsia="Calibri" w:cs="Arial"/>
          <w:color w:val="000000"/>
        </w:rPr>
      </w:pPr>
      <w:r w:rsidRPr="00EF61C6">
        <w:rPr>
          <w:rFonts w:eastAsia="Times New Roman" w:cs="Arial"/>
        </w:rPr>
        <w:t>The significance of the impact is high</w:t>
      </w:r>
      <w:r w:rsidRPr="00EF61C6">
        <w:rPr>
          <w:rFonts w:cs="Arial"/>
        </w:rPr>
        <w:t>, negative and reversible nature</w:t>
      </w:r>
      <w:r w:rsidR="00730443" w:rsidRPr="00EF61C6">
        <w:rPr>
          <w:rFonts w:cs="Arial"/>
        </w:rPr>
        <w:t>.</w:t>
      </w:r>
    </w:p>
    <w:p w14:paraId="39518D1B" w14:textId="77777777" w:rsidR="0085429A" w:rsidRDefault="0085429A" w:rsidP="00EF61C6">
      <w:pPr>
        <w:ind w:left="360"/>
        <w:rPr>
          <w:rFonts w:eastAsia="Times New Roman" w:cs="Arial"/>
          <w:b/>
          <w:lang w:val="en-ZA" w:eastAsia="en-ZA"/>
        </w:rPr>
      </w:pPr>
    </w:p>
    <w:p w14:paraId="28BF4002" w14:textId="77777777" w:rsidR="00D94C8B" w:rsidRPr="00EF61C6" w:rsidRDefault="0049010F" w:rsidP="00EF61C6">
      <w:pPr>
        <w:ind w:left="360"/>
        <w:rPr>
          <w:rFonts w:eastAsia="Times New Roman" w:cs="Arial"/>
          <w:b/>
          <w:lang w:val="en-ZA" w:eastAsia="en-ZA"/>
        </w:rPr>
      </w:pPr>
      <w:r w:rsidRPr="00EF61C6">
        <w:rPr>
          <w:rFonts w:eastAsia="Times New Roman" w:cs="Arial"/>
          <w:b/>
          <w:lang w:val="en-ZA" w:eastAsia="en-ZA"/>
        </w:rPr>
        <w:t xml:space="preserve">Impact Mitigation </w:t>
      </w:r>
    </w:p>
    <w:p w14:paraId="4C075AE0" w14:textId="4AFEDBE2" w:rsidR="00B12652" w:rsidRPr="00EF61C6" w:rsidRDefault="0049010F" w:rsidP="00F440C2">
      <w:pPr>
        <w:pStyle w:val="ListParagraph"/>
        <w:numPr>
          <w:ilvl w:val="0"/>
          <w:numId w:val="29"/>
        </w:numPr>
        <w:ind w:left="900"/>
        <w:contextualSpacing w:val="0"/>
        <w:rPr>
          <w:rFonts w:cs="Arial"/>
        </w:rPr>
      </w:pPr>
      <w:r w:rsidRPr="00EF61C6">
        <w:rPr>
          <w:rFonts w:eastAsia="Calibri" w:cs="Arial"/>
          <w:color w:val="000000"/>
        </w:rPr>
        <w:t xml:space="preserve">Use of all wheel drive </w:t>
      </w:r>
      <w:r w:rsidR="000B14D3" w:rsidRPr="00EF61C6">
        <w:rPr>
          <w:rFonts w:eastAsia="Calibri" w:cs="Arial"/>
          <w:color w:val="000000"/>
        </w:rPr>
        <w:t>vehicles within</w:t>
      </w:r>
      <w:r w:rsidR="00481151">
        <w:rPr>
          <w:rFonts w:eastAsia="Calibri" w:cs="Arial"/>
          <w:color w:val="000000"/>
        </w:rPr>
        <w:t xml:space="preserve"> Bere settlement</w:t>
      </w:r>
      <w:r w:rsidR="004651E2" w:rsidRPr="00EF61C6">
        <w:rPr>
          <w:rFonts w:eastAsia="Calibri" w:cs="Arial"/>
          <w:color w:val="000000"/>
        </w:rPr>
        <w:t xml:space="preserve">. </w:t>
      </w:r>
    </w:p>
    <w:p w14:paraId="51362E86" w14:textId="77777777" w:rsidR="00260180" w:rsidRPr="00EF61C6" w:rsidRDefault="00260180" w:rsidP="002E7D8B">
      <w:pPr>
        <w:pStyle w:val="ListParagraph"/>
        <w:ind w:left="720" w:firstLine="0"/>
        <w:contextualSpacing w:val="0"/>
        <w:rPr>
          <w:rFonts w:cs="Arial"/>
        </w:rPr>
      </w:pPr>
    </w:p>
    <w:p w14:paraId="26A39AC8" w14:textId="77777777" w:rsidR="00B12652" w:rsidRPr="00EF61C6" w:rsidRDefault="00B12652" w:rsidP="002E7D8B">
      <w:pPr>
        <w:rPr>
          <w:rFonts w:eastAsia="Times New Roman" w:cs="Arial"/>
          <w:b/>
          <w:color w:val="FF0000"/>
          <w:lang w:eastAsia="en-ZA"/>
        </w:rPr>
      </w:pPr>
      <w:r w:rsidRPr="00EF61C6">
        <w:rPr>
          <w:rFonts w:eastAsia="Times New Roman" w:cs="Arial"/>
          <w:b/>
          <w:color w:val="FF0000"/>
          <w:lang w:val="en-ZA" w:eastAsia="en-ZA"/>
        </w:rPr>
        <w:t xml:space="preserve">Impact 6: </w:t>
      </w:r>
      <w:r w:rsidRPr="00EF61C6">
        <w:rPr>
          <w:rFonts w:eastAsia="Times New Roman" w:cs="Arial"/>
          <w:b/>
          <w:color w:val="FF0000"/>
          <w:lang w:eastAsia="en-ZA"/>
        </w:rPr>
        <w:t xml:space="preserve">Land </w:t>
      </w:r>
      <w:r w:rsidR="00E57AFA">
        <w:rPr>
          <w:rFonts w:eastAsia="Times New Roman" w:cs="Arial"/>
          <w:b/>
          <w:color w:val="FF0000"/>
          <w:lang w:eastAsia="en-ZA"/>
        </w:rPr>
        <w:t xml:space="preserve">and Water </w:t>
      </w:r>
      <w:r w:rsidRPr="00EF61C6">
        <w:rPr>
          <w:rFonts w:eastAsia="Times New Roman" w:cs="Arial"/>
          <w:b/>
          <w:color w:val="FF0000"/>
          <w:lang w:eastAsia="en-ZA"/>
        </w:rPr>
        <w:t xml:space="preserve">Pollution </w:t>
      </w:r>
    </w:p>
    <w:p w14:paraId="6D75A4CC" w14:textId="77777777" w:rsidR="00B12652" w:rsidRPr="00EF61C6" w:rsidRDefault="00B12652" w:rsidP="002E7D8B">
      <w:pPr>
        <w:rPr>
          <w:rFonts w:eastAsia="Calibri" w:cs="Arial"/>
          <w:b/>
          <w:color w:val="000000"/>
        </w:rPr>
      </w:pPr>
      <w:r w:rsidRPr="00EF61C6">
        <w:rPr>
          <w:rFonts w:eastAsia="Calibri" w:cs="Arial"/>
          <w:b/>
          <w:noProof/>
          <w:color w:val="000000"/>
        </w:rPr>
        <w:t>Phase</w:t>
      </w:r>
      <w:r w:rsidRPr="00EF61C6">
        <w:rPr>
          <w:rFonts w:eastAsia="Calibri" w:cs="Arial"/>
          <w:b/>
          <w:color w:val="000000"/>
        </w:rPr>
        <w:t xml:space="preserve"> of Project Implementation: Pre-Construction, </w:t>
      </w:r>
      <w:r w:rsidRPr="00EF61C6">
        <w:rPr>
          <w:rFonts w:cs="Arial"/>
          <w:b/>
        </w:rPr>
        <w:t xml:space="preserve">Construction, </w:t>
      </w:r>
      <w:r w:rsidR="00E57AFA">
        <w:rPr>
          <w:rFonts w:cs="Arial"/>
          <w:b/>
        </w:rPr>
        <w:t>Operation</w:t>
      </w:r>
      <w:r w:rsidRPr="00EF61C6">
        <w:rPr>
          <w:rFonts w:cs="Arial"/>
          <w:b/>
        </w:rPr>
        <w:t xml:space="preserve"> </w:t>
      </w:r>
      <w:r w:rsidRPr="00EF61C6">
        <w:rPr>
          <w:rFonts w:cs="Arial"/>
          <w:b/>
          <w:noProof/>
        </w:rPr>
        <w:t>and</w:t>
      </w:r>
      <w:r w:rsidRPr="00EF61C6">
        <w:rPr>
          <w:rFonts w:cs="Arial"/>
          <w:b/>
        </w:rPr>
        <w:t xml:space="preserve"> Decommissioning</w:t>
      </w:r>
    </w:p>
    <w:p w14:paraId="7AE5A15A" w14:textId="4761E15B" w:rsidR="00E57AFA" w:rsidRDefault="00B12652" w:rsidP="002E7D8B">
      <w:pPr>
        <w:rPr>
          <w:rFonts w:eastAsia="Times New Roman" w:cs="Arial"/>
          <w:lang w:eastAsia="en-ZA"/>
        </w:rPr>
      </w:pPr>
      <w:r w:rsidRPr="00EF61C6">
        <w:rPr>
          <w:rFonts w:eastAsia="Times New Roman" w:cs="Arial"/>
          <w:lang w:eastAsia="en-ZA"/>
        </w:rPr>
        <w:t xml:space="preserve">It is anticipated that waste in the form of litter, cleared vegetation, excess spoil </w:t>
      </w:r>
      <w:r w:rsidRPr="00EF61C6">
        <w:rPr>
          <w:rFonts w:eastAsia="Times New Roman" w:cs="Arial"/>
          <w:noProof/>
          <w:lang w:eastAsia="en-ZA"/>
        </w:rPr>
        <w:t>and</w:t>
      </w:r>
      <w:r w:rsidRPr="00EF61C6">
        <w:rPr>
          <w:rFonts w:eastAsia="Times New Roman" w:cs="Arial"/>
          <w:lang w:eastAsia="en-ZA"/>
        </w:rPr>
        <w:t xml:space="preserve"> contents from portable toilets supplied will be generated during the different development phases of the project. </w:t>
      </w:r>
    </w:p>
    <w:p w14:paraId="55402483" w14:textId="110F45E4" w:rsidR="00B12652" w:rsidRPr="00EF61C6" w:rsidRDefault="00B12652" w:rsidP="002E7D8B">
      <w:pPr>
        <w:rPr>
          <w:rFonts w:eastAsia="Times New Roman" w:cs="Arial"/>
          <w:lang w:eastAsia="en-ZA"/>
        </w:rPr>
      </w:pPr>
    </w:p>
    <w:p w14:paraId="76206E05" w14:textId="77777777" w:rsidR="00E57AFA" w:rsidRPr="00E57AFA" w:rsidRDefault="00E57AFA" w:rsidP="00E57AFA">
      <w:pPr>
        <w:rPr>
          <w:rFonts w:eastAsia="Times New Roman" w:cs="Arial"/>
          <w:lang w:eastAsia="en-ZA"/>
        </w:rPr>
      </w:pPr>
      <w:bookmarkStart w:id="540" w:name="_Hlk31390437"/>
      <w:r w:rsidRPr="00E57AFA">
        <w:rPr>
          <w:rFonts w:eastAsia="Times New Roman" w:cs="Arial"/>
          <w:lang w:eastAsia="en-ZA"/>
        </w:rPr>
        <w:t>Water lines require to be flushed prior to the scheme’s commissioning and at regular intervals during operation to remove accumulated sediments or other impurities that have accumulated in the pipes.</w:t>
      </w:r>
    </w:p>
    <w:p w14:paraId="5529BEEF" w14:textId="77777777" w:rsidR="00E57AFA" w:rsidRPr="00E57AFA" w:rsidRDefault="00E57AFA" w:rsidP="00E57AFA">
      <w:pPr>
        <w:rPr>
          <w:rFonts w:eastAsia="Times New Roman" w:cs="Arial"/>
          <w:lang w:eastAsia="en-ZA"/>
        </w:rPr>
      </w:pPr>
      <w:r w:rsidRPr="00E57AFA">
        <w:rPr>
          <w:rFonts w:eastAsia="Times New Roman" w:cs="Arial"/>
          <w:lang w:eastAsia="en-ZA"/>
        </w:rPr>
        <w:t>The major environmental aspect of water pipe flushing is the discharge of flushed water, which may be high in suspended solids, residual chlorine, and other contaminants that can harm surface water bodies.</w:t>
      </w:r>
    </w:p>
    <w:bookmarkEnd w:id="540"/>
    <w:p w14:paraId="18C59FEA" w14:textId="77777777" w:rsidR="00E4580B" w:rsidRPr="00EF61C6" w:rsidRDefault="00E4580B" w:rsidP="002E7D8B">
      <w:pPr>
        <w:pStyle w:val="NoSpacing"/>
        <w:rPr>
          <w:rFonts w:asciiTheme="minorHAnsi" w:eastAsia="Times New Roman" w:hAnsiTheme="minorHAnsi" w:cs="Arial"/>
          <w:b/>
          <w:sz w:val="22"/>
        </w:rPr>
      </w:pPr>
    </w:p>
    <w:p w14:paraId="7094A42E" w14:textId="77777777" w:rsidR="00B12652" w:rsidRPr="00EF61C6" w:rsidRDefault="00B12652" w:rsidP="002E7D8B">
      <w:pPr>
        <w:pStyle w:val="NoSpacing"/>
        <w:rPr>
          <w:rFonts w:asciiTheme="minorHAnsi" w:eastAsia="Times New Roman" w:hAnsiTheme="minorHAnsi" w:cs="Arial"/>
          <w:b/>
          <w:sz w:val="22"/>
        </w:rPr>
      </w:pPr>
      <w:r w:rsidRPr="00EF61C6">
        <w:rPr>
          <w:rFonts w:asciiTheme="minorHAnsi" w:eastAsia="Times New Roman" w:hAnsiTheme="minorHAnsi" w:cs="Arial"/>
          <w:b/>
          <w:sz w:val="22"/>
        </w:rPr>
        <w:t>Assessment of Impact</w:t>
      </w:r>
    </w:p>
    <w:tbl>
      <w:tblPr>
        <w:tblW w:w="0" w:type="auto"/>
        <w:tblLook w:val="01E0" w:firstRow="1" w:lastRow="1" w:firstColumn="1" w:lastColumn="1" w:noHBand="0" w:noVBand="0"/>
      </w:tblPr>
      <w:tblGrid>
        <w:gridCol w:w="1818"/>
        <w:gridCol w:w="4953"/>
      </w:tblGrid>
      <w:tr w:rsidR="00555BAD" w:rsidRPr="00B4209A" w14:paraId="7D4F9E8C" w14:textId="77777777" w:rsidTr="00EE0935">
        <w:trPr>
          <w:trHeight w:val="243"/>
        </w:trPr>
        <w:tc>
          <w:tcPr>
            <w:tcW w:w="1818" w:type="dxa"/>
          </w:tcPr>
          <w:p w14:paraId="116B6031" w14:textId="77777777" w:rsidR="00555BAD" w:rsidRPr="00EF61C6" w:rsidRDefault="00555BAD" w:rsidP="00EE0935">
            <w:pPr>
              <w:rPr>
                <w:rFonts w:cs="Arial"/>
                <w:b/>
                <w:bCs/>
                <w:i/>
                <w:noProof/>
                <w:lang w:eastAsia="en-GB"/>
              </w:rPr>
            </w:pPr>
            <w:r w:rsidRPr="00EF61C6">
              <w:rPr>
                <w:rFonts w:cs="Arial"/>
                <w:b/>
                <w:bCs/>
                <w:i/>
                <w:noProof/>
                <w:lang w:eastAsia="en-GB"/>
              </w:rPr>
              <w:t xml:space="preserve">Criterion </w:t>
            </w:r>
          </w:p>
        </w:tc>
        <w:tc>
          <w:tcPr>
            <w:tcW w:w="4953" w:type="dxa"/>
          </w:tcPr>
          <w:p w14:paraId="5F55E56E" w14:textId="77777777" w:rsidR="00555BAD" w:rsidRPr="00EF61C6" w:rsidRDefault="00555BAD" w:rsidP="00EE0935">
            <w:pPr>
              <w:rPr>
                <w:rFonts w:cs="Arial"/>
                <w:b/>
                <w:bCs/>
                <w:i/>
                <w:noProof/>
                <w:lang w:eastAsia="en-GB"/>
              </w:rPr>
            </w:pPr>
            <w:r w:rsidRPr="00EF61C6">
              <w:rPr>
                <w:rFonts w:cs="Arial"/>
                <w:b/>
                <w:bCs/>
                <w:i/>
                <w:noProof/>
                <w:lang w:eastAsia="en-GB"/>
              </w:rPr>
              <w:t xml:space="preserve">Scale </w:t>
            </w:r>
          </w:p>
        </w:tc>
      </w:tr>
    </w:tbl>
    <w:p w14:paraId="72826F25" w14:textId="77777777" w:rsidR="00B12652" w:rsidRPr="00EF61C6" w:rsidRDefault="00B12652" w:rsidP="002E7D8B">
      <w:pPr>
        <w:pStyle w:val="NoSpacing"/>
        <w:rPr>
          <w:rFonts w:asciiTheme="minorHAnsi" w:eastAsia="Times New Roman" w:hAnsiTheme="minorHAnsi" w:cs="Arial"/>
          <w:i/>
          <w:sz w:val="22"/>
        </w:rPr>
      </w:pPr>
      <w:r w:rsidRPr="00EF61C6">
        <w:rPr>
          <w:rFonts w:asciiTheme="minorHAnsi" w:eastAsia="Times New Roman" w:hAnsiTheme="minorHAnsi" w:cs="Arial"/>
          <w:i/>
          <w:sz w:val="22"/>
        </w:rPr>
        <w:t>Severity</w:t>
      </w:r>
      <w:r w:rsidR="002F7869" w:rsidRPr="00EF61C6">
        <w:rPr>
          <w:rFonts w:asciiTheme="minorHAnsi" w:eastAsia="Times New Roman" w:hAnsiTheme="minorHAnsi" w:cs="Arial"/>
          <w:i/>
          <w:sz w:val="22"/>
        </w:rPr>
        <w:t xml:space="preserve">                  </w:t>
      </w:r>
      <w:r w:rsidRPr="00EF61C6">
        <w:rPr>
          <w:rFonts w:asciiTheme="minorHAnsi" w:eastAsia="Times New Roman" w:hAnsiTheme="minorHAnsi" w:cs="Arial"/>
          <w:i/>
          <w:sz w:val="22"/>
        </w:rPr>
        <w:t>Low</w:t>
      </w:r>
    </w:p>
    <w:p w14:paraId="10EEDC40" w14:textId="77777777" w:rsidR="00B12652" w:rsidRPr="00EF61C6" w:rsidRDefault="00B12652" w:rsidP="002E7D8B">
      <w:pPr>
        <w:pStyle w:val="NoSpacing"/>
        <w:rPr>
          <w:rFonts w:asciiTheme="minorHAnsi" w:eastAsia="Times New Roman" w:hAnsiTheme="minorHAnsi" w:cs="Arial"/>
          <w:i/>
          <w:sz w:val="22"/>
        </w:rPr>
      </w:pPr>
      <w:r w:rsidRPr="00EF61C6">
        <w:rPr>
          <w:rFonts w:asciiTheme="minorHAnsi" w:eastAsia="Times New Roman" w:hAnsiTheme="minorHAnsi" w:cs="Arial"/>
          <w:i/>
          <w:sz w:val="22"/>
        </w:rPr>
        <w:t>Duration</w:t>
      </w:r>
      <w:r w:rsidR="002F7869" w:rsidRPr="00EF61C6">
        <w:rPr>
          <w:rFonts w:asciiTheme="minorHAnsi" w:eastAsia="Times New Roman" w:hAnsiTheme="minorHAnsi" w:cs="Arial"/>
          <w:i/>
          <w:sz w:val="22"/>
        </w:rPr>
        <w:t xml:space="preserve">               </w:t>
      </w:r>
      <w:r w:rsidRPr="00EF61C6">
        <w:rPr>
          <w:rFonts w:asciiTheme="minorHAnsi" w:eastAsia="Times New Roman" w:hAnsiTheme="minorHAnsi" w:cs="Arial"/>
          <w:i/>
          <w:sz w:val="22"/>
        </w:rPr>
        <w:t>Immediate)</w:t>
      </w:r>
    </w:p>
    <w:p w14:paraId="368435D4" w14:textId="77777777" w:rsidR="00B12652" w:rsidRPr="00EF61C6" w:rsidRDefault="00B12652" w:rsidP="002E7D8B">
      <w:pPr>
        <w:pStyle w:val="NoSpacing"/>
        <w:rPr>
          <w:rFonts w:asciiTheme="minorHAnsi" w:eastAsia="Times New Roman" w:hAnsiTheme="minorHAnsi" w:cs="Arial"/>
          <w:i/>
          <w:sz w:val="22"/>
        </w:rPr>
      </w:pPr>
      <w:r w:rsidRPr="00EF61C6">
        <w:rPr>
          <w:rFonts w:asciiTheme="minorHAnsi" w:eastAsia="Times New Roman" w:hAnsiTheme="minorHAnsi" w:cs="Arial"/>
          <w:i/>
          <w:sz w:val="22"/>
        </w:rPr>
        <w:t>Spatial scale</w:t>
      </w:r>
      <w:r w:rsidR="002F7869" w:rsidRPr="00EF61C6">
        <w:rPr>
          <w:rFonts w:asciiTheme="minorHAnsi" w:eastAsia="Times New Roman" w:hAnsiTheme="minorHAnsi" w:cs="Arial"/>
          <w:i/>
          <w:sz w:val="22"/>
        </w:rPr>
        <w:t xml:space="preserve">         </w:t>
      </w:r>
      <w:r w:rsidRPr="00EF61C6">
        <w:rPr>
          <w:rFonts w:asciiTheme="minorHAnsi" w:eastAsia="Times New Roman" w:hAnsiTheme="minorHAnsi" w:cs="Arial"/>
          <w:i/>
          <w:sz w:val="22"/>
        </w:rPr>
        <w:t>Site only)</w:t>
      </w:r>
    </w:p>
    <w:p w14:paraId="0911D0CC" w14:textId="77777777" w:rsidR="00B12652" w:rsidRPr="00EF61C6" w:rsidRDefault="00B12652" w:rsidP="002E7D8B">
      <w:pPr>
        <w:pStyle w:val="NoSpacing"/>
        <w:rPr>
          <w:rFonts w:asciiTheme="minorHAnsi" w:eastAsia="Times New Roman" w:hAnsiTheme="minorHAnsi" w:cs="Arial"/>
          <w:i/>
          <w:sz w:val="22"/>
        </w:rPr>
      </w:pPr>
      <w:r w:rsidRPr="00EF61C6">
        <w:rPr>
          <w:rFonts w:asciiTheme="minorHAnsi" w:eastAsia="Times New Roman" w:hAnsiTheme="minorHAnsi" w:cs="Arial"/>
          <w:i/>
          <w:sz w:val="22"/>
        </w:rPr>
        <w:t>Probability</w:t>
      </w:r>
      <w:r w:rsidR="002F7869" w:rsidRPr="00EF61C6">
        <w:rPr>
          <w:rFonts w:asciiTheme="minorHAnsi" w:eastAsia="Times New Roman" w:hAnsiTheme="minorHAnsi" w:cs="Arial"/>
          <w:i/>
          <w:sz w:val="22"/>
        </w:rPr>
        <w:t xml:space="preserve">            </w:t>
      </w:r>
      <w:r w:rsidRPr="00EF61C6">
        <w:rPr>
          <w:rFonts w:asciiTheme="minorHAnsi" w:eastAsia="Times New Roman" w:hAnsiTheme="minorHAnsi" w:cs="Arial"/>
          <w:i/>
          <w:sz w:val="22"/>
        </w:rPr>
        <w:t>Definite)</w:t>
      </w:r>
    </w:p>
    <w:p w14:paraId="0B83E03A" w14:textId="77777777" w:rsidR="00544C56" w:rsidRPr="00EF61C6" w:rsidRDefault="00544C56" w:rsidP="002E7D8B">
      <w:pPr>
        <w:rPr>
          <w:rFonts w:eastAsia="Times New Roman" w:cs="Arial"/>
          <w:b/>
          <w:bCs/>
          <w:iCs/>
          <w:lang w:eastAsia="en-ZA"/>
        </w:rPr>
      </w:pPr>
    </w:p>
    <w:p w14:paraId="5D3DDACC" w14:textId="77777777" w:rsidR="00B12652" w:rsidRPr="00EF61C6" w:rsidRDefault="00B12652" w:rsidP="002E7D8B">
      <w:pPr>
        <w:rPr>
          <w:rFonts w:eastAsia="Times New Roman" w:cs="Arial"/>
          <w:b/>
          <w:bCs/>
          <w:iCs/>
          <w:lang w:eastAsia="en-ZA"/>
        </w:rPr>
      </w:pPr>
      <w:r w:rsidRPr="00EF61C6">
        <w:rPr>
          <w:rFonts w:eastAsia="Times New Roman" w:cs="Arial"/>
          <w:b/>
          <w:bCs/>
          <w:iCs/>
          <w:lang w:eastAsia="en-ZA"/>
        </w:rPr>
        <w:t>Significance of Impact</w:t>
      </w:r>
      <w:r w:rsidR="002F7869" w:rsidRPr="00EF61C6">
        <w:rPr>
          <w:rFonts w:eastAsia="Times New Roman" w:cs="Arial"/>
          <w:b/>
          <w:bCs/>
          <w:iCs/>
          <w:lang w:eastAsia="en-ZA"/>
        </w:rPr>
        <w:t xml:space="preserve">: </w:t>
      </w:r>
      <w:r w:rsidR="002F7869" w:rsidRPr="00EF61C6">
        <w:rPr>
          <w:rFonts w:eastAsia="Times New Roman" w:cs="Arial"/>
          <w:b/>
          <w:shd w:val="clear" w:color="auto" w:fill="92D050"/>
        </w:rPr>
        <w:t>Low</w:t>
      </w:r>
      <w:r w:rsidRPr="00EF61C6">
        <w:rPr>
          <w:rFonts w:eastAsia="Times New Roman" w:cs="Arial"/>
          <w:b/>
          <w:bCs/>
          <w:iCs/>
          <w:lang w:eastAsia="en-ZA"/>
        </w:rPr>
        <w:t xml:space="preserve"> </w:t>
      </w:r>
    </w:p>
    <w:p w14:paraId="28FFBA20" w14:textId="77777777" w:rsidR="00B12652" w:rsidRPr="00EF61C6" w:rsidRDefault="00B12652" w:rsidP="002E7D8B">
      <w:pPr>
        <w:rPr>
          <w:rFonts w:eastAsia="Times New Roman" w:cs="Arial"/>
          <w:lang w:eastAsia="en-ZA"/>
        </w:rPr>
      </w:pPr>
      <w:r w:rsidRPr="00EF61C6">
        <w:rPr>
          <w:rFonts w:eastAsia="Times New Roman" w:cs="Arial"/>
          <w:lang w:eastAsia="en-ZA"/>
        </w:rPr>
        <w:t xml:space="preserve">The significance of this impact is negative and low but of a temporal and reversible nature. </w:t>
      </w:r>
      <w:r w:rsidRPr="00EF61C6">
        <w:rPr>
          <w:rFonts w:eastAsia="Times New Roman" w:cs="Arial"/>
          <w:bCs/>
          <w:iCs/>
          <w:lang w:eastAsia="en-ZA"/>
        </w:rPr>
        <w:t xml:space="preserve">Livestock and wild animals in the project area are likely to be exposed to tape worms from human </w:t>
      </w:r>
      <w:r w:rsidR="007905B3" w:rsidRPr="00EF61C6">
        <w:rPr>
          <w:rFonts w:eastAsia="Times New Roman" w:cs="Arial"/>
          <w:bCs/>
          <w:iCs/>
          <w:lang w:eastAsia="en-ZA"/>
        </w:rPr>
        <w:t>faeces</w:t>
      </w:r>
      <w:r w:rsidRPr="00EF61C6">
        <w:rPr>
          <w:rFonts w:eastAsia="Times New Roman" w:cs="Arial"/>
          <w:bCs/>
          <w:iCs/>
          <w:lang w:eastAsia="en-ZA"/>
        </w:rPr>
        <w:t xml:space="preserve"> if the toilets are not provided or utilized at the site.</w:t>
      </w:r>
      <w:r w:rsidR="00FE7A52">
        <w:rPr>
          <w:rFonts w:eastAsia="Times New Roman" w:cs="Arial"/>
          <w:lang w:eastAsia="en-ZA"/>
        </w:rPr>
        <w:t xml:space="preserve"> </w:t>
      </w:r>
    </w:p>
    <w:p w14:paraId="75941452" w14:textId="77777777" w:rsidR="00544C56" w:rsidRPr="00EF61C6" w:rsidRDefault="00544C56" w:rsidP="002E7D8B">
      <w:pPr>
        <w:rPr>
          <w:rFonts w:eastAsia="Times New Roman" w:cs="Arial"/>
          <w:b/>
          <w:lang w:val="en-ZA" w:eastAsia="en-ZA"/>
        </w:rPr>
      </w:pPr>
    </w:p>
    <w:p w14:paraId="4CDC7E8E" w14:textId="77777777" w:rsidR="00B12652" w:rsidRPr="00EF61C6" w:rsidRDefault="00B12652" w:rsidP="002E7D8B">
      <w:pPr>
        <w:rPr>
          <w:rFonts w:eastAsia="Times New Roman" w:cs="Arial"/>
          <w:b/>
          <w:lang w:val="en-ZA" w:eastAsia="en-ZA"/>
        </w:rPr>
      </w:pPr>
      <w:r w:rsidRPr="00EF61C6">
        <w:rPr>
          <w:rFonts w:eastAsia="Times New Roman" w:cs="Arial"/>
          <w:b/>
          <w:lang w:val="en-ZA" w:eastAsia="en-ZA"/>
        </w:rPr>
        <w:t xml:space="preserve">Impact Mitigation </w:t>
      </w:r>
    </w:p>
    <w:p w14:paraId="41EFF5A9" w14:textId="77777777" w:rsidR="00B12652" w:rsidRPr="00EF61C6" w:rsidRDefault="00B12652" w:rsidP="002E7D8B">
      <w:pPr>
        <w:rPr>
          <w:rFonts w:eastAsia="Times New Roman" w:cs="Arial"/>
          <w:b/>
          <w:bCs/>
          <w:iCs/>
          <w:lang w:val="en-ZA" w:eastAsia="en-ZA"/>
        </w:rPr>
      </w:pPr>
      <w:r w:rsidRPr="00EF61C6">
        <w:rPr>
          <w:rFonts w:eastAsia="Times New Roman" w:cs="Arial"/>
          <w:b/>
          <w:bCs/>
          <w:iCs/>
          <w:lang w:val="en-ZA" w:eastAsia="en-ZA"/>
        </w:rPr>
        <w:t>Solid waste</w:t>
      </w:r>
    </w:p>
    <w:p w14:paraId="2DB039B3" w14:textId="77777777" w:rsidR="00B12652" w:rsidRPr="00EF61C6" w:rsidRDefault="00B12652" w:rsidP="00991341">
      <w:pPr>
        <w:pStyle w:val="ListParagraph"/>
        <w:numPr>
          <w:ilvl w:val="0"/>
          <w:numId w:val="22"/>
        </w:numPr>
        <w:rPr>
          <w:rFonts w:eastAsia="Times New Roman" w:cs="Arial"/>
          <w:b/>
          <w:bCs/>
          <w:iCs/>
          <w:lang w:val="en-ZA" w:eastAsia="en-ZA"/>
        </w:rPr>
      </w:pPr>
      <w:r w:rsidRPr="00EF61C6">
        <w:rPr>
          <w:rFonts w:eastAsia="Times New Roman" w:cs="Arial"/>
          <w:lang w:val="en-ZA" w:eastAsia="en-ZA"/>
        </w:rPr>
        <w:t xml:space="preserve">A well-constructed temporary waste holding facility comprising of a roof, gate and side protection using nets should be provided within the confines of the construction site to store all solid wastes such as cement bags and plastic wrappings that would be generated during construction. The waste collection area should be clearly marked. </w:t>
      </w:r>
    </w:p>
    <w:p w14:paraId="5CA251AE" w14:textId="77777777" w:rsidR="00B12652" w:rsidRPr="00EF61C6" w:rsidRDefault="00B12652" w:rsidP="00991341">
      <w:pPr>
        <w:pStyle w:val="ListParagraph"/>
        <w:numPr>
          <w:ilvl w:val="0"/>
          <w:numId w:val="22"/>
        </w:numPr>
        <w:rPr>
          <w:rFonts w:eastAsia="Times New Roman" w:cs="Arial"/>
          <w:lang w:val="en-ZA" w:eastAsia="en-ZA"/>
        </w:rPr>
      </w:pPr>
      <w:r w:rsidRPr="00EF61C6">
        <w:rPr>
          <w:rFonts w:eastAsia="Times New Roman" w:cs="Arial"/>
          <w:lang w:val="en-ZA" w:eastAsia="en-ZA"/>
        </w:rPr>
        <w:t>Adequate facilities for the storage of building materials and chemicals should be created. Access to these facilities should be controlled.</w:t>
      </w:r>
    </w:p>
    <w:p w14:paraId="5A246F41" w14:textId="49959141" w:rsidR="00B12652" w:rsidRPr="00EF61C6" w:rsidRDefault="00B12652" w:rsidP="00991341">
      <w:pPr>
        <w:pStyle w:val="ListParagraph"/>
        <w:numPr>
          <w:ilvl w:val="0"/>
          <w:numId w:val="22"/>
        </w:numPr>
        <w:rPr>
          <w:rFonts w:eastAsia="Times New Roman" w:cs="Arial"/>
          <w:lang w:val="en-ZA" w:eastAsia="en-ZA"/>
        </w:rPr>
      </w:pPr>
      <w:r w:rsidRPr="00EF61C6">
        <w:rPr>
          <w:rFonts w:eastAsia="Times New Roman" w:cs="Arial"/>
          <w:lang w:val="en-ZA" w:eastAsia="en-ZA"/>
        </w:rPr>
        <w:t>A b</w:t>
      </w:r>
      <w:r w:rsidR="00791F8F" w:rsidRPr="00EF61C6">
        <w:rPr>
          <w:rFonts w:eastAsia="Times New Roman" w:cs="Arial"/>
          <w:lang w:val="en-ZA" w:eastAsia="en-ZA"/>
        </w:rPr>
        <w:t>unded</w:t>
      </w:r>
      <w:r w:rsidRPr="00EF61C6">
        <w:rPr>
          <w:rFonts w:eastAsia="Times New Roman" w:cs="Arial"/>
          <w:lang w:val="en-ZA" w:eastAsia="en-ZA"/>
        </w:rPr>
        <w:t xml:space="preserve"> facility for the storage of contaminated soil should be constructed on site.</w:t>
      </w:r>
      <w:r w:rsidR="004975BF" w:rsidRPr="00EF61C6">
        <w:rPr>
          <w:rFonts w:eastAsia="Times New Roman" w:cs="Arial"/>
          <w:lang w:val="en-ZA" w:eastAsia="en-ZA"/>
        </w:rPr>
        <w:t xml:space="preserve"> </w:t>
      </w:r>
      <w:r w:rsidR="000B14D3" w:rsidRPr="00EF61C6">
        <w:rPr>
          <w:rFonts w:eastAsia="Times New Roman" w:cs="Arial"/>
          <w:lang w:val="en-ZA" w:eastAsia="en-ZA"/>
        </w:rPr>
        <w:t>It should be a minimum size of 5</w:t>
      </w:r>
      <w:r w:rsidR="005E015D">
        <w:rPr>
          <w:rFonts w:eastAsia="Times New Roman" w:cs="Arial"/>
          <w:lang w:val="en-ZA" w:eastAsia="en-ZA"/>
        </w:rPr>
        <w:t xml:space="preserve"> </w:t>
      </w:r>
      <w:r w:rsidR="000B14D3" w:rsidRPr="00EF61C6">
        <w:rPr>
          <w:rFonts w:eastAsia="Times New Roman" w:cs="Arial"/>
          <w:lang w:val="en-ZA" w:eastAsia="en-ZA"/>
        </w:rPr>
        <w:t>m x 5</w:t>
      </w:r>
      <w:r w:rsidR="005E015D">
        <w:rPr>
          <w:rFonts w:eastAsia="Times New Roman" w:cs="Arial"/>
          <w:lang w:val="en-ZA" w:eastAsia="en-ZA"/>
        </w:rPr>
        <w:t xml:space="preserve"> </w:t>
      </w:r>
      <w:r w:rsidR="000B14D3" w:rsidRPr="00EF61C6">
        <w:rPr>
          <w:rFonts w:eastAsia="Times New Roman" w:cs="Arial"/>
          <w:lang w:val="en-ZA" w:eastAsia="en-ZA"/>
        </w:rPr>
        <w:t xml:space="preserve">m.  The bunded area floor should be paved and the facility roofed. </w:t>
      </w:r>
    </w:p>
    <w:p w14:paraId="42CCF1CC" w14:textId="77777777" w:rsidR="00B12652" w:rsidRPr="00EF61C6" w:rsidRDefault="00886DC6" w:rsidP="00991341">
      <w:pPr>
        <w:pStyle w:val="ListParagraph"/>
        <w:numPr>
          <w:ilvl w:val="0"/>
          <w:numId w:val="22"/>
        </w:numPr>
        <w:rPr>
          <w:rFonts w:eastAsia="Times New Roman" w:cs="Arial"/>
          <w:lang w:val="en-ZA" w:eastAsia="en-ZA"/>
        </w:rPr>
      </w:pPr>
      <w:r w:rsidRPr="00EF61C6">
        <w:rPr>
          <w:rFonts w:eastAsia="Times New Roman" w:cs="Arial"/>
          <w:lang w:val="en-ZA" w:eastAsia="en-ZA"/>
        </w:rPr>
        <w:t>Contaminated s</w:t>
      </w:r>
      <w:r w:rsidR="00B12652" w:rsidRPr="00EF61C6">
        <w:rPr>
          <w:rFonts w:eastAsia="Times New Roman" w:cs="Arial"/>
          <w:lang w:val="en-ZA" w:eastAsia="en-ZA"/>
        </w:rPr>
        <w:t>oil should be collected, treated and disposed of by a licensed and registered company</w:t>
      </w:r>
      <w:r w:rsidRPr="00EF61C6">
        <w:rPr>
          <w:rFonts w:eastAsia="Times New Roman" w:cs="Arial"/>
          <w:lang w:val="en-ZA" w:eastAsia="en-ZA"/>
        </w:rPr>
        <w:t xml:space="preserve"> or trained </w:t>
      </w:r>
      <w:r w:rsidR="000B14D3" w:rsidRPr="00EF61C6">
        <w:rPr>
          <w:rFonts w:eastAsia="Times New Roman" w:cs="Arial"/>
          <w:lang w:val="en-ZA" w:eastAsia="en-ZA"/>
        </w:rPr>
        <w:t>person that</w:t>
      </w:r>
      <w:r w:rsidR="00B12652" w:rsidRPr="00EF61C6">
        <w:rPr>
          <w:rFonts w:eastAsia="Times New Roman" w:cs="Arial"/>
          <w:lang w:val="en-ZA" w:eastAsia="en-ZA"/>
        </w:rPr>
        <w:t xml:space="preserve"> deals </w:t>
      </w:r>
      <w:r w:rsidR="00B12652" w:rsidRPr="00EF61C6">
        <w:rPr>
          <w:rFonts w:eastAsia="Times New Roman" w:cs="Arial"/>
          <w:noProof/>
          <w:lang w:val="en-ZA" w:eastAsia="en-ZA"/>
        </w:rPr>
        <w:t>with</w:t>
      </w:r>
      <w:r w:rsidR="00B12652" w:rsidRPr="00EF61C6">
        <w:rPr>
          <w:rFonts w:eastAsia="Times New Roman" w:cs="Arial"/>
          <w:lang w:val="en-ZA" w:eastAsia="en-ZA"/>
        </w:rPr>
        <w:t xml:space="preserve"> hazardous waste collection and disposal.</w:t>
      </w:r>
    </w:p>
    <w:p w14:paraId="4B64E923" w14:textId="77777777" w:rsidR="00B12652" w:rsidRPr="00EF61C6" w:rsidRDefault="00B12652" w:rsidP="00991341">
      <w:pPr>
        <w:pStyle w:val="ListParagraph"/>
        <w:numPr>
          <w:ilvl w:val="0"/>
          <w:numId w:val="22"/>
        </w:numPr>
        <w:rPr>
          <w:rFonts w:eastAsia="Times New Roman" w:cs="Arial"/>
          <w:lang w:val="en-ZA" w:eastAsia="en-ZA"/>
        </w:rPr>
      </w:pPr>
      <w:r w:rsidRPr="00EF61C6">
        <w:rPr>
          <w:rFonts w:eastAsia="Times New Roman" w:cs="Arial"/>
          <w:lang w:val="en-ZA" w:eastAsia="en-ZA"/>
        </w:rPr>
        <w:t xml:space="preserve">Colour coded bins for waste segregation </w:t>
      </w:r>
      <w:r w:rsidRPr="00EF61C6">
        <w:rPr>
          <w:rFonts w:eastAsia="Times New Roman" w:cs="Arial"/>
          <w:color w:val="000000"/>
          <w:lang w:val="en-ZA" w:eastAsia="en-ZA"/>
        </w:rPr>
        <w:t>should be strategically placed around the construction site.</w:t>
      </w:r>
    </w:p>
    <w:p w14:paraId="7950CF3C" w14:textId="77777777" w:rsidR="00B12652" w:rsidRPr="00EF61C6" w:rsidRDefault="00B12652" w:rsidP="00991341">
      <w:pPr>
        <w:pStyle w:val="ListParagraph"/>
        <w:numPr>
          <w:ilvl w:val="0"/>
          <w:numId w:val="22"/>
        </w:numPr>
        <w:rPr>
          <w:rFonts w:eastAsia="Times New Roman" w:cs="Arial"/>
          <w:lang w:val="en-ZA" w:eastAsia="en-ZA"/>
        </w:rPr>
      </w:pPr>
      <w:r w:rsidRPr="00EF61C6">
        <w:rPr>
          <w:rFonts w:eastAsia="Times New Roman" w:cs="Arial"/>
          <w:lang w:val="en-ZA" w:eastAsia="en-ZA"/>
        </w:rPr>
        <w:t>Excess spoil generated should be stockpiled for use in rehabilitation/reclamation of the project site.</w:t>
      </w:r>
    </w:p>
    <w:p w14:paraId="2C2B23BD" w14:textId="66A4FA88" w:rsidR="00B12652" w:rsidRPr="00EF61C6" w:rsidRDefault="00B12652" w:rsidP="00991341">
      <w:pPr>
        <w:pStyle w:val="ListParagraph"/>
        <w:numPr>
          <w:ilvl w:val="0"/>
          <w:numId w:val="22"/>
        </w:numPr>
        <w:rPr>
          <w:rFonts w:eastAsia="Times New Roman" w:cs="Arial"/>
          <w:color w:val="000000"/>
          <w:lang w:val="en-ZA" w:eastAsia="en-ZA"/>
        </w:rPr>
      </w:pPr>
      <w:r w:rsidRPr="00EF61C6">
        <w:rPr>
          <w:rFonts w:eastAsia="Times New Roman" w:cs="Arial"/>
          <w:lang w:val="en-ZA" w:eastAsia="en-ZA"/>
        </w:rPr>
        <w:t xml:space="preserve">Appropriate materials to be used for the construction of the office facility should be </w:t>
      </w:r>
      <w:r w:rsidRPr="00EF61C6">
        <w:rPr>
          <w:rFonts w:eastAsia="Times New Roman" w:cs="Arial"/>
          <w:color w:val="000000"/>
          <w:lang w:val="en-ZA" w:eastAsia="en-ZA"/>
        </w:rPr>
        <w:t xml:space="preserve">ordered </w:t>
      </w:r>
      <w:r w:rsidR="009F76F1" w:rsidRPr="00EF61C6">
        <w:rPr>
          <w:rFonts w:eastAsia="Times New Roman" w:cs="Arial"/>
          <w:color w:val="000000"/>
          <w:lang w:val="en-ZA" w:eastAsia="en-ZA"/>
        </w:rPr>
        <w:t>to</w:t>
      </w:r>
      <w:r w:rsidRPr="00EF61C6">
        <w:rPr>
          <w:rFonts w:eastAsia="Times New Roman" w:cs="Arial"/>
          <w:color w:val="000000"/>
          <w:lang w:val="en-ZA" w:eastAsia="en-ZA"/>
        </w:rPr>
        <w:t xml:space="preserve"> minimise waste generation.</w:t>
      </w:r>
    </w:p>
    <w:p w14:paraId="0E06D5B7" w14:textId="77777777" w:rsidR="00B12652" w:rsidRPr="00EF61C6" w:rsidRDefault="00FD4E72" w:rsidP="00991341">
      <w:pPr>
        <w:pStyle w:val="ListParagraph"/>
        <w:numPr>
          <w:ilvl w:val="0"/>
          <w:numId w:val="22"/>
        </w:numPr>
        <w:rPr>
          <w:rFonts w:eastAsia="Times New Roman" w:cs="Arial"/>
          <w:lang w:val="en-ZA" w:eastAsia="en-ZA"/>
        </w:rPr>
      </w:pPr>
      <w:r w:rsidRPr="00EF61C6">
        <w:rPr>
          <w:rFonts w:eastAsia="Times New Roman" w:cs="Arial"/>
          <w:lang w:val="en-ZA" w:eastAsia="en-ZA"/>
        </w:rPr>
        <w:t>S</w:t>
      </w:r>
      <w:r w:rsidR="00B12652" w:rsidRPr="00EF61C6">
        <w:rPr>
          <w:rFonts w:eastAsia="Times New Roman" w:cs="Arial"/>
          <w:lang w:val="en-ZA" w:eastAsia="en-ZA"/>
        </w:rPr>
        <w:t>kips and bins should be emptied regularly</w:t>
      </w:r>
      <w:r w:rsidR="000E46A0" w:rsidRPr="00EF61C6">
        <w:rPr>
          <w:rFonts w:eastAsia="Times New Roman" w:cs="Arial"/>
          <w:lang w:val="en-ZA" w:eastAsia="en-ZA"/>
        </w:rPr>
        <w:t>, at least weekly</w:t>
      </w:r>
      <w:r w:rsidR="00B12652" w:rsidRPr="00EF61C6">
        <w:rPr>
          <w:rFonts w:eastAsia="Times New Roman" w:cs="Arial"/>
          <w:lang w:val="en-ZA" w:eastAsia="en-ZA"/>
        </w:rPr>
        <w:t xml:space="preserve"> at a designated dumping site</w:t>
      </w:r>
      <w:r w:rsidR="000E46A0" w:rsidRPr="00EF61C6">
        <w:rPr>
          <w:rFonts w:eastAsia="Times New Roman" w:cs="Arial"/>
          <w:lang w:val="en-ZA" w:eastAsia="en-ZA"/>
        </w:rPr>
        <w:t>.</w:t>
      </w:r>
      <w:r w:rsidR="00B12652" w:rsidRPr="00EF61C6">
        <w:rPr>
          <w:rFonts w:eastAsia="Times New Roman" w:cs="Arial"/>
          <w:lang w:val="en-ZA" w:eastAsia="en-ZA"/>
        </w:rPr>
        <w:t xml:space="preserve"> </w:t>
      </w:r>
    </w:p>
    <w:p w14:paraId="37418EF8" w14:textId="61999F75" w:rsidR="00B12652" w:rsidRPr="00EF61C6" w:rsidRDefault="00A3620A" w:rsidP="00991341">
      <w:pPr>
        <w:pStyle w:val="ListParagraph"/>
        <w:numPr>
          <w:ilvl w:val="0"/>
          <w:numId w:val="22"/>
        </w:numPr>
        <w:rPr>
          <w:rFonts w:eastAsia="Times New Roman" w:cs="Arial"/>
          <w:lang w:val="en-ZA" w:eastAsia="en-ZA"/>
        </w:rPr>
      </w:pPr>
      <w:r w:rsidRPr="00EF61C6">
        <w:rPr>
          <w:rFonts w:eastAsia="Times New Roman" w:cs="Arial"/>
          <w:lang w:val="en-ZA" w:eastAsia="en-ZA"/>
        </w:rPr>
        <w:t>W</w:t>
      </w:r>
      <w:r w:rsidR="00B12652" w:rsidRPr="00EF61C6">
        <w:rPr>
          <w:rFonts w:eastAsia="Times New Roman" w:cs="Arial"/>
          <w:lang w:val="en-ZA" w:eastAsia="en-ZA"/>
        </w:rPr>
        <w:t>aste receptacles especially those that would be used for waste food</w:t>
      </w:r>
      <w:r w:rsidR="000E46A0" w:rsidRPr="00EF61C6">
        <w:rPr>
          <w:rFonts w:eastAsia="Times New Roman" w:cs="Arial"/>
          <w:lang w:val="en-ZA" w:eastAsia="en-ZA"/>
        </w:rPr>
        <w:t xml:space="preserve"> at the </w:t>
      </w:r>
      <w:r w:rsidR="00CB0BEF">
        <w:rPr>
          <w:rFonts w:eastAsia="Times New Roman" w:cs="Arial"/>
          <w:lang w:val="en-ZA" w:eastAsia="en-ZA"/>
        </w:rPr>
        <w:t>Contractor’s</w:t>
      </w:r>
      <w:r w:rsidR="000E46A0" w:rsidRPr="00EF61C6">
        <w:rPr>
          <w:rFonts w:eastAsia="Times New Roman" w:cs="Arial"/>
          <w:lang w:val="en-ZA" w:eastAsia="en-ZA"/>
        </w:rPr>
        <w:t xml:space="preserve"> and </w:t>
      </w:r>
      <w:r w:rsidR="00CB0BEF">
        <w:rPr>
          <w:rFonts w:eastAsia="Times New Roman" w:cs="Arial"/>
          <w:lang w:val="en-ZA" w:eastAsia="en-ZA"/>
        </w:rPr>
        <w:t>Labour</w:t>
      </w:r>
      <w:r w:rsidR="0099128B">
        <w:rPr>
          <w:rFonts w:eastAsia="Times New Roman" w:cs="Arial"/>
          <w:lang w:val="en-ZA" w:eastAsia="en-ZA"/>
        </w:rPr>
        <w:t>er</w:t>
      </w:r>
      <w:r w:rsidR="00CB0BEF">
        <w:rPr>
          <w:rFonts w:eastAsia="Times New Roman" w:cs="Arial"/>
          <w:lang w:val="en-ZA" w:eastAsia="en-ZA"/>
        </w:rPr>
        <w:t>’s</w:t>
      </w:r>
      <w:r w:rsidR="000E46A0" w:rsidRPr="00EF61C6">
        <w:rPr>
          <w:rFonts w:eastAsia="Times New Roman" w:cs="Arial"/>
          <w:lang w:val="en-ZA" w:eastAsia="en-ZA"/>
        </w:rPr>
        <w:t xml:space="preserve"> </w:t>
      </w:r>
      <w:r w:rsidR="00CB0BEF">
        <w:rPr>
          <w:rFonts w:eastAsia="Times New Roman" w:cs="Arial"/>
          <w:lang w:val="en-ZA" w:eastAsia="en-ZA"/>
        </w:rPr>
        <w:t>Camp</w:t>
      </w:r>
      <w:r w:rsidR="000B14D3" w:rsidRPr="00EF61C6">
        <w:rPr>
          <w:rFonts w:eastAsia="Times New Roman" w:cs="Arial"/>
          <w:lang w:val="en-ZA" w:eastAsia="en-ZA"/>
        </w:rPr>
        <w:t xml:space="preserve"> should</w:t>
      </w:r>
      <w:r w:rsidR="00B12652" w:rsidRPr="00EF61C6">
        <w:rPr>
          <w:rFonts w:eastAsia="Times New Roman" w:cs="Arial"/>
          <w:lang w:val="en-ZA" w:eastAsia="en-ZA"/>
        </w:rPr>
        <w:t xml:space="preserve"> be covered to prevent access by vermin and minimise odour.</w:t>
      </w:r>
    </w:p>
    <w:p w14:paraId="6916907D" w14:textId="2F19E816" w:rsidR="00B12652" w:rsidRPr="00EF61C6" w:rsidRDefault="00B12652" w:rsidP="00991341">
      <w:pPr>
        <w:pStyle w:val="ListParagraph"/>
        <w:numPr>
          <w:ilvl w:val="0"/>
          <w:numId w:val="22"/>
        </w:numPr>
        <w:rPr>
          <w:rFonts w:eastAsia="Times New Roman" w:cs="Arial"/>
          <w:lang w:val="en-ZA" w:eastAsia="en-ZA"/>
        </w:rPr>
      </w:pPr>
      <w:r w:rsidRPr="00EF61C6">
        <w:rPr>
          <w:rFonts w:eastAsia="Times New Roman" w:cs="Arial"/>
          <w:lang w:val="en-ZA" w:eastAsia="en-ZA"/>
        </w:rPr>
        <w:t xml:space="preserve">The </w:t>
      </w:r>
      <w:r w:rsidR="00CB0BEF">
        <w:rPr>
          <w:rFonts w:eastAsia="Times New Roman" w:cs="Arial"/>
          <w:lang w:val="en-ZA" w:eastAsia="en-ZA"/>
        </w:rPr>
        <w:t>Contractor</w:t>
      </w:r>
      <w:r w:rsidRPr="00EF61C6">
        <w:rPr>
          <w:rFonts w:eastAsia="Times New Roman" w:cs="Arial"/>
          <w:lang w:val="en-ZA" w:eastAsia="en-ZA"/>
        </w:rPr>
        <w:t xml:space="preserve"> should sort the waste according to its type, to enable Reuse and Recycle of the waste before final disposal.</w:t>
      </w:r>
    </w:p>
    <w:p w14:paraId="21B207CB" w14:textId="622C31F5" w:rsidR="00B12652" w:rsidRPr="00EF61C6" w:rsidRDefault="00791F8F" w:rsidP="00991341">
      <w:pPr>
        <w:pStyle w:val="ListParagraph"/>
        <w:numPr>
          <w:ilvl w:val="0"/>
          <w:numId w:val="22"/>
        </w:numPr>
        <w:rPr>
          <w:rFonts w:eastAsia="Times New Roman" w:cs="Arial"/>
          <w:lang w:val="en-ZA" w:eastAsia="en-ZA"/>
        </w:rPr>
      </w:pPr>
      <w:r w:rsidRPr="00EF61C6">
        <w:rPr>
          <w:rFonts w:eastAsia="Times New Roman" w:cs="Arial"/>
          <w:lang w:val="en-ZA" w:eastAsia="en-ZA"/>
        </w:rPr>
        <w:t xml:space="preserve">If the </w:t>
      </w:r>
      <w:r w:rsidR="00CB0BEF">
        <w:rPr>
          <w:rFonts w:eastAsia="Times New Roman" w:cs="Arial"/>
          <w:lang w:val="en-ZA" w:eastAsia="en-ZA"/>
        </w:rPr>
        <w:t>Contractor</w:t>
      </w:r>
      <w:r w:rsidRPr="00EF61C6">
        <w:rPr>
          <w:rFonts w:eastAsia="Times New Roman" w:cs="Arial"/>
          <w:lang w:val="en-ZA" w:eastAsia="en-ZA"/>
        </w:rPr>
        <w:t xml:space="preserve"> provides a vehicle for waste collection it </w:t>
      </w:r>
      <w:r w:rsidR="009F76F1" w:rsidRPr="00EF61C6">
        <w:rPr>
          <w:rFonts w:eastAsia="Times New Roman" w:cs="Arial"/>
          <w:lang w:val="en-ZA" w:eastAsia="en-ZA"/>
        </w:rPr>
        <w:t>must</w:t>
      </w:r>
      <w:r w:rsidRPr="00EF61C6">
        <w:rPr>
          <w:rFonts w:eastAsia="Times New Roman" w:cs="Arial"/>
          <w:lang w:val="en-ZA" w:eastAsia="en-ZA"/>
        </w:rPr>
        <w:t xml:space="preserve"> be</w:t>
      </w:r>
      <w:r w:rsidR="00CC67C4" w:rsidRPr="00EF61C6">
        <w:rPr>
          <w:rFonts w:eastAsia="Times New Roman" w:cs="Arial"/>
          <w:lang w:val="en-ZA" w:eastAsia="en-ZA"/>
        </w:rPr>
        <w:t xml:space="preserve"> duly registered</w:t>
      </w:r>
      <w:r w:rsidR="00CC7CD4">
        <w:rPr>
          <w:rFonts w:eastAsia="Times New Roman" w:cs="Arial"/>
          <w:lang w:val="en-ZA" w:eastAsia="en-ZA"/>
        </w:rPr>
        <w:t xml:space="preserve"> </w:t>
      </w:r>
      <w:r w:rsidR="00CC67C4" w:rsidRPr="00EF61C6">
        <w:rPr>
          <w:rFonts w:eastAsia="Times New Roman" w:cs="Arial"/>
          <w:lang w:val="en-ZA" w:eastAsia="en-ZA"/>
        </w:rPr>
        <w:t xml:space="preserve">or engage </w:t>
      </w:r>
      <w:r w:rsidR="000E46A0" w:rsidRPr="00EF61C6">
        <w:rPr>
          <w:rFonts w:eastAsia="Times New Roman" w:cs="Arial"/>
          <w:lang w:val="en-ZA" w:eastAsia="en-ZA"/>
        </w:rPr>
        <w:t xml:space="preserve">a </w:t>
      </w:r>
      <w:r w:rsidR="00CC67C4" w:rsidRPr="00EF61C6">
        <w:rPr>
          <w:rFonts w:eastAsia="Times New Roman" w:cs="Arial"/>
          <w:lang w:val="en-ZA" w:eastAsia="en-ZA"/>
        </w:rPr>
        <w:t xml:space="preserve">registered waste collection company for waste collection. </w:t>
      </w:r>
      <w:r w:rsidRPr="00EF61C6">
        <w:rPr>
          <w:rFonts w:eastAsia="Times New Roman" w:cs="Arial"/>
          <w:lang w:val="en-ZA" w:eastAsia="en-ZA"/>
        </w:rPr>
        <w:t xml:space="preserve"> </w:t>
      </w:r>
    </w:p>
    <w:p w14:paraId="45E1BE4D" w14:textId="54857C30" w:rsidR="00B12652" w:rsidRPr="00EF61C6" w:rsidRDefault="00B12652" w:rsidP="00991341">
      <w:pPr>
        <w:pStyle w:val="ListParagraph"/>
        <w:numPr>
          <w:ilvl w:val="0"/>
          <w:numId w:val="23"/>
        </w:numPr>
        <w:rPr>
          <w:rFonts w:eastAsia="Times New Roman" w:cs="Arial"/>
          <w:lang w:eastAsia="en-ZA"/>
        </w:rPr>
      </w:pPr>
      <w:r w:rsidRPr="00EF61C6">
        <w:rPr>
          <w:rFonts w:eastAsia="Times New Roman" w:cs="Arial"/>
          <w:lang w:val="en-ZA" w:eastAsia="en-ZA"/>
        </w:rPr>
        <w:t xml:space="preserve">Adequate numbers of portable toilets should be made available to cater for workers while on site. </w:t>
      </w:r>
      <w:r w:rsidR="008A326F" w:rsidRPr="00EF61C6">
        <w:rPr>
          <w:rFonts w:eastAsia="Times New Roman" w:cs="Arial"/>
          <w:lang w:val="en-ZA" w:eastAsia="en-ZA"/>
        </w:rPr>
        <w:t xml:space="preserve">These need to be secured down to prevent them from being blown over and provided at a ratio of 1 toilet per 25 workers as per the Factories Act, 1979. </w:t>
      </w:r>
      <w:r w:rsidR="006C4AB5" w:rsidRPr="00EF61C6">
        <w:rPr>
          <w:rFonts w:eastAsia="Times New Roman" w:cs="Arial"/>
          <w:lang w:val="en-ZA" w:eastAsia="en-ZA"/>
        </w:rPr>
        <w:t xml:space="preserve">The toilets need to be provided within walking distance from each active site </w:t>
      </w:r>
      <w:r w:rsidR="009F76F1" w:rsidRPr="00EF61C6">
        <w:rPr>
          <w:rFonts w:eastAsia="Times New Roman" w:cs="Arial"/>
          <w:lang w:val="en-ZA" w:eastAsia="en-ZA"/>
        </w:rPr>
        <w:t>to</w:t>
      </w:r>
      <w:r w:rsidR="006C4AB5" w:rsidRPr="00EF61C6">
        <w:rPr>
          <w:rFonts w:eastAsia="Times New Roman" w:cs="Arial"/>
          <w:lang w:val="en-ZA" w:eastAsia="en-ZA"/>
        </w:rPr>
        <w:t xml:space="preserve"> encourage their use. Toilet paper shall be provided by the </w:t>
      </w:r>
      <w:r w:rsidR="00CB0BEF">
        <w:rPr>
          <w:rFonts w:eastAsia="Times New Roman" w:cs="Arial"/>
          <w:lang w:val="en-ZA" w:eastAsia="en-ZA"/>
        </w:rPr>
        <w:t>Contractor</w:t>
      </w:r>
      <w:r w:rsidR="006C4AB5" w:rsidRPr="00EF61C6">
        <w:rPr>
          <w:rFonts w:eastAsia="Times New Roman" w:cs="Arial"/>
          <w:lang w:val="en-ZA" w:eastAsia="en-ZA"/>
        </w:rPr>
        <w:t>.</w:t>
      </w:r>
    </w:p>
    <w:p w14:paraId="004E7BB9" w14:textId="77777777" w:rsidR="00451224" w:rsidRPr="00EF61C6" w:rsidRDefault="00B12652" w:rsidP="00991341">
      <w:pPr>
        <w:pStyle w:val="ListParagraph"/>
        <w:numPr>
          <w:ilvl w:val="0"/>
          <w:numId w:val="23"/>
        </w:numPr>
        <w:rPr>
          <w:rFonts w:cs="Arial"/>
        </w:rPr>
      </w:pPr>
      <w:r w:rsidRPr="00EF61C6">
        <w:rPr>
          <w:rFonts w:eastAsia="Times New Roman" w:cs="Arial"/>
          <w:lang w:val="en-ZA" w:eastAsia="en-ZA"/>
        </w:rPr>
        <w:t xml:space="preserve">The servicing of the portable toilets should be undertaken by a licensed waste management company at least once a </w:t>
      </w:r>
      <w:r w:rsidRPr="00EF61C6">
        <w:rPr>
          <w:rFonts w:eastAsia="Times New Roman" w:cs="Arial"/>
          <w:noProof/>
          <w:lang w:val="en-ZA" w:eastAsia="en-ZA"/>
        </w:rPr>
        <w:t>week</w:t>
      </w:r>
      <w:r w:rsidRPr="00EF61C6">
        <w:rPr>
          <w:rFonts w:eastAsia="Times New Roman" w:cs="Arial"/>
          <w:lang w:val="en-ZA" w:eastAsia="en-ZA"/>
        </w:rPr>
        <w:t xml:space="preserve">. </w:t>
      </w:r>
    </w:p>
    <w:p w14:paraId="5DED2353" w14:textId="11F8E98A" w:rsidR="00451224" w:rsidRPr="00EF61C6" w:rsidRDefault="00B12652" w:rsidP="00991341">
      <w:pPr>
        <w:pStyle w:val="ListParagraph"/>
        <w:numPr>
          <w:ilvl w:val="0"/>
          <w:numId w:val="23"/>
        </w:numPr>
        <w:rPr>
          <w:rFonts w:cs="Arial"/>
        </w:rPr>
      </w:pPr>
      <w:r w:rsidRPr="00EF61C6">
        <w:rPr>
          <w:rFonts w:cs="Arial"/>
        </w:rPr>
        <w:t xml:space="preserve">For the </w:t>
      </w:r>
      <w:r w:rsidR="0099128B">
        <w:rPr>
          <w:rFonts w:cs="Arial"/>
        </w:rPr>
        <w:t>L</w:t>
      </w:r>
      <w:r w:rsidR="003627BE" w:rsidRPr="00EF61C6">
        <w:rPr>
          <w:rFonts w:cs="Arial"/>
        </w:rPr>
        <w:t>abour</w:t>
      </w:r>
      <w:r w:rsidR="0099128B">
        <w:rPr>
          <w:rFonts w:cs="Arial"/>
        </w:rPr>
        <w:t>er</w:t>
      </w:r>
      <w:r w:rsidR="003627BE" w:rsidRPr="00EF61C6">
        <w:rPr>
          <w:rFonts w:cs="Arial"/>
        </w:rPr>
        <w:t>s’</w:t>
      </w:r>
      <w:r w:rsidRPr="00EF61C6">
        <w:rPr>
          <w:rFonts w:cs="Arial"/>
        </w:rPr>
        <w:t xml:space="preserve"> </w:t>
      </w:r>
      <w:r w:rsidR="00CB0BEF">
        <w:rPr>
          <w:rFonts w:cs="Arial"/>
        </w:rPr>
        <w:t>Camp</w:t>
      </w:r>
      <w:r w:rsidRPr="00EF61C6">
        <w:rPr>
          <w:rFonts w:cs="Arial"/>
        </w:rPr>
        <w:t xml:space="preserve"> and offices, water borne toilet should be provided by using a conservancy tank. </w:t>
      </w:r>
      <w:r w:rsidR="008A326F" w:rsidRPr="00EF61C6">
        <w:rPr>
          <w:rFonts w:cs="Arial"/>
        </w:rPr>
        <w:t xml:space="preserve">The tank should be vacuumed regularly and disposed of </w:t>
      </w:r>
      <w:r w:rsidR="000B14D3" w:rsidRPr="00EF61C6">
        <w:rPr>
          <w:rFonts w:cs="Arial"/>
        </w:rPr>
        <w:t>at the</w:t>
      </w:r>
      <w:r w:rsidR="008A326F" w:rsidRPr="00EF61C6">
        <w:rPr>
          <w:rFonts w:cs="Arial"/>
        </w:rPr>
        <w:t xml:space="preserve"> </w:t>
      </w:r>
      <w:r w:rsidR="009F76F1" w:rsidRPr="00EF61C6">
        <w:rPr>
          <w:rFonts w:cs="Arial"/>
        </w:rPr>
        <w:t>Wastewater</w:t>
      </w:r>
      <w:r w:rsidR="008A326F" w:rsidRPr="00EF61C6">
        <w:rPr>
          <w:rFonts w:cs="Arial"/>
        </w:rPr>
        <w:t xml:space="preserve"> Treatment Works (WWTW) at Ghanzi Town.</w:t>
      </w:r>
    </w:p>
    <w:p w14:paraId="6D710D0E" w14:textId="77777777" w:rsidR="00B12652" w:rsidRPr="00194414" w:rsidRDefault="00B12652" w:rsidP="00102B66"/>
    <w:p w14:paraId="250EBB83" w14:textId="03F6543B" w:rsidR="00B12652" w:rsidRPr="00F87D95" w:rsidRDefault="00B12652" w:rsidP="002E7D8B">
      <w:pPr>
        <w:rPr>
          <w:rFonts w:eastAsia="Times New Roman" w:cs="Arial"/>
          <w:b/>
          <w:color w:val="FF0000"/>
          <w:lang w:val="en-ZA" w:eastAsia="en-ZA"/>
        </w:rPr>
      </w:pPr>
      <w:r w:rsidRPr="00F87D95">
        <w:rPr>
          <w:rFonts w:eastAsia="Times New Roman" w:cs="Arial"/>
          <w:b/>
          <w:color w:val="FF0000"/>
          <w:lang w:val="en-ZA" w:eastAsia="en-ZA"/>
        </w:rPr>
        <w:t xml:space="preserve">Impact 7: Contamination of On-Site Soil </w:t>
      </w:r>
      <w:r w:rsidR="00FE7A52" w:rsidRPr="00F87D95">
        <w:rPr>
          <w:rFonts w:eastAsia="Times New Roman" w:cs="Arial"/>
          <w:b/>
          <w:color w:val="FF0000"/>
          <w:lang w:val="en-ZA" w:eastAsia="en-ZA"/>
        </w:rPr>
        <w:t xml:space="preserve">and water </w:t>
      </w:r>
      <w:r w:rsidRPr="00F87D95">
        <w:rPr>
          <w:rFonts w:eastAsia="Times New Roman" w:cs="Arial"/>
          <w:b/>
          <w:color w:val="FF0000"/>
          <w:lang w:val="en-ZA" w:eastAsia="en-ZA"/>
        </w:rPr>
        <w:t>Due to Leaks and Spillages from Fuels and Other Hydrocarbons</w:t>
      </w:r>
      <w:r w:rsidR="00FE7A52" w:rsidRPr="00F87D95">
        <w:rPr>
          <w:rFonts w:eastAsia="Times New Roman" w:cs="Arial"/>
          <w:b/>
          <w:color w:val="FF0000"/>
          <w:lang w:val="en-ZA" w:eastAsia="en-ZA"/>
        </w:rPr>
        <w:t xml:space="preserve"> and flushing of pipelines.</w:t>
      </w:r>
    </w:p>
    <w:p w14:paraId="413C59F2" w14:textId="77777777" w:rsidR="007769FF" w:rsidRPr="00EF61C6" w:rsidRDefault="007769FF" w:rsidP="002E7D8B">
      <w:pPr>
        <w:rPr>
          <w:rFonts w:eastAsia="Calibri" w:cs="Arial"/>
          <w:b/>
          <w:noProof/>
          <w:color w:val="000000"/>
        </w:rPr>
      </w:pPr>
    </w:p>
    <w:p w14:paraId="43536C16" w14:textId="38564F15" w:rsidR="00B12652" w:rsidRPr="00EF61C6" w:rsidRDefault="00B12652" w:rsidP="00CC7CD4">
      <w:pPr>
        <w:jc w:val="left"/>
        <w:rPr>
          <w:rFonts w:eastAsia="Calibri" w:cs="Arial"/>
          <w:b/>
          <w:color w:val="000000"/>
        </w:rPr>
      </w:pPr>
      <w:r w:rsidRPr="00EF61C6">
        <w:rPr>
          <w:rFonts w:eastAsia="Calibri" w:cs="Arial"/>
          <w:b/>
          <w:noProof/>
          <w:color w:val="000000"/>
        </w:rPr>
        <w:t>Phase</w:t>
      </w:r>
      <w:r w:rsidRPr="00EF61C6">
        <w:rPr>
          <w:rFonts w:eastAsia="Calibri" w:cs="Arial"/>
          <w:b/>
          <w:color w:val="000000"/>
        </w:rPr>
        <w:t xml:space="preserve"> of Project Implementation: Pre-Construction, </w:t>
      </w:r>
      <w:r w:rsidRPr="00EF61C6">
        <w:rPr>
          <w:rFonts w:cs="Arial"/>
          <w:b/>
        </w:rPr>
        <w:t xml:space="preserve">Construction, </w:t>
      </w:r>
      <w:r w:rsidR="009F76F1" w:rsidRPr="00EF61C6">
        <w:rPr>
          <w:rFonts w:cs="Arial"/>
          <w:b/>
        </w:rPr>
        <w:t>Operation</w:t>
      </w:r>
      <w:r w:rsidR="009F76F1">
        <w:rPr>
          <w:rFonts w:cs="Arial"/>
          <w:b/>
        </w:rPr>
        <w:t xml:space="preserve"> </w:t>
      </w:r>
      <w:r w:rsidR="001940B2">
        <w:rPr>
          <w:rFonts w:cs="Arial"/>
          <w:b/>
        </w:rPr>
        <w:t xml:space="preserve">and </w:t>
      </w:r>
      <w:r w:rsidR="001940B2" w:rsidRPr="00EF61C6">
        <w:rPr>
          <w:rFonts w:cs="Arial"/>
          <w:b/>
        </w:rPr>
        <w:t>Decommissioning</w:t>
      </w:r>
    </w:p>
    <w:p w14:paraId="7266534B" w14:textId="6224B0E5" w:rsidR="00B12652" w:rsidRPr="00102B66" w:rsidRDefault="00B12652" w:rsidP="002E7D8B">
      <w:r w:rsidRPr="00EF61C6">
        <w:rPr>
          <w:rFonts w:eastAsia="Times New Roman" w:cs="Arial"/>
          <w:lang w:val="en-ZA" w:eastAsia="en-ZA"/>
        </w:rPr>
        <w:t xml:space="preserve">One of the anticipated impacts associated with construction is the environmental risk to the </w:t>
      </w:r>
      <w:r w:rsidRPr="00EF61C6">
        <w:rPr>
          <w:rFonts w:eastAsia="Times New Roman" w:cs="Arial"/>
          <w:noProof/>
          <w:lang w:val="en-ZA" w:eastAsia="en-ZA"/>
        </w:rPr>
        <w:t>soil</w:t>
      </w:r>
      <w:r w:rsidRPr="00EF61C6">
        <w:rPr>
          <w:rFonts w:eastAsia="Times New Roman" w:cs="Arial"/>
          <w:lang w:val="en-ZA" w:eastAsia="en-ZA"/>
        </w:rPr>
        <w:t xml:space="preserve">. This is usually through leaks or spills of chemical or petroleum hydrocarbons from storage areas within the construction </w:t>
      </w:r>
      <w:r w:rsidR="00FE7A52">
        <w:rPr>
          <w:rFonts w:eastAsia="Times New Roman" w:cs="Arial"/>
          <w:lang w:val="en-ZA" w:eastAsia="en-ZA"/>
        </w:rPr>
        <w:t>c</w:t>
      </w:r>
      <w:r w:rsidR="00CB0BEF">
        <w:rPr>
          <w:rFonts w:eastAsia="Times New Roman" w:cs="Arial"/>
          <w:lang w:val="en-ZA" w:eastAsia="en-ZA"/>
        </w:rPr>
        <w:t>amp</w:t>
      </w:r>
      <w:r w:rsidRPr="00EF61C6">
        <w:rPr>
          <w:rFonts w:eastAsia="Times New Roman" w:cs="Arial"/>
          <w:lang w:val="en-ZA" w:eastAsia="en-ZA"/>
        </w:rPr>
        <w:t xml:space="preserve"> site and around the site, from mechanical servicing areas and inappropriate containment or disposal of </w:t>
      </w:r>
      <w:r w:rsidR="009F76F1">
        <w:rPr>
          <w:rFonts w:eastAsia="Times New Roman" w:cs="Arial"/>
          <w:lang w:val="en-ZA" w:eastAsia="en-ZA"/>
        </w:rPr>
        <w:t>wastewater</w:t>
      </w:r>
      <w:r w:rsidRPr="00EF61C6">
        <w:rPr>
          <w:rFonts w:eastAsia="Times New Roman" w:cs="Arial"/>
          <w:lang w:val="en-ZA" w:eastAsia="en-ZA"/>
        </w:rPr>
        <w:t xml:space="preserve"> from mechanical servicing and wash down areas. </w:t>
      </w:r>
      <w:r w:rsidR="00FE7A52">
        <w:rPr>
          <w:rFonts w:eastAsia="Times New Roman" w:cs="Arial"/>
          <w:lang w:eastAsia="en-ZA"/>
        </w:rPr>
        <w:t>I</w:t>
      </w:r>
      <w:r w:rsidR="00FE7A52" w:rsidRPr="00FE7A52">
        <w:rPr>
          <w:rFonts w:eastAsia="Times New Roman" w:cs="Arial"/>
          <w:lang w:eastAsia="en-ZA"/>
        </w:rPr>
        <w:t xml:space="preserve">nappropriate discharge of effluent from flushing could impact negatively on the soil and water (surface and groundwater) within the vicinity of the project area. </w:t>
      </w:r>
    </w:p>
    <w:p w14:paraId="5A965323" w14:textId="77777777" w:rsidR="00E4580B" w:rsidRPr="00EF61C6" w:rsidRDefault="00E4580B" w:rsidP="002E7D8B">
      <w:pPr>
        <w:pStyle w:val="NoSpacing"/>
        <w:rPr>
          <w:rFonts w:asciiTheme="minorHAnsi" w:eastAsia="Times New Roman" w:hAnsiTheme="minorHAnsi" w:cs="Arial"/>
          <w:b/>
          <w:sz w:val="22"/>
          <w:lang w:val="en-ZA"/>
        </w:rPr>
      </w:pPr>
    </w:p>
    <w:p w14:paraId="54005F53" w14:textId="77777777" w:rsidR="00B12652" w:rsidRPr="00EF61C6" w:rsidRDefault="00B12652" w:rsidP="002E7D8B">
      <w:pPr>
        <w:pStyle w:val="NoSpacing"/>
        <w:rPr>
          <w:rFonts w:asciiTheme="minorHAnsi" w:eastAsia="Times New Roman" w:hAnsiTheme="minorHAnsi" w:cs="Arial"/>
          <w:b/>
          <w:sz w:val="22"/>
          <w:lang w:val="en-ZA"/>
        </w:rPr>
      </w:pPr>
      <w:r w:rsidRPr="00EF61C6">
        <w:rPr>
          <w:rFonts w:asciiTheme="minorHAnsi" w:eastAsia="Times New Roman" w:hAnsiTheme="minorHAnsi" w:cs="Arial"/>
          <w:b/>
          <w:sz w:val="22"/>
          <w:lang w:val="en-ZA"/>
        </w:rPr>
        <w:t xml:space="preserve">Assessment of Impact                                 </w:t>
      </w:r>
    </w:p>
    <w:tbl>
      <w:tblPr>
        <w:tblW w:w="0" w:type="auto"/>
        <w:tblLook w:val="01E0" w:firstRow="1" w:lastRow="1" w:firstColumn="1" w:lastColumn="1" w:noHBand="0" w:noVBand="0"/>
      </w:tblPr>
      <w:tblGrid>
        <w:gridCol w:w="1818"/>
        <w:gridCol w:w="4953"/>
      </w:tblGrid>
      <w:tr w:rsidR="00555BAD" w:rsidRPr="00B4209A" w14:paraId="2C443F59" w14:textId="77777777" w:rsidTr="00EE0935">
        <w:trPr>
          <w:trHeight w:val="243"/>
        </w:trPr>
        <w:tc>
          <w:tcPr>
            <w:tcW w:w="1818" w:type="dxa"/>
          </w:tcPr>
          <w:p w14:paraId="2D55C56D" w14:textId="77777777" w:rsidR="00555BAD" w:rsidRPr="00EF61C6" w:rsidRDefault="00555BAD" w:rsidP="00EE0935">
            <w:pPr>
              <w:rPr>
                <w:rFonts w:cs="Arial"/>
                <w:b/>
                <w:bCs/>
                <w:i/>
                <w:noProof/>
                <w:lang w:eastAsia="en-GB"/>
              </w:rPr>
            </w:pPr>
            <w:r w:rsidRPr="00EF61C6">
              <w:rPr>
                <w:rFonts w:cs="Arial"/>
                <w:b/>
                <w:bCs/>
                <w:i/>
                <w:noProof/>
                <w:lang w:eastAsia="en-GB"/>
              </w:rPr>
              <w:t xml:space="preserve">Criterion </w:t>
            </w:r>
          </w:p>
        </w:tc>
        <w:tc>
          <w:tcPr>
            <w:tcW w:w="4953" w:type="dxa"/>
          </w:tcPr>
          <w:p w14:paraId="4E83AB02" w14:textId="77777777" w:rsidR="00555BAD" w:rsidRPr="00EF61C6" w:rsidRDefault="00555BAD" w:rsidP="00EE0935">
            <w:pPr>
              <w:rPr>
                <w:rFonts w:cs="Arial"/>
                <w:b/>
                <w:bCs/>
                <w:i/>
                <w:noProof/>
                <w:lang w:eastAsia="en-GB"/>
              </w:rPr>
            </w:pPr>
            <w:r w:rsidRPr="00EF61C6">
              <w:rPr>
                <w:rFonts w:cs="Arial"/>
                <w:b/>
                <w:bCs/>
                <w:i/>
                <w:noProof/>
                <w:lang w:eastAsia="en-GB"/>
              </w:rPr>
              <w:t xml:space="preserve">Scale </w:t>
            </w:r>
          </w:p>
        </w:tc>
      </w:tr>
    </w:tbl>
    <w:p w14:paraId="513F0815" w14:textId="77777777" w:rsidR="00B12652" w:rsidRPr="00EF61C6" w:rsidRDefault="00B12652" w:rsidP="002E7D8B">
      <w:pPr>
        <w:pStyle w:val="NoSpacing"/>
        <w:rPr>
          <w:rFonts w:asciiTheme="minorHAnsi" w:eastAsia="Times New Roman" w:hAnsiTheme="minorHAnsi" w:cs="Arial"/>
          <w:i/>
          <w:sz w:val="22"/>
          <w:u w:val="single"/>
          <w:lang w:val="en-ZA"/>
        </w:rPr>
      </w:pPr>
      <w:r w:rsidRPr="00EF61C6">
        <w:rPr>
          <w:rFonts w:asciiTheme="minorHAnsi" w:eastAsia="Times New Roman" w:hAnsiTheme="minorHAnsi" w:cs="Arial"/>
          <w:i/>
          <w:sz w:val="22"/>
          <w:lang w:val="en-ZA"/>
        </w:rPr>
        <w:t xml:space="preserve">Severity </w:t>
      </w:r>
      <w:r w:rsidRPr="00EF61C6">
        <w:rPr>
          <w:rFonts w:asciiTheme="minorHAnsi" w:eastAsia="Times New Roman" w:hAnsiTheme="minorHAnsi" w:cs="Arial"/>
          <w:i/>
          <w:sz w:val="22"/>
          <w:lang w:val="en-ZA"/>
        </w:rPr>
        <w:tab/>
      </w:r>
      <w:r w:rsidR="002F7869" w:rsidRPr="00EF61C6">
        <w:rPr>
          <w:rFonts w:asciiTheme="minorHAnsi" w:eastAsia="Times New Roman" w:hAnsiTheme="minorHAnsi" w:cs="Arial"/>
          <w:i/>
          <w:sz w:val="22"/>
          <w:lang w:val="en-ZA"/>
        </w:rPr>
        <w:t xml:space="preserve">     </w:t>
      </w:r>
      <w:r w:rsidRPr="00EF61C6">
        <w:rPr>
          <w:rFonts w:asciiTheme="minorHAnsi" w:eastAsia="Times New Roman" w:hAnsiTheme="minorHAnsi" w:cs="Arial"/>
          <w:i/>
          <w:sz w:val="22"/>
          <w:lang w:val="en-ZA"/>
        </w:rPr>
        <w:t>Moderate)</w:t>
      </w:r>
    </w:p>
    <w:p w14:paraId="7A25E3CB" w14:textId="77777777" w:rsidR="00B12652" w:rsidRPr="00EF61C6" w:rsidRDefault="002817A3" w:rsidP="002E7D8B">
      <w:pPr>
        <w:pStyle w:val="NoSpacing"/>
        <w:rPr>
          <w:rFonts w:asciiTheme="minorHAnsi" w:eastAsia="Times New Roman" w:hAnsiTheme="minorHAnsi" w:cs="Arial"/>
          <w:i/>
          <w:sz w:val="22"/>
          <w:lang w:val="en-GB"/>
        </w:rPr>
      </w:pPr>
      <w:r w:rsidRPr="00EF61C6">
        <w:rPr>
          <w:rFonts w:asciiTheme="minorHAnsi" w:eastAsia="Times New Roman" w:hAnsiTheme="minorHAnsi" w:cs="Arial"/>
          <w:i/>
          <w:sz w:val="22"/>
          <w:lang w:val="en-GB"/>
        </w:rPr>
        <w:t xml:space="preserve">Duration </w:t>
      </w:r>
      <w:r w:rsidRPr="00EF61C6">
        <w:rPr>
          <w:rFonts w:asciiTheme="minorHAnsi" w:eastAsia="Times New Roman" w:hAnsiTheme="minorHAnsi" w:cs="Arial"/>
          <w:i/>
          <w:sz w:val="22"/>
          <w:lang w:val="en-GB"/>
        </w:rPr>
        <w:tab/>
      </w:r>
      <w:r w:rsidR="002F7869" w:rsidRPr="00EF61C6">
        <w:rPr>
          <w:rFonts w:asciiTheme="minorHAnsi" w:eastAsia="Times New Roman" w:hAnsiTheme="minorHAnsi" w:cs="Arial"/>
          <w:i/>
          <w:sz w:val="22"/>
          <w:lang w:val="en-GB"/>
        </w:rPr>
        <w:t xml:space="preserve">     </w:t>
      </w:r>
      <w:r w:rsidRPr="00EF61C6">
        <w:rPr>
          <w:rFonts w:asciiTheme="minorHAnsi" w:eastAsia="Times New Roman" w:hAnsiTheme="minorHAnsi" w:cs="Arial"/>
          <w:i/>
          <w:sz w:val="22"/>
          <w:lang w:val="en-GB"/>
        </w:rPr>
        <w:t>Medium-term</w:t>
      </w:r>
      <w:r w:rsidR="00B12652" w:rsidRPr="00EF61C6">
        <w:rPr>
          <w:rFonts w:asciiTheme="minorHAnsi" w:eastAsia="Times New Roman" w:hAnsiTheme="minorHAnsi" w:cs="Arial"/>
          <w:i/>
          <w:sz w:val="22"/>
          <w:lang w:val="en-GB"/>
        </w:rPr>
        <w:t>)</w:t>
      </w:r>
    </w:p>
    <w:p w14:paraId="1AA0DE9B" w14:textId="77777777" w:rsidR="00B12652" w:rsidRPr="00EF61C6" w:rsidRDefault="002817A3" w:rsidP="002E7D8B">
      <w:pPr>
        <w:pStyle w:val="NoSpacing"/>
        <w:rPr>
          <w:rFonts w:asciiTheme="minorHAnsi" w:eastAsia="Times New Roman" w:hAnsiTheme="minorHAnsi" w:cs="Arial"/>
          <w:i/>
          <w:sz w:val="22"/>
          <w:lang w:val="en-GB"/>
        </w:rPr>
      </w:pPr>
      <w:r w:rsidRPr="00EF61C6">
        <w:rPr>
          <w:rFonts w:asciiTheme="minorHAnsi" w:eastAsia="Times New Roman" w:hAnsiTheme="minorHAnsi" w:cs="Arial"/>
          <w:i/>
          <w:sz w:val="22"/>
          <w:lang w:val="en-GB"/>
        </w:rPr>
        <w:t xml:space="preserve">Spatial scale </w:t>
      </w:r>
      <w:r w:rsidRPr="00EF61C6">
        <w:rPr>
          <w:rFonts w:asciiTheme="minorHAnsi" w:eastAsia="Times New Roman" w:hAnsiTheme="minorHAnsi" w:cs="Arial"/>
          <w:i/>
          <w:sz w:val="22"/>
          <w:lang w:val="en-GB"/>
        </w:rPr>
        <w:tab/>
      </w:r>
      <w:r w:rsidR="002F7869" w:rsidRPr="00EF61C6">
        <w:rPr>
          <w:rFonts w:asciiTheme="minorHAnsi" w:eastAsia="Times New Roman" w:hAnsiTheme="minorHAnsi" w:cs="Arial"/>
          <w:i/>
          <w:sz w:val="22"/>
          <w:lang w:val="en-GB"/>
        </w:rPr>
        <w:t xml:space="preserve">    </w:t>
      </w:r>
      <w:r w:rsidRPr="00EF61C6">
        <w:rPr>
          <w:rFonts w:asciiTheme="minorHAnsi" w:eastAsia="Times New Roman" w:hAnsiTheme="minorHAnsi" w:cs="Arial"/>
          <w:i/>
          <w:sz w:val="22"/>
          <w:lang w:val="en-GB"/>
        </w:rPr>
        <w:t>Local</w:t>
      </w:r>
    </w:p>
    <w:p w14:paraId="28889D87" w14:textId="77777777" w:rsidR="00B12652" w:rsidRPr="00EF61C6" w:rsidRDefault="00B12652" w:rsidP="002E7D8B">
      <w:pPr>
        <w:pStyle w:val="NoSpacing"/>
        <w:rPr>
          <w:rFonts w:asciiTheme="minorHAnsi" w:eastAsia="Times New Roman" w:hAnsiTheme="minorHAnsi" w:cs="Arial"/>
          <w:i/>
          <w:sz w:val="22"/>
          <w:lang w:val="en-GB"/>
        </w:rPr>
      </w:pPr>
      <w:r w:rsidRPr="00EF61C6">
        <w:rPr>
          <w:rFonts w:asciiTheme="minorHAnsi" w:eastAsia="Times New Roman" w:hAnsiTheme="minorHAnsi" w:cs="Arial"/>
          <w:i/>
          <w:sz w:val="22"/>
          <w:lang w:val="en-GB"/>
        </w:rPr>
        <w:t xml:space="preserve">Probability </w:t>
      </w:r>
      <w:r w:rsidRPr="00EF61C6">
        <w:rPr>
          <w:rFonts w:asciiTheme="minorHAnsi" w:eastAsia="Times New Roman" w:hAnsiTheme="minorHAnsi" w:cs="Arial"/>
          <w:i/>
          <w:sz w:val="22"/>
          <w:lang w:val="en-GB"/>
        </w:rPr>
        <w:tab/>
      </w:r>
      <w:r w:rsidR="002F7869" w:rsidRPr="00EF61C6">
        <w:rPr>
          <w:rFonts w:asciiTheme="minorHAnsi" w:eastAsia="Times New Roman" w:hAnsiTheme="minorHAnsi" w:cs="Arial"/>
          <w:i/>
          <w:sz w:val="22"/>
          <w:lang w:val="en-GB"/>
        </w:rPr>
        <w:t xml:space="preserve">     </w:t>
      </w:r>
      <w:r w:rsidRPr="00EF61C6">
        <w:rPr>
          <w:rFonts w:asciiTheme="minorHAnsi" w:eastAsia="Times New Roman" w:hAnsiTheme="minorHAnsi" w:cs="Arial"/>
          <w:i/>
          <w:sz w:val="22"/>
          <w:lang w:val="en-GB"/>
        </w:rPr>
        <w:t>Definite</w:t>
      </w:r>
    </w:p>
    <w:p w14:paraId="1C1006E2" w14:textId="77777777" w:rsidR="00544C56" w:rsidRPr="00EF61C6" w:rsidRDefault="00544C56" w:rsidP="002E7D8B">
      <w:pPr>
        <w:rPr>
          <w:rFonts w:eastAsia="Times New Roman" w:cs="Arial"/>
          <w:b/>
          <w:lang w:val="en-ZA" w:eastAsia="en-ZA"/>
        </w:rPr>
      </w:pPr>
    </w:p>
    <w:p w14:paraId="2DE4C07A" w14:textId="77777777" w:rsidR="00B12652" w:rsidRPr="00EF61C6" w:rsidRDefault="00B12652" w:rsidP="002E7D8B">
      <w:pPr>
        <w:rPr>
          <w:rFonts w:eastAsia="Times New Roman" w:cs="Arial"/>
          <w:b/>
          <w:lang w:val="en-ZA" w:eastAsia="en-ZA"/>
        </w:rPr>
      </w:pPr>
      <w:r w:rsidRPr="00EF61C6">
        <w:rPr>
          <w:rFonts w:eastAsia="Times New Roman" w:cs="Arial"/>
          <w:b/>
          <w:lang w:val="en-ZA" w:eastAsia="en-ZA"/>
        </w:rPr>
        <w:t>Significance of Impact</w:t>
      </w:r>
      <w:r w:rsidR="002F7869" w:rsidRPr="00EF61C6">
        <w:rPr>
          <w:rFonts w:eastAsia="Times New Roman" w:cs="Arial"/>
          <w:b/>
          <w:lang w:val="en-ZA" w:eastAsia="en-ZA"/>
        </w:rPr>
        <w:t xml:space="preserve">: </w:t>
      </w:r>
      <w:r w:rsidR="002F7869" w:rsidRPr="00EF61C6">
        <w:rPr>
          <w:rFonts w:eastAsia="Times New Roman" w:cs="Arial"/>
          <w:b/>
          <w:shd w:val="clear" w:color="auto" w:fill="FFFF00"/>
        </w:rPr>
        <w:t>Moderate</w:t>
      </w:r>
      <w:r w:rsidRPr="00EF61C6">
        <w:rPr>
          <w:rFonts w:eastAsia="Times New Roman" w:cs="Arial"/>
          <w:b/>
          <w:lang w:val="en-ZA" w:eastAsia="en-ZA"/>
        </w:rPr>
        <w:t xml:space="preserve"> </w:t>
      </w:r>
    </w:p>
    <w:p w14:paraId="3BB8E0E3" w14:textId="77777777" w:rsidR="00B12652" w:rsidRPr="00EF61C6" w:rsidRDefault="00B12652" w:rsidP="002E7D8B">
      <w:pPr>
        <w:rPr>
          <w:rFonts w:eastAsia="Times New Roman" w:cs="Arial"/>
          <w:b/>
          <w:lang w:val="en-ZA" w:eastAsia="en-ZA"/>
        </w:rPr>
      </w:pPr>
      <w:r w:rsidRPr="00EF61C6">
        <w:rPr>
          <w:rFonts w:cs="Arial"/>
        </w:rPr>
        <w:t>The</w:t>
      </w:r>
      <w:r w:rsidRPr="00EF61C6">
        <w:rPr>
          <w:rFonts w:eastAsia="Times New Roman" w:cs="Arial"/>
          <w:lang w:eastAsia="en-ZA"/>
        </w:rPr>
        <w:t xml:space="preserve"> significance of this impact is of a moderate, negative and reversible nature</w:t>
      </w:r>
      <w:r w:rsidR="002817A3" w:rsidRPr="00EF61C6">
        <w:rPr>
          <w:rFonts w:eastAsia="Times New Roman" w:cs="Arial"/>
          <w:lang w:eastAsia="en-ZA"/>
        </w:rPr>
        <w:t xml:space="preserve">. If the contaminated soil is not managed and treated well, this impact can be persistent in the environment and weather agents can </w:t>
      </w:r>
      <w:r w:rsidR="00D63EFE" w:rsidRPr="00EF61C6">
        <w:rPr>
          <w:rFonts w:eastAsia="Times New Roman" w:cs="Arial"/>
          <w:lang w:val="en-ZA" w:eastAsia="en-ZA"/>
        </w:rPr>
        <w:t>carry it long distances from the site.</w:t>
      </w:r>
    </w:p>
    <w:p w14:paraId="3E9832C4" w14:textId="77777777" w:rsidR="00544C56" w:rsidRPr="00EF61C6" w:rsidRDefault="00544C56" w:rsidP="002E7D8B">
      <w:pPr>
        <w:rPr>
          <w:rFonts w:eastAsia="Times New Roman" w:cs="Arial"/>
          <w:b/>
          <w:lang w:val="en-ZA" w:eastAsia="en-ZA"/>
        </w:rPr>
      </w:pPr>
    </w:p>
    <w:p w14:paraId="6FE05BEC" w14:textId="77777777" w:rsidR="00B12652" w:rsidRPr="00EF61C6" w:rsidRDefault="00B12652" w:rsidP="002E7D8B">
      <w:pPr>
        <w:rPr>
          <w:rFonts w:eastAsia="Times New Roman" w:cs="Arial"/>
          <w:b/>
          <w:lang w:val="en-ZA" w:eastAsia="en-ZA"/>
        </w:rPr>
      </w:pPr>
      <w:r w:rsidRPr="00EF61C6">
        <w:rPr>
          <w:rFonts w:eastAsia="Times New Roman" w:cs="Arial"/>
          <w:b/>
          <w:lang w:val="en-ZA" w:eastAsia="en-ZA"/>
        </w:rPr>
        <w:t>Impact Mitigation/Intervention</w:t>
      </w:r>
    </w:p>
    <w:p w14:paraId="0D335AF5" w14:textId="77777777" w:rsidR="00B12652" w:rsidRPr="00EF61C6" w:rsidRDefault="00B12652" w:rsidP="00991341">
      <w:pPr>
        <w:pStyle w:val="ListParagraph"/>
        <w:numPr>
          <w:ilvl w:val="0"/>
          <w:numId w:val="17"/>
        </w:numPr>
        <w:rPr>
          <w:rFonts w:eastAsia="Times New Roman" w:cs="Arial"/>
          <w:lang w:val="en-ZA" w:eastAsia="en-ZA"/>
        </w:rPr>
      </w:pPr>
      <w:r w:rsidRPr="00EF61C6">
        <w:rPr>
          <w:rFonts w:eastAsia="Times New Roman" w:cs="Arial"/>
          <w:lang w:val="en-ZA" w:eastAsia="en-ZA"/>
        </w:rPr>
        <w:t xml:space="preserve">Environmental mats with adequate absorbing capacities and large enough to cover the environmental footprint of the fuelling and workshop area where vehicle and machinery repairs will be undertaken should be provided. </w:t>
      </w:r>
    </w:p>
    <w:p w14:paraId="063523FA" w14:textId="77777777" w:rsidR="00B12652" w:rsidRPr="00EF61C6" w:rsidRDefault="00B12652" w:rsidP="00991341">
      <w:pPr>
        <w:pStyle w:val="ListParagraph"/>
        <w:numPr>
          <w:ilvl w:val="0"/>
          <w:numId w:val="17"/>
        </w:numPr>
        <w:rPr>
          <w:rFonts w:eastAsia="Times New Roman" w:cs="Arial"/>
          <w:lang w:val="en-ZA" w:eastAsia="en-ZA"/>
        </w:rPr>
      </w:pPr>
      <w:r w:rsidRPr="00EF61C6">
        <w:rPr>
          <w:rFonts w:eastAsia="Times New Roman" w:cs="Arial"/>
          <w:bCs/>
          <w:lang w:val="en-ZA" w:eastAsia="en-ZA"/>
        </w:rPr>
        <w:t>Portable spill containment and clean up equipment should be provided at the construction site.</w:t>
      </w:r>
    </w:p>
    <w:p w14:paraId="3FB1DF6C" w14:textId="384D38F0" w:rsidR="00B12652" w:rsidRPr="00EF61C6" w:rsidRDefault="00B12652" w:rsidP="00991341">
      <w:pPr>
        <w:pStyle w:val="ListParagraph"/>
        <w:numPr>
          <w:ilvl w:val="0"/>
          <w:numId w:val="17"/>
        </w:numPr>
        <w:rPr>
          <w:rFonts w:eastAsia="Times New Roman" w:cs="Arial"/>
          <w:lang w:val="en-ZA" w:eastAsia="en-ZA"/>
        </w:rPr>
      </w:pPr>
      <w:r w:rsidRPr="00EF61C6">
        <w:rPr>
          <w:rFonts w:eastAsia="Times New Roman" w:cs="Arial"/>
          <w:bCs/>
          <w:lang w:val="en-ZA" w:eastAsia="en-ZA"/>
        </w:rPr>
        <w:t xml:space="preserve">In the event of an </w:t>
      </w:r>
      <w:r w:rsidRPr="00EF61C6">
        <w:rPr>
          <w:rFonts w:eastAsia="Times New Roman" w:cs="Arial"/>
          <w:bCs/>
          <w:noProof/>
          <w:lang w:val="en-ZA" w:eastAsia="en-ZA"/>
        </w:rPr>
        <w:t>accidental</w:t>
      </w:r>
      <w:r w:rsidRPr="00EF61C6">
        <w:rPr>
          <w:rFonts w:eastAsia="Times New Roman" w:cs="Arial"/>
          <w:bCs/>
          <w:lang w:val="en-ZA" w:eastAsia="en-ZA"/>
        </w:rPr>
        <w:t xml:space="preserve"> spill, the </w:t>
      </w:r>
      <w:r w:rsidR="00CB0BEF">
        <w:rPr>
          <w:rFonts w:eastAsia="Times New Roman" w:cs="Arial"/>
          <w:bCs/>
          <w:lang w:val="en-ZA" w:eastAsia="en-ZA"/>
        </w:rPr>
        <w:t>Contractor</w:t>
      </w:r>
      <w:r w:rsidRPr="00EF61C6">
        <w:rPr>
          <w:rFonts w:eastAsia="Times New Roman" w:cs="Arial"/>
          <w:bCs/>
          <w:lang w:val="en-ZA" w:eastAsia="en-ZA"/>
        </w:rPr>
        <w:t xml:space="preserve"> should expedite the clean-up of the area to prevent the </w:t>
      </w:r>
      <w:r w:rsidRPr="00EF61C6">
        <w:rPr>
          <w:rFonts w:eastAsia="Times New Roman" w:cs="Arial"/>
          <w:bCs/>
          <w:noProof/>
          <w:lang w:val="en-ZA" w:eastAsia="en-ZA"/>
        </w:rPr>
        <w:t>spread</w:t>
      </w:r>
      <w:r w:rsidRPr="00EF61C6">
        <w:rPr>
          <w:rFonts w:eastAsia="Times New Roman" w:cs="Arial"/>
          <w:bCs/>
          <w:lang w:val="en-ZA" w:eastAsia="en-ZA"/>
        </w:rPr>
        <w:t xml:space="preserve"> of the pollutant. </w:t>
      </w:r>
    </w:p>
    <w:p w14:paraId="25D51584" w14:textId="77777777" w:rsidR="00B12652" w:rsidRPr="00EF61C6" w:rsidRDefault="00B12652" w:rsidP="00991341">
      <w:pPr>
        <w:pStyle w:val="ListParagraph"/>
        <w:numPr>
          <w:ilvl w:val="0"/>
          <w:numId w:val="17"/>
        </w:numPr>
        <w:rPr>
          <w:rFonts w:eastAsia="Times New Roman" w:cs="Arial"/>
          <w:lang w:val="en-ZA" w:eastAsia="en-ZA"/>
        </w:rPr>
      </w:pPr>
      <w:r w:rsidRPr="00EF61C6">
        <w:rPr>
          <w:rFonts w:eastAsia="TT1E6o00" w:cs="Arial"/>
          <w:lang w:eastAsia="en-GB"/>
        </w:rPr>
        <w:t>Bulk storage of fuel and oil should be in clearly marked containers indicators the type and mainly being stored. The container should be placed within a bonded enclosure with an impervious surface or environmental mat.</w:t>
      </w:r>
    </w:p>
    <w:p w14:paraId="7AA73647" w14:textId="77777777" w:rsidR="00B12652" w:rsidRPr="00EF61C6" w:rsidRDefault="00B12652" w:rsidP="00991341">
      <w:pPr>
        <w:pStyle w:val="ListParagraph"/>
        <w:numPr>
          <w:ilvl w:val="0"/>
          <w:numId w:val="17"/>
        </w:numPr>
        <w:rPr>
          <w:rFonts w:eastAsia="Times New Roman" w:cs="Arial"/>
          <w:lang w:val="en-ZA" w:eastAsia="en-ZA"/>
        </w:rPr>
      </w:pPr>
      <w:r w:rsidRPr="00EF61C6">
        <w:rPr>
          <w:rFonts w:eastAsia="TT1E6o00" w:cs="Arial"/>
          <w:lang w:eastAsia="en-GB"/>
        </w:rPr>
        <w:t xml:space="preserve">All contaminated soil should be stored temporarily in used drums. The services of a competent waste management company should be sought to collect, treat and dispose of the contaminated soil. </w:t>
      </w:r>
    </w:p>
    <w:p w14:paraId="7BDA2D03" w14:textId="77777777" w:rsidR="00B12652" w:rsidRPr="00EF61C6" w:rsidRDefault="00B12652" w:rsidP="00991341">
      <w:pPr>
        <w:pStyle w:val="ListParagraph"/>
        <w:numPr>
          <w:ilvl w:val="0"/>
          <w:numId w:val="17"/>
        </w:numPr>
        <w:rPr>
          <w:rFonts w:eastAsia="Times New Roman" w:cs="Arial"/>
          <w:lang w:val="en-ZA" w:eastAsia="en-ZA"/>
        </w:rPr>
      </w:pPr>
      <w:r w:rsidRPr="00EF61C6">
        <w:rPr>
          <w:rFonts w:eastAsia="Times New Roman" w:cs="Arial"/>
          <w:lang w:val="en-ZA" w:eastAsia="en-ZA"/>
        </w:rPr>
        <w:t xml:space="preserve">All </w:t>
      </w:r>
      <w:r w:rsidRPr="00EF61C6">
        <w:rPr>
          <w:rFonts w:eastAsia="Times New Roman" w:cs="Arial"/>
          <w:bCs/>
          <w:lang w:val="en-ZA" w:eastAsia="en-ZA"/>
        </w:rPr>
        <w:t>fuel and lubricants should be kept in clearly marked containers with lids and stored within a bonded area which should either be paved or laid with tarpaulin</w:t>
      </w:r>
    </w:p>
    <w:p w14:paraId="272193F8" w14:textId="70289563" w:rsidR="00FE7A52" w:rsidRPr="00FE7A52" w:rsidRDefault="00FE7A52" w:rsidP="00FE7A52">
      <w:pPr>
        <w:pStyle w:val="ListParagraph"/>
        <w:numPr>
          <w:ilvl w:val="0"/>
          <w:numId w:val="17"/>
        </w:numPr>
        <w:rPr>
          <w:rFonts w:eastAsia="Times New Roman" w:cs="Arial"/>
          <w:lang w:val="en-ZA" w:eastAsia="en-ZA"/>
        </w:rPr>
      </w:pPr>
      <w:r w:rsidRPr="00FE7A52">
        <w:rPr>
          <w:rFonts w:eastAsia="Times New Roman" w:cs="Arial"/>
          <w:lang w:val="en-ZA" w:eastAsia="en-ZA"/>
        </w:rPr>
        <w:t xml:space="preserve">There </w:t>
      </w:r>
      <w:r w:rsidR="009F76F1" w:rsidRPr="00FE7A52">
        <w:rPr>
          <w:rFonts w:eastAsia="Times New Roman" w:cs="Arial"/>
          <w:lang w:val="en-ZA" w:eastAsia="en-ZA"/>
        </w:rPr>
        <w:t>is</w:t>
      </w:r>
      <w:r w:rsidRPr="00FE7A52">
        <w:rPr>
          <w:rFonts w:eastAsia="Times New Roman" w:cs="Arial"/>
          <w:lang w:val="en-ZA" w:eastAsia="en-ZA"/>
        </w:rPr>
        <w:t xml:space="preserve"> no municipal sewerage system with adequate capacity nor stormwater system within the study area. As such, flush water should be discharged into the environment, avoiding sensitive areas (ecological, social, </w:t>
      </w:r>
      <w:r w:rsidR="009F76F1" w:rsidRPr="00FE7A52">
        <w:rPr>
          <w:rFonts w:eastAsia="Times New Roman" w:cs="Arial"/>
          <w:lang w:val="en-ZA" w:eastAsia="en-ZA"/>
        </w:rPr>
        <w:t>susceptible</w:t>
      </w:r>
      <w:r w:rsidRPr="00FE7A52">
        <w:rPr>
          <w:rFonts w:eastAsia="Times New Roman" w:cs="Arial"/>
          <w:lang w:val="en-ZA" w:eastAsia="en-ZA"/>
        </w:rPr>
        <w:t xml:space="preserve"> to erosion) and spreading the flow to avoid erosion.</w:t>
      </w:r>
    </w:p>
    <w:p w14:paraId="7BFDC997" w14:textId="77777777" w:rsidR="00451224" w:rsidRPr="00EF61C6" w:rsidRDefault="00451224" w:rsidP="002E7D8B">
      <w:pPr>
        <w:pStyle w:val="ListParagraph"/>
        <w:rPr>
          <w:rFonts w:eastAsia="Times New Roman" w:cs="Arial"/>
          <w:lang w:val="en-ZA" w:eastAsia="en-ZA"/>
        </w:rPr>
      </w:pPr>
    </w:p>
    <w:p w14:paraId="522BAFA6" w14:textId="77777777" w:rsidR="00992DB2" w:rsidRPr="00EF61C6" w:rsidRDefault="00EC5767" w:rsidP="002E7D8B">
      <w:pPr>
        <w:widowControl w:val="0"/>
        <w:rPr>
          <w:rFonts w:cs="Arial"/>
          <w:b/>
          <w:color w:val="FF0000"/>
        </w:rPr>
      </w:pPr>
      <w:r w:rsidRPr="00EF61C6">
        <w:rPr>
          <w:rFonts w:cs="Arial"/>
          <w:b/>
          <w:color w:val="FF0000"/>
        </w:rPr>
        <w:t>I</w:t>
      </w:r>
      <w:r w:rsidRPr="00EF61C6">
        <w:rPr>
          <w:rFonts w:eastAsia="Times New Roman" w:cs="Arial"/>
          <w:b/>
          <w:color w:val="FF0000"/>
          <w:lang w:val="en-ZA" w:eastAsia="en-ZA"/>
        </w:rPr>
        <w:t>mpact 8:</w:t>
      </w:r>
      <w:r w:rsidRPr="00EF61C6">
        <w:rPr>
          <w:rFonts w:cs="Arial"/>
          <w:b/>
          <w:color w:val="FF0000"/>
        </w:rPr>
        <w:t xml:space="preserve">  Potential Trench Collapse (Cave ins)</w:t>
      </w:r>
    </w:p>
    <w:p w14:paraId="70FE4EA4" w14:textId="77777777" w:rsidR="00736C61" w:rsidRPr="00EF61C6" w:rsidRDefault="00736C61" w:rsidP="002E7D8B">
      <w:pPr>
        <w:rPr>
          <w:rFonts w:cs="Arial"/>
          <w:b/>
        </w:rPr>
      </w:pPr>
      <w:r w:rsidRPr="00EF61C6">
        <w:rPr>
          <w:rFonts w:eastAsia="Calibri" w:cs="Arial"/>
          <w:b/>
          <w:noProof/>
          <w:color w:val="000000"/>
        </w:rPr>
        <w:t>Phase</w:t>
      </w:r>
      <w:r w:rsidRPr="00EF61C6">
        <w:rPr>
          <w:rFonts w:eastAsia="Calibri" w:cs="Arial"/>
          <w:b/>
          <w:color w:val="000000"/>
        </w:rPr>
        <w:t xml:space="preserve"> of Project Implementation: </w:t>
      </w:r>
      <w:r w:rsidRPr="00EF61C6">
        <w:rPr>
          <w:rFonts w:cs="Arial"/>
          <w:b/>
        </w:rPr>
        <w:t xml:space="preserve">Construction, </w:t>
      </w:r>
    </w:p>
    <w:p w14:paraId="671BD386" w14:textId="1254B884" w:rsidR="00E4580B" w:rsidRPr="00EF61C6" w:rsidRDefault="00736C61" w:rsidP="002E7D8B">
      <w:pPr>
        <w:rPr>
          <w:rFonts w:eastAsia="Times New Roman" w:cs="Arial"/>
          <w:lang w:val="en-ZA" w:eastAsia="en-ZA"/>
        </w:rPr>
      </w:pPr>
      <w:r w:rsidRPr="00EF61C6">
        <w:rPr>
          <w:rFonts w:eastAsia="Times New Roman" w:cs="Arial"/>
          <w:lang w:val="en-ZA" w:eastAsia="en-ZA"/>
        </w:rPr>
        <w:t xml:space="preserve">Trench collapse or cave-ins </w:t>
      </w:r>
      <w:r w:rsidR="007A35EC" w:rsidRPr="00EF61C6">
        <w:rPr>
          <w:rFonts w:eastAsia="Times New Roman" w:cs="Arial"/>
          <w:lang w:val="en-ZA" w:eastAsia="en-ZA"/>
        </w:rPr>
        <w:t xml:space="preserve">is one of the most injurious </w:t>
      </w:r>
      <w:r w:rsidR="008A326F" w:rsidRPr="00EF61C6">
        <w:rPr>
          <w:rFonts w:eastAsia="Times New Roman" w:cs="Arial"/>
          <w:lang w:val="en-ZA" w:eastAsia="en-ZA"/>
        </w:rPr>
        <w:t>and fatal</w:t>
      </w:r>
      <w:r w:rsidR="007A35EC" w:rsidRPr="00EF61C6">
        <w:rPr>
          <w:rFonts w:eastAsia="Times New Roman" w:cs="Arial"/>
          <w:lang w:val="en-ZA" w:eastAsia="en-ZA"/>
        </w:rPr>
        <w:t xml:space="preserve"> activities in construction and associated with excavations or trenching. The project is </w:t>
      </w:r>
      <w:r w:rsidR="008A326F" w:rsidRPr="00EF61C6">
        <w:rPr>
          <w:rFonts w:eastAsia="Times New Roman" w:cs="Arial"/>
          <w:lang w:val="en-ZA" w:eastAsia="en-ZA"/>
        </w:rPr>
        <w:t>to trench</w:t>
      </w:r>
      <w:r w:rsidR="007A35EC" w:rsidRPr="00EF61C6">
        <w:rPr>
          <w:rFonts w:eastAsia="Times New Roman" w:cs="Arial"/>
          <w:lang w:val="en-ZA" w:eastAsia="en-ZA"/>
        </w:rPr>
        <w:t xml:space="preserve"> for about 3.7 </w:t>
      </w:r>
      <w:r w:rsidR="008A326F" w:rsidRPr="00EF61C6">
        <w:rPr>
          <w:rFonts w:eastAsia="Times New Roman" w:cs="Arial"/>
          <w:lang w:val="en-ZA" w:eastAsia="en-ZA"/>
        </w:rPr>
        <w:t>km long</w:t>
      </w:r>
      <w:r w:rsidR="007A35EC" w:rsidRPr="00EF61C6">
        <w:rPr>
          <w:rFonts w:eastAsia="Times New Roman" w:cs="Arial"/>
          <w:lang w:val="en-ZA" w:eastAsia="en-ZA"/>
        </w:rPr>
        <w:t xml:space="preserve"> at a depth of between </w:t>
      </w:r>
      <w:r w:rsidR="000E46A0" w:rsidRPr="00EF61C6">
        <w:rPr>
          <w:rFonts w:eastAsia="Times New Roman" w:cs="Arial"/>
          <w:lang w:val="en-ZA" w:eastAsia="en-ZA"/>
        </w:rPr>
        <w:t>3</w:t>
      </w:r>
      <w:r w:rsidR="007A35EC" w:rsidRPr="00EF61C6">
        <w:rPr>
          <w:rFonts w:eastAsia="Times New Roman" w:cs="Arial"/>
          <w:lang w:val="en-ZA" w:eastAsia="en-ZA"/>
        </w:rPr>
        <w:t>-</w:t>
      </w:r>
      <w:r w:rsidR="000E46A0" w:rsidRPr="00EF61C6">
        <w:rPr>
          <w:rFonts w:eastAsia="Times New Roman" w:cs="Arial"/>
          <w:lang w:val="en-ZA" w:eastAsia="en-ZA"/>
        </w:rPr>
        <w:t>6</w:t>
      </w:r>
      <w:r w:rsidR="007A35EC" w:rsidRPr="00EF61C6">
        <w:rPr>
          <w:rFonts w:eastAsia="Times New Roman" w:cs="Arial"/>
          <w:lang w:val="en-ZA" w:eastAsia="en-ZA"/>
        </w:rPr>
        <w:t xml:space="preserve">m depending on the sandy </w:t>
      </w:r>
      <w:r w:rsidR="009F76F1" w:rsidRPr="00EF61C6">
        <w:rPr>
          <w:rFonts w:eastAsia="Times New Roman" w:cs="Arial"/>
          <w:lang w:val="en-ZA" w:eastAsia="en-ZA"/>
        </w:rPr>
        <w:t>topsoil</w:t>
      </w:r>
      <w:r w:rsidR="007A35EC" w:rsidRPr="00EF61C6">
        <w:rPr>
          <w:rFonts w:eastAsia="Times New Roman" w:cs="Arial"/>
          <w:lang w:val="en-ZA" w:eastAsia="en-ZA"/>
        </w:rPr>
        <w:t xml:space="preserve">. </w:t>
      </w:r>
      <w:r w:rsidR="008A326F" w:rsidRPr="00EF61C6">
        <w:rPr>
          <w:rFonts w:eastAsia="Times New Roman" w:cs="Arial"/>
          <w:lang w:val="en-ZA" w:eastAsia="en-ZA"/>
        </w:rPr>
        <w:t xml:space="preserve">Health and Safety Executive </w:t>
      </w:r>
      <w:r w:rsidR="00EC3859" w:rsidRPr="00EF61C6">
        <w:rPr>
          <w:rFonts w:eastAsia="Times New Roman" w:cs="Arial"/>
          <w:lang w:val="en-ZA" w:eastAsia="en-ZA"/>
        </w:rPr>
        <w:t>guidelines</w:t>
      </w:r>
      <w:r w:rsidR="008A326F" w:rsidRPr="00EF61C6">
        <w:rPr>
          <w:rFonts w:eastAsia="Times New Roman" w:cs="Arial"/>
          <w:lang w:val="en-ZA" w:eastAsia="en-ZA"/>
        </w:rPr>
        <w:t xml:space="preserve"> indicates that any trench with depths of 1.22</w:t>
      </w:r>
      <w:r w:rsidR="0099128B">
        <w:rPr>
          <w:rFonts w:eastAsia="Times New Roman" w:cs="Arial"/>
          <w:lang w:val="en-ZA" w:eastAsia="en-ZA"/>
        </w:rPr>
        <w:t xml:space="preserve"> </w:t>
      </w:r>
      <w:r w:rsidR="008A326F" w:rsidRPr="00EF61C6">
        <w:rPr>
          <w:rFonts w:eastAsia="Times New Roman" w:cs="Arial"/>
          <w:lang w:val="en-ZA" w:eastAsia="en-ZA"/>
        </w:rPr>
        <w:t xml:space="preserve">m or </w:t>
      </w:r>
      <w:r w:rsidR="009F76F1" w:rsidRPr="00EF61C6">
        <w:rPr>
          <w:rFonts w:eastAsia="Times New Roman" w:cs="Arial"/>
          <w:lang w:val="en-ZA" w:eastAsia="en-ZA"/>
        </w:rPr>
        <w:t>deeper is</w:t>
      </w:r>
      <w:r w:rsidR="008A326F" w:rsidRPr="00EF61C6">
        <w:rPr>
          <w:rFonts w:eastAsia="Times New Roman" w:cs="Arial"/>
          <w:lang w:val="en-ZA" w:eastAsia="en-ZA"/>
        </w:rPr>
        <w:t xml:space="preserve"> risky and needs all attention to protect workers and the walls of the trench depending on the soil type being worked and the surrounding conditions such as weather and vehicle movement. </w:t>
      </w:r>
      <w:r w:rsidR="007A35EC" w:rsidRPr="00EF61C6">
        <w:rPr>
          <w:rFonts w:eastAsia="Times New Roman" w:cs="Arial"/>
          <w:lang w:val="en-ZA" w:eastAsia="en-ZA"/>
        </w:rPr>
        <w:t xml:space="preserve">The sandy </w:t>
      </w:r>
      <w:r w:rsidR="008A326F" w:rsidRPr="00EF61C6">
        <w:rPr>
          <w:rFonts w:eastAsia="Times New Roman" w:cs="Arial"/>
          <w:lang w:val="en-ZA" w:eastAsia="en-ZA"/>
        </w:rPr>
        <w:t>soils are most prone to trench collapse and therefore present</w:t>
      </w:r>
      <w:r w:rsidR="007A35EC" w:rsidRPr="00EF61C6">
        <w:rPr>
          <w:rFonts w:eastAsia="Times New Roman" w:cs="Arial"/>
          <w:lang w:val="en-ZA" w:eastAsia="en-ZA"/>
        </w:rPr>
        <w:t xml:space="preserve"> a challenge in the study area to keep the soils or wall of the trenches </w:t>
      </w:r>
      <w:r w:rsidR="008A326F" w:rsidRPr="00EF61C6">
        <w:rPr>
          <w:rFonts w:eastAsia="Times New Roman" w:cs="Arial"/>
          <w:lang w:val="en-ZA" w:eastAsia="en-ZA"/>
        </w:rPr>
        <w:t>stable and</w:t>
      </w:r>
      <w:r w:rsidR="007A35EC" w:rsidRPr="00EF61C6">
        <w:rPr>
          <w:rFonts w:eastAsia="Times New Roman" w:cs="Arial"/>
          <w:lang w:val="en-ZA" w:eastAsia="en-ZA"/>
        </w:rPr>
        <w:t xml:space="preserve"> </w:t>
      </w:r>
      <w:r w:rsidR="008A326F" w:rsidRPr="00EF61C6">
        <w:rPr>
          <w:rFonts w:eastAsia="Times New Roman" w:cs="Arial"/>
          <w:lang w:val="en-ZA" w:eastAsia="en-ZA"/>
        </w:rPr>
        <w:t>keeping</w:t>
      </w:r>
      <w:r w:rsidR="007A35EC" w:rsidRPr="00EF61C6">
        <w:rPr>
          <w:rFonts w:eastAsia="Times New Roman" w:cs="Arial"/>
          <w:lang w:val="en-ZA" w:eastAsia="en-ZA"/>
        </w:rPr>
        <w:t xml:space="preserve"> the workers safe during excavations and </w:t>
      </w:r>
      <w:r w:rsidR="008A326F" w:rsidRPr="00EF61C6">
        <w:rPr>
          <w:rFonts w:eastAsia="Times New Roman" w:cs="Arial"/>
          <w:lang w:val="en-ZA" w:eastAsia="en-ZA"/>
        </w:rPr>
        <w:t>pipe laying</w:t>
      </w:r>
      <w:r w:rsidR="0099128B">
        <w:rPr>
          <w:rFonts w:eastAsia="Times New Roman" w:cs="Arial"/>
          <w:lang w:val="en-ZA" w:eastAsia="en-ZA"/>
        </w:rPr>
        <w:t>.</w:t>
      </w:r>
    </w:p>
    <w:p w14:paraId="318EB5E4" w14:textId="77777777" w:rsidR="00736C61" w:rsidRPr="00EF61C6" w:rsidRDefault="007A35EC" w:rsidP="002E7D8B">
      <w:pPr>
        <w:rPr>
          <w:rFonts w:eastAsia="Times New Roman" w:cs="Arial"/>
          <w:lang w:val="en-ZA" w:eastAsia="en-ZA"/>
        </w:rPr>
      </w:pPr>
      <w:r w:rsidRPr="00EF61C6">
        <w:rPr>
          <w:rFonts w:eastAsia="Times New Roman" w:cs="Arial"/>
          <w:lang w:val="en-ZA" w:eastAsia="en-ZA"/>
        </w:rPr>
        <w:t xml:space="preserve"> </w:t>
      </w:r>
    </w:p>
    <w:p w14:paraId="4AE4A91E" w14:textId="77777777" w:rsidR="00736C61" w:rsidRPr="00EF61C6" w:rsidRDefault="00736C61" w:rsidP="002E7D8B">
      <w:pPr>
        <w:pStyle w:val="NoSpacing"/>
        <w:rPr>
          <w:rFonts w:asciiTheme="minorHAnsi" w:eastAsia="Times New Roman" w:hAnsiTheme="minorHAnsi" w:cs="Arial"/>
          <w:b/>
          <w:sz w:val="22"/>
          <w:lang w:val="en-ZA"/>
        </w:rPr>
      </w:pPr>
      <w:r w:rsidRPr="00EF61C6">
        <w:rPr>
          <w:rFonts w:asciiTheme="minorHAnsi" w:eastAsia="Times New Roman" w:hAnsiTheme="minorHAnsi" w:cs="Arial"/>
          <w:b/>
          <w:sz w:val="22"/>
          <w:lang w:val="en-ZA"/>
        </w:rPr>
        <w:t xml:space="preserve">Assessment of Impact                                 </w:t>
      </w:r>
    </w:p>
    <w:tbl>
      <w:tblPr>
        <w:tblW w:w="0" w:type="auto"/>
        <w:tblLook w:val="01E0" w:firstRow="1" w:lastRow="1" w:firstColumn="1" w:lastColumn="1" w:noHBand="0" w:noVBand="0"/>
      </w:tblPr>
      <w:tblGrid>
        <w:gridCol w:w="1818"/>
        <w:gridCol w:w="4953"/>
      </w:tblGrid>
      <w:tr w:rsidR="00555BAD" w:rsidRPr="00B4209A" w14:paraId="0E7052B0" w14:textId="77777777" w:rsidTr="00EE0935">
        <w:trPr>
          <w:trHeight w:val="243"/>
        </w:trPr>
        <w:tc>
          <w:tcPr>
            <w:tcW w:w="1818" w:type="dxa"/>
          </w:tcPr>
          <w:p w14:paraId="4138D411" w14:textId="77777777" w:rsidR="00555BAD" w:rsidRPr="00EF61C6" w:rsidRDefault="00555BAD" w:rsidP="00EE0935">
            <w:pPr>
              <w:rPr>
                <w:rFonts w:cs="Arial"/>
                <w:b/>
                <w:bCs/>
                <w:i/>
                <w:noProof/>
                <w:lang w:eastAsia="en-GB"/>
              </w:rPr>
            </w:pPr>
            <w:r w:rsidRPr="00EF61C6">
              <w:rPr>
                <w:rFonts w:cs="Arial"/>
                <w:b/>
                <w:bCs/>
                <w:i/>
                <w:noProof/>
                <w:lang w:eastAsia="en-GB"/>
              </w:rPr>
              <w:t xml:space="preserve">Criterion </w:t>
            </w:r>
          </w:p>
        </w:tc>
        <w:tc>
          <w:tcPr>
            <w:tcW w:w="4953" w:type="dxa"/>
          </w:tcPr>
          <w:p w14:paraId="3C2C66CB" w14:textId="77777777" w:rsidR="00555BAD" w:rsidRPr="00EF61C6" w:rsidRDefault="00555BAD" w:rsidP="00EE0935">
            <w:pPr>
              <w:rPr>
                <w:rFonts w:cs="Arial"/>
                <w:b/>
                <w:bCs/>
                <w:i/>
                <w:noProof/>
                <w:lang w:eastAsia="en-GB"/>
              </w:rPr>
            </w:pPr>
            <w:r w:rsidRPr="00EF61C6">
              <w:rPr>
                <w:rFonts w:cs="Arial"/>
                <w:b/>
                <w:bCs/>
                <w:i/>
                <w:noProof/>
                <w:lang w:eastAsia="en-GB"/>
              </w:rPr>
              <w:t xml:space="preserve">Scale </w:t>
            </w:r>
          </w:p>
        </w:tc>
      </w:tr>
    </w:tbl>
    <w:p w14:paraId="0620F4B8" w14:textId="77777777" w:rsidR="00736C61" w:rsidRPr="00EF61C6" w:rsidRDefault="00736C61" w:rsidP="002E7D8B">
      <w:pPr>
        <w:pStyle w:val="NoSpacing"/>
        <w:rPr>
          <w:rFonts w:asciiTheme="minorHAnsi" w:eastAsia="Times New Roman" w:hAnsiTheme="minorHAnsi" w:cs="Arial"/>
          <w:i/>
          <w:sz w:val="22"/>
          <w:u w:val="single"/>
          <w:lang w:val="en-ZA"/>
        </w:rPr>
      </w:pPr>
      <w:r w:rsidRPr="00EF61C6">
        <w:rPr>
          <w:rFonts w:asciiTheme="minorHAnsi" w:eastAsia="Times New Roman" w:hAnsiTheme="minorHAnsi" w:cs="Arial"/>
          <w:i/>
          <w:sz w:val="22"/>
          <w:lang w:val="en-ZA"/>
        </w:rPr>
        <w:t xml:space="preserve">Severity </w:t>
      </w:r>
      <w:r w:rsidRPr="00EF61C6">
        <w:rPr>
          <w:rFonts w:asciiTheme="minorHAnsi" w:eastAsia="Times New Roman" w:hAnsiTheme="minorHAnsi" w:cs="Arial"/>
          <w:i/>
          <w:sz w:val="22"/>
          <w:lang w:val="en-ZA"/>
        </w:rPr>
        <w:tab/>
      </w:r>
      <w:r w:rsidR="002F7869" w:rsidRPr="00EF61C6">
        <w:rPr>
          <w:rFonts w:asciiTheme="minorHAnsi" w:eastAsia="Times New Roman" w:hAnsiTheme="minorHAnsi" w:cs="Arial"/>
          <w:i/>
          <w:sz w:val="22"/>
          <w:lang w:val="en-ZA"/>
        </w:rPr>
        <w:t xml:space="preserve">        </w:t>
      </w:r>
      <w:r w:rsidR="007A35EC" w:rsidRPr="00EF61C6">
        <w:rPr>
          <w:rFonts w:asciiTheme="minorHAnsi" w:eastAsia="Times New Roman" w:hAnsiTheme="minorHAnsi" w:cs="Arial"/>
          <w:i/>
          <w:sz w:val="22"/>
          <w:lang w:val="en-ZA"/>
        </w:rPr>
        <w:t>severe</w:t>
      </w:r>
    </w:p>
    <w:p w14:paraId="3958F4F6" w14:textId="77777777" w:rsidR="00736C61" w:rsidRPr="00EF61C6" w:rsidRDefault="00736C61" w:rsidP="002E7D8B">
      <w:pPr>
        <w:pStyle w:val="NoSpacing"/>
        <w:rPr>
          <w:rFonts w:asciiTheme="minorHAnsi" w:eastAsia="Times New Roman" w:hAnsiTheme="minorHAnsi" w:cs="Arial"/>
          <w:i/>
          <w:sz w:val="22"/>
          <w:lang w:val="en-GB"/>
        </w:rPr>
      </w:pPr>
      <w:r w:rsidRPr="00EF61C6">
        <w:rPr>
          <w:rFonts w:asciiTheme="minorHAnsi" w:eastAsia="Times New Roman" w:hAnsiTheme="minorHAnsi" w:cs="Arial"/>
          <w:i/>
          <w:sz w:val="22"/>
          <w:lang w:val="en-GB"/>
        </w:rPr>
        <w:t xml:space="preserve">Duration </w:t>
      </w:r>
      <w:r w:rsidRPr="00EF61C6">
        <w:rPr>
          <w:rFonts w:asciiTheme="minorHAnsi" w:eastAsia="Times New Roman" w:hAnsiTheme="minorHAnsi" w:cs="Arial"/>
          <w:i/>
          <w:sz w:val="22"/>
          <w:lang w:val="en-GB"/>
        </w:rPr>
        <w:tab/>
        <w:t xml:space="preserve">      </w:t>
      </w:r>
      <w:r w:rsidR="002F7869" w:rsidRPr="00EF61C6">
        <w:rPr>
          <w:rFonts w:asciiTheme="minorHAnsi" w:eastAsia="Times New Roman" w:hAnsiTheme="minorHAnsi" w:cs="Arial"/>
          <w:i/>
          <w:sz w:val="22"/>
          <w:lang w:val="en-GB"/>
        </w:rPr>
        <w:t xml:space="preserve">  </w:t>
      </w:r>
      <w:r w:rsidRPr="00EF61C6">
        <w:rPr>
          <w:rFonts w:asciiTheme="minorHAnsi" w:eastAsia="Times New Roman" w:hAnsiTheme="minorHAnsi" w:cs="Arial"/>
          <w:i/>
          <w:sz w:val="22"/>
          <w:lang w:val="en-GB"/>
        </w:rPr>
        <w:t>Medium-term</w:t>
      </w:r>
    </w:p>
    <w:p w14:paraId="24BA4B19" w14:textId="77777777" w:rsidR="00736C61" w:rsidRPr="00EF61C6" w:rsidRDefault="00736C61" w:rsidP="002E7D8B">
      <w:pPr>
        <w:pStyle w:val="NoSpacing"/>
        <w:rPr>
          <w:rFonts w:asciiTheme="minorHAnsi" w:eastAsia="Times New Roman" w:hAnsiTheme="minorHAnsi" w:cs="Arial"/>
          <w:i/>
          <w:sz w:val="22"/>
          <w:lang w:val="en-GB"/>
        </w:rPr>
      </w:pPr>
      <w:r w:rsidRPr="00EF61C6">
        <w:rPr>
          <w:rFonts w:asciiTheme="minorHAnsi" w:eastAsia="Times New Roman" w:hAnsiTheme="minorHAnsi" w:cs="Arial"/>
          <w:i/>
          <w:sz w:val="22"/>
          <w:lang w:val="en-GB"/>
        </w:rPr>
        <w:t xml:space="preserve">Spatial scale </w:t>
      </w:r>
      <w:r w:rsidRPr="00EF61C6">
        <w:rPr>
          <w:rFonts w:asciiTheme="minorHAnsi" w:eastAsia="Times New Roman" w:hAnsiTheme="minorHAnsi" w:cs="Arial"/>
          <w:i/>
          <w:sz w:val="22"/>
          <w:lang w:val="en-GB"/>
        </w:rPr>
        <w:tab/>
        <w:t xml:space="preserve">      </w:t>
      </w:r>
      <w:r w:rsidR="002F7869" w:rsidRPr="00EF61C6">
        <w:rPr>
          <w:rFonts w:asciiTheme="minorHAnsi" w:eastAsia="Times New Roman" w:hAnsiTheme="minorHAnsi" w:cs="Arial"/>
          <w:i/>
          <w:sz w:val="22"/>
          <w:lang w:val="en-GB"/>
        </w:rPr>
        <w:t xml:space="preserve">  </w:t>
      </w:r>
      <w:r w:rsidR="007A35EC" w:rsidRPr="00EF61C6">
        <w:rPr>
          <w:rFonts w:asciiTheme="minorHAnsi" w:eastAsia="Times New Roman" w:hAnsiTheme="minorHAnsi" w:cs="Arial"/>
          <w:i/>
          <w:sz w:val="22"/>
          <w:lang w:val="en-GB"/>
        </w:rPr>
        <w:t xml:space="preserve">Site </w:t>
      </w:r>
      <w:r w:rsidRPr="00EF61C6">
        <w:rPr>
          <w:rFonts w:asciiTheme="minorHAnsi" w:eastAsia="Times New Roman" w:hAnsiTheme="minorHAnsi" w:cs="Arial"/>
          <w:i/>
          <w:sz w:val="22"/>
          <w:lang w:val="en-GB"/>
        </w:rPr>
        <w:t>l</w:t>
      </w:r>
    </w:p>
    <w:p w14:paraId="19DFCDBC" w14:textId="77777777" w:rsidR="00736C61" w:rsidRPr="00EF61C6" w:rsidRDefault="00736C61" w:rsidP="002E7D8B">
      <w:pPr>
        <w:pStyle w:val="NoSpacing"/>
        <w:rPr>
          <w:rFonts w:asciiTheme="minorHAnsi" w:eastAsia="Times New Roman" w:hAnsiTheme="minorHAnsi" w:cs="Arial"/>
          <w:i/>
          <w:sz w:val="22"/>
          <w:lang w:val="en-GB"/>
        </w:rPr>
      </w:pPr>
      <w:r w:rsidRPr="00EF61C6">
        <w:rPr>
          <w:rFonts w:asciiTheme="minorHAnsi" w:eastAsia="Times New Roman" w:hAnsiTheme="minorHAnsi" w:cs="Arial"/>
          <w:i/>
          <w:sz w:val="22"/>
          <w:lang w:val="en-GB"/>
        </w:rPr>
        <w:t xml:space="preserve">Probability </w:t>
      </w:r>
      <w:r w:rsidRPr="00EF61C6">
        <w:rPr>
          <w:rFonts w:asciiTheme="minorHAnsi" w:eastAsia="Times New Roman" w:hAnsiTheme="minorHAnsi" w:cs="Arial"/>
          <w:i/>
          <w:sz w:val="22"/>
          <w:lang w:val="en-GB"/>
        </w:rPr>
        <w:tab/>
        <w:t xml:space="preserve">      </w:t>
      </w:r>
      <w:r w:rsidR="002F7869" w:rsidRPr="00EF61C6">
        <w:rPr>
          <w:rFonts w:asciiTheme="minorHAnsi" w:eastAsia="Times New Roman" w:hAnsiTheme="minorHAnsi" w:cs="Arial"/>
          <w:i/>
          <w:sz w:val="22"/>
          <w:lang w:val="en-GB"/>
        </w:rPr>
        <w:t xml:space="preserve">  </w:t>
      </w:r>
      <w:r w:rsidR="0029473A" w:rsidRPr="00EF61C6">
        <w:rPr>
          <w:rFonts w:asciiTheme="minorHAnsi" w:eastAsia="Times New Roman" w:hAnsiTheme="minorHAnsi" w:cs="Arial"/>
          <w:i/>
          <w:sz w:val="22"/>
          <w:lang w:val="en-GB"/>
        </w:rPr>
        <w:t>Probable</w:t>
      </w:r>
    </w:p>
    <w:p w14:paraId="39E45BFF" w14:textId="77777777" w:rsidR="00544C56" w:rsidRPr="00EF61C6" w:rsidRDefault="00544C56" w:rsidP="002E7D8B">
      <w:pPr>
        <w:rPr>
          <w:rFonts w:eastAsia="Times New Roman" w:cs="Arial"/>
          <w:b/>
          <w:lang w:val="en-ZA" w:eastAsia="en-ZA"/>
        </w:rPr>
      </w:pPr>
    </w:p>
    <w:p w14:paraId="08AA100B" w14:textId="77777777" w:rsidR="00736C61" w:rsidRPr="00EF61C6" w:rsidRDefault="00736C61" w:rsidP="002E7D8B">
      <w:pPr>
        <w:rPr>
          <w:rFonts w:eastAsia="Times New Roman" w:cs="Arial"/>
          <w:b/>
          <w:lang w:val="en-ZA" w:eastAsia="en-ZA"/>
        </w:rPr>
      </w:pPr>
      <w:r w:rsidRPr="00EF61C6">
        <w:rPr>
          <w:rFonts w:eastAsia="Times New Roman" w:cs="Arial"/>
          <w:b/>
          <w:lang w:val="en-ZA" w:eastAsia="en-ZA"/>
        </w:rPr>
        <w:t>Significance of Impact</w:t>
      </w:r>
      <w:r w:rsidR="002F7869" w:rsidRPr="00EF61C6">
        <w:rPr>
          <w:rFonts w:eastAsia="Times New Roman" w:cs="Arial"/>
          <w:b/>
          <w:lang w:val="en-ZA" w:eastAsia="en-ZA"/>
        </w:rPr>
        <w:t xml:space="preserve">: </w:t>
      </w:r>
      <w:r w:rsidRPr="00EF61C6">
        <w:rPr>
          <w:rFonts w:eastAsia="Times New Roman" w:cs="Arial"/>
          <w:b/>
          <w:lang w:val="en-ZA" w:eastAsia="en-ZA"/>
        </w:rPr>
        <w:t xml:space="preserve"> </w:t>
      </w:r>
      <w:r w:rsidR="002F7869" w:rsidRPr="00EF61C6">
        <w:rPr>
          <w:rFonts w:eastAsia="Times New Roman" w:cs="Arial"/>
          <w:b/>
          <w:shd w:val="clear" w:color="auto" w:fill="FFFF00"/>
        </w:rPr>
        <w:t>Moderate</w:t>
      </w:r>
    </w:p>
    <w:p w14:paraId="7F3637A1" w14:textId="77777777" w:rsidR="00736C61" w:rsidRPr="00EF61C6" w:rsidRDefault="00736C61" w:rsidP="002E7D8B">
      <w:pPr>
        <w:rPr>
          <w:rFonts w:eastAsia="Times New Roman" w:cs="Arial"/>
          <w:b/>
          <w:lang w:val="en-ZA" w:eastAsia="en-ZA"/>
        </w:rPr>
      </w:pPr>
      <w:r w:rsidRPr="00EF61C6">
        <w:rPr>
          <w:rFonts w:cs="Arial"/>
        </w:rPr>
        <w:t>The</w:t>
      </w:r>
      <w:r w:rsidRPr="00EF61C6">
        <w:rPr>
          <w:rFonts w:eastAsia="Times New Roman" w:cs="Arial"/>
          <w:lang w:eastAsia="en-ZA"/>
        </w:rPr>
        <w:t xml:space="preserve"> significance of this impact is of a moderate, negative and </w:t>
      </w:r>
      <w:r w:rsidR="00465483" w:rsidRPr="00EF61C6">
        <w:rPr>
          <w:rFonts w:eastAsia="Times New Roman" w:cs="Arial"/>
          <w:lang w:eastAsia="en-ZA"/>
        </w:rPr>
        <w:t>non-reversible</w:t>
      </w:r>
      <w:r w:rsidRPr="00EF61C6">
        <w:rPr>
          <w:rFonts w:eastAsia="Times New Roman" w:cs="Arial"/>
          <w:lang w:eastAsia="en-ZA"/>
        </w:rPr>
        <w:t xml:space="preserve"> nature. </w:t>
      </w:r>
    </w:p>
    <w:p w14:paraId="5E01202F" w14:textId="77777777" w:rsidR="00544C56" w:rsidRPr="00EF61C6" w:rsidRDefault="00544C56" w:rsidP="002E7D8B">
      <w:pPr>
        <w:rPr>
          <w:rFonts w:eastAsia="Times New Roman" w:cs="Arial"/>
          <w:b/>
          <w:lang w:val="en-ZA" w:eastAsia="en-ZA"/>
        </w:rPr>
      </w:pPr>
    </w:p>
    <w:p w14:paraId="6C3C9F49" w14:textId="77777777" w:rsidR="00736C61" w:rsidRPr="00EF61C6" w:rsidRDefault="00736C61" w:rsidP="002E7D8B">
      <w:pPr>
        <w:rPr>
          <w:rFonts w:eastAsia="Times New Roman" w:cs="Arial"/>
          <w:b/>
          <w:lang w:val="en-ZA" w:eastAsia="en-ZA"/>
        </w:rPr>
      </w:pPr>
      <w:r w:rsidRPr="00EF61C6">
        <w:rPr>
          <w:rFonts w:eastAsia="Times New Roman" w:cs="Arial"/>
          <w:b/>
          <w:lang w:val="en-ZA" w:eastAsia="en-ZA"/>
        </w:rPr>
        <w:t>Impact Mitigation/Intervention</w:t>
      </w:r>
    </w:p>
    <w:p w14:paraId="6CB7A928" w14:textId="573747F7" w:rsidR="0029473A" w:rsidRPr="00EF61C6" w:rsidRDefault="0029473A" w:rsidP="00991341">
      <w:pPr>
        <w:pStyle w:val="ListParagraph"/>
        <w:numPr>
          <w:ilvl w:val="0"/>
          <w:numId w:val="17"/>
        </w:numPr>
        <w:rPr>
          <w:rFonts w:eastAsia="Times New Roman" w:cs="Arial"/>
          <w:lang w:val="en-ZA" w:eastAsia="en-ZA"/>
        </w:rPr>
      </w:pPr>
      <w:r w:rsidRPr="00EF61C6">
        <w:rPr>
          <w:rFonts w:eastAsia="Times New Roman" w:cs="Arial"/>
          <w:lang w:val="en-ZA" w:eastAsia="en-ZA"/>
        </w:rPr>
        <w:t>Employ a competent person to inspect trenching daily</w:t>
      </w:r>
      <w:r w:rsidR="0099128B">
        <w:rPr>
          <w:rFonts w:eastAsia="Times New Roman" w:cs="Arial"/>
          <w:lang w:val="en-ZA" w:eastAsia="en-ZA"/>
        </w:rPr>
        <w:t>.</w:t>
      </w:r>
    </w:p>
    <w:p w14:paraId="5CE14443" w14:textId="77777777" w:rsidR="00736C61" w:rsidRPr="00EF61C6" w:rsidRDefault="0029473A" w:rsidP="00991341">
      <w:pPr>
        <w:pStyle w:val="ListParagraph"/>
        <w:numPr>
          <w:ilvl w:val="0"/>
          <w:numId w:val="17"/>
        </w:numPr>
        <w:rPr>
          <w:rFonts w:eastAsia="Times New Roman" w:cs="Arial"/>
          <w:lang w:val="en-ZA" w:eastAsia="en-ZA"/>
        </w:rPr>
      </w:pPr>
      <w:r w:rsidRPr="00EF61C6">
        <w:rPr>
          <w:rFonts w:eastAsia="Times New Roman" w:cs="Arial"/>
          <w:lang w:val="en-ZA" w:eastAsia="en-ZA"/>
        </w:rPr>
        <w:t xml:space="preserve">Train workers on working in trenches and keeping </w:t>
      </w:r>
      <w:r w:rsidR="008A326F" w:rsidRPr="00EF61C6">
        <w:rPr>
          <w:rFonts w:eastAsia="Times New Roman" w:cs="Arial"/>
          <w:lang w:val="en-ZA" w:eastAsia="en-ZA"/>
        </w:rPr>
        <w:t>safe and</w:t>
      </w:r>
      <w:r w:rsidRPr="00EF61C6">
        <w:rPr>
          <w:rFonts w:eastAsia="Times New Roman" w:cs="Arial"/>
          <w:lang w:val="en-ZA" w:eastAsia="en-ZA"/>
        </w:rPr>
        <w:t xml:space="preserve"> detecting </w:t>
      </w:r>
      <w:r w:rsidR="008A326F" w:rsidRPr="00EF61C6">
        <w:rPr>
          <w:rFonts w:eastAsia="Times New Roman" w:cs="Arial"/>
          <w:lang w:val="en-ZA" w:eastAsia="en-ZA"/>
        </w:rPr>
        <w:t>collapse of</w:t>
      </w:r>
      <w:r w:rsidRPr="00EF61C6">
        <w:rPr>
          <w:rFonts w:eastAsia="Times New Roman" w:cs="Arial"/>
          <w:lang w:val="en-ZA" w:eastAsia="en-ZA"/>
        </w:rPr>
        <w:t xml:space="preserve"> trenches.</w:t>
      </w:r>
    </w:p>
    <w:p w14:paraId="4904AB5C" w14:textId="7ED0A86B" w:rsidR="0029473A" w:rsidRPr="00EF61C6" w:rsidRDefault="0029473A" w:rsidP="00991341">
      <w:pPr>
        <w:pStyle w:val="ListParagraph"/>
        <w:numPr>
          <w:ilvl w:val="0"/>
          <w:numId w:val="17"/>
        </w:numPr>
        <w:rPr>
          <w:rFonts w:eastAsia="Times New Roman" w:cs="Arial"/>
          <w:lang w:val="en-ZA" w:eastAsia="en-ZA"/>
        </w:rPr>
      </w:pPr>
      <w:r w:rsidRPr="00EF61C6">
        <w:rPr>
          <w:rFonts w:eastAsia="Times New Roman" w:cs="Arial"/>
          <w:bCs/>
          <w:lang w:val="en-ZA" w:eastAsia="en-ZA"/>
        </w:rPr>
        <w:t>Keep heavy equipment away from trench edges</w:t>
      </w:r>
      <w:r w:rsidR="0099128B">
        <w:rPr>
          <w:rFonts w:eastAsia="Times New Roman" w:cs="Arial"/>
          <w:bCs/>
          <w:lang w:val="en-ZA" w:eastAsia="en-ZA"/>
        </w:rPr>
        <w:t>.</w:t>
      </w:r>
    </w:p>
    <w:p w14:paraId="532ECD46" w14:textId="495D7D11" w:rsidR="0029473A" w:rsidRPr="00EF61C6" w:rsidRDefault="0029473A" w:rsidP="00991341">
      <w:pPr>
        <w:pStyle w:val="ListParagraph"/>
        <w:numPr>
          <w:ilvl w:val="0"/>
          <w:numId w:val="17"/>
        </w:numPr>
        <w:rPr>
          <w:rFonts w:eastAsia="Times New Roman" w:cs="Arial"/>
          <w:lang w:val="en-ZA" w:eastAsia="en-ZA"/>
        </w:rPr>
      </w:pPr>
      <w:r w:rsidRPr="00EF61C6">
        <w:rPr>
          <w:rFonts w:eastAsia="Times New Roman" w:cs="Arial"/>
          <w:lang w:val="en-ZA" w:eastAsia="en-ZA"/>
        </w:rPr>
        <w:t xml:space="preserve">Identify locations of </w:t>
      </w:r>
      <w:r w:rsidR="008A326F" w:rsidRPr="00EF61C6">
        <w:rPr>
          <w:rFonts w:eastAsia="Times New Roman" w:cs="Arial"/>
          <w:lang w:val="en-ZA" w:eastAsia="en-ZA"/>
        </w:rPr>
        <w:t>underground</w:t>
      </w:r>
      <w:r w:rsidRPr="00EF61C6">
        <w:rPr>
          <w:rFonts w:eastAsia="Times New Roman" w:cs="Arial"/>
          <w:lang w:val="en-ZA" w:eastAsia="en-ZA"/>
        </w:rPr>
        <w:t xml:space="preserve"> utilities</w:t>
      </w:r>
      <w:r w:rsidR="0099128B">
        <w:rPr>
          <w:rFonts w:eastAsia="Times New Roman" w:cs="Arial"/>
          <w:lang w:val="en-ZA" w:eastAsia="en-ZA"/>
        </w:rPr>
        <w:t>.</w:t>
      </w:r>
    </w:p>
    <w:p w14:paraId="3C625868" w14:textId="25D9FAF9" w:rsidR="0029473A" w:rsidRPr="0099128B" w:rsidRDefault="0029473A">
      <w:pPr>
        <w:pStyle w:val="ListParagraph"/>
        <w:numPr>
          <w:ilvl w:val="0"/>
          <w:numId w:val="17"/>
        </w:numPr>
        <w:rPr>
          <w:rFonts w:eastAsia="Times New Roman" w:cs="Arial"/>
          <w:lang w:val="en-ZA" w:eastAsia="en-ZA"/>
        </w:rPr>
      </w:pPr>
      <w:r w:rsidRPr="0099128B">
        <w:rPr>
          <w:rFonts w:eastAsia="Times New Roman" w:cs="Arial"/>
          <w:lang w:val="en-ZA" w:eastAsia="en-ZA"/>
        </w:rPr>
        <w:t xml:space="preserve">Provide safe </w:t>
      </w:r>
      <w:r w:rsidR="008A326F" w:rsidRPr="0099128B">
        <w:rPr>
          <w:rFonts w:eastAsia="Times New Roman" w:cs="Arial"/>
          <w:lang w:val="en-ZA" w:eastAsia="en-ZA"/>
        </w:rPr>
        <w:t>access</w:t>
      </w:r>
      <w:r w:rsidRPr="0099128B">
        <w:rPr>
          <w:rFonts w:eastAsia="Times New Roman" w:cs="Arial"/>
          <w:lang w:val="en-ZA" w:eastAsia="en-ZA"/>
        </w:rPr>
        <w:t xml:space="preserve"> and ingress to all excavations. This </w:t>
      </w:r>
      <w:r w:rsidR="008A326F" w:rsidRPr="0099128B">
        <w:rPr>
          <w:rFonts w:eastAsia="Times New Roman" w:cs="Arial"/>
          <w:lang w:val="en-ZA" w:eastAsia="en-ZA"/>
        </w:rPr>
        <w:t>should be ladders</w:t>
      </w:r>
      <w:r w:rsidRPr="0099128B">
        <w:rPr>
          <w:rFonts w:eastAsia="Times New Roman" w:cs="Arial"/>
          <w:lang w:val="en-ZA" w:eastAsia="en-ZA"/>
        </w:rPr>
        <w:t>,</w:t>
      </w:r>
      <w:r w:rsidR="00714F7B" w:rsidRPr="0099128B">
        <w:rPr>
          <w:rFonts w:eastAsia="Times New Roman" w:cs="Arial"/>
          <w:lang w:val="en-ZA" w:eastAsia="en-ZA"/>
        </w:rPr>
        <w:t xml:space="preserve"> and</w:t>
      </w:r>
      <w:r w:rsidRPr="0099128B">
        <w:rPr>
          <w:rFonts w:eastAsia="Times New Roman" w:cs="Arial"/>
          <w:lang w:val="en-ZA" w:eastAsia="en-ZA"/>
        </w:rPr>
        <w:t xml:space="preserve"> steps ramps.</w:t>
      </w:r>
      <w:r w:rsidR="0099128B" w:rsidRPr="0099128B">
        <w:rPr>
          <w:rFonts w:eastAsia="Times New Roman" w:cs="Arial"/>
          <w:lang w:val="en-ZA" w:eastAsia="en-ZA"/>
        </w:rPr>
        <w:t xml:space="preserve"> </w:t>
      </w:r>
      <w:r w:rsidR="008A326F" w:rsidRPr="0099128B">
        <w:rPr>
          <w:rFonts w:eastAsia="Times New Roman" w:cs="Arial"/>
          <w:lang w:val="en-ZA" w:eastAsia="en-ZA"/>
        </w:rPr>
        <w:t>The</w:t>
      </w:r>
      <w:r w:rsidRPr="0099128B">
        <w:rPr>
          <w:rFonts w:eastAsia="Times New Roman" w:cs="Arial"/>
          <w:lang w:val="en-ZA" w:eastAsia="en-ZA"/>
        </w:rPr>
        <w:t xml:space="preserve"> devices should be provided at intervals of 8</w:t>
      </w:r>
      <w:r w:rsidR="0099128B" w:rsidRPr="0099128B">
        <w:rPr>
          <w:rFonts w:eastAsia="Times New Roman" w:cs="Arial"/>
          <w:lang w:val="en-ZA" w:eastAsia="en-ZA"/>
        </w:rPr>
        <w:t xml:space="preserve"> </w:t>
      </w:r>
      <w:r w:rsidRPr="0099128B">
        <w:rPr>
          <w:rFonts w:eastAsia="Times New Roman" w:cs="Arial"/>
          <w:lang w:val="en-ZA" w:eastAsia="en-ZA"/>
        </w:rPr>
        <w:t>m.</w:t>
      </w:r>
    </w:p>
    <w:p w14:paraId="23E66CB8" w14:textId="783CC744" w:rsidR="0029473A" w:rsidRPr="00EF61C6" w:rsidRDefault="009F76F1" w:rsidP="00991341">
      <w:pPr>
        <w:pStyle w:val="ListParagraph"/>
        <w:numPr>
          <w:ilvl w:val="0"/>
          <w:numId w:val="17"/>
        </w:numPr>
        <w:rPr>
          <w:rFonts w:eastAsia="Times New Roman" w:cs="Arial"/>
          <w:lang w:val="en-ZA" w:eastAsia="en-ZA"/>
        </w:rPr>
      </w:pPr>
      <w:r w:rsidRPr="00EF61C6">
        <w:rPr>
          <w:rFonts w:eastAsia="Times New Roman" w:cs="Arial"/>
          <w:lang w:val="en-ZA" w:eastAsia="en-ZA"/>
        </w:rPr>
        <w:t>Stockpiles</w:t>
      </w:r>
      <w:r w:rsidR="0029473A" w:rsidRPr="00EF61C6">
        <w:rPr>
          <w:rFonts w:eastAsia="Times New Roman" w:cs="Arial"/>
          <w:lang w:val="en-ZA" w:eastAsia="en-ZA"/>
        </w:rPr>
        <w:t xml:space="preserve"> of excavated materials should be put </w:t>
      </w:r>
      <w:r w:rsidR="008A326F" w:rsidRPr="00EF61C6">
        <w:rPr>
          <w:rFonts w:eastAsia="Times New Roman" w:cs="Arial"/>
          <w:lang w:val="en-ZA" w:eastAsia="en-ZA"/>
        </w:rPr>
        <w:t>at minimal</w:t>
      </w:r>
      <w:r w:rsidR="0029473A" w:rsidRPr="00EF61C6">
        <w:rPr>
          <w:rFonts w:eastAsia="Times New Roman" w:cs="Arial"/>
          <w:lang w:val="en-ZA" w:eastAsia="en-ZA"/>
        </w:rPr>
        <w:t xml:space="preserve"> a safe distance </w:t>
      </w:r>
      <w:r w:rsidR="008A326F" w:rsidRPr="00EF61C6">
        <w:rPr>
          <w:rFonts w:eastAsia="Times New Roman" w:cs="Arial"/>
          <w:lang w:val="en-ZA" w:eastAsia="en-ZA"/>
        </w:rPr>
        <w:t>of 1</w:t>
      </w:r>
      <w:r w:rsidR="0099128B">
        <w:rPr>
          <w:rFonts w:eastAsia="Times New Roman" w:cs="Arial"/>
          <w:lang w:val="en-ZA" w:eastAsia="en-ZA"/>
        </w:rPr>
        <w:t xml:space="preserve"> </w:t>
      </w:r>
      <w:r w:rsidR="008A326F" w:rsidRPr="00EF61C6">
        <w:rPr>
          <w:rFonts w:eastAsia="Times New Roman" w:cs="Arial"/>
          <w:lang w:val="en-ZA" w:eastAsia="en-ZA"/>
        </w:rPr>
        <w:t>m</w:t>
      </w:r>
      <w:r w:rsidR="0029473A" w:rsidRPr="00EF61C6">
        <w:rPr>
          <w:rFonts w:eastAsia="Times New Roman" w:cs="Arial"/>
          <w:lang w:val="en-ZA" w:eastAsia="en-ZA"/>
        </w:rPr>
        <w:t xml:space="preserve"> from the edge of the trench.</w:t>
      </w:r>
    </w:p>
    <w:p w14:paraId="59E587A3" w14:textId="77777777" w:rsidR="0029473A" w:rsidRPr="00EF61C6" w:rsidRDefault="0029473A" w:rsidP="00991341">
      <w:pPr>
        <w:pStyle w:val="ListParagraph"/>
        <w:numPr>
          <w:ilvl w:val="0"/>
          <w:numId w:val="17"/>
        </w:numPr>
        <w:rPr>
          <w:rFonts w:eastAsia="Times New Roman" w:cs="Arial"/>
          <w:lang w:val="en-ZA" w:eastAsia="en-ZA"/>
        </w:rPr>
      </w:pPr>
      <w:r w:rsidRPr="00EF61C6">
        <w:rPr>
          <w:rFonts w:eastAsia="Times New Roman" w:cs="Arial"/>
          <w:lang w:val="en-ZA" w:eastAsia="en-ZA"/>
        </w:rPr>
        <w:t xml:space="preserve">Protect workers and trenches by use of shoring or </w:t>
      </w:r>
      <w:r w:rsidR="00C14E16" w:rsidRPr="00EF61C6">
        <w:rPr>
          <w:rFonts w:eastAsia="Times New Roman" w:cs="Arial"/>
          <w:lang w:val="en-ZA" w:eastAsia="en-ZA"/>
        </w:rPr>
        <w:t>shielding</w:t>
      </w:r>
      <w:r w:rsidRPr="00EF61C6">
        <w:rPr>
          <w:rFonts w:eastAsia="Times New Roman" w:cs="Arial"/>
          <w:lang w:val="en-ZA" w:eastAsia="en-ZA"/>
        </w:rPr>
        <w:t>.</w:t>
      </w:r>
    </w:p>
    <w:p w14:paraId="55916C47" w14:textId="77777777" w:rsidR="00643319" w:rsidRPr="00EF61C6" w:rsidRDefault="00643319" w:rsidP="002E7D8B">
      <w:pPr>
        <w:rPr>
          <w:rFonts w:cs="Arial"/>
          <w:b/>
          <w:lang w:val="en-ZA" w:eastAsia="en-ZA"/>
        </w:rPr>
      </w:pPr>
    </w:p>
    <w:p w14:paraId="46F3C77E" w14:textId="77777777" w:rsidR="00643319" w:rsidRPr="00EF61C6" w:rsidRDefault="00643319" w:rsidP="002E7D8B">
      <w:pPr>
        <w:rPr>
          <w:rFonts w:cs="Arial"/>
          <w:b/>
          <w:noProof/>
          <w:color w:val="FF0000"/>
          <w:lang w:eastAsia="en-GB"/>
        </w:rPr>
      </w:pPr>
      <w:r w:rsidRPr="00EF61C6">
        <w:rPr>
          <w:rFonts w:cs="Arial"/>
          <w:b/>
          <w:noProof/>
          <w:color w:val="FF0000"/>
          <w:lang w:eastAsia="en-GB"/>
        </w:rPr>
        <w:t xml:space="preserve">Impact </w:t>
      </w:r>
      <w:r w:rsidR="00A867CC" w:rsidRPr="00EF61C6">
        <w:rPr>
          <w:rFonts w:cs="Arial"/>
          <w:b/>
          <w:noProof/>
          <w:color w:val="FF0000"/>
          <w:lang w:eastAsia="en-GB"/>
        </w:rPr>
        <w:t>9</w:t>
      </w:r>
      <w:r w:rsidRPr="00EF61C6">
        <w:rPr>
          <w:rFonts w:cs="Arial"/>
          <w:b/>
          <w:noProof/>
          <w:color w:val="FF0000"/>
          <w:lang w:eastAsia="en-GB"/>
        </w:rPr>
        <w:t xml:space="preserve">: Reduction of Area of Range/Natural </w:t>
      </w:r>
      <w:r w:rsidR="00A5293A" w:rsidRPr="00EF61C6">
        <w:rPr>
          <w:rFonts w:cs="Arial"/>
          <w:b/>
          <w:noProof/>
          <w:color w:val="FF0000"/>
          <w:lang w:eastAsia="en-GB"/>
        </w:rPr>
        <w:t>H</w:t>
      </w:r>
      <w:r w:rsidRPr="00EF61C6">
        <w:rPr>
          <w:rFonts w:cs="Arial"/>
          <w:b/>
          <w:noProof/>
          <w:color w:val="FF0000"/>
          <w:lang w:eastAsia="en-GB"/>
        </w:rPr>
        <w:t>abitat for Wildlife</w:t>
      </w:r>
    </w:p>
    <w:p w14:paraId="1139159A" w14:textId="77777777" w:rsidR="00643319" w:rsidRPr="00EF61C6" w:rsidRDefault="00643319" w:rsidP="002E7D8B">
      <w:pPr>
        <w:rPr>
          <w:rFonts w:cs="Arial"/>
          <w:b/>
          <w:noProof/>
          <w:lang w:eastAsia="en-GB"/>
        </w:rPr>
      </w:pPr>
      <w:r w:rsidRPr="00EF61C6">
        <w:rPr>
          <w:rFonts w:cs="Arial"/>
          <w:b/>
          <w:noProof/>
          <w:lang w:eastAsia="en-GB"/>
        </w:rPr>
        <w:t>Phase of Project Implementation: Construction</w:t>
      </w:r>
    </w:p>
    <w:p w14:paraId="55FE6CD7" w14:textId="77777777" w:rsidR="00643319" w:rsidRPr="00EF61C6" w:rsidRDefault="00643319" w:rsidP="002E7D8B">
      <w:pPr>
        <w:rPr>
          <w:rFonts w:cs="Arial"/>
          <w:color w:val="000000"/>
        </w:rPr>
      </w:pPr>
      <w:r w:rsidRPr="00EF61C6">
        <w:rPr>
          <w:rFonts w:cs="Arial"/>
          <w:noProof/>
          <w:lang w:eastAsia="en-GB"/>
        </w:rPr>
        <w:t xml:space="preserve">Vegetation will be lost during site clearing due to cutting down of the trees to make way for the proposed water pipeline. There is possibility/ chance that some of the trees that will be cut </w:t>
      </w:r>
      <w:r w:rsidR="00A5293A" w:rsidRPr="00EF61C6">
        <w:rPr>
          <w:rFonts w:cs="Arial"/>
          <w:noProof/>
          <w:lang w:eastAsia="en-GB"/>
        </w:rPr>
        <w:t xml:space="preserve">would have </w:t>
      </w:r>
      <w:r w:rsidRPr="00EF61C6">
        <w:rPr>
          <w:rFonts w:cs="Arial"/>
          <w:noProof/>
          <w:lang w:eastAsia="en-GB"/>
        </w:rPr>
        <w:t>bird nests, and this will result in loss of habitat for birds. Again, some of the palatible grass and shrubs which are a source of food to some wild animals will be lost due to site clearing. Also during trenching for the water pipeline, the</w:t>
      </w:r>
      <w:r w:rsidR="00E813A7" w:rsidRPr="00EF61C6">
        <w:rPr>
          <w:rFonts w:cs="Arial"/>
          <w:noProof/>
          <w:lang w:eastAsia="en-GB"/>
        </w:rPr>
        <w:t>re</w:t>
      </w:r>
      <w:r w:rsidRPr="00EF61C6">
        <w:rPr>
          <w:rFonts w:cs="Arial"/>
          <w:noProof/>
          <w:lang w:eastAsia="en-GB"/>
        </w:rPr>
        <w:t xml:space="preserve"> is </w:t>
      </w:r>
      <w:r w:rsidR="00E813A7" w:rsidRPr="00EF61C6">
        <w:rPr>
          <w:rFonts w:cs="Arial"/>
          <w:noProof/>
          <w:lang w:eastAsia="en-GB"/>
        </w:rPr>
        <w:t xml:space="preserve">the </w:t>
      </w:r>
      <w:r w:rsidRPr="00EF61C6">
        <w:rPr>
          <w:rFonts w:cs="Arial"/>
          <w:noProof/>
          <w:lang w:eastAsia="en-GB"/>
        </w:rPr>
        <w:t>possibility of disturbing and loss of habitat of wild animals that are burrowers.</w:t>
      </w:r>
      <w:r w:rsidR="00E813A7" w:rsidRPr="00EF61C6">
        <w:rPr>
          <w:rFonts w:cs="Arial"/>
          <w:noProof/>
          <w:lang w:eastAsia="en-GB"/>
        </w:rPr>
        <w:t xml:space="preserve"> The roaming range of wildlife species (e.g. antelope, leopards, dogs and hyenas) and their watering holes are not significantly affected by the project.</w:t>
      </w:r>
    </w:p>
    <w:p w14:paraId="1CA26147" w14:textId="77777777" w:rsidR="00E4580B" w:rsidRPr="00EF61C6" w:rsidRDefault="00E4580B" w:rsidP="002E7D8B">
      <w:pPr>
        <w:rPr>
          <w:rFonts w:cs="Arial"/>
          <w:b/>
          <w:noProof/>
          <w:lang w:eastAsia="en-GB"/>
        </w:rPr>
      </w:pPr>
    </w:p>
    <w:p w14:paraId="1C7AAD39" w14:textId="77777777" w:rsidR="00643319" w:rsidRPr="00EF61C6" w:rsidRDefault="00643319" w:rsidP="002E7D8B">
      <w:pPr>
        <w:rPr>
          <w:rFonts w:cs="Arial"/>
          <w:b/>
          <w:noProof/>
          <w:lang w:eastAsia="en-GB"/>
        </w:rPr>
      </w:pPr>
      <w:r w:rsidRPr="00EF61C6">
        <w:rPr>
          <w:rFonts w:cs="Arial"/>
          <w:b/>
          <w:noProof/>
          <w:lang w:eastAsia="en-GB"/>
        </w:rPr>
        <w:t>Assessment of Impact</w:t>
      </w:r>
    </w:p>
    <w:tbl>
      <w:tblPr>
        <w:tblW w:w="0" w:type="auto"/>
        <w:tblLook w:val="01E0" w:firstRow="1" w:lastRow="1" w:firstColumn="1" w:lastColumn="1" w:noHBand="0" w:noVBand="0"/>
      </w:tblPr>
      <w:tblGrid>
        <w:gridCol w:w="1818"/>
        <w:gridCol w:w="4953"/>
      </w:tblGrid>
      <w:tr w:rsidR="00643319" w:rsidRPr="00B4209A" w14:paraId="638B5C78" w14:textId="77777777" w:rsidTr="00643319">
        <w:trPr>
          <w:trHeight w:val="243"/>
        </w:trPr>
        <w:tc>
          <w:tcPr>
            <w:tcW w:w="1818" w:type="dxa"/>
          </w:tcPr>
          <w:p w14:paraId="295421AD" w14:textId="77777777" w:rsidR="00643319" w:rsidRPr="00EF61C6" w:rsidRDefault="00643319" w:rsidP="002E7D8B">
            <w:pPr>
              <w:rPr>
                <w:rFonts w:cs="Arial"/>
                <w:b/>
                <w:bCs/>
                <w:i/>
                <w:noProof/>
                <w:lang w:eastAsia="en-GB"/>
              </w:rPr>
            </w:pPr>
            <w:r w:rsidRPr="00EF61C6">
              <w:rPr>
                <w:rFonts w:cs="Arial"/>
                <w:b/>
                <w:bCs/>
                <w:i/>
                <w:noProof/>
                <w:lang w:eastAsia="en-GB"/>
              </w:rPr>
              <w:t xml:space="preserve">Criterion </w:t>
            </w:r>
          </w:p>
        </w:tc>
        <w:tc>
          <w:tcPr>
            <w:tcW w:w="4953" w:type="dxa"/>
          </w:tcPr>
          <w:p w14:paraId="1B9CA5A5" w14:textId="77777777" w:rsidR="00643319" w:rsidRPr="00EF61C6" w:rsidRDefault="00643319" w:rsidP="002E7D8B">
            <w:pPr>
              <w:rPr>
                <w:rFonts w:cs="Arial"/>
                <w:b/>
                <w:bCs/>
                <w:i/>
                <w:noProof/>
                <w:lang w:eastAsia="en-GB"/>
              </w:rPr>
            </w:pPr>
            <w:r w:rsidRPr="00EF61C6">
              <w:rPr>
                <w:rFonts w:cs="Arial"/>
                <w:b/>
                <w:bCs/>
                <w:i/>
                <w:noProof/>
                <w:lang w:eastAsia="en-GB"/>
              </w:rPr>
              <w:t xml:space="preserve">Value </w:t>
            </w:r>
          </w:p>
        </w:tc>
      </w:tr>
      <w:tr w:rsidR="00643319" w:rsidRPr="00B4209A" w14:paraId="2A1A867F" w14:textId="77777777" w:rsidTr="00643319">
        <w:tc>
          <w:tcPr>
            <w:tcW w:w="1818" w:type="dxa"/>
          </w:tcPr>
          <w:p w14:paraId="746743E7" w14:textId="77777777" w:rsidR="00643319" w:rsidRPr="00EF61C6" w:rsidRDefault="00643319" w:rsidP="002E7D8B">
            <w:pPr>
              <w:rPr>
                <w:rFonts w:cs="Arial"/>
                <w:i/>
                <w:noProof/>
                <w:lang w:eastAsia="en-GB"/>
              </w:rPr>
            </w:pPr>
            <w:r w:rsidRPr="00EF61C6">
              <w:rPr>
                <w:rFonts w:cs="Arial"/>
                <w:i/>
                <w:noProof/>
                <w:lang w:eastAsia="en-GB"/>
              </w:rPr>
              <w:t>Severity</w:t>
            </w:r>
          </w:p>
        </w:tc>
        <w:tc>
          <w:tcPr>
            <w:tcW w:w="4953" w:type="dxa"/>
          </w:tcPr>
          <w:p w14:paraId="38A4ECBB" w14:textId="77777777" w:rsidR="00643319" w:rsidRPr="00EF61C6" w:rsidRDefault="00643319" w:rsidP="002E7D8B">
            <w:pPr>
              <w:rPr>
                <w:rFonts w:cs="Arial"/>
                <w:i/>
                <w:noProof/>
                <w:lang w:eastAsia="en-GB"/>
              </w:rPr>
            </w:pPr>
            <w:r w:rsidRPr="00EF61C6">
              <w:rPr>
                <w:rFonts w:cs="Arial"/>
                <w:i/>
                <w:noProof/>
                <w:lang w:eastAsia="en-GB"/>
              </w:rPr>
              <w:t>Low</w:t>
            </w:r>
          </w:p>
        </w:tc>
      </w:tr>
      <w:tr w:rsidR="00643319" w:rsidRPr="00B4209A" w14:paraId="75EDFCE1" w14:textId="77777777" w:rsidTr="00643319">
        <w:tc>
          <w:tcPr>
            <w:tcW w:w="1818" w:type="dxa"/>
          </w:tcPr>
          <w:p w14:paraId="56A67154" w14:textId="77777777" w:rsidR="00643319" w:rsidRPr="00EF61C6" w:rsidRDefault="00643319" w:rsidP="002E7D8B">
            <w:pPr>
              <w:rPr>
                <w:rFonts w:cs="Arial"/>
                <w:i/>
                <w:noProof/>
                <w:lang w:eastAsia="en-GB"/>
              </w:rPr>
            </w:pPr>
            <w:r w:rsidRPr="00EF61C6">
              <w:rPr>
                <w:rFonts w:cs="Arial"/>
                <w:i/>
                <w:noProof/>
                <w:lang w:eastAsia="en-GB"/>
              </w:rPr>
              <w:t>Duration</w:t>
            </w:r>
          </w:p>
        </w:tc>
        <w:tc>
          <w:tcPr>
            <w:tcW w:w="4953" w:type="dxa"/>
          </w:tcPr>
          <w:p w14:paraId="4A569063" w14:textId="77777777" w:rsidR="00643319" w:rsidRPr="00EF61C6" w:rsidRDefault="00643319" w:rsidP="002E7D8B">
            <w:pPr>
              <w:rPr>
                <w:rFonts w:cs="Arial"/>
                <w:i/>
                <w:noProof/>
                <w:lang w:eastAsia="en-GB"/>
              </w:rPr>
            </w:pPr>
            <w:r w:rsidRPr="00EF61C6">
              <w:rPr>
                <w:rFonts w:cs="Arial"/>
                <w:i/>
                <w:noProof/>
                <w:lang w:eastAsia="en-GB"/>
              </w:rPr>
              <w:t>Short term</w:t>
            </w:r>
          </w:p>
        </w:tc>
      </w:tr>
      <w:tr w:rsidR="00643319" w:rsidRPr="00B4209A" w14:paraId="11D8D297" w14:textId="77777777" w:rsidTr="00643319">
        <w:tc>
          <w:tcPr>
            <w:tcW w:w="1818" w:type="dxa"/>
          </w:tcPr>
          <w:p w14:paraId="460B388D" w14:textId="77777777" w:rsidR="00643319" w:rsidRPr="00EF61C6" w:rsidRDefault="00643319" w:rsidP="002E7D8B">
            <w:pPr>
              <w:rPr>
                <w:rFonts w:cs="Arial"/>
                <w:i/>
                <w:noProof/>
                <w:lang w:eastAsia="en-GB"/>
              </w:rPr>
            </w:pPr>
            <w:r w:rsidRPr="00EF61C6">
              <w:rPr>
                <w:rFonts w:cs="Arial"/>
                <w:i/>
                <w:noProof/>
                <w:lang w:eastAsia="en-GB"/>
              </w:rPr>
              <w:t>Spatial Scale</w:t>
            </w:r>
          </w:p>
        </w:tc>
        <w:tc>
          <w:tcPr>
            <w:tcW w:w="4953" w:type="dxa"/>
          </w:tcPr>
          <w:p w14:paraId="378559F5" w14:textId="77777777" w:rsidR="00643319" w:rsidRPr="00EF61C6" w:rsidRDefault="00643319" w:rsidP="002E7D8B">
            <w:pPr>
              <w:rPr>
                <w:rFonts w:cs="Arial"/>
                <w:i/>
                <w:noProof/>
                <w:lang w:eastAsia="en-GB"/>
              </w:rPr>
            </w:pPr>
            <w:r w:rsidRPr="00EF61C6">
              <w:rPr>
                <w:rFonts w:cs="Arial"/>
                <w:i/>
                <w:noProof/>
                <w:lang w:eastAsia="en-GB"/>
              </w:rPr>
              <w:t>Site Only</w:t>
            </w:r>
          </w:p>
        </w:tc>
      </w:tr>
      <w:tr w:rsidR="00643319" w:rsidRPr="00B4209A" w14:paraId="6465F4B5" w14:textId="77777777" w:rsidTr="00643319">
        <w:tc>
          <w:tcPr>
            <w:tcW w:w="1818" w:type="dxa"/>
          </w:tcPr>
          <w:p w14:paraId="4613A261" w14:textId="77777777" w:rsidR="00643319" w:rsidRPr="00EF61C6" w:rsidRDefault="00643319" w:rsidP="002E7D8B">
            <w:pPr>
              <w:rPr>
                <w:rFonts w:cs="Arial"/>
                <w:noProof/>
                <w:lang w:eastAsia="en-GB"/>
              </w:rPr>
            </w:pPr>
            <w:r w:rsidRPr="00EF61C6">
              <w:rPr>
                <w:rFonts w:cs="Arial"/>
                <w:noProof/>
                <w:lang w:eastAsia="en-GB"/>
              </w:rPr>
              <w:t>Probability</w:t>
            </w:r>
          </w:p>
        </w:tc>
        <w:tc>
          <w:tcPr>
            <w:tcW w:w="4953" w:type="dxa"/>
          </w:tcPr>
          <w:p w14:paraId="7A492D90" w14:textId="77777777" w:rsidR="00643319" w:rsidRPr="00EF61C6" w:rsidRDefault="00643319" w:rsidP="002E7D8B">
            <w:pPr>
              <w:rPr>
                <w:rFonts w:cs="Arial"/>
                <w:noProof/>
                <w:lang w:eastAsia="en-GB"/>
              </w:rPr>
            </w:pPr>
            <w:r w:rsidRPr="00EF61C6">
              <w:rPr>
                <w:rFonts w:cs="Arial"/>
                <w:noProof/>
                <w:lang w:eastAsia="en-GB"/>
              </w:rPr>
              <w:t>Low</w:t>
            </w:r>
          </w:p>
        </w:tc>
      </w:tr>
    </w:tbl>
    <w:p w14:paraId="3669A649" w14:textId="77777777" w:rsidR="00544C56" w:rsidRPr="00EF61C6" w:rsidRDefault="00544C56" w:rsidP="002E7D8B">
      <w:pPr>
        <w:rPr>
          <w:rFonts w:cs="Arial"/>
          <w:b/>
          <w:noProof/>
          <w:lang w:eastAsia="en-GB"/>
        </w:rPr>
      </w:pPr>
    </w:p>
    <w:p w14:paraId="0E1D12E4" w14:textId="77777777" w:rsidR="00643319" w:rsidRPr="00EF61C6" w:rsidRDefault="00643319" w:rsidP="002E7D8B">
      <w:pPr>
        <w:rPr>
          <w:rFonts w:cs="Arial"/>
          <w:b/>
          <w:noProof/>
          <w:lang w:eastAsia="en-GB"/>
        </w:rPr>
      </w:pPr>
      <w:r w:rsidRPr="00EF61C6">
        <w:rPr>
          <w:rFonts w:cs="Arial"/>
          <w:b/>
          <w:noProof/>
          <w:lang w:eastAsia="en-GB"/>
        </w:rPr>
        <w:t>Significance of Impact</w:t>
      </w:r>
      <w:r w:rsidR="002F7869" w:rsidRPr="00EF61C6">
        <w:rPr>
          <w:rFonts w:cs="Arial"/>
          <w:b/>
          <w:noProof/>
          <w:shd w:val="clear" w:color="auto" w:fill="92D050"/>
          <w:lang w:eastAsia="en-GB"/>
        </w:rPr>
        <w:t xml:space="preserve"> Low</w:t>
      </w:r>
    </w:p>
    <w:p w14:paraId="0C6A7C8A" w14:textId="77777777" w:rsidR="00643319" w:rsidRPr="00EF61C6" w:rsidRDefault="00643319" w:rsidP="002E7D8B">
      <w:pPr>
        <w:rPr>
          <w:rFonts w:cs="Arial"/>
          <w:noProof/>
          <w:lang w:eastAsia="en-GB"/>
        </w:rPr>
      </w:pPr>
      <w:r w:rsidRPr="00EF61C6">
        <w:rPr>
          <w:rFonts w:cs="Arial"/>
          <w:noProof/>
          <w:lang w:eastAsia="en-GB"/>
        </w:rPr>
        <w:t>The impact is regarded to be of low environmental significance. The impact is of negative, short term, non-recurring, cumulative, direct and non-reversible nature.</w:t>
      </w:r>
    </w:p>
    <w:p w14:paraId="6C386716" w14:textId="77777777" w:rsidR="00544C56" w:rsidRPr="00EF61C6" w:rsidRDefault="00544C56" w:rsidP="002E7D8B">
      <w:pPr>
        <w:rPr>
          <w:rFonts w:cs="Arial"/>
          <w:b/>
          <w:noProof/>
          <w:lang w:eastAsia="en-GB"/>
        </w:rPr>
      </w:pPr>
    </w:p>
    <w:p w14:paraId="4AD7B698" w14:textId="77777777" w:rsidR="00643319" w:rsidRPr="00EF61C6" w:rsidRDefault="00643319" w:rsidP="002E7D8B">
      <w:pPr>
        <w:rPr>
          <w:rFonts w:cs="Arial"/>
          <w:b/>
          <w:noProof/>
          <w:lang w:eastAsia="en-GB"/>
        </w:rPr>
      </w:pPr>
      <w:r w:rsidRPr="00EF61C6">
        <w:rPr>
          <w:rFonts w:cs="Arial"/>
          <w:b/>
          <w:noProof/>
          <w:lang w:eastAsia="en-GB"/>
        </w:rPr>
        <w:t>Impact Mitigation</w:t>
      </w:r>
    </w:p>
    <w:p w14:paraId="5084CBF2" w14:textId="77777777" w:rsidR="00643319" w:rsidRPr="00EF61C6" w:rsidRDefault="00643319" w:rsidP="00F440C2">
      <w:pPr>
        <w:pStyle w:val="ListParagraph"/>
        <w:numPr>
          <w:ilvl w:val="0"/>
          <w:numId w:val="73"/>
        </w:numPr>
        <w:rPr>
          <w:rFonts w:cs="Arial"/>
          <w:noProof/>
          <w:lang w:eastAsia="en-GB"/>
        </w:rPr>
      </w:pPr>
      <w:r w:rsidRPr="00EF61C6">
        <w:rPr>
          <w:rFonts w:cs="Arial"/>
          <w:noProof/>
          <w:lang w:eastAsia="en-GB"/>
        </w:rPr>
        <w:t>Site clearance should only be limitted to the water pipeline route.</w:t>
      </w:r>
    </w:p>
    <w:p w14:paraId="1190DDE1" w14:textId="77777777" w:rsidR="00457C54" w:rsidRPr="00EF61C6" w:rsidRDefault="00643319" w:rsidP="00F440C2">
      <w:pPr>
        <w:pStyle w:val="ListParagraph"/>
        <w:numPr>
          <w:ilvl w:val="0"/>
          <w:numId w:val="73"/>
        </w:numPr>
        <w:rPr>
          <w:rFonts w:cs="Arial"/>
          <w:noProof/>
          <w:lang w:eastAsia="en-GB"/>
        </w:rPr>
      </w:pPr>
      <w:r w:rsidRPr="00EF61C6">
        <w:rPr>
          <w:rFonts w:cs="Arial"/>
          <w:noProof/>
          <w:lang w:eastAsia="en-GB"/>
        </w:rPr>
        <w:t>Any disturbed area outside the proposed water pipeline route should be rehabilitated</w:t>
      </w:r>
      <w:r w:rsidR="00F34D3F" w:rsidRPr="00EF61C6">
        <w:rPr>
          <w:rFonts w:cs="Arial"/>
          <w:noProof/>
          <w:lang w:eastAsia="en-GB"/>
        </w:rPr>
        <w:t>.</w:t>
      </w:r>
    </w:p>
    <w:p w14:paraId="0072753D" w14:textId="77777777" w:rsidR="005C6A5C" w:rsidRPr="00EF61C6" w:rsidRDefault="005C6A5C" w:rsidP="002E7D8B">
      <w:pPr>
        <w:rPr>
          <w:rFonts w:cs="Arial"/>
          <w:noProof/>
          <w:lang w:eastAsia="en-GB"/>
        </w:rPr>
      </w:pPr>
    </w:p>
    <w:p w14:paraId="02AB91C6" w14:textId="77777777" w:rsidR="00457C54" w:rsidRPr="00EF61C6" w:rsidRDefault="00457C54" w:rsidP="002E7D8B">
      <w:pPr>
        <w:rPr>
          <w:rFonts w:cs="Arial"/>
          <w:b/>
          <w:noProof/>
          <w:color w:val="FF0000"/>
          <w:lang w:eastAsia="en-GB"/>
        </w:rPr>
      </w:pPr>
      <w:r w:rsidRPr="00EF61C6">
        <w:rPr>
          <w:rFonts w:cs="Arial"/>
          <w:b/>
          <w:noProof/>
          <w:color w:val="FF0000"/>
          <w:lang w:eastAsia="en-GB"/>
        </w:rPr>
        <w:t xml:space="preserve">Impact </w:t>
      </w:r>
      <w:r w:rsidR="00A867CC" w:rsidRPr="00EF61C6">
        <w:rPr>
          <w:rFonts w:cs="Arial"/>
          <w:b/>
          <w:noProof/>
          <w:color w:val="FF0000"/>
          <w:lang w:eastAsia="en-GB"/>
        </w:rPr>
        <w:t>10</w:t>
      </w:r>
      <w:r w:rsidRPr="00EF61C6">
        <w:rPr>
          <w:rFonts w:cs="Arial"/>
          <w:b/>
          <w:noProof/>
          <w:color w:val="FF0000"/>
          <w:lang w:eastAsia="en-GB"/>
        </w:rPr>
        <w:t>: Risk of igniting bush fires</w:t>
      </w:r>
    </w:p>
    <w:p w14:paraId="0B04066A" w14:textId="77777777" w:rsidR="00457C54" w:rsidRPr="00EF61C6" w:rsidRDefault="00457C54" w:rsidP="002E7D8B">
      <w:pPr>
        <w:rPr>
          <w:rFonts w:cs="Arial"/>
          <w:b/>
          <w:noProof/>
          <w:lang w:eastAsia="en-GB"/>
        </w:rPr>
      </w:pPr>
      <w:r w:rsidRPr="00EF61C6">
        <w:rPr>
          <w:rFonts w:cs="Arial"/>
          <w:b/>
          <w:noProof/>
          <w:lang w:eastAsia="en-GB"/>
        </w:rPr>
        <w:t>Phase of Project Implementation: Construction</w:t>
      </w:r>
    </w:p>
    <w:p w14:paraId="3476CDCD" w14:textId="77777777" w:rsidR="00457C54" w:rsidRPr="00EF61C6" w:rsidRDefault="00457C54" w:rsidP="002E7D8B">
      <w:pPr>
        <w:rPr>
          <w:rFonts w:cs="Arial"/>
          <w:color w:val="000000"/>
        </w:rPr>
      </w:pPr>
      <w:r w:rsidRPr="00EF61C6">
        <w:rPr>
          <w:rFonts w:cs="Arial"/>
          <w:noProof/>
          <w:lang w:eastAsia="en-GB"/>
        </w:rPr>
        <w:t>There is possibility that some of the workers might be tempted to ignite/burn waste such as vegetation and plastics along the water pipeline route, and somehow fail to put off the fire completely, this act is likely to cause bush fires. Also, those workers who smoke cigarettes should ensure that they do not through cigarette bu</w:t>
      </w:r>
      <w:r w:rsidR="00E813A7" w:rsidRPr="00EF61C6">
        <w:rPr>
          <w:rFonts w:cs="Arial"/>
          <w:noProof/>
          <w:lang w:eastAsia="en-GB"/>
        </w:rPr>
        <w:t>tt</w:t>
      </w:r>
      <w:r w:rsidRPr="00EF61C6">
        <w:rPr>
          <w:rFonts w:cs="Arial"/>
          <w:noProof/>
          <w:lang w:eastAsia="en-GB"/>
        </w:rPr>
        <w:t>s onto dry grass as this might result in ignition of bush fires.</w:t>
      </w:r>
      <w:r w:rsidRPr="00EF61C6">
        <w:rPr>
          <w:rFonts w:cs="Arial"/>
        </w:rPr>
        <w:t xml:space="preserve"> </w:t>
      </w:r>
      <w:r w:rsidRPr="00EF61C6">
        <w:rPr>
          <w:rFonts w:cs="Arial"/>
          <w:noProof/>
          <w:lang w:eastAsia="en-GB"/>
        </w:rPr>
        <w:t>Therefore, the before mentioned acts that are likely to result in bush fires are prohibited on site.</w:t>
      </w:r>
    </w:p>
    <w:p w14:paraId="4CC21245" w14:textId="77777777" w:rsidR="00E4580B" w:rsidRPr="00EF61C6" w:rsidRDefault="00E4580B" w:rsidP="002E7D8B">
      <w:pPr>
        <w:rPr>
          <w:rFonts w:cs="Arial"/>
          <w:b/>
          <w:noProof/>
          <w:lang w:eastAsia="en-GB"/>
        </w:rPr>
      </w:pPr>
    </w:p>
    <w:p w14:paraId="4C43C5BB" w14:textId="77777777" w:rsidR="00457C54" w:rsidRPr="00EF61C6" w:rsidRDefault="00457C54" w:rsidP="002E7D8B">
      <w:pPr>
        <w:rPr>
          <w:rFonts w:cs="Arial"/>
          <w:b/>
          <w:noProof/>
          <w:lang w:eastAsia="en-GB"/>
        </w:rPr>
      </w:pPr>
      <w:r w:rsidRPr="00EF61C6">
        <w:rPr>
          <w:rFonts w:cs="Arial"/>
          <w:b/>
          <w:noProof/>
          <w:lang w:eastAsia="en-GB"/>
        </w:rPr>
        <w:t>Assessment of Impact</w:t>
      </w:r>
    </w:p>
    <w:tbl>
      <w:tblPr>
        <w:tblW w:w="0" w:type="auto"/>
        <w:tblLook w:val="01E0" w:firstRow="1" w:lastRow="1" w:firstColumn="1" w:lastColumn="1" w:noHBand="0" w:noVBand="0"/>
      </w:tblPr>
      <w:tblGrid>
        <w:gridCol w:w="1818"/>
        <w:gridCol w:w="4953"/>
      </w:tblGrid>
      <w:tr w:rsidR="00457C54" w:rsidRPr="00B4209A" w14:paraId="102D327D" w14:textId="77777777" w:rsidTr="00732660">
        <w:trPr>
          <w:trHeight w:val="243"/>
        </w:trPr>
        <w:tc>
          <w:tcPr>
            <w:tcW w:w="1818" w:type="dxa"/>
          </w:tcPr>
          <w:p w14:paraId="5F05853A" w14:textId="77777777" w:rsidR="00457C54" w:rsidRPr="00EF61C6" w:rsidRDefault="00457C54" w:rsidP="002E7D8B">
            <w:pPr>
              <w:rPr>
                <w:rFonts w:cs="Arial"/>
                <w:b/>
                <w:bCs/>
                <w:i/>
                <w:noProof/>
                <w:lang w:eastAsia="en-GB"/>
              </w:rPr>
            </w:pPr>
            <w:r w:rsidRPr="00EF61C6">
              <w:rPr>
                <w:rFonts w:cs="Arial"/>
                <w:b/>
                <w:bCs/>
                <w:i/>
                <w:noProof/>
                <w:lang w:eastAsia="en-GB"/>
              </w:rPr>
              <w:t xml:space="preserve">Criterion </w:t>
            </w:r>
          </w:p>
        </w:tc>
        <w:tc>
          <w:tcPr>
            <w:tcW w:w="4953" w:type="dxa"/>
          </w:tcPr>
          <w:p w14:paraId="71D4EA4B" w14:textId="77777777" w:rsidR="00457C54" w:rsidRPr="00EF61C6" w:rsidRDefault="00457C54" w:rsidP="002E7D8B">
            <w:pPr>
              <w:rPr>
                <w:rFonts w:cs="Arial"/>
                <w:b/>
                <w:bCs/>
                <w:i/>
                <w:noProof/>
                <w:lang w:eastAsia="en-GB"/>
              </w:rPr>
            </w:pPr>
            <w:r w:rsidRPr="00EF61C6">
              <w:rPr>
                <w:rFonts w:cs="Arial"/>
                <w:b/>
                <w:bCs/>
                <w:i/>
                <w:noProof/>
                <w:lang w:eastAsia="en-GB"/>
              </w:rPr>
              <w:t xml:space="preserve">Value </w:t>
            </w:r>
          </w:p>
        </w:tc>
      </w:tr>
      <w:tr w:rsidR="00457C54" w:rsidRPr="00B4209A" w14:paraId="5264F18C" w14:textId="77777777" w:rsidTr="00732660">
        <w:tc>
          <w:tcPr>
            <w:tcW w:w="1818" w:type="dxa"/>
          </w:tcPr>
          <w:p w14:paraId="30F6A6F9" w14:textId="77777777" w:rsidR="00457C54" w:rsidRPr="00EF61C6" w:rsidRDefault="00457C54" w:rsidP="002E7D8B">
            <w:pPr>
              <w:rPr>
                <w:rFonts w:cs="Arial"/>
                <w:i/>
                <w:noProof/>
                <w:lang w:eastAsia="en-GB"/>
              </w:rPr>
            </w:pPr>
            <w:r w:rsidRPr="00EF61C6">
              <w:rPr>
                <w:rFonts w:cs="Arial"/>
                <w:i/>
                <w:noProof/>
                <w:lang w:eastAsia="en-GB"/>
              </w:rPr>
              <w:t>Severity</w:t>
            </w:r>
          </w:p>
        </w:tc>
        <w:tc>
          <w:tcPr>
            <w:tcW w:w="4953" w:type="dxa"/>
          </w:tcPr>
          <w:p w14:paraId="017075D4" w14:textId="77777777" w:rsidR="00457C54" w:rsidRPr="00EF61C6" w:rsidRDefault="00457C54" w:rsidP="002E7D8B">
            <w:pPr>
              <w:rPr>
                <w:rFonts w:cs="Arial"/>
                <w:i/>
                <w:noProof/>
                <w:lang w:eastAsia="en-GB"/>
              </w:rPr>
            </w:pPr>
            <w:r w:rsidRPr="00EF61C6">
              <w:rPr>
                <w:rFonts w:cs="Arial"/>
                <w:i/>
                <w:noProof/>
                <w:lang w:eastAsia="en-GB"/>
              </w:rPr>
              <w:t>High</w:t>
            </w:r>
          </w:p>
        </w:tc>
      </w:tr>
      <w:tr w:rsidR="00457C54" w:rsidRPr="00B4209A" w14:paraId="040921C9" w14:textId="77777777" w:rsidTr="00732660">
        <w:tc>
          <w:tcPr>
            <w:tcW w:w="1818" w:type="dxa"/>
          </w:tcPr>
          <w:p w14:paraId="05937629" w14:textId="77777777" w:rsidR="00457C54" w:rsidRPr="00EF61C6" w:rsidRDefault="00457C54" w:rsidP="002E7D8B">
            <w:pPr>
              <w:rPr>
                <w:rFonts w:cs="Arial"/>
                <w:i/>
                <w:noProof/>
                <w:lang w:eastAsia="en-GB"/>
              </w:rPr>
            </w:pPr>
            <w:r w:rsidRPr="00EF61C6">
              <w:rPr>
                <w:rFonts w:cs="Arial"/>
                <w:i/>
                <w:noProof/>
                <w:lang w:eastAsia="en-GB"/>
              </w:rPr>
              <w:t>Duration</w:t>
            </w:r>
          </w:p>
        </w:tc>
        <w:tc>
          <w:tcPr>
            <w:tcW w:w="4953" w:type="dxa"/>
          </w:tcPr>
          <w:p w14:paraId="0528A9DC" w14:textId="77777777" w:rsidR="00457C54" w:rsidRPr="00EF61C6" w:rsidRDefault="00457C54" w:rsidP="002E7D8B">
            <w:pPr>
              <w:rPr>
                <w:rFonts w:cs="Arial"/>
                <w:i/>
                <w:noProof/>
                <w:lang w:eastAsia="en-GB"/>
              </w:rPr>
            </w:pPr>
            <w:r w:rsidRPr="00EF61C6">
              <w:rPr>
                <w:rFonts w:cs="Arial"/>
                <w:i/>
                <w:noProof/>
                <w:lang w:eastAsia="en-GB"/>
              </w:rPr>
              <w:t>Short term)</w:t>
            </w:r>
          </w:p>
        </w:tc>
      </w:tr>
      <w:tr w:rsidR="00457C54" w:rsidRPr="00B4209A" w14:paraId="4864ECB5" w14:textId="77777777" w:rsidTr="00732660">
        <w:tc>
          <w:tcPr>
            <w:tcW w:w="1818" w:type="dxa"/>
          </w:tcPr>
          <w:p w14:paraId="6D61CCB8" w14:textId="77777777" w:rsidR="00457C54" w:rsidRPr="00EF61C6" w:rsidRDefault="00457C54" w:rsidP="002E7D8B">
            <w:pPr>
              <w:rPr>
                <w:rFonts w:cs="Arial"/>
                <w:i/>
                <w:noProof/>
                <w:lang w:eastAsia="en-GB"/>
              </w:rPr>
            </w:pPr>
            <w:r w:rsidRPr="00EF61C6">
              <w:rPr>
                <w:rFonts w:cs="Arial"/>
                <w:i/>
                <w:noProof/>
                <w:lang w:eastAsia="en-GB"/>
              </w:rPr>
              <w:t>Spatial Scale</w:t>
            </w:r>
          </w:p>
        </w:tc>
        <w:tc>
          <w:tcPr>
            <w:tcW w:w="4953" w:type="dxa"/>
          </w:tcPr>
          <w:p w14:paraId="5BF7B198" w14:textId="77777777" w:rsidR="00457C54" w:rsidRPr="00EF61C6" w:rsidRDefault="00457C54" w:rsidP="002E7D8B">
            <w:pPr>
              <w:rPr>
                <w:rFonts w:cs="Arial"/>
                <w:i/>
                <w:noProof/>
                <w:lang w:eastAsia="en-GB"/>
              </w:rPr>
            </w:pPr>
            <w:r w:rsidRPr="00EF61C6">
              <w:rPr>
                <w:rFonts w:cs="Arial"/>
                <w:i/>
                <w:noProof/>
                <w:lang w:eastAsia="en-GB"/>
              </w:rPr>
              <w:t>Local)</w:t>
            </w:r>
          </w:p>
        </w:tc>
      </w:tr>
      <w:tr w:rsidR="00457C54" w:rsidRPr="00B4209A" w14:paraId="4920F63E" w14:textId="77777777" w:rsidTr="00732660">
        <w:tc>
          <w:tcPr>
            <w:tcW w:w="1818" w:type="dxa"/>
          </w:tcPr>
          <w:p w14:paraId="62D9C972" w14:textId="77777777" w:rsidR="00457C54" w:rsidRPr="00EF61C6" w:rsidRDefault="00457C54" w:rsidP="002E7D8B">
            <w:pPr>
              <w:rPr>
                <w:rFonts w:cs="Arial"/>
                <w:i/>
                <w:noProof/>
                <w:lang w:eastAsia="en-GB"/>
              </w:rPr>
            </w:pPr>
            <w:r w:rsidRPr="00EF61C6">
              <w:rPr>
                <w:rFonts w:cs="Arial"/>
                <w:i/>
                <w:noProof/>
                <w:lang w:eastAsia="en-GB"/>
              </w:rPr>
              <w:t>Probability</w:t>
            </w:r>
          </w:p>
        </w:tc>
        <w:tc>
          <w:tcPr>
            <w:tcW w:w="4953" w:type="dxa"/>
          </w:tcPr>
          <w:p w14:paraId="5812179E" w14:textId="77777777" w:rsidR="00457C54" w:rsidRPr="00EF61C6" w:rsidRDefault="00457C54" w:rsidP="002E7D8B">
            <w:pPr>
              <w:rPr>
                <w:rFonts w:cs="Arial"/>
                <w:i/>
                <w:noProof/>
                <w:lang w:eastAsia="en-GB"/>
              </w:rPr>
            </w:pPr>
            <w:r w:rsidRPr="00EF61C6">
              <w:rPr>
                <w:rFonts w:cs="Arial"/>
                <w:i/>
                <w:noProof/>
                <w:lang w:eastAsia="en-GB"/>
              </w:rPr>
              <w:t>2 (Low)</w:t>
            </w:r>
          </w:p>
        </w:tc>
      </w:tr>
    </w:tbl>
    <w:p w14:paraId="10938D4E" w14:textId="77777777" w:rsidR="009D6235" w:rsidRDefault="009D6235" w:rsidP="002E7D8B">
      <w:pPr>
        <w:rPr>
          <w:rFonts w:cs="Arial"/>
          <w:b/>
          <w:noProof/>
          <w:lang w:eastAsia="en-GB"/>
        </w:rPr>
      </w:pPr>
    </w:p>
    <w:p w14:paraId="07A0A894" w14:textId="77777777" w:rsidR="00457C54" w:rsidRPr="00EF61C6" w:rsidRDefault="00457C54" w:rsidP="002E7D8B">
      <w:pPr>
        <w:rPr>
          <w:rFonts w:cs="Arial"/>
          <w:b/>
          <w:noProof/>
          <w:lang w:eastAsia="en-GB"/>
        </w:rPr>
      </w:pPr>
      <w:r w:rsidRPr="00EF61C6">
        <w:rPr>
          <w:rFonts w:cs="Arial"/>
          <w:b/>
          <w:noProof/>
          <w:lang w:eastAsia="en-GB"/>
        </w:rPr>
        <w:t>Significance of Impact</w:t>
      </w:r>
      <w:r w:rsidR="0044641B" w:rsidRPr="00EF61C6">
        <w:rPr>
          <w:rFonts w:cs="Arial"/>
          <w:b/>
          <w:noProof/>
          <w:lang w:eastAsia="en-GB"/>
        </w:rPr>
        <w:t xml:space="preserve">: </w:t>
      </w:r>
      <w:r w:rsidR="0044641B" w:rsidRPr="00EF61C6">
        <w:rPr>
          <w:rFonts w:cs="Arial"/>
          <w:b/>
          <w:noProof/>
          <w:shd w:val="clear" w:color="auto" w:fill="92D050"/>
          <w:lang w:eastAsia="en-GB"/>
        </w:rPr>
        <w:t>Low</w:t>
      </w:r>
    </w:p>
    <w:p w14:paraId="17142D06" w14:textId="43509DD3" w:rsidR="009D6235" w:rsidRDefault="00457C54" w:rsidP="002E7D8B">
      <w:pPr>
        <w:rPr>
          <w:rFonts w:cs="Arial"/>
          <w:noProof/>
          <w:lang w:eastAsia="en-GB"/>
        </w:rPr>
      </w:pPr>
      <w:r w:rsidRPr="00EF61C6">
        <w:rPr>
          <w:rFonts w:cs="Arial"/>
          <w:noProof/>
          <w:lang w:eastAsia="en-GB"/>
        </w:rPr>
        <w:t>The impact is regarded to be of low environmental significance. The impact is of negative, short term, non-recurring, non-cumulative, direct and irreversible nature.</w:t>
      </w:r>
    </w:p>
    <w:p w14:paraId="4EB57829" w14:textId="22CF9709" w:rsidR="0099128B" w:rsidRDefault="0099128B">
      <w:pPr>
        <w:spacing w:line="276" w:lineRule="auto"/>
        <w:rPr>
          <w:rFonts w:cs="Arial"/>
          <w:noProof/>
          <w:lang w:eastAsia="en-GB"/>
        </w:rPr>
      </w:pPr>
      <w:r>
        <w:rPr>
          <w:rFonts w:cs="Arial"/>
          <w:noProof/>
          <w:lang w:eastAsia="en-GB"/>
        </w:rPr>
        <w:br w:type="page"/>
      </w:r>
    </w:p>
    <w:p w14:paraId="10E1FB74" w14:textId="77777777" w:rsidR="0099128B" w:rsidRPr="00647985" w:rsidRDefault="0099128B" w:rsidP="002E7D8B">
      <w:pPr>
        <w:rPr>
          <w:b/>
        </w:rPr>
      </w:pPr>
    </w:p>
    <w:p w14:paraId="7C0FFB7E" w14:textId="77777777" w:rsidR="00457C54" w:rsidRPr="00EF61C6" w:rsidRDefault="00457C54" w:rsidP="002E7D8B">
      <w:pPr>
        <w:rPr>
          <w:rFonts w:cs="Arial"/>
          <w:b/>
          <w:noProof/>
          <w:lang w:eastAsia="en-GB"/>
        </w:rPr>
      </w:pPr>
      <w:r w:rsidRPr="00EF61C6">
        <w:rPr>
          <w:rFonts w:cs="Arial"/>
          <w:b/>
          <w:noProof/>
          <w:lang w:eastAsia="en-GB"/>
        </w:rPr>
        <w:t>Impact Mitigation</w:t>
      </w:r>
    </w:p>
    <w:p w14:paraId="0C301972" w14:textId="367DDDBA" w:rsidR="00457C54" w:rsidRPr="00EF61C6" w:rsidRDefault="00457C54" w:rsidP="00F440C2">
      <w:pPr>
        <w:pStyle w:val="ListParagraph"/>
        <w:numPr>
          <w:ilvl w:val="0"/>
          <w:numId w:val="72"/>
        </w:numPr>
        <w:rPr>
          <w:rFonts w:cs="Arial"/>
          <w:noProof/>
          <w:lang w:eastAsia="en-GB"/>
        </w:rPr>
      </w:pPr>
      <w:r w:rsidRPr="00EF61C6">
        <w:rPr>
          <w:rFonts w:cs="Arial"/>
          <w:noProof/>
          <w:lang w:eastAsia="en-GB"/>
        </w:rPr>
        <w:t xml:space="preserve">Burning of waste </w:t>
      </w:r>
      <w:r w:rsidR="00C46C6C" w:rsidRPr="00EF61C6">
        <w:rPr>
          <w:rFonts w:cs="Arial"/>
          <w:noProof/>
          <w:lang w:eastAsia="en-GB"/>
        </w:rPr>
        <w:t xml:space="preserve">should be </w:t>
      </w:r>
      <w:r w:rsidRPr="00EF61C6">
        <w:rPr>
          <w:rFonts w:cs="Arial"/>
          <w:noProof/>
          <w:lang w:eastAsia="en-GB"/>
        </w:rPr>
        <w:t xml:space="preserve">prohibited. No fire should be ignited </w:t>
      </w:r>
      <w:r w:rsidR="00C46C6C" w:rsidRPr="00EF61C6">
        <w:rPr>
          <w:rFonts w:cs="Arial"/>
          <w:noProof/>
          <w:lang w:eastAsia="en-GB"/>
        </w:rPr>
        <w:t xml:space="preserve">at any point at </w:t>
      </w:r>
      <w:r w:rsidRPr="00EF61C6">
        <w:rPr>
          <w:rFonts w:cs="Arial"/>
          <w:noProof/>
          <w:lang w:eastAsia="en-GB"/>
        </w:rPr>
        <w:t xml:space="preserve"> the project site.</w:t>
      </w:r>
    </w:p>
    <w:p w14:paraId="2C4CE9E1" w14:textId="1A7EFD28" w:rsidR="00A867CC" w:rsidRPr="00EF61C6" w:rsidRDefault="00013A79" w:rsidP="00F440C2">
      <w:pPr>
        <w:pStyle w:val="ListParagraph"/>
        <w:numPr>
          <w:ilvl w:val="0"/>
          <w:numId w:val="72"/>
        </w:numPr>
        <w:rPr>
          <w:rFonts w:cs="Arial"/>
          <w:b/>
          <w:lang w:val="en-ZA" w:eastAsia="en-ZA"/>
        </w:rPr>
      </w:pPr>
      <w:r w:rsidRPr="00EF61C6">
        <w:rPr>
          <w:rFonts w:cs="Arial"/>
          <w:noProof/>
          <w:lang w:eastAsia="en-GB"/>
        </w:rPr>
        <w:t xml:space="preserve">No smoking of </w:t>
      </w:r>
      <w:r w:rsidR="00457C54" w:rsidRPr="00EF61C6">
        <w:rPr>
          <w:rFonts w:cs="Arial"/>
          <w:noProof/>
          <w:lang w:eastAsia="en-GB"/>
        </w:rPr>
        <w:t>cigarette</w:t>
      </w:r>
      <w:r w:rsidR="0099128B">
        <w:rPr>
          <w:rFonts w:cs="Arial"/>
          <w:noProof/>
          <w:lang w:eastAsia="en-GB"/>
        </w:rPr>
        <w:t>s</w:t>
      </w:r>
      <w:r w:rsidRPr="00EF61C6">
        <w:rPr>
          <w:rFonts w:cs="Arial"/>
          <w:noProof/>
          <w:lang w:eastAsia="en-GB"/>
        </w:rPr>
        <w:t xml:space="preserve"> should be allowed at the project sites. A designated and controlled area should be demarcated for smoking</w:t>
      </w:r>
      <w:r w:rsidR="0099128B">
        <w:rPr>
          <w:rFonts w:cs="Arial"/>
          <w:noProof/>
          <w:lang w:eastAsia="en-GB"/>
        </w:rPr>
        <w:t>.</w:t>
      </w:r>
    </w:p>
    <w:p w14:paraId="1DB530CF" w14:textId="77777777" w:rsidR="00C46C6C" w:rsidRPr="00EF61C6" w:rsidRDefault="00C46C6C" w:rsidP="00F440C2">
      <w:pPr>
        <w:pStyle w:val="ListParagraph"/>
        <w:numPr>
          <w:ilvl w:val="0"/>
          <w:numId w:val="72"/>
        </w:numPr>
        <w:rPr>
          <w:rFonts w:cs="Arial"/>
          <w:b/>
          <w:lang w:val="en-ZA" w:eastAsia="en-ZA"/>
        </w:rPr>
      </w:pPr>
      <w:r w:rsidRPr="00EF61C6">
        <w:rPr>
          <w:rFonts w:cs="Arial"/>
          <w:noProof/>
          <w:lang w:eastAsia="en-GB"/>
        </w:rPr>
        <w:t>Workers should be trained on Fire prevention and fighting.</w:t>
      </w:r>
    </w:p>
    <w:p w14:paraId="4B1E4765" w14:textId="77777777" w:rsidR="00C46C6C" w:rsidRPr="00EF61C6" w:rsidRDefault="00C46C6C" w:rsidP="00F440C2">
      <w:pPr>
        <w:pStyle w:val="ListParagraph"/>
        <w:numPr>
          <w:ilvl w:val="0"/>
          <w:numId w:val="72"/>
        </w:numPr>
        <w:rPr>
          <w:rFonts w:cs="Arial"/>
          <w:b/>
          <w:lang w:val="en-ZA" w:eastAsia="en-ZA"/>
        </w:rPr>
      </w:pPr>
      <w:r w:rsidRPr="00EF61C6">
        <w:rPr>
          <w:rFonts w:cs="Arial"/>
          <w:lang w:val="en-ZA" w:eastAsia="en-ZA"/>
        </w:rPr>
        <w:t xml:space="preserve">There should be a fire extinguisher at all working places. </w:t>
      </w:r>
    </w:p>
    <w:p w14:paraId="63A5D17E" w14:textId="77777777" w:rsidR="00C46C6C" w:rsidRPr="00EF61C6" w:rsidRDefault="00C46C6C" w:rsidP="002E7D8B">
      <w:pPr>
        <w:rPr>
          <w:rFonts w:cs="Arial"/>
          <w:b/>
          <w:lang w:val="en-ZA" w:eastAsia="en-ZA"/>
        </w:rPr>
      </w:pPr>
    </w:p>
    <w:p w14:paraId="6B62CCE0" w14:textId="77777777" w:rsidR="00A867CC" w:rsidRPr="00EF61C6" w:rsidRDefault="00A867CC" w:rsidP="002E7D8B">
      <w:pPr>
        <w:rPr>
          <w:rFonts w:cs="Arial"/>
          <w:b/>
          <w:noProof/>
          <w:lang w:eastAsia="en-GB"/>
        </w:rPr>
      </w:pPr>
      <w:r w:rsidRPr="00647985">
        <w:rPr>
          <w:b/>
          <w:color w:val="FF0000"/>
        </w:rPr>
        <w:t>I</w:t>
      </w:r>
      <w:r w:rsidRPr="00EF61C6">
        <w:rPr>
          <w:rFonts w:cs="Arial"/>
          <w:b/>
          <w:noProof/>
          <w:color w:val="FF0000"/>
          <w:lang w:eastAsia="en-GB"/>
        </w:rPr>
        <w:t>mpact 11: Potential Water Draw Down Effects</w:t>
      </w:r>
    </w:p>
    <w:p w14:paraId="485AA21D" w14:textId="77777777" w:rsidR="00A867CC" w:rsidRPr="00EF61C6" w:rsidRDefault="00A867CC" w:rsidP="002E7D8B">
      <w:pPr>
        <w:rPr>
          <w:rFonts w:cs="Arial"/>
          <w:b/>
          <w:noProof/>
          <w:lang w:eastAsia="en-GB"/>
        </w:rPr>
      </w:pPr>
      <w:r w:rsidRPr="00EF61C6">
        <w:rPr>
          <w:rFonts w:cs="Arial"/>
          <w:b/>
          <w:noProof/>
          <w:lang w:eastAsia="en-GB"/>
        </w:rPr>
        <w:t>Phase of Project Implementation: Operation</w:t>
      </w:r>
    </w:p>
    <w:p w14:paraId="580A0C5F" w14:textId="77777777" w:rsidR="00A867CC" w:rsidRPr="00EF61C6" w:rsidRDefault="00A867CC" w:rsidP="002E7D8B">
      <w:pPr>
        <w:rPr>
          <w:rFonts w:cs="Arial"/>
          <w:color w:val="000000"/>
        </w:rPr>
      </w:pPr>
      <w:r w:rsidRPr="00EF61C6">
        <w:rPr>
          <w:rFonts w:cs="Arial"/>
          <w:noProof/>
          <w:lang w:eastAsia="en-GB"/>
        </w:rPr>
        <w:t>The abstraction of groundwater causes rapid drop of water level in the immediate vicinity of the well (the water table drops causing shallower wells to dry and also directly threatens groundwater ecosystems especially the groundwater fauna (stygofauna), which are important for maintaining water quality and water flow in aquifers and also assist in processing organic matter.</w:t>
      </w:r>
      <w:r w:rsidR="00C46C6C" w:rsidRPr="00EF61C6">
        <w:rPr>
          <w:rFonts w:cs="Arial"/>
          <w:noProof/>
          <w:lang w:eastAsia="en-GB"/>
        </w:rPr>
        <w:t xml:space="preserve"> There is a potential that when the project</w:t>
      </w:r>
      <w:r w:rsidR="00F34D3F" w:rsidRPr="00EF61C6">
        <w:rPr>
          <w:rFonts w:cs="Arial"/>
          <w:noProof/>
          <w:lang w:eastAsia="en-GB"/>
        </w:rPr>
        <w:t>’s</w:t>
      </w:r>
      <w:r w:rsidR="00C46C6C" w:rsidRPr="00EF61C6">
        <w:rPr>
          <w:rFonts w:cs="Arial"/>
          <w:noProof/>
          <w:lang w:eastAsia="en-GB"/>
        </w:rPr>
        <w:t xml:space="preserve"> new well is over abstracted beyond the recommended abstraction level, it may affect surrounding water bodies a</w:t>
      </w:r>
      <w:r w:rsidR="00F34D3F" w:rsidRPr="00EF61C6">
        <w:rPr>
          <w:rFonts w:cs="Arial"/>
          <w:noProof/>
          <w:lang w:eastAsia="en-GB"/>
        </w:rPr>
        <w:t>nd</w:t>
      </w:r>
      <w:r w:rsidR="00C46C6C" w:rsidRPr="00EF61C6">
        <w:rPr>
          <w:rFonts w:cs="Arial"/>
          <w:noProof/>
          <w:lang w:eastAsia="en-GB"/>
        </w:rPr>
        <w:t xml:space="preserve"> vegetation.</w:t>
      </w:r>
    </w:p>
    <w:p w14:paraId="1489908D" w14:textId="77777777" w:rsidR="00E4580B" w:rsidRPr="00EF61C6" w:rsidRDefault="00E4580B" w:rsidP="002E7D8B">
      <w:pPr>
        <w:rPr>
          <w:rFonts w:cs="Arial"/>
          <w:b/>
          <w:noProof/>
          <w:lang w:eastAsia="en-GB"/>
        </w:rPr>
      </w:pPr>
    </w:p>
    <w:p w14:paraId="7C7B243F" w14:textId="77777777" w:rsidR="00A867CC" w:rsidRPr="00EF61C6" w:rsidRDefault="00A867CC" w:rsidP="002E7D8B">
      <w:pPr>
        <w:rPr>
          <w:rFonts w:cs="Arial"/>
          <w:b/>
          <w:noProof/>
          <w:lang w:eastAsia="en-GB"/>
        </w:rPr>
      </w:pPr>
      <w:r w:rsidRPr="00EF61C6">
        <w:rPr>
          <w:rFonts w:cs="Arial"/>
          <w:b/>
          <w:noProof/>
          <w:lang w:eastAsia="en-GB"/>
        </w:rPr>
        <w:t>Assessment of Impact</w:t>
      </w:r>
    </w:p>
    <w:tbl>
      <w:tblPr>
        <w:tblW w:w="0" w:type="auto"/>
        <w:tblLook w:val="01E0" w:firstRow="1" w:lastRow="1" w:firstColumn="1" w:lastColumn="1" w:noHBand="0" w:noVBand="0"/>
      </w:tblPr>
      <w:tblGrid>
        <w:gridCol w:w="1818"/>
        <w:gridCol w:w="4953"/>
      </w:tblGrid>
      <w:tr w:rsidR="00A867CC" w:rsidRPr="00B4209A" w14:paraId="08FFE9E2" w14:textId="77777777" w:rsidTr="00732660">
        <w:trPr>
          <w:trHeight w:val="243"/>
        </w:trPr>
        <w:tc>
          <w:tcPr>
            <w:tcW w:w="1818" w:type="dxa"/>
          </w:tcPr>
          <w:p w14:paraId="1B2A797A" w14:textId="77777777" w:rsidR="00A867CC" w:rsidRPr="00EF61C6" w:rsidRDefault="00A867CC" w:rsidP="002E7D8B">
            <w:pPr>
              <w:rPr>
                <w:rFonts w:cs="Arial"/>
                <w:b/>
                <w:bCs/>
                <w:i/>
                <w:noProof/>
                <w:lang w:eastAsia="en-GB"/>
              </w:rPr>
            </w:pPr>
            <w:r w:rsidRPr="00EF61C6">
              <w:rPr>
                <w:rFonts w:cs="Arial"/>
                <w:b/>
                <w:bCs/>
                <w:i/>
                <w:noProof/>
                <w:lang w:eastAsia="en-GB"/>
              </w:rPr>
              <w:t xml:space="preserve">Criterion </w:t>
            </w:r>
          </w:p>
        </w:tc>
        <w:tc>
          <w:tcPr>
            <w:tcW w:w="4953" w:type="dxa"/>
          </w:tcPr>
          <w:p w14:paraId="47830913" w14:textId="77777777" w:rsidR="00A867CC" w:rsidRPr="00EF61C6" w:rsidRDefault="00A867CC" w:rsidP="002E7D8B">
            <w:pPr>
              <w:rPr>
                <w:rFonts w:cs="Arial"/>
                <w:b/>
                <w:bCs/>
                <w:i/>
                <w:noProof/>
                <w:lang w:eastAsia="en-GB"/>
              </w:rPr>
            </w:pPr>
            <w:r w:rsidRPr="00EF61C6">
              <w:rPr>
                <w:rFonts w:cs="Arial"/>
                <w:b/>
                <w:bCs/>
                <w:i/>
                <w:noProof/>
                <w:lang w:eastAsia="en-GB"/>
              </w:rPr>
              <w:t xml:space="preserve">Value </w:t>
            </w:r>
          </w:p>
        </w:tc>
      </w:tr>
      <w:tr w:rsidR="00A867CC" w:rsidRPr="00B4209A" w14:paraId="342D8CCD" w14:textId="77777777" w:rsidTr="00732660">
        <w:tc>
          <w:tcPr>
            <w:tcW w:w="1818" w:type="dxa"/>
          </w:tcPr>
          <w:p w14:paraId="5CBC3D9E" w14:textId="77777777" w:rsidR="00A867CC" w:rsidRPr="00EF61C6" w:rsidRDefault="00A867CC" w:rsidP="002E7D8B">
            <w:pPr>
              <w:rPr>
                <w:rFonts w:cs="Arial"/>
                <w:i/>
                <w:noProof/>
                <w:lang w:eastAsia="en-GB"/>
              </w:rPr>
            </w:pPr>
            <w:r w:rsidRPr="00EF61C6">
              <w:rPr>
                <w:rFonts w:cs="Arial"/>
                <w:i/>
                <w:noProof/>
                <w:lang w:eastAsia="en-GB"/>
              </w:rPr>
              <w:t>Severity</w:t>
            </w:r>
          </w:p>
        </w:tc>
        <w:tc>
          <w:tcPr>
            <w:tcW w:w="4953" w:type="dxa"/>
          </w:tcPr>
          <w:p w14:paraId="3C94D148" w14:textId="77777777" w:rsidR="00A867CC" w:rsidRPr="00EF61C6" w:rsidRDefault="00A867CC" w:rsidP="002E7D8B">
            <w:pPr>
              <w:rPr>
                <w:rFonts w:cs="Arial"/>
                <w:i/>
                <w:noProof/>
                <w:lang w:eastAsia="en-GB"/>
              </w:rPr>
            </w:pPr>
            <w:r w:rsidRPr="00EF61C6">
              <w:rPr>
                <w:rFonts w:cs="Arial"/>
                <w:i/>
                <w:noProof/>
                <w:lang w:eastAsia="en-GB"/>
              </w:rPr>
              <w:t>Moderate</w:t>
            </w:r>
          </w:p>
        </w:tc>
      </w:tr>
      <w:tr w:rsidR="00A867CC" w:rsidRPr="00B4209A" w14:paraId="31D3BD3A" w14:textId="77777777" w:rsidTr="00732660">
        <w:tc>
          <w:tcPr>
            <w:tcW w:w="1818" w:type="dxa"/>
          </w:tcPr>
          <w:p w14:paraId="527F5F8D" w14:textId="77777777" w:rsidR="00A867CC" w:rsidRPr="00EF61C6" w:rsidRDefault="00A867CC" w:rsidP="002E7D8B">
            <w:pPr>
              <w:rPr>
                <w:rFonts w:cs="Arial"/>
                <w:i/>
                <w:noProof/>
                <w:lang w:eastAsia="en-GB"/>
              </w:rPr>
            </w:pPr>
            <w:r w:rsidRPr="00EF61C6">
              <w:rPr>
                <w:rFonts w:cs="Arial"/>
                <w:i/>
                <w:noProof/>
                <w:lang w:eastAsia="en-GB"/>
              </w:rPr>
              <w:t>Duration</w:t>
            </w:r>
          </w:p>
        </w:tc>
        <w:tc>
          <w:tcPr>
            <w:tcW w:w="4953" w:type="dxa"/>
          </w:tcPr>
          <w:p w14:paraId="7B817E35" w14:textId="77777777" w:rsidR="00A867CC" w:rsidRPr="00EF61C6" w:rsidRDefault="00A867CC" w:rsidP="002E7D8B">
            <w:pPr>
              <w:rPr>
                <w:rFonts w:cs="Arial"/>
                <w:i/>
                <w:noProof/>
                <w:lang w:eastAsia="en-GB"/>
              </w:rPr>
            </w:pPr>
            <w:r w:rsidRPr="00EF61C6">
              <w:rPr>
                <w:rFonts w:cs="Arial"/>
                <w:i/>
                <w:noProof/>
                <w:lang w:eastAsia="en-GB"/>
              </w:rPr>
              <w:t>Short term</w:t>
            </w:r>
          </w:p>
        </w:tc>
      </w:tr>
      <w:tr w:rsidR="00A867CC" w:rsidRPr="00B4209A" w14:paraId="6606587F" w14:textId="77777777" w:rsidTr="00732660">
        <w:tc>
          <w:tcPr>
            <w:tcW w:w="1818" w:type="dxa"/>
          </w:tcPr>
          <w:p w14:paraId="230F2B38" w14:textId="77777777" w:rsidR="00A867CC" w:rsidRPr="00EF61C6" w:rsidRDefault="00A867CC" w:rsidP="002E7D8B">
            <w:pPr>
              <w:rPr>
                <w:rFonts w:cs="Arial"/>
                <w:i/>
                <w:noProof/>
                <w:lang w:eastAsia="en-GB"/>
              </w:rPr>
            </w:pPr>
            <w:r w:rsidRPr="00EF61C6">
              <w:rPr>
                <w:rFonts w:cs="Arial"/>
                <w:i/>
                <w:noProof/>
                <w:lang w:eastAsia="en-GB"/>
              </w:rPr>
              <w:t>Spatial Scale</w:t>
            </w:r>
          </w:p>
        </w:tc>
        <w:tc>
          <w:tcPr>
            <w:tcW w:w="4953" w:type="dxa"/>
          </w:tcPr>
          <w:p w14:paraId="17F9D252" w14:textId="77777777" w:rsidR="00A867CC" w:rsidRPr="00EF61C6" w:rsidRDefault="00A867CC" w:rsidP="002E7D8B">
            <w:pPr>
              <w:rPr>
                <w:rFonts w:cs="Arial"/>
                <w:i/>
                <w:noProof/>
                <w:lang w:eastAsia="en-GB"/>
              </w:rPr>
            </w:pPr>
            <w:r w:rsidRPr="00EF61C6">
              <w:rPr>
                <w:rFonts w:cs="Arial"/>
                <w:i/>
                <w:noProof/>
                <w:lang w:eastAsia="en-GB"/>
              </w:rPr>
              <w:t>Site Only</w:t>
            </w:r>
          </w:p>
        </w:tc>
      </w:tr>
      <w:tr w:rsidR="00A867CC" w:rsidRPr="00B4209A" w14:paraId="1F95CE91" w14:textId="77777777" w:rsidTr="00732660">
        <w:tc>
          <w:tcPr>
            <w:tcW w:w="1818" w:type="dxa"/>
          </w:tcPr>
          <w:p w14:paraId="1C7DEFA2" w14:textId="77777777" w:rsidR="00A867CC" w:rsidRPr="00EF61C6" w:rsidRDefault="00A867CC" w:rsidP="002E7D8B">
            <w:pPr>
              <w:rPr>
                <w:rFonts w:cs="Arial"/>
                <w:i/>
                <w:noProof/>
                <w:lang w:eastAsia="en-GB"/>
              </w:rPr>
            </w:pPr>
            <w:r w:rsidRPr="00EF61C6">
              <w:rPr>
                <w:rFonts w:cs="Arial"/>
                <w:i/>
                <w:noProof/>
                <w:lang w:eastAsia="en-GB"/>
              </w:rPr>
              <w:t>Probability</w:t>
            </w:r>
          </w:p>
        </w:tc>
        <w:tc>
          <w:tcPr>
            <w:tcW w:w="4953" w:type="dxa"/>
          </w:tcPr>
          <w:p w14:paraId="265ED81E" w14:textId="77777777" w:rsidR="00A867CC" w:rsidRPr="00EF61C6" w:rsidRDefault="00A867CC" w:rsidP="002E7D8B">
            <w:pPr>
              <w:rPr>
                <w:rFonts w:cs="Arial"/>
                <w:i/>
                <w:noProof/>
                <w:lang w:eastAsia="en-GB"/>
              </w:rPr>
            </w:pPr>
            <w:r w:rsidRPr="00EF61C6">
              <w:rPr>
                <w:rFonts w:cs="Arial"/>
                <w:i/>
                <w:noProof/>
                <w:lang w:eastAsia="en-GB"/>
              </w:rPr>
              <w:t>Low</w:t>
            </w:r>
          </w:p>
        </w:tc>
      </w:tr>
    </w:tbl>
    <w:p w14:paraId="51225815" w14:textId="77777777" w:rsidR="00544C56" w:rsidRPr="00EF61C6" w:rsidRDefault="00544C56" w:rsidP="002E7D8B">
      <w:pPr>
        <w:rPr>
          <w:rFonts w:cs="Arial"/>
          <w:b/>
          <w:noProof/>
          <w:lang w:eastAsia="en-GB"/>
        </w:rPr>
      </w:pPr>
    </w:p>
    <w:p w14:paraId="2D99FB71" w14:textId="77777777" w:rsidR="00A867CC" w:rsidRPr="00EF61C6" w:rsidRDefault="00A867CC" w:rsidP="002E7D8B">
      <w:pPr>
        <w:rPr>
          <w:rFonts w:cs="Arial"/>
          <w:b/>
          <w:noProof/>
          <w:lang w:eastAsia="en-GB"/>
        </w:rPr>
      </w:pPr>
      <w:r w:rsidRPr="00EF61C6">
        <w:rPr>
          <w:rFonts w:cs="Arial"/>
          <w:b/>
          <w:noProof/>
          <w:lang w:eastAsia="en-GB"/>
        </w:rPr>
        <w:t>Significance of Impact</w:t>
      </w:r>
      <w:r w:rsidR="0044641B" w:rsidRPr="00EF61C6">
        <w:rPr>
          <w:rFonts w:cs="Arial"/>
          <w:b/>
          <w:i/>
          <w:noProof/>
          <w:lang w:eastAsia="en-GB"/>
        </w:rPr>
        <w:t xml:space="preserve">: </w:t>
      </w:r>
      <w:r w:rsidR="0044641B" w:rsidRPr="00EF61C6">
        <w:rPr>
          <w:rFonts w:cs="Arial"/>
          <w:b/>
          <w:noProof/>
          <w:shd w:val="clear" w:color="auto" w:fill="92D050"/>
          <w:lang w:eastAsia="en-GB"/>
        </w:rPr>
        <w:t>Low</w:t>
      </w:r>
    </w:p>
    <w:p w14:paraId="074FE16A" w14:textId="0CDA9E33" w:rsidR="00A867CC" w:rsidRPr="00EF61C6" w:rsidRDefault="00A867CC" w:rsidP="002E7D8B">
      <w:pPr>
        <w:rPr>
          <w:rFonts w:cs="Arial"/>
          <w:noProof/>
          <w:lang w:eastAsia="en-GB"/>
        </w:rPr>
      </w:pPr>
      <w:r w:rsidRPr="00EF61C6">
        <w:rPr>
          <w:rFonts w:cs="Arial"/>
          <w:noProof/>
          <w:lang w:eastAsia="en-GB"/>
        </w:rPr>
        <w:t>The impact is regarded to be of</w:t>
      </w:r>
      <w:r w:rsidR="00C46C6C" w:rsidRPr="00EF61C6">
        <w:rPr>
          <w:rFonts w:cs="Arial"/>
          <w:noProof/>
          <w:lang w:eastAsia="en-GB"/>
        </w:rPr>
        <w:t xml:space="preserve"> low environmental significance, as there are no water bodies within at least 1 km from the borehole. The vegetation in the borehole are are not unique as compared t</w:t>
      </w:r>
      <w:r w:rsidR="00582ACD" w:rsidRPr="00EF61C6">
        <w:rPr>
          <w:rFonts w:cs="Arial"/>
          <w:noProof/>
          <w:lang w:eastAsia="en-GB"/>
        </w:rPr>
        <w:t>o</w:t>
      </w:r>
      <w:r w:rsidR="00C46C6C" w:rsidRPr="00EF61C6">
        <w:rPr>
          <w:rFonts w:cs="Arial"/>
          <w:noProof/>
          <w:lang w:eastAsia="en-GB"/>
        </w:rPr>
        <w:t xml:space="preserve"> those at other areas </w:t>
      </w:r>
      <w:r w:rsidR="00F34D3F" w:rsidRPr="00EF61C6">
        <w:rPr>
          <w:rFonts w:cs="Arial"/>
          <w:noProof/>
          <w:lang w:eastAsia="en-GB"/>
        </w:rPr>
        <w:t xml:space="preserve">near the </w:t>
      </w:r>
      <w:r w:rsidR="00481151">
        <w:rPr>
          <w:rFonts w:cs="Arial"/>
          <w:noProof/>
          <w:lang w:eastAsia="en-GB"/>
        </w:rPr>
        <w:t>Bere settlement</w:t>
      </w:r>
      <w:r w:rsidR="00C46C6C" w:rsidRPr="00EF61C6">
        <w:rPr>
          <w:rFonts w:cs="Arial"/>
          <w:noProof/>
          <w:lang w:eastAsia="en-GB"/>
        </w:rPr>
        <w:t xml:space="preserve">. The vegetation is predominantly shrubs with shallow roots. </w:t>
      </w:r>
      <w:r w:rsidR="00582ACD" w:rsidRPr="00EF61C6">
        <w:rPr>
          <w:rFonts w:cs="Arial"/>
          <w:noProof/>
          <w:lang w:eastAsia="en-GB"/>
        </w:rPr>
        <w:t>A</w:t>
      </w:r>
      <w:r w:rsidR="00F34D3F" w:rsidRPr="00EF61C6">
        <w:rPr>
          <w:rFonts w:cs="Arial"/>
          <w:noProof/>
          <w:lang w:eastAsia="en-GB"/>
        </w:rPr>
        <w:t xml:space="preserve">lso </w:t>
      </w:r>
      <w:r w:rsidR="00582ACD" w:rsidRPr="00EF61C6">
        <w:rPr>
          <w:rFonts w:cs="Arial"/>
          <w:noProof/>
          <w:lang w:eastAsia="en-GB"/>
        </w:rPr>
        <w:t>t</w:t>
      </w:r>
      <w:r w:rsidR="00582ACD" w:rsidRPr="00EF61C6">
        <w:rPr>
          <w:rFonts w:eastAsia="Times New Roman" w:cs="Arial"/>
        </w:rPr>
        <w:t xml:space="preserve">he aquifer around Bere </w:t>
      </w:r>
      <w:r w:rsidR="0099128B">
        <w:rPr>
          <w:rFonts w:eastAsia="Times New Roman" w:cs="Arial"/>
        </w:rPr>
        <w:t xml:space="preserve">settlement </w:t>
      </w:r>
      <w:r w:rsidR="00582ACD" w:rsidRPr="00EF61C6">
        <w:rPr>
          <w:rFonts w:eastAsia="Times New Roman" w:cs="Arial"/>
        </w:rPr>
        <w:t>has been extensively studied by the Department of Water Affairs in 2008</w:t>
      </w:r>
      <w:r w:rsidR="009866CA" w:rsidRPr="00EF61C6">
        <w:rPr>
          <w:rFonts w:eastAsia="Times New Roman" w:cs="Arial"/>
        </w:rPr>
        <w:t xml:space="preserve"> </w:t>
      </w:r>
      <w:r w:rsidR="00582ACD" w:rsidRPr="00EF61C6">
        <w:rPr>
          <w:rFonts w:eastAsia="Times New Roman" w:cs="Arial"/>
        </w:rPr>
        <w:t>(</w:t>
      </w:r>
      <w:r w:rsidR="009866CA" w:rsidRPr="00EF61C6">
        <w:rPr>
          <w:rFonts w:eastAsia="Times New Roman" w:cs="Arial"/>
          <w:i/>
          <w:iCs/>
        </w:rPr>
        <w:t xml:space="preserve">Matsheng Groundwater Development Project – TB 10/3/93/2001 – 2002) </w:t>
      </w:r>
      <w:r w:rsidR="009866CA" w:rsidRPr="00EF61C6">
        <w:rPr>
          <w:rFonts w:eastAsia="Times New Roman" w:cs="Arial"/>
          <w:iCs/>
        </w:rPr>
        <w:t>and was found to have sustainable resources.</w:t>
      </w:r>
    </w:p>
    <w:p w14:paraId="403D435E" w14:textId="77777777" w:rsidR="005C6A5C" w:rsidRPr="00EF61C6" w:rsidRDefault="005C6A5C" w:rsidP="002E7D8B">
      <w:pPr>
        <w:rPr>
          <w:rFonts w:cs="Arial"/>
          <w:b/>
          <w:noProof/>
          <w:lang w:eastAsia="en-GB"/>
        </w:rPr>
      </w:pPr>
    </w:p>
    <w:p w14:paraId="4A396BB1" w14:textId="77777777" w:rsidR="00A867CC" w:rsidRPr="00EF61C6" w:rsidRDefault="00A867CC" w:rsidP="002E7D8B">
      <w:pPr>
        <w:rPr>
          <w:rFonts w:cs="Arial"/>
          <w:b/>
          <w:noProof/>
          <w:lang w:eastAsia="en-GB"/>
        </w:rPr>
      </w:pPr>
      <w:r w:rsidRPr="00EF61C6">
        <w:rPr>
          <w:rFonts w:cs="Arial"/>
          <w:b/>
          <w:noProof/>
          <w:lang w:eastAsia="en-GB"/>
        </w:rPr>
        <w:t>Impact Mitigation</w:t>
      </w:r>
    </w:p>
    <w:p w14:paraId="17E5363A" w14:textId="77777777" w:rsidR="00A867CC" w:rsidRPr="00EF61C6" w:rsidRDefault="00C46C6C" w:rsidP="00991341">
      <w:pPr>
        <w:pStyle w:val="ListParagraph"/>
        <w:numPr>
          <w:ilvl w:val="4"/>
          <w:numId w:val="10"/>
        </w:numPr>
        <w:ind w:left="360" w:hanging="360"/>
        <w:rPr>
          <w:rFonts w:cs="Arial"/>
          <w:b/>
          <w:lang w:val="en-ZA" w:eastAsia="en-ZA"/>
        </w:rPr>
      </w:pPr>
      <w:r w:rsidRPr="00EF61C6">
        <w:rPr>
          <w:rFonts w:cs="Arial"/>
          <w:noProof/>
          <w:lang w:eastAsia="en-GB"/>
        </w:rPr>
        <w:t>Monitor ab</w:t>
      </w:r>
      <w:r w:rsidR="00CC0B65" w:rsidRPr="00EF61C6">
        <w:rPr>
          <w:rFonts w:cs="Arial"/>
          <w:noProof/>
          <w:lang w:eastAsia="en-GB"/>
        </w:rPr>
        <w:t xml:space="preserve">straction of levels and volume </w:t>
      </w:r>
      <w:r w:rsidRPr="00EF61C6">
        <w:rPr>
          <w:rFonts w:cs="Arial"/>
          <w:noProof/>
          <w:lang w:eastAsia="en-GB"/>
        </w:rPr>
        <w:t xml:space="preserve">of water in borehole and  water bodies </w:t>
      </w:r>
      <w:r w:rsidR="00CC0B65" w:rsidRPr="00EF61C6">
        <w:rPr>
          <w:rFonts w:cs="Arial"/>
          <w:noProof/>
          <w:lang w:eastAsia="en-GB"/>
        </w:rPr>
        <w:t xml:space="preserve">that are closest </w:t>
      </w:r>
      <w:r w:rsidRPr="00EF61C6">
        <w:rPr>
          <w:rFonts w:cs="Arial"/>
          <w:noProof/>
          <w:lang w:eastAsia="en-GB"/>
        </w:rPr>
        <w:t>to the supply borehole</w:t>
      </w:r>
      <w:r w:rsidR="00CC0B65" w:rsidRPr="00EF61C6">
        <w:rPr>
          <w:rFonts w:cs="Arial"/>
          <w:noProof/>
          <w:lang w:eastAsia="en-GB"/>
        </w:rPr>
        <w:t>.</w:t>
      </w:r>
    </w:p>
    <w:p w14:paraId="65917B26" w14:textId="77777777" w:rsidR="00CC0B65" w:rsidRPr="005C6A5C" w:rsidRDefault="00CC0B65" w:rsidP="002F1527">
      <w:pPr>
        <w:rPr>
          <w:rFonts w:cs="Arial"/>
          <w:noProof/>
          <w:lang w:eastAsia="en-GB"/>
        </w:rPr>
      </w:pPr>
    </w:p>
    <w:p w14:paraId="192E4F2D" w14:textId="77777777" w:rsidR="00260180" w:rsidRPr="00EF61C6" w:rsidRDefault="00260180" w:rsidP="002E7D8B">
      <w:pPr>
        <w:rPr>
          <w:rFonts w:cs="Arial"/>
          <w:b/>
          <w:noProof/>
          <w:lang w:eastAsia="en-GB"/>
        </w:rPr>
      </w:pPr>
      <w:r w:rsidRPr="00EF61C6">
        <w:rPr>
          <w:rFonts w:cs="Arial"/>
          <w:b/>
          <w:noProof/>
          <w:color w:val="FF0000"/>
          <w:lang w:eastAsia="en-GB"/>
        </w:rPr>
        <w:t>Impact 1</w:t>
      </w:r>
      <w:r w:rsidR="00764C59" w:rsidRPr="00EF61C6">
        <w:rPr>
          <w:rFonts w:cs="Arial"/>
          <w:b/>
          <w:noProof/>
          <w:color w:val="FF0000"/>
          <w:lang w:eastAsia="en-GB"/>
        </w:rPr>
        <w:t>2</w:t>
      </w:r>
      <w:r w:rsidRPr="00EF61C6">
        <w:rPr>
          <w:rFonts w:cs="Arial"/>
          <w:b/>
          <w:noProof/>
          <w:color w:val="FF0000"/>
          <w:lang w:eastAsia="en-GB"/>
        </w:rPr>
        <w:t xml:space="preserve">: </w:t>
      </w:r>
      <w:r w:rsidRPr="00EF61C6">
        <w:rPr>
          <w:rFonts w:cs="Arial"/>
          <w:b/>
          <w:color w:val="FF0000"/>
        </w:rPr>
        <w:t>High levels of sodium in groundwater</w:t>
      </w:r>
      <w:r w:rsidRPr="00EF61C6">
        <w:rPr>
          <w:rFonts w:cs="Arial"/>
          <w:b/>
          <w:noProof/>
          <w:color w:val="FF0000"/>
          <w:lang w:eastAsia="en-GB"/>
        </w:rPr>
        <w:t xml:space="preserve"> </w:t>
      </w:r>
    </w:p>
    <w:p w14:paraId="20A03A2E" w14:textId="77777777" w:rsidR="00260180" w:rsidRPr="00EF61C6" w:rsidRDefault="00260180" w:rsidP="002E7D8B">
      <w:pPr>
        <w:rPr>
          <w:rFonts w:cs="Arial"/>
          <w:b/>
          <w:noProof/>
          <w:lang w:eastAsia="en-GB"/>
        </w:rPr>
      </w:pPr>
      <w:r w:rsidRPr="00EF61C6">
        <w:rPr>
          <w:rFonts w:cs="Arial"/>
          <w:b/>
          <w:noProof/>
          <w:lang w:eastAsia="en-GB"/>
        </w:rPr>
        <w:t>Phase of Project Implementation: Operation</w:t>
      </w:r>
    </w:p>
    <w:p w14:paraId="36CC76FF" w14:textId="344B2B8A" w:rsidR="0099128B" w:rsidRDefault="00260180" w:rsidP="00D11A0B">
      <w:pPr>
        <w:rPr>
          <w:rFonts w:cs="Arial"/>
          <w:color w:val="000000"/>
        </w:rPr>
      </w:pPr>
      <w:r w:rsidRPr="00EF61C6">
        <w:rPr>
          <w:rFonts w:cs="Arial"/>
          <w:color w:val="000000"/>
        </w:rPr>
        <w:t xml:space="preserve">The water quality of the project beneficiary area indicates a </w:t>
      </w:r>
      <w:r w:rsidR="00EC5767" w:rsidRPr="00B4209A">
        <w:rPr>
          <w:rFonts w:cs="Arial"/>
          <w:color w:val="000000"/>
        </w:rPr>
        <w:t>high sodium</w:t>
      </w:r>
      <w:r w:rsidRPr="00EF61C6">
        <w:rPr>
          <w:rFonts w:cs="Arial"/>
          <w:color w:val="000000"/>
        </w:rPr>
        <w:t xml:space="preserve"> quality above the threshold stipulated by the Botswana </w:t>
      </w:r>
      <w:r w:rsidR="00465483" w:rsidRPr="00EF61C6">
        <w:rPr>
          <w:rFonts w:cs="Arial"/>
          <w:color w:val="000000"/>
        </w:rPr>
        <w:t>Bureau</w:t>
      </w:r>
      <w:r w:rsidR="00822713" w:rsidRPr="00EF61C6">
        <w:rPr>
          <w:rFonts w:cs="Arial"/>
          <w:color w:val="000000"/>
        </w:rPr>
        <w:t xml:space="preserve"> of Standards (</w:t>
      </w:r>
      <w:r w:rsidR="0099128B">
        <w:rPr>
          <w:rFonts w:cs="Arial"/>
          <w:color w:val="000000"/>
        </w:rPr>
        <w:t>s</w:t>
      </w:r>
      <w:r w:rsidR="00822713" w:rsidRPr="00EF61C6">
        <w:rPr>
          <w:rFonts w:cs="Arial"/>
          <w:color w:val="000000"/>
        </w:rPr>
        <w:t xml:space="preserve">ee </w:t>
      </w:r>
      <w:r w:rsidR="00F947E7" w:rsidRPr="00EF61C6">
        <w:rPr>
          <w:rFonts w:cs="Arial"/>
          <w:b/>
          <w:color w:val="000000"/>
        </w:rPr>
        <w:t xml:space="preserve">Annex </w:t>
      </w:r>
      <w:r w:rsidR="00276E32">
        <w:rPr>
          <w:rFonts w:cs="Arial"/>
          <w:b/>
          <w:color w:val="000000"/>
        </w:rPr>
        <w:t>7</w:t>
      </w:r>
      <w:r w:rsidRPr="00EF61C6">
        <w:rPr>
          <w:rFonts w:cs="Arial"/>
          <w:color w:val="000000"/>
        </w:rPr>
        <w:t>)</w:t>
      </w:r>
      <w:r w:rsidR="00D619C5">
        <w:rPr>
          <w:rFonts w:cs="Arial"/>
          <w:color w:val="000000"/>
        </w:rPr>
        <w:t xml:space="preserve"> and World Health Organisation (WHO) of 200</w:t>
      </w:r>
      <w:r w:rsidR="005E015D">
        <w:rPr>
          <w:rFonts w:cs="Arial"/>
          <w:color w:val="000000"/>
        </w:rPr>
        <w:t xml:space="preserve"> </w:t>
      </w:r>
      <w:r w:rsidR="00D619C5">
        <w:rPr>
          <w:rFonts w:cs="Arial"/>
          <w:color w:val="000000"/>
        </w:rPr>
        <w:t>mg/L</w:t>
      </w:r>
      <w:r w:rsidRPr="00EF61C6">
        <w:rPr>
          <w:rFonts w:cs="Arial"/>
          <w:color w:val="000000"/>
        </w:rPr>
        <w:t>.</w:t>
      </w:r>
      <w:r w:rsidR="005E015D">
        <w:rPr>
          <w:rFonts w:cs="Arial"/>
          <w:color w:val="000000"/>
        </w:rPr>
        <w:t xml:space="preserve"> </w:t>
      </w:r>
      <w:r w:rsidR="00AF50F2" w:rsidRPr="00EF61C6">
        <w:rPr>
          <w:rFonts w:cs="Arial"/>
          <w:color w:val="000000"/>
        </w:rPr>
        <w:t>WHO (2003</w:t>
      </w:r>
      <w:r w:rsidR="00822713" w:rsidRPr="00EF61C6">
        <w:rPr>
          <w:rFonts w:cs="Arial"/>
          <w:color w:val="000000"/>
        </w:rPr>
        <w:t xml:space="preserve">) indicates that in general, sodium salts are not acutely toxic because of the efficiency with which mature kidneys excrete sodium. However, acute effects may include nausea, vomiting, convulsions, muscular twitching and </w:t>
      </w:r>
      <w:r w:rsidR="00465483" w:rsidRPr="00EF61C6">
        <w:rPr>
          <w:rFonts w:cs="Arial"/>
          <w:color w:val="000000"/>
        </w:rPr>
        <w:t>rigidity</w:t>
      </w:r>
      <w:r w:rsidR="00822713" w:rsidRPr="00EF61C6">
        <w:rPr>
          <w:rFonts w:cs="Arial"/>
          <w:color w:val="000000"/>
        </w:rPr>
        <w:t xml:space="preserve">, and cerebral and pulmonary </w:t>
      </w:r>
      <w:r w:rsidR="009F76F1" w:rsidRPr="00EF61C6">
        <w:rPr>
          <w:rFonts w:cs="Arial"/>
          <w:color w:val="000000"/>
        </w:rPr>
        <w:t>oedema</w:t>
      </w:r>
      <w:r w:rsidR="00822713" w:rsidRPr="00EF61C6">
        <w:rPr>
          <w:rFonts w:cs="Arial"/>
          <w:color w:val="000000"/>
        </w:rPr>
        <w:t xml:space="preserve"> and </w:t>
      </w:r>
      <w:r w:rsidR="00EC5767" w:rsidRPr="00B4209A">
        <w:rPr>
          <w:rFonts w:cs="Arial"/>
          <w:color w:val="000000"/>
        </w:rPr>
        <w:t>deaths have</w:t>
      </w:r>
      <w:r w:rsidR="00822713" w:rsidRPr="00EF61C6">
        <w:rPr>
          <w:rFonts w:cs="Arial"/>
          <w:color w:val="000000"/>
        </w:rPr>
        <w:t xml:space="preserve"> been reported</w:t>
      </w:r>
      <w:r w:rsidR="007A6B2C" w:rsidRPr="00EF61C6">
        <w:rPr>
          <w:rFonts w:cs="Arial"/>
          <w:color w:val="000000"/>
        </w:rPr>
        <w:t>.</w:t>
      </w:r>
      <w:r w:rsidR="00E4580B" w:rsidRPr="00EF61C6">
        <w:rPr>
          <w:rFonts w:cs="Arial"/>
          <w:color w:val="000000"/>
        </w:rPr>
        <w:t xml:space="preserve"> </w:t>
      </w:r>
      <w:r w:rsidR="00D11A0B">
        <w:rPr>
          <w:rFonts w:cs="Arial"/>
          <w:color w:val="000000"/>
        </w:rPr>
        <w:t xml:space="preserve">High sodium levels also affect taste of drinking water, </w:t>
      </w:r>
      <w:r w:rsidR="00D11A0B" w:rsidRPr="005B3B77">
        <w:rPr>
          <w:rFonts w:cs="Arial"/>
          <w:color w:val="000000"/>
        </w:rPr>
        <w:t>the taste threshold concentration of sodium in water depends on the associated anion and the temperature of the solution. At room temperature, the average taste threshold for sodium is about 200 mg/l.</w:t>
      </w:r>
      <w:r w:rsidR="0099128B">
        <w:rPr>
          <w:rFonts w:cs="Arial"/>
          <w:color w:val="000000"/>
        </w:rPr>
        <w:t xml:space="preserve"> </w:t>
      </w:r>
    </w:p>
    <w:p w14:paraId="5CFDD838" w14:textId="77777777" w:rsidR="0099128B" w:rsidRDefault="0099128B" w:rsidP="00D11A0B">
      <w:pPr>
        <w:rPr>
          <w:rFonts w:cs="Arial"/>
          <w:color w:val="000000"/>
        </w:rPr>
      </w:pPr>
    </w:p>
    <w:p w14:paraId="0B922062" w14:textId="42D20A20" w:rsidR="00E4580B" w:rsidRDefault="00D619C5" w:rsidP="002E7D8B">
      <w:pPr>
        <w:rPr>
          <w:rFonts w:cs="Arial"/>
          <w:color w:val="000000"/>
        </w:rPr>
      </w:pPr>
      <w:r>
        <w:rPr>
          <w:rFonts w:cs="Arial"/>
          <w:color w:val="000000"/>
        </w:rPr>
        <w:t>According to WHO o</w:t>
      </w:r>
      <w:r w:rsidRPr="00D619C5">
        <w:rPr>
          <w:rFonts w:cs="Arial"/>
          <w:color w:val="000000"/>
        </w:rPr>
        <w:t>n the basis of existing data, no firm conclusions can be drawn concerning the possible association between sodium in drinking-water and the occurrence of hypertension. No health-based guideline value is therefore proposed</w:t>
      </w:r>
      <w:r w:rsidR="00BD31F1">
        <w:rPr>
          <w:rStyle w:val="FootnoteReference"/>
          <w:rFonts w:cs="Arial"/>
          <w:color w:val="000000"/>
        </w:rPr>
        <w:footnoteReference w:id="14"/>
      </w:r>
      <w:r w:rsidR="00BD31F1">
        <w:rPr>
          <w:rStyle w:val="FootnoteReference"/>
          <w:rFonts w:cs="Arial"/>
          <w:color w:val="000000"/>
        </w:rPr>
        <w:footnoteReference w:id="15"/>
      </w:r>
      <w:r w:rsidR="00D11A0B">
        <w:rPr>
          <w:rFonts w:cs="Arial"/>
          <w:color w:val="000000"/>
        </w:rPr>
        <w:t xml:space="preserve"> as </w:t>
      </w:r>
      <w:r w:rsidR="00D11A0B" w:rsidRPr="00D11A0B">
        <w:rPr>
          <w:rFonts w:cs="Arial"/>
          <w:color w:val="000000"/>
        </w:rPr>
        <w:t>, as the contribution from drinking-water to daily intake is small.</w:t>
      </w:r>
      <w:r w:rsidR="00D11A0B">
        <w:rPr>
          <w:rFonts w:cs="Arial"/>
          <w:color w:val="000000"/>
        </w:rPr>
        <w:t xml:space="preserve"> </w:t>
      </w:r>
    </w:p>
    <w:p w14:paraId="5ABC8618" w14:textId="77777777" w:rsidR="00D11A0B" w:rsidRPr="00D603FD" w:rsidRDefault="00D11A0B" w:rsidP="002E7D8B">
      <w:pPr>
        <w:rPr>
          <w:rFonts w:cs="Arial"/>
          <w:color w:val="000000"/>
        </w:rPr>
      </w:pPr>
    </w:p>
    <w:p w14:paraId="7FF11582" w14:textId="77777777" w:rsidR="00260180" w:rsidRPr="00EF61C6" w:rsidRDefault="00260180" w:rsidP="002E7D8B">
      <w:pPr>
        <w:rPr>
          <w:rFonts w:cs="Arial"/>
          <w:b/>
          <w:noProof/>
          <w:lang w:eastAsia="en-GB"/>
        </w:rPr>
      </w:pPr>
      <w:r w:rsidRPr="00EF61C6">
        <w:rPr>
          <w:rFonts w:cs="Arial"/>
          <w:b/>
          <w:noProof/>
          <w:lang w:eastAsia="en-GB"/>
        </w:rPr>
        <w:t>Assessment of Impact</w:t>
      </w:r>
    </w:p>
    <w:tbl>
      <w:tblPr>
        <w:tblW w:w="0" w:type="auto"/>
        <w:tblLook w:val="01E0" w:firstRow="1" w:lastRow="1" w:firstColumn="1" w:lastColumn="1" w:noHBand="0" w:noVBand="0"/>
      </w:tblPr>
      <w:tblGrid>
        <w:gridCol w:w="1818"/>
        <w:gridCol w:w="4953"/>
      </w:tblGrid>
      <w:tr w:rsidR="00260180" w:rsidRPr="00B4209A" w14:paraId="451AFCDF" w14:textId="77777777" w:rsidTr="00260180">
        <w:trPr>
          <w:trHeight w:val="243"/>
        </w:trPr>
        <w:tc>
          <w:tcPr>
            <w:tcW w:w="1818" w:type="dxa"/>
          </w:tcPr>
          <w:p w14:paraId="5ED3081F" w14:textId="77777777" w:rsidR="00260180" w:rsidRPr="00EF61C6" w:rsidRDefault="00260180" w:rsidP="002E7D8B">
            <w:pPr>
              <w:rPr>
                <w:rFonts w:cs="Arial"/>
                <w:b/>
                <w:bCs/>
                <w:i/>
                <w:noProof/>
                <w:lang w:eastAsia="en-GB"/>
              </w:rPr>
            </w:pPr>
            <w:r w:rsidRPr="00EF61C6">
              <w:rPr>
                <w:rFonts w:cs="Arial"/>
                <w:b/>
                <w:bCs/>
                <w:i/>
                <w:noProof/>
                <w:lang w:eastAsia="en-GB"/>
              </w:rPr>
              <w:t xml:space="preserve">Criterion </w:t>
            </w:r>
          </w:p>
        </w:tc>
        <w:tc>
          <w:tcPr>
            <w:tcW w:w="4953" w:type="dxa"/>
          </w:tcPr>
          <w:p w14:paraId="60EB7CAE" w14:textId="77777777" w:rsidR="00260180" w:rsidRPr="00EF61C6" w:rsidRDefault="00260180" w:rsidP="002E7D8B">
            <w:pPr>
              <w:rPr>
                <w:rFonts w:cs="Arial"/>
                <w:b/>
                <w:bCs/>
                <w:i/>
                <w:noProof/>
                <w:lang w:eastAsia="en-GB"/>
              </w:rPr>
            </w:pPr>
            <w:r w:rsidRPr="00EF61C6">
              <w:rPr>
                <w:rFonts w:cs="Arial"/>
                <w:b/>
                <w:bCs/>
                <w:i/>
                <w:noProof/>
                <w:lang w:eastAsia="en-GB"/>
              </w:rPr>
              <w:t xml:space="preserve">Value </w:t>
            </w:r>
          </w:p>
        </w:tc>
      </w:tr>
      <w:tr w:rsidR="00260180" w:rsidRPr="00B4209A" w14:paraId="4C313B32" w14:textId="77777777" w:rsidTr="00260180">
        <w:tc>
          <w:tcPr>
            <w:tcW w:w="1818" w:type="dxa"/>
          </w:tcPr>
          <w:p w14:paraId="3763D2CD" w14:textId="77777777" w:rsidR="00260180" w:rsidRPr="00EF61C6" w:rsidRDefault="00260180" w:rsidP="002E7D8B">
            <w:pPr>
              <w:rPr>
                <w:rFonts w:cs="Arial"/>
                <w:i/>
                <w:noProof/>
                <w:lang w:eastAsia="en-GB"/>
              </w:rPr>
            </w:pPr>
            <w:r w:rsidRPr="00EF61C6">
              <w:rPr>
                <w:rFonts w:cs="Arial"/>
                <w:i/>
                <w:noProof/>
                <w:lang w:eastAsia="en-GB"/>
              </w:rPr>
              <w:t>Severity</w:t>
            </w:r>
          </w:p>
        </w:tc>
        <w:tc>
          <w:tcPr>
            <w:tcW w:w="4953" w:type="dxa"/>
          </w:tcPr>
          <w:p w14:paraId="0B9AC982" w14:textId="77777777" w:rsidR="00260180" w:rsidRPr="00EF61C6" w:rsidRDefault="00260180" w:rsidP="002E7D8B">
            <w:pPr>
              <w:rPr>
                <w:rFonts w:cs="Arial"/>
                <w:i/>
                <w:noProof/>
                <w:lang w:eastAsia="en-GB"/>
              </w:rPr>
            </w:pPr>
            <w:r w:rsidRPr="00EF61C6">
              <w:rPr>
                <w:rFonts w:cs="Arial"/>
                <w:i/>
                <w:noProof/>
                <w:lang w:eastAsia="en-GB"/>
              </w:rPr>
              <w:t>Moderate)</w:t>
            </w:r>
          </w:p>
        </w:tc>
      </w:tr>
      <w:tr w:rsidR="00260180" w:rsidRPr="00B4209A" w14:paraId="1AB33265" w14:textId="77777777" w:rsidTr="00260180">
        <w:tc>
          <w:tcPr>
            <w:tcW w:w="1818" w:type="dxa"/>
          </w:tcPr>
          <w:p w14:paraId="17B8C522" w14:textId="77777777" w:rsidR="00260180" w:rsidRPr="00EF61C6" w:rsidRDefault="00260180" w:rsidP="002E7D8B">
            <w:pPr>
              <w:rPr>
                <w:rFonts w:cs="Arial"/>
                <w:i/>
                <w:noProof/>
                <w:lang w:eastAsia="en-GB"/>
              </w:rPr>
            </w:pPr>
            <w:r w:rsidRPr="00EF61C6">
              <w:rPr>
                <w:rFonts w:cs="Arial"/>
                <w:i/>
                <w:noProof/>
                <w:lang w:eastAsia="en-GB"/>
              </w:rPr>
              <w:t>Duration</w:t>
            </w:r>
          </w:p>
        </w:tc>
        <w:tc>
          <w:tcPr>
            <w:tcW w:w="4953" w:type="dxa"/>
          </w:tcPr>
          <w:p w14:paraId="266F6645" w14:textId="77777777" w:rsidR="00260180" w:rsidRPr="00EF61C6" w:rsidRDefault="00260180" w:rsidP="002E7D8B">
            <w:pPr>
              <w:rPr>
                <w:rFonts w:cs="Arial"/>
                <w:i/>
                <w:noProof/>
                <w:lang w:eastAsia="en-GB"/>
              </w:rPr>
            </w:pPr>
            <w:r w:rsidRPr="00EF61C6">
              <w:rPr>
                <w:rFonts w:cs="Arial"/>
                <w:i/>
                <w:noProof/>
                <w:lang w:eastAsia="en-GB"/>
              </w:rPr>
              <w:t>Short term)</w:t>
            </w:r>
          </w:p>
        </w:tc>
      </w:tr>
      <w:tr w:rsidR="00260180" w:rsidRPr="00B4209A" w14:paraId="77426444" w14:textId="77777777" w:rsidTr="00260180">
        <w:tc>
          <w:tcPr>
            <w:tcW w:w="1818" w:type="dxa"/>
          </w:tcPr>
          <w:p w14:paraId="67A1118C" w14:textId="77777777" w:rsidR="00260180" w:rsidRPr="00EF61C6" w:rsidRDefault="00260180" w:rsidP="002E7D8B">
            <w:pPr>
              <w:rPr>
                <w:rFonts w:cs="Arial"/>
                <w:i/>
                <w:noProof/>
                <w:lang w:eastAsia="en-GB"/>
              </w:rPr>
            </w:pPr>
            <w:r w:rsidRPr="00EF61C6">
              <w:rPr>
                <w:rFonts w:cs="Arial"/>
                <w:i/>
                <w:noProof/>
                <w:lang w:eastAsia="en-GB"/>
              </w:rPr>
              <w:t>Spatial Scale</w:t>
            </w:r>
          </w:p>
        </w:tc>
        <w:tc>
          <w:tcPr>
            <w:tcW w:w="4953" w:type="dxa"/>
          </w:tcPr>
          <w:p w14:paraId="292B254B" w14:textId="77777777" w:rsidR="00260180" w:rsidRPr="00EF61C6" w:rsidRDefault="00260180" w:rsidP="002E7D8B">
            <w:pPr>
              <w:rPr>
                <w:rFonts w:cs="Arial"/>
                <w:i/>
                <w:noProof/>
                <w:lang w:eastAsia="en-GB"/>
              </w:rPr>
            </w:pPr>
            <w:r w:rsidRPr="00EF61C6">
              <w:rPr>
                <w:rFonts w:cs="Arial"/>
                <w:i/>
                <w:noProof/>
                <w:lang w:eastAsia="en-GB"/>
              </w:rPr>
              <w:t>Site Only)</w:t>
            </w:r>
          </w:p>
        </w:tc>
      </w:tr>
      <w:tr w:rsidR="00260180" w:rsidRPr="00B4209A" w14:paraId="2E6F531C" w14:textId="77777777" w:rsidTr="00260180">
        <w:tc>
          <w:tcPr>
            <w:tcW w:w="1818" w:type="dxa"/>
          </w:tcPr>
          <w:p w14:paraId="490D837B" w14:textId="77777777" w:rsidR="00260180" w:rsidRPr="00EF61C6" w:rsidRDefault="00260180" w:rsidP="002E7D8B">
            <w:pPr>
              <w:rPr>
                <w:rFonts w:cs="Arial"/>
                <w:i/>
                <w:noProof/>
                <w:lang w:eastAsia="en-GB"/>
              </w:rPr>
            </w:pPr>
            <w:r w:rsidRPr="00EF61C6">
              <w:rPr>
                <w:rFonts w:cs="Arial"/>
                <w:i/>
                <w:noProof/>
                <w:lang w:eastAsia="en-GB"/>
              </w:rPr>
              <w:t>Probability</w:t>
            </w:r>
          </w:p>
        </w:tc>
        <w:tc>
          <w:tcPr>
            <w:tcW w:w="4953" w:type="dxa"/>
          </w:tcPr>
          <w:p w14:paraId="2679EC6A" w14:textId="77777777" w:rsidR="00260180" w:rsidRPr="00EF61C6" w:rsidRDefault="00260180" w:rsidP="002E7D8B">
            <w:pPr>
              <w:rPr>
                <w:rFonts w:cs="Arial"/>
                <w:i/>
                <w:noProof/>
                <w:lang w:eastAsia="en-GB"/>
              </w:rPr>
            </w:pPr>
            <w:r w:rsidRPr="00EF61C6">
              <w:rPr>
                <w:rFonts w:cs="Arial"/>
                <w:i/>
                <w:noProof/>
                <w:lang w:eastAsia="en-GB"/>
              </w:rPr>
              <w:t>Low</w:t>
            </w:r>
          </w:p>
        </w:tc>
      </w:tr>
      <w:tr w:rsidR="00260180" w:rsidRPr="00B4209A" w14:paraId="4A936890" w14:textId="77777777" w:rsidTr="00260180">
        <w:tc>
          <w:tcPr>
            <w:tcW w:w="1818" w:type="dxa"/>
          </w:tcPr>
          <w:p w14:paraId="7FD42046" w14:textId="77777777" w:rsidR="00260180" w:rsidRPr="00EF61C6" w:rsidRDefault="00260180" w:rsidP="002E7D8B">
            <w:pPr>
              <w:rPr>
                <w:rFonts w:cs="Arial"/>
                <w:b/>
                <w:i/>
                <w:noProof/>
                <w:lang w:eastAsia="en-GB"/>
              </w:rPr>
            </w:pPr>
          </w:p>
        </w:tc>
        <w:tc>
          <w:tcPr>
            <w:tcW w:w="4953" w:type="dxa"/>
          </w:tcPr>
          <w:p w14:paraId="07E72C19" w14:textId="77777777" w:rsidR="00260180" w:rsidRPr="00EF61C6" w:rsidRDefault="00260180" w:rsidP="002E7D8B">
            <w:pPr>
              <w:rPr>
                <w:rFonts w:cs="Arial"/>
                <w:b/>
                <w:i/>
                <w:noProof/>
                <w:lang w:eastAsia="en-GB"/>
              </w:rPr>
            </w:pPr>
          </w:p>
        </w:tc>
      </w:tr>
    </w:tbl>
    <w:p w14:paraId="115CD668" w14:textId="77777777" w:rsidR="0099128B" w:rsidRDefault="0099128B" w:rsidP="002E7D8B">
      <w:pPr>
        <w:rPr>
          <w:rFonts w:cs="Arial"/>
          <w:b/>
          <w:noProof/>
          <w:lang w:eastAsia="en-GB"/>
        </w:rPr>
      </w:pPr>
    </w:p>
    <w:p w14:paraId="141F3FF8" w14:textId="77777777" w:rsidR="00260180" w:rsidRPr="00EF61C6" w:rsidRDefault="00260180" w:rsidP="002E7D8B">
      <w:pPr>
        <w:rPr>
          <w:rFonts w:cs="Arial"/>
          <w:b/>
          <w:noProof/>
          <w:lang w:eastAsia="en-GB"/>
        </w:rPr>
      </w:pPr>
      <w:r w:rsidRPr="00EF61C6">
        <w:rPr>
          <w:rFonts w:cs="Arial"/>
          <w:b/>
          <w:noProof/>
          <w:lang w:eastAsia="en-GB"/>
        </w:rPr>
        <w:t>Significance of Impact</w:t>
      </w:r>
      <w:r w:rsidR="00E4580B" w:rsidRPr="00EF61C6">
        <w:rPr>
          <w:rFonts w:cs="Arial"/>
          <w:b/>
          <w:noProof/>
          <w:lang w:eastAsia="en-GB"/>
        </w:rPr>
        <w:t>:</w:t>
      </w:r>
      <w:r w:rsidR="0044641B" w:rsidRPr="00EF61C6">
        <w:rPr>
          <w:rFonts w:cs="Arial"/>
          <w:b/>
          <w:noProof/>
          <w:shd w:val="clear" w:color="auto" w:fill="FFFF00"/>
          <w:lang w:eastAsia="en-GB"/>
        </w:rPr>
        <w:t xml:space="preserve"> Moderate</w:t>
      </w:r>
    </w:p>
    <w:p w14:paraId="0DE5D6E7" w14:textId="77777777" w:rsidR="00260180" w:rsidRPr="00EF61C6" w:rsidRDefault="00260180" w:rsidP="002E7D8B">
      <w:pPr>
        <w:rPr>
          <w:rFonts w:cs="Arial"/>
          <w:noProof/>
          <w:lang w:eastAsia="en-GB"/>
        </w:rPr>
      </w:pPr>
      <w:r w:rsidRPr="00EF61C6">
        <w:rPr>
          <w:rFonts w:cs="Arial"/>
          <w:noProof/>
          <w:lang w:eastAsia="en-GB"/>
        </w:rPr>
        <w:t xml:space="preserve">The impact is regarded to be of </w:t>
      </w:r>
      <w:r w:rsidR="007A6B2C" w:rsidRPr="00EF61C6">
        <w:rPr>
          <w:rFonts w:cs="Arial"/>
          <w:noProof/>
          <w:lang w:eastAsia="en-GB"/>
        </w:rPr>
        <w:t>moderate</w:t>
      </w:r>
      <w:r w:rsidRPr="00EF61C6">
        <w:rPr>
          <w:rFonts w:cs="Arial"/>
          <w:noProof/>
          <w:lang w:eastAsia="en-GB"/>
        </w:rPr>
        <w:t xml:space="preserve"> </w:t>
      </w:r>
      <w:r w:rsidR="007A6B2C" w:rsidRPr="00EF61C6">
        <w:rPr>
          <w:rFonts w:cs="Arial"/>
          <w:noProof/>
          <w:lang w:eastAsia="en-GB"/>
        </w:rPr>
        <w:t xml:space="preserve">negative </w:t>
      </w:r>
      <w:r w:rsidRPr="00EF61C6">
        <w:rPr>
          <w:rFonts w:cs="Arial"/>
          <w:noProof/>
          <w:lang w:eastAsia="en-GB"/>
        </w:rPr>
        <w:t>environmental significance</w:t>
      </w:r>
      <w:r w:rsidR="007A6B2C" w:rsidRPr="00EF61C6">
        <w:rPr>
          <w:rFonts w:cs="Arial"/>
          <w:noProof/>
          <w:lang w:eastAsia="en-GB"/>
        </w:rPr>
        <w:t xml:space="preserve">.  This current project unfortunately does not provide mitigations to bring down the elevated sodium level.  </w:t>
      </w:r>
    </w:p>
    <w:p w14:paraId="319A0323" w14:textId="77777777" w:rsidR="0099128B" w:rsidRDefault="0099128B" w:rsidP="002E7D8B">
      <w:pPr>
        <w:rPr>
          <w:rFonts w:cs="Arial"/>
          <w:b/>
          <w:noProof/>
          <w:lang w:eastAsia="en-GB"/>
        </w:rPr>
      </w:pPr>
    </w:p>
    <w:p w14:paraId="45720C2C" w14:textId="77777777" w:rsidR="00260180" w:rsidRPr="00EF61C6" w:rsidRDefault="00260180" w:rsidP="002E7D8B">
      <w:pPr>
        <w:rPr>
          <w:rFonts w:cs="Arial"/>
          <w:b/>
          <w:noProof/>
          <w:lang w:eastAsia="en-GB"/>
        </w:rPr>
      </w:pPr>
      <w:r w:rsidRPr="00EF61C6">
        <w:rPr>
          <w:rFonts w:cs="Arial"/>
          <w:b/>
          <w:noProof/>
          <w:lang w:eastAsia="en-GB"/>
        </w:rPr>
        <w:t>Impact Mitigation</w:t>
      </w:r>
    </w:p>
    <w:p w14:paraId="4349CCED" w14:textId="0EDB41EC" w:rsidR="007A6B2C" w:rsidRPr="00EF61C6" w:rsidRDefault="009866CA" w:rsidP="00991341">
      <w:pPr>
        <w:pStyle w:val="ListParagraph"/>
        <w:numPr>
          <w:ilvl w:val="5"/>
          <w:numId w:val="10"/>
        </w:numPr>
        <w:ind w:left="360" w:hanging="360"/>
        <w:rPr>
          <w:rFonts w:cs="Arial"/>
          <w:noProof/>
          <w:lang w:eastAsia="en-GB"/>
        </w:rPr>
      </w:pPr>
      <w:r w:rsidRPr="00EF61C6">
        <w:rPr>
          <w:rFonts w:cs="Arial"/>
          <w:noProof/>
          <w:lang w:eastAsia="en-GB"/>
        </w:rPr>
        <w:t xml:space="preserve">Routine monitoring of the sodium </w:t>
      </w:r>
      <w:r w:rsidR="005823D0">
        <w:rPr>
          <w:rFonts w:cs="Arial"/>
          <w:noProof/>
          <w:lang w:eastAsia="en-GB"/>
        </w:rPr>
        <w:t>and other water quality parameters</w:t>
      </w:r>
      <w:r w:rsidR="000749F4">
        <w:rPr>
          <w:rFonts w:cs="Arial"/>
          <w:noProof/>
          <w:lang w:eastAsia="en-GB"/>
        </w:rPr>
        <w:t xml:space="preserve"> as per BOS 32:2015</w:t>
      </w:r>
      <w:r w:rsidR="005823D0">
        <w:rPr>
          <w:rFonts w:cs="Arial"/>
          <w:noProof/>
          <w:lang w:eastAsia="en-GB"/>
        </w:rPr>
        <w:t xml:space="preserve"> </w:t>
      </w:r>
      <w:r w:rsidRPr="00EF61C6">
        <w:rPr>
          <w:rFonts w:cs="Arial"/>
          <w:noProof/>
          <w:lang w:eastAsia="en-GB"/>
        </w:rPr>
        <w:t>should be undertaken and t</w:t>
      </w:r>
      <w:r w:rsidR="007A6B2C" w:rsidRPr="00EF61C6">
        <w:rPr>
          <w:rFonts w:cs="Arial"/>
          <w:noProof/>
          <w:lang w:eastAsia="en-GB"/>
        </w:rPr>
        <w:t>he community should</w:t>
      </w:r>
      <w:r w:rsidR="008A58C8" w:rsidRPr="00EF61C6">
        <w:rPr>
          <w:rFonts w:cs="Arial"/>
          <w:noProof/>
          <w:lang w:eastAsia="en-GB"/>
        </w:rPr>
        <w:t xml:space="preserve"> be informed of the quality of water and </w:t>
      </w:r>
      <w:r w:rsidR="005823D0">
        <w:rPr>
          <w:rFonts w:cs="Arial"/>
          <w:noProof/>
          <w:lang w:eastAsia="en-GB"/>
        </w:rPr>
        <w:t xml:space="preserve">any </w:t>
      </w:r>
      <w:r w:rsidR="008A58C8" w:rsidRPr="00EF61C6">
        <w:rPr>
          <w:rFonts w:cs="Arial"/>
          <w:noProof/>
          <w:lang w:eastAsia="en-GB"/>
        </w:rPr>
        <w:t>elevated parameters.</w:t>
      </w:r>
    </w:p>
    <w:p w14:paraId="01476AE1" w14:textId="77777777" w:rsidR="008A58C8" w:rsidRPr="00EF61C6" w:rsidRDefault="008A58C8" w:rsidP="00991341">
      <w:pPr>
        <w:pStyle w:val="ListParagraph"/>
        <w:numPr>
          <w:ilvl w:val="5"/>
          <w:numId w:val="10"/>
        </w:numPr>
        <w:ind w:left="360" w:hanging="360"/>
        <w:rPr>
          <w:rFonts w:cs="Arial"/>
          <w:noProof/>
          <w:lang w:eastAsia="en-GB"/>
        </w:rPr>
      </w:pPr>
      <w:r w:rsidRPr="00EF61C6">
        <w:rPr>
          <w:rFonts w:cs="Arial"/>
          <w:noProof/>
          <w:lang w:eastAsia="en-GB"/>
        </w:rPr>
        <w:t>In the longer term, WUC should initiate a project to reduce the sodium levels to accetable levels</w:t>
      </w:r>
      <w:r w:rsidR="009866CA" w:rsidRPr="00EF61C6">
        <w:rPr>
          <w:rFonts w:cs="Arial"/>
          <w:noProof/>
          <w:lang w:eastAsia="en-GB"/>
        </w:rPr>
        <w:t xml:space="preserve"> possibly </w:t>
      </w:r>
      <w:r w:rsidRPr="00EF61C6">
        <w:rPr>
          <w:rFonts w:cs="Arial"/>
          <w:noProof/>
          <w:lang w:eastAsia="en-GB"/>
        </w:rPr>
        <w:t xml:space="preserve">through Reverse Osmosis. </w:t>
      </w:r>
    </w:p>
    <w:p w14:paraId="2BDBF7DB" w14:textId="77777777" w:rsidR="00736C61" w:rsidRPr="00647985" w:rsidRDefault="00736C61" w:rsidP="002E7D8B"/>
    <w:p w14:paraId="30C0564A" w14:textId="77777777" w:rsidR="00451224" w:rsidRPr="00EF61C6" w:rsidRDefault="00B12652" w:rsidP="002E7D8B">
      <w:pPr>
        <w:shd w:val="clear" w:color="auto" w:fill="EAF1DD" w:themeFill="accent3" w:themeFillTint="33"/>
        <w:rPr>
          <w:rFonts w:cs="Arial"/>
          <w:b/>
          <w:lang w:val="en-ZA" w:eastAsia="en-ZA"/>
        </w:rPr>
      </w:pPr>
      <w:r w:rsidRPr="00EF61C6">
        <w:rPr>
          <w:rFonts w:cs="Arial"/>
          <w:b/>
          <w:lang w:val="en-ZA" w:eastAsia="en-ZA"/>
        </w:rPr>
        <w:t xml:space="preserve">Positive Impact </w:t>
      </w:r>
    </w:p>
    <w:p w14:paraId="5DBB3008" w14:textId="77777777" w:rsidR="007769FF" w:rsidRPr="00EF61C6" w:rsidRDefault="007769FF" w:rsidP="002E7D8B">
      <w:pPr>
        <w:rPr>
          <w:rFonts w:eastAsia="Calibri" w:cs="Arial"/>
          <w:b/>
          <w:color w:val="FF0000"/>
        </w:rPr>
      </w:pPr>
    </w:p>
    <w:p w14:paraId="712E8E9D" w14:textId="77777777" w:rsidR="00B12652" w:rsidRPr="00EF61C6" w:rsidRDefault="00B12652" w:rsidP="002E7D8B">
      <w:pPr>
        <w:rPr>
          <w:rFonts w:eastAsia="Calibri" w:cs="Arial"/>
          <w:b/>
          <w:color w:val="FF0000"/>
        </w:rPr>
      </w:pPr>
      <w:r w:rsidRPr="00EF61C6">
        <w:rPr>
          <w:rFonts w:eastAsia="Calibri" w:cs="Arial"/>
          <w:b/>
          <w:color w:val="FF0000"/>
        </w:rPr>
        <w:t xml:space="preserve">Impact </w:t>
      </w:r>
      <w:r w:rsidR="00A867CC" w:rsidRPr="00EF61C6">
        <w:rPr>
          <w:rFonts w:eastAsia="Calibri" w:cs="Arial"/>
          <w:b/>
          <w:color w:val="FF0000"/>
        </w:rPr>
        <w:t>1</w:t>
      </w:r>
      <w:r w:rsidR="00764C59" w:rsidRPr="00EF61C6">
        <w:rPr>
          <w:rFonts w:eastAsia="Calibri" w:cs="Arial"/>
          <w:b/>
          <w:color w:val="FF0000"/>
        </w:rPr>
        <w:t>3</w:t>
      </w:r>
      <w:r w:rsidRPr="00EF61C6">
        <w:rPr>
          <w:rFonts w:eastAsia="Calibri" w:cs="Arial"/>
          <w:b/>
          <w:color w:val="FF0000"/>
        </w:rPr>
        <w:t>: Improved Aesthetics at the reservoir (tank) site</w:t>
      </w:r>
    </w:p>
    <w:p w14:paraId="22220E2E" w14:textId="77777777" w:rsidR="00B12652" w:rsidRPr="00EF61C6" w:rsidRDefault="00B12652" w:rsidP="002E7D8B">
      <w:pPr>
        <w:rPr>
          <w:rFonts w:eastAsia="Calibri" w:cs="Arial"/>
          <w:b/>
          <w:color w:val="000000"/>
        </w:rPr>
      </w:pPr>
      <w:r w:rsidRPr="00EF61C6">
        <w:rPr>
          <w:rFonts w:eastAsia="Calibri" w:cs="Arial"/>
          <w:b/>
          <w:noProof/>
          <w:color w:val="000000"/>
        </w:rPr>
        <w:t>Phase</w:t>
      </w:r>
      <w:r w:rsidRPr="00EF61C6">
        <w:rPr>
          <w:rFonts w:eastAsia="Calibri" w:cs="Arial"/>
          <w:b/>
          <w:color w:val="000000"/>
        </w:rPr>
        <w:t xml:space="preserve"> of Project Implementation: Construction </w:t>
      </w:r>
    </w:p>
    <w:p w14:paraId="0F86B8FB" w14:textId="77777777" w:rsidR="00B12652" w:rsidRPr="00EF61C6" w:rsidRDefault="00B12652" w:rsidP="002E7D8B">
      <w:pPr>
        <w:rPr>
          <w:rFonts w:eastAsia="Calibri" w:cs="Arial"/>
        </w:rPr>
      </w:pPr>
      <w:r w:rsidRPr="00EF61C6">
        <w:rPr>
          <w:rFonts w:eastAsia="Calibri" w:cs="Arial"/>
        </w:rPr>
        <w:t>Following the completion of the erection of the reservoir tank and the removal of the broken tank and repair of the fence around the perimeter of the plot, the aesthetics of the area will drastically improve.</w:t>
      </w:r>
    </w:p>
    <w:p w14:paraId="3E73267D" w14:textId="77777777" w:rsidR="00544C56" w:rsidRPr="00EF61C6" w:rsidRDefault="00544C56" w:rsidP="002E7D8B">
      <w:pPr>
        <w:rPr>
          <w:rFonts w:eastAsia="Calibri" w:cs="Arial"/>
          <w:b/>
        </w:rPr>
      </w:pPr>
    </w:p>
    <w:p w14:paraId="629850D1" w14:textId="77777777" w:rsidR="00B12652" w:rsidRPr="00EF61C6" w:rsidRDefault="00B12652" w:rsidP="002E7D8B">
      <w:pPr>
        <w:rPr>
          <w:rFonts w:eastAsia="Calibri" w:cs="Arial"/>
          <w:b/>
        </w:rPr>
      </w:pPr>
      <w:r w:rsidRPr="00EF61C6">
        <w:rPr>
          <w:rFonts w:eastAsia="Calibri" w:cs="Arial"/>
          <w:b/>
        </w:rPr>
        <w:t>Enhancement:</w:t>
      </w:r>
    </w:p>
    <w:p w14:paraId="08613FBD" w14:textId="77777777" w:rsidR="00B12652" w:rsidRPr="00EF61C6" w:rsidRDefault="00B12652" w:rsidP="002E7D8B">
      <w:pPr>
        <w:rPr>
          <w:rFonts w:cs="Arial"/>
        </w:rPr>
      </w:pPr>
      <w:r w:rsidRPr="00EF61C6">
        <w:rPr>
          <w:rFonts w:eastAsia="Calibri" w:cs="Arial"/>
        </w:rPr>
        <w:t xml:space="preserve">The colour of the perimeter </w:t>
      </w:r>
      <w:r w:rsidR="00EB1DAE" w:rsidRPr="00EF61C6">
        <w:rPr>
          <w:rFonts w:eastAsia="Calibri" w:cs="Arial"/>
        </w:rPr>
        <w:t xml:space="preserve">fence </w:t>
      </w:r>
      <w:r w:rsidRPr="00EF61C6">
        <w:rPr>
          <w:rFonts w:eastAsia="Calibri" w:cs="Arial"/>
        </w:rPr>
        <w:t xml:space="preserve">should blend in with the environment to avoid any visual intrusion. </w:t>
      </w:r>
      <w:r w:rsidR="00835519" w:rsidRPr="00EF61C6">
        <w:rPr>
          <w:rFonts w:eastAsia="Calibri" w:cs="Arial"/>
        </w:rPr>
        <w:t xml:space="preserve"> The </w:t>
      </w:r>
      <w:r w:rsidR="0005095D" w:rsidRPr="00EF61C6">
        <w:rPr>
          <w:rFonts w:eastAsia="Calibri" w:cs="Arial"/>
        </w:rPr>
        <w:t>colours</w:t>
      </w:r>
      <w:r w:rsidR="00835519" w:rsidRPr="00EF61C6">
        <w:rPr>
          <w:rFonts w:eastAsia="Calibri" w:cs="Arial"/>
        </w:rPr>
        <w:t xml:space="preserve"> of WUC, blue and </w:t>
      </w:r>
      <w:r w:rsidR="0010595E" w:rsidRPr="00EF61C6">
        <w:rPr>
          <w:rFonts w:eastAsia="Calibri" w:cs="Arial"/>
        </w:rPr>
        <w:t>white is</w:t>
      </w:r>
      <w:r w:rsidRPr="00EF61C6">
        <w:rPr>
          <w:rFonts w:eastAsia="Calibri" w:cs="Arial"/>
        </w:rPr>
        <w:t xml:space="preserve"> recommended.</w:t>
      </w:r>
    </w:p>
    <w:p w14:paraId="15D6F906" w14:textId="77777777" w:rsidR="00B12652" w:rsidRPr="00EF61C6" w:rsidRDefault="00B12652" w:rsidP="002E7D8B">
      <w:pPr>
        <w:pStyle w:val="BodyText"/>
        <w:shd w:val="clear" w:color="auto" w:fill="auto"/>
        <w:spacing w:after="0"/>
        <w:contextualSpacing w:val="0"/>
        <w:outlineLvl w:val="9"/>
        <w:rPr>
          <w:rFonts w:cs="Arial"/>
          <w:sz w:val="22"/>
          <w:szCs w:val="22"/>
        </w:rPr>
      </w:pPr>
    </w:p>
    <w:p w14:paraId="731C19F8" w14:textId="77777777" w:rsidR="00B12652" w:rsidRPr="00EF61C6" w:rsidRDefault="00466DAF" w:rsidP="002E7D8B">
      <w:pPr>
        <w:rPr>
          <w:rFonts w:eastAsia="Times New Roman" w:cs="Arial"/>
          <w:b/>
          <w:lang w:val="en-ZA" w:eastAsia="en-ZA"/>
        </w:rPr>
      </w:pPr>
      <w:r w:rsidRPr="00EF61C6">
        <w:rPr>
          <w:rFonts w:eastAsia="Times New Roman" w:cs="Arial"/>
          <w:b/>
          <w:shd w:val="clear" w:color="auto" w:fill="92D050"/>
          <w:lang w:val="en-ZA" w:eastAsia="en-ZA"/>
        </w:rPr>
        <w:t xml:space="preserve">Anticipated </w:t>
      </w:r>
      <w:r w:rsidR="001D5D81" w:rsidRPr="00EF61C6">
        <w:rPr>
          <w:rFonts w:eastAsia="Times New Roman" w:cs="Arial"/>
          <w:b/>
          <w:shd w:val="clear" w:color="auto" w:fill="92D050"/>
          <w:lang w:val="en-ZA" w:eastAsia="en-ZA"/>
        </w:rPr>
        <w:t>Social Impacts</w:t>
      </w:r>
    </w:p>
    <w:p w14:paraId="181D212D" w14:textId="77777777" w:rsidR="00451224" w:rsidRPr="00EF61C6" w:rsidRDefault="00451224" w:rsidP="002E7D8B">
      <w:pPr>
        <w:shd w:val="clear" w:color="auto" w:fill="EAF1DD" w:themeFill="accent3" w:themeFillTint="33"/>
        <w:rPr>
          <w:rFonts w:eastAsia="Times New Roman" w:cs="Arial"/>
          <w:b/>
          <w:lang w:val="en-ZA" w:eastAsia="en-ZA"/>
        </w:rPr>
      </w:pPr>
    </w:p>
    <w:p w14:paraId="308E8C59" w14:textId="77777777" w:rsidR="00451224" w:rsidRPr="00EF61C6" w:rsidRDefault="00B12652" w:rsidP="002E7D8B">
      <w:pPr>
        <w:shd w:val="clear" w:color="auto" w:fill="EAF1DD" w:themeFill="accent3" w:themeFillTint="33"/>
        <w:rPr>
          <w:rFonts w:eastAsia="Times New Roman" w:cs="Arial"/>
          <w:b/>
          <w:lang w:val="en-ZA" w:eastAsia="en-ZA"/>
        </w:rPr>
      </w:pPr>
      <w:r w:rsidRPr="00EF61C6">
        <w:rPr>
          <w:rFonts w:eastAsia="Times New Roman" w:cs="Arial"/>
          <w:b/>
          <w:lang w:val="en-ZA" w:eastAsia="en-ZA"/>
        </w:rPr>
        <w:t>Positive Impact</w:t>
      </w:r>
    </w:p>
    <w:p w14:paraId="67AAF35E" w14:textId="77777777" w:rsidR="007769FF" w:rsidRPr="00EF61C6" w:rsidRDefault="007769FF" w:rsidP="002E7D8B">
      <w:pPr>
        <w:rPr>
          <w:rFonts w:eastAsia="Times New Roman" w:cs="Arial"/>
          <w:b/>
          <w:color w:val="FF0000"/>
          <w:lang w:val="en-ZA" w:eastAsia="en-ZA"/>
        </w:rPr>
      </w:pPr>
    </w:p>
    <w:p w14:paraId="24475077" w14:textId="77777777" w:rsidR="00B12652" w:rsidRPr="00EF61C6" w:rsidRDefault="00B12652" w:rsidP="002E7D8B">
      <w:pPr>
        <w:rPr>
          <w:rFonts w:eastAsia="Calibri" w:cs="Arial"/>
          <w:b/>
          <w:bCs/>
          <w:color w:val="FF0000"/>
          <w:lang w:eastAsia="en-ZA"/>
        </w:rPr>
      </w:pPr>
      <w:r w:rsidRPr="00EF61C6">
        <w:rPr>
          <w:rFonts w:eastAsia="Times New Roman" w:cs="Arial"/>
          <w:b/>
          <w:color w:val="FF0000"/>
          <w:lang w:val="en-ZA" w:eastAsia="en-ZA"/>
        </w:rPr>
        <w:t xml:space="preserve">Impact </w:t>
      </w:r>
      <w:r w:rsidR="00A867CC" w:rsidRPr="00EF61C6">
        <w:rPr>
          <w:rFonts w:eastAsia="Times New Roman" w:cs="Arial"/>
          <w:b/>
          <w:color w:val="FF0000"/>
          <w:lang w:val="en-ZA" w:eastAsia="en-ZA"/>
        </w:rPr>
        <w:t>1</w:t>
      </w:r>
      <w:r w:rsidR="00764C59" w:rsidRPr="00EF61C6">
        <w:rPr>
          <w:rFonts w:eastAsia="Times New Roman" w:cs="Arial"/>
          <w:b/>
          <w:color w:val="FF0000"/>
          <w:lang w:val="en-ZA" w:eastAsia="en-ZA"/>
        </w:rPr>
        <w:t>4</w:t>
      </w:r>
      <w:r w:rsidRPr="00EF61C6">
        <w:rPr>
          <w:rFonts w:eastAsia="Times New Roman" w:cs="Arial"/>
          <w:b/>
          <w:color w:val="FF0000"/>
          <w:lang w:val="en-ZA" w:eastAsia="en-ZA"/>
        </w:rPr>
        <w:t xml:space="preserve">: </w:t>
      </w:r>
      <w:r w:rsidRPr="00EF61C6">
        <w:rPr>
          <w:rFonts w:eastAsia="Calibri" w:cs="Arial"/>
          <w:b/>
          <w:bCs/>
          <w:color w:val="FF0000"/>
          <w:lang w:eastAsia="en-ZA"/>
        </w:rPr>
        <w:t xml:space="preserve">Creation of Employment </w:t>
      </w:r>
    </w:p>
    <w:p w14:paraId="5EE6AD9C" w14:textId="77777777" w:rsidR="007769FF" w:rsidRPr="00EF61C6" w:rsidRDefault="007769FF" w:rsidP="002E7D8B">
      <w:pPr>
        <w:rPr>
          <w:rFonts w:eastAsia="Calibri" w:cs="Arial"/>
          <w:b/>
          <w:noProof/>
          <w:color w:val="000000"/>
        </w:rPr>
      </w:pPr>
    </w:p>
    <w:p w14:paraId="529F2558" w14:textId="77777777" w:rsidR="00B12652" w:rsidRPr="00EF61C6" w:rsidRDefault="00B12652" w:rsidP="00544C56">
      <w:pPr>
        <w:jc w:val="left"/>
        <w:rPr>
          <w:rFonts w:eastAsia="Calibri" w:cs="Arial"/>
          <w:b/>
          <w:color w:val="000000"/>
        </w:rPr>
      </w:pPr>
      <w:r w:rsidRPr="00EF61C6">
        <w:rPr>
          <w:rFonts w:eastAsia="Calibri" w:cs="Arial"/>
          <w:b/>
          <w:noProof/>
          <w:color w:val="000000"/>
        </w:rPr>
        <w:t>Phase</w:t>
      </w:r>
      <w:r w:rsidRPr="00EF61C6">
        <w:rPr>
          <w:rFonts w:eastAsia="Calibri" w:cs="Arial"/>
          <w:b/>
          <w:color w:val="000000"/>
        </w:rPr>
        <w:t xml:space="preserve"> of Project Implementation: </w:t>
      </w:r>
      <w:r w:rsidRPr="00EF61C6">
        <w:rPr>
          <w:rFonts w:eastAsia="Calibri" w:cs="Arial"/>
          <w:b/>
          <w:bCs/>
          <w:color w:val="000000"/>
          <w:lang w:eastAsia="en-ZA"/>
        </w:rPr>
        <w:t xml:space="preserve">Pre-construction, Construction, </w:t>
      </w:r>
      <w:r w:rsidRPr="00EF61C6">
        <w:rPr>
          <w:rFonts w:eastAsia="Calibri" w:cs="Arial"/>
          <w:b/>
          <w:bCs/>
          <w:noProof/>
          <w:color w:val="000000"/>
          <w:lang w:eastAsia="en-ZA"/>
        </w:rPr>
        <w:t>and</w:t>
      </w:r>
      <w:r w:rsidRPr="00EF61C6">
        <w:rPr>
          <w:rFonts w:eastAsia="Calibri" w:cs="Arial"/>
          <w:b/>
          <w:bCs/>
          <w:color w:val="000000"/>
          <w:lang w:eastAsia="en-ZA"/>
        </w:rPr>
        <w:t xml:space="preserve"> Decommissioning </w:t>
      </w:r>
    </w:p>
    <w:p w14:paraId="3E687B7C" w14:textId="77777777" w:rsidR="00A3620A" w:rsidRPr="00EF61C6" w:rsidRDefault="00A3620A" w:rsidP="002E7D8B">
      <w:pPr>
        <w:rPr>
          <w:rFonts w:eastAsia="Calibri" w:cs="Arial"/>
          <w:color w:val="000000"/>
          <w:lang w:eastAsia="en-ZA"/>
        </w:rPr>
      </w:pPr>
    </w:p>
    <w:p w14:paraId="495607B5" w14:textId="62FC468B" w:rsidR="00B12652" w:rsidRPr="00EF61C6" w:rsidRDefault="00B12652" w:rsidP="002E7D8B">
      <w:pPr>
        <w:rPr>
          <w:rFonts w:eastAsia="Calibri" w:cs="Arial"/>
          <w:color w:val="000000"/>
          <w:lang w:eastAsia="en-ZA"/>
        </w:rPr>
      </w:pPr>
      <w:r w:rsidRPr="00EF61C6">
        <w:rPr>
          <w:rFonts w:eastAsia="Calibri" w:cs="Arial"/>
          <w:color w:val="000000"/>
          <w:lang w:eastAsia="en-ZA"/>
        </w:rPr>
        <w:t xml:space="preserve">The activities involved in the </w:t>
      </w:r>
      <w:r w:rsidRPr="00EF61C6">
        <w:rPr>
          <w:rFonts w:eastAsia="Calibri" w:cs="Arial"/>
          <w:noProof/>
          <w:color w:val="000000"/>
          <w:lang w:eastAsia="en-ZA"/>
        </w:rPr>
        <w:t>implementation</w:t>
      </w:r>
      <w:r w:rsidRPr="00EF61C6">
        <w:rPr>
          <w:rFonts w:eastAsia="Calibri" w:cs="Arial"/>
          <w:color w:val="000000"/>
          <w:lang w:eastAsia="en-ZA"/>
        </w:rPr>
        <w:t xml:space="preserve"> of the project are anticipated to create employment </w:t>
      </w:r>
      <w:r w:rsidR="009B63B4" w:rsidRPr="00EF61C6">
        <w:rPr>
          <w:rFonts w:eastAsia="Calibri" w:cs="Arial"/>
          <w:color w:val="000000"/>
          <w:lang w:eastAsia="en-ZA"/>
        </w:rPr>
        <w:t xml:space="preserve">for </w:t>
      </w:r>
      <w:r w:rsidRPr="00EF61C6">
        <w:rPr>
          <w:rFonts w:eastAsia="Calibri" w:cs="Arial"/>
          <w:color w:val="000000"/>
          <w:lang w:eastAsia="en-ZA"/>
        </w:rPr>
        <w:t>both skilled and unskilled</w:t>
      </w:r>
      <w:r w:rsidR="008C33F7" w:rsidRPr="00EF61C6">
        <w:rPr>
          <w:rFonts w:eastAsia="Calibri" w:cs="Arial"/>
          <w:color w:val="000000"/>
          <w:lang w:eastAsia="en-ZA"/>
        </w:rPr>
        <w:t xml:space="preserve"> people. </w:t>
      </w:r>
      <w:r w:rsidR="001D5D81" w:rsidRPr="00EF61C6">
        <w:rPr>
          <w:rFonts w:eastAsia="Calibri" w:cs="Arial"/>
          <w:color w:val="000000"/>
          <w:lang w:eastAsia="en-ZA"/>
        </w:rPr>
        <w:t xml:space="preserve">It will be created either directly or indirectly. </w:t>
      </w:r>
      <w:r w:rsidR="008C33F7" w:rsidRPr="00EF61C6">
        <w:rPr>
          <w:rFonts w:eastAsia="Calibri" w:cs="Arial"/>
          <w:color w:val="000000"/>
          <w:lang w:eastAsia="en-ZA"/>
        </w:rPr>
        <w:t xml:space="preserve">Directly it may create employment for about 50 people and indirectly it will create many </w:t>
      </w:r>
      <w:r w:rsidRPr="00EF61C6">
        <w:rPr>
          <w:rFonts w:eastAsia="Calibri" w:cs="Arial"/>
          <w:color w:val="000000"/>
          <w:lang w:eastAsia="en-ZA"/>
        </w:rPr>
        <w:t>opportunities for people in the area</w:t>
      </w:r>
      <w:r w:rsidR="008C33F7" w:rsidRPr="00EF61C6">
        <w:rPr>
          <w:rFonts w:eastAsia="Calibri" w:cs="Arial"/>
          <w:color w:val="000000"/>
          <w:lang w:eastAsia="en-ZA"/>
        </w:rPr>
        <w:t xml:space="preserve"> to take advantage of for creating employment</w:t>
      </w:r>
      <w:r w:rsidRPr="00EF61C6">
        <w:rPr>
          <w:rFonts w:eastAsia="Calibri" w:cs="Arial"/>
          <w:color w:val="000000"/>
          <w:lang w:eastAsia="en-ZA"/>
        </w:rPr>
        <w:t>.</w:t>
      </w:r>
      <w:r w:rsidR="00402BEA" w:rsidRPr="00EF61C6">
        <w:rPr>
          <w:rFonts w:eastAsia="Calibri" w:cs="Arial"/>
          <w:color w:val="000000"/>
          <w:lang w:eastAsia="en-ZA"/>
        </w:rPr>
        <w:t xml:space="preserve"> The establishment and dismantling of the </w:t>
      </w:r>
      <w:r w:rsidR="009F76F1">
        <w:rPr>
          <w:rFonts w:eastAsia="Calibri" w:cs="Arial"/>
          <w:color w:val="000000"/>
          <w:lang w:eastAsia="en-ZA"/>
        </w:rPr>
        <w:t>Labourer’s</w:t>
      </w:r>
      <w:r w:rsidR="00402BEA" w:rsidRPr="00EF61C6">
        <w:rPr>
          <w:rFonts w:eastAsia="Calibri" w:cs="Arial"/>
          <w:color w:val="000000"/>
          <w:lang w:eastAsia="en-ZA"/>
        </w:rPr>
        <w:t xml:space="preserve"> </w:t>
      </w:r>
      <w:r w:rsidR="00CB0BEF">
        <w:rPr>
          <w:rFonts w:eastAsia="Calibri" w:cs="Arial"/>
          <w:color w:val="000000"/>
          <w:lang w:eastAsia="en-ZA"/>
        </w:rPr>
        <w:t>Camp</w:t>
      </w:r>
      <w:r w:rsidR="00402BEA" w:rsidRPr="00EF61C6">
        <w:rPr>
          <w:rFonts w:eastAsia="Calibri" w:cs="Arial"/>
          <w:color w:val="000000"/>
          <w:lang w:eastAsia="en-ZA"/>
        </w:rPr>
        <w:t xml:space="preserve"> and </w:t>
      </w:r>
      <w:r w:rsidR="00CB0BEF">
        <w:rPr>
          <w:rFonts w:eastAsia="Calibri" w:cs="Arial"/>
          <w:color w:val="000000"/>
          <w:lang w:eastAsia="en-ZA"/>
        </w:rPr>
        <w:t>Contractor’s</w:t>
      </w:r>
      <w:r w:rsidR="00402BEA" w:rsidRPr="00EF61C6">
        <w:rPr>
          <w:rFonts w:eastAsia="Calibri" w:cs="Arial"/>
          <w:color w:val="000000"/>
          <w:lang w:eastAsia="en-ZA"/>
        </w:rPr>
        <w:t xml:space="preserve"> </w:t>
      </w:r>
      <w:r w:rsidR="00CB0BEF">
        <w:rPr>
          <w:rFonts w:eastAsia="Calibri" w:cs="Arial"/>
          <w:color w:val="000000"/>
          <w:lang w:eastAsia="en-ZA"/>
        </w:rPr>
        <w:t>Camp</w:t>
      </w:r>
      <w:r w:rsidR="00402BEA" w:rsidRPr="00EF61C6">
        <w:rPr>
          <w:rFonts w:eastAsia="Calibri" w:cs="Arial"/>
          <w:color w:val="000000"/>
          <w:lang w:eastAsia="en-ZA"/>
        </w:rPr>
        <w:t xml:space="preserve"> will create </w:t>
      </w:r>
      <w:r w:rsidR="009F76F1" w:rsidRPr="00EF61C6">
        <w:rPr>
          <w:rFonts w:eastAsia="Calibri" w:cs="Arial"/>
          <w:color w:val="000000"/>
          <w:lang w:eastAsia="en-ZA"/>
        </w:rPr>
        <w:t>employment;</w:t>
      </w:r>
      <w:r w:rsidR="00402BEA" w:rsidRPr="00EF61C6">
        <w:rPr>
          <w:rFonts w:eastAsia="Calibri" w:cs="Arial"/>
          <w:color w:val="000000"/>
          <w:lang w:eastAsia="en-ZA"/>
        </w:rPr>
        <w:t xml:space="preserve"> the operation and maintenance of the pump station will also create employment. </w:t>
      </w:r>
      <w:r w:rsidR="008C33F7" w:rsidRPr="00EF61C6">
        <w:rPr>
          <w:rFonts w:eastAsia="Calibri" w:cs="Arial"/>
          <w:color w:val="000000"/>
          <w:lang w:eastAsia="en-ZA"/>
        </w:rPr>
        <w:t xml:space="preserve">Direct </w:t>
      </w:r>
      <w:r w:rsidRPr="00EF61C6">
        <w:rPr>
          <w:rFonts w:eastAsia="Calibri" w:cs="Arial"/>
          <w:color w:val="000000"/>
          <w:lang w:eastAsia="en-ZA"/>
        </w:rPr>
        <w:t>opportunities will be created for skilled and unskilled workers involved in the civil, mechanical and electrical works including engineers, masons, foremen, bricklayers, machine operators, electricians etc.</w:t>
      </w:r>
    </w:p>
    <w:p w14:paraId="0472856C" w14:textId="77777777" w:rsidR="00544C56" w:rsidRPr="00EF61C6" w:rsidRDefault="00544C56" w:rsidP="002E7D8B">
      <w:pPr>
        <w:rPr>
          <w:rFonts w:eastAsia="Calibri" w:cs="Arial"/>
          <w:b/>
          <w:bCs/>
          <w:iCs/>
          <w:lang w:val="en-ZA" w:eastAsia="en-ZA"/>
        </w:rPr>
      </w:pPr>
    </w:p>
    <w:p w14:paraId="38752B78" w14:textId="77777777" w:rsidR="00B12652" w:rsidRPr="00EF61C6" w:rsidRDefault="00B12652" w:rsidP="002E7D8B">
      <w:pPr>
        <w:rPr>
          <w:rFonts w:eastAsia="Calibri" w:cs="Arial"/>
          <w:b/>
          <w:bCs/>
          <w:iCs/>
          <w:lang w:val="en-ZA" w:eastAsia="en-ZA"/>
        </w:rPr>
      </w:pPr>
      <w:r w:rsidRPr="00EF61C6">
        <w:rPr>
          <w:rFonts w:eastAsia="Calibri" w:cs="Arial"/>
          <w:b/>
          <w:bCs/>
          <w:iCs/>
          <w:lang w:val="en-ZA" w:eastAsia="en-ZA"/>
        </w:rPr>
        <w:t>Enhancement of Impact</w:t>
      </w:r>
    </w:p>
    <w:p w14:paraId="02116D05" w14:textId="6EF416E5" w:rsidR="00B12652" w:rsidRPr="00EF61C6" w:rsidRDefault="00B12652" w:rsidP="00991341">
      <w:pPr>
        <w:pStyle w:val="ListParagraph"/>
        <w:numPr>
          <w:ilvl w:val="0"/>
          <w:numId w:val="16"/>
        </w:numPr>
        <w:rPr>
          <w:rFonts w:eastAsia="Calibri" w:cs="Arial"/>
          <w:lang w:val="en-ZA" w:eastAsia="en-ZA"/>
        </w:rPr>
      </w:pPr>
      <w:r w:rsidRPr="00EF61C6">
        <w:rPr>
          <w:rFonts w:eastAsia="Calibri" w:cs="Arial"/>
          <w:lang w:val="en-ZA" w:eastAsia="en-ZA"/>
        </w:rPr>
        <w:t xml:space="preserve">As much as possible residents of </w:t>
      </w:r>
      <w:r w:rsidR="00481151">
        <w:rPr>
          <w:rFonts w:eastAsia="Calibri" w:cs="Arial"/>
          <w:lang w:eastAsia="en-ZA"/>
        </w:rPr>
        <w:t>Bere settlement</w:t>
      </w:r>
      <w:r w:rsidRPr="00EF61C6">
        <w:rPr>
          <w:rFonts w:eastAsia="Calibri" w:cs="Arial"/>
          <w:lang w:eastAsia="en-ZA"/>
        </w:rPr>
        <w:t xml:space="preserve"> </w:t>
      </w:r>
      <w:r w:rsidRPr="00EF61C6">
        <w:rPr>
          <w:rFonts w:eastAsia="Calibri" w:cs="Arial"/>
          <w:lang w:val="en-ZA" w:eastAsia="en-ZA"/>
        </w:rPr>
        <w:t xml:space="preserve">should be considered when recruiting labour especially for the semi-skilled and unskilled labour. Assistance </w:t>
      </w:r>
      <w:r w:rsidRPr="00EF61C6">
        <w:rPr>
          <w:rFonts w:eastAsia="Calibri" w:cs="Arial"/>
          <w:lang w:eastAsia="en-ZA"/>
        </w:rPr>
        <w:t xml:space="preserve">should be </w:t>
      </w:r>
      <w:r w:rsidRPr="00EF61C6">
        <w:rPr>
          <w:rFonts w:eastAsia="Calibri" w:cs="Arial"/>
          <w:lang w:val="en-ZA" w:eastAsia="en-ZA"/>
        </w:rPr>
        <w:t xml:space="preserve">sort </w:t>
      </w:r>
      <w:r w:rsidR="003067AD" w:rsidRPr="00EF61C6">
        <w:rPr>
          <w:rFonts w:eastAsia="Calibri" w:cs="Arial"/>
          <w:noProof/>
          <w:lang w:val="en-ZA" w:eastAsia="en-ZA"/>
        </w:rPr>
        <w:t>from</w:t>
      </w:r>
      <w:r w:rsidRPr="00EF61C6">
        <w:rPr>
          <w:rFonts w:eastAsia="Calibri" w:cs="Arial"/>
          <w:lang w:val="en-ZA" w:eastAsia="en-ZA"/>
        </w:rPr>
        <w:t xml:space="preserve"> the District Labour </w:t>
      </w:r>
      <w:r w:rsidR="00FD4C65" w:rsidRPr="00EF61C6">
        <w:rPr>
          <w:rFonts w:eastAsia="Calibri" w:cs="Arial"/>
          <w:lang w:val="en-ZA" w:eastAsia="en-ZA"/>
        </w:rPr>
        <w:t>O</w:t>
      </w:r>
      <w:r w:rsidRPr="00EF61C6">
        <w:rPr>
          <w:rFonts w:eastAsia="Calibri" w:cs="Arial"/>
          <w:lang w:val="en-ZA" w:eastAsia="en-ZA"/>
        </w:rPr>
        <w:t>ffice</w:t>
      </w:r>
      <w:r w:rsidR="008C33F7" w:rsidRPr="00EF61C6">
        <w:rPr>
          <w:rFonts w:eastAsia="Calibri" w:cs="Arial"/>
          <w:lang w:val="en-ZA" w:eastAsia="en-ZA"/>
        </w:rPr>
        <w:t xml:space="preserve">, </w:t>
      </w:r>
      <w:r w:rsidR="00544C56" w:rsidRPr="00EF61C6">
        <w:rPr>
          <w:rFonts w:eastAsia="Calibri" w:cs="Arial"/>
          <w:lang w:val="en-ZA" w:eastAsia="en-ZA"/>
        </w:rPr>
        <w:t>t</w:t>
      </w:r>
      <w:r w:rsidR="008C33F7" w:rsidRPr="00EF61C6">
        <w:rPr>
          <w:rFonts w:eastAsia="Calibri" w:cs="Arial"/>
          <w:lang w:val="en-ZA" w:eastAsia="en-ZA"/>
        </w:rPr>
        <w:t>he S&amp;C Officer</w:t>
      </w:r>
      <w:r w:rsidRPr="00EF61C6">
        <w:rPr>
          <w:rFonts w:eastAsia="Calibri" w:cs="Arial"/>
          <w:lang w:val="en-ZA" w:eastAsia="en-ZA"/>
        </w:rPr>
        <w:t xml:space="preserve"> and the VDC</w:t>
      </w:r>
      <w:r w:rsidR="00FD4C65" w:rsidRPr="00EF61C6">
        <w:rPr>
          <w:rFonts w:eastAsia="Calibri" w:cs="Arial"/>
          <w:lang w:val="en-ZA" w:eastAsia="en-ZA"/>
        </w:rPr>
        <w:t>.</w:t>
      </w:r>
    </w:p>
    <w:p w14:paraId="719004CC" w14:textId="77777777" w:rsidR="00B12652" w:rsidRPr="00EF61C6" w:rsidRDefault="00B12652" w:rsidP="002E7D8B">
      <w:pPr>
        <w:pStyle w:val="ListParagraph"/>
        <w:rPr>
          <w:rFonts w:eastAsia="Calibri" w:cs="Arial"/>
          <w:color w:val="000000"/>
          <w:lang w:eastAsia="en-ZA"/>
        </w:rPr>
      </w:pPr>
      <w:r w:rsidRPr="00EF61C6">
        <w:rPr>
          <w:rFonts w:eastAsia="Calibri" w:cs="Arial"/>
          <w:color w:val="000000"/>
          <w:lang w:eastAsia="en-ZA"/>
        </w:rPr>
        <w:t>.</w:t>
      </w:r>
    </w:p>
    <w:p w14:paraId="3D14F7DA" w14:textId="5D767A9B" w:rsidR="00B12652" w:rsidRPr="00EF61C6" w:rsidRDefault="00B12652" w:rsidP="002E7D8B">
      <w:pPr>
        <w:rPr>
          <w:rFonts w:eastAsia="Calibri" w:cs="Arial"/>
          <w:b/>
          <w:bCs/>
          <w:color w:val="FF0000"/>
          <w:lang w:eastAsia="en-ZA"/>
        </w:rPr>
      </w:pPr>
      <w:r w:rsidRPr="00EF61C6">
        <w:rPr>
          <w:rFonts w:eastAsia="Calibri" w:cs="Arial"/>
          <w:b/>
          <w:color w:val="FF0000"/>
          <w:lang w:eastAsia="en-ZA"/>
        </w:rPr>
        <w:t>Impact 1</w:t>
      </w:r>
      <w:r w:rsidR="00764C59" w:rsidRPr="00EF61C6">
        <w:rPr>
          <w:rFonts w:eastAsia="Calibri" w:cs="Arial"/>
          <w:b/>
          <w:color w:val="FF0000"/>
          <w:lang w:eastAsia="en-ZA"/>
        </w:rPr>
        <w:t>5</w:t>
      </w:r>
      <w:r w:rsidRPr="00EF61C6">
        <w:rPr>
          <w:rFonts w:eastAsia="Calibri" w:cs="Arial"/>
          <w:b/>
          <w:color w:val="FF0000"/>
          <w:lang w:eastAsia="en-ZA"/>
        </w:rPr>
        <w:t xml:space="preserve">: Creation of Market for Local Businesses (Hawkers and </w:t>
      </w:r>
      <w:r w:rsidR="00655B12" w:rsidRPr="00EF61C6">
        <w:rPr>
          <w:rFonts w:eastAsia="Calibri" w:cs="Arial"/>
          <w:b/>
          <w:color w:val="FF0000"/>
          <w:lang w:eastAsia="en-ZA"/>
        </w:rPr>
        <w:t>tabletop</w:t>
      </w:r>
      <w:r w:rsidRPr="00EF61C6">
        <w:rPr>
          <w:rFonts w:eastAsia="Calibri" w:cs="Arial"/>
          <w:b/>
          <w:color w:val="FF0000"/>
          <w:lang w:eastAsia="en-ZA"/>
        </w:rPr>
        <w:t xml:space="preserve"> sellers)</w:t>
      </w:r>
    </w:p>
    <w:p w14:paraId="68754CC5" w14:textId="77777777" w:rsidR="00D94C8B" w:rsidRPr="00EF61C6" w:rsidRDefault="00B12652" w:rsidP="00EF61C6">
      <w:pPr>
        <w:jc w:val="left"/>
        <w:rPr>
          <w:rFonts w:eastAsia="Calibri" w:cs="Arial"/>
          <w:b/>
          <w:color w:val="000000"/>
        </w:rPr>
      </w:pPr>
      <w:r w:rsidRPr="00EF61C6">
        <w:rPr>
          <w:rFonts w:eastAsia="Calibri" w:cs="Arial"/>
          <w:b/>
          <w:noProof/>
          <w:color w:val="000000"/>
        </w:rPr>
        <w:t>Phase</w:t>
      </w:r>
      <w:r w:rsidRPr="00EF61C6">
        <w:rPr>
          <w:rFonts w:eastAsia="Calibri" w:cs="Arial"/>
          <w:b/>
          <w:color w:val="000000"/>
        </w:rPr>
        <w:t xml:space="preserve"> of Project Implementation: </w:t>
      </w:r>
      <w:r w:rsidRPr="00EF61C6">
        <w:rPr>
          <w:rFonts w:eastAsia="Calibri" w:cs="Arial"/>
          <w:b/>
          <w:bCs/>
          <w:color w:val="000000"/>
          <w:lang w:eastAsia="en-ZA"/>
        </w:rPr>
        <w:t xml:space="preserve">Pre-construction, Construction, </w:t>
      </w:r>
      <w:r w:rsidRPr="00EF61C6">
        <w:rPr>
          <w:rFonts w:eastAsia="Calibri" w:cs="Arial"/>
          <w:b/>
          <w:bCs/>
          <w:noProof/>
          <w:color w:val="000000"/>
          <w:lang w:eastAsia="en-ZA"/>
        </w:rPr>
        <w:t>and</w:t>
      </w:r>
      <w:r w:rsidRPr="00EF61C6">
        <w:rPr>
          <w:rFonts w:eastAsia="Calibri" w:cs="Arial"/>
          <w:b/>
          <w:bCs/>
          <w:color w:val="000000"/>
          <w:lang w:eastAsia="en-ZA"/>
        </w:rPr>
        <w:t xml:space="preserve"> Decommissioning </w:t>
      </w:r>
    </w:p>
    <w:p w14:paraId="770F14F4" w14:textId="65B9B008" w:rsidR="00B12652" w:rsidRPr="00EF61C6" w:rsidRDefault="00B12652" w:rsidP="002E7D8B">
      <w:pPr>
        <w:rPr>
          <w:rFonts w:eastAsia="Calibri" w:cs="Arial"/>
          <w:color w:val="000000"/>
          <w:lang w:eastAsia="en-ZA"/>
        </w:rPr>
      </w:pPr>
      <w:r w:rsidRPr="00EF61C6">
        <w:rPr>
          <w:rFonts w:eastAsia="Calibri" w:cs="Arial"/>
          <w:color w:val="000000"/>
          <w:lang w:eastAsia="en-ZA"/>
        </w:rPr>
        <w:t xml:space="preserve">The implementation of the project is anticipated to create a market for local business such as street hawkers, general dealers, tuck-shops and </w:t>
      </w:r>
      <w:r w:rsidR="00655B12" w:rsidRPr="00EF61C6">
        <w:rPr>
          <w:rFonts w:eastAsia="Calibri" w:cs="Arial"/>
          <w:color w:val="000000"/>
          <w:lang w:eastAsia="en-ZA"/>
        </w:rPr>
        <w:t>table</w:t>
      </w:r>
      <w:r w:rsidR="0099128B">
        <w:rPr>
          <w:rFonts w:eastAsia="Calibri" w:cs="Arial"/>
          <w:color w:val="000000"/>
          <w:lang w:eastAsia="en-ZA"/>
        </w:rPr>
        <w:t>-</w:t>
      </w:r>
      <w:r w:rsidR="00655B12" w:rsidRPr="00EF61C6">
        <w:rPr>
          <w:rFonts w:eastAsia="Calibri" w:cs="Arial"/>
          <w:color w:val="000000"/>
          <w:lang w:eastAsia="en-ZA"/>
        </w:rPr>
        <w:t>top</w:t>
      </w:r>
      <w:r w:rsidRPr="00EF61C6">
        <w:rPr>
          <w:rFonts w:eastAsia="Calibri" w:cs="Arial"/>
          <w:color w:val="000000"/>
          <w:lang w:eastAsia="en-ZA"/>
        </w:rPr>
        <w:t xml:space="preserve"> sellers. As the execution of the project will result in the locals having more </w:t>
      </w:r>
      <w:r w:rsidR="00466DAF" w:rsidRPr="00EF61C6">
        <w:rPr>
          <w:rFonts w:eastAsia="Calibri" w:cs="Arial"/>
          <w:color w:val="000000"/>
          <w:lang w:eastAsia="en-ZA"/>
        </w:rPr>
        <w:t>purchasing</w:t>
      </w:r>
      <w:r w:rsidRPr="00EF61C6">
        <w:rPr>
          <w:rFonts w:eastAsia="Calibri" w:cs="Arial"/>
          <w:color w:val="000000"/>
          <w:lang w:eastAsia="en-ZA"/>
        </w:rPr>
        <w:t xml:space="preserve"> power, as well as other staff </w:t>
      </w:r>
      <w:r w:rsidR="001D5D81" w:rsidRPr="00EF61C6">
        <w:rPr>
          <w:rFonts w:eastAsia="Calibri" w:cs="Arial"/>
          <w:color w:val="000000"/>
          <w:lang w:eastAsia="en-ZA"/>
        </w:rPr>
        <w:t>that</w:t>
      </w:r>
      <w:r w:rsidRPr="00EF61C6">
        <w:rPr>
          <w:rFonts w:eastAsia="Calibri" w:cs="Arial"/>
          <w:color w:val="000000"/>
          <w:lang w:eastAsia="en-ZA"/>
        </w:rPr>
        <w:t xml:space="preserve"> will be outsourced from </w:t>
      </w:r>
      <w:r w:rsidR="001D5D81" w:rsidRPr="00EF61C6">
        <w:rPr>
          <w:rFonts w:eastAsia="Calibri" w:cs="Arial"/>
          <w:color w:val="000000"/>
          <w:lang w:eastAsia="en-ZA"/>
        </w:rPr>
        <w:t>outside (</w:t>
      </w:r>
      <w:r w:rsidR="00075589" w:rsidRPr="00EF61C6">
        <w:rPr>
          <w:rFonts w:eastAsia="Calibri" w:cs="Arial"/>
          <w:color w:val="000000"/>
          <w:lang w:eastAsia="en-ZA"/>
        </w:rPr>
        <w:t xml:space="preserve">influx of workers </w:t>
      </w:r>
      <w:r w:rsidRPr="00EF61C6">
        <w:rPr>
          <w:rFonts w:eastAsia="Calibri" w:cs="Arial"/>
          <w:color w:val="000000"/>
          <w:lang w:eastAsia="en-ZA"/>
        </w:rPr>
        <w:t xml:space="preserve">will provide a </w:t>
      </w:r>
      <w:r w:rsidRPr="00EF61C6">
        <w:rPr>
          <w:rFonts w:eastAsia="Calibri" w:cs="Arial"/>
          <w:noProof/>
          <w:color w:val="000000"/>
          <w:lang w:eastAsia="en-ZA"/>
        </w:rPr>
        <w:t>potential</w:t>
      </w:r>
      <w:r w:rsidRPr="00EF61C6">
        <w:rPr>
          <w:rFonts w:eastAsia="Calibri" w:cs="Arial"/>
          <w:color w:val="000000"/>
          <w:lang w:eastAsia="en-ZA"/>
        </w:rPr>
        <w:t xml:space="preserve"> market.</w:t>
      </w:r>
    </w:p>
    <w:p w14:paraId="18A3CA5B" w14:textId="77777777" w:rsidR="00544C56" w:rsidRPr="00EF61C6" w:rsidRDefault="00544C56" w:rsidP="002E7D8B">
      <w:pPr>
        <w:rPr>
          <w:rFonts w:eastAsia="Calibri" w:cs="Arial"/>
          <w:b/>
          <w:bCs/>
          <w:iCs/>
          <w:lang w:val="en-ZA" w:eastAsia="en-ZA"/>
        </w:rPr>
      </w:pPr>
    </w:p>
    <w:p w14:paraId="5E96C652" w14:textId="77777777" w:rsidR="00B12652" w:rsidRPr="00EF61C6" w:rsidRDefault="00B12652" w:rsidP="002E7D8B">
      <w:pPr>
        <w:rPr>
          <w:rFonts w:eastAsia="Calibri" w:cs="Arial"/>
          <w:b/>
          <w:bCs/>
          <w:iCs/>
          <w:lang w:val="en-ZA" w:eastAsia="en-ZA"/>
        </w:rPr>
      </w:pPr>
      <w:r w:rsidRPr="00EF61C6">
        <w:rPr>
          <w:rFonts w:eastAsia="Calibri" w:cs="Arial"/>
          <w:b/>
          <w:bCs/>
          <w:iCs/>
          <w:lang w:val="en-ZA" w:eastAsia="en-ZA"/>
        </w:rPr>
        <w:t>Enhancement of Impact</w:t>
      </w:r>
    </w:p>
    <w:p w14:paraId="594319A5" w14:textId="1FA2FFE5" w:rsidR="00B12652" w:rsidRPr="00EF61C6" w:rsidRDefault="00B12652" w:rsidP="00991341">
      <w:pPr>
        <w:pStyle w:val="ListParagraph"/>
        <w:numPr>
          <w:ilvl w:val="0"/>
          <w:numId w:val="16"/>
        </w:numPr>
        <w:rPr>
          <w:rFonts w:eastAsia="Calibri" w:cs="Arial"/>
          <w:color w:val="000000"/>
          <w:lang w:eastAsia="en-ZA"/>
        </w:rPr>
      </w:pPr>
      <w:r w:rsidRPr="00EF61C6">
        <w:rPr>
          <w:rFonts w:eastAsia="Calibri" w:cs="Arial"/>
          <w:color w:val="000000"/>
          <w:lang w:eastAsia="en-ZA"/>
        </w:rPr>
        <w:t xml:space="preserve">Provision should be made for </w:t>
      </w:r>
      <w:r w:rsidR="00655B12" w:rsidRPr="00EF61C6">
        <w:rPr>
          <w:rFonts w:eastAsia="Calibri" w:cs="Arial"/>
          <w:color w:val="000000"/>
          <w:lang w:eastAsia="en-ZA"/>
        </w:rPr>
        <w:t>table</w:t>
      </w:r>
      <w:r w:rsidR="0099128B">
        <w:rPr>
          <w:rFonts w:eastAsia="Calibri" w:cs="Arial"/>
          <w:color w:val="000000"/>
          <w:lang w:eastAsia="en-ZA"/>
        </w:rPr>
        <w:t>-</w:t>
      </w:r>
      <w:r w:rsidR="00655B12" w:rsidRPr="00EF61C6">
        <w:rPr>
          <w:rFonts w:eastAsia="Calibri" w:cs="Arial"/>
          <w:color w:val="000000"/>
          <w:lang w:eastAsia="en-ZA"/>
        </w:rPr>
        <w:t>top</w:t>
      </w:r>
      <w:r w:rsidRPr="00EF61C6">
        <w:rPr>
          <w:rFonts w:eastAsia="Calibri" w:cs="Arial"/>
          <w:color w:val="000000"/>
          <w:lang w:eastAsia="en-ZA"/>
        </w:rPr>
        <w:t xml:space="preserve"> small</w:t>
      </w:r>
      <w:r w:rsidR="00544C56" w:rsidRPr="00EF61C6">
        <w:rPr>
          <w:rFonts w:eastAsia="Calibri" w:cs="Arial"/>
          <w:color w:val="000000"/>
          <w:lang w:eastAsia="en-ZA"/>
        </w:rPr>
        <w:t>-</w:t>
      </w:r>
      <w:r w:rsidRPr="00EF61C6">
        <w:rPr>
          <w:rFonts w:eastAsia="Calibri" w:cs="Arial"/>
          <w:color w:val="000000"/>
          <w:lang w:eastAsia="en-ZA"/>
        </w:rPr>
        <w:t>scale food vendors to sell their food.</w:t>
      </w:r>
    </w:p>
    <w:p w14:paraId="7E3BB152" w14:textId="17D39A22" w:rsidR="0040481F" w:rsidRDefault="0040481F" w:rsidP="002E7D8B">
      <w:pPr>
        <w:rPr>
          <w:rFonts w:eastAsia="Calibri" w:cs="Arial"/>
          <w:b/>
          <w:color w:val="FF0000"/>
          <w:lang w:eastAsia="en-ZA"/>
        </w:rPr>
      </w:pPr>
    </w:p>
    <w:p w14:paraId="530E8396" w14:textId="77777777" w:rsidR="00B12652" w:rsidRPr="00EF61C6" w:rsidRDefault="00B12652" w:rsidP="002E7D8B">
      <w:pPr>
        <w:rPr>
          <w:rFonts w:eastAsia="Calibri" w:cs="Arial"/>
          <w:b/>
          <w:bCs/>
          <w:color w:val="FF0000"/>
          <w:lang w:eastAsia="en-ZA"/>
        </w:rPr>
      </w:pPr>
      <w:r w:rsidRPr="00EF61C6">
        <w:rPr>
          <w:rFonts w:eastAsia="Calibri" w:cs="Arial"/>
          <w:b/>
          <w:color w:val="FF0000"/>
          <w:lang w:eastAsia="en-ZA"/>
        </w:rPr>
        <w:t>Impact 1</w:t>
      </w:r>
      <w:r w:rsidR="00764C59" w:rsidRPr="00EF61C6">
        <w:rPr>
          <w:rFonts w:eastAsia="Calibri" w:cs="Arial"/>
          <w:b/>
          <w:color w:val="FF0000"/>
          <w:lang w:eastAsia="en-ZA"/>
        </w:rPr>
        <w:t>6</w:t>
      </w:r>
      <w:r w:rsidRPr="00EF61C6">
        <w:rPr>
          <w:rFonts w:eastAsia="Calibri" w:cs="Arial"/>
          <w:b/>
          <w:color w:val="FF0000"/>
          <w:lang w:eastAsia="en-ZA"/>
        </w:rPr>
        <w:t xml:space="preserve">:  Identification </w:t>
      </w:r>
      <w:r w:rsidR="008A326F" w:rsidRPr="00EF61C6">
        <w:rPr>
          <w:rFonts w:eastAsia="Calibri" w:cs="Arial"/>
          <w:b/>
          <w:color w:val="FF0000"/>
          <w:lang w:eastAsia="en-ZA"/>
        </w:rPr>
        <w:t>of Vulnerable</w:t>
      </w:r>
      <w:r w:rsidR="00E3203C" w:rsidRPr="00EF61C6">
        <w:rPr>
          <w:rFonts w:eastAsia="Calibri" w:cs="Arial"/>
          <w:b/>
          <w:color w:val="FF0000"/>
          <w:lang w:eastAsia="en-ZA"/>
        </w:rPr>
        <w:t xml:space="preserve"> People (</w:t>
      </w:r>
      <w:r w:rsidR="008C33F7" w:rsidRPr="00EF61C6">
        <w:rPr>
          <w:rFonts w:eastAsia="Calibri" w:cs="Arial"/>
          <w:b/>
          <w:color w:val="FF0000"/>
          <w:lang w:eastAsia="en-ZA"/>
        </w:rPr>
        <w:t>V</w:t>
      </w:r>
      <w:r w:rsidR="00E3203C" w:rsidRPr="00EF61C6">
        <w:rPr>
          <w:rFonts w:eastAsia="Calibri" w:cs="Arial"/>
          <w:b/>
          <w:color w:val="FF0000"/>
          <w:lang w:eastAsia="en-ZA"/>
        </w:rPr>
        <w:t>P)</w:t>
      </w:r>
      <w:r w:rsidRPr="00EF61C6">
        <w:rPr>
          <w:rFonts w:eastAsia="Calibri" w:cs="Arial"/>
          <w:b/>
          <w:color w:val="FF0000"/>
          <w:lang w:eastAsia="en-ZA"/>
        </w:rPr>
        <w:t xml:space="preserve"> for assistance through the Project</w:t>
      </w:r>
    </w:p>
    <w:p w14:paraId="6EDAE170" w14:textId="77777777" w:rsidR="00B12652" w:rsidRPr="00EF61C6" w:rsidRDefault="00B12652" w:rsidP="002E7D8B">
      <w:pPr>
        <w:rPr>
          <w:rFonts w:eastAsia="Calibri" w:cs="Arial"/>
          <w:b/>
          <w:color w:val="000000"/>
        </w:rPr>
      </w:pPr>
      <w:r w:rsidRPr="00EF61C6">
        <w:rPr>
          <w:rFonts w:eastAsia="Calibri" w:cs="Arial"/>
          <w:b/>
          <w:noProof/>
          <w:color w:val="000000"/>
        </w:rPr>
        <w:t>Phase</w:t>
      </w:r>
      <w:r w:rsidRPr="00EF61C6">
        <w:rPr>
          <w:rFonts w:eastAsia="Calibri" w:cs="Arial"/>
          <w:b/>
          <w:color w:val="000000"/>
        </w:rPr>
        <w:t xml:space="preserve"> of Project Implementation: Construction and </w:t>
      </w:r>
      <w:r w:rsidRPr="00EF61C6">
        <w:rPr>
          <w:rFonts w:eastAsia="Calibri" w:cs="Arial"/>
          <w:b/>
          <w:bCs/>
          <w:color w:val="000000"/>
          <w:lang w:eastAsia="en-ZA"/>
        </w:rPr>
        <w:t>Operation</w:t>
      </w:r>
    </w:p>
    <w:p w14:paraId="5E077E9F" w14:textId="1B6B38D2" w:rsidR="00B12652" w:rsidRPr="00EF61C6" w:rsidRDefault="00B12652" w:rsidP="002E7D8B">
      <w:pPr>
        <w:rPr>
          <w:rFonts w:eastAsia="Calibri" w:cs="Arial"/>
          <w:bCs/>
          <w:iCs/>
          <w:lang w:val="en-ZA" w:eastAsia="en-ZA"/>
        </w:rPr>
      </w:pPr>
      <w:r w:rsidRPr="00EF61C6">
        <w:rPr>
          <w:rFonts w:eastAsia="Calibri" w:cs="Arial"/>
          <w:bCs/>
          <w:iCs/>
          <w:lang w:val="en-ZA" w:eastAsia="en-ZA"/>
        </w:rPr>
        <w:t xml:space="preserve">The proposed project has led to the identification of vulnerable people to be assisted by the project to uplift </w:t>
      </w:r>
      <w:r w:rsidR="00F87D95">
        <w:rPr>
          <w:rFonts w:eastAsia="Calibri" w:cs="Arial"/>
          <w:bCs/>
          <w:iCs/>
          <w:lang w:val="en-ZA" w:eastAsia="en-ZA"/>
        </w:rPr>
        <w:t>t</w:t>
      </w:r>
      <w:r w:rsidRPr="00EF61C6">
        <w:rPr>
          <w:rFonts w:eastAsia="Calibri" w:cs="Arial"/>
          <w:bCs/>
          <w:iCs/>
          <w:lang w:val="en-ZA" w:eastAsia="en-ZA"/>
        </w:rPr>
        <w:t xml:space="preserve">heir social and economic development. </w:t>
      </w:r>
    </w:p>
    <w:p w14:paraId="60917A31" w14:textId="77777777" w:rsidR="00544C56" w:rsidRPr="00EF61C6" w:rsidRDefault="00544C56" w:rsidP="002E7D8B">
      <w:pPr>
        <w:rPr>
          <w:rFonts w:eastAsia="Calibri" w:cs="Arial"/>
          <w:b/>
          <w:bCs/>
          <w:iCs/>
          <w:lang w:val="en-ZA" w:eastAsia="en-ZA"/>
        </w:rPr>
      </w:pPr>
    </w:p>
    <w:p w14:paraId="4809A13C" w14:textId="77777777" w:rsidR="00B12652" w:rsidRPr="00EF61C6" w:rsidRDefault="00B12652" w:rsidP="002E7D8B">
      <w:pPr>
        <w:rPr>
          <w:rFonts w:eastAsia="Calibri" w:cs="Arial"/>
          <w:b/>
          <w:bCs/>
          <w:iCs/>
          <w:lang w:val="en-ZA" w:eastAsia="en-ZA"/>
        </w:rPr>
      </w:pPr>
      <w:r w:rsidRPr="00EF61C6">
        <w:rPr>
          <w:rFonts w:eastAsia="Calibri" w:cs="Arial"/>
          <w:b/>
          <w:bCs/>
          <w:iCs/>
          <w:lang w:val="en-ZA" w:eastAsia="en-ZA"/>
        </w:rPr>
        <w:t>Enhancement of Impact</w:t>
      </w:r>
    </w:p>
    <w:p w14:paraId="347B692B" w14:textId="0C722844" w:rsidR="00B12652" w:rsidRDefault="00B12652" w:rsidP="00991341">
      <w:pPr>
        <w:pStyle w:val="ListParagraph"/>
        <w:numPr>
          <w:ilvl w:val="0"/>
          <w:numId w:val="16"/>
        </w:numPr>
        <w:tabs>
          <w:tab w:val="left" w:pos="2700"/>
        </w:tabs>
        <w:rPr>
          <w:rFonts w:eastAsia="Calibri" w:cs="Arial"/>
          <w:color w:val="000000"/>
          <w:lang w:eastAsia="en-ZA"/>
        </w:rPr>
      </w:pPr>
      <w:r w:rsidRPr="00EF61C6">
        <w:rPr>
          <w:rFonts w:eastAsia="Calibri" w:cs="Arial"/>
          <w:color w:val="000000"/>
          <w:lang w:eastAsia="en-ZA"/>
        </w:rPr>
        <w:t xml:space="preserve">The project </w:t>
      </w:r>
      <w:r w:rsidRPr="00EF61C6">
        <w:rPr>
          <w:rFonts w:eastAsia="Calibri" w:cs="Arial"/>
          <w:noProof/>
          <w:color w:val="000000"/>
          <w:lang w:eastAsia="en-ZA"/>
        </w:rPr>
        <w:t xml:space="preserve">should consider </w:t>
      </w:r>
      <w:r w:rsidRPr="00EF61C6">
        <w:rPr>
          <w:rFonts w:eastAsia="Calibri" w:cs="Arial"/>
          <w:color w:val="000000"/>
          <w:lang w:eastAsia="en-ZA"/>
        </w:rPr>
        <w:t xml:space="preserve">the needs of the </w:t>
      </w:r>
      <w:r w:rsidR="00EC5767" w:rsidRPr="00B4209A">
        <w:rPr>
          <w:rFonts w:eastAsia="Calibri" w:cs="Arial"/>
          <w:color w:val="000000"/>
          <w:lang w:eastAsia="en-ZA"/>
        </w:rPr>
        <w:t>VCs</w:t>
      </w:r>
      <w:r w:rsidRPr="00EF61C6">
        <w:rPr>
          <w:rFonts w:eastAsia="Calibri" w:cs="Arial"/>
          <w:color w:val="000000"/>
          <w:lang w:eastAsia="en-ZA"/>
        </w:rPr>
        <w:t xml:space="preserve"> </w:t>
      </w:r>
      <w:r w:rsidR="009F76F1" w:rsidRPr="00EF61C6">
        <w:rPr>
          <w:rFonts w:eastAsia="Calibri" w:cs="Arial"/>
          <w:color w:val="000000"/>
          <w:lang w:eastAsia="en-ZA"/>
        </w:rPr>
        <w:t>and</w:t>
      </w:r>
      <w:r w:rsidRPr="00EF61C6">
        <w:rPr>
          <w:rFonts w:eastAsia="Calibri" w:cs="Arial"/>
          <w:color w:val="000000"/>
          <w:lang w:eastAsia="en-ZA"/>
        </w:rPr>
        <w:t xml:space="preserve"> empower them by employing those that able to do some work in the projec</w:t>
      </w:r>
      <w:r w:rsidR="00F87D95">
        <w:rPr>
          <w:rFonts w:eastAsia="Calibri" w:cs="Arial"/>
          <w:color w:val="000000"/>
          <w:lang w:eastAsia="en-ZA"/>
        </w:rPr>
        <w:t>t.</w:t>
      </w:r>
    </w:p>
    <w:p w14:paraId="62C3635F" w14:textId="5CA7B35B" w:rsidR="00F87D95" w:rsidRPr="00EF61C6" w:rsidRDefault="00F87D95" w:rsidP="00991341">
      <w:pPr>
        <w:pStyle w:val="ListParagraph"/>
        <w:numPr>
          <w:ilvl w:val="0"/>
          <w:numId w:val="16"/>
        </w:numPr>
        <w:tabs>
          <w:tab w:val="left" w:pos="2700"/>
        </w:tabs>
        <w:rPr>
          <w:rFonts w:eastAsia="Calibri" w:cs="Arial"/>
          <w:color w:val="000000"/>
          <w:lang w:eastAsia="en-ZA"/>
        </w:rPr>
      </w:pPr>
      <w:r>
        <w:rPr>
          <w:rFonts w:eastAsia="Calibri" w:cs="Arial"/>
          <w:color w:val="000000"/>
          <w:lang w:eastAsia="en-ZA"/>
        </w:rPr>
        <w:t xml:space="preserve">The project to ensure there is even distribution of standpipes so minimize exclusion and disadvantage, reduce the chance of social conflict, and improve water accessibility </w:t>
      </w:r>
    </w:p>
    <w:p w14:paraId="7D7E5F73" w14:textId="77777777" w:rsidR="00B12652" w:rsidRPr="00EF61C6" w:rsidRDefault="00B12652" w:rsidP="002E7D8B">
      <w:pPr>
        <w:rPr>
          <w:rFonts w:eastAsia="Calibri" w:cs="Arial"/>
          <w:color w:val="000000"/>
          <w:lang w:eastAsia="en-ZA"/>
        </w:rPr>
      </w:pPr>
    </w:p>
    <w:p w14:paraId="7420ADE5" w14:textId="28EB749B" w:rsidR="00B12652" w:rsidRPr="00EF61C6" w:rsidRDefault="00B12652" w:rsidP="002E7D8B">
      <w:pPr>
        <w:rPr>
          <w:rFonts w:eastAsia="Calibri" w:cs="Arial"/>
          <w:b/>
          <w:bCs/>
          <w:color w:val="FF0000"/>
          <w:lang w:eastAsia="en-ZA"/>
        </w:rPr>
      </w:pPr>
      <w:r w:rsidRPr="00EF61C6">
        <w:rPr>
          <w:rFonts w:eastAsia="Calibri" w:cs="Arial"/>
          <w:b/>
          <w:color w:val="FF0000"/>
          <w:lang w:eastAsia="en-ZA"/>
        </w:rPr>
        <w:t>Impact 1</w:t>
      </w:r>
      <w:r w:rsidR="00764C59" w:rsidRPr="00EF61C6">
        <w:rPr>
          <w:rFonts w:eastAsia="Calibri" w:cs="Arial"/>
          <w:b/>
          <w:color w:val="FF0000"/>
          <w:lang w:eastAsia="en-ZA"/>
        </w:rPr>
        <w:t>7</w:t>
      </w:r>
      <w:r w:rsidRPr="00EF61C6">
        <w:rPr>
          <w:rFonts w:eastAsia="Calibri" w:cs="Arial"/>
          <w:b/>
          <w:color w:val="FF0000"/>
          <w:lang w:eastAsia="en-ZA"/>
        </w:rPr>
        <w:t xml:space="preserve">:  Increase (Augmentation) of Water Supply to </w:t>
      </w:r>
      <w:r w:rsidR="00481151">
        <w:rPr>
          <w:rFonts w:eastAsia="Calibri" w:cs="Arial"/>
          <w:b/>
          <w:color w:val="FF0000"/>
          <w:lang w:eastAsia="en-ZA"/>
        </w:rPr>
        <w:t>Bere settlement</w:t>
      </w:r>
    </w:p>
    <w:p w14:paraId="24BC126B" w14:textId="77777777" w:rsidR="00B12652" w:rsidRPr="00EF61C6" w:rsidRDefault="00B12652" w:rsidP="002E7D8B">
      <w:pPr>
        <w:rPr>
          <w:rFonts w:eastAsia="Calibri" w:cs="Arial"/>
          <w:b/>
          <w:color w:val="000000"/>
        </w:rPr>
      </w:pPr>
      <w:r w:rsidRPr="00EF61C6">
        <w:rPr>
          <w:rFonts w:eastAsia="Calibri" w:cs="Arial"/>
          <w:b/>
          <w:noProof/>
          <w:color w:val="000000"/>
        </w:rPr>
        <w:t>Phase</w:t>
      </w:r>
      <w:r w:rsidRPr="00EF61C6">
        <w:rPr>
          <w:rFonts w:eastAsia="Calibri" w:cs="Arial"/>
          <w:b/>
          <w:color w:val="000000"/>
        </w:rPr>
        <w:t xml:space="preserve"> of Project Implementation: </w:t>
      </w:r>
      <w:r w:rsidRPr="00EF61C6">
        <w:rPr>
          <w:rFonts w:eastAsia="Calibri" w:cs="Arial"/>
          <w:b/>
          <w:bCs/>
          <w:color w:val="000000"/>
          <w:lang w:eastAsia="en-ZA"/>
        </w:rPr>
        <w:t>Operation</w:t>
      </w:r>
    </w:p>
    <w:p w14:paraId="5E1B5FD2" w14:textId="6671703B" w:rsidR="00B12652" w:rsidRPr="00EF61C6" w:rsidRDefault="00B12652" w:rsidP="002E7D8B">
      <w:pPr>
        <w:rPr>
          <w:rFonts w:eastAsia="Calibri" w:cs="Arial"/>
          <w:b/>
          <w:bCs/>
          <w:iCs/>
          <w:lang w:val="en-ZA" w:eastAsia="en-ZA"/>
        </w:rPr>
      </w:pPr>
      <w:r w:rsidRPr="00EF61C6">
        <w:rPr>
          <w:rFonts w:eastAsia="Calibri" w:cs="Arial"/>
          <w:color w:val="000000"/>
          <w:lang w:eastAsia="en-ZA"/>
        </w:rPr>
        <w:t xml:space="preserve">The implementation of the project is anticipated </w:t>
      </w:r>
      <w:r w:rsidR="001D5D81" w:rsidRPr="00EF61C6">
        <w:rPr>
          <w:rFonts w:eastAsia="Calibri" w:cs="Arial"/>
          <w:color w:val="000000"/>
          <w:lang w:eastAsia="en-ZA"/>
        </w:rPr>
        <w:t>to increase</w:t>
      </w:r>
      <w:r w:rsidR="00466DAF" w:rsidRPr="00EF61C6">
        <w:rPr>
          <w:rFonts w:eastAsia="Calibri" w:cs="Arial"/>
          <w:color w:val="000000"/>
          <w:lang w:eastAsia="en-ZA"/>
        </w:rPr>
        <w:t xml:space="preserve"> the supply of water to residents. This will adequately</w:t>
      </w:r>
      <w:r w:rsidR="00F87D95">
        <w:rPr>
          <w:rFonts w:eastAsia="Calibri" w:cs="Arial"/>
          <w:color w:val="000000"/>
          <w:lang w:eastAsia="en-ZA"/>
        </w:rPr>
        <w:t xml:space="preserve"> be</w:t>
      </w:r>
      <w:r w:rsidR="00466DAF" w:rsidRPr="00EF61C6">
        <w:rPr>
          <w:rFonts w:eastAsia="Calibri" w:cs="Arial"/>
          <w:color w:val="000000"/>
          <w:lang w:eastAsia="en-ZA"/>
        </w:rPr>
        <w:t xml:space="preserve"> met the increasing demand of water due to increasing population. This will reduce the scramble for water at the wards and </w:t>
      </w:r>
      <w:r w:rsidR="001D5D81" w:rsidRPr="00EF61C6">
        <w:rPr>
          <w:rFonts w:eastAsia="Calibri" w:cs="Arial"/>
          <w:color w:val="000000"/>
          <w:lang w:eastAsia="en-ZA"/>
        </w:rPr>
        <w:t>may also</w:t>
      </w:r>
      <w:r w:rsidRPr="00EF61C6">
        <w:rPr>
          <w:rFonts w:eastAsia="Calibri" w:cs="Arial"/>
          <w:color w:val="000000"/>
          <w:lang w:eastAsia="en-ZA"/>
        </w:rPr>
        <w:t xml:space="preserve"> improve upon the hygiene of the residents in the </w:t>
      </w:r>
      <w:r w:rsidR="004D5C46" w:rsidRPr="00EF61C6">
        <w:rPr>
          <w:rFonts w:eastAsia="Calibri" w:cs="Arial"/>
          <w:color w:val="000000"/>
          <w:lang w:eastAsia="en-ZA"/>
        </w:rPr>
        <w:t>settlement</w:t>
      </w:r>
      <w:r w:rsidR="00466DAF" w:rsidRPr="00EF61C6">
        <w:rPr>
          <w:rFonts w:eastAsia="Calibri" w:cs="Arial"/>
          <w:color w:val="000000"/>
          <w:lang w:eastAsia="en-ZA"/>
        </w:rPr>
        <w:t>.</w:t>
      </w:r>
      <w:r w:rsidR="004D5C46" w:rsidRPr="00EF61C6">
        <w:rPr>
          <w:rFonts w:eastAsia="Calibri" w:cs="Arial"/>
          <w:color w:val="000000"/>
          <w:lang w:eastAsia="en-ZA"/>
        </w:rPr>
        <w:t xml:space="preserve"> </w:t>
      </w:r>
    </w:p>
    <w:p w14:paraId="5B37EA08" w14:textId="77777777" w:rsidR="00544C56" w:rsidRPr="00EF61C6" w:rsidRDefault="00544C56" w:rsidP="002E7D8B">
      <w:pPr>
        <w:rPr>
          <w:rFonts w:eastAsia="Calibri" w:cs="Arial"/>
          <w:b/>
          <w:bCs/>
          <w:iCs/>
          <w:lang w:val="en-ZA" w:eastAsia="en-ZA"/>
        </w:rPr>
      </w:pPr>
    </w:p>
    <w:p w14:paraId="0B1A2095" w14:textId="77777777" w:rsidR="00B12652" w:rsidRPr="00EF61C6" w:rsidRDefault="00B12652" w:rsidP="002E7D8B">
      <w:pPr>
        <w:rPr>
          <w:rFonts w:eastAsia="Calibri" w:cs="Arial"/>
          <w:b/>
          <w:bCs/>
          <w:iCs/>
          <w:lang w:val="en-ZA" w:eastAsia="en-ZA"/>
        </w:rPr>
      </w:pPr>
      <w:r w:rsidRPr="00EF61C6">
        <w:rPr>
          <w:rFonts w:eastAsia="Calibri" w:cs="Arial"/>
          <w:b/>
          <w:bCs/>
          <w:iCs/>
          <w:lang w:val="en-ZA" w:eastAsia="en-ZA"/>
        </w:rPr>
        <w:t>Enhancement of Impact</w:t>
      </w:r>
    </w:p>
    <w:p w14:paraId="0460A848" w14:textId="53CD39CB" w:rsidR="00B12652" w:rsidRDefault="00730443" w:rsidP="00991341">
      <w:pPr>
        <w:pStyle w:val="ListParagraph"/>
        <w:numPr>
          <w:ilvl w:val="0"/>
          <w:numId w:val="16"/>
        </w:numPr>
        <w:rPr>
          <w:rFonts w:eastAsia="Calibri" w:cs="Arial"/>
          <w:color w:val="000000"/>
          <w:lang w:eastAsia="en-ZA"/>
        </w:rPr>
      </w:pPr>
      <w:r w:rsidRPr="00EF61C6">
        <w:rPr>
          <w:rFonts w:eastAsia="Calibri" w:cs="Arial"/>
          <w:color w:val="000000"/>
          <w:lang w:eastAsia="en-ZA"/>
        </w:rPr>
        <w:t xml:space="preserve">The system should be maintained periodically to sustain the supply of water in terms of water pressure and quality. It is recommended that the high sodium content should be reduced to accepted threshold. </w:t>
      </w:r>
    </w:p>
    <w:p w14:paraId="3FB9F6D9" w14:textId="77777777" w:rsidR="00F87D95" w:rsidRPr="00EF61C6" w:rsidRDefault="00F87D95" w:rsidP="00F87D95">
      <w:pPr>
        <w:pStyle w:val="ListParagraph"/>
        <w:numPr>
          <w:ilvl w:val="0"/>
          <w:numId w:val="16"/>
        </w:numPr>
        <w:tabs>
          <w:tab w:val="left" w:pos="2700"/>
        </w:tabs>
        <w:rPr>
          <w:rFonts w:eastAsia="Calibri" w:cs="Arial"/>
          <w:color w:val="000000"/>
          <w:lang w:eastAsia="en-ZA"/>
        </w:rPr>
      </w:pPr>
      <w:r>
        <w:rPr>
          <w:rFonts w:eastAsia="Calibri" w:cs="Arial"/>
          <w:color w:val="000000"/>
          <w:lang w:eastAsia="en-ZA"/>
        </w:rPr>
        <w:t xml:space="preserve">The project to ensure there is even distribution of standpipes so minimize exclusion and disadvantage, reduce the chance of social conflict, and improve water accessibility </w:t>
      </w:r>
    </w:p>
    <w:p w14:paraId="15944D98" w14:textId="77777777" w:rsidR="002F3625" w:rsidRPr="00EF61C6" w:rsidRDefault="002F3625" w:rsidP="002E7D8B">
      <w:pPr>
        <w:pStyle w:val="ListParagraph"/>
        <w:tabs>
          <w:tab w:val="left" w:pos="2700"/>
        </w:tabs>
        <w:rPr>
          <w:rFonts w:eastAsia="Calibri" w:cs="Arial"/>
          <w:color w:val="000000"/>
          <w:lang w:eastAsia="en-ZA"/>
        </w:rPr>
      </w:pPr>
    </w:p>
    <w:p w14:paraId="75716B73" w14:textId="77777777" w:rsidR="00451224" w:rsidRPr="00EF61C6" w:rsidRDefault="0049010F" w:rsidP="002E7D8B">
      <w:pPr>
        <w:shd w:val="clear" w:color="auto" w:fill="EAF1DD" w:themeFill="accent3" w:themeFillTint="33"/>
        <w:rPr>
          <w:rFonts w:eastAsia="Times New Roman" w:cs="Arial"/>
          <w:b/>
          <w:lang w:val="en-ZA" w:eastAsia="en-ZA"/>
        </w:rPr>
      </w:pPr>
      <w:r w:rsidRPr="00EF61C6">
        <w:rPr>
          <w:rFonts w:eastAsia="Times New Roman" w:cs="Arial"/>
          <w:b/>
          <w:lang w:val="en-ZA" w:eastAsia="en-ZA"/>
        </w:rPr>
        <w:t>Negative Impacts</w:t>
      </w:r>
    </w:p>
    <w:p w14:paraId="1B341390" w14:textId="77777777" w:rsidR="007769FF" w:rsidRPr="00EF61C6" w:rsidRDefault="007769FF" w:rsidP="002E7D8B">
      <w:pPr>
        <w:rPr>
          <w:rFonts w:cs="Arial"/>
          <w:b/>
          <w:color w:val="FF0000"/>
        </w:rPr>
      </w:pPr>
    </w:p>
    <w:p w14:paraId="37DF4DA9" w14:textId="032B2B2D" w:rsidR="00B12652" w:rsidRPr="00EF61C6" w:rsidRDefault="00B12652" w:rsidP="002E7D8B">
      <w:pPr>
        <w:rPr>
          <w:rFonts w:cs="Arial"/>
          <w:b/>
        </w:rPr>
      </w:pPr>
      <w:r w:rsidRPr="00EF61C6">
        <w:rPr>
          <w:rFonts w:cs="Arial"/>
          <w:b/>
          <w:color w:val="FF0000"/>
        </w:rPr>
        <w:t>Impact 1</w:t>
      </w:r>
      <w:r w:rsidR="00764C59" w:rsidRPr="00EF61C6">
        <w:rPr>
          <w:rFonts w:cs="Arial"/>
          <w:b/>
          <w:color w:val="FF0000"/>
        </w:rPr>
        <w:t>8</w:t>
      </w:r>
      <w:r w:rsidRPr="00EF61C6">
        <w:rPr>
          <w:rFonts w:cs="Arial"/>
          <w:b/>
          <w:color w:val="FF0000"/>
        </w:rPr>
        <w:t>: Potential Increase in New Infections</w:t>
      </w:r>
      <w:r w:rsidR="00DC2ECD" w:rsidRPr="00EF61C6">
        <w:rPr>
          <w:rFonts w:cs="Arial"/>
          <w:b/>
          <w:color w:val="FF0000"/>
        </w:rPr>
        <w:t xml:space="preserve"> of Diseases</w:t>
      </w:r>
      <w:r w:rsidRPr="00EF61C6">
        <w:rPr>
          <w:rFonts w:cs="Arial"/>
          <w:b/>
          <w:color w:val="FF0000"/>
        </w:rPr>
        <w:t xml:space="preserve"> (Community Health</w:t>
      </w:r>
      <w:r w:rsidR="0008120E" w:rsidRPr="00EF61C6">
        <w:rPr>
          <w:rFonts w:cs="Arial"/>
          <w:b/>
          <w:color w:val="FF0000"/>
        </w:rPr>
        <w:t>)</w:t>
      </w:r>
    </w:p>
    <w:p w14:paraId="0CB317C7" w14:textId="77777777" w:rsidR="00B12652" w:rsidRPr="00EF61C6" w:rsidRDefault="00B12652" w:rsidP="002E7D8B">
      <w:pPr>
        <w:rPr>
          <w:rFonts w:eastAsia="Calibri" w:cs="Arial"/>
          <w:b/>
          <w:color w:val="000000"/>
          <w:lang w:eastAsia="en-ZA"/>
        </w:rPr>
      </w:pPr>
      <w:r w:rsidRPr="00EF61C6">
        <w:rPr>
          <w:rFonts w:eastAsia="Calibri" w:cs="Arial"/>
          <w:b/>
          <w:noProof/>
          <w:color w:val="000000"/>
        </w:rPr>
        <w:t>Phase</w:t>
      </w:r>
      <w:r w:rsidRPr="00EF61C6">
        <w:rPr>
          <w:rFonts w:eastAsia="Calibri" w:cs="Arial"/>
          <w:b/>
          <w:color w:val="000000"/>
        </w:rPr>
        <w:t xml:space="preserve"> of Project Implementation: </w:t>
      </w:r>
      <w:r w:rsidRPr="00EF61C6">
        <w:rPr>
          <w:rFonts w:eastAsia="Calibri" w:cs="Arial"/>
          <w:b/>
          <w:bCs/>
          <w:color w:val="000000"/>
          <w:lang w:eastAsia="en-ZA"/>
        </w:rPr>
        <w:t xml:space="preserve">Pre-construction, Construction, </w:t>
      </w:r>
      <w:r w:rsidRPr="00EF61C6">
        <w:rPr>
          <w:rFonts w:eastAsia="Calibri" w:cs="Arial"/>
          <w:b/>
          <w:bCs/>
          <w:noProof/>
          <w:color w:val="000000"/>
          <w:lang w:eastAsia="en-ZA"/>
        </w:rPr>
        <w:t>and</w:t>
      </w:r>
      <w:r w:rsidRPr="00EF61C6">
        <w:rPr>
          <w:rFonts w:eastAsia="Calibri" w:cs="Arial"/>
          <w:b/>
          <w:bCs/>
          <w:color w:val="000000"/>
          <w:lang w:eastAsia="en-ZA"/>
        </w:rPr>
        <w:t xml:space="preserve"> Decommissioning </w:t>
      </w:r>
    </w:p>
    <w:p w14:paraId="4DA3D66E" w14:textId="77777777" w:rsidR="00B12652" w:rsidRDefault="00B12652" w:rsidP="002E7D8B">
      <w:pPr>
        <w:rPr>
          <w:rFonts w:cs="Arial"/>
        </w:rPr>
      </w:pPr>
      <w:r w:rsidRPr="00EF61C6">
        <w:rPr>
          <w:rFonts w:cs="Arial"/>
        </w:rPr>
        <w:t xml:space="preserve">The presence of construction workers in the project area may result in the </w:t>
      </w:r>
      <w:r w:rsidRPr="00EF61C6">
        <w:rPr>
          <w:rFonts w:cs="Arial"/>
          <w:noProof/>
        </w:rPr>
        <w:t>development</w:t>
      </w:r>
      <w:r w:rsidRPr="00EF61C6">
        <w:rPr>
          <w:rFonts w:cs="Arial"/>
        </w:rPr>
        <w:t xml:space="preserve"> of sexual relationships amongst themselves or with the community which may result in the transmission of STDs including HIV/AIDS and other communicable diseases. </w:t>
      </w:r>
      <w:r w:rsidR="00D73634" w:rsidRPr="00EF61C6">
        <w:rPr>
          <w:rFonts w:cs="Arial"/>
        </w:rPr>
        <w:t>Considering</w:t>
      </w:r>
      <w:r w:rsidRPr="00EF61C6">
        <w:rPr>
          <w:rFonts w:cs="Arial"/>
        </w:rPr>
        <w:t xml:space="preserve"> the ongoing HIV/AIDS </w:t>
      </w:r>
      <w:r w:rsidRPr="00EF61C6">
        <w:rPr>
          <w:rFonts w:cs="Arial"/>
          <w:noProof/>
        </w:rPr>
        <w:t>pandemic</w:t>
      </w:r>
      <w:r w:rsidR="00D73634" w:rsidRPr="00EF61C6">
        <w:rPr>
          <w:rFonts w:cs="Arial"/>
          <w:noProof/>
        </w:rPr>
        <w:t xml:space="preserve"> in the country</w:t>
      </w:r>
      <w:r w:rsidRPr="00EF61C6">
        <w:rPr>
          <w:rFonts w:cs="Arial"/>
          <w:noProof/>
        </w:rPr>
        <w:t>,</w:t>
      </w:r>
      <w:r w:rsidRPr="00EF61C6">
        <w:rPr>
          <w:rFonts w:cs="Arial"/>
        </w:rPr>
        <w:t xml:space="preserve"> there is </w:t>
      </w:r>
      <w:r w:rsidR="00D73634" w:rsidRPr="00EF61C6">
        <w:rPr>
          <w:rFonts w:cs="Arial"/>
        </w:rPr>
        <w:t xml:space="preserve">a </w:t>
      </w:r>
      <w:r w:rsidRPr="00EF61C6">
        <w:rPr>
          <w:rFonts w:cs="Arial"/>
        </w:rPr>
        <w:t xml:space="preserve">potential for workers to contribute negatively to the population of the project area. School girls and young unemployed women are especially vulnerable, as they can easily be tempted with prospects of financial benefits from relationships. </w:t>
      </w:r>
    </w:p>
    <w:p w14:paraId="7DD8D520" w14:textId="77777777" w:rsidR="0099128B" w:rsidRPr="00EF61C6" w:rsidRDefault="0099128B" w:rsidP="002E7D8B">
      <w:pPr>
        <w:rPr>
          <w:rFonts w:cs="Arial"/>
        </w:rPr>
      </w:pPr>
    </w:p>
    <w:p w14:paraId="21660916" w14:textId="77777777" w:rsidR="00B12652" w:rsidRPr="00EF61C6" w:rsidRDefault="00B12652" w:rsidP="002E7D8B">
      <w:pPr>
        <w:pStyle w:val="NoSpacing"/>
        <w:rPr>
          <w:rFonts w:asciiTheme="minorHAnsi" w:hAnsiTheme="minorHAnsi" w:cs="Arial"/>
          <w:b/>
          <w:sz w:val="22"/>
        </w:rPr>
      </w:pPr>
      <w:r w:rsidRPr="00EF61C6">
        <w:rPr>
          <w:rFonts w:asciiTheme="minorHAnsi" w:hAnsiTheme="minorHAnsi" w:cs="Arial"/>
          <w:b/>
          <w:sz w:val="22"/>
        </w:rPr>
        <w:t xml:space="preserve">Assessment of Impact </w:t>
      </w:r>
    </w:p>
    <w:tbl>
      <w:tblPr>
        <w:tblW w:w="0" w:type="auto"/>
        <w:tblLook w:val="01E0" w:firstRow="1" w:lastRow="1" w:firstColumn="1" w:lastColumn="1" w:noHBand="0" w:noVBand="0"/>
      </w:tblPr>
      <w:tblGrid>
        <w:gridCol w:w="1818"/>
        <w:gridCol w:w="4953"/>
      </w:tblGrid>
      <w:tr w:rsidR="00555BAD" w:rsidRPr="00B4209A" w14:paraId="52F9F99C" w14:textId="77777777" w:rsidTr="00EE0935">
        <w:trPr>
          <w:trHeight w:val="243"/>
        </w:trPr>
        <w:tc>
          <w:tcPr>
            <w:tcW w:w="1818" w:type="dxa"/>
          </w:tcPr>
          <w:p w14:paraId="627763A3" w14:textId="77777777" w:rsidR="00555BAD" w:rsidRPr="00EF61C6" w:rsidRDefault="00555BAD" w:rsidP="00EE0935">
            <w:pPr>
              <w:rPr>
                <w:rFonts w:cs="Arial"/>
                <w:b/>
                <w:bCs/>
                <w:i/>
                <w:noProof/>
                <w:lang w:eastAsia="en-GB"/>
              </w:rPr>
            </w:pPr>
            <w:r w:rsidRPr="00EF61C6">
              <w:rPr>
                <w:rFonts w:cs="Arial"/>
                <w:b/>
                <w:bCs/>
                <w:i/>
                <w:noProof/>
                <w:lang w:eastAsia="en-GB"/>
              </w:rPr>
              <w:t xml:space="preserve">Criterion </w:t>
            </w:r>
          </w:p>
        </w:tc>
        <w:tc>
          <w:tcPr>
            <w:tcW w:w="4953" w:type="dxa"/>
          </w:tcPr>
          <w:p w14:paraId="19364B78" w14:textId="77777777" w:rsidR="00555BAD" w:rsidRPr="00EF61C6" w:rsidRDefault="00555BAD" w:rsidP="00EE0935">
            <w:pPr>
              <w:rPr>
                <w:rFonts w:cs="Arial"/>
                <w:b/>
                <w:bCs/>
                <w:i/>
                <w:noProof/>
                <w:lang w:eastAsia="en-GB"/>
              </w:rPr>
            </w:pPr>
            <w:r w:rsidRPr="00EF61C6">
              <w:rPr>
                <w:rFonts w:cs="Arial"/>
                <w:b/>
                <w:bCs/>
                <w:i/>
                <w:noProof/>
                <w:lang w:eastAsia="en-GB"/>
              </w:rPr>
              <w:t xml:space="preserve">Scale </w:t>
            </w:r>
          </w:p>
        </w:tc>
      </w:tr>
    </w:tbl>
    <w:p w14:paraId="5AE9A64B" w14:textId="77777777" w:rsidR="00B12652" w:rsidRPr="00EF61C6" w:rsidRDefault="00B12652" w:rsidP="002E7D8B">
      <w:pPr>
        <w:pStyle w:val="NoSpacing"/>
        <w:rPr>
          <w:rFonts w:asciiTheme="minorHAnsi" w:hAnsiTheme="minorHAnsi" w:cs="Arial"/>
          <w:i/>
          <w:sz w:val="22"/>
        </w:rPr>
      </w:pPr>
      <w:r w:rsidRPr="00EF61C6">
        <w:rPr>
          <w:rFonts w:asciiTheme="minorHAnsi" w:hAnsiTheme="minorHAnsi" w:cs="Arial"/>
          <w:i/>
          <w:sz w:val="22"/>
        </w:rPr>
        <w:t>Severity</w:t>
      </w:r>
      <w:r w:rsidR="0086755E" w:rsidRPr="00EF61C6">
        <w:rPr>
          <w:rFonts w:asciiTheme="minorHAnsi" w:hAnsiTheme="minorHAnsi" w:cs="Arial"/>
          <w:i/>
          <w:sz w:val="22"/>
        </w:rPr>
        <w:t xml:space="preserve">                     </w:t>
      </w:r>
      <w:r w:rsidRPr="00EF61C6">
        <w:rPr>
          <w:rFonts w:asciiTheme="minorHAnsi" w:hAnsiTheme="minorHAnsi" w:cs="Arial"/>
          <w:i/>
          <w:sz w:val="22"/>
        </w:rPr>
        <w:t>High</w:t>
      </w:r>
    </w:p>
    <w:p w14:paraId="509D762B" w14:textId="77777777" w:rsidR="00B12652" w:rsidRPr="00EF61C6" w:rsidRDefault="00B12652" w:rsidP="002E7D8B">
      <w:pPr>
        <w:pStyle w:val="NoSpacing"/>
        <w:rPr>
          <w:rFonts w:asciiTheme="minorHAnsi" w:hAnsiTheme="minorHAnsi" w:cs="Arial"/>
          <w:i/>
          <w:sz w:val="22"/>
          <w:lang w:val="fr-FR"/>
        </w:rPr>
      </w:pPr>
      <w:r w:rsidRPr="00EF61C6">
        <w:rPr>
          <w:rFonts w:asciiTheme="minorHAnsi" w:hAnsiTheme="minorHAnsi" w:cs="Arial"/>
          <w:i/>
          <w:sz w:val="22"/>
          <w:lang w:val="fr-FR"/>
        </w:rPr>
        <w:t>Duration</w:t>
      </w:r>
      <w:r w:rsidR="0044641B" w:rsidRPr="00EF61C6">
        <w:rPr>
          <w:rFonts w:asciiTheme="minorHAnsi" w:hAnsiTheme="minorHAnsi" w:cs="Arial"/>
          <w:i/>
          <w:sz w:val="22"/>
          <w:lang w:val="fr-FR"/>
        </w:rPr>
        <w:t xml:space="preserve">                   </w:t>
      </w:r>
      <w:r w:rsidRPr="00EF61C6">
        <w:rPr>
          <w:rFonts w:asciiTheme="minorHAnsi" w:hAnsiTheme="minorHAnsi" w:cs="Arial"/>
          <w:i/>
          <w:sz w:val="22"/>
          <w:lang w:val="fr-FR"/>
        </w:rPr>
        <w:t>Permanent</w:t>
      </w:r>
    </w:p>
    <w:p w14:paraId="43CB312E" w14:textId="77777777" w:rsidR="00B12652" w:rsidRPr="00EF61C6" w:rsidRDefault="00B12652" w:rsidP="002E7D8B">
      <w:pPr>
        <w:pStyle w:val="NoSpacing"/>
        <w:rPr>
          <w:rFonts w:asciiTheme="minorHAnsi" w:hAnsiTheme="minorHAnsi" w:cs="Arial"/>
          <w:i/>
          <w:sz w:val="22"/>
          <w:lang w:val="fr-FR"/>
        </w:rPr>
      </w:pPr>
      <w:r w:rsidRPr="00EF61C6">
        <w:rPr>
          <w:rFonts w:asciiTheme="minorHAnsi" w:hAnsiTheme="minorHAnsi" w:cs="Arial"/>
          <w:i/>
          <w:sz w:val="22"/>
          <w:lang w:val="fr-FR"/>
        </w:rPr>
        <w:t>Spatial scale</w:t>
      </w:r>
      <w:r w:rsidR="0044641B" w:rsidRPr="00EF61C6">
        <w:rPr>
          <w:rFonts w:asciiTheme="minorHAnsi" w:hAnsiTheme="minorHAnsi" w:cs="Arial"/>
          <w:i/>
          <w:sz w:val="22"/>
          <w:lang w:val="fr-FR"/>
        </w:rPr>
        <w:t xml:space="preserve">           </w:t>
      </w:r>
      <w:r w:rsidRPr="00EF61C6">
        <w:rPr>
          <w:rFonts w:asciiTheme="minorHAnsi" w:hAnsiTheme="minorHAnsi" w:cs="Arial"/>
          <w:i/>
          <w:sz w:val="22"/>
          <w:lang w:val="fr-FR"/>
        </w:rPr>
        <w:t>National</w:t>
      </w:r>
    </w:p>
    <w:p w14:paraId="652A7837" w14:textId="77777777" w:rsidR="00B12652" w:rsidRPr="00EF61C6" w:rsidRDefault="00B12652" w:rsidP="002E7D8B">
      <w:pPr>
        <w:pStyle w:val="NoSpacing"/>
        <w:rPr>
          <w:rFonts w:asciiTheme="minorHAnsi" w:hAnsiTheme="minorHAnsi" w:cs="Arial"/>
          <w:i/>
          <w:sz w:val="22"/>
        </w:rPr>
      </w:pPr>
      <w:r w:rsidRPr="00EF61C6">
        <w:rPr>
          <w:rFonts w:asciiTheme="minorHAnsi" w:hAnsiTheme="minorHAnsi" w:cs="Arial"/>
          <w:i/>
          <w:sz w:val="22"/>
        </w:rPr>
        <w:t>Probability</w:t>
      </w:r>
      <w:r w:rsidR="0044641B" w:rsidRPr="00EF61C6">
        <w:rPr>
          <w:rFonts w:asciiTheme="minorHAnsi" w:hAnsiTheme="minorHAnsi" w:cs="Arial"/>
          <w:i/>
          <w:sz w:val="22"/>
        </w:rPr>
        <w:t xml:space="preserve">             </w:t>
      </w:r>
      <w:r w:rsidRPr="00EF61C6">
        <w:rPr>
          <w:rFonts w:asciiTheme="minorHAnsi" w:hAnsiTheme="minorHAnsi" w:cs="Arial"/>
          <w:i/>
          <w:sz w:val="22"/>
        </w:rPr>
        <w:t>Medium probability</w:t>
      </w:r>
    </w:p>
    <w:p w14:paraId="2952D343" w14:textId="77777777" w:rsidR="00D73634" w:rsidRPr="00EF61C6" w:rsidRDefault="00D73634" w:rsidP="002E7D8B">
      <w:pPr>
        <w:rPr>
          <w:rFonts w:cs="Arial"/>
          <w:b/>
        </w:rPr>
      </w:pPr>
    </w:p>
    <w:p w14:paraId="697F7FCA" w14:textId="77777777" w:rsidR="00B12652" w:rsidRPr="00EF61C6" w:rsidRDefault="00B12652" w:rsidP="002E7D8B">
      <w:pPr>
        <w:rPr>
          <w:rFonts w:cs="Arial"/>
          <w:b/>
        </w:rPr>
      </w:pPr>
      <w:r w:rsidRPr="00EF61C6">
        <w:rPr>
          <w:rFonts w:cs="Arial"/>
          <w:b/>
        </w:rPr>
        <w:t>Significance of Impact</w:t>
      </w:r>
      <w:r w:rsidR="0044641B" w:rsidRPr="00EF61C6">
        <w:rPr>
          <w:rFonts w:cs="Arial"/>
          <w:b/>
        </w:rPr>
        <w:t>:</w:t>
      </w:r>
      <w:r w:rsidR="00DE3AB5">
        <w:rPr>
          <w:rFonts w:cs="Arial"/>
          <w:b/>
          <w:shd w:val="clear" w:color="auto" w:fill="FFFF00"/>
        </w:rPr>
        <w:t xml:space="preserve"> High</w:t>
      </w:r>
    </w:p>
    <w:p w14:paraId="5B56490A" w14:textId="2A24074F" w:rsidR="00B12652" w:rsidRPr="00EF61C6" w:rsidRDefault="00B12652" w:rsidP="002E7D8B">
      <w:pPr>
        <w:rPr>
          <w:rFonts w:cs="Arial"/>
        </w:rPr>
      </w:pPr>
      <w:r w:rsidRPr="00EF61C6">
        <w:rPr>
          <w:rFonts w:cs="Arial"/>
        </w:rPr>
        <w:t xml:space="preserve">This is of moderate significance and could be life threatening and may be either reversible or irreversible depending on the type of diseases. The </w:t>
      </w:r>
      <w:r w:rsidR="00EC5767" w:rsidRPr="00B4209A">
        <w:rPr>
          <w:rFonts w:cs="Arial"/>
        </w:rPr>
        <w:t>impact is of an indirect nature as the workers employed may be exposed to communicable diseases or has</w:t>
      </w:r>
      <w:r w:rsidR="00D73634" w:rsidRPr="00EF61C6">
        <w:rPr>
          <w:rFonts w:cs="Arial"/>
        </w:rPr>
        <w:t xml:space="preserve"> pre-existing conditions</w:t>
      </w:r>
      <w:r w:rsidRPr="00EF61C6">
        <w:rPr>
          <w:rFonts w:cs="Arial"/>
        </w:rPr>
        <w:t xml:space="preserve"> (such as flu</w:t>
      </w:r>
      <w:r w:rsidR="00D73634" w:rsidRPr="00EF61C6">
        <w:rPr>
          <w:rFonts w:cs="Arial"/>
        </w:rPr>
        <w:t xml:space="preserve"> and STIs)</w:t>
      </w:r>
      <w:r w:rsidR="009F76F1" w:rsidRPr="00EF61C6">
        <w:rPr>
          <w:rFonts w:cs="Arial"/>
        </w:rPr>
        <w:t>.,</w:t>
      </w:r>
      <w:r w:rsidRPr="00EF61C6">
        <w:rPr>
          <w:rFonts w:cs="Arial"/>
        </w:rPr>
        <w:t xml:space="preserve"> </w:t>
      </w:r>
      <w:r w:rsidRPr="00EF61C6">
        <w:rPr>
          <w:rFonts w:cs="Arial"/>
          <w:shd w:val="clear" w:color="auto" w:fill="FFFFFF"/>
        </w:rPr>
        <w:t>Some are transmitted through bites from insects while others are caused by ingesting contaminated food or water.</w:t>
      </w:r>
      <w:r w:rsidRPr="00EF61C6">
        <w:rPr>
          <w:rFonts w:cs="Arial"/>
        </w:rPr>
        <w:t xml:space="preserve"> </w:t>
      </w:r>
    </w:p>
    <w:p w14:paraId="183CEA9D" w14:textId="77777777" w:rsidR="007769FF" w:rsidRPr="00EF61C6" w:rsidRDefault="007769FF" w:rsidP="002E7D8B">
      <w:pPr>
        <w:rPr>
          <w:rFonts w:cs="Arial"/>
        </w:rPr>
      </w:pPr>
    </w:p>
    <w:p w14:paraId="740144AD" w14:textId="77777777" w:rsidR="00B12652" w:rsidRPr="00EF61C6" w:rsidRDefault="00B12652" w:rsidP="002E7D8B">
      <w:pPr>
        <w:rPr>
          <w:rFonts w:cs="Arial"/>
          <w:b/>
        </w:rPr>
      </w:pPr>
      <w:r w:rsidRPr="00EF61C6">
        <w:rPr>
          <w:rFonts w:cs="Arial"/>
          <w:b/>
        </w:rPr>
        <w:t>Impact Mitigation</w:t>
      </w:r>
    </w:p>
    <w:p w14:paraId="6FB4912A" w14:textId="0F3B5014" w:rsidR="00B12652" w:rsidRPr="00EF61C6" w:rsidRDefault="00B12652" w:rsidP="00F440C2">
      <w:pPr>
        <w:pStyle w:val="ListParagraph"/>
        <w:widowControl w:val="0"/>
        <w:numPr>
          <w:ilvl w:val="0"/>
          <w:numId w:val="31"/>
        </w:numPr>
        <w:rPr>
          <w:rFonts w:cs="Arial"/>
        </w:rPr>
      </w:pPr>
      <w:r w:rsidRPr="00EF61C6">
        <w:rPr>
          <w:rFonts w:cs="Arial"/>
          <w:noProof/>
        </w:rPr>
        <w:t xml:space="preserve">The </w:t>
      </w:r>
      <w:r w:rsidR="00CB0BEF">
        <w:rPr>
          <w:rFonts w:cs="Arial"/>
          <w:noProof/>
        </w:rPr>
        <w:t>Contractor</w:t>
      </w:r>
      <w:r w:rsidRPr="00EF61C6">
        <w:rPr>
          <w:rFonts w:cs="Arial"/>
        </w:rPr>
        <w:t xml:space="preserve"> </w:t>
      </w:r>
      <w:r w:rsidR="00D73634" w:rsidRPr="00EF61C6">
        <w:rPr>
          <w:rFonts w:cs="Arial"/>
        </w:rPr>
        <w:t xml:space="preserve">will </w:t>
      </w:r>
      <w:r w:rsidRPr="00EF61C6">
        <w:rPr>
          <w:rFonts w:cs="Arial"/>
        </w:rPr>
        <w:t xml:space="preserve">conduct an awareness talk </w:t>
      </w:r>
      <w:r w:rsidR="00730443" w:rsidRPr="00EF61C6">
        <w:rPr>
          <w:rFonts w:cs="Arial"/>
        </w:rPr>
        <w:t xml:space="preserve">periodically (monthly) </w:t>
      </w:r>
      <w:r w:rsidRPr="00EF61C6">
        <w:rPr>
          <w:rFonts w:cs="Arial"/>
        </w:rPr>
        <w:t xml:space="preserve">on </w:t>
      </w:r>
      <w:r w:rsidR="00730443" w:rsidRPr="00EF61C6">
        <w:rPr>
          <w:rFonts w:cs="Arial"/>
        </w:rPr>
        <w:t>c</w:t>
      </w:r>
      <w:r w:rsidRPr="00EF61C6">
        <w:rPr>
          <w:rFonts w:cs="Arial"/>
        </w:rPr>
        <w:t>ommunicable diseases</w:t>
      </w:r>
      <w:r w:rsidR="00730443" w:rsidRPr="00EF61C6">
        <w:rPr>
          <w:rFonts w:cs="Arial"/>
        </w:rPr>
        <w:t>, their</w:t>
      </w:r>
      <w:r w:rsidRPr="00EF61C6">
        <w:rPr>
          <w:rFonts w:cs="Arial"/>
        </w:rPr>
        <w:t xml:space="preserve"> prevention and treatment.</w:t>
      </w:r>
    </w:p>
    <w:p w14:paraId="7D31DCE2" w14:textId="77777777" w:rsidR="00B12652" w:rsidRPr="00EF61C6" w:rsidRDefault="00730443" w:rsidP="00F440C2">
      <w:pPr>
        <w:pStyle w:val="ListParagraph"/>
        <w:widowControl w:val="0"/>
        <w:numPr>
          <w:ilvl w:val="0"/>
          <w:numId w:val="31"/>
        </w:numPr>
        <w:rPr>
          <w:rFonts w:cs="Arial"/>
        </w:rPr>
      </w:pPr>
      <w:r w:rsidRPr="00EF61C6">
        <w:rPr>
          <w:rFonts w:cs="Arial"/>
        </w:rPr>
        <w:t>W</w:t>
      </w:r>
      <w:r w:rsidR="00B12652" w:rsidRPr="00EF61C6">
        <w:rPr>
          <w:rFonts w:cs="Arial"/>
        </w:rPr>
        <w:t xml:space="preserve">orkers should </w:t>
      </w:r>
      <w:r w:rsidR="008F45F1" w:rsidRPr="00EF61C6">
        <w:rPr>
          <w:rFonts w:cs="Arial"/>
        </w:rPr>
        <w:t xml:space="preserve">be encouraged to </w:t>
      </w:r>
      <w:r w:rsidR="00B12652" w:rsidRPr="00EF61C6">
        <w:rPr>
          <w:rFonts w:cs="Arial"/>
        </w:rPr>
        <w:t xml:space="preserve">keep good personal hygiene. </w:t>
      </w:r>
    </w:p>
    <w:p w14:paraId="7CF3C834" w14:textId="31FC5AF1" w:rsidR="00B12652" w:rsidRPr="00EF61C6" w:rsidRDefault="00B12652" w:rsidP="00F440C2">
      <w:pPr>
        <w:pStyle w:val="ListParagraph"/>
        <w:widowControl w:val="0"/>
        <w:numPr>
          <w:ilvl w:val="0"/>
          <w:numId w:val="31"/>
        </w:numPr>
        <w:rPr>
          <w:rFonts w:cs="Arial"/>
        </w:rPr>
      </w:pPr>
      <w:r w:rsidRPr="00EF61C6">
        <w:rPr>
          <w:rFonts w:cs="Arial"/>
        </w:rPr>
        <w:t xml:space="preserve">Harness all the existing HIV/AIDS programs and integrate them into the HIV/AIDS programme for the construction of the project. It will be important for the </w:t>
      </w:r>
      <w:r w:rsidR="00CB0BEF">
        <w:rPr>
          <w:rFonts w:cs="Arial"/>
        </w:rPr>
        <w:t>Contractor</w:t>
      </w:r>
      <w:r w:rsidRPr="00EF61C6">
        <w:rPr>
          <w:rFonts w:cs="Arial"/>
        </w:rPr>
        <w:t xml:space="preserve"> to liaise with the local AIDs </w:t>
      </w:r>
      <w:r w:rsidR="00D73634" w:rsidRPr="00EF61C6">
        <w:rPr>
          <w:rFonts w:cs="Arial"/>
        </w:rPr>
        <w:t>c</w:t>
      </w:r>
      <w:r w:rsidRPr="00EF61C6">
        <w:rPr>
          <w:rFonts w:cs="Arial"/>
        </w:rPr>
        <w:t xml:space="preserve">o-coordinating </w:t>
      </w:r>
      <w:r w:rsidR="00D73634" w:rsidRPr="00EF61C6">
        <w:rPr>
          <w:rFonts w:cs="Arial"/>
        </w:rPr>
        <w:t>o</w:t>
      </w:r>
      <w:r w:rsidRPr="00EF61C6">
        <w:rPr>
          <w:rFonts w:cs="Arial"/>
        </w:rPr>
        <w:t>ffice to set up an effective HIV-AIDS programme.</w:t>
      </w:r>
    </w:p>
    <w:p w14:paraId="2F5467B5" w14:textId="77777777" w:rsidR="00B12652" w:rsidRPr="00EF61C6" w:rsidRDefault="00B12652" w:rsidP="00F440C2">
      <w:pPr>
        <w:pStyle w:val="ListParagraph"/>
        <w:widowControl w:val="0"/>
        <w:numPr>
          <w:ilvl w:val="0"/>
          <w:numId w:val="31"/>
        </w:numPr>
        <w:rPr>
          <w:rFonts w:cs="Arial"/>
        </w:rPr>
      </w:pPr>
      <w:r w:rsidRPr="00EF61C6">
        <w:rPr>
          <w:rFonts w:cs="Arial"/>
        </w:rPr>
        <w:t>Sensitize workers on HIV/AIDS and afford them time to attend health talk sessions.</w:t>
      </w:r>
    </w:p>
    <w:p w14:paraId="541B451F" w14:textId="77777777" w:rsidR="00B12652" w:rsidRPr="00EF61C6" w:rsidRDefault="00B12652" w:rsidP="00F440C2">
      <w:pPr>
        <w:pStyle w:val="ListParagraph"/>
        <w:widowControl w:val="0"/>
        <w:numPr>
          <w:ilvl w:val="0"/>
          <w:numId w:val="31"/>
        </w:numPr>
        <w:rPr>
          <w:rFonts w:cs="Arial"/>
        </w:rPr>
      </w:pPr>
      <w:r w:rsidRPr="00EF61C6">
        <w:rPr>
          <w:rFonts w:cs="Arial"/>
        </w:rPr>
        <w:t>Consult Ghanzi Primary Hospital to ensure alignment of health and safety programs with national HIV/AIDS Policy and District HIV/AIDS programs.</w:t>
      </w:r>
    </w:p>
    <w:p w14:paraId="3537A335" w14:textId="7116562D" w:rsidR="00B12652" w:rsidRPr="00EF61C6" w:rsidRDefault="00B12652" w:rsidP="00F440C2">
      <w:pPr>
        <w:pStyle w:val="ListParagraph"/>
        <w:widowControl w:val="0"/>
        <w:numPr>
          <w:ilvl w:val="0"/>
          <w:numId w:val="31"/>
        </w:numPr>
        <w:rPr>
          <w:rFonts w:cs="Arial"/>
          <w:iCs/>
          <w:u w:val="single"/>
        </w:rPr>
      </w:pPr>
      <w:r w:rsidRPr="00EF61C6">
        <w:rPr>
          <w:rFonts w:cs="Arial"/>
        </w:rPr>
        <w:t xml:space="preserve">Condom dispensers filled with condoms daily should be placed at the </w:t>
      </w:r>
      <w:r w:rsidR="00CB0BEF">
        <w:rPr>
          <w:rFonts w:cs="Arial"/>
        </w:rPr>
        <w:t>Contractor’s</w:t>
      </w:r>
      <w:r w:rsidRPr="00EF61C6">
        <w:rPr>
          <w:rFonts w:cs="Arial"/>
        </w:rPr>
        <w:t xml:space="preserve"> office block, toilets’ and change rooms.  </w:t>
      </w:r>
    </w:p>
    <w:p w14:paraId="327D0624" w14:textId="77777777" w:rsidR="00B12652" w:rsidRPr="00EF61C6" w:rsidRDefault="00B12652" w:rsidP="00F440C2">
      <w:pPr>
        <w:pStyle w:val="ListParagraph"/>
        <w:widowControl w:val="0"/>
        <w:numPr>
          <w:ilvl w:val="0"/>
          <w:numId w:val="31"/>
        </w:numPr>
        <w:rPr>
          <w:rFonts w:cs="Arial"/>
        </w:rPr>
      </w:pPr>
      <w:r w:rsidRPr="00EF61C6">
        <w:rPr>
          <w:rFonts w:cs="Arial"/>
        </w:rPr>
        <w:t>Give women equal opportunity when hiring labour or come up with a reasonable ratio between male and female employees as this could help address the problem of younger women getting into relationships for financial support.</w:t>
      </w:r>
    </w:p>
    <w:p w14:paraId="01615D69" w14:textId="77777777" w:rsidR="00D73634" w:rsidRPr="00EF61C6" w:rsidRDefault="00D73634" w:rsidP="00F440C2">
      <w:pPr>
        <w:pStyle w:val="ListParagraph"/>
        <w:widowControl w:val="0"/>
        <w:numPr>
          <w:ilvl w:val="0"/>
          <w:numId w:val="31"/>
        </w:numPr>
        <w:rPr>
          <w:rFonts w:cs="Arial"/>
        </w:rPr>
      </w:pPr>
      <w:r w:rsidRPr="00EF61C6">
        <w:rPr>
          <w:rFonts w:cs="Arial"/>
        </w:rPr>
        <w:t>Ensure the community is aware of the GRM.</w:t>
      </w:r>
    </w:p>
    <w:p w14:paraId="0F493FD1" w14:textId="77777777" w:rsidR="00B12652" w:rsidRPr="00EF61C6" w:rsidRDefault="00B12652" w:rsidP="002E7D8B">
      <w:pPr>
        <w:rPr>
          <w:rFonts w:eastAsia="Times New Roman" w:cs="Arial"/>
          <w:b/>
          <w:color w:val="FF0000"/>
          <w:lang w:val="en-ZA" w:eastAsia="en-ZA"/>
        </w:rPr>
      </w:pPr>
    </w:p>
    <w:p w14:paraId="0821F106" w14:textId="433930C0" w:rsidR="00B12652" w:rsidRPr="00EF61C6" w:rsidRDefault="00B12652" w:rsidP="002E7D8B">
      <w:pPr>
        <w:rPr>
          <w:rFonts w:eastAsia="Times New Roman" w:cs="Arial"/>
          <w:b/>
          <w:color w:val="FF0000"/>
          <w:lang w:val="en-ZA" w:eastAsia="en-ZA"/>
        </w:rPr>
      </w:pPr>
      <w:r w:rsidRPr="00EF61C6">
        <w:rPr>
          <w:rFonts w:eastAsia="Times New Roman" w:cs="Arial"/>
          <w:b/>
          <w:color w:val="FF0000"/>
          <w:lang w:val="en-ZA" w:eastAsia="en-ZA"/>
        </w:rPr>
        <w:t>Impact 1</w:t>
      </w:r>
      <w:r w:rsidR="00764C59" w:rsidRPr="00EF61C6">
        <w:rPr>
          <w:rFonts w:eastAsia="Times New Roman" w:cs="Arial"/>
          <w:b/>
          <w:color w:val="FF0000"/>
          <w:lang w:val="en-ZA" w:eastAsia="en-ZA"/>
        </w:rPr>
        <w:t>9</w:t>
      </w:r>
      <w:r w:rsidRPr="00EF61C6">
        <w:rPr>
          <w:rFonts w:eastAsia="Times New Roman" w:cs="Arial"/>
          <w:b/>
          <w:color w:val="FF0000"/>
          <w:lang w:val="en-ZA" w:eastAsia="en-ZA"/>
        </w:rPr>
        <w:t xml:space="preserve">: Increased Pressure on </w:t>
      </w:r>
      <w:r w:rsidR="00D73634" w:rsidRPr="00EF61C6">
        <w:rPr>
          <w:rFonts w:eastAsia="Times New Roman" w:cs="Arial"/>
          <w:b/>
          <w:color w:val="FF0000"/>
          <w:lang w:val="en-ZA" w:eastAsia="en-ZA"/>
        </w:rPr>
        <w:t>E</w:t>
      </w:r>
      <w:r w:rsidRPr="00EF61C6">
        <w:rPr>
          <w:rFonts w:eastAsia="Times New Roman" w:cs="Arial"/>
          <w:b/>
          <w:color w:val="FF0000"/>
          <w:lang w:val="en-ZA" w:eastAsia="en-ZA"/>
        </w:rPr>
        <w:t>xisting Social</w:t>
      </w:r>
      <w:r w:rsidR="00090C2B" w:rsidRPr="00EF61C6">
        <w:rPr>
          <w:rFonts w:eastAsia="Times New Roman" w:cs="Arial"/>
          <w:b/>
          <w:color w:val="FF0000"/>
          <w:lang w:val="en-ZA" w:eastAsia="en-ZA"/>
        </w:rPr>
        <w:t xml:space="preserve"> and Health Facilities</w:t>
      </w:r>
      <w:r w:rsidRPr="00EF61C6">
        <w:rPr>
          <w:rFonts w:eastAsia="Times New Roman" w:cs="Arial"/>
          <w:b/>
          <w:color w:val="FF0000"/>
          <w:lang w:val="en-ZA" w:eastAsia="en-ZA"/>
        </w:rPr>
        <w:t xml:space="preserve">. </w:t>
      </w:r>
    </w:p>
    <w:p w14:paraId="192825B9" w14:textId="77777777" w:rsidR="00B12652" w:rsidRPr="00EF61C6" w:rsidRDefault="00B12652" w:rsidP="002E7D8B">
      <w:pPr>
        <w:rPr>
          <w:rFonts w:cs="Arial"/>
          <w:b/>
        </w:rPr>
      </w:pPr>
      <w:r w:rsidRPr="00EF61C6">
        <w:rPr>
          <w:rFonts w:cs="Arial"/>
          <w:b/>
          <w:noProof/>
        </w:rPr>
        <w:t>Phase</w:t>
      </w:r>
      <w:r w:rsidRPr="00EF61C6">
        <w:rPr>
          <w:rFonts w:cs="Arial"/>
          <w:b/>
        </w:rPr>
        <w:t xml:space="preserve"> of Project Implementation: Pre-construction, Construction, </w:t>
      </w:r>
      <w:r w:rsidRPr="00EF61C6">
        <w:rPr>
          <w:rFonts w:cs="Arial"/>
          <w:b/>
          <w:noProof/>
        </w:rPr>
        <w:t>and</w:t>
      </w:r>
      <w:r w:rsidRPr="00EF61C6">
        <w:rPr>
          <w:rFonts w:cs="Arial"/>
          <w:b/>
        </w:rPr>
        <w:t xml:space="preserve"> Decommissioning </w:t>
      </w:r>
    </w:p>
    <w:p w14:paraId="343BDE52" w14:textId="77777777" w:rsidR="00D73634" w:rsidRPr="00EF61C6" w:rsidRDefault="00D73634" w:rsidP="002E7D8B">
      <w:pPr>
        <w:rPr>
          <w:rFonts w:cs="Arial"/>
        </w:rPr>
      </w:pPr>
    </w:p>
    <w:p w14:paraId="77CCC325" w14:textId="4F3BA4A9" w:rsidR="00B12652" w:rsidRPr="00EF61C6" w:rsidRDefault="00B12652" w:rsidP="002E7D8B">
      <w:pPr>
        <w:rPr>
          <w:rFonts w:cs="Arial"/>
        </w:rPr>
      </w:pPr>
      <w:r w:rsidRPr="00EF61C6">
        <w:rPr>
          <w:rFonts w:cs="Arial"/>
        </w:rPr>
        <w:t>The influx of w</w:t>
      </w:r>
      <w:r w:rsidR="00FE6ABC" w:rsidRPr="00EF61C6">
        <w:rPr>
          <w:rFonts w:cs="Arial"/>
        </w:rPr>
        <w:t>orkers</w:t>
      </w:r>
      <w:r w:rsidR="00DE61CF">
        <w:rPr>
          <w:rFonts w:cs="Arial"/>
        </w:rPr>
        <w:t xml:space="preserve"> </w:t>
      </w:r>
      <w:r w:rsidR="00FE6ABC" w:rsidRPr="00EF61C6">
        <w:rPr>
          <w:rFonts w:cs="Arial"/>
        </w:rPr>
        <w:t xml:space="preserve">from outside the settlement is estimated to be around </w:t>
      </w:r>
      <w:r w:rsidR="00383019" w:rsidRPr="00EF61C6">
        <w:rPr>
          <w:rFonts w:cs="Arial"/>
        </w:rPr>
        <w:t>3</w:t>
      </w:r>
      <w:r w:rsidRPr="00EF61C6">
        <w:rPr>
          <w:rFonts w:cs="Arial"/>
        </w:rPr>
        <w:t>0 people will undoubtedly</w:t>
      </w:r>
      <w:r w:rsidR="00DE61CF">
        <w:rPr>
          <w:rFonts w:cs="Arial"/>
        </w:rPr>
        <w:t xml:space="preserve"> exert</w:t>
      </w:r>
      <w:r w:rsidRPr="00EF61C6">
        <w:rPr>
          <w:rFonts w:cs="Arial"/>
        </w:rPr>
        <w:t xml:space="preserve"> increase in pressure on the existing social </w:t>
      </w:r>
      <w:r w:rsidR="00090C2B" w:rsidRPr="00EF61C6">
        <w:rPr>
          <w:rFonts w:cs="Arial"/>
        </w:rPr>
        <w:t xml:space="preserve">and health </w:t>
      </w:r>
      <w:r w:rsidRPr="00EF61C6">
        <w:rPr>
          <w:rFonts w:cs="Arial"/>
        </w:rPr>
        <w:t xml:space="preserve">infrastructure like health post, transfer station, roads, veldt products, and water.  This could lead to social conflict as it is already experienced in the </w:t>
      </w:r>
      <w:r w:rsidR="00FE6ABC" w:rsidRPr="00EF61C6">
        <w:rPr>
          <w:rFonts w:cs="Arial"/>
        </w:rPr>
        <w:t xml:space="preserve">settlement.  </w:t>
      </w:r>
    </w:p>
    <w:p w14:paraId="0567525A" w14:textId="77777777" w:rsidR="00827A4D" w:rsidRPr="00EF61C6" w:rsidRDefault="00827A4D" w:rsidP="002E7D8B">
      <w:pPr>
        <w:rPr>
          <w:rFonts w:cs="Arial"/>
          <w:b/>
        </w:rPr>
      </w:pPr>
    </w:p>
    <w:p w14:paraId="67CEF1C7" w14:textId="77777777" w:rsidR="00B12652" w:rsidRPr="00EF61C6" w:rsidRDefault="00B12652" w:rsidP="002E7D8B">
      <w:pPr>
        <w:rPr>
          <w:rFonts w:cs="Arial"/>
          <w:b/>
        </w:rPr>
      </w:pPr>
      <w:r w:rsidRPr="00EF61C6">
        <w:rPr>
          <w:rFonts w:cs="Arial"/>
          <w:b/>
        </w:rPr>
        <w:t xml:space="preserve">Assessment of Impact                                 </w:t>
      </w:r>
    </w:p>
    <w:tbl>
      <w:tblPr>
        <w:tblW w:w="0" w:type="auto"/>
        <w:tblLook w:val="01E0" w:firstRow="1" w:lastRow="1" w:firstColumn="1" w:lastColumn="1" w:noHBand="0" w:noVBand="0"/>
      </w:tblPr>
      <w:tblGrid>
        <w:gridCol w:w="1818"/>
        <w:gridCol w:w="4953"/>
      </w:tblGrid>
      <w:tr w:rsidR="00555BAD" w:rsidRPr="00B4209A" w14:paraId="618B67BF" w14:textId="77777777" w:rsidTr="00EE0935">
        <w:trPr>
          <w:trHeight w:val="243"/>
        </w:trPr>
        <w:tc>
          <w:tcPr>
            <w:tcW w:w="1818" w:type="dxa"/>
          </w:tcPr>
          <w:p w14:paraId="091E4A25" w14:textId="77777777" w:rsidR="00555BAD" w:rsidRPr="00EF61C6" w:rsidRDefault="00555BAD" w:rsidP="0086755E">
            <w:pPr>
              <w:rPr>
                <w:rFonts w:cs="Arial"/>
                <w:b/>
                <w:bCs/>
                <w:i/>
                <w:noProof/>
                <w:lang w:eastAsia="en-GB"/>
              </w:rPr>
            </w:pPr>
            <w:r w:rsidRPr="00EF61C6">
              <w:rPr>
                <w:rFonts w:cs="Arial"/>
                <w:b/>
                <w:bCs/>
                <w:i/>
                <w:noProof/>
                <w:lang w:eastAsia="en-GB"/>
              </w:rPr>
              <w:t xml:space="preserve">Criterion </w:t>
            </w:r>
          </w:p>
        </w:tc>
        <w:tc>
          <w:tcPr>
            <w:tcW w:w="4953" w:type="dxa"/>
          </w:tcPr>
          <w:p w14:paraId="6A0F21AA" w14:textId="77777777" w:rsidR="00555BAD" w:rsidRPr="00EF61C6" w:rsidRDefault="00555BAD" w:rsidP="0086755E">
            <w:pPr>
              <w:rPr>
                <w:rFonts w:cs="Arial"/>
                <w:b/>
                <w:bCs/>
                <w:i/>
                <w:noProof/>
                <w:lang w:eastAsia="en-GB"/>
              </w:rPr>
            </w:pPr>
            <w:r w:rsidRPr="00EF61C6">
              <w:rPr>
                <w:rFonts w:cs="Arial"/>
                <w:b/>
                <w:bCs/>
                <w:i/>
                <w:noProof/>
                <w:lang w:eastAsia="en-GB"/>
              </w:rPr>
              <w:t xml:space="preserve">Scale </w:t>
            </w:r>
          </w:p>
        </w:tc>
      </w:tr>
    </w:tbl>
    <w:p w14:paraId="3C18074B" w14:textId="77777777" w:rsidR="00B12652" w:rsidRPr="00EF61C6" w:rsidRDefault="00B12652" w:rsidP="0086755E">
      <w:pPr>
        <w:pStyle w:val="NoSpacing"/>
        <w:rPr>
          <w:rFonts w:asciiTheme="minorHAnsi" w:hAnsiTheme="minorHAnsi" w:cs="Arial"/>
          <w:i/>
          <w:sz w:val="22"/>
        </w:rPr>
      </w:pPr>
      <w:r w:rsidRPr="00EF61C6">
        <w:rPr>
          <w:rFonts w:asciiTheme="minorHAnsi" w:hAnsiTheme="minorHAnsi" w:cs="Arial"/>
          <w:i/>
          <w:sz w:val="22"/>
        </w:rPr>
        <w:t>Severity</w:t>
      </w:r>
      <w:r w:rsidR="0044641B" w:rsidRPr="00EF61C6">
        <w:rPr>
          <w:rFonts w:asciiTheme="minorHAnsi" w:hAnsiTheme="minorHAnsi" w:cs="Arial"/>
          <w:i/>
          <w:sz w:val="22"/>
        </w:rPr>
        <w:t xml:space="preserve">                  </w:t>
      </w:r>
      <w:r w:rsidRPr="00EF61C6">
        <w:rPr>
          <w:rFonts w:asciiTheme="minorHAnsi" w:hAnsiTheme="minorHAnsi" w:cs="Arial"/>
          <w:i/>
          <w:sz w:val="22"/>
        </w:rPr>
        <w:t>Moderate</w:t>
      </w:r>
    </w:p>
    <w:p w14:paraId="00DC9A39" w14:textId="77777777" w:rsidR="00B12652" w:rsidRPr="00EF61C6" w:rsidRDefault="00B12652" w:rsidP="0086755E">
      <w:pPr>
        <w:pStyle w:val="NoSpacing"/>
        <w:rPr>
          <w:rFonts w:asciiTheme="minorHAnsi" w:hAnsiTheme="minorHAnsi" w:cs="Arial"/>
          <w:i/>
          <w:sz w:val="22"/>
        </w:rPr>
      </w:pPr>
      <w:r w:rsidRPr="00EF61C6">
        <w:rPr>
          <w:rFonts w:asciiTheme="minorHAnsi" w:hAnsiTheme="minorHAnsi" w:cs="Arial"/>
          <w:i/>
          <w:sz w:val="22"/>
        </w:rPr>
        <w:t xml:space="preserve">Duration </w:t>
      </w:r>
      <w:r w:rsidR="00DC2ECD" w:rsidRPr="00EF61C6">
        <w:rPr>
          <w:rFonts w:asciiTheme="minorHAnsi" w:hAnsiTheme="minorHAnsi" w:cs="Arial"/>
          <w:i/>
          <w:sz w:val="22"/>
        </w:rPr>
        <w:t xml:space="preserve">     </w:t>
      </w:r>
      <w:r w:rsidR="00402BEA" w:rsidRPr="00EF61C6">
        <w:rPr>
          <w:rFonts w:asciiTheme="minorHAnsi" w:hAnsiTheme="minorHAnsi" w:cs="Arial"/>
          <w:i/>
          <w:sz w:val="22"/>
        </w:rPr>
        <w:t xml:space="preserve">          </w:t>
      </w:r>
      <w:r w:rsidRPr="00EF61C6">
        <w:rPr>
          <w:rFonts w:asciiTheme="minorHAnsi" w:hAnsiTheme="minorHAnsi" w:cs="Arial"/>
          <w:i/>
          <w:sz w:val="22"/>
        </w:rPr>
        <w:t>Short term</w:t>
      </w:r>
    </w:p>
    <w:p w14:paraId="2A15253F" w14:textId="77777777" w:rsidR="00B12652" w:rsidRPr="00EF61C6" w:rsidRDefault="00B12652" w:rsidP="0086755E">
      <w:pPr>
        <w:pStyle w:val="NoSpacing"/>
        <w:rPr>
          <w:rFonts w:asciiTheme="minorHAnsi" w:hAnsiTheme="minorHAnsi" w:cs="Arial"/>
          <w:i/>
          <w:sz w:val="22"/>
        </w:rPr>
      </w:pPr>
      <w:r w:rsidRPr="00EF61C6">
        <w:rPr>
          <w:rFonts w:asciiTheme="minorHAnsi" w:hAnsiTheme="minorHAnsi" w:cs="Arial"/>
          <w:i/>
          <w:sz w:val="22"/>
        </w:rPr>
        <w:t>Spatial scale</w:t>
      </w:r>
      <w:r w:rsidR="0044641B" w:rsidRPr="00EF61C6">
        <w:rPr>
          <w:rFonts w:asciiTheme="minorHAnsi" w:hAnsiTheme="minorHAnsi" w:cs="Arial"/>
          <w:i/>
          <w:sz w:val="22"/>
        </w:rPr>
        <w:t xml:space="preserve">          </w:t>
      </w:r>
      <w:r w:rsidRPr="00EF61C6">
        <w:rPr>
          <w:rFonts w:asciiTheme="minorHAnsi" w:hAnsiTheme="minorHAnsi" w:cs="Arial"/>
          <w:i/>
          <w:sz w:val="22"/>
        </w:rPr>
        <w:t>Site only</w:t>
      </w:r>
    </w:p>
    <w:p w14:paraId="08429FA2" w14:textId="77777777" w:rsidR="00B12652" w:rsidRPr="00EF61C6" w:rsidRDefault="00B12652" w:rsidP="0086755E">
      <w:pPr>
        <w:pStyle w:val="NoSpacing"/>
        <w:rPr>
          <w:rFonts w:asciiTheme="minorHAnsi" w:hAnsiTheme="minorHAnsi" w:cs="Arial"/>
          <w:i/>
          <w:sz w:val="22"/>
        </w:rPr>
      </w:pPr>
      <w:r w:rsidRPr="00EF61C6">
        <w:rPr>
          <w:rFonts w:asciiTheme="minorHAnsi" w:hAnsiTheme="minorHAnsi" w:cs="Arial"/>
          <w:i/>
          <w:sz w:val="22"/>
        </w:rPr>
        <w:t>Probability</w:t>
      </w:r>
      <w:r w:rsidR="0044641B" w:rsidRPr="00EF61C6">
        <w:rPr>
          <w:rFonts w:asciiTheme="minorHAnsi" w:hAnsiTheme="minorHAnsi" w:cs="Arial"/>
          <w:i/>
          <w:sz w:val="22"/>
        </w:rPr>
        <w:t xml:space="preserve">             </w:t>
      </w:r>
      <w:r w:rsidRPr="00EF61C6">
        <w:rPr>
          <w:rFonts w:asciiTheme="minorHAnsi" w:hAnsiTheme="minorHAnsi" w:cs="Arial"/>
          <w:i/>
          <w:sz w:val="22"/>
        </w:rPr>
        <w:t>Definit</w:t>
      </w:r>
      <w:r w:rsidR="0044641B" w:rsidRPr="00EF61C6">
        <w:rPr>
          <w:rFonts w:asciiTheme="minorHAnsi" w:hAnsiTheme="minorHAnsi" w:cs="Arial"/>
          <w:i/>
          <w:sz w:val="22"/>
        </w:rPr>
        <w:t>e</w:t>
      </w:r>
    </w:p>
    <w:p w14:paraId="7EF2BC3D" w14:textId="208ECC88" w:rsidR="00A90CB9" w:rsidRDefault="00A90CB9">
      <w:pPr>
        <w:spacing w:line="276" w:lineRule="auto"/>
        <w:rPr>
          <w:rFonts w:eastAsiaTheme="minorEastAsia" w:cs="Arial"/>
          <w:i/>
          <w:lang w:val="en-US" w:eastAsia="ja-JP"/>
        </w:rPr>
      </w:pPr>
      <w:r>
        <w:rPr>
          <w:rFonts w:cs="Arial"/>
          <w:i/>
        </w:rPr>
        <w:br w:type="page"/>
      </w:r>
    </w:p>
    <w:p w14:paraId="21494291" w14:textId="77777777" w:rsidR="00D73634" w:rsidRPr="00EF61C6" w:rsidRDefault="00D73634" w:rsidP="0086755E">
      <w:pPr>
        <w:pStyle w:val="NoSpacing"/>
        <w:rPr>
          <w:rFonts w:asciiTheme="minorHAnsi" w:hAnsiTheme="minorHAnsi" w:cs="Arial"/>
          <w:i/>
          <w:sz w:val="22"/>
        </w:rPr>
      </w:pPr>
    </w:p>
    <w:p w14:paraId="412C6310" w14:textId="77777777" w:rsidR="00B12652" w:rsidRPr="00EF61C6" w:rsidRDefault="00B12652" w:rsidP="002E7D8B">
      <w:pPr>
        <w:rPr>
          <w:rFonts w:cs="Arial"/>
          <w:b/>
        </w:rPr>
      </w:pPr>
      <w:r w:rsidRPr="00EF61C6">
        <w:rPr>
          <w:rFonts w:cs="Arial"/>
          <w:b/>
        </w:rPr>
        <w:t>Significance of Impact</w:t>
      </w:r>
      <w:r w:rsidR="0044641B" w:rsidRPr="00EF61C6">
        <w:rPr>
          <w:rFonts w:cs="Arial"/>
          <w:b/>
        </w:rPr>
        <w:t xml:space="preserve">: </w:t>
      </w:r>
      <w:r w:rsidR="0044641B" w:rsidRPr="00EF61C6">
        <w:rPr>
          <w:rFonts w:cs="Arial"/>
          <w:b/>
          <w:shd w:val="clear" w:color="auto" w:fill="FFFF00"/>
        </w:rPr>
        <w:t>Moderate</w:t>
      </w:r>
    </w:p>
    <w:p w14:paraId="5EE13873" w14:textId="0410186F" w:rsidR="00B12652" w:rsidRPr="00EF61C6" w:rsidRDefault="00B12652" w:rsidP="002E7D8B">
      <w:pPr>
        <w:rPr>
          <w:rFonts w:cs="Arial"/>
        </w:rPr>
      </w:pPr>
      <w:r w:rsidRPr="00EF61C6">
        <w:rPr>
          <w:rFonts w:cs="Arial"/>
        </w:rPr>
        <w:t xml:space="preserve">The significance of this impact is of a moderate, negative and irreversible nature. It is also of a direct nature as it the workforce and staff will need these social services to survive. There is however enough capacity to absorb the demands of the workers and staff, with a little support from the </w:t>
      </w:r>
      <w:r w:rsidR="00CB0BEF">
        <w:rPr>
          <w:rFonts w:cs="Arial"/>
        </w:rPr>
        <w:t>Contractor</w:t>
      </w:r>
      <w:r w:rsidRPr="00EF61C6">
        <w:rPr>
          <w:rFonts w:cs="Arial"/>
        </w:rPr>
        <w:t xml:space="preserve"> to attain high order services in Ghanzi Town.</w:t>
      </w:r>
    </w:p>
    <w:p w14:paraId="013F733D" w14:textId="77777777" w:rsidR="00D73634" w:rsidRPr="00EF61C6" w:rsidRDefault="00D73634" w:rsidP="002E7D8B">
      <w:pPr>
        <w:rPr>
          <w:rFonts w:cs="Arial"/>
          <w:b/>
        </w:rPr>
      </w:pPr>
    </w:p>
    <w:p w14:paraId="7A34AE5E" w14:textId="77777777" w:rsidR="00B12652" w:rsidRPr="00EF61C6" w:rsidRDefault="00B12652" w:rsidP="002E7D8B">
      <w:pPr>
        <w:rPr>
          <w:rFonts w:cs="Arial"/>
          <w:b/>
        </w:rPr>
      </w:pPr>
      <w:r w:rsidRPr="00EF61C6">
        <w:rPr>
          <w:rFonts w:cs="Arial"/>
          <w:b/>
        </w:rPr>
        <w:t>Impact Mitigation</w:t>
      </w:r>
    </w:p>
    <w:p w14:paraId="521249BB" w14:textId="37BA9563" w:rsidR="00B12652" w:rsidRPr="00EF61C6" w:rsidRDefault="00B12652" w:rsidP="00F440C2">
      <w:pPr>
        <w:widowControl w:val="0"/>
        <w:numPr>
          <w:ilvl w:val="0"/>
          <w:numId w:val="48"/>
        </w:numPr>
        <w:rPr>
          <w:rFonts w:cs="Arial"/>
        </w:rPr>
      </w:pPr>
      <w:r w:rsidRPr="00EF61C6">
        <w:rPr>
          <w:rFonts w:cs="Arial"/>
        </w:rPr>
        <w:t xml:space="preserve">The </w:t>
      </w:r>
      <w:r w:rsidR="00CB0BEF">
        <w:rPr>
          <w:rFonts w:cs="Arial"/>
        </w:rPr>
        <w:t>Contractor</w:t>
      </w:r>
      <w:r w:rsidRPr="00EF61C6">
        <w:rPr>
          <w:rFonts w:cs="Arial"/>
        </w:rPr>
        <w:t xml:space="preserve"> should assist the Ghanzi District Council in the collection and final disposal of waste from the village</w:t>
      </w:r>
    </w:p>
    <w:p w14:paraId="22A35A6F" w14:textId="3AFF542A" w:rsidR="00B12652" w:rsidRPr="00EF61C6" w:rsidRDefault="00B12652" w:rsidP="00F440C2">
      <w:pPr>
        <w:widowControl w:val="0"/>
        <w:numPr>
          <w:ilvl w:val="0"/>
          <w:numId w:val="48"/>
        </w:numPr>
        <w:rPr>
          <w:rFonts w:cs="Arial"/>
        </w:rPr>
      </w:pPr>
      <w:r w:rsidRPr="00EF61C6">
        <w:rPr>
          <w:rFonts w:cs="Arial"/>
        </w:rPr>
        <w:t xml:space="preserve">The </w:t>
      </w:r>
      <w:r w:rsidR="00CB0BEF">
        <w:rPr>
          <w:rFonts w:cs="Arial"/>
        </w:rPr>
        <w:t>Contractor</w:t>
      </w:r>
      <w:r w:rsidRPr="00EF61C6">
        <w:rPr>
          <w:rFonts w:cs="Arial"/>
        </w:rPr>
        <w:t xml:space="preserve"> should support the health post with emergency evacuation vehicle when needed.</w:t>
      </w:r>
    </w:p>
    <w:p w14:paraId="6FD12372" w14:textId="49D1A0CE" w:rsidR="00B12652" w:rsidRPr="00EF61C6" w:rsidRDefault="00B12652" w:rsidP="00F440C2">
      <w:pPr>
        <w:widowControl w:val="0"/>
        <w:numPr>
          <w:ilvl w:val="0"/>
          <w:numId w:val="48"/>
        </w:numPr>
        <w:rPr>
          <w:rFonts w:cs="Arial"/>
        </w:rPr>
      </w:pPr>
      <w:r w:rsidRPr="00EF61C6">
        <w:rPr>
          <w:rFonts w:cs="Arial"/>
        </w:rPr>
        <w:t xml:space="preserve">The </w:t>
      </w:r>
      <w:r w:rsidR="00CB0BEF">
        <w:rPr>
          <w:rFonts w:cs="Arial"/>
        </w:rPr>
        <w:t>Contractor</w:t>
      </w:r>
      <w:r w:rsidRPr="00EF61C6">
        <w:rPr>
          <w:rFonts w:cs="Arial"/>
        </w:rPr>
        <w:t xml:space="preserve"> should also assist the health post with some medical supplies that are unavailable or inadequate at the health post.</w:t>
      </w:r>
    </w:p>
    <w:p w14:paraId="4549C56C" w14:textId="77777777" w:rsidR="00B12652" w:rsidRPr="00EF61C6" w:rsidRDefault="00B12652" w:rsidP="00F440C2">
      <w:pPr>
        <w:widowControl w:val="0"/>
        <w:numPr>
          <w:ilvl w:val="0"/>
          <w:numId w:val="48"/>
        </w:numPr>
        <w:rPr>
          <w:rFonts w:cs="Arial"/>
        </w:rPr>
      </w:pPr>
      <w:r w:rsidRPr="00EF61C6">
        <w:rPr>
          <w:rFonts w:cs="Arial"/>
        </w:rPr>
        <w:t xml:space="preserve">The workers and staff are to be educated to share the natural resource or services wisely and with due respect to the residents of the </w:t>
      </w:r>
      <w:r w:rsidR="004D5C46" w:rsidRPr="00EF61C6">
        <w:rPr>
          <w:rFonts w:cs="Arial"/>
        </w:rPr>
        <w:t xml:space="preserve">settlement </w:t>
      </w:r>
      <w:r w:rsidRPr="00EF61C6">
        <w:rPr>
          <w:rFonts w:cs="Arial"/>
        </w:rPr>
        <w:t>bearing in mind the sustainability of the services or resources.</w:t>
      </w:r>
    </w:p>
    <w:p w14:paraId="3A27A790" w14:textId="6A8E3598" w:rsidR="00090C2B" w:rsidRDefault="00090C2B" w:rsidP="00F440C2">
      <w:pPr>
        <w:widowControl w:val="0"/>
        <w:numPr>
          <w:ilvl w:val="0"/>
          <w:numId w:val="48"/>
        </w:numPr>
        <w:rPr>
          <w:rFonts w:cs="Arial"/>
        </w:rPr>
      </w:pPr>
      <w:r w:rsidRPr="00EF61C6">
        <w:rPr>
          <w:rFonts w:cs="Arial"/>
        </w:rPr>
        <w:t xml:space="preserve">The workers should be educated on a monthly basis the norms and cultural values of the people of Bere for conformity. </w:t>
      </w:r>
    </w:p>
    <w:p w14:paraId="6CAAF9A8" w14:textId="626978A7" w:rsidR="0073381A" w:rsidRPr="00EF61C6" w:rsidRDefault="0073381A" w:rsidP="00F440C2">
      <w:pPr>
        <w:widowControl w:val="0"/>
        <w:numPr>
          <w:ilvl w:val="0"/>
          <w:numId w:val="48"/>
        </w:numPr>
        <w:rPr>
          <w:rFonts w:cs="Arial"/>
        </w:rPr>
      </w:pPr>
      <w:r>
        <w:rPr>
          <w:rFonts w:cs="Arial"/>
        </w:rPr>
        <w:t>The workers outside shall be prohibited from collecting veldt products in the settlement area but they may purchase products (including their by-products) from the local community.</w:t>
      </w:r>
    </w:p>
    <w:p w14:paraId="1E54054C" w14:textId="77777777" w:rsidR="00B12652" w:rsidRPr="00EF61C6" w:rsidRDefault="00B12652" w:rsidP="002E7D8B">
      <w:pPr>
        <w:rPr>
          <w:rFonts w:eastAsia="Times New Roman" w:cs="Arial"/>
          <w:b/>
          <w:color w:val="FF0000"/>
          <w:lang w:val="en-ZA" w:eastAsia="en-ZA"/>
        </w:rPr>
      </w:pPr>
    </w:p>
    <w:p w14:paraId="185C011D" w14:textId="4B111488" w:rsidR="00B12652" w:rsidRPr="00EF61C6" w:rsidRDefault="00B12652" w:rsidP="002E7D8B">
      <w:pPr>
        <w:rPr>
          <w:rFonts w:eastAsia="Times New Roman" w:cs="Arial"/>
          <w:b/>
          <w:lang w:eastAsia="en-ZA"/>
        </w:rPr>
      </w:pPr>
      <w:r w:rsidRPr="00EF61C6">
        <w:rPr>
          <w:rFonts w:eastAsia="Times New Roman" w:cs="Arial"/>
          <w:b/>
          <w:color w:val="FF0000"/>
          <w:lang w:val="en-ZA" w:eastAsia="en-ZA"/>
        </w:rPr>
        <w:t xml:space="preserve">Impact </w:t>
      </w:r>
      <w:r w:rsidR="00764C59" w:rsidRPr="00EF61C6">
        <w:rPr>
          <w:rFonts w:eastAsia="Times New Roman" w:cs="Arial"/>
          <w:b/>
          <w:color w:val="FF0000"/>
          <w:lang w:val="en-ZA" w:eastAsia="en-ZA"/>
        </w:rPr>
        <w:t>20</w:t>
      </w:r>
      <w:r w:rsidRPr="00EF61C6">
        <w:rPr>
          <w:rFonts w:eastAsia="Times New Roman" w:cs="Arial"/>
          <w:b/>
          <w:color w:val="FF0000"/>
          <w:lang w:val="en-ZA" w:eastAsia="en-ZA"/>
        </w:rPr>
        <w:t>:  Potential attack of workers by wildlife</w:t>
      </w:r>
    </w:p>
    <w:p w14:paraId="1CA37A79" w14:textId="694D798C" w:rsidR="00B12652" w:rsidRPr="00EF61C6" w:rsidRDefault="00B12652" w:rsidP="002E7D8B">
      <w:pPr>
        <w:rPr>
          <w:rFonts w:eastAsia="Times New Roman" w:cs="Arial"/>
          <w:b/>
          <w:lang w:eastAsia="en-ZA"/>
        </w:rPr>
      </w:pPr>
      <w:r w:rsidRPr="00EF61C6">
        <w:rPr>
          <w:rFonts w:eastAsia="Times New Roman" w:cs="Arial"/>
          <w:b/>
          <w:noProof/>
          <w:lang w:eastAsia="en-ZA"/>
        </w:rPr>
        <w:t>Phase</w:t>
      </w:r>
      <w:r w:rsidRPr="00EF61C6">
        <w:rPr>
          <w:rFonts w:eastAsia="Times New Roman" w:cs="Arial"/>
          <w:b/>
          <w:lang w:eastAsia="en-ZA"/>
        </w:rPr>
        <w:t xml:space="preserve"> of Project Implementation: Pre-construction, Construction, </w:t>
      </w:r>
      <w:r w:rsidR="00402BEA" w:rsidRPr="00EF61C6">
        <w:rPr>
          <w:rFonts w:eastAsia="Times New Roman" w:cs="Arial"/>
          <w:b/>
          <w:lang w:eastAsia="en-ZA"/>
        </w:rPr>
        <w:t>D</w:t>
      </w:r>
      <w:r w:rsidRPr="00EF61C6">
        <w:rPr>
          <w:rFonts w:eastAsia="Times New Roman" w:cs="Arial"/>
          <w:b/>
          <w:lang w:eastAsia="en-ZA"/>
        </w:rPr>
        <w:t xml:space="preserve">ecommissioning </w:t>
      </w:r>
      <w:r w:rsidR="00402BEA" w:rsidRPr="00EF61C6">
        <w:rPr>
          <w:rFonts w:eastAsia="Times New Roman" w:cs="Arial"/>
          <w:b/>
          <w:lang w:eastAsia="en-ZA"/>
        </w:rPr>
        <w:t>and O</w:t>
      </w:r>
      <w:r w:rsidRPr="00EF61C6">
        <w:rPr>
          <w:rFonts w:eastAsia="Times New Roman" w:cs="Arial"/>
          <w:b/>
          <w:lang w:eastAsia="en-ZA"/>
        </w:rPr>
        <w:t>peration</w:t>
      </w:r>
      <w:r w:rsidR="00402BEA" w:rsidRPr="00EF61C6">
        <w:rPr>
          <w:rFonts w:eastAsia="Times New Roman" w:cs="Arial"/>
          <w:b/>
          <w:lang w:eastAsia="en-ZA"/>
        </w:rPr>
        <w:t xml:space="preserve"> </w:t>
      </w:r>
      <w:r w:rsidR="00A90CB9">
        <w:rPr>
          <w:rFonts w:eastAsia="Times New Roman" w:cs="Arial"/>
          <w:b/>
          <w:lang w:eastAsia="en-ZA"/>
        </w:rPr>
        <w:t>and</w:t>
      </w:r>
      <w:r w:rsidR="00402BEA" w:rsidRPr="00EF61C6">
        <w:rPr>
          <w:rFonts w:eastAsia="Times New Roman" w:cs="Arial"/>
          <w:b/>
          <w:lang w:eastAsia="en-ZA"/>
        </w:rPr>
        <w:t xml:space="preserve"> Maintenance</w:t>
      </w:r>
      <w:r w:rsidRPr="00EF61C6">
        <w:rPr>
          <w:rFonts w:eastAsia="Times New Roman" w:cs="Arial"/>
          <w:b/>
          <w:lang w:eastAsia="en-ZA"/>
        </w:rPr>
        <w:t>.</w:t>
      </w:r>
    </w:p>
    <w:p w14:paraId="469E2BA1" w14:textId="77777777" w:rsidR="00B12652" w:rsidRPr="00EF61C6" w:rsidRDefault="00B12652" w:rsidP="002E7D8B">
      <w:pPr>
        <w:rPr>
          <w:rFonts w:eastAsia="Calibri" w:cs="Arial"/>
        </w:rPr>
      </w:pPr>
      <w:r w:rsidRPr="00EF61C6">
        <w:rPr>
          <w:rFonts w:eastAsia="Calibri" w:cs="Arial"/>
        </w:rPr>
        <w:t xml:space="preserve">The project area is close to the Central Kalahari Game Reserve therefore wild animals sometimes roam the area and are spotted by residents. The Department of Wildlife and National Parks has confirmed the presence of wildlife in the project area. It is therefore likely that there could be an encounter with wildlife during the various stages of construction and even during operation. This could result in fatality if not properly handled. </w:t>
      </w:r>
    </w:p>
    <w:p w14:paraId="3CFC97C1" w14:textId="77777777" w:rsidR="00827A4D" w:rsidRPr="00EF61C6" w:rsidRDefault="00827A4D" w:rsidP="002E7D8B">
      <w:pPr>
        <w:rPr>
          <w:rFonts w:eastAsia="Calibri" w:cs="Arial"/>
          <w:b/>
        </w:rPr>
      </w:pPr>
    </w:p>
    <w:p w14:paraId="41569FE7" w14:textId="77777777" w:rsidR="00B12652" w:rsidRPr="00EF61C6" w:rsidRDefault="00B12652" w:rsidP="002E7D8B">
      <w:pPr>
        <w:rPr>
          <w:rFonts w:cs="Arial"/>
          <w:b/>
        </w:rPr>
      </w:pPr>
      <w:r w:rsidRPr="00EF61C6">
        <w:rPr>
          <w:rFonts w:cs="Arial"/>
          <w:b/>
        </w:rPr>
        <w:t>Assessment of Impact</w:t>
      </w:r>
    </w:p>
    <w:tbl>
      <w:tblPr>
        <w:tblW w:w="0" w:type="auto"/>
        <w:tblLook w:val="01E0" w:firstRow="1" w:lastRow="1" w:firstColumn="1" w:lastColumn="1" w:noHBand="0" w:noVBand="0"/>
      </w:tblPr>
      <w:tblGrid>
        <w:gridCol w:w="1818"/>
        <w:gridCol w:w="4953"/>
      </w:tblGrid>
      <w:tr w:rsidR="00555BAD" w:rsidRPr="00B4209A" w14:paraId="358C9D87" w14:textId="77777777" w:rsidTr="00EE0935">
        <w:trPr>
          <w:trHeight w:val="243"/>
        </w:trPr>
        <w:tc>
          <w:tcPr>
            <w:tcW w:w="1818" w:type="dxa"/>
          </w:tcPr>
          <w:p w14:paraId="33414420" w14:textId="77777777" w:rsidR="00555BAD" w:rsidRPr="00EF61C6" w:rsidRDefault="00555BAD" w:rsidP="00EE0935">
            <w:pPr>
              <w:rPr>
                <w:rFonts w:cs="Arial"/>
                <w:b/>
                <w:bCs/>
                <w:i/>
                <w:noProof/>
                <w:lang w:eastAsia="en-GB"/>
              </w:rPr>
            </w:pPr>
            <w:r w:rsidRPr="00EF61C6">
              <w:rPr>
                <w:rFonts w:cs="Arial"/>
                <w:b/>
                <w:bCs/>
                <w:i/>
                <w:noProof/>
                <w:lang w:eastAsia="en-GB"/>
              </w:rPr>
              <w:t xml:space="preserve">Criterion </w:t>
            </w:r>
          </w:p>
        </w:tc>
        <w:tc>
          <w:tcPr>
            <w:tcW w:w="4953" w:type="dxa"/>
          </w:tcPr>
          <w:p w14:paraId="69DF45FB" w14:textId="77777777" w:rsidR="00555BAD" w:rsidRPr="00EF61C6" w:rsidRDefault="00555BAD" w:rsidP="00EE0935">
            <w:pPr>
              <w:rPr>
                <w:rFonts w:cs="Arial"/>
                <w:b/>
                <w:bCs/>
                <w:i/>
                <w:noProof/>
                <w:lang w:eastAsia="en-GB"/>
              </w:rPr>
            </w:pPr>
            <w:r w:rsidRPr="00EF61C6">
              <w:rPr>
                <w:rFonts w:cs="Arial"/>
                <w:b/>
                <w:bCs/>
                <w:i/>
                <w:noProof/>
                <w:lang w:eastAsia="en-GB"/>
              </w:rPr>
              <w:t xml:space="preserve">Scale </w:t>
            </w:r>
          </w:p>
        </w:tc>
      </w:tr>
    </w:tbl>
    <w:p w14:paraId="6E841ABC" w14:textId="77777777" w:rsidR="00B12652" w:rsidRPr="00EF61C6" w:rsidRDefault="00B12652" w:rsidP="002E7D8B">
      <w:pPr>
        <w:pStyle w:val="NoSpacing"/>
        <w:rPr>
          <w:rFonts w:asciiTheme="minorHAnsi" w:hAnsiTheme="minorHAnsi" w:cs="Arial"/>
          <w:bCs/>
          <w:i/>
          <w:sz w:val="22"/>
          <w:u w:val="single"/>
        </w:rPr>
      </w:pPr>
      <w:r w:rsidRPr="00EF61C6">
        <w:rPr>
          <w:rFonts w:asciiTheme="minorHAnsi" w:hAnsiTheme="minorHAnsi" w:cs="Arial"/>
          <w:i/>
          <w:sz w:val="22"/>
        </w:rPr>
        <w:t>Severity</w:t>
      </w:r>
      <w:r w:rsidR="0044641B" w:rsidRPr="00EF61C6">
        <w:rPr>
          <w:rFonts w:asciiTheme="minorHAnsi" w:hAnsiTheme="minorHAnsi" w:cs="Arial"/>
          <w:i/>
          <w:sz w:val="22"/>
        </w:rPr>
        <w:t xml:space="preserve">                    </w:t>
      </w:r>
      <w:r w:rsidRPr="00EF61C6">
        <w:rPr>
          <w:rFonts w:asciiTheme="minorHAnsi" w:hAnsiTheme="minorHAnsi" w:cs="Arial"/>
          <w:i/>
          <w:sz w:val="22"/>
        </w:rPr>
        <w:t>Very High</w:t>
      </w:r>
    </w:p>
    <w:p w14:paraId="5D027E34" w14:textId="77777777" w:rsidR="00B12652" w:rsidRPr="00EF61C6" w:rsidRDefault="00B12652" w:rsidP="002E7D8B">
      <w:pPr>
        <w:pStyle w:val="NoSpacing"/>
        <w:rPr>
          <w:rFonts w:asciiTheme="minorHAnsi" w:hAnsiTheme="minorHAnsi" w:cs="Arial"/>
          <w:i/>
          <w:sz w:val="22"/>
        </w:rPr>
      </w:pPr>
      <w:r w:rsidRPr="00EF61C6">
        <w:rPr>
          <w:rFonts w:asciiTheme="minorHAnsi" w:hAnsiTheme="minorHAnsi" w:cs="Arial"/>
          <w:i/>
          <w:sz w:val="22"/>
        </w:rPr>
        <w:t>Duration</w:t>
      </w:r>
      <w:r w:rsidR="0044641B" w:rsidRPr="00EF61C6">
        <w:rPr>
          <w:rFonts w:asciiTheme="minorHAnsi" w:hAnsiTheme="minorHAnsi" w:cs="Arial"/>
          <w:i/>
          <w:sz w:val="22"/>
        </w:rPr>
        <w:t xml:space="preserve">                  </w:t>
      </w:r>
      <w:r w:rsidRPr="00EF61C6">
        <w:rPr>
          <w:rFonts w:asciiTheme="minorHAnsi" w:hAnsiTheme="minorHAnsi" w:cs="Arial"/>
          <w:i/>
          <w:sz w:val="22"/>
        </w:rPr>
        <w:t>Permanent</w:t>
      </w:r>
    </w:p>
    <w:p w14:paraId="43B07DE9" w14:textId="77777777" w:rsidR="00B12652" w:rsidRPr="00EF61C6" w:rsidRDefault="00B12652" w:rsidP="002E7D8B">
      <w:pPr>
        <w:pStyle w:val="NoSpacing"/>
        <w:rPr>
          <w:rFonts w:asciiTheme="minorHAnsi" w:hAnsiTheme="minorHAnsi" w:cs="Arial"/>
          <w:i/>
          <w:sz w:val="22"/>
        </w:rPr>
      </w:pPr>
      <w:r w:rsidRPr="00EF61C6">
        <w:rPr>
          <w:rFonts w:asciiTheme="minorHAnsi" w:hAnsiTheme="minorHAnsi" w:cs="Arial"/>
          <w:i/>
          <w:sz w:val="22"/>
        </w:rPr>
        <w:t>Spatial scale</w:t>
      </w:r>
      <w:r w:rsidR="0044641B" w:rsidRPr="00EF61C6">
        <w:rPr>
          <w:rFonts w:asciiTheme="minorHAnsi" w:hAnsiTheme="minorHAnsi" w:cs="Arial"/>
          <w:i/>
          <w:sz w:val="22"/>
        </w:rPr>
        <w:t xml:space="preserve">           </w:t>
      </w:r>
      <w:r w:rsidRPr="00EF61C6">
        <w:rPr>
          <w:rFonts w:asciiTheme="minorHAnsi" w:hAnsiTheme="minorHAnsi" w:cs="Arial"/>
          <w:i/>
          <w:sz w:val="22"/>
        </w:rPr>
        <w:t>site</w:t>
      </w:r>
    </w:p>
    <w:p w14:paraId="64DB387F" w14:textId="77777777" w:rsidR="00B12652" w:rsidRPr="00EF61C6" w:rsidRDefault="00B12652" w:rsidP="002E7D8B">
      <w:pPr>
        <w:pStyle w:val="NoSpacing"/>
        <w:rPr>
          <w:rFonts w:asciiTheme="minorHAnsi" w:hAnsiTheme="minorHAnsi" w:cs="Arial"/>
          <w:i/>
          <w:sz w:val="22"/>
        </w:rPr>
      </w:pPr>
      <w:r w:rsidRPr="00EF61C6">
        <w:rPr>
          <w:rFonts w:asciiTheme="minorHAnsi" w:hAnsiTheme="minorHAnsi" w:cs="Arial"/>
          <w:i/>
          <w:sz w:val="22"/>
        </w:rPr>
        <w:t>Probability</w:t>
      </w:r>
      <w:r w:rsidR="0044641B" w:rsidRPr="00EF61C6">
        <w:rPr>
          <w:rFonts w:asciiTheme="minorHAnsi" w:hAnsiTheme="minorHAnsi" w:cs="Arial"/>
          <w:i/>
          <w:sz w:val="22"/>
        </w:rPr>
        <w:t>…………</w:t>
      </w:r>
      <w:r w:rsidRPr="00EF61C6">
        <w:rPr>
          <w:rFonts w:asciiTheme="minorHAnsi" w:hAnsiTheme="minorHAnsi" w:cs="Arial"/>
          <w:i/>
          <w:sz w:val="22"/>
        </w:rPr>
        <w:t>Medium probable</w:t>
      </w:r>
    </w:p>
    <w:p w14:paraId="49134CB5" w14:textId="77777777" w:rsidR="00D73634" w:rsidRPr="00EF61C6" w:rsidRDefault="00D73634" w:rsidP="002E7D8B">
      <w:pPr>
        <w:pStyle w:val="NoSpacing"/>
        <w:rPr>
          <w:rFonts w:asciiTheme="minorHAnsi" w:hAnsiTheme="minorHAnsi" w:cs="Arial"/>
          <w:i/>
          <w:sz w:val="22"/>
        </w:rPr>
      </w:pPr>
    </w:p>
    <w:p w14:paraId="04729D2A" w14:textId="77777777" w:rsidR="00B12652" w:rsidRPr="00EF61C6" w:rsidRDefault="00B12652" w:rsidP="002E7D8B">
      <w:pPr>
        <w:rPr>
          <w:rFonts w:eastAsia="Times New Roman" w:cs="Arial"/>
          <w:b/>
        </w:rPr>
      </w:pPr>
      <w:r w:rsidRPr="00EF61C6">
        <w:rPr>
          <w:rFonts w:eastAsia="Times New Roman" w:cs="Arial"/>
          <w:b/>
        </w:rPr>
        <w:t xml:space="preserve">Significance of </w:t>
      </w:r>
      <w:r w:rsidR="00465483" w:rsidRPr="00EF61C6">
        <w:rPr>
          <w:rFonts w:eastAsia="Times New Roman" w:cs="Arial"/>
          <w:b/>
        </w:rPr>
        <w:t>Impact:</w:t>
      </w:r>
      <w:r w:rsidR="00465483" w:rsidRPr="00EF61C6">
        <w:rPr>
          <w:rFonts w:cs="Arial"/>
          <w:b/>
          <w:shd w:val="clear" w:color="auto" w:fill="FFFF00"/>
        </w:rPr>
        <w:t xml:space="preserve"> Moderate</w:t>
      </w:r>
    </w:p>
    <w:p w14:paraId="3C040CD4" w14:textId="77777777" w:rsidR="00B12652" w:rsidRPr="00EF61C6" w:rsidRDefault="00B12652" w:rsidP="002E7D8B">
      <w:pPr>
        <w:rPr>
          <w:rFonts w:eastAsia="Times New Roman" w:cs="Arial"/>
          <w:lang w:val="en-ZA" w:eastAsia="en-ZA"/>
        </w:rPr>
      </w:pPr>
      <w:r w:rsidRPr="00EF61C6">
        <w:rPr>
          <w:rFonts w:eastAsia="Times New Roman" w:cs="Arial"/>
          <w:lang w:val="en-ZA" w:eastAsia="en-ZA"/>
        </w:rPr>
        <w:t>The significance of this impact is moderate</w:t>
      </w:r>
      <w:r w:rsidRPr="00EF61C6">
        <w:rPr>
          <w:rFonts w:cs="Arial"/>
        </w:rPr>
        <w:t xml:space="preserve">, negative and irreversible given that when it occurs. Depending on the nature of attack it could lead to maiming or even fatality.  </w:t>
      </w:r>
    </w:p>
    <w:p w14:paraId="026D002E" w14:textId="77777777" w:rsidR="00D73634" w:rsidRPr="00EF61C6" w:rsidRDefault="00D73634" w:rsidP="002E7D8B">
      <w:pPr>
        <w:rPr>
          <w:rFonts w:eastAsia="Times New Roman" w:cs="Arial"/>
          <w:b/>
          <w:lang w:val="en-ZA" w:eastAsia="en-ZA"/>
        </w:rPr>
      </w:pPr>
    </w:p>
    <w:p w14:paraId="2AAC8C0D" w14:textId="77777777" w:rsidR="00B12652" w:rsidRPr="00EF61C6" w:rsidRDefault="00B12652" w:rsidP="002E7D8B">
      <w:pPr>
        <w:rPr>
          <w:rFonts w:eastAsia="Times New Roman" w:cs="Arial"/>
          <w:b/>
          <w:lang w:val="en-ZA" w:eastAsia="en-ZA"/>
        </w:rPr>
      </w:pPr>
      <w:r w:rsidRPr="00EF61C6">
        <w:rPr>
          <w:rFonts w:eastAsia="Times New Roman" w:cs="Arial"/>
          <w:b/>
          <w:lang w:val="en-ZA" w:eastAsia="en-ZA"/>
        </w:rPr>
        <w:t xml:space="preserve">Impact Mitigation </w:t>
      </w:r>
    </w:p>
    <w:p w14:paraId="38859010" w14:textId="77777777" w:rsidR="00B12652" w:rsidRPr="00EF61C6" w:rsidRDefault="00B12652" w:rsidP="00991341">
      <w:pPr>
        <w:pStyle w:val="ListParagraph"/>
        <w:numPr>
          <w:ilvl w:val="0"/>
          <w:numId w:val="20"/>
        </w:numPr>
        <w:rPr>
          <w:rFonts w:eastAsia="Times New Roman" w:cs="Arial"/>
          <w:lang w:val="en-ZA" w:eastAsia="en-ZA"/>
        </w:rPr>
      </w:pPr>
      <w:r w:rsidRPr="00EF61C6">
        <w:rPr>
          <w:rFonts w:eastAsia="Times New Roman" w:cs="Arial"/>
          <w:lang w:val="en-ZA" w:eastAsia="en-ZA"/>
        </w:rPr>
        <w:t>Prior to commencement of civil works all the staff and workers of the project should be educated on the behaviour of wild animals and the reaction required of them to remain safe.</w:t>
      </w:r>
    </w:p>
    <w:p w14:paraId="76F48F46" w14:textId="77777777" w:rsidR="00B12652" w:rsidRPr="00EF61C6" w:rsidRDefault="00B12652" w:rsidP="00991341">
      <w:pPr>
        <w:pStyle w:val="ListParagraph"/>
        <w:numPr>
          <w:ilvl w:val="0"/>
          <w:numId w:val="20"/>
        </w:numPr>
        <w:rPr>
          <w:rFonts w:eastAsia="Times New Roman" w:cs="Arial"/>
          <w:lang w:val="en-ZA" w:eastAsia="en-ZA"/>
        </w:rPr>
      </w:pPr>
      <w:r w:rsidRPr="00EF61C6">
        <w:rPr>
          <w:rFonts w:eastAsia="Times New Roman" w:cs="Arial"/>
          <w:lang w:val="en-ZA" w:eastAsia="en-ZA"/>
        </w:rPr>
        <w:t>Workers and staff should work in gangs or groups particularly at the borehole site.</w:t>
      </w:r>
    </w:p>
    <w:p w14:paraId="1F296BFD" w14:textId="77777777" w:rsidR="00D73634" w:rsidRPr="00EF61C6" w:rsidRDefault="00D73634" w:rsidP="002E7D8B">
      <w:pPr>
        <w:rPr>
          <w:rFonts w:eastAsia="Times New Roman" w:cs="Arial"/>
          <w:lang w:val="en-ZA" w:eastAsia="en-ZA"/>
        </w:rPr>
      </w:pPr>
    </w:p>
    <w:p w14:paraId="1320909F" w14:textId="77777777" w:rsidR="00B12652" w:rsidRPr="00EF61C6" w:rsidRDefault="00B12652" w:rsidP="002E7D8B">
      <w:pPr>
        <w:rPr>
          <w:rFonts w:eastAsia="Times New Roman" w:cs="Arial"/>
          <w:b/>
          <w:color w:val="FF0000"/>
          <w:lang w:val="en-ZA" w:eastAsia="en-ZA"/>
        </w:rPr>
      </w:pPr>
      <w:r w:rsidRPr="00EF61C6">
        <w:rPr>
          <w:rFonts w:eastAsia="Times New Roman" w:cs="Arial"/>
          <w:lang w:val="en-ZA" w:eastAsia="en-ZA"/>
        </w:rPr>
        <w:t xml:space="preserve">Workers should be discouraged to walk at night let alone at the outskirts of the village.  </w:t>
      </w:r>
    </w:p>
    <w:p w14:paraId="6358D0B8" w14:textId="77777777" w:rsidR="00B12652" w:rsidRPr="00EF61C6" w:rsidRDefault="00B12652" w:rsidP="002E7D8B">
      <w:pPr>
        <w:rPr>
          <w:rFonts w:eastAsia="Times New Roman" w:cs="Arial"/>
          <w:b/>
          <w:color w:val="FF0000"/>
          <w:lang w:val="en-ZA" w:eastAsia="en-ZA"/>
        </w:rPr>
      </w:pPr>
    </w:p>
    <w:p w14:paraId="614BFC15" w14:textId="77777777" w:rsidR="00B12652" w:rsidRPr="00EF61C6" w:rsidRDefault="00B12652" w:rsidP="002E7D8B">
      <w:pPr>
        <w:rPr>
          <w:rFonts w:eastAsia="Times New Roman" w:cs="Arial"/>
          <w:b/>
          <w:lang w:val="en-ZA" w:eastAsia="en-ZA"/>
        </w:rPr>
      </w:pPr>
      <w:r w:rsidRPr="00EF61C6">
        <w:rPr>
          <w:rFonts w:eastAsia="Times New Roman" w:cs="Arial"/>
          <w:b/>
          <w:color w:val="FF0000"/>
          <w:lang w:val="en-ZA" w:eastAsia="en-ZA"/>
        </w:rPr>
        <w:t xml:space="preserve">Impact </w:t>
      </w:r>
      <w:r w:rsidR="00A867CC" w:rsidRPr="00EF61C6">
        <w:rPr>
          <w:rFonts w:eastAsia="Times New Roman" w:cs="Arial"/>
          <w:b/>
          <w:color w:val="FF0000"/>
          <w:lang w:val="en-ZA" w:eastAsia="en-ZA"/>
        </w:rPr>
        <w:t>2</w:t>
      </w:r>
      <w:r w:rsidR="00764C59" w:rsidRPr="00EF61C6">
        <w:rPr>
          <w:rFonts w:eastAsia="Times New Roman" w:cs="Arial"/>
          <w:b/>
          <w:color w:val="FF0000"/>
          <w:lang w:val="en-ZA" w:eastAsia="en-ZA"/>
        </w:rPr>
        <w:t>1</w:t>
      </w:r>
      <w:r w:rsidRPr="00EF61C6">
        <w:rPr>
          <w:rFonts w:eastAsia="Times New Roman" w:cs="Arial"/>
          <w:b/>
          <w:color w:val="FF0000"/>
          <w:lang w:val="en-ZA" w:eastAsia="en-ZA"/>
        </w:rPr>
        <w:t xml:space="preserve">: Potential Occupational, Health, </w:t>
      </w:r>
      <w:r w:rsidRPr="00EF61C6">
        <w:rPr>
          <w:rFonts w:eastAsia="Times New Roman" w:cs="Arial"/>
          <w:b/>
          <w:noProof/>
          <w:color w:val="FF0000"/>
          <w:lang w:val="en-ZA" w:eastAsia="en-ZA"/>
        </w:rPr>
        <w:t>and</w:t>
      </w:r>
      <w:r w:rsidRPr="00EF61C6">
        <w:rPr>
          <w:rFonts w:eastAsia="Times New Roman" w:cs="Arial"/>
          <w:b/>
          <w:color w:val="FF0000"/>
          <w:lang w:val="en-ZA" w:eastAsia="en-ZA"/>
        </w:rPr>
        <w:t xml:space="preserve"> Safety Risk to Workers</w:t>
      </w:r>
      <w:r w:rsidRPr="00EF61C6">
        <w:rPr>
          <w:rFonts w:eastAsia="Times New Roman" w:cs="Arial"/>
          <w:b/>
          <w:lang w:val="en-ZA" w:eastAsia="en-ZA"/>
        </w:rPr>
        <w:t xml:space="preserve">. </w:t>
      </w:r>
    </w:p>
    <w:p w14:paraId="3B129848" w14:textId="77777777" w:rsidR="00B12652" w:rsidRPr="00EF61C6" w:rsidRDefault="00B12652" w:rsidP="002E7D8B">
      <w:pPr>
        <w:rPr>
          <w:rFonts w:eastAsia="Times New Roman" w:cs="Arial"/>
          <w:b/>
          <w:lang w:val="en-ZA" w:eastAsia="en-ZA"/>
        </w:rPr>
      </w:pPr>
      <w:r w:rsidRPr="00EF61C6">
        <w:rPr>
          <w:rFonts w:eastAsia="Times New Roman" w:cs="Arial"/>
          <w:b/>
          <w:noProof/>
          <w:lang w:val="en-ZA" w:eastAsia="en-ZA"/>
        </w:rPr>
        <w:t>Phase</w:t>
      </w:r>
      <w:r w:rsidRPr="00EF61C6">
        <w:rPr>
          <w:rFonts w:eastAsia="Times New Roman" w:cs="Arial"/>
          <w:b/>
          <w:lang w:val="en-ZA" w:eastAsia="en-ZA"/>
        </w:rPr>
        <w:t xml:space="preserve"> of Project Implementation: Pre-construction, Construction, </w:t>
      </w:r>
      <w:r w:rsidRPr="00EF61C6">
        <w:rPr>
          <w:rFonts w:eastAsia="Times New Roman" w:cs="Arial"/>
          <w:b/>
          <w:noProof/>
          <w:lang w:val="en-ZA" w:eastAsia="en-ZA"/>
        </w:rPr>
        <w:t>and</w:t>
      </w:r>
      <w:r w:rsidRPr="00EF61C6">
        <w:rPr>
          <w:rFonts w:eastAsia="Times New Roman" w:cs="Arial"/>
          <w:b/>
          <w:lang w:val="en-ZA" w:eastAsia="en-ZA"/>
        </w:rPr>
        <w:t xml:space="preserve"> Decommissioning </w:t>
      </w:r>
    </w:p>
    <w:p w14:paraId="5368D626" w14:textId="77777777" w:rsidR="00D73634" w:rsidRPr="00EF61C6" w:rsidRDefault="00D73634" w:rsidP="002E7D8B">
      <w:pPr>
        <w:rPr>
          <w:rFonts w:cs="Arial"/>
        </w:rPr>
      </w:pPr>
    </w:p>
    <w:p w14:paraId="77EC6165" w14:textId="77777777" w:rsidR="00B12652" w:rsidRPr="00EF61C6" w:rsidRDefault="00B12652" w:rsidP="002E7D8B">
      <w:pPr>
        <w:rPr>
          <w:rFonts w:cs="Arial"/>
        </w:rPr>
      </w:pPr>
      <w:r w:rsidRPr="00EF61C6">
        <w:rPr>
          <w:rFonts w:cs="Arial"/>
        </w:rPr>
        <w:t>From the physical perspective, the following activities have implications for health and safety of workers and residents:</w:t>
      </w:r>
    </w:p>
    <w:p w14:paraId="4261479E" w14:textId="77777777" w:rsidR="00B12652" w:rsidRPr="00EF61C6" w:rsidRDefault="00B12652" w:rsidP="00F440C2">
      <w:pPr>
        <w:widowControl w:val="0"/>
        <w:numPr>
          <w:ilvl w:val="0"/>
          <w:numId w:val="33"/>
        </w:numPr>
        <w:rPr>
          <w:rFonts w:cs="Arial"/>
        </w:rPr>
      </w:pPr>
      <w:r w:rsidRPr="00EF61C6">
        <w:rPr>
          <w:rFonts w:cs="Arial"/>
        </w:rPr>
        <w:t xml:space="preserve">Dust pollution (particulates) may be toxic or may carry toxic and carcinogenic organic and inorganic substances. May also penetrate deep into the respiratory system irritating lung tissue. Episodes of high atmospheric concentration often correlate with deaths from respiratory illness.  </w:t>
      </w:r>
    </w:p>
    <w:p w14:paraId="29054FD7" w14:textId="77777777" w:rsidR="00B12652" w:rsidRPr="00EF61C6" w:rsidRDefault="00B12652" w:rsidP="00F440C2">
      <w:pPr>
        <w:widowControl w:val="0"/>
        <w:numPr>
          <w:ilvl w:val="0"/>
          <w:numId w:val="33"/>
        </w:numPr>
        <w:rPr>
          <w:rFonts w:cs="Arial"/>
        </w:rPr>
      </w:pPr>
      <w:r w:rsidRPr="00EF61C6">
        <w:rPr>
          <w:rFonts w:cs="Arial"/>
        </w:rPr>
        <w:t>Construction Noise</w:t>
      </w:r>
    </w:p>
    <w:p w14:paraId="4BD4C3F8" w14:textId="77777777" w:rsidR="00B12652" w:rsidRPr="00EF61C6" w:rsidRDefault="00B12652" w:rsidP="00F440C2">
      <w:pPr>
        <w:widowControl w:val="0"/>
        <w:numPr>
          <w:ilvl w:val="0"/>
          <w:numId w:val="33"/>
        </w:numPr>
        <w:rPr>
          <w:rFonts w:cs="Arial"/>
        </w:rPr>
      </w:pPr>
      <w:r w:rsidRPr="00EF61C6">
        <w:rPr>
          <w:rFonts w:cs="Arial"/>
        </w:rPr>
        <w:t>Road crashes.</w:t>
      </w:r>
    </w:p>
    <w:p w14:paraId="3C6EEB45" w14:textId="77777777" w:rsidR="00827A4D" w:rsidRPr="00EF61C6" w:rsidRDefault="00827A4D" w:rsidP="002E7D8B">
      <w:pPr>
        <w:pStyle w:val="NoSpacing"/>
        <w:rPr>
          <w:rFonts w:asciiTheme="minorHAnsi" w:hAnsiTheme="minorHAnsi" w:cs="Arial"/>
          <w:b/>
          <w:sz w:val="22"/>
        </w:rPr>
      </w:pPr>
    </w:p>
    <w:p w14:paraId="0644784F" w14:textId="77777777" w:rsidR="00B12652" w:rsidRPr="00EF61C6" w:rsidRDefault="00B12652" w:rsidP="002E7D8B">
      <w:pPr>
        <w:pStyle w:val="NoSpacing"/>
        <w:rPr>
          <w:rFonts w:asciiTheme="minorHAnsi" w:hAnsiTheme="minorHAnsi" w:cs="Arial"/>
          <w:b/>
          <w:sz w:val="22"/>
        </w:rPr>
      </w:pPr>
      <w:r w:rsidRPr="00EF61C6">
        <w:rPr>
          <w:rFonts w:asciiTheme="minorHAnsi" w:hAnsiTheme="minorHAnsi" w:cs="Arial"/>
          <w:b/>
          <w:sz w:val="22"/>
        </w:rPr>
        <w:t>Assessment of Impact</w:t>
      </w:r>
    </w:p>
    <w:tbl>
      <w:tblPr>
        <w:tblW w:w="0" w:type="auto"/>
        <w:tblLook w:val="01E0" w:firstRow="1" w:lastRow="1" w:firstColumn="1" w:lastColumn="1" w:noHBand="0" w:noVBand="0"/>
      </w:tblPr>
      <w:tblGrid>
        <w:gridCol w:w="1818"/>
        <w:gridCol w:w="4953"/>
      </w:tblGrid>
      <w:tr w:rsidR="00555BAD" w:rsidRPr="00B4209A" w14:paraId="73429B42" w14:textId="77777777" w:rsidTr="00EE0935">
        <w:trPr>
          <w:trHeight w:val="243"/>
        </w:trPr>
        <w:tc>
          <w:tcPr>
            <w:tcW w:w="1818" w:type="dxa"/>
          </w:tcPr>
          <w:p w14:paraId="0BC811B2" w14:textId="77777777" w:rsidR="00555BAD" w:rsidRPr="00EF61C6" w:rsidRDefault="00555BAD" w:rsidP="00EE0935">
            <w:pPr>
              <w:rPr>
                <w:rFonts w:cs="Arial"/>
                <w:b/>
                <w:bCs/>
                <w:i/>
                <w:noProof/>
                <w:lang w:eastAsia="en-GB"/>
              </w:rPr>
            </w:pPr>
            <w:r w:rsidRPr="00EF61C6">
              <w:rPr>
                <w:rFonts w:cs="Arial"/>
                <w:b/>
                <w:bCs/>
                <w:i/>
                <w:noProof/>
                <w:lang w:eastAsia="en-GB"/>
              </w:rPr>
              <w:t xml:space="preserve">Criterion </w:t>
            </w:r>
          </w:p>
        </w:tc>
        <w:tc>
          <w:tcPr>
            <w:tcW w:w="4953" w:type="dxa"/>
          </w:tcPr>
          <w:p w14:paraId="155B8679" w14:textId="77777777" w:rsidR="00555BAD" w:rsidRPr="00EF61C6" w:rsidRDefault="00555BAD" w:rsidP="00EE0935">
            <w:pPr>
              <w:rPr>
                <w:rFonts w:cs="Arial"/>
                <w:b/>
                <w:bCs/>
                <w:i/>
                <w:noProof/>
                <w:lang w:eastAsia="en-GB"/>
              </w:rPr>
            </w:pPr>
            <w:r w:rsidRPr="00EF61C6">
              <w:rPr>
                <w:rFonts w:cs="Arial"/>
                <w:b/>
                <w:bCs/>
                <w:i/>
                <w:noProof/>
                <w:lang w:eastAsia="en-GB"/>
              </w:rPr>
              <w:t xml:space="preserve">Scale </w:t>
            </w:r>
          </w:p>
        </w:tc>
      </w:tr>
    </w:tbl>
    <w:p w14:paraId="5D4B21DE" w14:textId="77777777" w:rsidR="00B12652" w:rsidRPr="00EF61C6" w:rsidRDefault="00B12652" w:rsidP="002E7D8B">
      <w:pPr>
        <w:pStyle w:val="NoSpacing"/>
        <w:rPr>
          <w:rFonts w:asciiTheme="minorHAnsi" w:hAnsiTheme="minorHAnsi" w:cs="Arial"/>
          <w:bCs/>
          <w:i/>
          <w:sz w:val="22"/>
          <w:u w:val="single"/>
        </w:rPr>
      </w:pPr>
      <w:r w:rsidRPr="00EF61C6">
        <w:rPr>
          <w:rFonts w:asciiTheme="minorHAnsi" w:hAnsiTheme="minorHAnsi" w:cs="Arial"/>
          <w:i/>
          <w:sz w:val="22"/>
        </w:rPr>
        <w:t xml:space="preserve">Severity </w:t>
      </w:r>
      <w:r w:rsidR="00402BEA" w:rsidRPr="00EF61C6">
        <w:rPr>
          <w:rFonts w:asciiTheme="minorHAnsi" w:hAnsiTheme="minorHAnsi" w:cs="Arial"/>
          <w:i/>
          <w:sz w:val="22"/>
        </w:rPr>
        <w:t xml:space="preserve">                   </w:t>
      </w:r>
      <w:r w:rsidR="0035631F" w:rsidRPr="00EF61C6">
        <w:rPr>
          <w:rFonts w:asciiTheme="minorHAnsi" w:hAnsiTheme="minorHAnsi" w:cs="Arial"/>
          <w:i/>
          <w:sz w:val="22"/>
        </w:rPr>
        <w:t>M</w:t>
      </w:r>
      <w:r w:rsidRPr="00EF61C6">
        <w:rPr>
          <w:rFonts w:asciiTheme="minorHAnsi" w:hAnsiTheme="minorHAnsi" w:cs="Arial"/>
          <w:i/>
          <w:sz w:val="22"/>
        </w:rPr>
        <w:t>oderate)</w:t>
      </w:r>
    </w:p>
    <w:p w14:paraId="265F3B42" w14:textId="77777777" w:rsidR="00B12652" w:rsidRPr="00EF61C6" w:rsidRDefault="00B12652" w:rsidP="002E7D8B">
      <w:pPr>
        <w:pStyle w:val="NoSpacing"/>
        <w:rPr>
          <w:rFonts w:asciiTheme="minorHAnsi" w:hAnsiTheme="minorHAnsi" w:cs="Arial"/>
          <w:i/>
          <w:sz w:val="22"/>
        </w:rPr>
      </w:pPr>
      <w:r w:rsidRPr="00EF61C6">
        <w:rPr>
          <w:rFonts w:asciiTheme="minorHAnsi" w:hAnsiTheme="minorHAnsi" w:cs="Arial"/>
          <w:i/>
          <w:sz w:val="22"/>
        </w:rPr>
        <w:t>Duration</w:t>
      </w:r>
      <w:r w:rsidR="0035631F" w:rsidRPr="00EF61C6">
        <w:rPr>
          <w:rFonts w:asciiTheme="minorHAnsi" w:hAnsiTheme="minorHAnsi" w:cs="Arial"/>
          <w:i/>
          <w:sz w:val="22"/>
        </w:rPr>
        <w:t xml:space="preserve">                 P</w:t>
      </w:r>
      <w:r w:rsidRPr="00EF61C6">
        <w:rPr>
          <w:rFonts w:asciiTheme="minorHAnsi" w:hAnsiTheme="minorHAnsi" w:cs="Arial"/>
          <w:i/>
          <w:sz w:val="22"/>
        </w:rPr>
        <w:t>ermanent)</w:t>
      </w:r>
    </w:p>
    <w:p w14:paraId="2E712540" w14:textId="77777777" w:rsidR="00B12652" w:rsidRPr="00EF61C6" w:rsidRDefault="00B12652" w:rsidP="002E7D8B">
      <w:pPr>
        <w:pStyle w:val="NoSpacing"/>
        <w:rPr>
          <w:rFonts w:asciiTheme="minorHAnsi" w:hAnsiTheme="minorHAnsi" w:cs="Arial"/>
          <w:i/>
          <w:sz w:val="22"/>
        </w:rPr>
      </w:pPr>
      <w:r w:rsidRPr="00EF61C6">
        <w:rPr>
          <w:rFonts w:asciiTheme="minorHAnsi" w:hAnsiTheme="minorHAnsi" w:cs="Arial"/>
          <w:i/>
          <w:sz w:val="22"/>
        </w:rPr>
        <w:t>Spatial scale</w:t>
      </w:r>
      <w:r w:rsidR="0035631F" w:rsidRPr="00EF61C6">
        <w:rPr>
          <w:rFonts w:asciiTheme="minorHAnsi" w:hAnsiTheme="minorHAnsi" w:cs="Arial"/>
          <w:i/>
          <w:sz w:val="22"/>
        </w:rPr>
        <w:t xml:space="preserve">          S</w:t>
      </w:r>
      <w:r w:rsidRPr="00EF61C6">
        <w:rPr>
          <w:rFonts w:asciiTheme="minorHAnsi" w:hAnsiTheme="minorHAnsi" w:cs="Arial"/>
          <w:i/>
          <w:sz w:val="22"/>
        </w:rPr>
        <w:t>ite</w:t>
      </w:r>
    </w:p>
    <w:p w14:paraId="45AECCA9" w14:textId="77777777" w:rsidR="00B12652" w:rsidRPr="00EF61C6" w:rsidRDefault="00B12652" w:rsidP="002E7D8B">
      <w:pPr>
        <w:pStyle w:val="NoSpacing"/>
        <w:rPr>
          <w:rFonts w:asciiTheme="minorHAnsi" w:hAnsiTheme="minorHAnsi" w:cs="Arial"/>
          <w:i/>
          <w:sz w:val="22"/>
        </w:rPr>
      </w:pPr>
      <w:r w:rsidRPr="00EF61C6">
        <w:rPr>
          <w:rFonts w:asciiTheme="minorHAnsi" w:hAnsiTheme="minorHAnsi" w:cs="Arial"/>
          <w:i/>
          <w:sz w:val="22"/>
        </w:rPr>
        <w:t>Probability</w:t>
      </w:r>
      <w:r w:rsidR="0035631F" w:rsidRPr="00EF61C6">
        <w:rPr>
          <w:rFonts w:asciiTheme="minorHAnsi" w:hAnsiTheme="minorHAnsi" w:cs="Arial"/>
          <w:i/>
          <w:sz w:val="22"/>
        </w:rPr>
        <w:t xml:space="preserve">            </w:t>
      </w:r>
      <w:r w:rsidRPr="00EF61C6">
        <w:rPr>
          <w:rFonts w:asciiTheme="minorHAnsi" w:hAnsiTheme="minorHAnsi" w:cs="Arial"/>
          <w:i/>
          <w:sz w:val="22"/>
        </w:rPr>
        <w:t>Medium probable</w:t>
      </w:r>
    </w:p>
    <w:p w14:paraId="5DEE4303" w14:textId="77777777" w:rsidR="00D73634" w:rsidRPr="00EF61C6" w:rsidRDefault="00D73634" w:rsidP="002E7D8B">
      <w:pPr>
        <w:rPr>
          <w:rFonts w:cs="Arial"/>
          <w:b/>
        </w:rPr>
      </w:pPr>
    </w:p>
    <w:p w14:paraId="188DBF35" w14:textId="77777777" w:rsidR="00B12652" w:rsidRPr="00EF61C6" w:rsidRDefault="00B12652" w:rsidP="002E7D8B">
      <w:pPr>
        <w:rPr>
          <w:rFonts w:cs="Arial"/>
          <w:b/>
        </w:rPr>
      </w:pPr>
      <w:r w:rsidRPr="00EF61C6">
        <w:rPr>
          <w:rFonts w:cs="Arial"/>
          <w:b/>
        </w:rPr>
        <w:t>Significance of impact</w:t>
      </w:r>
      <w:r w:rsidR="0035631F" w:rsidRPr="00EF61C6">
        <w:rPr>
          <w:rFonts w:cs="Arial"/>
          <w:b/>
        </w:rPr>
        <w:t>:</w:t>
      </w:r>
      <w:r w:rsidR="0035631F" w:rsidRPr="00EF61C6">
        <w:rPr>
          <w:rFonts w:cs="Arial"/>
          <w:b/>
          <w:shd w:val="clear" w:color="auto" w:fill="FFFF00"/>
        </w:rPr>
        <w:t xml:space="preserve"> Moderate</w:t>
      </w:r>
    </w:p>
    <w:p w14:paraId="10ED0410" w14:textId="7CC74DAF" w:rsidR="00B12652" w:rsidRDefault="00B12652" w:rsidP="002E7D8B">
      <w:pPr>
        <w:rPr>
          <w:rFonts w:cs="Arial"/>
        </w:rPr>
      </w:pPr>
      <w:r w:rsidRPr="00EF61C6">
        <w:rPr>
          <w:rFonts w:cs="Arial"/>
        </w:rPr>
        <w:t xml:space="preserve">Though this a negative impact normally associated with construction, it </w:t>
      </w:r>
      <w:r w:rsidR="009F76F1" w:rsidRPr="00EF61C6">
        <w:rPr>
          <w:rFonts w:cs="Arial"/>
        </w:rPr>
        <w:t>is</w:t>
      </w:r>
      <w:r w:rsidRPr="00EF61C6">
        <w:rPr>
          <w:rFonts w:cs="Arial"/>
        </w:rPr>
        <w:t xml:space="preserve"> of moderate significance. The impact is of a direct nature as the workers employed may get injured through the activities of construction. The impact may reoccur if the workers are not well trained and conditions of the working environment are not conducive and if the right tools and equipment are not used. It is not a cumulative impact.  </w:t>
      </w:r>
    </w:p>
    <w:p w14:paraId="007A57CD" w14:textId="77777777" w:rsidR="00A90CB9" w:rsidRPr="00EF61C6" w:rsidRDefault="00A90CB9" w:rsidP="002E7D8B">
      <w:pPr>
        <w:rPr>
          <w:rFonts w:cs="Arial"/>
        </w:rPr>
      </w:pPr>
    </w:p>
    <w:p w14:paraId="6FC188F1" w14:textId="77777777" w:rsidR="00B12652" w:rsidRPr="00EF61C6" w:rsidRDefault="00B12652" w:rsidP="002E7D8B">
      <w:pPr>
        <w:spacing w:after="120"/>
        <w:rPr>
          <w:rFonts w:cs="Arial"/>
          <w:b/>
        </w:rPr>
      </w:pPr>
      <w:r w:rsidRPr="00EF61C6">
        <w:rPr>
          <w:rFonts w:cs="Arial"/>
          <w:b/>
        </w:rPr>
        <w:t>Impact mitigation</w:t>
      </w:r>
    </w:p>
    <w:p w14:paraId="6EAF690E" w14:textId="77777777" w:rsidR="008F45F1" w:rsidRPr="00EF61C6" w:rsidRDefault="00B12652" w:rsidP="00F440C2">
      <w:pPr>
        <w:widowControl w:val="0"/>
        <w:numPr>
          <w:ilvl w:val="0"/>
          <w:numId w:val="32"/>
        </w:numPr>
        <w:rPr>
          <w:rFonts w:cs="Arial"/>
          <w:iCs/>
          <w:u w:val="single"/>
        </w:rPr>
      </w:pPr>
      <w:r w:rsidRPr="00EF61C6">
        <w:rPr>
          <w:rFonts w:cs="Arial"/>
        </w:rPr>
        <w:t xml:space="preserve">To reduce the risk of occupational hazards, workers should be provided with the appropriate protective equipment which should protect them from the </w:t>
      </w:r>
      <w:r w:rsidRPr="00EF61C6">
        <w:rPr>
          <w:rFonts w:cs="Arial"/>
          <w:noProof/>
        </w:rPr>
        <w:t>risk</w:t>
      </w:r>
      <w:r w:rsidRPr="00EF61C6">
        <w:rPr>
          <w:rFonts w:cs="Arial"/>
        </w:rPr>
        <w:t xml:space="preserve"> of sustaining injuries, coughing, </w:t>
      </w:r>
      <w:r w:rsidRPr="00EF61C6">
        <w:rPr>
          <w:rFonts w:cs="Arial"/>
          <w:noProof/>
        </w:rPr>
        <w:t>and</w:t>
      </w:r>
      <w:r w:rsidRPr="00EF61C6">
        <w:rPr>
          <w:rFonts w:cs="Arial"/>
        </w:rPr>
        <w:t xml:space="preserve"> damage to ears. </w:t>
      </w:r>
    </w:p>
    <w:p w14:paraId="5A5E2051" w14:textId="77777777" w:rsidR="00B12652" w:rsidRPr="00EF61C6" w:rsidRDefault="00B12652" w:rsidP="00F440C2">
      <w:pPr>
        <w:widowControl w:val="0"/>
        <w:numPr>
          <w:ilvl w:val="0"/>
          <w:numId w:val="32"/>
        </w:numPr>
        <w:rPr>
          <w:rFonts w:cs="Arial"/>
          <w:iCs/>
          <w:u w:val="single"/>
        </w:rPr>
      </w:pPr>
      <w:r w:rsidRPr="00EF61C6">
        <w:rPr>
          <w:rFonts w:cs="Arial"/>
        </w:rPr>
        <w:t>At least one first aid box stocked to the specifications as prescribed in the Factories Act (First-Aid Equipment) Regulations</w:t>
      </w:r>
      <w:r w:rsidR="00D74E3E" w:rsidRPr="00EF61C6">
        <w:rPr>
          <w:rFonts w:cs="Arial"/>
        </w:rPr>
        <w:t>, 1979</w:t>
      </w:r>
      <w:r w:rsidRPr="00EF61C6">
        <w:rPr>
          <w:rFonts w:cs="Arial"/>
        </w:rPr>
        <w:t xml:space="preserve"> should be readily available on site.</w:t>
      </w:r>
    </w:p>
    <w:p w14:paraId="680AA25C" w14:textId="77777777" w:rsidR="00B12652" w:rsidRPr="00EF61C6" w:rsidRDefault="00B12652" w:rsidP="00F440C2">
      <w:pPr>
        <w:widowControl w:val="0"/>
        <w:numPr>
          <w:ilvl w:val="0"/>
          <w:numId w:val="32"/>
        </w:numPr>
        <w:rPr>
          <w:rFonts w:cs="Arial"/>
        </w:rPr>
      </w:pPr>
      <w:r w:rsidRPr="00EF61C6">
        <w:rPr>
          <w:rFonts w:cs="Arial"/>
        </w:rPr>
        <w:t>To reduce dust in loading/ unloading areas, consideration should be given to lowering drop height and use of water mist spray.</w:t>
      </w:r>
    </w:p>
    <w:p w14:paraId="7B038294" w14:textId="77777777" w:rsidR="00B12652" w:rsidRPr="00EF61C6" w:rsidRDefault="00B12652" w:rsidP="00F440C2">
      <w:pPr>
        <w:widowControl w:val="0"/>
        <w:numPr>
          <w:ilvl w:val="0"/>
          <w:numId w:val="32"/>
        </w:numPr>
        <w:rPr>
          <w:rFonts w:cs="Arial"/>
        </w:rPr>
      </w:pPr>
      <w:r w:rsidRPr="00EF61C6">
        <w:rPr>
          <w:rFonts w:cs="Arial"/>
        </w:rPr>
        <w:t>During transportation of material, speed limits of 40</w:t>
      </w:r>
      <w:r w:rsidR="00E813A7" w:rsidRPr="00EF61C6">
        <w:rPr>
          <w:rFonts w:cs="Arial"/>
        </w:rPr>
        <w:t xml:space="preserve"> </w:t>
      </w:r>
      <w:r w:rsidRPr="00EF61C6">
        <w:rPr>
          <w:rFonts w:cs="Arial"/>
        </w:rPr>
        <w:t>km/h should be adhered to</w:t>
      </w:r>
    </w:p>
    <w:p w14:paraId="50B55BD4" w14:textId="77777777" w:rsidR="00B12652" w:rsidRPr="00EF61C6" w:rsidRDefault="00B12652" w:rsidP="002E7D8B">
      <w:pPr>
        <w:rPr>
          <w:rFonts w:eastAsia="Times New Roman" w:cs="Arial"/>
          <w:b/>
          <w:lang w:val="en-ZA" w:eastAsia="en-ZA"/>
        </w:rPr>
      </w:pPr>
    </w:p>
    <w:p w14:paraId="5890BBCA" w14:textId="77777777" w:rsidR="00B12652" w:rsidRPr="00EF61C6" w:rsidRDefault="00B12652" w:rsidP="002E7D8B">
      <w:pPr>
        <w:rPr>
          <w:rFonts w:eastAsia="Times New Roman" w:cs="Arial"/>
          <w:b/>
          <w:lang w:eastAsia="en-ZA"/>
        </w:rPr>
      </w:pPr>
      <w:r w:rsidRPr="00EF61C6">
        <w:rPr>
          <w:rFonts w:eastAsia="Times New Roman" w:cs="Arial"/>
          <w:b/>
          <w:color w:val="FF0000"/>
          <w:lang w:val="en-ZA" w:eastAsia="en-ZA"/>
        </w:rPr>
        <w:t xml:space="preserve">Impact </w:t>
      </w:r>
      <w:r w:rsidR="00A867CC" w:rsidRPr="00EF61C6">
        <w:rPr>
          <w:rFonts w:eastAsia="Times New Roman" w:cs="Arial"/>
          <w:b/>
          <w:color w:val="FF0000"/>
          <w:lang w:val="en-ZA" w:eastAsia="en-ZA"/>
        </w:rPr>
        <w:t>2</w:t>
      </w:r>
      <w:r w:rsidR="00764C59" w:rsidRPr="00EF61C6">
        <w:rPr>
          <w:rFonts w:eastAsia="Times New Roman" w:cs="Arial"/>
          <w:b/>
          <w:color w:val="FF0000"/>
          <w:lang w:val="en-ZA" w:eastAsia="en-ZA"/>
        </w:rPr>
        <w:t>2</w:t>
      </w:r>
      <w:r w:rsidRPr="00EF61C6">
        <w:rPr>
          <w:rFonts w:eastAsia="Times New Roman" w:cs="Arial"/>
          <w:b/>
          <w:color w:val="FF0000"/>
          <w:lang w:val="en-ZA" w:eastAsia="en-ZA"/>
        </w:rPr>
        <w:t>:  Potential accidents and injuries</w:t>
      </w:r>
    </w:p>
    <w:p w14:paraId="4381242D" w14:textId="77777777" w:rsidR="00B12652" w:rsidRPr="00EF61C6" w:rsidRDefault="00B12652" w:rsidP="002E7D8B">
      <w:pPr>
        <w:rPr>
          <w:rFonts w:eastAsia="Times New Roman" w:cs="Arial"/>
          <w:b/>
          <w:lang w:eastAsia="en-ZA"/>
        </w:rPr>
      </w:pPr>
      <w:r w:rsidRPr="00EF61C6">
        <w:rPr>
          <w:rFonts w:eastAsia="Times New Roman" w:cs="Arial"/>
          <w:b/>
          <w:noProof/>
          <w:lang w:eastAsia="en-ZA"/>
        </w:rPr>
        <w:t>Phase</w:t>
      </w:r>
      <w:r w:rsidRPr="00EF61C6">
        <w:rPr>
          <w:rFonts w:eastAsia="Times New Roman" w:cs="Arial"/>
          <w:b/>
          <w:lang w:eastAsia="en-ZA"/>
        </w:rPr>
        <w:t xml:space="preserve"> of Project Implementation: Pre-construction, Construction, </w:t>
      </w:r>
      <w:r w:rsidRPr="00EF61C6">
        <w:rPr>
          <w:rFonts w:eastAsia="Times New Roman" w:cs="Arial"/>
          <w:b/>
          <w:noProof/>
          <w:lang w:eastAsia="en-ZA"/>
        </w:rPr>
        <w:t>and</w:t>
      </w:r>
      <w:r w:rsidRPr="00EF61C6">
        <w:rPr>
          <w:rFonts w:eastAsia="Times New Roman" w:cs="Arial"/>
          <w:b/>
          <w:lang w:eastAsia="en-ZA"/>
        </w:rPr>
        <w:t xml:space="preserve"> Decommissioning </w:t>
      </w:r>
    </w:p>
    <w:p w14:paraId="4C55AC7C" w14:textId="77777777" w:rsidR="00B12652" w:rsidRPr="00EF61C6" w:rsidRDefault="00B12652" w:rsidP="002E7D8B">
      <w:pPr>
        <w:rPr>
          <w:rFonts w:eastAsia="Calibri" w:cs="Arial"/>
        </w:rPr>
      </w:pPr>
      <w:r w:rsidRPr="00EF61C6">
        <w:rPr>
          <w:rFonts w:eastAsia="Calibri" w:cs="Arial"/>
        </w:rPr>
        <w:t>There is a potential risk of accidents involving members of the public who may gain unauthorized access or inadvertently venture on to the site during construction.</w:t>
      </w:r>
    </w:p>
    <w:p w14:paraId="0DC6FE98" w14:textId="77777777" w:rsidR="00A246F1" w:rsidRPr="00EF61C6" w:rsidRDefault="00A246F1" w:rsidP="002E7D8B">
      <w:pPr>
        <w:rPr>
          <w:rFonts w:eastAsia="Calibri" w:cs="Arial"/>
        </w:rPr>
      </w:pPr>
    </w:p>
    <w:p w14:paraId="2621D620" w14:textId="77777777" w:rsidR="00B12652" w:rsidRPr="00EF61C6" w:rsidRDefault="00B12652" w:rsidP="002E7D8B">
      <w:pPr>
        <w:rPr>
          <w:rFonts w:eastAsia="Calibri" w:cs="Arial"/>
        </w:rPr>
      </w:pPr>
      <w:r w:rsidRPr="00EF61C6">
        <w:rPr>
          <w:rFonts w:eastAsia="Calibri" w:cs="Arial"/>
        </w:rPr>
        <w:t xml:space="preserve">Open trenches may pose a threat to the animals (domestic and wild) as they move from one place to the other. The trenches also pose a threat to the community members especially the school kid as the pipes that will be laid along the road reserve pass in front of Bere Primary School. </w:t>
      </w:r>
      <w:r w:rsidR="00A246F1" w:rsidRPr="00EF61C6">
        <w:rPr>
          <w:rFonts w:eastAsia="Calibri" w:cs="Arial"/>
        </w:rPr>
        <w:t xml:space="preserve">The project will also require installation of elevated water </w:t>
      </w:r>
      <w:r w:rsidR="00821E41" w:rsidRPr="00EF61C6">
        <w:rPr>
          <w:rFonts w:eastAsia="Calibri" w:cs="Arial"/>
        </w:rPr>
        <w:t>tank;</w:t>
      </w:r>
      <w:r w:rsidR="00A246F1" w:rsidRPr="00EF61C6">
        <w:rPr>
          <w:rFonts w:eastAsia="Calibri" w:cs="Arial"/>
        </w:rPr>
        <w:t xml:space="preserve"> this</w:t>
      </w:r>
      <w:r w:rsidR="00067C28" w:rsidRPr="00EF61C6">
        <w:rPr>
          <w:rFonts w:eastAsia="Calibri" w:cs="Arial"/>
        </w:rPr>
        <w:t xml:space="preserve"> is likely to cause potential accidents and injuries to workers, as they would be working at heights. </w:t>
      </w:r>
    </w:p>
    <w:p w14:paraId="7B205958" w14:textId="77777777" w:rsidR="007769FF" w:rsidRPr="00EF61C6" w:rsidRDefault="007769FF" w:rsidP="002E7D8B">
      <w:pPr>
        <w:pStyle w:val="NoSpacing"/>
        <w:rPr>
          <w:rFonts w:asciiTheme="minorHAnsi" w:hAnsiTheme="minorHAnsi" w:cs="Arial"/>
          <w:b/>
          <w:sz w:val="22"/>
        </w:rPr>
      </w:pPr>
    </w:p>
    <w:p w14:paraId="23108F5D" w14:textId="77777777" w:rsidR="00B12652" w:rsidRPr="00EF61C6" w:rsidRDefault="00B12652" w:rsidP="002E7D8B">
      <w:pPr>
        <w:pStyle w:val="NoSpacing"/>
        <w:rPr>
          <w:rFonts w:asciiTheme="minorHAnsi" w:hAnsiTheme="minorHAnsi" w:cs="Arial"/>
          <w:b/>
          <w:sz w:val="22"/>
        </w:rPr>
      </w:pPr>
      <w:r w:rsidRPr="00EF61C6">
        <w:rPr>
          <w:rFonts w:asciiTheme="minorHAnsi" w:hAnsiTheme="minorHAnsi" w:cs="Arial"/>
          <w:b/>
          <w:sz w:val="22"/>
        </w:rPr>
        <w:t>Assessment of Impact</w:t>
      </w:r>
    </w:p>
    <w:tbl>
      <w:tblPr>
        <w:tblW w:w="0" w:type="auto"/>
        <w:tblLook w:val="01E0" w:firstRow="1" w:lastRow="1" w:firstColumn="1" w:lastColumn="1" w:noHBand="0" w:noVBand="0"/>
      </w:tblPr>
      <w:tblGrid>
        <w:gridCol w:w="1818"/>
        <w:gridCol w:w="4953"/>
      </w:tblGrid>
      <w:tr w:rsidR="00555BAD" w:rsidRPr="00B4209A" w14:paraId="6F9F3AED" w14:textId="77777777" w:rsidTr="00EE0935">
        <w:trPr>
          <w:trHeight w:val="243"/>
        </w:trPr>
        <w:tc>
          <w:tcPr>
            <w:tcW w:w="1818" w:type="dxa"/>
          </w:tcPr>
          <w:p w14:paraId="4D58A924" w14:textId="77777777" w:rsidR="00555BAD" w:rsidRPr="00EF61C6" w:rsidRDefault="00555BAD" w:rsidP="00EE0935">
            <w:pPr>
              <w:rPr>
                <w:rFonts w:cs="Arial"/>
                <w:b/>
                <w:bCs/>
                <w:i/>
                <w:noProof/>
                <w:lang w:eastAsia="en-GB"/>
              </w:rPr>
            </w:pPr>
            <w:r w:rsidRPr="00EF61C6">
              <w:rPr>
                <w:rFonts w:cs="Arial"/>
                <w:b/>
                <w:bCs/>
                <w:i/>
                <w:noProof/>
                <w:lang w:eastAsia="en-GB"/>
              </w:rPr>
              <w:t xml:space="preserve">Criterion </w:t>
            </w:r>
          </w:p>
        </w:tc>
        <w:tc>
          <w:tcPr>
            <w:tcW w:w="4953" w:type="dxa"/>
          </w:tcPr>
          <w:p w14:paraId="5D5DB96C" w14:textId="77777777" w:rsidR="00555BAD" w:rsidRPr="00EF61C6" w:rsidRDefault="00555BAD" w:rsidP="00EE0935">
            <w:pPr>
              <w:rPr>
                <w:rFonts w:cs="Arial"/>
                <w:b/>
                <w:bCs/>
                <w:i/>
                <w:noProof/>
                <w:lang w:eastAsia="en-GB"/>
              </w:rPr>
            </w:pPr>
            <w:r w:rsidRPr="00EF61C6">
              <w:rPr>
                <w:rFonts w:cs="Arial"/>
                <w:b/>
                <w:bCs/>
                <w:i/>
                <w:noProof/>
                <w:lang w:eastAsia="en-GB"/>
              </w:rPr>
              <w:t xml:space="preserve">Scale </w:t>
            </w:r>
          </w:p>
        </w:tc>
      </w:tr>
    </w:tbl>
    <w:p w14:paraId="4AA47601" w14:textId="77777777" w:rsidR="00B12652" w:rsidRPr="00EF61C6" w:rsidRDefault="00B12652" w:rsidP="002E7D8B">
      <w:pPr>
        <w:pStyle w:val="NoSpacing"/>
        <w:rPr>
          <w:rFonts w:asciiTheme="minorHAnsi" w:hAnsiTheme="minorHAnsi" w:cs="Arial"/>
          <w:bCs/>
          <w:i/>
          <w:sz w:val="22"/>
          <w:u w:val="single"/>
        </w:rPr>
      </w:pPr>
      <w:r w:rsidRPr="00EF61C6">
        <w:rPr>
          <w:rFonts w:asciiTheme="minorHAnsi" w:hAnsiTheme="minorHAnsi" w:cs="Arial"/>
          <w:i/>
          <w:sz w:val="22"/>
        </w:rPr>
        <w:t>Severity</w:t>
      </w:r>
      <w:r w:rsidR="0035631F" w:rsidRPr="00EF61C6">
        <w:rPr>
          <w:rFonts w:asciiTheme="minorHAnsi" w:hAnsiTheme="minorHAnsi" w:cs="Arial"/>
          <w:i/>
          <w:sz w:val="22"/>
        </w:rPr>
        <w:t xml:space="preserve">                      M</w:t>
      </w:r>
      <w:r w:rsidRPr="00EF61C6">
        <w:rPr>
          <w:rFonts w:asciiTheme="minorHAnsi" w:hAnsiTheme="minorHAnsi" w:cs="Arial"/>
          <w:i/>
          <w:sz w:val="22"/>
        </w:rPr>
        <w:t>oderate</w:t>
      </w:r>
    </w:p>
    <w:p w14:paraId="224FF163" w14:textId="77777777" w:rsidR="00B12652" w:rsidRPr="00EF61C6" w:rsidRDefault="00B12652" w:rsidP="002E7D8B">
      <w:pPr>
        <w:pStyle w:val="NoSpacing"/>
        <w:rPr>
          <w:rFonts w:asciiTheme="minorHAnsi" w:hAnsiTheme="minorHAnsi" w:cs="Arial"/>
          <w:i/>
          <w:sz w:val="22"/>
          <w:lang w:val="fr-FR"/>
        </w:rPr>
      </w:pPr>
      <w:r w:rsidRPr="00EF61C6">
        <w:rPr>
          <w:rFonts w:asciiTheme="minorHAnsi" w:hAnsiTheme="minorHAnsi" w:cs="Arial"/>
          <w:i/>
          <w:sz w:val="22"/>
          <w:lang w:val="fr-FR"/>
        </w:rPr>
        <w:t>Duration</w:t>
      </w:r>
      <w:r w:rsidR="0035631F" w:rsidRPr="00EF61C6">
        <w:rPr>
          <w:rFonts w:asciiTheme="minorHAnsi" w:hAnsiTheme="minorHAnsi" w:cs="Arial"/>
          <w:i/>
          <w:sz w:val="22"/>
          <w:lang w:val="fr-FR"/>
        </w:rPr>
        <w:t xml:space="preserve">                    P</w:t>
      </w:r>
      <w:r w:rsidRPr="00EF61C6">
        <w:rPr>
          <w:rFonts w:asciiTheme="minorHAnsi" w:hAnsiTheme="minorHAnsi" w:cs="Arial"/>
          <w:i/>
          <w:sz w:val="22"/>
          <w:lang w:val="fr-FR"/>
        </w:rPr>
        <w:t>ermanent)</w:t>
      </w:r>
    </w:p>
    <w:p w14:paraId="6FEC2174" w14:textId="77777777" w:rsidR="00B12652" w:rsidRPr="00EF61C6" w:rsidRDefault="00B12652" w:rsidP="002E7D8B">
      <w:pPr>
        <w:pStyle w:val="NoSpacing"/>
        <w:rPr>
          <w:rFonts w:asciiTheme="minorHAnsi" w:hAnsiTheme="minorHAnsi" w:cs="Arial"/>
          <w:i/>
          <w:sz w:val="22"/>
          <w:lang w:val="fr-FR"/>
        </w:rPr>
      </w:pPr>
      <w:r w:rsidRPr="00EF61C6">
        <w:rPr>
          <w:rFonts w:asciiTheme="minorHAnsi" w:hAnsiTheme="minorHAnsi" w:cs="Arial"/>
          <w:i/>
          <w:sz w:val="22"/>
          <w:lang w:val="fr-FR"/>
        </w:rPr>
        <w:t>Spatial scale</w:t>
      </w:r>
      <w:r w:rsidR="0035631F" w:rsidRPr="00EF61C6">
        <w:rPr>
          <w:rFonts w:asciiTheme="minorHAnsi" w:hAnsiTheme="minorHAnsi" w:cs="Arial"/>
          <w:i/>
          <w:sz w:val="22"/>
          <w:lang w:val="fr-FR"/>
        </w:rPr>
        <w:t xml:space="preserve">             S</w:t>
      </w:r>
      <w:r w:rsidRPr="00EF61C6">
        <w:rPr>
          <w:rFonts w:asciiTheme="minorHAnsi" w:hAnsiTheme="minorHAnsi" w:cs="Arial"/>
          <w:i/>
          <w:sz w:val="22"/>
          <w:lang w:val="fr-FR"/>
        </w:rPr>
        <w:t>ite</w:t>
      </w:r>
    </w:p>
    <w:p w14:paraId="50CC4BB6" w14:textId="77777777" w:rsidR="00B12652" w:rsidRPr="00EF61C6" w:rsidRDefault="00B12652" w:rsidP="002E7D8B">
      <w:pPr>
        <w:pStyle w:val="NoSpacing"/>
        <w:rPr>
          <w:rFonts w:asciiTheme="minorHAnsi" w:hAnsiTheme="minorHAnsi" w:cs="Arial"/>
          <w:i/>
          <w:sz w:val="22"/>
        </w:rPr>
      </w:pPr>
      <w:r w:rsidRPr="00EF61C6">
        <w:rPr>
          <w:rFonts w:asciiTheme="minorHAnsi" w:hAnsiTheme="minorHAnsi" w:cs="Arial"/>
          <w:i/>
          <w:sz w:val="22"/>
        </w:rPr>
        <w:t>Probability</w:t>
      </w:r>
      <w:r w:rsidR="0035631F" w:rsidRPr="00EF61C6">
        <w:rPr>
          <w:rFonts w:asciiTheme="minorHAnsi" w:hAnsiTheme="minorHAnsi" w:cs="Arial"/>
          <w:i/>
          <w:sz w:val="22"/>
        </w:rPr>
        <w:t xml:space="preserve">                </w:t>
      </w:r>
      <w:r w:rsidRPr="00EF61C6">
        <w:rPr>
          <w:rFonts w:asciiTheme="minorHAnsi" w:hAnsiTheme="minorHAnsi" w:cs="Arial"/>
          <w:i/>
          <w:sz w:val="22"/>
        </w:rPr>
        <w:t>Medium probable)</w:t>
      </w:r>
    </w:p>
    <w:p w14:paraId="48816699" w14:textId="77777777" w:rsidR="00D73634" w:rsidRPr="00EF61C6" w:rsidRDefault="00D73634" w:rsidP="002E7D8B">
      <w:pPr>
        <w:rPr>
          <w:rFonts w:eastAsia="Times New Roman" w:cs="Arial"/>
          <w:b/>
        </w:rPr>
      </w:pPr>
    </w:p>
    <w:p w14:paraId="2749E17D" w14:textId="77777777" w:rsidR="00B12652" w:rsidRPr="00EF61C6" w:rsidRDefault="00B12652" w:rsidP="002E7D8B">
      <w:pPr>
        <w:rPr>
          <w:rFonts w:eastAsia="Times New Roman" w:cs="Arial"/>
          <w:b/>
        </w:rPr>
      </w:pPr>
      <w:r w:rsidRPr="00EF61C6">
        <w:rPr>
          <w:rFonts w:eastAsia="Times New Roman" w:cs="Arial"/>
          <w:b/>
        </w:rPr>
        <w:t>Significance of Impact</w:t>
      </w:r>
      <w:r w:rsidR="0035631F" w:rsidRPr="00EF61C6">
        <w:rPr>
          <w:rFonts w:eastAsia="Times New Roman" w:cs="Arial"/>
          <w:b/>
        </w:rPr>
        <w:t>:</w:t>
      </w:r>
      <w:r w:rsidR="0035631F" w:rsidRPr="00EF61C6">
        <w:rPr>
          <w:rFonts w:cs="Arial"/>
          <w:b/>
          <w:shd w:val="clear" w:color="auto" w:fill="FFFF00"/>
        </w:rPr>
        <w:t xml:space="preserve"> Moderate</w:t>
      </w:r>
    </w:p>
    <w:p w14:paraId="633A7311" w14:textId="5BD87AD3" w:rsidR="00D73634" w:rsidRDefault="00B12652" w:rsidP="002E7D8B">
      <w:pPr>
        <w:rPr>
          <w:rFonts w:eastAsia="Calibri" w:cs="Arial"/>
        </w:rPr>
      </w:pPr>
      <w:r w:rsidRPr="00EF61C6">
        <w:rPr>
          <w:rFonts w:eastAsia="Times New Roman" w:cs="Arial"/>
          <w:lang w:val="en-ZA" w:eastAsia="en-ZA"/>
        </w:rPr>
        <w:t>The significance of this impact is moderate</w:t>
      </w:r>
      <w:r w:rsidRPr="00EF61C6">
        <w:rPr>
          <w:rFonts w:cs="Arial"/>
        </w:rPr>
        <w:t>, negative and reversible nature</w:t>
      </w:r>
      <w:r w:rsidRPr="00EF61C6">
        <w:rPr>
          <w:rFonts w:eastAsia="Times New Roman" w:cs="Arial"/>
          <w:lang w:val="en-ZA" w:eastAsia="en-ZA"/>
        </w:rPr>
        <w:t xml:space="preserve"> given that the perimeter of the site will be boarded using iron sheets prior to the commencement of construction works and this will minimise the risk of any </w:t>
      </w:r>
      <w:r w:rsidRPr="00EF61C6">
        <w:rPr>
          <w:rFonts w:eastAsia="Calibri" w:cs="Arial"/>
        </w:rPr>
        <w:t xml:space="preserve">unauthorized access. </w:t>
      </w:r>
    </w:p>
    <w:p w14:paraId="70870AD8" w14:textId="77777777" w:rsidR="00A90CB9" w:rsidRPr="00EF61C6" w:rsidRDefault="00A90CB9" w:rsidP="002E7D8B">
      <w:pPr>
        <w:rPr>
          <w:rFonts w:eastAsia="Times New Roman" w:cs="Arial"/>
          <w:b/>
          <w:lang w:val="en-ZA" w:eastAsia="en-ZA"/>
        </w:rPr>
      </w:pPr>
    </w:p>
    <w:p w14:paraId="545D375B" w14:textId="77777777" w:rsidR="00B12652" w:rsidRPr="00EF61C6" w:rsidRDefault="00B12652" w:rsidP="002E7D8B">
      <w:pPr>
        <w:rPr>
          <w:rFonts w:eastAsia="Times New Roman" w:cs="Arial"/>
          <w:b/>
          <w:lang w:val="en-ZA" w:eastAsia="en-ZA"/>
        </w:rPr>
      </w:pPr>
      <w:r w:rsidRPr="00EF61C6">
        <w:rPr>
          <w:rFonts w:eastAsia="Times New Roman" w:cs="Arial"/>
          <w:b/>
          <w:lang w:val="en-ZA" w:eastAsia="en-ZA"/>
        </w:rPr>
        <w:t xml:space="preserve">Impact Mitigation </w:t>
      </w:r>
    </w:p>
    <w:p w14:paraId="17217248" w14:textId="77777777" w:rsidR="00B12652" w:rsidRPr="00EF61C6" w:rsidRDefault="00B12652" w:rsidP="00991341">
      <w:pPr>
        <w:pStyle w:val="ListParagraph"/>
        <w:numPr>
          <w:ilvl w:val="0"/>
          <w:numId w:val="20"/>
        </w:numPr>
        <w:rPr>
          <w:rFonts w:eastAsia="Times New Roman" w:cs="Arial"/>
          <w:lang w:val="en-ZA" w:eastAsia="en-ZA"/>
        </w:rPr>
      </w:pPr>
      <w:r w:rsidRPr="00EF61C6">
        <w:rPr>
          <w:rFonts w:eastAsia="Times New Roman" w:cs="Arial"/>
          <w:lang w:val="en-ZA" w:eastAsia="en-ZA"/>
        </w:rPr>
        <w:t>Men at work signs should be placed close to working areas especially when they are near roads or working on roads.</w:t>
      </w:r>
    </w:p>
    <w:p w14:paraId="7929EDEC" w14:textId="77777777" w:rsidR="00B12652" w:rsidRPr="00EF61C6" w:rsidRDefault="00B12652" w:rsidP="00991341">
      <w:pPr>
        <w:pStyle w:val="ListParagraph"/>
        <w:numPr>
          <w:ilvl w:val="0"/>
          <w:numId w:val="20"/>
        </w:numPr>
        <w:rPr>
          <w:rFonts w:eastAsia="Times New Roman" w:cs="Arial"/>
          <w:lang w:val="en-ZA" w:eastAsia="en-ZA"/>
        </w:rPr>
      </w:pPr>
      <w:r w:rsidRPr="00EF61C6">
        <w:rPr>
          <w:rFonts w:eastAsia="Times New Roman" w:cs="Arial"/>
          <w:lang w:val="en-ZA" w:eastAsia="en-ZA"/>
        </w:rPr>
        <w:t xml:space="preserve">All open trenches should be adequately barricaded using danger tapes strung around profiles. </w:t>
      </w:r>
    </w:p>
    <w:p w14:paraId="589978A9" w14:textId="05C21320" w:rsidR="00B12652" w:rsidRPr="00EF61C6" w:rsidRDefault="00B12652" w:rsidP="00991341">
      <w:pPr>
        <w:pStyle w:val="ListParagraph"/>
        <w:numPr>
          <w:ilvl w:val="0"/>
          <w:numId w:val="20"/>
        </w:numPr>
        <w:rPr>
          <w:rFonts w:eastAsia="Times New Roman" w:cs="Arial"/>
          <w:lang w:val="en-ZA" w:eastAsia="en-ZA"/>
        </w:rPr>
      </w:pPr>
      <w:r w:rsidRPr="00EF61C6">
        <w:rPr>
          <w:rFonts w:eastAsia="Calibri" w:cs="Arial"/>
          <w:color w:val="000000"/>
          <w:lang w:eastAsia="en-ZA"/>
        </w:rPr>
        <w:t xml:space="preserve">No authorized entry signs should be placed at the entrance to the site which </w:t>
      </w:r>
      <w:r w:rsidR="009F76F1" w:rsidRPr="00EF61C6">
        <w:rPr>
          <w:rFonts w:eastAsia="Calibri" w:cs="Arial"/>
          <w:color w:val="000000"/>
          <w:lang w:eastAsia="en-ZA"/>
        </w:rPr>
        <w:t>should always</w:t>
      </w:r>
      <w:r w:rsidR="00E559F3">
        <w:rPr>
          <w:rFonts w:eastAsia="Calibri" w:cs="Arial"/>
          <w:color w:val="000000"/>
          <w:lang w:eastAsia="en-ZA"/>
        </w:rPr>
        <w:t xml:space="preserve"> be staffed with a </w:t>
      </w:r>
      <w:r w:rsidR="001940B2" w:rsidRPr="00EF61C6">
        <w:rPr>
          <w:rFonts w:eastAsia="Calibri" w:cs="Arial"/>
          <w:color w:val="000000"/>
          <w:lang w:eastAsia="en-ZA"/>
        </w:rPr>
        <w:t>.</w:t>
      </w:r>
    </w:p>
    <w:p w14:paraId="12B6C40A" w14:textId="77777777" w:rsidR="00B12652" w:rsidRPr="00EF61C6" w:rsidRDefault="00B12652" w:rsidP="00991341">
      <w:pPr>
        <w:pStyle w:val="ListParagraph"/>
        <w:numPr>
          <w:ilvl w:val="0"/>
          <w:numId w:val="21"/>
        </w:numPr>
        <w:rPr>
          <w:rFonts w:eastAsia="Times New Roman" w:cs="Arial"/>
          <w:lang w:val="en-ZA" w:eastAsia="en-ZA"/>
        </w:rPr>
      </w:pPr>
      <w:r w:rsidRPr="00EF61C6">
        <w:rPr>
          <w:rFonts w:eastAsia="Times New Roman" w:cs="Arial"/>
          <w:lang w:eastAsia="en-ZA"/>
        </w:rPr>
        <w:t>All possible entry points into the site should be closed immediately.</w:t>
      </w:r>
    </w:p>
    <w:p w14:paraId="088B628B" w14:textId="77777777" w:rsidR="00B12652" w:rsidRPr="00EF61C6" w:rsidRDefault="00B12652" w:rsidP="00991341">
      <w:pPr>
        <w:pStyle w:val="ListParagraph"/>
        <w:numPr>
          <w:ilvl w:val="0"/>
          <w:numId w:val="21"/>
        </w:numPr>
        <w:rPr>
          <w:rFonts w:eastAsia="Times New Roman" w:cs="Arial"/>
          <w:lang w:val="en-ZA" w:eastAsia="en-ZA"/>
        </w:rPr>
      </w:pPr>
      <w:r w:rsidRPr="00EF61C6">
        <w:rPr>
          <w:rFonts w:eastAsia="Times New Roman" w:cs="Arial"/>
          <w:lang w:val="en-ZA" w:eastAsia="en-ZA"/>
        </w:rPr>
        <w:t xml:space="preserve">The local community should be informed in advance of project commencement including safety measures that would be upheld throughout the construction period </w:t>
      </w:r>
    </w:p>
    <w:p w14:paraId="665016BB" w14:textId="77777777" w:rsidR="00B12652" w:rsidRPr="00EF61C6" w:rsidRDefault="00B12652" w:rsidP="00991341">
      <w:pPr>
        <w:pStyle w:val="ListParagraph"/>
        <w:numPr>
          <w:ilvl w:val="0"/>
          <w:numId w:val="21"/>
        </w:numPr>
        <w:rPr>
          <w:rFonts w:eastAsia="Times New Roman" w:cs="Arial"/>
          <w:lang w:val="en-ZA" w:eastAsia="en-ZA"/>
        </w:rPr>
      </w:pPr>
      <w:r w:rsidRPr="00EF61C6">
        <w:rPr>
          <w:rFonts w:eastAsia="Times New Roman" w:cs="Arial"/>
          <w:lang w:val="en-ZA" w:eastAsia="en-ZA"/>
        </w:rPr>
        <w:t xml:space="preserve">A community liaison officer should be engaged to handle and record for reference purposes any complaints that might be raised by members of the community. </w:t>
      </w:r>
    </w:p>
    <w:p w14:paraId="2984F288" w14:textId="77777777" w:rsidR="004E69BB" w:rsidRPr="00EF61C6" w:rsidRDefault="004E69BB" w:rsidP="00991341">
      <w:pPr>
        <w:pStyle w:val="ListParagraph"/>
        <w:numPr>
          <w:ilvl w:val="0"/>
          <w:numId w:val="21"/>
        </w:numPr>
        <w:rPr>
          <w:rFonts w:eastAsia="Times New Roman" w:cs="Arial"/>
          <w:lang w:val="en-ZA" w:eastAsia="en-ZA"/>
        </w:rPr>
      </w:pPr>
      <w:r w:rsidRPr="00EF61C6">
        <w:rPr>
          <w:rFonts w:eastAsia="Times New Roman" w:cs="Arial"/>
          <w:lang w:val="en-ZA" w:eastAsia="en-ZA"/>
        </w:rPr>
        <w:t>Ensure the scaffolding</w:t>
      </w:r>
      <w:r w:rsidR="008F45F1" w:rsidRPr="00EF61C6">
        <w:rPr>
          <w:rFonts w:eastAsia="Times New Roman" w:cs="Arial"/>
          <w:lang w:val="en-ZA" w:eastAsia="en-ZA"/>
        </w:rPr>
        <w:t xml:space="preserve"> at the 15m high </w:t>
      </w:r>
      <w:r w:rsidR="001D5D81" w:rsidRPr="00EF61C6">
        <w:rPr>
          <w:rFonts w:eastAsia="Times New Roman" w:cs="Arial"/>
          <w:lang w:val="en-ZA" w:eastAsia="en-ZA"/>
        </w:rPr>
        <w:t>tank is</w:t>
      </w:r>
      <w:r w:rsidRPr="00EF61C6">
        <w:rPr>
          <w:rFonts w:eastAsia="Times New Roman" w:cs="Arial"/>
          <w:lang w:val="en-ZA" w:eastAsia="en-ZA"/>
        </w:rPr>
        <w:t xml:space="preserve"> inspected by competent person before use</w:t>
      </w:r>
      <w:r w:rsidR="008F45F1" w:rsidRPr="00EF61C6">
        <w:rPr>
          <w:rFonts w:eastAsia="Times New Roman" w:cs="Arial"/>
          <w:lang w:val="en-ZA" w:eastAsia="en-ZA"/>
        </w:rPr>
        <w:t>.</w:t>
      </w:r>
    </w:p>
    <w:p w14:paraId="6C5902C7" w14:textId="77777777" w:rsidR="004E69BB" w:rsidRPr="00EF61C6" w:rsidRDefault="000F1515" w:rsidP="00991341">
      <w:pPr>
        <w:pStyle w:val="ListParagraph"/>
        <w:numPr>
          <w:ilvl w:val="0"/>
          <w:numId w:val="21"/>
        </w:numPr>
        <w:rPr>
          <w:rFonts w:eastAsia="Times New Roman" w:cs="Arial"/>
          <w:lang w:val="en-ZA" w:eastAsia="en-ZA"/>
        </w:rPr>
      </w:pPr>
      <w:r w:rsidRPr="00EF61C6">
        <w:rPr>
          <w:rFonts w:eastAsia="Times New Roman" w:cs="Arial"/>
          <w:lang w:val="en-ZA" w:eastAsia="en-ZA"/>
        </w:rPr>
        <w:t>A</w:t>
      </w:r>
      <w:r w:rsidR="004E69BB" w:rsidRPr="00EF61C6">
        <w:rPr>
          <w:rFonts w:eastAsia="Times New Roman" w:cs="Arial"/>
          <w:lang w:val="en-ZA" w:eastAsia="en-ZA"/>
        </w:rPr>
        <w:t>ppropriate PPE such as harnesses</w:t>
      </w:r>
      <w:r w:rsidR="00FA1E6D" w:rsidRPr="00EF61C6">
        <w:rPr>
          <w:rFonts w:eastAsia="Times New Roman" w:cs="Arial"/>
          <w:lang w:val="en-ZA" w:eastAsia="en-ZA"/>
        </w:rPr>
        <w:t>, safety nets</w:t>
      </w:r>
      <w:r w:rsidR="004E69BB" w:rsidRPr="00EF61C6">
        <w:rPr>
          <w:rFonts w:eastAsia="Times New Roman" w:cs="Arial"/>
          <w:lang w:val="en-ZA" w:eastAsia="en-ZA"/>
        </w:rPr>
        <w:t xml:space="preserve"> and helmets </w:t>
      </w:r>
      <w:r w:rsidRPr="00EF61C6">
        <w:rPr>
          <w:rFonts w:eastAsia="Times New Roman" w:cs="Arial"/>
          <w:lang w:val="en-ZA" w:eastAsia="en-ZA"/>
        </w:rPr>
        <w:t xml:space="preserve">should be provided </w:t>
      </w:r>
      <w:r w:rsidR="004E69BB" w:rsidRPr="00EF61C6">
        <w:rPr>
          <w:rFonts w:eastAsia="Times New Roman" w:cs="Arial"/>
          <w:lang w:val="en-ZA" w:eastAsia="en-ZA"/>
        </w:rPr>
        <w:t>and</w:t>
      </w:r>
      <w:r w:rsidR="008F45F1" w:rsidRPr="00EF61C6">
        <w:rPr>
          <w:rFonts w:eastAsia="Times New Roman" w:cs="Arial"/>
          <w:lang w:val="en-ZA" w:eastAsia="en-ZA"/>
        </w:rPr>
        <w:t xml:space="preserve"> </w:t>
      </w:r>
      <w:r w:rsidR="001D5D81" w:rsidRPr="00EF61C6">
        <w:rPr>
          <w:rFonts w:eastAsia="Times New Roman" w:cs="Arial"/>
          <w:lang w:val="en-ZA" w:eastAsia="en-ZA"/>
        </w:rPr>
        <w:t>the use</w:t>
      </w:r>
      <w:r w:rsidR="004E69BB" w:rsidRPr="00EF61C6">
        <w:rPr>
          <w:rFonts w:eastAsia="Times New Roman" w:cs="Arial"/>
          <w:lang w:val="en-ZA" w:eastAsia="en-ZA"/>
        </w:rPr>
        <w:t xml:space="preserve"> of these should be enforced. </w:t>
      </w:r>
    </w:p>
    <w:p w14:paraId="2DCC6F0D" w14:textId="77777777" w:rsidR="00B12652" w:rsidRPr="00EF61C6" w:rsidRDefault="00B12652" w:rsidP="002E7D8B">
      <w:pPr>
        <w:rPr>
          <w:rFonts w:eastAsia="Calibri" w:cs="Arial"/>
          <w:b/>
          <w:color w:val="000000"/>
        </w:rPr>
      </w:pPr>
    </w:p>
    <w:p w14:paraId="16CD08C9" w14:textId="77777777" w:rsidR="00B12652" w:rsidRPr="00EF61C6" w:rsidRDefault="00416D61" w:rsidP="002E7D8B">
      <w:pPr>
        <w:rPr>
          <w:rFonts w:cs="Arial"/>
          <w:b/>
          <w:color w:val="FF0000"/>
        </w:rPr>
      </w:pPr>
      <w:r w:rsidRPr="00EF61C6">
        <w:rPr>
          <w:rFonts w:cs="Arial"/>
          <w:b/>
          <w:color w:val="FF0000"/>
        </w:rPr>
        <w:t>Impact 2</w:t>
      </w:r>
      <w:r w:rsidR="00764C59" w:rsidRPr="00EF61C6">
        <w:rPr>
          <w:rFonts w:cs="Arial"/>
          <w:b/>
          <w:color w:val="FF0000"/>
        </w:rPr>
        <w:t>3</w:t>
      </w:r>
      <w:r w:rsidR="00B12652" w:rsidRPr="00EF61C6">
        <w:rPr>
          <w:rFonts w:cs="Arial"/>
          <w:b/>
          <w:color w:val="FF0000"/>
        </w:rPr>
        <w:t xml:space="preserve">: Possible Heat Exhaustion of Workers (Heat Stress) </w:t>
      </w:r>
    </w:p>
    <w:p w14:paraId="52D6D04C" w14:textId="77777777" w:rsidR="00B12652" w:rsidRPr="00EF61C6" w:rsidRDefault="00B12652" w:rsidP="002E7D8B">
      <w:pPr>
        <w:rPr>
          <w:rFonts w:cs="Arial"/>
        </w:rPr>
      </w:pPr>
      <w:r w:rsidRPr="00EF61C6">
        <w:rPr>
          <w:rFonts w:cs="Arial"/>
          <w:b/>
          <w:noProof/>
        </w:rPr>
        <w:t>Phase</w:t>
      </w:r>
      <w:r w:rsidRPr="00EF61C6">
        <w:rPr>
          <w:rFonts w:cs="Arial"/>
          <w:b/>
        </w:rPr>
        <w:t xml:space="preserve"> of Project Implementation: Pre-construction, Construction, </w:t>
      </w:r>
      <w:r w:rsidRPr="00EF61C6">
        <w:rPr>
          <w:rFonts w:cs="Arial"/>
          <w:b/>
          <w:noProof/>
        </w:rPr>
        <w:t>and</w:t>
      </w:r>
      <w:r w:rsidRPr="00EF61C6">
        <w:rPr>
          <w:rFonts w:cs="Arial"/>
          <w:b/>
        </w:rPr>
        <w:t xml:space="preserve"> Decommissioning </w:t>
      </w:r>
    </w:p>
    <w:p w14:paraId="1601E62D" w14:textId="28B888A6" w:rsidR="003374F1" w:rsidRPr="00EF61C6" w:rsidRDefault="00B12652" w:rsidP="002E7D8B">
      <w:pPr>
        <w:rPr>
          <w:rFonts w:cs="Arial"/>
        </w:rPr>
      </w:pPr>
      <w:r w:rsidRPr="00EF61C6">
        <w:rPr>
          <w:rFonts w:cs="Arial"/>
        </w:rPr>
        <w:t>Direct sun exposure of workers puts them at a greater risk of heat related illness which could cause fainting.  The temperatures within the project area are on the average about 33</w:t>
      </w:r>
      <w:r w:rsidRPr="00EF61C6">
        <w:rPr>
          <w:rFonts w:cs="Arial"/>
          <w:vertAlign w:val="superscript"/>
        </w:rPr>
        <w:t>o</w:t>
      </w:r>
      <w:r w:rsidRPr="00EF61C6">
        <w:rPr>
          <w:rFonts w:cs="Arial"/>
        </w:rPr>
        <w:t xml:space="preserve">C during the rainy season </w:t>
      </w:r>
      <w:r w:rsidRPr="00EF61C6">
        <w:rPr>
          <w:rFonts w:cs="Arial"/>
          <w:noProof/>
        </w:rPr>
        <w:t>from</w:t>
      </w:r>
      <w:r w:rsidRPr="00EF61C6">
        <w:rPr>
          <w:rFonts w:cs="Arial"/>
        </w:rPr>
        <w:t xml:space="preserve"> December to March. Temperatures can sometimes reach about 40</w:t>
      </w:r>
      <w:r w:rsidRPr="00EF61C6">
        <w:rPr>
          <w:rFonts w:cs="Arial"/>
          <w:vertAlign w:val="superscript"/>
        </w:rPr>
        <w:t>o</w:t>
      </w:r>
      <w:r w:rsidRPr="00EF61C6">
        <w:rPr>
          <w:rFonts w:cs="Arial"/>
        </w:rPr>
        <w:t xml:space="preserve">C in the project area. When this occurs, people exposed to direct sunlight become at greater risk to heat related illness. </w:t>
      </w:r>
    </w:p>
    <w:p w14:paraId="61E81BC5" w14:textId="77777777" w:rsidR="00B12652" w:rsidRPr="00EF61C6" w:rsidRDefault="00B12652" w:rsidP="002E7D8B">
      <w:pPr>
        <w:rPr>
          <w:rFonts w:cs="Arial"/>
        </w:rPr>
      </w:pPr>
      <w:r w:rsidRPr="00EF61C6">
        <w:rPr>
          <w:rFonts w:cs="Arial"/>
        </w:rPr>
        <w:t>As workers are engaged in the implementation of the project, they would be exposed to direct sunlight and may fall sick depending on the intensity of the sunlight and their level or period of exposure.</w:t>
      </w:r>
    </w:p>
    <w:p w14:paraId="207E4316" w14:textId="77777777" w:rsidR="00D73634" w:rsidRPr="00EF61C6" w:rsidRDefault="00D73634" w:rsidP="002E7D8B">
      <w:pPr>
        <w:pStyle w:val="NoSpacing"/>
        <w:rPr>
          <w:rFonts w:asciiTheme="minorHAnsi" w:hAnsiTheme="minorHAnsi" w:cs="Arial"/>
          <w:b/>
          <w:sz w:val="22"/>
        </w:rPr>
      </w:pPr>
    </w:p>
    <w:p w14:paraId="26E079C3" w14:textId="77777777" w:rsidR="00B12652" w:rsidRPr="00EF61C6" w:rsidRDefault="00B12652" w:rsidP="002E7D8B">
      <w:pPr>
        <w:pStyle w:val="NoSpacing"/>
        <w:rPr>
          <w:rFonts w:asciiTheme="minorHAnsi" w:hAnsiTheme="minorHAnsi" w:cs="Arial"/>
          <w:b/>
          <w:sz w:val="22"/>
        </w:rPr>
      </w:pPr>
      <w:r w:rsidRPr="00EF61C6">
        <w:rPr>
          <w:rFonts w:asciiTheme="minorHAnsi" w:hAnsiTheme="minorHAnsi" w:cs="Arial"/>
          <w:b/>
          <w:sz w:val="22"/>
        </w:rPr>
        <w:t xml:space="preserve">Assessment of Impact                                 </w:t>
      </w:r>
    </w:p>
    <w:tbl>
      <w:tblPr>
        <w:tblW w:w="0" w:type="auto"/>
        <w:tblLook w:val="01E0" w:firstRow="1" w:lastRow="1" w:firstColumn="1" w:lastColumn="1" w:noHBand="0" w:noVBand="0"/>
      </w:tblPr>
      <w:tblGrid>
        <w:gridCol w:w="1818"/>
        <w:gridCol w:w="4953"/>
      </w:tblGrid>
      <w:tr w:rsidR="00555BAD" w:rsidRPr="00B4209A" w14:paraId="526C3B72" w14:textId="77777777" w:rsidTr="00EE0935">
        <w:trPr>
          <w:trHeight w:val="243"/>
        </w:trPr>
        <w:tc>
          <w:tcPr>
            <w:tcW w:w="1818" w:type="dxa"/>
          </w:tcPr>
          <w:p w14:paraId="0CABEE5B" w14:textId="77777777" w:rsidR="00555BAD" w:rsidRPr="00EF61C6" w:rsidRDefault="00555BAD" w:rsidP="00EE0935">
            <w:pPr>
              <w:rPr>
                <w:rFonts w:cs="Arial"/>
                <w:b/>
                <w:bCs/>
                <w:i/>
                <w:noProof/>
                <w:lang w:eastAsia="en-GB"/>
              </w:rPr>
            </w:pPr>
            <w:r w:rsidRPr="00EF61C6">
              <w:rPr>
                <w:rFonts w:cs="Arial"/>
                <w:b/>
                <w:bCs/>
                <w:i/>
                <w:noProof/>
                <w:lang w:eastAsia="en-GB"/>
              </w:rPr>
              <w:t xml:space="preserve">Criterion </w:t>
            </w:r>
          </w:p>
        </w:tc>
        <w:tc>
          <w:tcPr>
            <w:tcW w:w="4953" w:type="dxa"/>
          </w:tcPr>
          <w:p w14:paraId="3AE3DB98" w14:textId="77777777" w:rsidR="00555BAD" w:rsidRPr="00EF61C6" w:rsidRDefault="00555BAD" w:rsidP="00EE0935">
            <w:pPr>
              <w:rPr>
                <w:rFonts w:cs="Arial"/>
                <w:b/>
                <w:bCs/>
                <w:i/>
                <w:noProof/>
                <w:lang w:eastAsia="en-GB"/>
              </w:rPr>
            </w:pPr>
            <w:r w:rsidRPr="00EF61C6">
              <w:rPr>
                <w:rFonts w:cs="Arial"/>
                <w:b/>
                <w:bCs/>
                <w:i/>
                <w:noProof/>
                <w:lang w:eastAsia="en-GB"/>
              </w:rPr>
              <w:t xml:space="preserve">Scale </w:t>
            </w:r>
          </w:p>
        </w:tc>
      </w:tr>
    </w:tbl>
    <w:p w14:paraId="1D316D77" w14:textId="77777777" w:rsidR="00B12652" w:rsidRPr="00EF61C6" w:rsidRDefault="00B12652" w:rsidP="002E7D8B">
      <w:pPr>
        <w:pStyle w:val="NoSpacing"/>
        <w:rPr>
          <w:rFonts w:asciiTheme="minorHAnsi" w:hAnsiTheme="minorHAnsi" w:cs="Arial"/>
          <w:i/>
          <w:sz w:val="22"/>
        </w:rPr>
      </w:pPr>
      <w:r w:rsidRPr="00EF61C6">
        <w:rPr>
          <w:rFonts w:asciiTheme="minorHAnsi" w:hAnsiTheme="minorHAnsi" w:cs="Arial"/>
          <w:i/>
          <w:sz w:val="22"/>
        </w:rPr>
        <w:t>Severity</w:t>
      </w:r>
      <w:r w:rsidR="00204CE6" w:rsidRPr="00EF61C6">
        <w:rPr>
          <w:rFonts w:asciiTheme="minorHAnsi" w:hAnsiTheme="minorHAnsi" w:cs="Arial"/>
          <w:i/>
          <w:sz w:val="22"/>
        </w:rPr>
        <w:t xml:space="preserve">                     </w:t>
      </w:r>
      <w:r w:rsidRPr="00EF61C6">
        <w:rPr>
          <w:rFonts w:asciiTheme="minorHAnsi" w:hAnsiTheme="minorHAnsi" w:cs="Arial"/>
          <w:i/>
          <w:sz w:val="22"/>
        </w:rPr>
        <w:t>Moderate</w:t>
      </w:r>
    </w:p>
    <w:p w14:paraId="0C413B09" w14:textId="77777777" w:rsidR="00B12652" w:rsidRPr="00EF61C6" w:rsidRDefault="00B12652" w:rsidP="002E7D8B">
      <w:pPr>
        <w:pStyle w:val="NoSpacing"/>
        <w:rPr>
          <w:rFonts w:asciiTheme="minorHAnsi" w:hAnsiTheme="minorHAnsi" w:cs="Arial"/>
          <w:i/>
          <w:sz w:val="22"/>
        </w:rPr>
      </w:pPr>
      <w:r w:rsidRPr="00EF61C6">
        <w:rPr>
          <w:rFonts w:asciiTheme="minorHAnsi" w:hAnsiTheme="minorHAnsi" w:cs="Arial"/>
          <w:i/>
          <w:sz w:val="22"/>
        </w:rPr>
        <w:t>Duration</w:t>
      </w:r>
      <w:r w:rsidR="00204CE6" w:rsidRPr="00EF61C6">
        <w:rPr>
          <w:rFonts w:asciiTheme="minorHAnsi" w:hAnsiTheme="minorHAnsi" w:cs="Arial"/>
          <w:i/>
          <w:sz w:val="22"/>
        </w:rPr>
        <w:t xml:space="preserve">                   </w:t>
      </w:r>
      <w:r w:rsidRPr="00EF61C6">
        <w:rPr>
          <w:rFonts w:asciiTheme="minorHAnsi" w:hAnsiTheme="minorHAnsi" w:cs="Arial"/>
          <w:i/>
          <w:sz w:val="22"/>
        </w:rPr>
        <w:t>Immediate</w:t>
      </w:r>
    </w:p>
    <w:p w14:paraId="3D8282B7" w14:textId="77777777" w:rsidR="00B12652" w:rsidRPr="00EF61C6" w:rsidRDefault="00B12652" w:rsidP="002E7D8B">
      <w:pPr>
        <w:pStyle w:val="NoSpacing"/>
        <w:rPr>
          <w:rFonts w:asciiTheme="minorHAnsi" w:hAnsiTheme="minorHAnsi" w:cs="Arial"/>
          <w:i/>
          <w:sz w:val="22"/>
        </w:rPr>
      </w:pPr>
      <w:r w:rsidRPr="00EF61C6">
        <w:rPr>
          <w:rFonts w:asciiTheme="minorHAnsi" w:hAnsiTheme="minorHAnsi" w:cs="Arial"/>
          <w:i/>
          <w:sz w:val="22"/>
        </w:rPr>
        <w:t>Spatial scale</w:t>
      </w:r>
      <w:r w:rsidR="00204CE6" w:rsidRPr="00EF61C6">
        <w:rPr>
          <w:rFonts w:asciiTheme="minorHAnsi" w:hAnsiTheme="minorHAnsi" w:cs="Arial"/>
          <w:i/>
          <w:sz w:val="22"/>
        </w:rPr>
        <w:t xml:space="preserve">           </w:t>
      </w:r>
      <w:r w:rsidRPr="00EF61C6">
        <w:rPr>
          <w:rFonts w:asciiTheme="minorHAnsi" w:hAnsiTheme="minorHAnsi" w:cs="Arial"/>
          <w:i/>
          <w:sz w:val="22"/>
        </w:rPr>
        <w:t>Site only</w:t>
      </w:r>
    </w:p>
    <w:p w14:paraId="52DD7408" w14:textId="77777777" w:rsidR="00B12652" w:rsidRPr="00EF61C6" w:rsidRDefault="00B12652" w:rsidP="002E7D8B">
      <w:pPr>
        <w:pStyle w:val="NoSpacing"/>
        <w:rPr>
          <w:rFonts w:asciiTheme="minorHAnsi" w:hAnsiTheme="minorHAnsi" w:cs="Arial"/>
          <w:i/>
          <w:sz w:val="22"/>
        </w:rPr>
      </w:pPr>
      <w:r w:rsidRPr="00EF61C6">
        <w:rPr>
          <w:rFonts w:asciiTheme="minorHAnsi" w:hAnsiTheme="minorHAnsi" w:cs="Arial"/>
          <w:i/>
          <w:sz w:val="22"/>
        </w:rPr>
        <w:t>Probability</w:t>
      </w:r>
      <w:r w:rsidR="00204CE6" w:rsidRPr="00EF61C6">
        <w:rPr>
          <w:rFonts w:asciiTheme="minorHAnsi" w:hAnsiTheme="minorHAnsi" w:cs="Arial"/>
          <w:i/>
          <w:sz w:val="22"/>
        </w:rPr>
        <w:t xml:space="preserve">              </w:t>
      </w:r>
      <w:r w:rsidRPr="00EF61C6">
        <w:rPr>
          <w:rFonts w:asciiTheme="minorHAnsi" w:hAnsiTheme="minorHAnsi" w:cs="Arial"/>
          <w:i/>
          <w:sz w:val="22"/>
        </w:rPr>
        <w:t>Definite</w:t>
      </w:r>
    </w:p>
    <w:p w14:paraId="14B930AC" w14:textId="77777777" w:rsidR="00D73634" w:rsidRPr="00EF61C6" w:rsidRDefault="00D73634" w:rsidP="002E7D8B">
      <w:pPr>
        <w:rPr>
          <w:rFonts w:cs="Arial"/>
          <w:b/>
        </w:rPr>
      </w:pPr>
    </w:p>
    <w:p w14:paraId="1F8D0131" w14:textId="77777777" w:rsidR="00B12652" w:rsidRPr="00EF61C6" w:rsidRDefault="00B12652" w:rsidP="002E7D8B">
      <w:pPr>
        <w:rPr>
          <w:rFonts w:cs="Arial"/>
          <w:b/>
        </w:rPr>
      </w:pPr>
      <w:r w:rsidRPr="00EF61C6">
        <w:rPr>
          <w:rFonts w:cs="Arial"/>
          <w:b/>
        </w:rPr>
        <w:t>Significance of Impact</w:t>
      </w:r>
      <w:r w:rsidR="00204CE6" w:rsidRPr="00EF61C6">
        <w:rPr>
          <w:rFonts w:cs="Arial"/>
          <w:b/>
        </w:rPr>
        <w:t>:</w:t>
      </w:r>
      <w:r w:rsidR="00204CE6" w:rsidRPr="00EF61C6">
        <w:rPr>
          <w:rFonts w:cs="Arial"/>
          <w:b/>
          <w:shd w:val="clear" w:color="auto" w:fill="FFFF00"/>
        </w:rPr>
        <w:t xml:space="preserve"> Moderate</w:t>
      </w:r>
    </w:p>
    <w:p w14:paraId="7F736BF2" w14:textId="77777777" w:rsidR="00B12652" w:rsidRPr="00EF61C6" w:rsidRDefault="00B12652" w:rsidP="002E7D8B">
      <w:pPr>
        <w:rPr>
          <w:rFonts w:cs="Arial"/>
        </w:rPr>
      </w:pPr>
      <w:r w:rsidRPr="00EF61C6">
        <w:rPr>
          <w:rFonts w:cs="Arial"/>
        </w:rPr>
        <w:t xml:space="preserve">The significance of this impact is of a moderate, negative and irreversible nature. It is also of an indirect nature as it depends on the intensity of the heat from the sun and the exposure level of workers. The occurrence of the impact </w:t>
      </w:r>
      <w:r w:rsidRPr="00EF61C6">
        <w:rPr>
          <w:rFonts w:cs="Arial"/>
          <w:noProof/>
        </w:rPr>
        <w:t>therefore</w:t>
      </w:r>
      <w:r w:rsidRPr="00EF61C6">
        <w:rPr>
          <w:rFonts w:cs="Arial"/>
        </w:rPr>
        <w:t xml:space="preserve"> depends on the heat of the sun.  This is not a cumulative impact as the project does not cause or add up to the heat of the sun. </w:t>
      </w:r>
    </w:p>
    <w:p w14:paraId="0A011722" w14:textId="77777777" w:rsidR="00D73634" w:rsidRPr="00EF61C6" w:rsidRDefault="00D73634" w:rsidP="002E7D8B">
      <w:pPr>
        <w:rPr>
          <w:rFonts w:cs="Arial"/>
          <w:b/>
        </w:rPr>
      </w:pPr>
    </w:p>
    <w:p w14:paraId="66E11C56" w14:textId="77777777" w:rsidR="00B12652" w:rsidRPr="00EF61C6" w:rsidRDefault="00B12652" w:rsidP="002E7D8B">
      <w:pPr>
        <w:rPr>
          <w:rFonts w:cs="Arial"/>
          <w:b/>
        </w:rPr>
      </w:pPr>
      <w:r w:rsidRPr="00EF61C6">
        <w:rPr>
          <w:rFonts w:cs="Arial"/>
          <w:b/>
        </w:rPr>
        <w:t>Impact Mitigation</w:t>
      </w:r>
    </w:p>
    <w:p w14:paraId="6508F6CB" w14:textId="77777777" w:rsidR="00B12652" w:rsidRPr="00EF61C6" w:rsidRDefault="00B12652" w:rsidP="00F440C2">
      <w:pPr>
        <w:widowControl w:val="0"/>
        <w:numPr>
          <w:ilvl w:val="0"/>
          <w:numId w:val="30"/>
        </w:numPr>
        <w:rPr>
          <w:rFonts w:cs="Arial"/>
        </w:rPr>
      </w:pPr>
      <w:r w:rsidRPr="00EF61C6">
        <w:rPr>
          <w:rFonts w:cs="Arial"/>
        </w:rPr>
        <w:t xml:space="preserve"> On extremely hot days, with temperature more than 35</w:t>
      </w:r>
      <w:r w:rsidRPr="00EF61C6">
        <w:rPr>
          <w:rFonts w:cs="Arial"/>
          <w:vertAlign w:val="superscript"/>
        </w:rPr>
        <w:t>o</w:t>
      </w:r>
      <w:r w:rsidRPr="00EF61C6">
        <w:rPr>
          <w:rFonts w:cs="Arial"/>
        </w:rPr>
        <w:t xml:space="preserve">C, there should be work/rest cycles, and </w:t>
      </w:r>
      <w:r w:rsidR="00E3203C" w:rsidRPr="00EF61C6">
        <w:rPr>
          <w:rFonts w:cs="Arial"/>
        </w:rPr>
        <w:t xml:space="preserve">often </w:t>
      </w:r>
      <w:r w:rsidRPr="00EF61C6">
        <w:rPr>
          <w:rFonts w:cs="Arial"/>
        </w:rPr>
        <w:t xml:space="preserve">drinking </w:t>
      </w:r>
      <w:r w:rsidR="008A326F" w:rsidRPr="00EF61C6">
        <w:rPr>
          <w:rFonts w:cs="Arial"/>
        </w:rPr>
        <w:t>water</w:t>
      </w:r>
      <w:r w:rsidRPr="00EF61C6">
        <w:rPr>
          <w:rFonts w:cs="Arial"/>
        </w:rPr>
        <w:t>.</w:t>
      </w:r>
    </w:p>
    <w:p w14:paraId="23F0A4A3" w14:textId="0DADD1F1" w:rsidR="00B12652" w:rsidRPr="00EF61C6" w:rsidRDefault="00B12652" w:rsidP="00F440C2">
      <w:pPr>
        <w:widowControl w:val="0"/>
        <w:numPr>
          <w:ilvl w:val="0"/>
          <w:numId w:val="30"/>
        </w:numPr>
        <w:rPr>
          <w:rFonts w:cs="Arial"/>
        </w:rPr>
      </w:pPr>
      <w:r w:rsidRPr="00EF61C6">
        <w:rPr>
          <w:rFonts w:cs="Arial"/>
        </w:rPr>
        <w:t xml:space="preserve"> The </w:t>
      </w:r>
      <w:r w:rsidR="00CB0BEF">
        <w:rPr>
          <w:rFonts w:cs="Arial"/>
        </w:rPr>
        <w:t>Contractor</w:t>
      </w:r>
      <w:r w:rsidRPr="00EF61C6">
        <w:rPr>
          <w:rFonts w:cs="Arial"/>
        </w:rPr>
        <w:t xml:space="preserve"> should include the </w:t>
      </w:r>
      <w:r w:rsidR="008A326F" w:rsidRPr="00EF61C6">
        <w:rPr>
          <w:rFonts w:cs="Arial"/>
        </w:rPr>
        <w:t>preventative</w:t>
      </w:r>
      <w:r w:rsidRPr="00EF61C6">
        <w:rPr>
          <w:rFonts w:cs="Arial"/>
        </w:rPr>
        <w:t xml:space="preserve"> steps, as indicated above in the training schedules of workers. </w:t>
      </w:r>
    </w:p>
    <w:p w14:paraId="61E8C15A" w14:textId="01645C97" w:rsidR="00B12652" w:rsidRPr="00EF61C6" w:rsidRDefault="00B12652" w:rsidP="00F440C2">
      <w:pPr>
        <w:widowControl w:val="0"/>
        <w:numPr>
          <w:ilvl w:val="0"/>
          <w:numId w:val="30"/>
        </w:numPr>
        <w:rPr>
          <w:rFonts w:cs="Arial"/>
        </w:rPr>
      </w:pPr>
      <w:r w:rsidRPr="00EF61C6">
        <w:rPr>
          <w:rFonts w:cs="Arial"/>
        </w:rPr>
        <w:t xml:space="preserve">The workers should know and look out for the symptoms of heat–related illness in then selves and others during hot weather. This should be done through training and </w:t>
      </w:r>
      <w:r w:rsidR="009F76F1" w:rsidRPr="00EF61C6">
        <w:rPr>
          <w:rFonts w:cs="Arial"/>
        </w:rPr>
        <w:t>toolbox</w:t>
      </w:r>
      <w:r w:rsidRPr="00EF61C6">
        <w:rPr>
          <w:rFonts w:cs="Arial"/>
        </w:rPr>
        <w:t xml:space="preserve"> or awareness talks.</w:t>
      </w:r>
    </w:p>
    <w:p w14:paraId="394E861E" w14:textId="77777777" w:rsidR="00B12652" w:rsidRPr="00EF61C6" w:rsidRDefault="00B12652" w:rsidP="00F440C2">
      <w:pPr>
        <w:widowControl w:val="0"/>
        <w:numPr>
          <w:ilvl w:val="0"/>
          <w:numId w:val="30"/>
        </w:numPr>
        <w:rPr>
          <w:rFonts w:cs="Arial"/>
        </w:rPr>
      </w:pPr>
      <w:r w:rsidRPr="00EF61C6">
        <w:rPr>
          <w:rFonts w:cs="Arial"/>
        </w:rPr>
        <w:t xml:space="preserve"> The workers should be given an opportunity to build up a level of tolerance to working in the heat.</w:t>
      </w:r>
    </w:p>
    <w:p w14:paraId="147C005F" w14:textId="77777777" w:rsidR="00B12652" w:rsidRPr="00EF61C6" w:rsidRDefault="00B12652" w:rsidP="00F440C2">
      <w:pPr>
        <w:widowControl w:val="0"/>
        <w:numPr>
          <w:ilvl w:val="0"/>
          <w:numId w:val="30"/>
        </w:numPr>
        <w:rPr>
          <w:rFonts w:cs="Arial"/>
        </w:rPr>
      </w:pPr>
      <w:r w:rsidRPr="00EF61C6">
        <w:rPr>
          <w:rFonts w:cs="Arial"/>
        </w:rPr>
        <w:t xml:space="preserve">The workers should be provided with </w:t>
      </w:r>
      <w:r w:rsidR="009E558E" w:rsidRPr="00EF61C6">
        <w:rPr>
          <w:rFonts w:cs="Arial"/>
        </w:rPr>
        <w:t>PPE</w:t>
      </w:r>
      <w:r w:rsidRPr="00EF61C6">
        <w:rPr>
          <w:rFonts w:cs="Arial"/>
        </w:rPr>
        <w:t xml:space="preserve"> so as not to absorb the heat. </w:t>
      </w:r>
    </w:p>
    <w:p w14:paraId="7426FD52" w14:textId="77777777" w:rsidR="00B12652" w:rsidRDefault="00B12652" w:rsidP="002E7D8B">
      <w:pPr>
        <w:widowControl w:val="0"/>
        <w:rPr>
          <w:rFonts w:cs="Arial"/>
        </w:rPr>
      </w:pPr>
    </w:p>
    <w:p w14:paraId="16D13791" w14:textId="77777777" w:rsidR="00B12652" w:rsidRPr="00EF61C6" w:rsidRDefault="00B12652" w:rsidP="002E7D8B">
      <w:pPr>
        <w:rPr>
          <w:rFonts w:eastAsia="Times New Roman" w:cs="Arial"/>
          <w:b/>
          <w:color w:val="FF0000"/>
          <w:lang w:val="en-ZA" w:eastAsia="en-ZA"/>
        </w:rPr>
      </w:pPr>
      <w:r w:rsidRPr="00EF61C6">
        <w:rPr>
          <w:rFonts w:eastAsia="Times New Roman" w:cs="Arial"/>
          <w:b/>
          <w:color w:val="FF0000"/>
          <w:lang w:val="en-ZA" w:eastAsia="en-ZA"/>
        </w:rPr>
        <w:t xml:space="preserve">Impact </w:t>
      </w:r>
      <w:r w:rsidR="00416D61" w:rsidRPr="00EF61C6">
        <w:rPr>
          <w:rFonts w:eastAsia="Times New Roman" w:cs="Arial"/>
          <w:b/>
          <w:color w:val="FF0000"/>
          <w:lang w:val="en-ZA" w:eastAsia="en-ZA"/>
        </w:rPr>
        <w:t>2</w:t>
      </w:r>
      <w:r w:rsidR="00764C59" w:rsidRPr="00EF61C6">
        <w:rPr>
          <w:rFonts w:eastAsia="Times New Roman" w:cs="Arial"/>
          <w:b/>
          <w:color w:val="FF0000"/>
          <w:lang w:val="en-ZA" w:eastAsia="en-ZA"/>
        </w:rPr>
        <w:t>4</w:t>
      </w:r>
      <w:r w:rsidRPr="00EF61C6">
        <w:rPr>
          <w:rFonts w:eastAsia="Times New Roman" w:cs="Arial"/>
          <w:b/>
          <w:color w:val="FF0000"/>
          <w:lang w:val="en-ZA" w:eastAsia="en-ZA"/>
        </w:rPr>
        <w:t xml:space="preserve">: </w:t>
      </w:r>
      <w:r w:rsidR="00D73634" w:rsidRPr="00EF61C6">
        <w:rPr>
          <w:rFonts w:eastAsia="Times New Roman" w:cs="Arial"/>
          <w:b/>
          <w:color w:val="FF0000"/>
          <w:lang w:val="en-ZA" w:eastAsia="en-ZA"/>
        </w:rPr>
        <w:t xml:space="preserve">Obstruction </w:t>
      </w:r>
      <w:r w:rsidRPr="00EF61C6">
        <w:rPr>
          <w:rFonts w:eastAsia="Times New Roman" w:cs="Arial"/>
          <w:b/>
          <w:color w:val="FF0000"/>
          <w:lang w:val="en-ZA" w:eastAsia="en-ZA"/>
        </w:rPr>
        <w:t xml:space="preserve">of access to </w:t>
      </w:r>
      <w:r w:rsidR="00EC5767" w:rsidRPr="00B4209A">
        <w:rPr>
          <w:rFonts w:eastAsia="Times New Roman" w:cs="Arial"/>
          <w:b/>
          <w:color w:val="FF0000"/>
          <w:lang w:val="en-ZA" w:eastAsia="en-ZA"/>
        </w:rPr>
        <w:t>residential</w:t>
      </w:r>
      <w:r w:rsidR="00D73634" w:rsidRPr="00EF61C6">
        <w:rPr>
          <w:rFonts w:eastAsia="Times New Roman" w:cs="Arial"/>
          <w:b/>
          <w:color w:val="FF0000"/>
          <w:lang w:val="en-ZA" w:eastAsia="en-ZA"/>
        </w:rPr>
        <w:t xml:space="preserve"> </w:t>
      </w:r>
      <w:r w:rsidRPr="00EF61C6">
        <w:rPr>
          <w:rFonts w:eastAsia="Times New Roman" w:cs="Arial"/>
          <w:b/>
          <w:color w:val="FF0000"/>
          <w:lang w:val="en-ZA" w:eastAsia="en-ZA"/>
        </w:rPr>
        <w:t xml:space="preserve">plots </w:t>
      </w:r>
    </w:p>
    <w:p w14:paraId="734D640E" w14:textId="77777777" w:rsidR="00B12652" w:rsidRPr="00EF61C6" w:rsidRDefault="00B12652" w:rsidP="002E7D8B">
      <w:pPr>
        <w:rPr>
          <w:rFonts w:cs="Arial"/>
        </w:rPr>
      </w:pPr>
      <w:r w:rsidRPr="00EF61C6">
        <w:rPr>
          <w:rFonts w:cs="Arial"/>
          <w:b/>
          <w:noProof/>
        </w:rPr>
        <w:t>Phase</w:t>
      </w:r>
      <w:r w:rsidRPr="00EF61C6">
        <w:rPr>
          <w:rFonts w:cs="Arial"/>
          <w:b/>
        </w:rPr>
        <w:t xml:space="preserve"> of Project Implementation: Pre-construction, Construction, </w:t>
      </w:r>
      <w:r w:rsidRPr="00EF61C6">
        <w:rPr>
          <w:rFonts w:cs="Arial"/>
          <w:b/>
          <w:noProof/>
        </w:rPr>
        <w:t>and</w:t>
      </w:r>
      <w:r w:rsidRPr="00EF61C6">
        <w:rPr>
          <w:rFonts w:cs="Arial"/>
          <w:b/>
        </w:rPr>
        <w:t xml:space="preserve"> Decommissioning </w:t>
      </w:r>
    </w:p>
    <w:p w14:paraId="7B0457A1" w14:textId="0240B58C" w:rsidR="00B12652" w:rsidRPr="00EF61C6" w:rsidRDefault="00B12652" w:rsidP="002E7D8B">
      <w:pPr>
        <w:rPr>
          <w:rFonts w:cs="Arial"/>
        </w:rPr>
      </w:pPr>
      <w:r w:rsidRPr="00EF61C6">
        <w:rPr>
          <w:rFonts w:cs="Arial"/>
        </w:rPr>
        <w:t xml:space="preserve">During trenching, access to plots along the trench may be cut off. Entrance and exit to these plots especially by cars, </w:t>
      </w:r>
      <w:r w:rsidR="009F76F1" w:rsidRPr="00EF61C6">
        <w:rPr>
          <w:rFonts w:cs="Arial"/>
        </w:rPr>
        <w:t>wheelbarrows</w:t>
      </w:r>
      <w:r w:rsidRPr="00EF61C6">
        <w:rPr>
          <w:rFonts w:cs="Arial"/>
        </w:rPr>
        <w:t xml:space="preserve"> and even walking may be difficult.</w:t>
      </w:r>
    </w:p>
    <w:p w14:paraId="70A2C714" w14:textId="77777777" w:rsidR="00827A4D" w:rsidRPr="00EF61C6" w:rsidRDefault="00827A4D" w:rsidP="002E7D8B">
      <w:pPr>
        <w:pStyle w:val="NoSpacing"/>
        <w:rPr>
          <w:rFonts w:asciiTheme="minorHAnsi" w:hAnsiTheme="minorHAnsi" w:cs="Arial"/>
          <w:b/>
          <w:sz w:val="22"/>
        </w:rPr>
      </w:pPr>
    </w:p>
    <w:p w14:paraId="2FBC3364" w14:textId="77777777" w:rsidR="00B12652" w:rsidRPr="00EF61C6" w:rsidRDefault="00B12652" w:rsidP="002E7D8B">
      <w:pPr>
        <w:pStyle w:val="NoSpacing"/>
        <w:rPr>
          <w:rFonts w:asciiTheme="minorHAnsi" w:hAnsiTheme="minorHAnsi" w:cs="Arial"/>
          <w:b/>
          <w:sz w:val="22"/>
        </w:rPr>
      </w:pPr>
      <w:r w:rsidRPr="00EF61C6">
        <w:rPr>
          <w:rFonts w:asciiTheme="minorHAnsi" w:hAnsiTheme="minorHAnsi" w:cs="Arial"/>
          <w:b/>
          <w:sz w:val="22"/>
        </w:rPr>
        <w:t xml:space="preserve">Assessment of Impact                                 </w:t>
      </w:r>
    </w:p>
    <w:tbl>
      <w:tblPr>
        <w:tblW w:w="0" w:type="auto"/>
        <w:tblLook w:val="01E0" w:firstRow="1" w:lastRow="1" w:firstColumn="1" w:lastColumn="1" w:noHBand="0" w:noVBand="0"/>
      </w:tblPr>
      <w:tblGrid>
        <w:gridCol w:w="1818"/>
        <w:gridCol w:w="4953"/>
      </w:tblGrid>
      <w:tr w:rsidR="00555BAD" w:rsidRPr="00B4209A" w14:paraId="56665B62" w14:textId="77777777" w:rsidTr="00EE0935">
        <w:trPr>
          <w:trHeight w:val="243"/>
        </w:trPr>
        <w:tc>
          <w:tcPr>
            <w:tcW w:w="1818" w:type="dxa"/>
          </w:tcPr>
          <w:p w14:paraId="620C572C" w14:textId="77777777" w:rsidR="00555BAD" w:rsidRPr="00EF61C6" w:rsidRDefault="00555BAD" w:rsidP="00EE0935">
            <w:pPr>
              <w:rPr>
                <w:rFonts w:cs="Arial"/>
                <w:b/>
                <w:bCs/>
                <w:i/>
                <w:noProof/>
                <w:lang w:eastAsia="en-GB"/>
              </w:rPr>
            </w:pPr>
            <w:r w:rsidRPr="00EF61C6">
              <w:rPr>
                <w:rFonts w:cs="Arial"/>
                <w:b/>
                <w:bCs/>
                <w:i/>
                <w:noProof/>
                <w:lang w:eastAsia="en-GB"/>
              </w:rPr>
              <w:t xml:space="preserve">Criterion </w:t>
            </w:r>
          </w:p>
        </w:tc>
        <w:tc>
          <w:tcPr>
            <w:tcW w:w="4953" w:type="dxa"/>
          </w:tcPr>
          <w:p w14:paraId="0E7916A4" w14:textId="77777777" w:rsidR="00555BAD" w:rsidRPr="00EF61C6" w:rsidRDefault="00555BAD" w:rsidP="00EE0935">
            <w:pPr>
              <w:rPr>
                <w:rFonts w:cs="Arial"/>
                <w:b/>
                <w:bCs/>
                <w:i/>
                <w:noProof/>
                <w:lang w:eastAsia="en-GB"/>
              </w:rPr>
            </w:pPr>
            <w:r w:rsidRPr="00EF61C6">
              <w:rPr>
                <w:rFonts w:cs="Arial"/>
                <w:b/>
                <w:bCs/>
                <w:i/>
                <w:noProof/>
                <w:lang w:eastAsia="en-GB"/>
              </w:rPr>
              <w:t xml:space="preserve">Scale </w:t>
            </w:r>
          </w:p>
        </w:tc>
      </w:tr>
    </w:tbl>
    <w:p w14:paraId="2FCC9538" w14:textId="77777777" w:rsidR="00B12652" w:rsidRPr="00EF61C6" w:rsidRDefault="00B12652" w:rsidP="002E7D8B">
      <w:pPr>
        <w:pStyle w:val="NoSpacing"/>
        <w:rPr>
          <w:rFonts w:asciiTheme="minorHAnsi" w:hAnsiTheme="minorHAnsi" w:cs="Arial"/>
          <w:i/>
          <w:sz w:val="22"/>
        </w:rPr>
      </w:pPr>
      <w:r w:rsidRPr="00EF61C6">
        <w:rPr>
          <w:rFonts w:asciiTheme="minorHAnsi" w:hAnsiTheme="minorHAnsi" w:cs="Arial"/>
          <w:i/>
          <w:sz w:val="22"/>
        </w:rPr>
        <w:t>Severity</w:t>
      </w:r>
      <w:r w:rsidR="00625182" w:rsidRPr="00EF61C6">
        <w:rPr>
          <w:rFonts w:asciiTheme="minorHAnsi" w:hAnsiTheme="minorHAnsi" w:cs="Arial"/>
          <w:i/>
          <w:sz w:val="22"/>
        </w:rPr>
        <w:t xml:space="preserve">                      </w:t>
      </w:r>
      <w:r w:rsidRPr="00EF61C6">
        <w:rPr>
          <w:rFonts w:asciiTheme="minorHAnsi" w:hAnsiTheme="minorHAnsi" w:cs="Arial"/>
          <w:i/>
          <w:sz w:val="22"/>
        </w:rPr>
        <w:t>Moderate</w:t>
      </w:r>
    </w:p>
    <w:p w14:paraId="56855E48" w14:textId="77777777" w:rsidR="00B12652" w:rsidRPr="00EF61C6" w:rsidRDefault="00B12652" w:rsidP="002E7D8B">
      <w:pPr>
        <w:pStyle w:val="NoSpacing"/>
        <w:rPr>
          <w:rFonts w:asciiTheme="minorHAnsi" w:hAnsiTheme="minorHAnsi" w:cs="Arial"/>
          <w:i/>
          <w:sz w:val="22"/>
        </w:rPr>
      </w:pPr>
      <w:r w:rsidRPr="00EF61C6">
        <w:rPr>
          <w:rFonts w:asciiTheme="minorHAnsi" w:hAnsiTheme="minorHAnsi" w:cs="Arial"/>
          <w:i/>
          <w:sz w:val="22"/>
        </w:rPr>
        <w:t>Duration</w:t>
      </w:r>
      <w:r w:rsidR="00625182" w:rsidRPr="00EF61C6">
        <w:rPr>
          <w:rFonts w:asciiTheme="minorHAnsi" w:hAnsiTheme="minorHAnsi" w:cs="Arial"/>
          <w:i/>
          <w:sz w:val="22"/>
        </w:rPr>
        <w:t xml:space="preserve">                    </w:t>
      </w:r>
      <w:r w:rsidRPr="00EF61C6">
        <w:rPr>
          <w:rFonts w:asciiTheme="minorHAnsi" w:hAnsiTheme="minorHAnsi" w:cs="Arial"/>
          <w:i/>
          <w:sz w:val="22"/>
        </w:rPr>
        <w:t>Immediate</w:t>
      </w:r>
    </w:p>
    <w:p w14:paraId="557EE14C" w14:textId="77777777" w:rsidR="00B12652" w:rsidRPr="00EF61C6" w:rsidRDefault="00B12652" w:rsidP="002E7D8B">
      <w:pPr>
        <w:pStyle w:val="NoSpacing"/>
        <w:rPr>
          <w:rFonts w:asciiTheme="minorHAnsi" w:hAnsiTheme="minorHAnsi" w:cs="Arial"/>
          <w:i/>
          <w:sz w:val="22"/>
        </w:rPr>
      </w:pPr>
      <w:r w:rsidRPr="00EF61C6">
        <w:rPr>
          <w:rFonts w:asciiTheme="minorHAnsi" w:hAnsiTheme="minorHAnsi" w:cs="Arial"/>
          <w:i/>
          <w:sz w:val="22"/>
        </w:rPr>
        <w:t>Spatial scale</w:t>
      </w:r>
      <w:r w:rsidR="00625182" w:rsidRPr="00EF61C6">
        <w:rPr>
          <w:rFonts w:asciiTheme="minorHAnsi" w:hAnsiTheme="minorHAnsi" w:cs="Arial"/>
          <w:i/>
          <w:sz w:val="22"/>
        </w:rPr>
        <w:t xml:space="preserve">             </w:t>
      </w:r>
      <w:r w:rsidRPr="00EF61C6">
        <w:rPr>
          <w:rFonts w:asciiTheme="minorHAnsi" w:hAnsiTheme="minorHAnsi" w:cs="Arial"/>
          <w:i/>
          <w:sz w:val="22"/>
        </w:rPr>
        <w:t>Site onl</w:t>
      </w:r>
      <w:r w:rsidR="00465483" w:rsidRPr="00EF61C6">
        <w:rPr>
          <w:rFonts w:asciiTheme="minorHAnsi" w:hAnsiTheme="minorHAnsi" w:cs="Arial"/>
          <w:i/>
          <w:sz w:val="22"/>
        </w:rPr>
        <w:t>y</w:t>
      </w:r>
    </w:p>
    <w:p w14:paraId="7F960516" w14:textId="77777777" w:rsidR="00B12652" w:rsidRPr="00EF61C6" w:rsidRDefault="00B12652" w:rsidP="002E7D8B">
      <w:pPr>
        <w:pStyle w:val="NoSpacing"/>
        <w:rPr>
          <w:rFonts w:asciiTheme="minorHAnsi" w:hAnsiTheme="minorHAnsi" w:cs="Arial"/>
          <w:i/>
          <w:sz w:val="22"/>
        </w:rPr>
      </w:pPr>
      <w:r w:rsidRPr="00EF61C6">
        <w:rPr>
          <w:rFonts w:asciiTheme="minorHAnsi" w:hAnsiTheme="minorHAnsi" w:cs="Arial"/>
          <w:i/>
          <w:sz w:val="22"/>
        </w:rPr>
        <w:t>Probability</w:t>
      </w:r>
      <w:r w:rsidR="00625182" w:rsidRPr="00EF61C6">
        <w:rPr>
          <w:rFonts w:asciiTheme="minorHAnsi" w:hAnsiTheme="minorHAnsi" w:cs="Arial"/>
          <w:i/>
          <w:sz w:val="22"/>
        </w:rPr>
        <w:t xml:space="preserve">                </w:t>
      </w:r>
      <w:r w:rsidRPr="00EF61C6">
        <w:rPr>
          <w:rFonts w:asciiTheme="minorHAnsi" w:hAnsiTheme="minorHAnsi" w:cs="Arial"/>
          <w:i/>
          <w:sz w:val="22"/>
        </w:rPr>
        <w:t>Definite</w:t>
      </w:r>
    </w:p>
    <w:p w14:paraId="394E0D16" w14:textId="77777777" w:rsidR="00D73634" w:rsidRPr="00EF61C6" w:rsidRDefault="00D73634" w:rsidP="000105F9">
      <w:pPr>
        <w:rPr>
          <w:rFonts w:cs="Arial"/>
          <w:b/>
        </w:rPr>
      </w:pPr>
    </w:p>
    <w:p w14:paraId="0258D4A5" w14:textId="77777777" w:rsidR="00B12652" w:rsidRPr="00EF61C6" w:rsidRDefault="008E0498" w:rsidP="000105F9">
      <w:pPr>
        <w:rPr>
          <w:rFonts w:cs="Arial"/>
        </w:rPr>
      </w:pPr>
      <w:r w:rsidRPr="00EF61C6">
        <w:rPr>
          <w:rFonts w:cs="Arial"/>
          <w:b/>
        </w:rPr>
        <w:t>Significance of Impact</w:t>
      </w:r>
      <w:r w:rsidRPr="00EF61C6">
        <w:rPr>
          <w:rFonts w:cs="Arial"/>
        </w:rPr>
        <w:t>:</w:t>
      </w:r>
      <w:r w:rsidR="00402BEA" w:rsidRPr="00EF61C6">
        <w:rPr>
          <w:rFonts w:cs="Arial"/>
        </w:rPr>
        <w:t xml:space="preserve">  </w:t>
      </w:r>
      <w:r w:rsidR="00B12652" w:rsidRPr="00EF61C6">
        <w:rPr>
          <w:rFonts w:cs="Arial"/>
          <w:b/>
          <w:shd w:val="clear" w:color="auto" w:fill="FFFF00"/>
        </w:rPr>
        <w:t>Moderate significance</w:t>
      </w:r>
    </w:p>
    <w:p w14:paraId="24E274A4" w14:textId="77777777" w:rsidR="00B12652" w:rsidRDefault="00B12652" w:rsidP="002E7D8B">
      <w:pPr>
        <w:rPr>
          <w:rFonts w:cs="Arial"/>
        </w:rPr>
      </w:pPr>
      <w:r w:rsidRPr="00EF61C6">
        <w:rPr>
          <w:rFonts w:cs="Arial"/>
        </w:rPr>
        <w:t>The significance of this impact i</w:t>
      </w:r>
      <w:r w:rsidR="00717D27" w:rsidRPr="00EF61C6">
        <w:rPr>
          <w:rFonts w:cs="Arial"/>
        </w:rPr>
        <w:t xml:space="preserve">s of a moderate, negative and </w:t>
      </w:r>
      <w:r w:rsidRPr="00EF61C6">
        <w:rPr>
          <w:rFonts w:cs="Arial"/>
        </w:rPr>
        <w:t xml:space="preserve">reversible nature. It is also of a direct nature.  Its impact could be significant if the trenches are left open for a long and no provision for crossing has been made or provided.  </w:t>
      </w:r>
    </w:p>
    <w:p w14:paraId="21443270" w14:textId="77777777" w:rsidR="00A90CB9" w:rsidRPr="00EF61C6" w:rsidRDefault="00A90CB9" w:rsidP="002E7D8B">
      <w:pPr>
        <w:rPr>
          <w:rFonts w:cs="Arial"/>
        </w:rPr>
      </w:pPr>
    </w:p>
    <w:p w14:paraId="1EA181FD" w14:textId="77777777" w:rsidR="00B12652" w:rsidRPr="00EF61C6" w:rsidRDefault="00B12652" w:rsidP="002E7D8B">
      <w:pPr>
        <w:rPr>
          <w:rFonts w:cs="Arial"/>
          <w:b/>
        </w:rPr>
      </w:pPr>
      <w:r w:rsidRPr="00EF61C6">
        <w:rPr>
          <w:rFonts w:cs="Arial"/>
          <w:b/>
        </w:rPr>
        <w:t>Impact Mitigation</w:t>
      </w:r>
    </w:p>
    <w:p w14:paraId="35047930" w14:textId="77777777" w:rsidR="00B12652" w:rsidRPr="00EF61C6" w:rsidRDefault="00B12652" w:rsidP="00F440C2">
      <w:pPr>
        <w:widowControl w:val="0"/>
        <w:numPr>
          <w:ilvl w:val="0"/>
          <w:numId w:val="49"/>
        </w:numPr>
        <w:rPr>
          <w:rFonts w:cs="Arial"/>
        </w:rPr>
      </w:pPr>
      <w:r w:rsidRPr="00EF61C6">
        <w:rPr>
          <w:rFonts w:cs="Arial"/>
        </w:rPr>
        <w:t>Plot owners should be informed of the trenching activity and the time frame of activities to restore access.</w:t>
      </w:r>
    </w:p>
    <w:p w14:paraId="07A9FBB6" w14:textId="4A5F206C" w:rsidR="00B12652" w:rsidRPr="00EF61C6" w:rsidRDefault="00B12652" w:rsidP="00F440C2">
      <w:pPr>
        <w:widowControl w:val="0"/>
        <w:numPr>
          <w:ilvl w:val="0"/>
          <w:numId w:val="49"/>
        </w:numPr>
        <w:rPr>
          <w:rFonts w:eastAsia="Calibri" w:cs="Arial"/>
          <w:b/>
          <w:color w:val="000000"/>
        </w:rPr>
      </w:pPr>
      <w:r w:rsidRPr="00EF61C6">
        <w:rPr>
          <w:rFonts w:cs="Arial"/>
        </w:rPr>
        <w:t xml:space="preserve">A temporary crossing facility should be provided to enable crossing of the trenches. </w:t>
      </w:r>
    </w:p>
    <w:p w14:paraId="1F2A1D5B" w14:textId="77777777" w:rsidR="00B12652" w:rsidRPr="00EF61C6" w:rsidRDefault="00B12652" w:rsidP="002E7D8B">
      <w:pPr>
        <w:widowControl w:val="0"/>
        <w:ind w:left="720"/>
        <w:rPr>
          <w:rFonts w:eastAsia="Calibri" w:cs="Arial"/>
          <w:b/>
          <w:color w:val="000000"/>
        </w:rPr>
      </w:pPr>
    </w:p>
    <w:p w14:paraId="2DB4F44A" w14:textId="77777777" w:rsidR="00B12652" w:rsidRPr="00EF61C6" w:rsidRDefault="00B12652" w:rsidP="002E7D8B">
      <w:pPr>
        <w:rPr>
          <w:rFonts w:eastAsia="Times New Roman" w:cs="Arial"/>
          <w:b/>
          <w:color w:val="FF0000"/>
          <w:lang w:eastAsia="en-ZA"/>
        </w:rPr>
      </w:pPr>
      <w:r w:rsidRPr="00EF61C6">
        <w:rPr>
          <w:rFonts w:eastAsia="Times New Roman" w:cs="Arial"/>
          <w:b/>
          <w:color w:val="FF0000"/>
          <w:lang w:val="en-ZA" w:eastAsia="en-ZA"/>
        </w:rPr>
        <w:t>Impact 2</w:t>
      </w:r>
      <w:r w:rsidR="00764C59" w:rsidRPr="00EF61C6">
        <w:rPr>
          <w:rFonts w:eastAsia="Times New Roman" w:cs="Arial"/>
          <w:b/>
          <w:color w:val="FF0000"/>
          <w:lang w:val="en-ZA" w:eastAsia="en-ZA"/>
        </w:rPr>
        <w:t>5</w:t>
      </w:r>
      <w:r w:rsidRPr="00EF61C6">
        <w:rPr>
          <w:rFonts w:eastAsia="Times New Roman" w:cs="Arial"/>
          <w:b/>
          <w:color w:val="FF0000"/>
          <w:lang w:val="en-ZA" w:eastAsia="en-ZA"/>
        </w:rPr>
        <w:t xml:space="preserve">: Potential </w:t>
      </w:r>
      <w:r w:rsidRPr="00EF61C6">
        <w:rPr>
          <w:rFonts w:eastAsia="Times New Roman" w:cs="Arial"/>
          <w:b/>
          <w:color w:val="FF0000"/>
          <w:lang w:eastAsia="en-ZA"/>
        </w:rPr>
        <w:t xml:space="preserve">Vandalism of </w:t>
      </w:r>
      <w:r w:rsidR="00E95095" w:rsidRPr="00EF61C6">
        <w:rPr>
          <w:rFonts w:eastAsia="Times New Roman" w:cs="Arial"/>
          <w:b/>
          <w:color w:val="FF0000"/>
          <w:lang w:eastAsia="en-ZA"/>
        </w:rPr>
        <w:t>the N</w:t>
      </w:r>
      <w:r w:rsidRPr="00EF61C6">
        <w:rPr>
          <w:rFonts w:eastAsia="Times New Roman" w:cs="Arial"/>
          <w:b/>
          <w:color w:val="FF0000"/>
          <w:lang w:eastAsia="en-ZA"/>
        </w:rPr>
        <w:t xml:space="preserve">ew </w:t>
      </w:r>
      <w:r w:rsidR="00E95095" w:rsidRPr="00EF61C6">
        <w:rPr>
          <w:rFonts w:eastAsia="Times New Roman" w:cs="Arial"/>
          <w:b/>
          <w:color w:val="FF0000"/>
          <w:lang w:eastAsia="en-ZA"/>
        </w:rPr>
        <w:t>F</w:t>
      </w:r>
      <w:r w:rsidRPr="00EF61C6">
        <w:rPr>
          <w:rFonts w:eastAsia="Times New Roman" w:cs="Arial"/>
          <w:b/>
          <w:color w:val="FF0000"/>
          <w:lang w:eastAsia="en-ZA"/>
        </w:rPr>
        <w:t xml:space="preserve">acilities. </w:t>
      </w:r>
    </w:p>
    <w:p w14:paraId="120C989F" w14:textId="77777777" w:rsidR="00B12652" w:rsidRPr="00EF61C6" w:rsidRDefault="00B12652" w:rsidP="002E7D8B">
      <w:pPr>
        <w:rPr>
          <w:rFonts w:eastAsia="Times New Roman" w:cs="Arial"/>
          <w:b/>
          <w:lang w:eastAsia="en-ZA"/>
        </w:rPr>
      </w:pPr>
      <w:r w:rsidRPr="00EF61C6">
        <w:rPr>
          <w:rFonts w:eastAsia="Times New Roman" w:cs="Arial"/>
          <w:b/>
          <w:noProof/>
          <w:lang w:eastAsia="en-ZA"/>
        </w:rPr>
        <w:t>Phase</w:t>
      </w:r>
      <w:r w:rsidRPr="00EF61C6">
        <w:rPr>
          <w:rFonts w:eastAsia="Times New Roman" w:cs="Arial"/>
          <w:b/>
          <w:lang w:eastAsia="en-ZA"/>
        </w:rPr>
        <w:t xml:space="preserve"> of Project Implementation: Operation </w:t>
      </w:r>
    </w:p>
    <w:p w14:paraId="44D66971" w14:textId="3E6B9A17" w:rsidR="00451224" w:rsidRPr="00EF61C6" w:rsidRDefault="00B12652" w:rsidP="002E7D8B">
      <w:pPr>
        <w:rPr>
          <w:rFonts w:eastAsia="Times New Roman" w:cs="Arial"/>
          <w:lang w:val="en-ZA" w:eastAsia="en-ZA"/>
        </w:rPr>
      </w:pPr>
      <w:r w:rsidRPr="00EF61C6">
        <w:rPr>
          <w:rFonts w:eastAsia="Times New Roman" w:cs="Arial"/>
          <w:lang w:val="en-ZA" w:eastAsia="en-ZA"/>
        </w:rPr>
        <w:t xml:space="preserve">The operation of the borehole and the reservoir tank will undoubtedly attract unscrupulous people to the premises. These areas are vulnerable to theft and vandalism. According to the site visits conducted it showed that the residents especially heard men destroy the reservoir tanks for their livestock to drink, the fence at the reservoir tank has been </w:t>
      </w:r>
      <w:r w:rsidR="000E1131" w:rsidRPr="00EF61C6">
        <w:rPr>
          <w:rFonts w:eastAsia="Times New Roman" w:cs="Arial"/>
          <w:lang w:val="en-ZA" w:eastAsia="en-ZA"/>
        </w:rPr>
        <w:t>destroyed</w:t>
      </w:r>
      <w:r w:rsidRPr="00EF61C6">
        <w:rPr>
          <w:rFonts w:eastAsia="Times New Roman" w:cs="Arial"/>
          <w:lang w:val="en-ZA" w:eastAsia="en-ZA"/>
        </w:rPr>
        <w:t xml:space="preserve"> it has been said that they use the fencing materials for their livestock kraal.</w:t>
      </w:r>
      <w:r w:rsidR="00A90CB9">
        <w:rPr>
          <w:rFonts w:eastAsia="Times New Roman" w:cs="Arial"/>
          <w:lang w:val="en-ZA" w:eastAsia="en-ZA"/>
        </w:rPr>
        <w:t xml:space="preserve"> </w:t>
      </w:r>
      <w:r w:rsidRPr="00EF61C6">
        <w:rPr>
          <w:rFonts w:eastAsia="Times New Roman" w:cs="Arial"/>
          <w:lang w:val="en-ZA" w:eastAsia="en-ZA"/>
        </w:rPr>
        <w:t xml:space="preserve">It is therefore pertinent that suitable measures be put in place to ensure the </w:t>
      </w:r>
      <w:r w:rsidRPr="00EF61C6">
        <w:rPr>
          <w:rFonts w:eastAsia="Times New Roman" w:cs="Arial"/>
          <w:noProof/>
          <w:lang w:val="en-ZA" w:eastAsia="en-ZA"/>
        </w:rPr>
        <w:t>security</w:t>
      </w:r>
      <w:r w:rsidRPr="00EF61C6">
        <w:rPr>
          <w:rFonts w:eastAsia="Times New Roman" w:cs="Arial"/>
          <w:lang w:val="en-ZA" w:eastAsia="en-ZA"/>
        </w:rPr>
        <w:t xml:space="preserve"> of the equipment.</w:t>
      </w:r>
    </w:p>
    <w:p w14:paraId="7097F5C1" w14:textId="77777777" w:rsidR="00D73634" w:rsidRPr="00EF61C6" w:rsidRDefault="00D73634" w:rsidP="002E7D8B">
      <w:pPr>
        <w:pStyle w:val="NoSpacing"/>
        <w:rPr>
          <w:rFonts w:asciiTheme="minorHAnsi" w:hAnsiTheme="minorHAnsi" w:cs="Arial"/>
          <w:b/>
          <w:sz w:val="22"/>
        </w:rPr>
      </w:pPr>
    </w:p>
    <w:p w14:paraId="10BBE7ED" w14:textId="77777777" w:rsidR="00B12652" w:rsidRPr="00EF61C6" w:rsidRDefault="00B12652" w:rsidP="002E7D8B">
      <w:pPr>
        <w:pStyle w:val="NoSpacing"/>
        <w:rPr>
          <w:rFonts w:asciiTheme="minorHAnsi" w:hAnsiTheme="minorHAnsi" w:cs="Arial"/>
          <w:b/>
          <w:sz w:val="22"/>
        </w:rPr>
      </w:pPr>
      <w:r w:rsidRPr="00EF61C6">
        <w:rPr>
          <w:rFonts w:asciiTheme="minorHAnsi" w:hAnsiTheme="minorHAnsi" w:cs="Arial"/>
          <w:b/>
          <w:sz w:val="22"/>
        </w:rPr>
        <w:t>Assessment of Impact</w:t>
      </w:r>
    </w:p>
    <w:tbl>
      <w:tblPr>
        <w:tblW w:w="0" w:type="auto"/>
        <w:tblLook w:val="01E0" w:firstRow="1" w:lastRow="1" w:firstColumn="1" w:lastColumn="1" w:noHBand="0" w:noVBand="0"/>
      </w:tblPr>
      <w:tblGrid>
        <w:gridCol w:w="1818"/>
        <w:gridCol w:w="4953"/>
      </w:tblGrid>
      <w:tr w:rsidR="00555BAD" w:rsidRPr="00B4209A" w14:paraId="61D30179" w14:textId="77777777" w:rsidTr="00EE0935">
        <w:trPr>
          <w:trHeight w:val="243"/>
        </w:trPr>
        <w:tc>
          <w:tcPr>
            <w:tcW w:w="1818" w:type="dxa"/>
          </w:tcPr>
          <w:p w14:paraId="13BD177D" w14:textId="77777777" w:rsidR="00555BAD" w:rsidRPr="00EF61C6" w:rsidRDefault="00555BAD" w:rsidP="00EE0935">
            <w:pPr>
              <w:rPr>
                <w:rFonts w:cs="Arial"/>
                <w:b/>
                <w:bCs/>
                <w:i/>
                <w:noProof/>
                <w:lang w:eastAsia="en-GB"/>
              </w:rPr>
            </w:pPr>
            <w:r w:rsidRPr="00EF61C6">
              <w:rPr>
                <w:rFonts w:cs="Arial"/>
                <w:b/>
                <w:bCs/>
                <w:i/>
                <w:noProof/>
                <w:lang w:eastAsia="en-GB"/>
              </w:rPr>
              <w:t xml:space="preserve">Criterion </w:t>
            </w:r>
          </w:p>
        </w:tc>
        <w:tc>
          <w:tcPr>
            <w:tcW w:w="4953" w:type="dxa"/>
          </w:tcPr>
          <w:p w14:paraId="583AC637" w14:textId="77777777" w:rsidR="00555BAD" w:rsidRPr="00EF61C6" w:rsidRDefault="00555BAD" w:rsidP="00EE0935">
            <w:pPr>
              <w:rPr>
                <w:rFonts w:cs="Arial"/>
                <w:b/>
                <w:bCs/>
                <w:i/>
                <w:noProof/>
                <w:lang w:eastAsia="en-GB"/>
              </w:rPr>
            </w:pPr>
            <w:r w:rsidRPr="00EF61C6">
              <w:rPr>
                <w:rFonts w:cs="Arial"/>
                <w:b/>
                <w:bCs/>
                <w:i/>
                <w:noProof/>
                <w:lang w:eastAsia="en-GB"/>
              </w:rPr>
              <w:t xml:space="preserve">Scale </w:t>
            </w:r>
          </w:p>
        </w:tc>
      </w:tr>
    </w:tbl>
    <w:p w14:paraId="76EC6275" w14:textId="77777777" w:rsidR="00B12652" w:rsidRPr="00EF61C6" w:rsidRDefault="00B12652" w:rsidP="002E7D8B">
      <w:pPr>
        <w:pStyle w:val="NoSpacing"/>
        <w:rPr>
          <w:rFonts w:asciiTheme="minorHAnsi" w:hAnsiTheme="minorHAnsi" w:cs="Arial"/>
          <w:i/>
          <w:sz w:val="22"/>
        </w:rPr>
      </w:pPr>
      <w:r w:rsidRPr="00EF61C6">
        <w:rPr>
          <w:rFonts w:asciiTheme="minorHAnsi" w:hAnsiTheme="minorHAnsi" w:cs="Arial"/>
          <w:i/>
          <w:sz w:val="22"/>
        </w:rPr>
        <w:t xml:space="preserve">Severity </w:t>
      </w:r>
      <w:r w:rsidRPr="00EF61C6">
        <w:rPr>
          <w:rFonts w:asciiTheme="minorHAnsi" w:hAnsiTheme="minorHAnsi" w:cs="Arial"/>
          <w:i/>
          <w:sz w:val="22"/>
        </w:rPr>
        <w:tab/>
      </w:r>
      <w:r w:rsidR="00625182" w:rsidRPr="00EF61C6">
        <w:rPr>
          <w:rFonts w:asciiTheme="minorHAnsi" w:hAnsiTheme="minorHAnsi" w:cs="Arial"/>
          <w:i/>
          <w:sz w:val="22"/>
        </w:rPr>
        <w:t xml:space="preserve">       </w:t>
      </w:r>
      <w:r w:rsidRPr="00EF61C6">
        <w:rPr>
          <w:rFonts w:asciiTheme="minorHAnsi" w:hAnsiTheme="minorHAnsi" w:cs="Arial"/>
          <w:i/>
          <w:sz w:val="22"/>
        </w:rPr>
        <w:t>High)</w:t>
      </w:r>
    </w:p>
    <w:p w14:paraId="658A2B19" w14:textId="69939F9D" w:rsidR="00B12652" w:rsidRPr="00EF61C6" w:rsidRDefault="00B12652" w:rsidP="002E7D8B">
      <w:pPr>
        <w:pStyle w:val="NoSpacing"/>
        <w:rPr>
          <w:rFonts w:asciiTheme="minorHAnsi" w:hAnsiTheme="minorHAnsi" w:cs="Arial"/>
          <w:i/>
          <w:sz w:val="22"/>
        </w:rPr>
      </w:pPr>
      <w:r w:rsidRPr="00EF61C6">
        <w:rPr>
          <w:rFonts w:asciiTheme="minorHAnsi" w:hAnsiTheme="minorHAnsi" w:cs="Arial"/>
          <w:i/>
          <w:sz w:val="22"/>
        </w:rPr>
        <w:t xml:space="preserve">Duration </w:t>
      </w:r>
      <w:r w:rsidRPr="00EF61C6">
        <w:rPr>
          <w:rFonts w:asciiTheme="minorHAnsi" w:hAnsiTheme="minorHAnsi" w:cs="Arial"/>
          <w:i/>
          <w:sz w:val="22"/>
        </w:rPr>
        <w:tab/>
      </w:r>
      <w:r w:rsidR="000E1131">
        <w:rPr>
          <w:rFonts w:asciiTheme="minorHAnsi" w:hAnsiTheme="minorHAnsi" w:cs="Arial"/>
          <w:i/>
          <w:sz w:val="22"/>
        </w:rPr>
        <w:t xml:space="preserve">       </w:t>
      </w:r>
      <w:r w:rsidRPr="00EF61C6">
        <w:rPr>
          <w:rFonts w:asciiTheme="minorHAnsi" w:hAnsiTheme="minorHAnsi" w:cs="Arial"/>
          <w:i/>
          <w:sz w:val="22"/>
        </w:rPr>
        <w:t>Long term)</w:t>
      </w:r>
    </w:p>
    <w:p w14:paraId="00A43D05" w14:textId="77777777" w:rsidR="00B12652" w:rsidRPr="00EF61C6" w:rsidRDefault="00402BEA" w:rsidP="002E7D8B">
      <w:pPr>
        <w:pStyle w:val="NoSpacing"/>
        <w:rPr>
          <w:rFonts w:asciiTheme="minorHAnsi" w:hAnsiTheme="minorHAnsi" w:cs="Arial"/>
          <w:i/>
          <w:sz w:val="22"/>
        </w:rPr>
      </w:pPr>
      <w:r w:rsidRPr="00EF61C6">
        <w:rPr>
          <w:rFonts w:asciiTheme="minorHAnsi" w:hAnsiTheme="minorHAnsi" w:cs="Arial"/>
          <w:i/>
          <w:sz w:val="22"/>
        </w:rPr>
        <w:t>Spatial Scale</w:t>
      </w:r>
      <w:r w:rsidR="00625182" w:rsidRPr="00EF61C6">
        <w:rPr>
          <w:rFonts w:asciiTheme="minorHAnsi" w:hAnsiTheme="minorHAnsi" w:cs="Arial"/>
          <w:i/>
          <w:sz w:val="22"/>
        </w:rPr>
        <w:t xml:space="preserve">             </w:t>
      </w:r>
      <w:r w:rsidR="00B12652" w:rsidRPr="00EF61C6">
        <w:rPr>
          <w:rFonts w:asciiTheme="minorHAnsi" w:hAnsiTheme="minorHAnsi" w:cs="Arial"/>
          <w:i/>
          <w:sz w:val="22"/>
        </w:rPr>
        <w:t>Local)</w:t>
      </w:r>
    </w:p>
    <w:p w14:paraId="37C5A19D" w14:textId="77777777" w:rsidR="00B12652" w:rsidRPr="00EF61C6" w:rsidRDefault="00B12652" w:rsidP="002E7D8B">
      <w:pPr>
        <w:pStyle w:val="NoSpacing"/>
        <w:rPr>
          <w:rFonts w:asciiTheme="minorHAnsi" w:hAnsiTheme="minorHAnsi" w:cs="Arial"/>
          <w:i/>
          <w:sz w:val="22"/>
        </w:rPr>
      </w:pPr>
      <w:r w:rsidRPr="00EF61C6">
        <w:rPr>
          <w:rFonts w:asciiTheme="minorHAnsi" w:hAnsiTheme="minorHAnsi" w:cs="Arial"/>
          <w:i/>
          <w:sz w:val="22"/>
        </w:rPr>
        <w:t>Probability</w:t>
      </w:r>
      <w:r w:rsidR="00625182" w:rsidRPr="00EF61C6">
        <w:rPr>
          <w:rFonts w:asciiTheme="minorHAnsi" w:hAnsiTheme="minorHAnsi" w:cs="Arial"/>
          <w:i/>
          <w:sz w:val="22"/>
        </w:rPr>
        <w:t xml:space="preserve">                </w:t>
      </w:r>
      <w:r w:rsidRPr="00EF61C6">
        <w:rPr>
          <w:rFonts w:asciiTheme="minorHAnsi" w:hAnsiTheme="minorHAnsi" w:cs="Arial"/>
          <w:i/>
          <w:sz w:val="22"/>
        </w:rPr>
        <w:t>Highly probable)</w:t>
      </w:r>
    </w:p>
    <w:p w14:paraId="33D5D1BD" w14:textId="77777777" w:rsidR="00D73634" w:rsidRPr="00EF61C6" w:rsidRDefault="00D73634" w:rsidP="002E7D8B">
      <w:pPr>
        <w:rPr>
          <w:rFonts w:eastAsia="Batang" w:cs="Arial"/>
          <w:b/>
          <w:noProof/>
          <w:color w:val="000000"/>
          <w:lang w:val="en-ZA" w:eastAsia="en-ZA"/>
        </w:rPr>
      </w:pPr>
    </w:p>
    <w:p w14:paraId="2CDC0C77" w14:textId="77777777" w:rsidR="00B12652" w:rsidRPr="00EF61C6" w:rsidRDefault="00B12652" w:rsidP="002E7D8B">
      <w:pPr>
        <w:rPr>
          <w:rFonts w:eastAsia="Batang" w:cs="Arial"/>
          <w:b/>
          <w:color w:val="000000"/>
          <w:lang w:val="en-ZA" w:eastAsia="en-ZA"/>
        </w:rPr>
      </w:pPr>
      <w:r w:rsidRPr="00EF61C6">
        <w:rPr>
          <w:rFonts w:eastAsia="Batang" w:cs="Arial"/>
          <w:b/>
          <w:noProof/>
          <w:color w:val="000000"/>
          <w:lang w:val="en-ZA" w:eastAsia="en-ZA"/>
        </w:rPr>
        <w:t>Significance</w:t>
      </w:r>
      <w:r w:rsidRPr="00EF61C6">
        <w:rPr>
          <w:rFonts w:eastAsia="Batang" w:cs="Arial"/>
          <w:b/>
          <w:color w:val="000000"/>
          <w:lang w:val="en-ZA" w:eastAsia="en-ZA"/>
        </w:rPr>
        <w:t xml:space="preserve"> of impact</w:t>
      </w:r>
      <w:r w:rsidR="00625182" w:rsidRPr="00EF61C6">
        <w:rPr>
          <w:rFonts w:eastAsia="Batang" w:cs="Arial"/>
          <w:b/>
          <w:color w:val="000000"/>
          <w:lang w:val="en-ZA" w:eastAsia="en-ZA"/>
        </w:rPr>
        <w:t>:</w:t>
      </w:r>
      <w:r w:rsidRPr="00EF61C6">
        <w:rPr>
          <w:rFonts w:eastAsia="Batang" w:cs="Arial"/>
          <w:b/>
          <w:color w:val="000000"/>
          <w:lang w:val="en-ZA" w:eastAsia="en-ZA"/>
        </w:rPr>
        <w:t xml:space="preserve"> </w:t>
      </w:r>
      <w:r w:rsidR="00625182" w:rsidRPr="00EF61C6">
        <w:rPr>
          <w:rFonts w:cs="Arial"/>
          <w:b/>
          <w:shd w:val="clear" w:color="auto" w:fill="FFFF00"/>
        </w:rPr>
        <w:t>Moderate</w:t>
      </w:r>
    </w:p>
    <w:p w14:paraId="10D6EBAE" w14:textId="0781612E" w:rsidR="00B12652" w:rsidRPr="00EF61C6" w:rsidRDefault="00B12652" w:rsidP="002E7D8B">
      <w:pPr>
        <w:rPr>
          <w:rFonts w:eastAsia="Batang" w:cs="Arial"/>
          <w:b/>
          <w:color w:val="000000"/>
          <w:lang w:val="en-ZA" w:eastAsia="en-ZA"/>
        </w:rPr>
      </w:pPr>
      <w:r w:rsidRPr="00EF61C6">
        <w:rPr>
          <w:rFonts w:eastAsia="Batang" w:cs="Arial"/>
          <w:color w:val="000000"/>
          <w:lang w:val="en-ZA" w:eastAsia="en-ZA"/>
        </w:rPr>
        <w:t xml:space="preserve">The impact </w:t>
      </w:r>
      <w:r w:rsidR="009F76F1" w:rsidRPr="00EF61C6">
        <w:rPr>
          <w:rFonts w:eastAsia="Batang" w:cs="Arial"/>
          <w:color w:val="000000"/>
          <w:lang w:val="en-ZA" w:eastAsia="en-ZA"/>
        </w:rPr>
        <w:t>is</w:t>
      </w:r>
      <w:r w:rsidRPr="00EF61C6">
        <w:rPr>
          <w:rFonts w:eastAsia="Batang" w:cs="Arial"/>
          <w:color w:val="000000"/>
          <w:lang w:val="en-ZA" w:eastAsia="en-ZA"/>
        </w:rPr>
        <w:t xml:space="preserve"> of moderate significance with negative consequences if measures are not put in place to protect the safety and security of the property. </w:t>
      </w:r>
    </w:p>
    <w:p w14:paraId="201C1967" w14:textId="77777777" w:rsidR="00D73634" w:rsidRPr="00EF61C6" w:rsidRDefault="00D73634" w:rsidP="002E7D8B">
      <w:pPr>
        <w:rPr>
          <w:rFonts w:eastAsia="Batang" w:cs="Arial"/>
          <w:b/>
          <w:color w:val="000000"/>
          <w:lang w:val="en-ZA" w:eastAsia="en-ZA"/>
        </w:rPr>
      </w:pPr>
    </w:p>
    <w:p w14:paraId="710737D1" w14:textId="77777777" w:rsidR="00B12652" w:rsidRPr="00EF61C6" w:rsidRDefault="00B12652" w:rsidP="002E7D8B">
      <w:pPr>
        <w:rPr>
          <w:rFonts w:eastAsia="Batang" w:cs="Arial"/>
          <w:b/>
          <w:color w:val="000000"/>
          <w:lang w:val="en-ZA" w:eastAsia="en-ZA"/>
        </w:rPr>
      </w:pPr>
      <w:r w:rsidRPr="00EF61C6">
        <w:rPr>
          <w:rFonts w:eastAsia="Batang" w:cs="Arial"/>
          <w:b/>
          <w:color w:val="000000"/>
          <w:lang w:val="en-ZA" w:eastAsia="en-ZA"/>
        </w:rPr>
        <w:t>Impact Mitigation/Intervention measures</w:t>
      </w:r>
    </w:p>
    <w:p w14:paraId="3CF53DFE" w14:textId="77777777" w:rsidR="003067AD" w:rsidRPr="00EF61C6" w:rsidRDefault="00B12652" w:rsidP="00F440C2">
      <w:pPr>
        <w:pStyle w:val="ListParagraph"/>
        <w:numPr>
          <w:ilvl w:val="0"/>
          <w:numId w:val="75"/>
        </w:numPr>
        <w:rPr>
          <w:rFonts w:cs="Arial"/>
        </w:rPr>
      </w:pPr>
      <w:r w:rsidRPr="00EF61C6">
        <w:rPr>
          <w:rFonts w:cs="Arial"/>
        </w:rPr>
        <w:t>Consideration should be given to engaging the s</w:t>
      </w:r>
      <w:r w:rsidR="0040481F" w:rsidRPr="00EF61C6">
        <w:rPr>
          <w:rFonts w:cs="Arial"/>
        </w:rPr>
        <w:t xml:space="preserve">ervices of a qualified security </w:t>
      </w:r>
      <w:r w:rsidRPr="00EF61C6">
        <w:rPr>
          <w:rFonts w:cs="Arial"/>
        </w:rPr>
        <w:t>company to provide security at the premises.</w:t>
      </w:r>
    </w:p>
    <w:p w14:paraId="275816DC" w14:textId="77777777" w:rsidR="0040481F" w:rsidRPr="00EF61C6" w:rsidRDefault="0040481F" w:rsidP="002E7D8B">
      <w:pPr>
        <w:rPr>
          <w:rFonts w:cs="Arial"/>
          <w:b/>
          <w:noProof/>
          <w:color w:val="FF0000"/>
          <w:lang w:eastAsia="en-GB"/>
        </w:rPr>
      </w:pPr>
    </w:p>
    <w:p w14:paraId="7971CABD" w14:textId="77777777" w:rsidR="00457C54" w:rsidRPr="00EF61C6" w:rsidRDefault="0040481F" w:rsidP="002E7D8B">
      <w:pPr>
        <w:rPr>
          <w:rFonts w:cs="Arial"/>
          <w:b/>
          <w:noProof/>
          <w:color w:val="FF0000"/>
          <w:lang w:eastAsia="en-GB"/>
        </w:rPr>
      </w:pPr>
      <w:r w:rsidRPr="00EF61C6">
        <w:rPr>
          <w:rFonts w:cs="Arial"/>
          <w:b/>
          <w:noProof/>
          <w:color w:val="FF0000"/>
          <w:lang w:eastAsia="en-GB"/>
        </w:rPr>
        <w:t>I</w:t>
      </w:r>
      <w:r w:rsidR="00457C54" w:rsidRPr="00EF61C6">
        <w:rPr>
          <w:rFonts w:cs="Arial"/>
          <w:b/>
          <w:noProof/>
          <w:color w:val="FF0000"/>
          <w:lang w:eastAsia="en-GB"/>
        </w:rPr>
        <w:t>mpact 2</w:t>
      </w:r>
      <w:r w:rsidR="00764C59" w:rsidRPr="00EF61C6">
        <w:rPr>
          <w:rFonts w:cs="Arial"/>
          <w:b/>
          <w:noProof/>
          <w:color w:val="FF0000"/>
          <w:lang w:eastAsia="en-GB"/>
        </w:rPr>
        <w:t>6</w:t>
      </w:r>
      <w:r w:rsidR="00457C54" w:rsidRPr="00EF61C6">
        <w:rPr>
          <w:rFonts w:cs="Arial"/>
          <w:b/>
          <w:noProof/>
          <w:color w:val="FF0000"/>
          <w:lang w:eastAsia="en-GB"/>
        </w:rPr>
        <w:t xml:space="preserve">: Possible </w:t>
      </w:r>
      <w:r w:rsidR="00D73634" w:rsidRPr="00EF61C6">
        <w:rPr>
          <w:rFonts w:cs="Arial"/>
          <w:b/>
          <w:noProof/>
          <w:color w:val="FF0000"/>
          <w:lang w:eastAsia="en-GB"/>
        </w:rPr>
        <w:t>c</w:t>
      </w:r>
      <w:r w:rsidR="00457C54" w:rsidRPr="00EF61C6">
        <w:rPr>
          <w:rFonts w:cs="Arial"/>
          <w:b/>
          <w:noProof/>
          <w:color w:val="FF0000"/>
          <w:lang w:eastAsia="en-GB"/>
        </w:rPr>
        <w:t xml:space="preserve">onflicts between </w:t>
      </w:r>
      <w:r w:rsidR="00D73634" w:rsidRPr="00EF61C6">
        <w:rPr>
          <w:rFonts w:cs="Arial"/>
          <w:b/>
          <w:noProof/>
          <w:color w:val="FF0000"/>
          <w:lang w:eastAsia="en-GB"/>
        </w:rPr>
        <w:t>m</w:t>
      </w:r>
      <w:r w:rsidR="00457C54" w:rsidRPr="00EF61C6">
        <w:rPr>
          <w:rFonts w:cs="Arial"/>
          <w:b/>
          <w:noProof/>
          <w:color w:val="FF0000"/>
          <w:lang w:eastAsia="en-GB"/>
        </w:rPr>
        <w:t>igrant/non resident workers with host community</w:t>
      </w:r>
    </w:p>
    <w:p w14:paraId="1D7BA62E" w14:textId="77777777" w:rsidR="00457C54" w:rsidRPr="00EF61C6" w:rsidRDefault="00457C54" w:rsidP="002E7D8B">
      <w:pPr>
        <w:rPr>
          <w:rFonts w:cs="Arial"/>
          <w:b/>
          <w:noProof/>
          <w:lang w:eastAsia="en-GB"/>
        </w:rPr>
      </w:pPr>
      <w:r w:rsidRPr="00EF61C6">
        <w:rPr>
          <w:rFonts w:cs="Arial"/>
          <w:b/>
          <w:noProof/>
          <w:lang w:eastAsia="en-GB"/>
        </w:rPr>
        <w:t>Phase of Project Implementation: Construction</w:t>
      </w:r>
    </w:p>
    <w:p w14:paraId="2BA2ED62" w14:textId="77777777" w:rsidR="007E284A" w:rsidRPr="00EF61C6" w:rsidRDefault="007E284A" w:rsidP="002E7D8B">
      <w:pPr>
        <w:rPr>
          <w:rFonts w:cs="Arial"/>
          <w:noProof/>
          <w:lang w:eastAsia="en-GB"/>
        </w:rPr>
      </w:pPr>
      <w:r w:rsidRPr="00EF61C6">
        <w:rPr>
          <w:rFonts w:cs="Arial"/>
          <w:noProof/>
          <w:lang w:eastAsia="en-GB"/>
        </w:rPr>
        <w:t>The potential for conflicts to arise due to civil works and particulalrly social relationships with the opposite sex are high.  Disscussions held with the community during the consultations point to this assertion. It is therefore relevant to avoid or minimise such conflicts in the settlement. This could lead to break down in relationships, spread of diseses and fights within the community.</w:t>
      </w:r>
    </w:p>
    <w:p w14:paraId="247984B2" w14:textId="77777777" w:rsidR="007E284A" w:rsidRPr="00EF61C6" w:rsidRDefault="007E284A" w:rsidP="002E7D8B">
      <w:pPr>
        <w:rPr>
          <w:rFonts w:cs="Arial"/>
          <w:noProof/>
          <w:lang w:eastAsia="en-GB"/>
        </w:rPr>
      </w:pPr>
    </w:p>
    <w:p w14:paraId="64E46E10" w14:textId="77777777" w:rsidR="00457C54" w:rsidRPr="00EF61C6" w:rsidRDefault="00457C54" w:rsidP="002E7D8B">
      <w:pPr>
        <w:rPr>
          <w:rFonts w:cs="Arial"/>
          <w:b/>
          <w:noProof/>
          <w:lang w:eastAsia="en-GB"/>
        </w:rPr>
      </w:pPr>
      <w:r w:rsidRPr="00EF61C6">
        <w:rPr>
          <w:rFonts w:cs="Arial"/>
          <w:b/>
          <w:noProof/>
          <w:lang w:eastAsia="en-GB"/>
        </w:rPr>
        <w:t>Assessment of Impact</w:t>
      </w:r>
    </w:p>
    <w:tbl>
      <w:tblPr>
        <w:tblW w:w="0" w:type="auto"/>
        <w:tblLook w:val="01E0" w:firstRow="1" w:lastRow="1" w:firstColumn="1" w:lastColumn="1" w:noHBand="0" w:noVBand="0"/>
      </w:tblPr>
      <w:tblGrid>
        <w:gridCol w:w="1818"/>
        <w:gridCol w:w="4953"/>
      </w:tblGrid>
      <w:tr w:rsidR="00457C54" w:rsidRPr="00B4209A" w14:paraId="2F2F6676" w14:textId="77777777" w:rsidTr="00732660">
        <w:trPr>
          <w:trHeight w:val="243"/>
        </w:trPr>
        <w:tc>
          <w:tcPr>
            <w:tcW w:w="1818" w:type="dxa"/>
          </w:tcPr>
          <w:p w14:paraId="2A5F4E01" w14:textId="77777777" w:rsidR="00457C54" w:rsidRPr="00EF61C6" w:rsidRDefault="00457C54" w:rsidP="002E7D8B">
            <w:pPr>
              <w:rPr>
                <w:rFonts w:cs="Arial"/>
                <w:b/>
                <w:bCs/>
                <w:i/>
                <w:noProof/>
                <w:lang w:eastAsia="en-GB"/>
              </w:rPr>
            </w:pPr>
            <w:r w:rsidRPr="00EF61C6">
              <w:rPr>
                <w:rFonts w:cs="Arial"/>
                <w:b/>
                <w:bCs/>
                <w:i/>
                <w:noProof/>
                <w:lang w:eastAsia="en-GB"/>
              </w:rPr>
              <w:t xml:space="preserve">Criterion </w:t>
            </w:r>
          </w:p>
        </w:tc>
        <w:tc>
          <w:tcPr>
            <w:tcW w:w="4953" w:type="dxa"/>
          </w:tcPr>
          <w:p w14:paraId="25404F50" w14:textId="77777777" w:rsidR="00457C54" w:rsidRPr="00EF61C6" w:rsidRDefault="00457C54" w:rsidP="002E7D8B">
            <w:pPr>
              <w:rPr>
                <w:rFonts w:cs="Arial"/>
                <w:b/>
                <w:bCs/>
                <w:i/>
                <w:noProof/>
                <w:lang w:eastAsia="en-GB"/>
              </w:rPr>
            </w:pPr>
            <w:r w:rsidRPr="00EF61C6">
              <w:rPr>
                <w:rFonts w:cs="Arial"/>
                <w:b/>
                <w:bCs/>
                <w:i/>
                <w:noProof/>
                <w:lang w:eastAsia="en-GB"/>
              </w:rPr>
              <w:t xml:space="preserve">Value </w:t>
            </w:r>
          </w:p>
        </w:tc>
      </w:tr>
      <w:tr w:rsidR="00457C54" w:rsidRPr="00B4209A" w14:paraId="4B3C3534" w14:textId="77777777" w:rsidTr="00732660">
        <w:tc>
          <w:tcPr>
            <w:tcW w:w="1818" w:type="dxa"/>
          </w:tcPr>
          <w:p w14:paraId="487A91C3" w14:textId="77777777" w:rsidR="00457C54" w:rsidRPr="00EF61C6" w:rsidRDefault="00457C54" w:rsidP="002E7D8B">
            <w:pPr>
              <w:rPr>
                <w:rFonts w:cs="Arial"/>
                <w:i/>
                <w:noProof/>
                <w:lang w:eastAsia="en-GB"/>
              </w:rPr>
            </w:pPr>
            <w:r w:rsidRPr="00EF61C6">
              <w:rPr>
                <w:rFonts w:cs="Arial"/>
                <w:i/>
                <w:noProof/>
                <w:lang w:eastAsia="en-GB"/>
              </w:rPr>
              <w:t>Severity</w:t>
            </w:r>
          </w:p>
        </w:tc>
        <w:tc>
          <w:tcPr>
            <w:tcW w:w="4953" w:type="dxa"/>
          </w:tcPr>
          <w:p w14:paraId="2136B7F7" w14:textId="77777777" w:rsidR="00457C54" w:rsidRPr="00EF61C6" w:rsidRDefault="007E284A" w:rsidP="002E7D8B">
            <w:pPr>
              <w:rPr>
                <w:rFonts w:cs="Arial"/>
                <w:i/>
                <w:noProof/>
                <w:lang w:eastAsia="en-GB"/>
              </w:rPr>
            </w:pPr>
            <w:r w:rsidRPr="00EF61C6">
              <w:rPr>
                <w:rFonts w:cs="Arial"/>
                <w:i/>
                <w:noProof/>
                <w:lang w:eastAsia="en-GB"/>
              </w:rPr>
              <w:t>High</w:t>
            </w:r>
          </w:p>
        </w:tc>
      </w:tr>
      <w:tr w:rsidR="00457C54" w:rsidRPr="00B4209A" w14:paraId="372F26BF" w14:textId="77777777" w:rsidTr="00732660">
        <w:tc>
          <w:tcPr>
            <w:tcW w:w="1818" w:type="dxa"/>
          </w:tcPr>
          <w:p w14:paraId="5FD1E7C0" w14:textId="77777777" w:rsidR="00457C54" w:rsidRPr="00EF61C6" w:rsidRDefault="00457C54" w:rsidP="002E7D8B">
            <w:pPr>
              <w:rPr>
                <w:rFonts w:cs="Arial"/>
                <w:i/>
                <w:noProof/>
                <w:lang w:eastAsia="en-GB"/>
              </w:rPr>
            </w:pPr>
            <w:r w:rsidRPr="00EF61C6">
              <w:rPr>
                <w:rFonts w:cs="Arial"/>
                <w:i/>
                <w:noProof/>
                <w:lang w:eastAsia="en-GB"/>
              </w:rPr>
              <w:t>Duration</w:t>
            </w:r>
          </w:p>
        </w:tc>
        <w:tc>
          <w:tcPr>
            <w:tcW w:w="4953" w:type="dxa"/>
          </w:tcPr>
          <w:p w14:paraId="12B4A51E" w14:textId="77777777" w:rsidR="00457C54" w:rsidRPr="00EF61C6" w:rsidRDefault="00457C54" w:rsidP="002E7D8B">
            <w:pPr>
              <w:rPr>
                <w:rFonts w:cs="Arial"/>
                <w:i/>
                <w:noProof/>
                <w:lang w:eastAsia="en-GB"/>
              </w:rPr>
            </w:pPr>
            <w:r w:rsidRPr="00EF61C6">
              <w:rPr>
                <w:rFonts w:cs="Arial"/>
                <w:i/>
                <w:noProof/>
                <w:lang w:eastAsia="en-GB"/>
              </w:rPr>
              <w:t>Short term</w:t>
            </w:r>
          </w:p>
        </w:tc>
      </w:tr>
      <w:tr w:rsidR="00457C54" w:rsidRPr="00B4209A" w14:paraId="7A460599" w14:textId="77777777" w:rsidTr="00732660">
        <w:tc>
          <w:tcPr>
            <w:tcW w:w="1818" w:type="dxa"/>
          </w:tcPr>
          <w:p w14:paraId="26EE45BB" w14:textId="77777777" w:rsidR="00457C54" w:rsidRPr="00EF61C6" w:rsidRDefault="00457C54" w:rsidP="002E7D8B">
            <w:pPr>
              <w:rPr>
                <w:rFonts w:cs="Arial"/>
                <w:i/>
                <w:noProof/>
                <w:lang w:eastAsia="en-GB"/>
              </w:rPr>
            </w:pPr>
            <w:r w:rsidRPr="00EF61C6">
              <w:rPr>
                <w:rFonts w:cs="Arial"/>
                <w:i/>
                <w:noProof/>
                <w:lang w:eastAsia="en-GB"/>
              </w:rPr>
              <w:t>Spatial Scale</w:t>
            </w:r>
          </w:p>
        </w:tc>
        <w:tc>
          <w:tcPr>
            <w:tcW w:w="4953" w:type="dxa"/>
          </w:tcPr>
          <w:p w14:paraId="1DF5D055" w14:textId="77777777" w:rsidR="00457C54" w:rsidRPr="00EF61C6" w:rsidRDefault="00457C54" w:rsidP="002E7D8B">
            <w:pPr>
              <w:rPr>
                <w:rFonts w:cs="Arial"/>
                <w:i/>
                <w:noProof/>
                <w:lang w:eastAsia="en-GB"/>
              </w:rPr>
            </w:pPr>
            <w:r w:rsidRPr="00EF61C6">
              <w:rPr>
                <w:rFonts w:cs="Arial"/>
                <w:i/>
                <w:noProof/>
                <w:lang w:eastAsia="en-GB"/>
              </w:rPr>
              <w:t>Local</w:t>
            </w:r>
          </w:p>
        </w:tc>
      </w:tr>
      <w:tr w:rsidR="00457C54" w:rsidRPr="00B4209A" w14:paraId="5FB143A5" w14:textId="77777777" w:rsidTr="00732660">
        <w:tc>
          <w:tcPr>
            <w:tcW w:w="1818" w:type="dxa"/>
          </w:tcPr>
          <w:p w14:paraId="6B51ABAD" w14:textId="77777777" w:rsidR="00457C54" w:rsidRPr="00EF61C6" w:rsidRDefault="00457C54" w:rsidP="002E7D8B">
            <w:pPr>
              <w:rPr>
                <w:rFonts w:cs="Arial"/>
                <w:i/>
                <w:noProof/>
                <w:lang w:eastAsia="en-GB"/>
              </w:rPr>
            </w:pPr>
            <w:r w:rsidRPr="00EF61C6">
              <w:rPr>
                <w:rFonts w:cs="Arial"/>
                <w:i/>
                <w:noProof/>
                <w:lang w:eastAsia="en-GB"/>
              </w:rPr>
              <w:t>Probability</w:t>
            </w:r>
          </w:p>
        </w:tc>
        <w:tc>
          <w:tcPr>
            <w:tcW w:w="4953" w:type="dxa"/>
          </w:tcPr>
          <w:p w14:paraId="3733F7AC" w14:textId="77777777" w:rsidR="00457C54" w:rsidRPr="00EF61C6" w:rsidRDefault="007E284A" w:rsidP="002E7D8B">
            <w:pPr>
              <w:rPr>
                <w:rFonts w:cs="Arial"/>
                <w:i/>
                <w:noProof/>
                <w:lang w:eastAsia="en-GB"/>
              </w:rPr>
            </w:pPr>
            <w:r w:rsidRPr="00EF61C6">
              <w:rPr>
                <w:rFonts w:cs="Arial"/>
                <w:i/>
                <w:noProof/>
                <w:lang w:eastAsia="en-GB"/>
              </w:rPr>
              <w:t>Highly Probabble</w:t>
            </w:r>
          </w:p>
        </w:tc>
      </w:tr>
    </w:tbl>
    <w:p w14:paraId="2E7CF9B1" w14:textId="77777777" w:rsidR="00D73634" w:rsidRPr="00EF61C6" w:rsidRDefault="00D73634" w:rsidP="002E7D8B">
      <w:pPr>
        <w:rPr>
          <w:rFonts w:cs="Arial"/>
          <w:b/>
          <w:noProof/>
          <w:lang w:eastAsia="en-GB"/>
        </w:rPr>
      </w:pPr>
    </w:p>
    <w:p w14:paraId="0B83D299" w14:textId="77777777" w:rsidR="00457C54" w:rsidRPr="00EF61C6" w:rsidRDefault="00457C54" w:rsidP="002E7D8B">
      <w:pPr>
        <w:rPr>
          <w:rFonts w:cs="Arial"/>
          <w:b/>
          <w:noProof/>
          <w:lang w:eastAsia="en-GB"/>
        </w:rPr>
      </w:pPr>
      <w:r w:rsidRPr="00EF61C6">
        <w:rPr>
          <w:rFonts w:cs="Arial"/>
          <w:b/>
          <w:noProof/>
          <w:lang w:eastAsia="en-GB"/>
        </w:rPr>
        <w:t>Significance of Impact</w:t>
      </w:r>
      <w:r w:rsidR="00625182" w:rsidRPr="00EF61C6">
        <w:rPr>
          <w:rFonts w:cs="Arial"/>
          <w:b/>
          <w:noProof/>
          <w:lang w:eastAsia="en-GB"/>
        </w:rPr>
        <w:t>:</w:t>
      </w:r>
      <w:r w:rsidR="00625182" w:rsidRPr="00EF61C6">
        <w:rPr>
          <w:rFonts w:cs="Arial"/>
          <w:b/>
          <w:noProof/>
          <w:shd w:val="clear" w:color="auto" w:fill="FFFF00"/>
          <w:lang w:eastAsia="en-GB"/>
        </w:rPr>
        <w:t xml:space="preserve"> Moderate</w:t>
      </w:r>
    </w:p>
    <w:p w14:paraId="5B32DC25" w14:textId="77777777" w:rsidR="00457C54" w:rsidRPr="00EF61C6" w:rsidRDefault="00457C54" w:rsidP="002E7D8B">
      <w:pPr>
        <w:rPr>
          <w:rFonts w:cs="Arial"/>
          <w:noProof/>
          <w:lang w:eastAsia="en-GB"/>
        </w:rPr>
      </w:pPr>
      <w:r w:rsidRPr="00EF61C6">
        <w:rPr>
          <w:rFonts w:cs="Arial"/>
          <w:noProof/>
          <w:lang w:eastAsia="en-GB"/>
        </w:rPr>
        <w:t xml:space="preserve">The impact is regarded to be of </w:t>
      </w:r>
      <w:r w:rsidR="007E284A" w:rsidRPr="00EF61C6">
        <w:rPr>
          <w:rFonts w:cs="Arial"/>
          <w:noProof/>
          <w:lang w:eastAsia="en-GB"/>
        </w:rPr>
        <w:t xml:space="preserve"> moderate </w:t>
      </w:r>
      <w:r w:rsidRPr="00EF61C6">
        <w:rPr>
          <w:rFonts w:cs="Arial"/>
          <w:noProof/>
          <w:lang w:eastAsia="en-GB"/>
        </w:rPr>
        <w:t>enviro</w:t>
      </w:r>
      <w:r w:rsidR="007E284A" w:rsidRPr="00EF61C6">
        <w:rPr>
          <w:rFonts w:cs="Arial"/>
          <w:noProof/>
          <w:lang w:eastAsia="en-GB"/>
        </w:rPr>
        <w:t xml:space="preserve">nmental significance and can be avoided. </w:t>
      </w:r>
      <w:r w:rsidRPr="00EF61C6">
        <w:rPr>
          <w:rFonts w:cs="Arial"/>
          <w:noProof/>
          <w:lang w:eastAsia="en-GB"/>
        </w:rPr>
        <w:t xml:space="preserve"> </w:t>
      </w:r>
    </w:p>
    <w:p w14:paraId="2D3B9BE1" w14:textId="77777777" w:rsidR="00040C80" w:rsidRPr="00EF61C6" w:rsidRDefault="00040C80" w:rsidP="002E7D8B">
      <w:pPr>
        <w:rPr>
          <w:rFonts w:cs="Arial"/>
          <w:b/>
          <w:noProof/>
          <w:lang w:eastAsia="en-GB"/>
        </w:rPr>
      </w:pPr>
    </w:p>
    <w:p w14:paraId="7ACDDE68" w14:textId="77777777" w:rsidR="00457C54" w:rsidRPr="00EF61C6" w:rsidRDefault="00457C54" w:rsidP="002E7D8B">
      <w:pPr>
        <w:rPr>
          <w:rFonts w:cs="Arial"/>
          <w:b/>
          <w:noProof/>
          <w:lang w:eastAsia="en-GB"/>
        </w:rPr>
      </w:pPr>
      <w:r w:rsidRPr="00EF61C6">
        <w:rPr>
          <w:rFonts w:cs="Arial"/>
          <w:b/>
          <w:noProof/>
          <w:lang w:eastAsia="en-GB"/>
        </w:rPr>
        <w:t>Impact Mitigation</w:t>
      </w:r>
    </w:p>
    <w:p w14:paraId="46DA328B" w14:textId="59F19048" w:rsidR="0014753D" w:rsidRPr="00EF61C6" w:rsidRDefault="0014753D" w:rsidP="00F440C2">
      <w:pPr>
        <w:pStyle w:val="ListParagraph"/>
        <w:numPr>
          <w:ilvl w:val="0"/>
          <w:numId w:val="76"/>
        </w:numPr>
        <w:rPr>
          <w:rFonts w:cs="Arial"/>
        </w:rPr>
      </w:pPr>
      <w:r w:rsidRPr="00EF61C6">
        <w:rPr>
          <w:rFonts w:cs="Arial"/>
        </w:rPr>
        <w:t xml:space="preserve">Adoption of </w:t>
      </w:r>
      <w:r w:rsidR="007E284A" w:rsidRPr="00EF61C6">
        <w:rPr>
          <w:rFonts w:cs="Arial"/>
        </w:rPr>
        <w:t>C</w:t>
      </w:r>
      <w:r w:rsidRPr="00EF61C6">
        <w:rPr>
          <w:rFonts w:cs="Arial"/>
        </w:rPr>
        <w:t>ode</w:t>
      </w:r>
      <w:r w:rsidR="00D73634" w:rsidRPr="00EF61C6">
        <w:rPr>
          <w:rFonts w:cs="Arial"/>
        </w:rPr>
        <w:t>s</w:t>
      </w:r>
      <w:r w:rsidRPr="00EF61C6">
        <w:rPr>
          <w:rFonts w:cs="Arial"/>
        </w:rPr>
        <w:t xml:space="preserve"> of Conduct for workers</w:t>
      </w:r>
      <w:r w:rsidR="00A90CB9">
        <w:rPr>
          <w:rFonts w:cs="Arial"/>
        </w:rPr>
        <w:t>.</w:t>
      </w:r>
    </w:p>
    <w:p w14:paraId="3BD1D497" w14:textId="2338FEA3" w:rsidR="0014753D" w:rsidRPr="00EF61C6" w:rsidRDefault="0014753D" w:rsidP="00991341">
      <w:pPr>
        <w:pStyle w:val="ListParagraph"/>
        <w:numPr>
          <w:ilvl w:val="4"/>
          <w:numId w:val="10"/>
        </w:numPr>
        <w:ind w:left="360" w:hanging="360"/>
        <w:rPr>
          <w:rFonts w:cs="Arial"/>
        </w:rPr>
      </w:pPr>
      <w:r w:rsidRPr="00EF61C6">
        <w:rPr>
          <w:rFonts w:cs="Arial"/>
        </w:rPr>
        <w:t xml:space="preserve">Engage in periodic </w:t>
      </w:r>
      <w:r w:rsidR="000B14D3" w:rsidRPr="00EF61C6">
        <w:rPr>
          <w:rFonts w:cs="Arial"/>
        </w:rPr>
        <w:t>dialogue and</w:t>
      </w:r>
      <w:r w:rsidRPr="00EF61C6">
        <w:rPr>
          <w:rFonts w:cs="Arial"/>
        </w:rPr>
        <w:t xml:space="preserve"> updates with host community</w:t>
      </w:r>
      <w:r w:rsidR="00A90CB9">
        <w:rPr>
          <w:rFonts w:cs="Arial"/>
        </w:rPr>
        <w:t>.</w:t>
      </w:r>
    </w:p>
    <w:p w14:paraId="7BD57361" w14:textId="77777777" w:rsidR="00457C54" w:rsidRPr="00EF61C6" w:rsidRDefault="0014753D" w:rsidP="00991341">
      <w:pPr>
        <w:pStyle w:val="ListParagraph"/>
        <w:numPr>
          <w:ilvl w:val="4"/>
          <w:numId w:val="10"/>
        </w:numPr>
        <w:ind w:left="360" w:hanging="360"/>
        <w:rPr>
          <w:rFonts w:cs="Arial"/>
        </w:rPr>
      </w:pPr>
      <w:r w:rsidRPr="00EF61C6">
        <w:rPr>
          <w:rFonts w:cs="Arial"/>
        </w:rPr>
        <w:t>Undertake community relations programme</w:t>
      </w:r>
      <w:r w:rsidR="009E5825" w:rsidRPr="00EF61C6">
        <w:rPr>
          <w:rFonts w:cs="Arial"/>
        </w:rPr>
        <w:t xml:space="preserve"> and </w:t>
      </w:r>
      <w:r w:rsidR="00DE3AB5" w:rsidRPr="00B4209A">
        <w:rPr>
          <w:rFonts w:cs="Arial"/>
        </w:rPr>
        <w:t>implementation of</w:t>
      </w:r>
      <w:r w:rsidR="003E539B" w:rsidRPr="00EF61C6">
        <w:rPr>
          <w:rFonts w:cs="Arial"/>
        </w:rPr>
        <w:t xml:space="preserve"> </w:t>
      </w:r>
      <w:r w:rsidRPr="00EF61C6">
        <w:rPr>
          <w:rFonts w:cs="Arial"/>
        </w:rPr>
        <w:t>Grievance</w:t>
      </w:r>
      <w:r w:rsidR="003E539B" w:rsidRPr="00EF61C6">
        <w:rPr>
          <w:rFonts w:cs="Arial"/>
        </w:rPr>
        <w:t xml:space="preserve"> Redress Mechanism.</w:t>
      </w:r>
    </w:p>
    <w:p w14:paraId="39374B8C" w14:textId="77777777" w:rsidR="00314717" w:rsidRPr="00EF61C6" w:rsidRDefault="00314717" w:rsidP="002E7D8B">
      <w:pPr>
        <w:rPr>
          <w:rFonts w:cs="Arial"/>
          <w:noProof/>
          <w:color w:val="FF0000"/>
          <w:lang w:eastAsia="en-GB"/>
        </w:rPr>
      </w:pPr>
    </w:p>
    <w:p w14:paraId="2443FB38" w14:textId="251F4069" w:rsidR="00457C54" w:rsidRPr="00EF61C6" w:rsidRDefault="00457C54" w:rsidP="002E7D8B">
      <w:pPr>
        <w:rPr>
          <w:rFonts w:cs="Arial"/>
          <w:b/>
          <w:noProof/>
          <w:color w:val="FF0000"/>
          <w:lang w:eastAsia="en-GB"/>
        </w:rPr>
      </w:pPr>
      <w:r w:rsidRPr="00EF61C6">
        <w:rPr>
          <w:rFonts w:cs="Arial"/>
          <w:b/>
          <w:noProof/>
          <w:color w:val="FF0000"/>
          <w:lang w:eastAsia="en-GB"/>
        </w:rPr>
        <w:t xml:space="preserve">Impact </w:t>
      </w:r>
      <w:r w:rsidR="00416D61" w:rsidRPr="00EF61C6">
        <w:rPr>
          <w:rFonts w:cs="Arial"/>
          <w:b/>
          <w:noProof/>
          <w:color w:val="FF0000"/>
          <w:lang w:eastAsia="en-GB"/>
        </w:rPr>
        <w:t>2</w:t>
      </w:r>
      <w:r w:rsidR="00764C59" w:rsidRPr="00EF61C6">
        <w:rPr>
          <w:rFonts w:cs="Arial"/>
          <w:b/>
          <w:noProof/>
          <w:color w:val="FF0000"/>
          <w:lang w:eastAsia="en-GB"/>
        </w:rPr>
        <w:t>7</w:t>
      </w:r>
      <w:r w:rsidRPr="00EF61C6">
        <w:rPr>
          <w:rFonts w:cs="Arial"/>
          <w:b/>
          <w:noProof/>
          <w:color w:val="FF0000"/>
          <w:lang w:eastAsia="en-GB"/>
        </w:rPr>
        <w:t xml:space="preserve">: Uneven access to public </w:t>
      </w:r>
      <w:r w:rsidR="000F1D18">
        <w:rPr>
          <w:rFonts w:cs="Arial"/>
          <w:b/>
          <w:noProof/>
          <w:color w:val="FF0000"/>
          <w:lang w:eastAsia="en-GB"/>
        </w:rPr>
        <w:t>standpipe</w:t>
      </w:r>
      <w:r w:rsidRPr="00EF61C6">
        <w:rPr>
          <w:rFonts w:cs="Arial"/>
          <w:b/>
          <w:noProof/>
          <w:color w:val="FF0000"/>
          <w:lang w:eastAsia="en-GB"/>
        </w:rPr>
        <w:t>s</w:t>
      </w:r>
    </w:p>
    <w:p w14:paraId="5F095654" w14:textId="77777777" w:rsidR="00457C54" w:rsidRPr="00EF61C6" w:rsidRDefault="00457C54" w:rsidP="002E7D8B">
      <w:pPr>
        <w:rPr>
          <w:rFonts w:cs="Arial"/>
          <w:b/>
          <w:noProof/>
          <w:lang w:eastAsia="en-GB"/>
        </w:rPr>
      </w:pPr>
      <w:r w:rsidRPr="00EF61C6">
        <w:rPr>
          <w:rFonts w:cs="Arial"/>
          <w:b/>
          <w:noProof/>
          <w:lang w:eastAsia="en-GB"/>
        </w:rPr>
        <w:t>Phase of Project Implementation: Operation</w:t>
      </w:r>
    </w:p>
    <w:p w14:paraId="0441BD32" w14:textId="315999A9" w:rsidR="00457C54" w:rsidRPr="00EF61C6" w:rsidRDefault="00457C54" w:rsidP="002E7D8B">
      <w:pPr>
        <w:rPr>
          <w:rFonts w:cs="Arial"/>
          <w:noProof/>
          <w:lang w:eastAsia="en-GB"/>
        </w:rPr>
      </w:pPr>
      <w:r w:rsidRPr="00EF61C6">
        <w:rPr>
          <w:rFonts w:cs="Arial"/>
          <w:noProof/>
          <w:lang w:eastAsia="en-GB"/>
        </w:rPr>
        <w:t xml:space="preserve">Khublekhaya ward has no access to standpipes for water. This has resulted in the members of this ward having to walk long distances to fetch water from standpipes of other wards. </w:t>
      </w:r>
      <w:r w:rsidR="00732660" w:rsidRPr="00EF61C6">
        <w:rPr>
          <w:rFonts w:cs="Arial"/>
          <w:noProof/>
          <w:lang w:eastAsia="en-GB"/>
        </w:rPr>
        <w:t xml:space="preserve">Althouh installation of public pipelines or distribution  is not part of the project design, the vulnerable community has requested for the repair of broken down public </w:t>
      </w:r>
      <w:r w:rsidR="000F1D18">
        <w:rPr>
          <w:rFonts w:cs="Arial"/>
          <w:noProof/>
          <w:lang w:eastAsia="en-GB"/>
        </w:rPr>
        <w:t>standpipe</w:t>
      </w:r>
      <w:r w:rsidR="00732660" w:rsidRPr="00EF61C6">
        <w:rPr>
          <w:rFonts w:cs="Arial"/>
          <w:noProof/>
          <w:lang w:eastAsia="en-GB"/>
        </w:rPr>
        <w:t xml:space="preserve">s and putting up </w:t>
      </w:r>
      <w:r w:rsidR="00A5293A" w:rsidRPr="00EF61C6">
        <w:rPr>
          <w:rFonts w:cs="Arial"/>
          <w:noProof/>
          <w:lang w:eastAsia="en-GB"/>
        </w:rPr>
        <w:t xml:space="preserve">of </w:t>
      </w:r>
      <w:r w:rsidR="00732660" w:rsidRPr="00EF61C6">
        <w:rPr>
          <w:rFonts w:cs="Arial"/>
          <w:noProof/>
          <w:lang w:eastAsia="en-GB"/>
        </w:rPr>
        <w:t xml:space="preserve">new ones </w:t>
      </w:r>
      <w:r w:rsidR="00A5293A" w:rsidRPr="00EF61C6">
        <w:rPr>
          <w:rFonts w:cs="Arial"/>
          <w:noProof/>
          <w:lang w:eastAsia="en-GB"/>
        </w:rPr>
        <w:t xml:space="preserve">within </w:t>
      </w:r>
      <w:r w:rsidR="00732660" w:rsidRPr="00EF61C6">
        <w:rPr>
          <w:rFonts w:cs="Arial"/>
          <w:noProof/>
          <w:lang w:eastAsia="en-GB"/>
        </w:rPr>
        <w:t xml:space="preserve">new wards as the settlement </w:t>
      </w:r>
      <w:r w:rsidR="00DE3AB5" w:rsidRPr="00B4209A">
        <w:rPr>
          <w:rFonts w:cs="Arial"/>
          <w:noProof/>
          <w:lang w:eastAsia="en-GB"/>
        </w:rPr>
        <w:t xml:space="preserve">spatially </w:t>
      </w:r>
      <w:r w:rsidR="00732660" w:rsidRPr="00EF61C6">
        <w:rPr>
          <w:rFonts w:cs="Arial"/>
          <w:noProof/>
          <w:lang w:eastAsia="en-GB"/>
        </w:rPr>
        <w:t>expand</w:t>
      </w:r>
      <w:r w:rsidR="00A5293A" w:rsidRPr="00EF61C6">
        <w:rPr>
          <w:rFonts w:cs="Arial"/>
          <w:noProof/>
          <w:lang w:eastAsia="en-GB"/>
        </w:rPr>
        <w:t>s</w:t>
      </w:r>
      <w:r w:rsidR="00732660" w:rsidRPr="00EF61C6">
        <w:rPr>
          <w:rFonts w:cs="Arial"/>
          <w:noProof/>
          <w:lang w:eastAsia="en-GB"/>
        </w:rPr>
        <w:t>.</w:t>
      </w:r>
      <w:r w:rsidR="00827A4D" w:rsidRPr="00EF61C6">
        <w:rPr>
          <w:rFonts w:cs="Arial"/>
          <w:noProof/>
          <w:lang w:eastAsia="en-GB"/>
        </w:rPr>
        <w:t xml:space="preserve"> </w:t>
      </w:r>
      <w:r w:rsidR="00732660" w:rsidRPr="00EF61C6">
        <w:rPr>
          <w:rFonts w:cs="Arial"/>
          <w:noProof/>
          <w:lang w:eastAsia="en-GB"/>
        </w:rPr>
        <w:t>This impact has been dis</w:t>
      </w:r>
      <w:r w:rsidR="00767EA1">
        <w:rPr>
          <w:rFonts w:cs="Arial"/>
          <w:noProof/>
          <w:lang w:eastAsia="en-GB"/>
        </w:rPr>
        <w:t>c</w:t>
      </w:r>
      <w:r w:rsidR="00732660" w:rsidRPr="00EF61C6">
        <w:rPr>
          <w:rFonts w:cs="Arial"/>
          <w:noProof/>
          <w:lang w:eastAsia="en-GB"/>
        </w:rPr>
        <w:t>ussed in the VCP and  recommendation has b</w:t>
      </w:r>
      <w:r w:rsidR="00704C14" w:rsidRPr="00EF61C6">
        <w:rPr>
          <w:rFonts w:cs="Arial"/>
          <w:noProof/>
          <w:lang w:eastAsia="en-GB"/>
        </w:rPr>
        <w:t>e</w:t>
      </w:r>
      <w:r w:rsidR="00732660" w:rsidRPr="00EF61C6">
        <w:rPr>
          <w:rFonts w:cs="Arial"/>
          <w:noProof/>
          <w:lang w:eastAsia="en-GB"/>
        </w:rPr>
        <w:t xml:space="preserve">en made to the effect of repairing broken down </w:t>
      </w:r>
      <w:r w:rsidR="000F1D18">
        <w:rPr>
          <w:rFonts w:cs="Arial"/>
          <w:noProof/>
          <w:lang w:eastAsia="en-GB"/>
        </w:rPr>
        <w:t>standpipe</w:t>
      </w:r>
      <w:r w:rsidR="00732660" w:rsidRPr="00EF61C6">
        <w:rPr>
          <w:rFonts w:cs="Arial"/>
          <w:noProof/>
          <w:lang w:eastAsia="en-GB"/>
        </w:rPr>
        <w:t>s and putting up new ones.</w:t>
      </w:r>
    </w:p>
    <w:p w14:paraId="6903D11F" w14:textId="77777777" w:rsidR="00827A4D" w:rsidRPr="00EF61C6" w:rsidRDefault="00827A4D" w:rsidP="002E7D8B">
      <w:pPr>
        <w:rPr>
          <w:rFonts w:cs="Arial"/>
          <w:b/>
          <w:noProof/>
          <w:lang w:eastAsia="en-GB"/>
        </w:rPr>
      </w:pPr>
    </w:p>
    <w:p w14:paraId="527A87AC" w14:textId="77777777" w:rsidR="00457C54" w:rsidRPr="00EF61C6" w:rsidRDefault="00457C54" w:rsidP="002E7D8B">
      <w:pPr>
        <w:rPr>
          <w:rFonts w:cs="Arial"/>
          <w:b/>
          <w:noProof/>
          <w:lang w:eastAsia="en-GB"/>
        </w:rPr>
      </w:pPr>
      <w:r w:rsidRPr="00EF61C6">
        <w:rPr>
          <w:rFonts w:cs="Arial"/>
          <w:b/>
          <w:noProof/>
          <w:lang w:eastAsia="en-GB"/>
        </w:rPr>
        <w:t>Assessment of Impact</w:t>
      </w:r>
    </w:p>
    <w:tbl>
      <w:tblPr>
        <w:tblW w:w="0" w:type="auto"/>
        <w:tblLook w:val="01E0" w:firstRow="1" w:lastRow="1" w:firstColumn="1" w:lastColumn="1" w:noHBand="0" w:noVBand="0"/>
      </w:tblPr>
      <w:tblGrid>
        <w:gridCol w:w="1818"/>
        <w:gridCol w:w="4953"/>
      </w:tblGrid>
      <w:tr w:rsidR="00457C54" w:rsidRPr="00B4209A" w14:paraId="2626F2BA" w14:textId="77777777" w:rsidTr="00732660">
        <w:trPr>
          <w:trHeight w:val="243"/>
        </w:trPr>
        <w:tc>
          <w:tcPr>
            <w:tcW w:w="1818" w:type="dxa"/>
          </w:tcPr>
          <w:p w14:paraId="41B3C387" w14:textId="77777777" w:rsidR="00457C54" w:rsidRPr="00EF61C6" w:rsidRDefault="00457C54" w:rsidP="002E7D8B">
            <w:pPr>
              <w:rPr>
                <w:rFonts w:cs="Arial"/>
                <w:b/>
                <w:bCs/>
                <w:i/>
                <w:noProof/>
                <w:lang w:eastAsia="en-GB"/>
              </w:rPr>
            </w:pPr>
            <w:r w:rsidRPr="00EF61C6">
              <w:rPr>
                <w:rFonts w:cs="Arial"/>
                <w:b/>
                <w:bCs/>
                <w:i/>
                <w:noProof/>
                <w:lang w:eastAsia="en-GB"/>
              </w:rPr>
              <w:t xml:space="preserve">Criterion </w:t>
            </w:r>
          </w:p>
        </w:tc>
        <w:tc>
          <w:tcPr>
            <w:tcW w:w="4953" w:type="dxa"/>
          </w:tcPr>
          <w:p w14:paraId="2860D70E" w14:textId="77777777" w:rsidR="00457C54" w:rsidRPr="00EF61C6" w:rsidRDefault="00457C54" w:rsidP="002E7D8B">
            <w:pPr>
              <w:rPr>
                <w:rFonts w:cs="Arial"/>
                <w:b/>
                <w:bCs/>
                <w:i/>
                <w:noProof/>
                <w:lang w:eastAsia="en-GB"/>
              </w:rPr>
            </w:pPr>
            <w:r w:rsidRPr="00EF61C6">
              <w:rPr>
                <w:rFonts w:cs="Arial"/>
                <w:b/>
                <w:bCs/>
                <w:i/>
                <w:noProof/>
                <w:lang w:eastAsia="en-GB"/>
              </w:rPr>
              <w:t xml:space="preserve">Value </w:t>
            </w:r>
          </w:p>
        </w:tc>
      </w:tr>
      <w:tr w:rsidR="00457C54" w:rsidRPr="00B4209A" w14:paraId="00F2EFA1" w14:textId="77777777" w:rsidTr="00732660">
        <w:tc>
          <w:tcPr>
            <w:tcW w:w="1818" w:type="dxa"/>
          </w:tcPr>
          <w:p w14:paraId="3F3A9DB7" w14:textId="77777777" w:rsidR="00457C54" w:rsidRPr="00EF61C6" w:rsidRDefault="00457C54" w:rsidP="002E7D8B">
            <w:pPr>
              <w:rPr>
                <w:rFonts w:cs="Arial"/>
                <w:i/>
                <w:noProof/>
                <w:lang w:eastAsia="en-GB"/>
              </w:rPr>
            </w:pPr>
            <w:r w:rsidRPr="00EF61C6">
              <w:rPr>
                <w:rFonts w:cs="Arial"/>
                <w:i/>
                <w:noProof/>
                <w:lang w:eastAsia="en-GB"/>
              </w:rPr>
              <w:t>Severity</w:t>
            </w:r>
          </w:p>
        </w:tc>
        <w:tc>
          <w:tcPr>
            <w:tcW w:w="4953" w:type="dxa"/>
          </w:tcPr>
          <w:p w14:paraId="46C14EA5" w14:textId="77777777" w:rsidR="00457C54" w:rsidRPr="00EF61C6" w:rsidRDefault="00732660" w:rsidP="002E7D8B">
            <w:pPr>
              <w:rPr>
                <w:rFonts w:cs="Arial"/>
                <w:i/>
                <w:noProof/>
                <w:lang w:eastAsia="en-GB"/>
              </w:rPr>
            </w:pPr>
            <w:r w:rsidRPr="00EF61C6">
              <w:rPr>
                <w:rFonts w:cs="Arial"/>
                <w:i/>
                <w:noProof/>
                <w:lang w:eastAsia="en-GB"/>
              </w:rPr>
              <w:t>High</w:t>
            </w:r>
          </w:p>
        </w:tc>
      </w:tr>
      <w:tr w:rsidR="00457C54" w:rsidRPr="00B4209A" w14:paraId="32A887D3" w14:textId="77777777" w:rsidTr="00732660">
        <w:tc>
          <w:tcPr>
            <w:tcW w:w="1818" w:type="dxa"/>
          </w:tcPr>
          <w:p w14:paraId="02DFA53F" w14:textId="77777777" w:rsidR="00457C54" w:rsidRPr="00EF61C6" w:rsidRDefault="00457C54" w:rsidP="002E7D8B">
            <w:pPr>
              <w:rPr>
                <w:rFonts w:cs="Arial"/>
                <w:i/>
                <w:noProof/>
                <w:lang w:eastAsia="en-GB"/>
              </w:rPr>
            </w:pPr>
            <w:r w:rsidRPr="00EF61C6">
              <w:rPr>
                <w:rFonts w:cs="Arial"/>
                <w:i/>
                <w:noProof/>
                <w:lang w:eastAsia="en-GB"/>
              </w:rPr>
              <w:t>Duration</w:t>
            </w:r>
          </w:p>
        </w:tc>
        <w:tc>
          <w:tcPr>
            <w:tcW w:w="4953" w:type="dxa"/>
          </w:tcPr>
          <w:p w14:paraId="58D30660" w14:textId="77777777" w:rsidR="00457C54" w:rsidRPr="00EF61C6" w:rsidRDefault="00457C54" w:rsidP="002E7D8B">
            <w:pPr>
              <w:rPr>
                <w:rFonts w:cs="Arial"/>
                <w:i/>
                <w:noProof/>
                <w:lang w:eastAsia="en-GB"/>
              </w:rPr>
            </w:pPr>
            <w:r w:rsidRPr="00EF61C6">
              <w:rPr>
                <w:rFonts w:cs="Arial"/>
                <w:i/>
                <w:noProof/>
                <w:lang w:eastAsia="en-GB"/>
              </w:rPr>
              <w:t>Short term</w:t>
            </w:r>
          </w:p>
        </w:tc>
      </w:tr>
      <w:tr w:rsidR="00457C54" w:rsidRPr="00B4209A" w14:paraId="29AD3876" w14:textId="77777777" w:rsidTr="00732660">
        <w:tc>
          <w:tcPr>
            <w:tcW w:w="1818" w:type="dxa"/>
          </w:tcPr>
          <w:p w14:paraId="066F66F3" w14:textId="77777777" w:rsidR="00457C54" w:rsidRPr="00EF61C6" w:rsidRDefault="00457C54" w:rsidP="002E7D8B">
            <w:pPr>
              <w:rPr>
                <w:rFonts w:cs="Arial"/>
                <w:i/>
                <w:noProof/>
                <w:lang w:eastAsia="en-GB"/>
              </w:rPr>
            </w:pPr>
            <w:r w:rsidRPr="00EF61C6">
              <w:rPr>
                <w:rFonts w:cs="Arial"/>
                <w:i/>
                <w:noProof/>
                <w:lang w:eastAsia="en-GB"/>
              </w:rPr>
              <w:t>Spatial Scale</w:t>
            </w:r>
          </w:p>
        </w:tc>
        <w:tc>
          <w:tcPr>
            <w:tcW w:w="4953" w:type="dxa"/>
          </w:tcPr>
          <w:p w14:paraId="7ACD1BB7" w14:textId="77777777" w:rsidR="00457C54" w:rsidRPr="00EF61C6" w:rsidRDefault="00457C54" w:rsidP="002E7D8B">
            <w:pPr>
              <w:rPr>
                <w:rFonts w:cs="Arial"/>
                <w:i/>
                <w:noProof/>
                <w:lang w:eastAsia="en-GB"/>
              </w:rPr>
            </w:pPr>
            <w:r w:rsidRPr="00EF61C6">
              <w:rPr>
                <w:rFonts w:cs="Arial"/>
                <w:i/>
                <w:noProof/>
                <w:lang w:eastAsia="en-GB"/>
              </w:rPr>
              <w:t>Local</w:t>
            </w:r>
          </w:p>
        </w:tc>
      </w:tr>
      <w:tr w:rsidR="00457C54" w:rsidRPr="00B4209A" w14:paraId="549BA573" w14:textId="77777777" w:rsidTr="00732660">
        <w:tc>
          <w:tcPr>
            <w:tcW w:w="1818" w:type="dxa"/>
          </w:tcPr>
          <w:p w14:paraId="755BDFCE" w14:textId="77777777" w:rsidR="00457C54" w:rsidRPr="00EF61C6" w:rsidRDefault="00457C54" w:rsidP="002E7D8B">
            <w:pPr>
              <w:rPr>
                <w:rFonts w:cs="Arial"/>
                <w:i/>
                <w:noProof/>
                <w:lang w:eastAsia="en-GB"/>
              </w:rPr>
            </w:pPr>
            <w:r w:rsidRPr="00EF61C6">
              <w:rPr>
                <w:rFonts w:cs="Arial"/>
                <w:i/>
                <w:noProof/>
                <w:lang w:eastAsia="en-GB"/>
              </w:rPr>
              <w:t>Probability</w:t>
            </w:r>
          </w:p>
        </w:tc>
        <w:tc>
          <w:tcPr>
            <w:tcW w:w="4953" w:type="dxa"/>
          </w:tcPr>
          <w:p w14:paraId="60A5D2FA" w14:textId="77777777" w:rsidR="00457C54" w:rsidRPr="00EF61C6" w:rsidRDefault="00732660" w:rsidP="002E7D8B">
            <w:pPr>
              <w:rPr>
                <w:rFonts w:cs="Arial"/>
                <w:i/>
                <w:noProof/>
                <w:lang w:eastAsia="en-GB"/>
              </w:rPr>
            </w:pPr>
            <w:r w:rsidRPr="00EF61C6">
              <w:rPr>
                <w:rFonts w:cs="Arial"/>
                <w:i/>
                <w:noProof/>
                <w:lang w:eastAsia="en-GB"/>
              </w:rPr>
              <w:t>Definite</w:t>
            </w:r>
          </w:p>
        </w:tc>
      </w:tr>
    </w:tbl>
    <w:p w14:paraId="72270471" w14:textId="77777777" w:rsidR="00D73634" w:rsidRPr="00EF61C6" w:rsidRDefault="00D73634" w:rsidP="002E7D8B">
      <w:pPr>
        <w:rPr>
          <w:rFonts w:cs="Arial"/>
          <w:b/>
          <w:noProof/>
          <w:lang w:eastAsia="en-GB"/>
        </w:rPr>
      </w:pPr>
    </w:p>
    <w:p w14:paraId="5DE250D2" w14:textId="77777777" w:rsidR="00457C54" w:rsidRPr="00EF61C6" w:rsidRDefault="00457C54" w:rsidP="002E7D8B">
      <w:pPr>
        <w:rPr>
          <w:rFonts w:cs="Arial"/>
          <w:b/>
          <w:noProof/>
          <w:lang w:eastAsia="en-GB"/>
        </w:rPr>
      </w:pPr>
      <w:r w:rsidRPr="00EF61C6">
        <w:rPr>
          <w:rFonts w:cs="Arial"/>
          <w:b/>
          <w:noProof/>
          <w:lang w:eastAsia="en-GB"/>
        </w:rPr>
        <w:t>Significance of Impact</w:t>
      </w:r>
      <w:r w:rsidR="000D1A98" w:rsidRPr="00EF61C6">
        <w:rPr>
          <w:rFonts w:cs="Arial"/>
          <w:b/>
          <w:noProof/>
          <w:lang w:eastAsia="en-GB"/>
        </w:rPr>
        <w:t>:</w:t>
      </w:r>
      <w:r w:rsidR="00B147B7">
        <w:rPr>
          <w:rFonts w:cs="Arial"/>
          <w:b/>
          <w:i/>
          <w:noProof/>
          <w:shd w:val="clear" w:color="auto" w:fill="FFFF00"/>
          <w:lang w:eastAsia="en-GB"/>
        </w:rPr>
        <w:t xml:space="preserve"> High </w:t>
      </w:r>
    </w:p>
    <w:p w14:paraId="4E43662C" w14:textId="4B646B67" w:rsidR="00457C54" w:rsidRPr="00EF61C6" w:rsidRDefault="00457C54" w:rsidP="002E7D8B">
      <w:pPr>
        <w:rPr>
          <w:rFonts w:cs="Arial"/>
          <w:noProof/>
          <w:lang w:eastAsia="en-GB"/>
        </w:rPr>
      </w:pPr>
      <w:r w:rsidRPr="00EF61C6">
        <w:rPr>
          <w:rFonts w:cs="Arial"/>
          <w:noProof/>
          <w:lang w:eastAsia="en-GB"/>
        </w:rPr>
        <w:t>The impact is regarded to be of</w:t>
      </w:r>
      <w:r w:rsidR="00B147B7">
        <w:rPr>
          <w:rFonts w:cs="Arial"/>
          <w:noProof/>
          <w:lang w:eastAsia="en-GB"/>
        </w:rPr>
        <w:t xml:space="preserve"> High</w:t>
      </w:r>
      <w:r w:rsidRPr="00EF61C6">
        <w:rPr>
          <w:rFonts w:cs="Arial"/>
          <w:noProof/>
          <w:lang w:eastAsia="en-GB"/>
        </w:rPr>
        <w:t xml:space="preserve"> </w:t>
      </w:r>
      <w:r w:rsidR="00E14C9E">
        <w:rPr>
          <w:rFonts w:cs="Arial"/>
          <w:noProof/>
          <w:lang w:eastAsia="en-GB"/>
        </w:rPr>
        <w:t>social</w:t>
      </w:r>
      <w:r w:rsidR="00E14C9E" w:rsidRPr="00EF61C6">
        <w:rPr>
          <w:rFonts w:cs="Arial"/>
          <w:noProof/>
          <w:lang w:eastAsia="en-GB"/>
        </w:rPr>
        <w:t xml:space="preserve"> </w:t>
      </w:r>
      <w:r w:rsidRPr="00EF61C6">
        <w:rPr>
          <w:rFonts w:cs="Arial"/>
          <w:noProof/>
          <w:lang w:eastAsia="en-GB"/>
        </w:rPr>
        <w:t>signific</w:t>
      </w:r>
      <w:r w:rsidR="00732660" w:rsidRPr="00EF61C6">
        <w:rPr>
          <w:rFonts w:cs="Arial"/>
          <w:noProof/>
          <w:lang w:eastAsia="en-GB"/>
        </w:rPr>
        <w:t xml:space="preserve">ance. e. It needs to be adddressed or managed otherwise it could lead to community unrest.  </w:t>
      </w:r>
      <w:r w:rsidRPr="00EF61C6">
        <w:rPr>
          <w:rFonts w:cs="Arial"/>
          <w:noProof/>
          <w:lang w:eastAsia="en-GB"/>
        </w:rPr>
        <w:t xml:space="preserve"> </w:t>
      </w:r>
    </w:p>
    <w:p w14:paraId="0AB396AE" w14:textId="77777777" w:rsidR="00D73634" w:rsidRPr="00EF61C6" w:rsidRDefault="00D73634" w:rsidP="002E7D8B">
      <w:pPr>
        <w:rPr>
          <w:rFonts w:cs="Arial"/>
          <w:b/>
          <w:noProof/>
          <w:lang w:eastAsia="en-GB"/>
        </w:rPr>
      </w:pPr>
    </w:p>
    <w:p w14:paraId="26A84BE2" w14:textId="77777777" w:rsidR="00457C54" w:rsidRPr="00EF61C6" w:rsidRDefault="00457C54" w:rsidP="002E7D8B">
      <w:pPr>
        <w:rPr>
          <w:rFonts w:cs="Arial"/>
          <w:b/>
          <w:noProof/>
          <w:lang w:eastAsia="en-GB"/>
        </w:rPr>
      </w:pPr>
      <w:r w:rsidRPr="00EF61C6">
        <w:rPr>
          <w:rFonts w:cs="Arial"/>
          <w:b/>
          <w:noProof/>
          <w:lang w:eastAsia="en-GB"/>
        </w:rPr>
        <w:t>Impact Mitigation</w:t>
      </w:r>
    </w:p>
    <w:p w14:paraId="2173D932" w14:textId="77777777" w:rsidR="00457C54" w:rsidRPr="00EF61C6" w:rsidRDefault="00732660" w:rsidP="00991341">
      <w:pPr>
        <w:pStyle w:val="ListParagraph"/>
        <w:numPr>
          <w:ilvl w:val="5"/>
          <w:numId w:val="10"/>
        </w:numPr>
        <w:ind w:left="720"/>
        <w:rPr>
          <w:rFonts w:cs="Arial"/>
          <w:noProof/>
          <w:lang w:eastAsia="en-GB"/>
        </w:rPr>
      </w:pPr>
      <w:r w:rsidRPr="00EF61C6">
        <w:rPr>
          <w:rFonts w:cs="Arial"/>
          <w:noProof/>
          <w:lang w:eastAsia="en-GB"/>
        </w:rPr>
        <w:t xml:space="preserve">House or </w:t>
      </w:r>
      <w:r w:rsidR="00D73634" w:rsidRPr="00EF61C6">
        <w:rPr>
          <w:rFonts w:cs="Arial"/>
          <w:noProof/>
          <w:lang w:eastAsia="en-GB"/>
        </w:rPr>
        <w:t>y</w:t>
      </w:r>
      <w:r w:rsidRPr="00EF61C6">
        <w:rPr>
          <w:rFonts w:cs="Arial"/>
          <w:noProof/>
          <w:lang w:eastAsia="en-GB"/>
        </w:rPr>
        <w:t xml:space="preserve">ard connection should be encouraged, and WUC </w:t>
      </w:r>
      <w:r w:rsidR="00666B5D" w:rsidRPr="00EF61C6">
        <w:rPr>
          <w:rFonts w:cs="Arial"/>
          <w:noProof/>
          <w:lang w:eastAsia="en-GB"/>
        </w:rPr>
        <w:t xml:space="preserve">will </w:t>
      </w:r>
      <w:r w:rsidR="00D73634" w:rsidRPr="00EF61C6">
        <w:rPr>
          <w:rFonts w:cs="Arial"/>
          <w:noProof/>
          <w:lang w:eastAsia="en-GB"/>
        </w:rPr>
        <w:t xml:space="preserve">assist  </w:t>
      </w:r>
      <w:r w:rsidRPr="00EF61C6">
        <w:rPr>
          <w:rFonts w:cs="Arial"/>
          <w:noProof/>
          <w:lang w:eastAsia="en-GB"/>
        </w:rPr>
        <w:t xml:space="preserve">the community members in </w:t>
      </w:r>
      <w:r w:rsidR="00767EA1">
        <w:rPr>
          <w:rFonts w:cs="Arial"/>
          <w:noProof/>
          <w:lang w:eastAsia="en-GB"/>
        </w:rPr>
        <w:t>accessing social protection measurers to be assisted in plot connections through the office of S &amp; CD.</w:t>
      </w:r>
    </w:p>
    <w:p w14:paraId="74602090" w14:textId="18E391B9" w:rsidR="008643BB" w:rsidRPr="00EF61C6" w:rsidRDefault="00666B5D" w:rsidP="00991341">
      <w:pPr>
        <w:pStyle w:val="ListParagraph"/>
        <w:numPr>
          <w:ilvl w:val="5"/>
          <w:numId w:val="10"/>
        </w:numPr>
        <w:ind w:left="720"/>
        <w:rPr>
          <w:rFonts w:cs="Arial"/>
          <w:noProof/>
          <w:lang w:eastAsia="en-GB"/>
        </w:rPr>
      </w:pPr>
      <w:r w:rsidRPr="00EF61C6">
        <w:rPr>
          <w:rFonts w:cs="Arial"/>
          <w:noProof/>
          <w:lang w:eastAsia="en-GB"/>
        </w:rPr>
        <w:t xml:space="preserve">WUC will repair existing </w:t>
      </w:r>
      <w:r w:rsidR="00D8722A">
        <w:rPr>
          <w:rFonts w:cs="Arial"/>
          <w:noProof/>
          <w:lang w:eastAsia="en-GB"/>
        </w:rPr>
        <w:t xml:space="preserve"> broken down </w:t>
      </w:r>
      <w:r w:rsidR="000F1D18">
        <w:rPr>
          <w:rFonts w:cs="Arial"/>
          <w:noProof/>
          <w:lang w:eastAsia="en-GB"/>
        </w:rPr>
        <w:t>public water standpipe</w:t>
      </w:r>
      <w:r w:rsidR="008643BB" w:rsidRPr="00EF61C6">
        <w:rPr>
          <w:rFonts w:cs="Arial"/>
          <w:noProof/>
          <w:lang w:eastAsia="en-GB"/>
        </w:rPr>
        <w:t xml:space="preserve">s </w:t>
      </w:r>
      <w:r w:rsidRPr="00EF61C6">
        <w:rPr>
          <w:rFonts w:cs="Arial"/>
          <w:noProof/>
          <w:lang w:eastAsia="en-GB"/>
        </w:rPr>
        <w:t xml:space="preserve">and implement public awareness </w:t>
      </w:r>
      <w:r w:rsidR="00CB0BEF">
        <w:rPr>
          <w:rFonts w:cs="Arial"/>
          <w:noProof/>
          <w:lang w:eastAsia="en-GB"/>
        </w:rPr>
        <w:t>Camp</w:t>
      </w:r>
      <w:r w:rsidRPr="00EF61C6">
        <w:rPr>
          <w:rFonts w:cs="Arial"/>
          <w:noProof/>
          <w:lang w:eastAsia="en-GB"/>
        </w:rPr>
        <w:t xml:space="preserve">aings to minimize vandalism. </w:t>
      </w:r>
    </w:p>
    <w:p w14:paraId="26CE2681" w14:textId="77777777" w:rsidR="008643BB" w:rsidRPr="00EF61C6" w:rsidRDefault="00704C14" w:rsidP="00991341">
      <w:pPr>
        <w:pStyle w:val="ListParagraph"/>
        <w:numPr>
          <w:ilvl w:val="5"/>
          <w:numId w:val="10"/>
        </w:numPr>
        <w:ind w:left="720"/>
        <w:rPr>
          <w:rFonts w:cs="Arial"/>
          <w:noProof/>
          <w:lang w:eastAsia="en-GB"/>
        </w:rPr>
      </w:pPr>
      <w:r w:rsidRPr="00EF61C6">
        <w:rPr>
          <w:rFonts w:cs="Arial"/>
          <w:noProof/>
          <w:lang w:eastAsia="en-GB"/>
        </w:rPr>
        <w:t xml:space="preserve">WUC Ghanzi Management Centre is already working on providing the required </w:t>
      </w:r>
      <w:r w:rsidR="00666B5D" w:rsidRPr="00EF61C6">
        <w:rPr>
          <w:rFonts w:cs="Arial"/>
          <w:noProof/>
          <w:lang w:eastAsia="en-GB"/>
        </w:rPr>
        <w:t xml:space="preserve">network expansion so </w:t>
      </w:r>
      <w:r w:rsidRPr="00EF61C6">
        <w:rPr>
          <w:rFonts w:cs="Arial"/>
          <w:noProof/>
          <w:lang w:eastAsia="en-GB"/>
        </w:rPr>
        <w:t>standpipe</w:t>
      </w:r>
      <w:r w:rsidR="00666B5D" w:rsidRPr="00EF61C6">
        <w:rPr>
          <w:rFonts w:cs="Arial"/>
          <w:noProof/>
          <w:lang w:eastAsia="en-GB"/>
        </w:rPr>
        <w:t>s are provided in the areas that are not currently served, construction of the lines have started and are ongoing at this stage with WUC resources</w:t>
      </w:r>
      <w:r w:rsidR="008643BB" w:rsidRPr="00EF61C6">
        <w:rPr>
          <w:rFonts w:cs="Arial"/>
          <w:noProof/>
          <w:lang w:eastAsia="en-GB"/>
        </w:rPr>
        <w:t xml:space="preserve">. </w:t>
      </w:r>
    </w:p>
    <w:p w14:paraId="4DA7F5CF" w14:textId="77777777" w:rsidR="00457C54" w:rsidRDefault="00457C54" w:rsidP="002E7D8B">
      <w:pPr>
        <w:rPr>
          <w:rFonts w:eastAsia="Calibri" w:cs="Arial"/>
          <w:b/>
          <w:color w:val="FF0000"/>
        </w:rPr>
      </w:pPr>
    </w:p>
    <w:p w14:paraId="3F8DE2F6" w14:textId="424968BA" w:rsidR="000C3177" w:rsidRPr="00EF61C6" w:rsidRDefault="00E350C1" w:rsidP="002E7D8B">
      <w:pPr>
        <w:rPr>
          <w:rFonts w:eastAsia="Calibri" w:cs="Arial"/>
          <w:b/>
          <w:color w:val="FF0000"/>
        </w:rPr>
      </w:pPr>
      <w:r w:rsidRPr="00EF61C6">
        <w:rPr>
          <w:rFonts w:eastAsia="Calibri" w:cs="Arial"/>
          <w:b/>
          <w:color w:val="FF0000"/>
        </w:rPr>
        <w:t>Impact</w:t>
      </w:r>
      <w:r w:rsidR="00643319" w:rsidRPr="00EF61C6">
        <w:rPr>
          <w:rFonts w:eastAsia="Calibri" w:cs="Arial"/>
          <w:b/>
          <w:color w:val="FF0000"/>
        </w:rPr>
        <w:t xml:space="preserve"> </w:t>
      </w:r>
      <w:r w:rsidRPr="00EF61C6">
        <w:rPr>
          <w:rFonts w:eastAsia="Calibri" w:cs="Arial"/>
          <w:b/>
          <w:color w:val="FF0000"/>
        </w:rPr>
        <w:t>2</w:t>
      </w:r>
      <w:r w:rsidR="00764C59" w:rsidRPr="00EF61C6">
        <w:rPr>
          <w:rFonts w:eastAsia="Calibri" w:cs="Arial"/>
          <w:b/>
          <w:color w:val="FF0000"/>
        </w:rPr>
        <w:t>8</w:t>
      </w:r>
      <w:r w:rsidRPr="00EF61C6">
        <w:rPr>
          <w:rFonts w:eastAsia="Calibri" w:cs="Arial"/>
          <w:b/>
          <w:color w:val="FF0000"/>
        </w:rPr>
        <w:t xml:space="preserve">: </w:t>
      </w:r>
      <w:r w:rsidR="000C3177" w:rsidRPr="00EF61C6">
        <w:rPr>
          <w:rFonts w:eastAsia="Calibri" w:cs="Arial"/>
          <w:b/>
          <w:color w:val="FF0000"/>
        </w:rPr>
        <w:t xml:space="preserve">Establishment of </w:t>
      </w:r>
      <w:r w:rsidR="00CB0BEF">
        <w:rPr>
          <w:rFonts w:eastAsia="Calibri" w:cs="Arial"/>
          <w:b/>
          <w:color w:val="FF0000"/>
        </w:rPr>
        <w:t>Contractor’s</w:t>
      </w:r>
      <w:r w:rsidR="000C3177" w:rsidRPr="00EF61C6">
        <w:rPr>
          <w:rFonts w:eastAsia="Calibri" w:cs="Arial"/>
          <w:b/>
          <w:color w:val="FF0000"/>
        </w:rPr>
        <w:t xml:space="preserve"> </w:t>
      </w:r>
      <w:r w:rsidRPr="00EF61C6">
        <w:rPr>
          <w:rFonts w:eastAsia="Calibri" w:cs="Arial"/>
          <w:b/>
          <w:color w:val="FF0000"/>
        </w:rPr>
        <w:t xml:space="preserve">and </w:t>
      </w:r>
      <w:r w:rsidR="009F76F1">
        <w:rPr>
          <w:rFonts w:eastAsia="Calibri" w:cs="Arial"/>
          <w:b/>
          <w:color w:val="FF0000"/>
        </w:rPr>
        <w:t>Labourer’s</w:t>
      </w:r>
      <w:r w:rsidRPr="00EF61C6">
        <w:rPr>
          <w:rFonts w:eastAsia="Calibri" w:cs="Arial"/>
          <w:b/>
          <w:color w:val="FF0000"/>
        </w:rPr>
        <w:t xml:space="preserve"> </w:t>
      </w:r>
      <w:r w:rsidR="00CB0BEF">
        <w:rPr>
          <w:rFonts w:eastAsia="Calibri" w:cs="Arial"/>
          <w:b/>
          <w:color w:val="FF0000"/>
        </w:rPr>
        <w:t>Camps</w:t>
      </w:r>
    </w:p>
    <w:p w14:paraId="4148CC43" w14:textId="77777777" w:rsidR="00E350C1" w:rsidRPr="00EF61C6" w:rsidRDefault="00E350C1" w:rsidP="002E7D8B">
      <w:pPr>
        <w:rPr>
          <w:rFonts w:cs="Arial"/>
        </w:rPr>
      </w:pPr>
      <w:r w:rsidRPr="00EF61C6">
        <w:rPr>
          <w:rFonts w:cs="Arial"/>
          <w:b/>
          <w:noProof/>
        </w:rPr>
        <w:t>Phase</w:t>
      </w:r>
      <w:r w:rsidRPr="00EF61C6">
        <w:rPr>
          <w:rFonts w:cs="Arial"/>
          <w:b/>
        </w:rPr>
        <w:t xml:space="preserve"> of Project Implementation: Pre-construction, </w:t>
      </w:r>
    </w:p>
    <w:p w14:paraId="20D0F877" w14:textId="77777777" w:rsidR="000C3177" w:rsidRPr="00EF61C6" w:rsidRDefault="000C3177" w:rsidP="002E7D8B">
      <w:pPr>
        <w:rPr>
          <w:rFonts w:eastAsia="Calibri" w:cs="Arial"/>
          <w:b/>
          <w:color w:val="FF0000"/>
        </w:rPr>
      </w:pPr>
    </w:p>
    <w:p w14:paraId="0BD8A3B5" w14:textId="5568B86B" w:rsidR="000C3177" w:rsidRPr="00EF61C6" w:rsidRDefault="000C3177" w:rsidP="002E7D8B">
      <w:pPr>
        <w:rPr>
          <w:rFonts w:cs="Arial"/>
        </w:rPr>
      </w:pPr>
      <w:r w:rsidRPr="00EF61C6">
        <w:rPr>
          <w:rFonts w:cs="Arial"/>
        </w:rPr>
        <w:t xml:space="preserve">As discussed </w:t>
      </w:r>
      <w:r w:rsidR="00EC3859" w:rsidRPr="00EF61C6">
        <w:rPr>
          <w:rFonts w:cs="Arial"/>
        </w:rPr>
        <w:t>in</w:t>
      </w:r>
      <w:r w:rsidRPr="00EF61C6">
        <w:rPr>
          <w:rFonts w:cs="Arial"/>
        </w:rPr>
        <w:t xml:space="preserve"> </w:t>
      </w:r>
      <w:r w:rsidRPr="00D603FD">
        <w:rPr>
          <w:rFonts w:cs="Arial"/>
          <w:b/>
        </w:rPr>
        <w:t>Chapter 2</w:t>
      </w:r>
      <w:r w:rsidR="004D32C4" w:rsidRPr="00EF61C6">
        <w:rPr>
          <w:rFonts w:cs="Arial"/>
        </w:rPr>
        <w:t xml:space="preserve"> and </w:t>
      </w:r>
      <w:r w:rsidR="00EC5767" w:rsidRPr="00B4209A">
        <w:rPr>
          <w:rFonts w:cs="Arial"/>
        </w:rPr>
        <w:t>the</w:t>
      </w:r>
      <w:r w:rsidRPr="00EF61C6">
        <w:rPr>
          <w:rFonts w:cs="Arial"/>
        </w:rPr>
        <w:t xml:space="preserve"> project implementation will require the establishment of a </w:t>
      </w:r>
      <w:r w:rsidR="00CB0BEF">
        <w:rPr>
          <w:rFonts w:cs="Arial"/>
        </w:rPr>
        <w:t>Contractor’s</w:t>
      </w:r>
      <w:r w:rsidRPr="00EF61C6">
        <w:rPr>
          <w:rFonts w:cs="Arial"/>
        </w:rPr>
        <w:t xml:space="preserve"> and</w:t>
      </w:r>
      <w:r w:rsidR="00223775">
        <w:rPr>
          <w:rFonts w:cs="Arial"/>
        </w:rPr>
        <w:t xml:space="preserve"> </w:t>
      </w:r>
      <w:r w:rsidR="009F76F1">
        <w:rPr>
          <w:rFonts w:cs="Arial"/>
        </w:rPr>
        <w:t>Labourer’s</w:t>
      </w:r>
      <w:r w:rsidR="00223775">
        <w:rPr>
          <w:rFonts w:cs="Arial"/>
        </w:rPr>
        <w:t xml:space="preserve"> </w:t>
      </w:r>
      <w:r w:rsidR="000E1131">
        <w:rPr>
          <w:rFonts w:cs="Arial"/>
        </w:rPr>
        <w:t>c</w:t>
      </w:r>
      <w:r w:rsidR="00CB0BEF">
        <w:rPr>
          <w:rFonts w:cs="Arial"/>
        </w:rPr>
        <w:t>amp</w:t>
      </w:r>
      <w:r w:rsidRPr="00EF61C6">
        <w:rPr>
          <w:rFonts w:cs="Arial"/>
        </w:rPr>
        <w:t xml:space="preserve">. The </w:t>
      </w:r>
      <w:r w:rsidR="00CB0BEF">
        <w:rPr>
          <w:rFonts w:cs="Arial"/>
        </w:rPr>
        <w:t>Contractor’s</w:t>
      </w:r>
      <w:r w:rsidRPr="00EF61C6">
        <w:rPr>
          <w:rFonts w:cs="Arial"/>
        </w:rPr>
        <w:t xml:space="preserve"> </w:t>
      </w:r>
      <w:r w:rsidR="00CB0BEF">
        <w:rPr>
          <w:rFonts w:cs="Arial"/>
        </w:rPr>
        <w:t>Camp</w:t>
      </w:r>
      <w:r w:rsidRPr="00EF61C6">
        <w:rPr>
          <w:rFonts w:cs="Arial"/>
        </w:rPr>
        <w:t xml:space="preserve"> will comprise structures to accommodate the following:</w:t>
      </w:r>
    </w:p>
    <w:p w14:paraId="110D0C42" w14:textId="77777777" w:rsidR="000C3177" w:rsidRPr="00EF61C6" w:rsidRDefault="000C3177" w:rsidP="00F440C2">
      <w:pPr>
        <w:pStyle w:val="ListParagraph"/>
        <w:numPr>
          <w:ilvl w:val="0"/>
          <w:numId w:val="68"/>
        </w:numPr>
        <w:rPr>
          <w:rFonts w:cs="Arial"/>
        </w:rPr>
      </w:pPr>
      <w:r w:rsidRPr="00EF61C6">
        <w:rPr>
          <w:rFonts w:cs="Arial"/>
        </w:rPr>
        <w:t>Workshop for vehicle repairs</w:t>
      </w:r>
    </w:p>
    <w:p w14:paraId="3C9BE79D" w14:textId="77777777" w:rsidR="000C3177" w:rsidRPr="00EF61C6" w:rsidRDefault="000C3177" w:rsidP="00F440C2">
      <w:pPr>
        <w:pStyle w:val="ListParagraph"/>
        <w:numPr>
          <w:ilvl w:val="0"/>
          <w:numId w:val="68"/>
        </w:numPr>
        <w:rPr>
          <w:rFonts w:cs="Arial"/>
        </w:rPr>
      </w:pPr>
      <w:r w:rsidRPr="00EF61C6">
        <w:rPr>
          <w:rFonts w:cs="Arial"/>
        </w:rPr>
        <w:t xml:space="preserve">Store </w:t>
      </w:r>
    </w:p>
    <w:p w14:paraId="44114F3F" w14:textId="77777777" w:rsidR="000C3177" w:rsidRPr="00EF61C6" w:rsidRDefault="000C3177" w:rsidP="00F440C2">
      <w:pPr>
        <w:pStyle w:val="ListParagraph"/>
        <w:numPr>
          <w:ilvl w:val="0"/>
          <w:numId w:val="68"/>
        </w:numPr>
        <w:rPr>
          <w:rFonts w:cs="Arial"/>
        </w:rPr>
      </w:pPr>
      <w:r w:rsidRPr="00EF61C6">
        <w:rPr>
          <w:rFonts w:cs="Arial"/>
        </w:rPr>
        <w:t>Fuel storage and dispensing</w:t>
      </w:r>
    </w:p>
    <w:p w14:paraId="6719FC3A" w14:textId="77777777" w:rsidR="000C3177" w:rsidRPr="00EF61C6" w:rsidRDefault="000C3177" w:rsidP="00F440C2">
      <w:pPr>
        <w:pStyle w:val="ListParagraph"/>
        <w:numPr>
          <w:ilvl w:val="0"/>
          <w:numId w:val="68"/>
        </w:numPr>
        <w:rPr>
          <w:rFonts w:cs="Arial"/>
        </w:rPr>
      </w:pPr>
      <w:r w:rsidRPr="00EF61C6">
        <w:rPr>
          <w:rFonts w:cs="Arial"/>
        </w:rPr>
        <w:t>Pipes storage areas</w:t>
      </w:r>
    </w:p>
    <w:p w14:paraId="6AEE1CD4" w14:textId="77777777" w:rsidR="000C3177" w:rsidRPr="00EF61C6" w:rsidRDefault="002772D8" w:rsidP="00F440C2">
      <w:pPr>
        <w:pStyle w:val="ListParagraph"/>
        <w:numPr>
          <w:ilvl w:val="0"/>
          <w:numId w:val="68"/>
        </w:numPr>
        <w:rPr>
          <w:rFonts w:cs="Arial"/>
        </w:rPr>
      </w:pPr>
      <w:r w:rsidRPr="00EF61C6">
        <w:rPr>
          <w:rFonts w:cs="Arial"/>
        </w:rPr>
        <w:t>Carpentry</w:t>
      </w:r>
      <w:r w:rsidR="004975BF" w:rsidRPr="00EF61C6">
        <w:rPr>
          <w:rFonts w:cs="Arial"/>
        </w:rPr>
        <w:t xml:space="preserve"> shed</w:t>
      </w:r>
    </w:p>
    <w:p w14:paraId="4BD4D019" w14:textId="66792722" w:rsidR="000C3177" w:rsidRPr="00EF61C6" w:rsidRDefault="000C3177" w:rsidP="00F440C2">
      <w:pPr>
        <w:pStyle w:val="ListParagraph"/>
        <w:numPr>
          <w:ilvl w:val="0"/>
          <w:numId w:val="68"/>
        </w:numPr>
        <w:rPr>
          <w:rFonts w:cs="Arial"/>
        </w:rPr>
      </w:pPr>
      <w:r w:rsidRPr="00EF61C6">
        <w:rPr>
          <w:rFonts w:cs="Arial"/>
        </w:rPr>
        <w:t>Welding</w:t>
      </w:r>
      <w:r w:rsidR="004975BF" w:rsidRPr="00EF61C6">
        <w:rPr>
          <w:rFonts w:cs="Arial"/>
        </w:rPr>
        <w:t xml:space="preserve"> </w:t>
      </w:r>
      <w:r w:rsidR="009D6235">
        <w:rPr>
          <w:rFonts w:cs="Arial"/>
        </w:rPr>
        <w:t>s</w:t>
      </w:r>
      <w:r w:rsidR="004975BF" w:rsidRPr="00EF61C6">
        <w:rPr>
          <w:rFonts w:cs="Arial"/>
        </w:rPr>
        <w:t xml:space="preserve">hed </w:t>
      </w:r>
    </w:p>
    <w:p w14:paraId="3E403C41" w14:textId="77777777" w:rsidR="00B3609B" w:rsidRPr="00EF61C6" w:rsidRDefault="000C3177" w:rsidP="00F440C2">
      <w:pPr>
        <w:pStyle w:val="ListParagraph"/>
        <w:numPr>
          <w:ilvl w:val="0"/>
          <w:numId w:val="68"/>
        </w:numPr>
        <w:rPr>
          <w:rFonts w:cs="Arial"/>
        </w:rPr>
      </w:pPr>
      <w:r w:rsidRPr="00EF61C6">
        <w:rPr>
          <w:rFonts w:cs="Arial"/>
        </w:rPr>
        <w:t xml:space="preserve">Offices </w:t>
      </w:r>
      <w:r w:rsidR="00B3609B" w:rsidRPr="00EF61C6">
        <w:rPr>
          <w:rFonts w:cs="Arial"/>
        </w:rPr>
        <w:t>including that of the engineers and environmental monitoring team.</w:t>
      </w:r>
    </w:p>
    <w:p w14:paraId="4154560A" w14:textId="50DF1F96" w:rsidR="000C3177" w:rsidRPr="00EF61C6" w:rsidRDefault="000C3177" w:rsidP="00F440C2">
      <w:pPr>
        <w:pStyle w:val="ListParagraph"/>
        <w:numPr>
          <w:ilvl w:val="0"/>
          <w:numId w:val="68"/>
        </w:numPr>
        <w:rPr>
          <w:rFonts w:cs="Arial"/>
        </w:rPr>
      </w:pPr>
      <w:r w:rsidRPr="00EF61C6">
        <w:rPr>
          <w:rFonts w:cs="Arial"/>
        </w:rPr>
        <w:t>Batching plant</w:t>
      </w:r>
      <w:r w:rsidR="004975BF" w:rsidRPr="00EF61C6">
        <w:rPr>
          <w:rFonts w:cs="Arial"/>
        </w:rPr>
        <w:t xml:space="preserve"> </w:t>
      </w:r>
      <w:r w:rsidR="009D6235">
        <w:rPr>
          <w:rFonts w:cs="Arial"/>
        </w:rPr>
        <w:t>s</w:t>
      </w:r>
      <w:r w:rsidR="004975BF" w:rsidRPr="00EF61C6">
        <w:rPr>
          <w:rFonts w:cs="Arial"/>
        </w:rPr>
        <w:t>hed</w:t>
      </w:r>
    </w:p>
    <w:p w14:paraId="5B75A1F6" w14:textId="77777777" w:rsidR="000C3177" w:rsidRPr="00EF61C6" w:rsidRDefault="000C3177" w:rsidP="00F440C2">
      <w:pPr>
        <w:pStyle w:val="ListParagraph"/>
        <w:numPr>
          <w:ilvl w:val="0"/>
          <w:numId w:val="68"/>
        </w:numPr>
        <w:rPr>
          <w:rFonts w:cs="Arial"/>
        </w:rPr>
      </w:pPr>
      <w:r w:rsidRPr="00EF61C6">
        <w:rPr>
          <w:rFonts w:cs="Arial"/>
        </w:rPr>
        <w:t>Car washing bays</w:t>
      </w:r>
    </w:p>
    <w:p w14:paraId="4AD33C86" w14:textId="77777777" w:rsidR="000C3177" w:rsidRPr="00EF61C6" w:rsidRDefault="000C3177" w:rsidP="00F440C2">
      <w:pPr>
        <w:pStyle w:val="ListParagraph"/>
        <w:numPr>
          <w:ilvl w:val="0"/>
          <w:numId w:val="68"/>
        </w:numPr>
        <w:rPr>
          <w:rFonts w:cs="Arial"/>
        </w:rPr>
      </w:pPr>
      <w:r w:rsidRPr="00EF61C6">
        <w:rPr>
          <w:rFonts w:cs="Arial"/>
        </w:rPr>
        <w:t>Power</w:t>
      </w:r>
      <w:r w:rsidR="0013704E" w:rsidRPr="00EF61C6">
        <w:rPr>
          <w:rFonts w:cs="Arial"/>
        </w:rPr>
        <w:t xml:space="preserve"> (Generator)</w:t>
      </w:r>
    </w:p>
    <w:p w14:paraId="24C5B893" w14:textId="77777777" w:rsidR="000C3177" w:rsidRPr="00EF61C6" w:rsidRDefault="000C3177" w:rsidP="00F440C2">
      <w:pPr>
        <w:pStyle w:val="ListParagraph"/>
        <w:numPr>
          <w:ilvl w:val="0"/>
          <w:numId w:val="68"/>
        </w:numPr>
        <w:rPr>
          <w:rFonts w:cs="Arial"/>
        </w:rPr>
      </w:pPr>
      <w:r w:rsidRPr="00EF61C6">
        <w:rPr>
          <w:rFonts w:cs="Arial"/>
        </w:rPr>
        <w:t xml:space="preserve">Water </w:t>
      </w:r>
      <w:r w:rsidR="0013704E" w:rsidRPr="00EF61C6">
        <w:rPr>
          <w:rFonts w:cs="Arial"/>
        </w:rPr>
        <w:t>(</w:t>
      </w:r>
      <w:r w:rsidR="0005095D" w:rsidRPr="00EF61C6">
        <w:rPr>
          <w:rFonts w:cs="Arial"/>
        </w:rPr>
        <w:t>JoJo</w:t>
      </w:r>
      <w:r w:rsidR="0013704E" w:rsidRPr="00EF61C6">
        <w:rPr>
          <w:rFonts w:cs="Arial"/>
        </w:rPr>
        <w:t xml:space="preserve"> Tank)</w:t>
      </w:r>
    </w:p>
    <w:p w14:paraId="5046955A" w14:textId="77777777" w:rsidR="000C3177" w:rsidRPr="00EF61C6" w:rsidRDefault="000C3177" w:rsidP="00F440C2">
      <w:pPr>
        <w:pStyle w:val="ListParagraph"/>
        <w:numPr>
          <w:ilvl w:val="0"/>
          <w:numId w:val="68"/>
        </w:numPr>
        <w:rPr>
          <w:rFonts w:cs="Arial"/>
        </w:rPr>
      </w:pPr>
      <w:r w:rsidRPr="00EF61C6">
        <w:rPr>
          <w:rFonts w:cs="Arial"/>
        </w:rPr>
        <w:t>Sanitation facilities (Water borne using conservancy tank)</w:t>
      </w:r>
    </w:p>
    <w:p w14:paraId="3EDC6F25" w14:textId="77777777" w:rsidR="00FE3866" w:rsidRPr="00EF61C6" w:rsidRDefault="00FE3866" w:rsidP="00F440C2">
      <w:pPr>
        <w:pStyle w:val="ListParagraph"/>
        <w:numPr>
          <w:ilvl w:val="0"/>
          <w:numId w:val="68"/>
        </w:numPr>
        <w:rPr>
          <w:rFonts w:cs="Arial"/>
        </w:rPr>
      </w:pPr>
      <w:r w:rsidRPr="00EF61C6">
        <w:rPr>
          <w:rFonts w:cs="Arial"/>
        </w:rPr>
        <w:t>Solid waste holding facility</w:t>
      </w:r>
    </w:p>
    <w:p w14:paraId="29A0A2ED" w14:textId="77777777" w:rsidR="00FE3866" w:rsidRPr="00EF61C6" w:rsidRDefault="00FE3866" w:rsidP="00F440C2">
      <w:pPr>
        <w:pStyle w:val="ListParagraph"/>
        <w:numPr>
          <w:ilvl w:val="0"/>
          <w:numId w:val="68"/>
        </w:numPr>
        <w:rPr>
          <w:rFonts w:cs="Arial"/>
        </w:rPr>
      </w:pPr>
      <w:r w:rsidRPr="00EF61C6">
        <w:rPr>
          <w:rFonts w:cs="Arial"/>
        </w:rPr>
        <w:t xml:space="preserve">Contaminated soil remediation facility (Hospital) </w:t>
      </w:r>
    </w:p>
    <w:p w14:paraId="129738B0" w14:textId="77777777" w:rsidR="00FE3866" w:rsidRPr="00EF61C6" w:rsidRDefault="00FE3866" w:rsidP="002E7D8B">
      <w:pPr>
        <w:rPr>
          <w:rFonts w:cs="Arial"/>
        </w:rPr>
      </w:pPr>
    </w:p>
    <w:p w14:paraId="4E668291" w14:textId="30326492" w:rsidR="000C3177" w:rsidRPr="00EF61C6" w:rsidRDefault="000C3177" w:rsidP="002E7D8B">
      <w:pPr>
        <w:rPr>
          <w:rFonts w:cs="Arial"/>
        </w:rPr>
      </w:pPr>
      <w:r w:rsidRPr="00EF61C6">
        <w:rPr>
          <w:rFonts w:cs="Arial"/>
        </w:rPr>
        <w:t xml:space="preserve">The </w:t>
      </w:r>
      <w:r w:rsidR="009F76F1">
        <w:rPr>
          <w:rFonts w:cs="Arial"/>
        </w:rPr>
        <w:t>Labourer’s</w:t>
      </w:r>
      <w:r w:rsidRPr="00EF61C6">
        <w:rPr>
          <w:rFonts w:cs="Arial"/>
        </w:rPr>
        <w:t xml:space="preserve"> </w:t>
      </w:r>
      <w:r w:rsidR="00CB0BEF">
        <w:rPr>
          <w:rFonts w:cs="Arial"/>
        </w:rPr>
        <w:t>Camp</w:t>
      </w:r>
      <w:r w:rsidRPr="00EF61C6">
        <w:rPr>
          <w:rFonts w:cs="Arial"/>
        </w:rPr>
        <w:t xml:space="preserve"> will consist of the following:</w:t>
      </w:r>
    </w:p>
    <w:p w14:paraId="4DABCB38" w14:textId="77777777" w:rsidR="000C3177" w:rsidRPr="00EF61C6" w:rsidRDefault="00D73634" w:rsidP="00F440C2">
      <w:pPr>
        <w:pStyle w:val="ListParagraph"/>
        <w:numPr>
          <w:ilvl w:val="0"/>
          <w:numId w:val="67"/>
        </w:numPr>
        <w:rPr>
          <w:rFonts w:cs="Arial"/>
        </w:rPr>
      </w:pPr>
      <w:r w:rsidRPr="00EF61C6">
        <w:rPr>
          <w:rFonts w:cs="Arial"/>
        </w:rPr>
        <w:t>Accommodation</w:t>
      </w:r>
      <w:r w:rsidR="008E0498" w:rsidRPr="00EF61C6">
        <w:rPr>
          <w:rFonts w:cs="Arial"/>
        </w:rPr>
        <w:t xml:space="preserve"> facilities </w:t>
      </w:r>
    </w:p>
    <w:p w14:paraId="529FF551" w14:textId="77777777" w:rsidR="000C3177" w:rsidRPr="00EF61C6" w:rsidRDefault="00B3609B" w:rsidP="00F440C2">
      <w:pPr>
        <w:pStyle w:val="ListParagraph"/>
        <w:numPr>
          <w:ilvl w:val="0"/>
          <w:numId w:val="67"/>
        </w:numPr>
        <w:rPr>
          <w:rFonts w:cs="Arial"/>
        </w:rPr>
      </w:pPr>
      <w:r w:rsidRPr="00EF61C6">
        <w:rPr>
          <w:rFonts w:cs="Arial"/>
        </w:rPr>
        <w:t>Kitc</w:t>
      </w:r>
      <w:r w:rsidR="000C3177" w:rsidRPr="00EF61C6">
        <w:rPr>
          <w:rFonts w:cs="Arial"/>
        </w:rPr>
        <w:t>hen</w:t>
      </w:r>
    </w:p>
    <w:p w14:paraId="5D92F353" w14:textId="33BB7B79" w:rsidR="000C3177" w:rsidRPr="00EF61C6" w:rsidRDefault="00EC3859" w:rsidP="00F440C2">
      <w:pPr>
        <w:pStyle w:val="ListParagraph"/>
        <w:numPr>
          <w:ilvl w:val="0"/>
          <w:numId w:val="67"/>
        </w:numPr>
        <w:rPr>
          <w:rFonts w:cs="Arial"/>
        </w:rPr>
      </w:pPr>
      <w:r w:rsidRPr="00EF61C6">
        <w:rPr>
          <w:rFonts w:cs="Arial"/>
        </w:rPr>
        <w:t>Playground</w:t>
      </w:r>
      <w:r w:rsidR="000C3177" w:rsidRPr="00EF61C6">
        <w:rPr>
          <w:rFonts w:cs="Arial"/>
        </w:rPr>
        <w:t>/ games area</w:t>
      </w:r>
      <w:r w:rsidR="004975BF" w:rsidRPr="00EF61C6">
        <w:rPr>
          <w:rFonts w:cs="Arial"/>
        </w:rPr>
        <w:t>/recreational facilities</w:t>
      </w:r>
    </w:p>
    <w:p w14:paraId="698D9B41" w14:textId="77777777" w:rsidR="003C3BCF" w:rsidRPr="00EF61C6" w:rsidRDefault="003C3BCF" w:rsidP="00F440C2">
      <w:pPr>
        <w:pStyle w:val="ListParagraph"/>
        <w:numPr>
          <w:ilvl w:val="0"/>
          <w:numId w:val="67"/>
        </w:numPr>
        <w:rPr>
          <w:rFonts w:cs="Arial"/>
        </w:rPr>
      </w:pPr>
      <w:r w:rsidRPr="00EF61C6">
        <w:rPr>
          <w:rFonts w:cs="Arial"/>
        </w:rPr>
        <w:t xml:space="preserve">Food </w:t>
      </w:r>
      <w:r w:rsidR="00D73634" w:rsidRPr="00EF61C6">
        <w:rPr>
          <w:rFonts w:cs="Arial"/>
        </w:rPr>
        <w:t>selling</w:t>
      </w:r>
      <w:r w:rsidRPr="00EF61C6">
        <w:rPr>
          <w:rFonts w:cs="Arial"/>
        </w:rPr>
        <w:t xml:space="preserve"> area</w:t>
      </w:r>
    </w:p>
    <w:p w14:paraId="788A0039" w14:textId="77777777" w:rsidR="00B3609B" w:rsidRPr="00EF61C6" w:rsidRDefault="00B3609B" w:rsidP="00F440C2">
      <w:pPr>
        <w:pStyle w:val="ListParagraph"/>
        <w:numPr>
          <w:ilvl w:val="0"/>
          <w:numId w:val="67"/>
        </w:numPr>
        <w:rPr>
          <w:rFonts w:cs="Arial"/>
        </w:rPr>
      </w:pPr>
      <w:r w:rsidRPr="00EF61C6">
        <w:rPr>
          <w:rFonts w:cs="Arial"/>
        </w:rPr>
        <w:t>Power (Generator)</w:t>
      </w:r>
    </w:p>
    <w:p w14:paraId="61379553" w14:textId="1ACBAE56" w:rsidR="00B3609B" w:rsidRPr="00EF61C6" w:rsidRDefault="00B3609B" w:rsidP="00F440C2">
      <w:pPr>
        <w:pStyle w:val="ListParagraph"/>
        <w:numPr>
          <w:ilvl w:val="0"/>
          <w:numId w:val="67"/>
        </w:numPr>
        <w:rPr>
          <w:rFonts w:cs="Arial"/>
        </w:rPr>
      </w:pPr>
      <w:r w:rsidRPr="00EF61C6">
        <w:rPr>
          <w:rFonts w:cs="Arial"/>
        </w:rPr>
        <w:t>Water (</w:t>
      </w:r>
      <w:r w:rsidR="0005095D" w:rsidRPr="00EF61C6">
        <w:rPr>
          <w:rFonts w:cs="Arial"/>
        </w:rPr>
        <w:t>JoJo</w:t>
      </w:r>
      <w:r w:rsidRPr="00EF61C6">
        <w:rPr>
          <w:rFonts w:cs="Arial"/>
        </w:rPr>
        <w:t xml:space="preserve"> </w:t>
      </w:r>
      <w:r w:rsidR="009D6235">
        <w:rPr>
          <w:rFonts w:cs="Arial"/>
        </w:rPr>
        <w:t>t</w:t>
      </w:r>
      <w:r w:rsidRPr="00EF61C6">
        <w:rPr>
          <w:rFonts w:cs="Arial"/>
        </w:rPr>
        <w:t>ank)</w:t>
      </w:r>
    </w:p>
    <w:p w14:paraId="2C686C7E" w14:textId="77777777" w:rsidR="00B3609B" w:rsidRPr="00EF61C6" w:rsidRDefault="00B3609B" w:rsidP="00F440C2">
      <w:pPr>
        <w:pStyle w:val="ListParagraph"/>
        <w:numPr>
          <w:ilvl w:val="0"/>
          <w:numId w:val="67"/>
        </w:numPr>
        <w:rPr>
          <w:rFonts w:cs="Arial"/>
        </w:rPr>
      </w:pPr>
      <w:r w:rsidRPr="00EF61C6">
        <w:rPr>
          <w:rFonts w:cs="Arial"/>
        </w:rPr>
        <w:t>Sanitation facilities (</w:t>
      </w:r>
      <w:r w:rsidR="00D73634" w:rsidRPr="00EF61C6">
        <w:rPr>
          <w:rFonts w:cs="Arial"/>
        </w:rPr>
        <w:t>w</w:t>
      </w:r>
      <w:r w:rsidRPr="00EF61C6">
        <w:rPr>
          <w:rFonts w:cs="Arial"/>
        </w:rPr>
        <w:t>ater borne using conservancy tank)</w:t>
      </w:r>
    </w:p>
    <w:p w14:paraId="3D16E15C" w14:textId="77777777" w:rsidR="00FE3866" w:rsidRPr="00EF61C6" w:rsidRDefault="00E223E7" w:rsidP="00F440C2">
      <w:pPr>
        <w:pStyle w:val="ListParagraph"/>
        <w:numPr>
          <w:ilvl w:val="0"/>
          <w:numId w:val="67"/>
        </w:numPr>
        <w:rPr>
          <w:rFonts w:cs="Arial"/>
        </w:rPr>
      </w:pPr>
      <w:r w:rsidRPr="00EF61C6">
        <w:rPr>
          <w:rFonts w:cs="Arial"/>
        </w:rPr>
        <w:t xml:space="preserve">Laundry, </w:t>
      </w:r>
      <w:r w:rsidR="000B14D3" w:rsidRPr="00EF61C6">
        <w:rPr>
          <w:rFonts w:cs="Arial"/>
        </w:rPr>
        <w:t>hand washing</w:t>
      </w:r>
      <w:r w:rsidRPr="00EF61C6">
        <w:rPr>
          <w:rFonts w:cs="Arial"/>
        </w:rPr>
        <w:t xml:space="preserve"> and bathing facilities</w:t>
      </w:r>
    </w:p>
    <w:p w14:paraId="31D05A1E" w14:textId="77777777" w:rsidR="007B4279" w:rsidRPr="00EF61C6" w:rsidRDefault="007B4279" w:rsidP="00F440C2">
      <w:pPr>
        <w:pStyle w:val="ListParagraph"/>
        <w:numPr>
          <w:ilvl w:val="0"/>
          <w:numId w:val="67"/>
        </w:numPr>
        <w:rPr>
          <w:rFonts w:cs="Arial"/>
        </w:rPr>
      </w:pPr>
      <w:r w:rsidRPr="00EF61C6">
        <w:rPr>
          <w:rFonts w:cs="Arial"/>
        </w:rPr>
        <w:t xml:space="preserve">Fenced </w:t>
      </w:r>
      <w:r w:rsidR="00D73634" w:rsidRPr="00EF61C6">
        <w:rPr>
          <w:rFonts w:cs="Arial"/>
        </w:rPr>
        <w:t xml:space="preserve">area </w:t>
      </w:r>
      <w:r w:rsidRPr="00EF61C6">
        <w:rPr>
          <w:rFonts w:cs="Arial"/>
        </w:rPr>
        <w:t xml:space="preserve">and with access control </w:t>
      </w:r>
    </w:p>
    <w:p w14:paraId="211E069E" w14:textId="77777777" w:rsidR="00B3609B" w:rsidRPr="00EF61C6" w:rsidRDefault="00B3609B" w:rsidP="002E7D8B">
      <w:pPr>
        <w:rPr>
          <w:rFonts w:cs="Arial"/>
        </w:rPr>
      </w:pPr>
    </w:p>
    <w:p w14:paraId="073AC449" w14:textId="2D77BA69" w:rsidR="00E350C1" w:rsidRPr="00EF61C6" w:rsidRDefault="00E350C1" w:rsidP="002E7D8B">
      <w:pPr>
        <w:rPr>
          <w:rFonts w:eastAsia="Batang" w:cs="Arial"/>
          <w:color w:val="000000"/>
          <w:lang w:val="en-ZA" w:eastAsia="en-ZA"/>
        </w:rPr>
      </w:pPr>
      <w:bookmarkStart w:id="541" w:name="_Toc512249946"/>
      <w:r w:rsidRPr="00EF61C6">
        <w:rPr>
          <w:rFonts w:eastAsia="Batang" w:cs="Arial"/>
          <w:b/>
          <w:noProof/>
          <w:color w:val="000000"/>
          <w:lang w:val="en-ZA" w:eastAsia="en-ZA"/>
        </w:rPr>
        <w:t>Significance</w:t>
      </w:r>
      <w:r w:rsidRPr="00EF61C6">
        <w:rPr>
          <w:rFonts w:eastAsia="Batang" w:cs="Arial"/>
          <w:b/>
          <w:color w:val="000000"/>
          <w:lang w:val="en-ZA" w:eastAsia="en-ZA"/>
        </w:rPr>
        <w:t xml:space="preserve"> of impact</w:t>
      </w:r>
      <w:r w:rsidR="00F87D95">
        <w:rPr>
          <w:rFonts w:eastAsia="Batang" w:cs="Arial"/>
          <w:b/>
          <w:color w:val="000000"/>
          <w:lang w:val="en-ZA" w:eastAsia="en-ZA"/>
        </w:rPr>
        <w:t xml:space="preserve">: </w:t>
      </w:r>
      <w:r w:rsidRPr="00EF61C6">
        <w:rPr>
          <w:rFonts w:eastAsia="Batang" w:cs="Arial"/>
          <w:color w:val="000000"/>
          <w:lang w:val="en-ZA" w:eastAsia="en-ZA"/>
        </w:rPr>
        <w:t xml:space="preserve">The impact </w:t>
      </w:r>
      <w:r w:rsidR="00D73634" w:rsidRPr="00EF61C6">
        <w:rPr>
          <w:rFonts w:eastAsia="Batang" w:cs="Arial"/>
          <w:color w:val="000000"/>
          <w:lang w:val="en-ZA" w:eastAsia="en-ZA"/>
        </w:rPr>
        <w:t>is</w:t>
      </w:r>
      <w:r w:rsidRPr="00EF61C6">
        <w:rPr>
          <w:rFonts w:eastAsia="Batang" w:cs="Arial"/>
          <w:color w:val="000000"/>
          <w:lang w:val="en-ZA" w:eastAsia="en-ZA"/>
        </w:rPr>
        <w:t xml:space="preserve"> neutral to the project. A good site selection</w:t>
      </w:r>
      <w:r w:rsidR="00D73634" w:rsidRPr="00EF61C6">
        <w:rPr>
          <w:rFonts w:eastAsia="Batang" w:cs="Arial"/>
          <w:color w:val="000000"/>
          <w:lang w:val="en-ZA" w:eastAsia="en-ZA"/>
        </w:rPr>
        <w:t xml:space="preserve"> criteria</w:t>
      </w:r>
      <w:r w:rsidRPr="00EF61C6">
        <w:rPr>
          <w:rFonts w:eastAsia="Batang" w:cs="Arial"/>
          <w:color w:val="000000"/>
          <w:lang w:val="en-ZA" w:eastAsia="en-ZA"/>
        </w:rPr>
        <w:t xml:space="preserve"> </w:t>
      </w:r>
      <w:r w:rsidR="000B14D3" w:rsidRPr="00EF61C6">
        <w:rPr>
          <w:rFonts w:eastAsia="Batang" w:cs="Arial"/>
          <w:color w:val="000000"/>
          <w:lang w:val="en-ZA" w:eastAsia="en-ZA"/>
        </w:rPr>
        <w:t>for the</w:t>
      </w:r>
      <w:r w:rsidRPr="00EF61C6">
        <w:rPr>
          <w:rFonts w:eastAsia="Batang" w:cs="Arial"/>
          <w:color w:val="000000"/>
          <w:lang w:val="en-ZA" w:eastAsia="en-ZA"/>
        </w:rPr>
        <w:t xml:space="preserve"> </w:t>
      </w:r>
      <w:r w:rsidR="00CB0BEF">
        <w:rPr>
          <w:rFonts w:eastAsia="Batang" w:cs="Arial"/>
          <w:color w:val="000000"/>
          <w:lang w:val="en-ZA" w:eastAsia="en-ZA"/>
        </w:rPr>
        <w:t>Camps</w:t>
      </w:r>
      <w:r w:rsidR="000E1131">
        <w:rPr>
          <w:rFonts w:eastAsia="Batang" w:cs="Arial"/>
          <w:color w:val="000000"/>
          <w:lang w:val="en-ZA" w:eastAsia="en-ZA"/>
        </w:rPr>
        <w:t xml:space="preserve"> that is to be</w:t>
      </w:r>
      <w:r w:rsidRPr="00EF61C6">
        <w:rPr>
          <w:rFonts w:eastAsia="Batang" w:cs="Arial"/>
          <w:color w:val="000000"/>
          <w:lang w:val="en-ZA" w:eastAsia="en-ZA"/>
        </w:rPr>
        <w:t xml:space="preserve"> guided by the mitigation measures and guidelines</w:t>
      </w:r>
      <w:r w:rsidR="00D73634" w:rsidRPr="00EF61C6">
        <w:rPr>
          <w:rFonts w:eastAsia="Batang" w:cs="Arial"/>
          <w:color w:val="000000"/>
          <w:lang w:val="en-ZA" w:eastAsia="en-ZA"/>
        </w:rPr>
        <w:t>, is included</w:t>
      </w:r>
      <w:r w:rsidRPr="00EF61C6">
        <w:rPr>
          <w:rFonts w:eastAsia="Batang" w:cs="Arial"/>
          <w:color w:val="000000"/>
          <w:lang w:val="en-ZA" w:eastAsia="en-ZA"/>
        </w:rPr>
        <w:t xml:space="preserve"> in </w:t>
      </w:r>
      <w:r w:rsidR="009F76F1" w:rsidRPr="00EF61C6">
        <w:rPr>
          <w:rFonts w:eastAsia="Batang" w:cs="Arial"/>
          <w:b/>
          <w:color w:val="000000"/>
          <w:lang w:val="en-ZA" w:eastAsia="en-ZA"/>
        </w:rPr>
        <w:t>Annex 9</w:t>
      </w:r>
      <w:r w:rsidR="000E1131">
        <w:rPr>
          <w:rFonts w:eastAsia="Batang" w:cs="Arial"/>
          <w:b/>
          <w:color w:val="000000"/>
          <w:lang w:val="en-ZA" w:eastAsia="en-ZA"/>
        </w:rPr>
        <w:t xml:space="preserve"> </w:t>
      </w:r>
      <w:r w:rsidR="000B14D3" w:rsidRPr="00EF61C6">
        <w:rPr>
          <w:rFonts w:eastAsia="Batang" w:cs="Arial"/>
          <w:color w:val="000000"/>
          <w:lang w:val="en-ZA" w:eastAsia="en-ZA"/>
        </w:rPr>
        <w:t>together</w:t>
      </w:r>
      <w:r w:rsidRPr="00EF61C6">
        <w:rPr>
          <w:rFonts w:eastAsia="Batang" w:cs="Arial"/>
          <w:color w:val="000000"/>
          <w:lang w:val="en-ZA" w:eastAsia="en-ZA"/>
        </w:rPr>
        <w:t xml:space="preserve"> with the implementation of the other mitigation measures proposed in this document will minimise the adverse impacts o</w:t>
      </w:r>
      <w:r w:rsidR="005E29A7" w:rsidRPr="00EF61C6">
        <w:rPr>
          <w:rFonts w:eastAsia="Batang" w:cs="Arial"/>
          <w:color w:val="000000"/>
          <w:lang w:val="en-ZA" w:eastAsia="en-ZA"/>
        </w:rPr>
        <w:t>f</w:t>
      </w:r>
      <w:r w:rsidRPr="00EF61C6">
        <w:rPr>
          <w:rFonts w:eastAsia="Batang" w:cs="Arial"/>
          <w:color w:val="000000"/>
          <w:lang w:val="en-ZA" w:eastAsia="en-ZA"/>
        </w:rPr>
        <w:t xml:space="preserve"> the establishment of the </w:t>
      </w:r>
      <w:r w:rsidR="00CB0BEF">
        <w:rPr>
          <w:rFonts w:eastAsia="Batang" w:cs="Arial"/>
          <w:color w:val="000000"/>
          <w:lang w:val="en-ZA" w:eastAsia="en-ZA"/>
        </w:rPr>
        <w:t>Camps</w:t>
      </w:r>
      <w:r w:rsidRPr="00EF61C6">
        <w:rPr>
          <w:rFonts w:eastAsia="Batang" w:cs="Arial"/>
          <w:color w:val="000000"/>
          <w:lang w:val="en-ZA" w:eastAsia="en-ZA"/>
        </w:rPr>
        <w:t>.</w:t>
      </w:r>
    </w:p>
    <w:p w14:paraId="7488DE23" w14:textId="77777777" w:rsidR="005E29A7" w:rsidRPr="00EF61C6" w:rsidRDefault="005E29A7" w:rsidP="002E7D8B">
      <w:pPr>
        <w:rPr>
          <w:rFonts w:eastAsia="Batang" w:cs="Arial"/>
          <w:b/>
          <w:color w:val="000000"/>
          <w:lang w:val="en-ZA" w:eastAsia="en-ZA"/>
        </w:rPr>
      </w:pPr>
    </w:p>
    <w:p w14:paraId="41BED8B4" w14:textId="77777777" w:rsidR="00E350C1" w:rsidRPr="00EF61C6" w:rsidRDefault="00E350C1" w:rsidP="002E7D8B">
      <w:pPr>
        <w:rPr>
          <w:rFonts w:eastAsia="Batang" w:cs="Arial"/>
          <w:b/>
          <w:color w:val="000000"/>
          <w:lang w:val="en-ZA" w:eastAsia="en-ZA"/>
        </w:rPr>
      </w:pPr>
      <w:r w:rsidRPr="00EF61C6">
        <w:rPr>
          <w:rFonts w:eastAsia="Batang" w:cs="Arial"/>
          <w:b/>
          <w:color w:val="000000"/>
          <w:lang w:val="en-ZA" w:eastAsia="en-ZA"/>
        </w:rPr>
        <w:t>Impact Mitigation/Intervention measures</w:t>
      </w:r>
    </w:p>
    <w:p w14:paraId="518C521F" w14:textId="0A645675" w:rsidR="00992DB2" w:rsidRPr="00EF61C6" w:rsidRDefault="00E350C1" w:rsidP="00F440C2">
      <w:pPr>
        <w:pStyle w:val="ListParagraph"/>
        <w:numPr>
          <w:ilvl w:val="0"/>
          <w:numId w:val="69"/>
        </w:numPr>
        <w:rPr>
          <w:rFonts w:cs="Arial"/>
        </w:rPr>
      </w:pPr>
      <w:r w:rsidRPr="00EF61C6">
        <w:rPr>
          <w:rFonts w:cs="Arial"/>
        </w:rPr>
        <w:t xml:space="preserve"> Selected site/s should be at least 500</w:t>
      </w:r>
      <w:r w:rsidR="00FC5AC9">
        <w:rPr>
          <w:rFonts w:cs="Arial"/>
        </w:rPr>
        <w:t xml:space="preserve"> </w:t>
      </w:r>
      <w:r w:rsidRPr="00EF61C6">
        <w:rPr>
          <w:rFonts w:cs="Arial"/>
        </w:rPr>
        <w:t>m radius away from any borehole head or any sensitive receptor.</w:t>
      </w:r>
    </w:p>
    <w:p w14:paraId="0F375C36" w14:textId="77777777" w:rsidR="00B63E41" w:rsidRPr="00EF61C6" w:rsidRDefault="00E350C1" w:rsidP="00F440C2">
      <w:pPr>
        <w:pStyle w:val="ListParagraph"/>
        <w:numPr>
          <w:ilvl w:val="0"/>
          <w:numId w:val="69"/>
        </w:numPr>
        <w:rPr>
          <w:rFonts w:cs="Arial"/>
        </w:rPr>
      </w:pPr>
      <w:r w:rsidRPr="00EF61C6">
        <w:rPr>
          <w:rFonts w:cs="Arial"/>
        </w:rPr>
        <w:t>Site should be located at the western side of the settlement to reduce impact of noise and adverse air quality</w:t>
      </w:r>
      <w:r w:rsidR="008F582F" w:rsidRPr="00EF61C6">
        <w:rPr>
          <w:rFonts w:cs="Arial"/>
        </w:rPr>
        <w:t xml:space="preserve"> </w:t>
      </w:r>
      <w:r w:rsidR="00D94C8B" w:rsidRPr="00EF61C6">
        <w:rPr>
          <w:rFonts w:cs="Arial"/>
        </w:rPr>
        <w:t>and a minimum of 10 km outside of the community</w:t>
      </w:r>
      <w:r w:rsidRPr="00EF61C6">
        <w:rPr>
          <w:rFonts w:cs="Arial"/>
        </w:rPr>
        <w:t>.</w:t>
      </w:r>
    </w:p>
    <w:p w14:paraId="59D93B23" w14:textId="1645FDBF" w:rsidR="00B63E41" w:rsidRPr="00EF61C6" w:rsidRDefault="00B63E41" w:rsidP="00F440C2">
      <w:pPr>
        <w:pStyle w:val="ListParagraph"/>
        <w:numPr>
          <w:ilvl w:val="0"/>
          <w:numId w:val="69"/>
        </w:numPr>
        <w:rPr>
          <w:rFonts w:cs="Arial"/>
        </w:rPr>
      </w:pPr>
      <w:r w:rsidRPr="00EF61C6">
        <w:rPr>
          <w:rFonts w:cs="Arial"/>
        </w:rPr>
        <w:t xml:space="preserve">The site/s or </w:t>
      </w:r>
      <w:r w:rsidR="00CB0BEF">
        <w:rPr>
          <w:rFonts w:cs="Arial"/>
        </w:rPr>
        <w:t>Camp</w:t>
      </w:r>
      <w:r w:rsidRPr="00EF61C6">
        <w:rPr>
          <w:rFonts w:cs="Arial"/>
        </w:rPr>
        <w:t xml:space="preserve">/s should be </w:t>
      </w:r>
      <w:r w:rsidR="008E18C9" w:rsidRPr="00EF61C6">
        <w:rPr>
          <w:rFonts w:cs="Arial"/>
        </w:rPr>
        <w:t>protected/guarded</w:t>
      </w:r>
      <w:r w:rsidRPr="00EF61C6">
        <w:rPr>
          <w:rFonts w:cs="Arial"/>
        </w:rPr>
        <w:t xml:space="preserve"> against intruders and wildlife.</w:t>
      </w:r>
    </w:p>
    <w:p w14:paraId="7DBE9E67" w14:textId="09864307" w:rsidR="00B63E41" w:rsidRPr="00EF61C6" w:rsidRDefault="00E350C1" w:rsidP="00F440C2">
      <w:pPr>
        <w:pStyle w:val="ListParagraph"/>
        <w:numPr>
          <w:ilvl w:val="0"/>
          <w:numId w:val="69"/>
        </w:numPr>
        <w:rPr>
          <w:rFonts w:cs="Arial"/>
        </w:rPr>
      </w:pPr>
      <w:r w:rsidRPr="00EF61C6">
        <w:rPr>
          <w:rFonts w:cs="Arial"/>
        </w:rPr>
        <w:t>The</w:t>
      </w:r>
      <w:r w:rsidR="00FE3866" w:rsidRPr="00EF61C6">
        <w:rPr>
          <w:rFonts w:cs="Arial"/>
        </w:rPr>
        <w:t xml:space="preserve"> Ghanzi Land Board, Tribal Administration and </w:t>
      </w:r>
      <w:r w:rsidR="002772D8" w:rsidRPr="00EF61C6">
        <w:rPr>
          <w:rFonts w:cs="Arial"/>
        </w:rPr>
        <w:t>Bere’s</w:t>
      </w:r>
      <w:r w:rsidR="00FE3866" w:rsidRPr="00EF61C6">
        <w:rPr>
          <w:rFonts w:cs="Arial"/>
        </w:rPr>
        <w:t xml:space="preserve"> Village Development Committee and the </w:t>
      </w:r>
      <w:r w:rsidRPr="00EF61C6">
        <w:rPr>
          <w:rFonts w:cs="Arial"/>
        </w:rPr>
        <w:t xml:space="preserve">environmental team to approve of the </w:t>
      </w:r>
      <w:r w:rsidR="00CB0BEF">
        <w:rPr>
          <w:rFonts w:cs="Arial"/>
        </w:rPr>
        <w:t>Camp</w:t>
      </w:r>
      <w:r w:rsidRPr="00EF61C6">
        <w:rPr>
          <w:rFonts w:cs="Arial"/>
        </w:rPr>
        <w:t xml:space="preserve"> site/s prior to establishment</w:t>
      </w:r>
    </w:p>
    <w:p w14:paraId="14CFDCD1" w14:textId="0F31BAB8" w:rsidR="00B63E41" w:rsidRPr="00EF61C6" w:rsidRDefault="00B63E41" w:rsidP="00F440C2">
      <w:pPr>
        <w:pStyle w:val="ListParagraph"/>
        <w:numPr>
          <w:ilvl w:val="0"/>
          <w:numId w:val="69"/>
        </w:numPr>
        <w:rPr>
          <w:rFonts w:cs="Arial"/>
        </w:rPr>
      </w:pPr>
      <w:r w:rsidRPr="00EF61C6">
        <w:rPr>
          <w:rFonts w:cs="Arial"/>
        </w:rPr>
        <w:t xml:space="preserve">Preferable the site for both </w:t>
      </w:r>
      <w:r w:rsidR="00CB0BEF">
        <w:rPr>
          <w:rFonts w:cs="Arial"/>
        </w:rPr>
        <w:t>Contractor</w:t>
      </w:r>
      <w:r w:rsidRPr="00EF61C6">
        <w:rPr>
          <w:rFonts w:cs="Arial"/>
        </w:rPr>
        <w:t xml:space="preserve"> and </w:t>
      </w:r>
      <w:r w:rsidR="00CB0BEF">
        <w:rPr>
          <w:rFonts w:cs="Arial"/>
        </w:rPr>
        <w:t>Labour’s</w:t>
      </w:r>
      <w:r w:rsidRPr="00EF61C6">
        <w:rPr>
          <w:rFonts w:cs="Arial"/>
        </w:rPr>
        <w:t xml:space="preserve"> </w:t>
      </w:r>
      <w:r w:rsidR="00CB0BEF">
        <w:rPr>
          <w:rFonts w:cs="Arial"/>
        </w:rPr>
        <w:t>Camp</w:t>
      </w:r>
      <w:r w:rsidRPr="00EF61C6">
        <w:rPr>
          <w:rFonts w:cs="Arial"/>
        </w:rPr>
        <w:t xml:space="preserve"> should be adjacent to each other to reduce the cost of provision of services such as water and power.</w:t>
      </w:r>
    </w:p>
    <w:p w14:paraId="0556FA19" w14:textId="42460805" w:rsidR="00E350C1" w:rsidRPr="00EF61C6" w:rsidRDefault="00E350C1" w:rsidP="00F440C2">
      <w:pPr>
        <w:pStyle w:val="ListParagraph"/>
        <w:numPr>
          <w:ilvl w:val="0"/>
          <w:numId w:val="69"/>
        </w:numPr>
        <w:rPr>
          <w:rFonts w:eastAsia="Calibri" w:cs="Arial"/>
          <w:b/>
          <w:color w:val="FF0000"/>
        </w:rPr>
      </w:pPr>
      <w:r w:rsidRPr="00EF61C6">
        <w:rPr>
          <w:rFonts w:cs="Arial"/>
        </w:rPr>
        <w:t xml:space="preserve">The </w:t>
      </w:r>
      <w:r w:rsidR="00CB0BEF">
        <w:rPr>
          <w:rFonts w:cs="Arial"/>
        </w:rPr>
        <w:t>Contractor</w:t>
      </w:r>
      <w:r w:rsidRPr="00EF61C6">
        <w:rPr>
          <w:rFonts w:cs="Arial"/>
        </w:rPr>
        <w:t xml:space="preserve"> to prepare a construction and </w:t>
      </w:r>
      <w:r w:rsidR="009F76F1">
        <w:rPr>
          <w:rFonts w:cs="Arial"/>
        </w:rPr>
        <w:t>Labourer’s</w:t>
      </w:r>
      <w:r w:rsidRPr="00EF61C6">
        <w:rPr>
          <w:rFonts w:cs="Arial"/>
        </w:rPr>
        <w:t xml:space="preserve"> </w:t>
      </w:r>
      <w:r w:rsidR="00CB0BEF">
        <w:rPr>
          <w:rFonts w:cs="Arial"/>
        </w:rPr>
        <w:t>Camp</w:t>
      </w:r>
      <w:r w:rsidRPr="00EF61C6">
        <w:rPr>
          <w:rFonts w:cs="Arial"/>
        </w:rPr>
        <w:t xml:space="preserve"> </w:t>
      </w:r>
      <w:r w:rsidR="003C3BCF" w:rsidRPr="00EF61C6">
        <w:rPr>
          <w:rFonts w:cs="Arial"/>
        </w:rPr>
        <w:t>s</w:t>
      </w:r>
      <w:r w:rsidRPr="00EF61C6">
        <w:rPr>
          <w:rFonts w:cs="Arial"/>
        </w:rPr>
        <w:t xml:space="preserve">ite </w:t>
      </w:r>
      <w:r w:rsidR="003C3BCF" w:rsidRPr="00EF61C6">
        <w:rPr>
          <w:rFonts w:cs="Arial"/>
        </w:rPr>
        <w:t>p</w:t>
      </w:r>
      <w:r w:rsidRPr="00EF61C6">
        <w:rPr>
          <w:rFonts w:cs="Arial"/>
        </w:rPr>
        <w:t>lan</w:t>
      </w:r>
      <w:r w:rsidR="004975BF" w:rsidRPr="00EF61C6">
        <w:rPr>
          <w:rFonts w:cs="Arial"/>
        </w:rPr>
        <w:t xml:space="preserve"> (with</w:t>
      </w:r>
      <w:r w:rsidR="00821A70" w:rsidRPr="00EF61C6">
        <w:rPr>
          <w:rFonts w:cs="Arial"/>
        </w:rPr>
        <w:t xml:space="preserve"> </w:t>
      </w:r>
      <w:r w:rsidR="004975BF" w:rsidRPr="00EF61C6">
        <w:rPr>
          <w:rFonts w:cs="Arial"/>
        </w:rPr>
        <w:t xml:space="preserve">layout of facilities </w:t>
      </w:r>
      <w:r w:rsidR="000B14D3" w:rsidRPr="00EF61C6">
        <w:rPr>
          <w:rFonts w:cs="Arial"/>
        </w:rPr>
        <w:t>prescribed above</w:t>
      </w:r>
      <w:r w:rsidR="004975BF" w:rsidRPr="00EF61C6">
        <w:rPr>
          <w:rFonts w:cs="Arial"/>
        </w:rPr>
        <w:t>)</w:t>
      </w:r>
      <w:r w:rsidRPr="00EF61C6">
        <w:rPr>
          <w:rFonts w:cs="Arial"/>
        </w:rPr>
        <w:t xml:space="preserve"> based on guidelines presented as </w:t>
      </w:r>
      <w:r w:rsidRPr="00965EB9">
        <w:rPr>
          <w:rFonts w:cs="Arial"/>
          <w:b/>
        </w:rPr>
        <w:t>A</w:t>
      </w:r>
      <w:r w:rsidR="00DE3AB5" w:rsidRPr="00965EB9">
        <w:rPr>
          <w:rFonts w:cs="Arial"/>
          <w:b/>
        </w:rPr>
        <w:t>nnex</w:t>
      </w:r>
      <w:r w:rsidRPr="00965EB9">
        <w:rPr>
          <w:rFonts w:cs="Arial"/>
          <w:b/>
        </w:rPr>
        <w:t xml:space="preserve"> </w:t>
      </w:r>
      <w:r w:rsidR="00671D7F" w:rsidRPr="00965EB9">
        <w:rPr>
          <w:rFonts w:cs="Arial"/>
          <w:b/>
        </w:rPr>
        <w:t>10</w:t>
      </w:r>
      <w:r w:rsidR="00647985">
        <w:rPr>
          <w:rStyle w:val="FootnoteReference"/>
          <w:rFonts w:cs="Arial"/>
          <w:b/>
        </w:rPr>
        <w:footnoteReference w:id="16"/>
      </w:r>
      <w:r w:rsidR="005E29A7" w:rsidRPr="00EF61C6">
        <w:rPr>
          <w:rFonts w:cs="Arial"/>
        </w:rPr>
        <w:t>.</w:t>
      </w:r>
    </w:p>
    <w:p w14:paraId="74C53F16" w14:textId="23F7801D" w:rsidR="00643319" w:rsidRDefault="004E0D75" w:rsidP="002E7D8B">
      <w:pPr>
        <w:rPr>
          <w:rFonts w:cs="Arial"/>
          <w:noProof/>
          <w:lang w:eastAsia="en-GB"/>
        </w:rPr>
      </w:pPr>
      <w:r>
        <w:rPr>
          <w:rFonts w:cs="Arial"/>
          <w:noProof/>
          <w:lang w:eastAsia="en-GB"/>
        </w:rPr>
        <w:t xml:space="preserve"> </w:t>
      </w:r>
    </w:p>
    <w:p w14:paraId="4A679FA5" w14:textId="1AECD210" w:rsidR="00E4140D" w:rsidRDefault="004E0D75" w:rsidP="002E7D8B">
      <w:pPr>
        <w:rPr>
          <w:rFonts w:cs="Arial"/>
          <w:b/>
          <w:noProof/>
          <w:color w:val="FF0000"/>
          <w:lang w:eastAsia="en-GB"/>
        </w:rPr>
      </w:pPr>
      <w:r w:rsidRPr="002F1527">
        <w:rPr>
          <w:rFonts w:cs="Arial"/>
          <w:b/>
          <w:noProof/>
          <w:color w:val="FF0000"/>
          <w:lang w:eastAsia="en-GB"/>
        </w:rPr>
        <w:t>Impact 28: Potential Increase in Gender Based Violence (GBV), Violence Against Children (VAC) and Sexual Exploitation and Abuse(SEA)</w:t>
      </w:r>
    </w:p>
    <w:p w14:paraId="5F80CB28" w14:textId="77777777" w:rsidR="00E4140D" w:rsidRDefault="00E4140D" w:rsidP="002E7D8B">
      <w:pPr>
        <w:rPr>
          <w:rFonts w:cs="Arial"/>
          <w:noProof/>
          <w:color w:val="000000" w:themeColor="text1"/>
          <w:lang w:eastAsia="en-GB"/>
        </w:rPr>
      </w:pPr>
    </w:p>
    <w:p w14:paraId="6D7AAF4D" w14:textId="6F19638E" w:rsidR="00E4140D" w:rsidRPr="002F1527" w:rsidRDefault="00E4140D" w:rsidP="002E7D8B">
      <w:pPr>
        <w:rPr>
          <w:rFonts w:cs="Arial"/>
          <w:noProof/>
          <w:color w:val="000000" w:themeColor="text1"/>
          <w:lang w:eastAsia="en-GB"/>
        </w:rPr>
      </w:pPr>
      <w:r w:rsidRPr="002F1527">
        <w:rPr>
          <w:rFonts w:cs="Arial"/>
          <w:noProof/>
          <w:color w:val="000000" w:themeColor="text1"/>
          <w:lang w:eastAsia="en-GB"/>
        </w:rPr>
        <w:t xml:space="preserve">Due to the high poverty </w:t>
      </w:r>
      <w:r>
        <w:rPr>
          <w:rFonts w:cs="Arial"/>
          <w:noProof/>
          <w:color w:val="000000" w:themeColor="text1"/>
          <w:lang w:eastAsia="en-GB"/>
        </w:rPr>
        <w:t xml:space="preserve">rate within the settlement of Bere there is a potential for an increase in </w:t>
      </w:r>
      <w:r w:rsidRPr="00E4140D">
        <w:rPr>
          <w:rFonts w:cs="Arial"/>
          <w:noProof/>
          <w:color w:val="000000" w:themeColor="text1"/>
          <w:lang w:eastAsia="en-GB"/>
        </w:rPr>
        <w:t>Gender Based Violence (GBV), Violence Against Children (VAC) and Sexual Exploitation and Abuse(SEA)</w:t>
      </w:r>
      <w:r>
        <w:rPr>
          <w:rFonts w:cs="Arial"/>
          <w:noProof/>
          <w:color w:val="000000" w:themeColor="text1"/>
          <w:lang w:eastAsia="en-GB"/>
        </w:rPr>
        <w:t>.</w:t>
      </w:r>
      <w:r w:rsidR="00021C59">
        <w:rPr>
          <w:rFonts w:cs="Arial"/>
          <w:noProof/>
          <w:color w:val="000000" w:themeColor="text1"/>
          <w:lang w:eastAsia="en-GB"/>
        </w:rPr>
        <w:t>C</w:t>
      </w:r>
      <w:r>
        <w:rPr>
          <w:rFonts w:cs="Arial"/>
          <w:noProof/>
          <w:color w:val="000000" w:themeColor="text1"/>
          <w:lang w:eastAsia="en-GB"/>
        </w:rPr>
        <w:t>ommunity member are likely to form relationship with workers on the project for monetary benefit  this may lead to cases of gender based viloence in households as stated in the minutes of consultion with GIDA Botswana.</w:t>
      </w:r>
    </w:p>
    <w:p w14:paraId="63756000" w14:textId="77777777" w:rsidR="00040C80" w:rsidRDefault="00040C80" w:rsidP="002E7D8B">
      <w:pPr>
        <w:rPr>
          <w:rFonts w:cs="Arial"/>
          <w:noProof/>
          <w:lang w:eastAsia="en-GB"/>
        </w:rPr>
      </w:pPr>
    </w:p>
    <w:p w14:paraId="447C1C89" w14:textId="65372A4E" w:rsidR="00585CD8" w:rsidRPr="00F87D95" w:rsidRDefault="007529D3" w:rsidP="002E7D8B">
      <w:pPr>
        <w:rPr>
          <w:rFonts w:cs="Arial"/>
          <w:b/>
          <w:noProof/>
          <w:lang w:eastAsia="en-GB"/>
        </w:rPr>
      </w:pPr>
      <w:r w:rsidRPr="00F87D95">
        <w:rPr>
          <w:rFonts w:cs="Arial"/>
          <w:b/>
          <w:noProof/>
          <w:lang w:eastAsia="en-GB"/>
        </w:rPr>
        <w:t>Assessment of Impact</w:t>
      </w:r>
    </w:p>
    <w:tbl>
      <w:tblPr>
        <w:tblW w:w="0" w:type="auto"/>
        <w:tblLook w:val="01E0" w:firstRow="1" w:lastRow="1" w:firstColumn="1" w:lastColumn="1" w:noHBand="0" w:noVBand="0"/>
      </w:tblPr>
      <w:tblGrid>
        <w:gridCol w:w="1818"/>
        <w:gridCol w:w="4953"/>
      </w:tblGrid>
      <w:tr w:rsidR="007529D3" w:rsidRPr="00F87D95" w14:paraId="51917706" w14:textId="77777777" w:rsidTr="00865547">
        <w:trPr>
          <w:trHeight w:val="243"/>
        </w:trPr>
        <w:tc>
          <w:tcPr>
            <w:tcW w:w="1818" w:type="dxa"/>
          </w:tcPr>
          <w:p w14:paraId="41AB6CD5" w14:textId="77777777" w:rsidR="007529D3" w:rsidRPr="00F87D95" w:rsidRDefault="007529D3" w:rsidP="00865547">
            <w:pPr>
              <w:rPr>
                <w:rFonts w:cs="Arial"/>
                <w:b/>
                <w:bCs/>
                <w:i/>
                <w:noProof/>
                <w:lang w:eastAsia="en-GB"/>
              </w:rPr>
            </w:pPr>
            <w:r w:rsidRPr="00F87D95">
              <w:rPr>
                <w:rFonts w:cs="Arial"/>
                <w:b/>
                <w:bCs/>
                <w:i/>
                <w:noProof/>
                <w:lang w:eastAsia="en-GB"/>
              </w:rPr>
              <w:t xml:space="preserve">Criterion </w:t>
            </w:r>
          </w:p>
        </w:tc>
        <w:tc>
          <w:tcPr>
            <w:tcW w:w="4953" w:type="dxa"/>
          </w:tcPr>
          <w:p w14:paraId="687AFEE5" w14:textId="77777777" w:rsidR="007529D3" w:rsidRPr="00F87D95" w:rsidRDefault="007529D3" w:rsidP="00865547">
            <w:pPr>
              <w:rPr>
                <w:rFonts w:cs="Arial"/>
                <w:b/>
                <w:bCs/>
                <w:i/>
                <w:noProof/>
                <w:lang w:eastAsia="en-GB"/>
              </w:rPr>
            </w:pPr>
            <w:r w:rsidRPr="00F87D95">
              <w:rPr>
                <w:rFonts w:cs="Arial"/>
                <w:b/>
                <w:bCs/>
                <w:i/>
                <w:noProof/>
                <w:lang w:eastAsia="en-GB"/>
              </w:rPr>
              <w:t xml:space="preserve">Value </w:t>
            </w:r>
          </w:p>
        </w:tc>
      </w:tr>
      <w:tr w:rsidR="007529D3" w:rsidRPr="00F87D95" w14:paraId="1FC3C0FB" w14:textId="77777777" w:rsidTr="00865547">
        <w:tc>
          <w:tcPr>
            <w:tcW w:w="1818" w:type="dxa"/>
          </w:tcPr>
          <w:p w14:paraId="5490073B" w14:textId="77777777" w:rsidR="007529D3" w:rsidRPr="00F87D95" w:rsidRDefault="007529D3" w:rsidP="00865547">
            <w:pPr>
              <w:rPr>
                <w:rFonts w:cs="Arial"/>
                <w:i/>
                <w:noProof/>
                <w:lang w:eastAsia="en-GB"/>
              </w:rPr>
            </w:pPr>
            <w:r w:rsidRPr="00F87D95">
              <w:rPr>
                <w:rFonts w:cs="Arial"/>
                <w:i/>
                <w:noProof/>
                <w:lang w:eastAsia="en-GB"/>
              </w:rPr>
              <w:t>Severity</w:t>
            </w:r>
          </w:p>
        </w:tc>
        <w:tc>
          <w:tcPr>
            <w:tcW w:w="4953" w:type="dxa"/>
          </w:tcPr>
          <w:p w14:paraId="34724B69" w14:textId="77777777" w:rsidR="007529D3" w:rsidRPr="00F87D95" w:rsidRDefault="007529D3" w:rsidP="00865547">
            <w:pPr>
              <w:rPr>
                <w:rFonts w:cs="Arial"/>
                <w:i/>
                <w:noProof/>
                <w:lang w:eastAsia="en-GB"/>
              </w:rPr>
            </w:pPr>
            <w:r w:rsidRPr="00F87D95">
              <w:rPr>
                <w:rFonts w:cs="Arial"/>
                <w:i/>
                <w:noProof/>
                <w:lang w:eastAsia="en-GB"/>
              </w:rPr>
              <w:t>High</w:t>
            </w:r>
          </w:p>
        </w:tc>
      </w:tr>
      <w:tr w:rsidR="007529D3" w:rsidRPr="00F87D95" w14:paraId="5E819E62" w14:textId="77777777" w:rsidTr="00865547">
        <w:tc>
          <w:tcPr>
            <w:tcW w:w="1818" w:type="dxa"/>
          </w:tcPr>
          <w:p w14:paraId="33CF1BC0" w14:textId="77777777" w:rsidR="007529D3" w:rsidRPr="00F87D95" w:rsidRDefault="007529D3" w:rsidP="00865547">
            <w:pPr>
              <w:rPr>
                <w:rFonts w:cs="Arial"/>
                <w:i/>
                <w:noProof/>
                <w:lang w:eastAsia="en-GB"/>
              </w:rPr>
            </w:pPr>
            <w:r w:rsidRPr="00F87D95">
              <w:rPr>
                <w:rFonts w:cs="Arial"/>
                <w:i/>
                <w:noProof/>
                <w:lang w:eastAsia="en-GB"/>
              </w:rPr>
              <w:t>Duration</w:t>
            </w:r>
          </w:p>
        </w:tc>
        <w:tc>
          <w:tcPr>
            <w:tcW w:w="4953" w:type="dxa"/>
          </w:tcPr>
          <w:p w14:paraId="2B6861ED" w14:textId="77777777" w:rsidR="007529D3" w:rsidRPr="00F87D95" w:rsidRDefault="007529D3" w:rsidP="00865547">
            <w:pPr>
              <w:rPr>
                <w:rFonts w:cs="Arial"/>
                <w:i/>
                <w:noProof/>
                <w:lang w:eastAsia="en-GB"/>
              </w:rPr>
            </w:pPr>
            <w:r w:rsidRPr="00F87D95">
              <w:rPr>
                <w:rFonts w:cs="Arial"/>
                <w:i/>
                <w:noProof/>
                <w:lang w:eastAsia="en-GB"/>
              </w:rPr>
              <w:t>Short term</w:t>
            </w:r>
          </w:p>
        </w:tc>
      </w:tr>
      <w:tr w:rsidR="007529D3" w:rsidRPr="00F87D95" w14:paraId="7B472B9D" w14:textId="77777777" w:rsidTr="00865547">
        <w:tc>
          <w:tcPr>
            <w:tcW w:w="1818" w:type="dxa"/>
          </w:tcPr>
          <w:p w14:paraId="2DA5F4E9" w14:textId="77777777" w:rsidR="007529D3" w:rsidRPr="00F87D95" w:rsidRDefault="007529D3" w:rsidP="00865547">
            <w:pPr>
              <w:rPr>
                <w:rFonts w:cs="Arial"/>
                <w:i/>
                <w:noProof/>
                <w:lang w:eastAsia="en-GB"/>
              </w:rPr>
            </w:pPr>
            <w:r w:rsidRPr="00F87D95">
              <w:rPr>
                <w:rFonts w:cs="Arial"/>
                <w:i/>
                <w:noProof/>
                <w:lang w:eastAsia="en-GB"/>
              </w:rPr>
              <w:t>Spatial Scale</w:t>
            </w:r>
          </w:p>
        </w:tc>
        <w:tc>
          <w:tcPr>
            <w:tcW w:w="4953" w:type="dxa"/>
          </w:tcPr>
          <w:p w14:paraId="52B16A48" w14:textId="77777777" w:rsidR="007529D3" w:rsidRPr="00F87D95" w:rsidRDefault="007529D3" w:rsidP="00865547">
            <w:pPr>
              <w:rPr>
                <w:rFonts w:cs="Arial"/>
                <w:i/>
                <w:noProof/>
                <w:lang w:eastAsia="en-GB"/>
              </w:rPr>
            </w:pPr>
            <w:r w:rsidRPr="00F87D95">
              <w:rPr>
                <w:rFonts w:cs="Arial"/>
                <w:i/>
                <w:noProof/>
                <w:lang w:eastAsia="en-GB"/>
              </w:rPr>
              <w:t>Local</w:t>
            </w:r>
          </w:p>
        </w:tc>
      </w:tr>
      <w:tr w:rsidR="007529D3" w:rsidRPr="00F87D95" w14:paraId="10CB90BD" w14:textId="77777777" w:rsidTr="00865547">
        <w:tc>
          <w:tcPr>
            <w:tcW w:w="1818" w:type="dxa"/>
          </w:tcPr>
          <w:p w14:paraId="74610F9B" w14:textId="77777777" w:rsidR="007529D3" w:rsidRPr="00F87D95" w:rsidRDefault="007529D3" w:rsidP="00865547">
            <w:pPr>
              <w:rPr>
                <w:rFonts w:cs="Arial"/>
                <w:i/>
                <w:noProof/>
                <w:lang w:eastAsia="en-GB"/>
              </w:rPr>
            </w:pPr>
            <w:r w:rsidRPr="00F87D95">
              <w:rPr>
                <w:rFonts w:cs="Arial"/>
                <w:i/>
                <w:noProof/>
                <w:lang w:eastAsia="en-GB"/>
              </w:rPr>
              <w:t>Probability</w:t>
            </w:r>
          </w:p>
        </w:tc>
        <w:tc>
          <w:tcPr>
            <w:tcW w:w="4953" w:type="dxa"/>
          </w:tcPr>
          <w:p w14:paraId="4AA0AAF7" w14:textId="77777777" w:rsidR="007529D3" w:rsidRPr="00F87D95" w:rsidRDefault="007529D3" w:rsidP="00865547">
            <w:pPr>
              <w:rPr>
                <w:rFonts w:cs="Arial"/>
                <w:i/>
                <w:noProof/>
                <w:lang w:eastAsia="en-GB"/>
              </w:rPr>
            </w:pPr>
            <w:r w:rsidRPr="00F87D95">
              <w:rPr>
                <w:rFonts w:cs="Arial"/>
                <w:i/>
                <w:noProof/>
                <w:lang w:eastAsia="en-GB"/>
              </w:rPr>
              <w:t>Highly Probabble</w:t>
            </w:r>
          </w:p>
        </w:tc>
      </w:tr>
    </w:tbl>
    <w:p w14:paraId="2E53DB7A" w14:textId="77777777" w:rsidR="00314717" w:rsidRPr="00F87D95" w:rsidRDefault="00314717" w:rsidP="002E7D8B">
      <w:pPr>
        <w:rPr>
          <w:rFonts w:cs="Arial"/>
          <w:b/>
          <w:noProof/>
          <w:lang w:eastAsia="en-GB"/>
        </w:rPr>
      </w:pPr>
    </w:p>
    <w:p w14:paraId="51F51623" w14:textId="004D62D0" w:rsidR="00585CD8" w:rsidRPr="00F87D95" w:rsidRDefault="00585CD8" w:rsidP="002E7D8B">
      <w:pPr>
        <w:rPr>
          <w:rFonts w:cs="Arial"/>
          <w:b/>
          <w:noProof/>
          <w:lang w:eastAsia="en-GB"/>
        </w:rPr>
      </w:pPr>
      <w:r w:rsidRPr="00F87D95">
        <w:rPr>
          <w:rFonts w:cs="Arial"/>
          <w:b/>
          <w:noProof/>
          <w:lang w:eastAsia="en-GB"/>
        </w:rPr>
        <w:t>Impact Mitigation</w:t>
      </w:r>
      <w:r w:rsidR="00E4140D" w:rsidRPr="00F87D95">
        <w:rPr>
          <w:rFonts w:cs="Arial"/>
          <w:b/>
          <w:noProof/>
          <w:lang w:eastAsia="en-GB"/>
        </w:rPr>
        <w:t>/Intervention Measures</w:t>
      </w:r>
    </w:p>
    <w:p w14:paraId="5174CB10" w14:textId="1784888D" w:rsidR="00585CD8" w:rsidRPr="00F87D95" w:rsidRDefault="00CB0BEF" w:rsidP="00B9354C">
      <w:pPr>
        <w:numPr>
          <w:ilvl w:val="0"/>
          <w:numId w:val="253"/>
        </w:numPr>
        <w:spacing w:line="257" w:lineRule="auto"/>
        <w:ind w:left="357" w:hanging="357"/>
        <w:jc w:val="left"/>
        <w:rPr>
          <w:rFonts w:cs="Arial"/>
        </w:rPr>
      </w:pPr>
      <w:bookmarkStart w:id="542" w:name="_Toc25338838"/>
      <w:bookmarkStart w:id="543" w:name="_Toc16670704"/>
      <w:r w:rsidRPr="00F87D95">
        <w:rPr>
          <w:rFonts w:cs="Arial"/>
        </w:rPr>
        <w:t>Contractor</w:t>
      </w:r>
      <w:r w:rsidR="00585CD8" w:rsidRPr="00F87D95">
        <w:rPr>
          <w:rFonts w:cs="Arial"/>
        </w:rPr>
        <w:t xml:space="preserve"> to engage a GBV service provider to conduct an awareness talk periodically (monthly) on GBV, and their prevention and to provide services to GBV survivors and perpetrators. </w:t>
      </w:r>
    </w:p>
    <w:p w14:paraId="089EF6DD" w14:textId="105EDC36" w:rsidR="00585CD8" w:rsidRPr="00F87D95" w:rsidRDefault="00585CD8" w:rsidP="00B9354C">
      <w:pPr>
        <w:numPr>
          <w:ilvl w:val="0"/>
          <w:numId w:val="253"/>
        </w:numPr>
        <w:spacing w:line="257" w:lineRule="auto"/>
        <w:ind w:left="357" w:hanging="357"/>
        <w:jc w:val="left"/>
        <w:rPr>
          <w:rFonts w:cs="Arial"/>
        </w:rPr>
      </w:pPr>
      <w:r w:rsidRPr="00F87D95">
        <w:rPr>
          <w:rFonts w:cs="Arial"/>
        </w:rPr>
        <w:t xml:space="preserve">Train project-related staff and beneficiary villages on behaviour obligations. To make this effective, all workers should sign Individual Code of Conduct for good behaviour as presented in The Worlds Bank Code of Conduct in </w:t>
      </w:r>
      <w:r w:rsidRPr="00D603FD">
        <w:rPr>
          <w:rFonts w:cs="Arial"/>
          <w:b/>
        </w:rPr>
        <w:t>Annexure 5</w:t>
      </w:r>
      <w:r w:rsidRPr="00F87D95">
        <w:rPr>
          <w:rFonts w:cs="Arial"/>
        </w:rPr>
        <w:t>.</w:t>
      </w:r>
    </w:p>
    <w:p w14:paraId="55712BCA" w14:textId="2232D059" w:rsidR="00585CD8" w:rsidRPr="0018621E" w:rsidRDefault="00585CD8" w:rsidP="00B9354C">
      <w:pPr>
        <w:numPr>
          <w:ilvl w:val="0"/>
          <w:numId w:val="253"/>
        </w:numPr>
        <w:spacing w:line="257" w:lineRule="auto"/>
        <w:ind w:left="357" w:hanging="357"/>
        <w:jc w:val="left"/>
        <w:rPr>
          <w:rFonts w:cs="Arial"/>
        </w:rPr>
      </w:pPr>
      <w:r w:rsidRPr="000B2E77">
        <w:rPr>
          <w:rFonts w:cs="Arial"/>
        </w:rPr>
        <w:t xml:space="preserve">Give women equal (30 </w:t>
      </w:r>
      <w:r w:rsidR="00FC5AC9">
        <w:rPr>
          <w:rFonts w:cs="Arial"/>
        </w:rPr>
        <w:t>percent</w:t>
      </w:r>
      <w:r w:rsidRPr="000B2E77">
        <w:rPr>
          <w:rFonts w:cs="Arial"/>
        </w:rPr>
        <w:t xml:space="preserve">) opportunity when hiring labour as per the hiring plan (labour) under the C-ESMP.  </w:t>
      </w:r>
    </w:p>
    <w:p w14:paraId="2464095C" w14:textId="29A22483" w:rsidR="00A96EEB" w:rsidRPr="000B2E77" w:rsidRDefault="00585CD8" w:rsidP="00A96EEB">
      <w:pPr>
        <w:numPr>
          <w:ilvl w:val="0"/>
          <w:numId w:val="253"/>
        </w:numPr>
        <w:spacing w:line="257" w:lineRule="auto"/>
        <w:ind w:left="357" w:hanging="357"/>
        <w:jc w:val="left"/>
        <w:rPr>
          <w:rFonts w:cs="Arial"/>
        </w:rPr>
      </w:pPr>
      <w:r w:rsidRPr="007950ED">
        <w:rPr>
          <w:rFonts w:cs="Arial"/>
        </w:rPr>
        <w:t>A Gender Based Violence (GBV)</w:t>
      </w:r>
      <w:r w:rsidR="00A96EEB" w:rsidRPr="007950ED">
        <w:rPr>
          <w:rFonts w:cs="Arial"/>
        </w:rPr>
        <w:t>, Sexual Harassment and Exploitation and Abuse (SHEA)</w:t>
      </w:r>
      <w:r w:rsidRPr="006548CC">
        <w:rPr>
          <w:rFonts w:cs="Arial"/>
        </w:rPr>
        <w:t xml:space="preserve"> and Violence A</w:t>
      </w:r>
      <w:r w:rsidRPr="000B2E77">
        <w:rPr>
          <w:rFonts w:cs="Arial"/>
        </w:rPr>
        <w:t xml:space="preserve">gainst Children (VAC) Compliance Team to be formed as per World Bank’s guidelines as presented in </w:t>
      </w:r>
      <w:r w:rsidRPr="000B2E77">
        <w:rPr>
          <w:rFonts w:cs="Arial"/>
          <w:b/>
        </w:rPr>
        <w:t>Annex 1</w:t>
      </w:r>
      <w:r w:rsidR="00A96EEB" w:rsidRPr="000B2E77">
        <w:rPr>
          <w:rFonts w:cs="Arial"/>
          <w:b/>
        </w:rPr>
        <w:t>0</w:t>
      </w:r>
      <w:r w:rsidR="00FC5AC9">
        <w:rPr>
          <w:rFonts w:cs="Arial"/>
          <w:b/>
        </w:rPr>
        <w:t>.</w:t>
      </w:r>
      <w:r w:rsidRPr="000B2E77">
        <w:rPr>
          <w:rFonts w:cs="Arial"/>
        </w:rPr>
        <w:t xml:space="preserve"> </w:t>
      </w:r>
    </w:p>
    <w:p w14:paraId="18DF17C7" w14:textId="4C5F6C96" w:rsidR="00585CD8" w:rsidRPr="000B2E77" w:rsidRDefault="00585CD8" w:rsidP="00A96EEB">
      <w:pPr>
        <w:numPr>
          <w:ilvl w:val="0"/>
          <w:numId w:val="253"/>
        </w:numPr>
        <w:spacing w:line="257" w:lineRule="auto"/>
        <w:ind w:left="357" w:hanging="357"/>
        <w:jc w:val="left"/>
        <w:rPr>
          <w:rFonts w:cs="Arial"/>
        </w:rPr>
      </w:pPr>
      <w:r w:rsidRPr="000B2E77">
        <w:rPr>
          <w:rFonts w:cs="Arial"/>
        </w:rPr>
        <w:t xml:space="preserve">The </w:t>
      </w:r>
      <w:r w:rsidR="00CB0BEF" w:rsidRPr="000B2E77">
        <w:rPr>
          <w:rFonts w:cs="Arial"/>
        </w:rPr>
        <w:t>Contractor</w:t>
      </w:r>
      <w:r w:rsidRPr="000B2E77">
        <w:rPr>
          <w:rFonts w:cs="Arial"/>
        </w:rPr>
        <w:t xml:space="preserve"> and its sub</w:t>
      </w:r>
      <w:r w:rsidR="00A96EEB" w:rsidRPr="000B2E77">
        <w:rPr>
          <w:rFonts w:cs="Arial"/>
        </w:rPr>
        <w:t>-contractors</w:t>
      </w:r>
      <w:r w:rsidRPr="000B2E77">
        <w:rPr>
          <w:rFonts w:cs="Arial"/>
        </w:rPr>
        <w:t xml:space="preserve"> and all workers are to be sensitized on Codes of Conduct and Action Plan for preventing Gender Based Violence (GBV) and Violence against Children (VAC) throughout the implementation of the project</w:t>
      </w:r>
      <w:r w:rsidR="00FC5AC9">
        <w:rPr>
          <w:rFonts w:cs="Arial"/>
        </w:rPr>
        <w:t>.</w:t>
      </w:r>
    </w:p>
    <w:p w14:paraId="74B004D5" w14:textId="77777777" w:rsidR="007529D3" w:rsidRPr="000B2E77" w:rsidRDefault="007529D3" w:rsidP="00585CD8">
      <w:pPr>
        <w:pStyle w:val="ListParagraph"/>
        <w:ind w:firstLine="0"/>
        <w:jc w:val="left"/>
        <w:rPr>
          <w:rFonts w:cs="Arial"/>
        </w:rPr>
      </w:pPr>
    </w:p>
    <w:p w14:paraId="72F3B9BE" w14:textId="13AE76DE" w:rsidR="005B450B" w:rsidRPr="0018621E" w:rsidRDefault="005B450B" w:rsidP="005B450B">
      <w:pPr>
        <w:rPr>
          <w:rFonts w:cs="Arial"/>
          <w:b/>
          <w:noProof/>
          <w:color w:val="FF0000"/>
          <w:lang w:eastAsia="en-GB"/>
        </w:rPr>
      </w:pPr>
      <w:r w:rsidRPr="000B2E77">
        <w:rPr>
          <w:rFonts w:cs="Arial"/>
          <w:b/>
          <w:noProof/>
          <w:color w:val="FF0000"/>
          <w:lang w:eastAsia="en-GB"/>
        </w:rPr>
        <w:t>Impact 29: Use of</w:t>
      </w:r>
      <w:r w:rsidR="00AC10EE">
        <w:rPr>
          <w:rFonts w:cs="Arial"/>
          <w:b/>
          <w:noProof/>
          <w:color w:val="FF0000"/>
          <w:lang w:eastAsia="en-GB"/>
        </w:rPr>
        <w:t xml:space="preserve"> the</w:t>
      </w:r>
      <w:r w:rsidRPr="000B2E77">
        <w:rPr>
          <w:rFonts w:cs="Arial"/>
          <w:b/>
          <w:noProof/>
          <w:color w:val="FF0000"/>
          <w:lang w:eastAsia="en-GB"/>
        </w:rPr>
        <w:t xml:space="preserve"> existing roads passing through the</w:t>
      </w:r>
      <w:r w:rsidR="0018621E">
        <w:rPr>
          <w:rFonts w:cs="Arial"/>
          <w:b/>
          <w:noProof/>
          <w:color w:val="FF0000"/>
          <w:lang w:eastAsia="en-GB"/>
        </w:rPr>
        <w:t xml:space="preserve"> </w:t>
      </w:r>
      <w:r w:rsidRPr="0018621E">
        <w:rPr>
          <w:rFonts w:cs="Arial"/>
          <w:b/>
          <w:noProof/>
          <w:color w:val="FF0000"/>
          <w:lang w:eastAsia="en-GB"/>
        </w:rPr>
        <w:t xml:space="preserve">settlement </w:t>
      </w:r>
      <w:r w:rsidR="0018621E">
        <w:rPr>
          <w:rFonts w:cs="Arial"/>
          <w:b/>
          <w:noProof/>
          <w:color w:val="FF0000"/>
          <w:lang w:eastAsia="en-GB"/>
        </w:rPr>
        <w:t>may create</w:t>
      </w:r>
      <w:r w:rsidRPr="0018621E">
        <w:rPr>
          <w:rFonts w:cs="Arial"/>
          <w:b/>
          <w:noProof/>
          <w:color w:val="FF0000"/>
          <w:lang w:eastAsia="en-GB"/>
        </w:rPr>
        <w:t xml:space="preserve"> a potential </w:t>
      </w:r>
      <w:r w:rsidR="00AC10EE">
        <w:rPr>
          <w:rFonts w:cs="Arial"/>
          <w:b/>
          <w:noProof/>
          <w:color w:val="FF0000"/>
          <w:lang w:eastAsia="en-GB"/>
        </w:rPr>
        <w:t xml:space="preserve">serious </w:t>
      </w:r>
      <w:r w:rsidRPr="0018621E">
        <w:rPr>
          <w:rFonts w:cs="Arial"/>
          <w:b/>
          <w:noProof/>
          <w:color w:val="FF0000"/>
          <w:lang w:eastAsia="en-GB"/>
        </w:rPr>
        <w:t xml:space="preserve">hazard to children who cross the road to school and </w:t>
      </w:r>
      <w:r w:rsidR="00AC10EE">
        <w:rPr>
          <w:rFonts w:cs="Arial"/>
          <w:b/>
          <w:noProof/>
          <w:color w:val="FF0000"/>
          <w:lang w:eastAsia="en-GB"/>
        </w:rPr>
        <w:t xml:space="preserve">to </w:t>
      </w:r>
      <w:r w:rsidRPr="0018621E">
        <w:rPr>
          <w:rFonts w:cs="Arial"/>
          <w:b/>
          <w:noProof/>
          <w:color w:val="FF0000"/>
          <w:lang w:eastAsia="en-GB"/>
        </w:rPr>
        <w:t>community members</w:t>
      </w:r>
    </w:p>
    <w:p w14:paraId="5C181B2D" w14:textId="77777777" w:rsidR="007529D3" w:rsidRPr="00E16EF6" w:rsidRDefault="007529D3" w:rsidP="00585CD8">
      <w:pPr>
        <w:pStyle w:val="ListParagraph"/>
        <w:ind w:firstLine="0"/>
        <w:jc w:val="left"/>
        <w:rPr>
          <w:rFonts w:cs="Arial"/>
        </w:rPr>
      </w:pPr>
    </w:p>
    <w:p w14:paraId="098FF352" w14:textId="126F99D0" w:rsidR="007529D3" w:rsidRPr="000B2E77" w:rsidRDefault="005B450B" w:rsidP="00D603FD">
      <w:pPr>
        <w:rPr>
          <w:rFonts w:cs="Arial"/>
        </w:rPr>
      </w:pPr>
      <w:r w:rsidRPr="00E16EF6">
        <w:rPr>
          <w:rFonts w:cs="Arial"/>
        </w:rPr>
        <w:t>Bere is a rural settlement and there is not much traffic on a normal working day. However, during construction, the travel of trucks ferrying building materials to and fro</w:t>
      </w:r>
      <w:r w:rsidRPr="000B2E77">
        <w:rPr>
          <w:rFonts w:cs="Arial"/>
        </w:rPr>
        <w:t>m to the borehole and pipeline construction sites</w:t>
      </w:r>
      <w:r w:rsidRPr="00E16EF6">
        <w:rPr>
          <w:rFonts w:cs="Arial"/>
        </w:rPr>
        <w:t xml:space="preserve"> via the settlement will be a potential </w:t>
      </w:r>
      <w:r w:rsidRPr="000B2E77">
        <w:rPr>
          <w:rFonts w:cs="Arial"/>
        </w:rPr>
        <w:t xml:space="preserve">accident </w:t>
      </w:r>
      <w:r w:rsidRPr="00E16EF6">
        <w:rPr>
          <w:rFonts w:cs="Arial"/>
        </w:rPr>
        <w:t>risk</w:t>
      </w:r>
      <w:r w:rsidRPr="000B2E77">
        <w:rPr>
          <w:rFonts w:cs="Arial"/>
        </w:rPr>
        <w:t xml:space="preserve"> </w:t>
      </w:r>
      <w:r w:rsidRPr="00E16EF6">
        <w:rPr>
          <w:rFonts w:cs="Arial"/>
        </w:rPr>
        <w:t>for children who cro</w:t>
      </w:r>
      <w:r w:rsidRPr="000B2E77">
        <w:rPr>
          <w:rFonts w:cs="Arial"/>
        </w:rPr>
        <w:t>s</w:t>
      </w:r>
      <w:r w:rsidRPr="00E16EF6">
        <w:rPr>
          <w:rFonts w:cs="Arial"/>
        </w:rPr>
        <w:t xml:space="preserve">s the road to school and </w:t>
      </w:r>
      <w:r w:rsidR="00977157">
        <w:rPr>
          <w:rFonts w:cs="Arial"/>
        </w:rPr>
        <w:t xml:space="preserve">to </w:t>
      </w:r>
      <w:r w:rsidRPr="00E16EF6">
        <w:rPr>
          <w:rFonts w:cs="Arial"/>
        </w:rPr>
        <w:t xml:space="preserve">the </w:t>
      </w:r>
      <w:r w:rsidR="00977157">
        <w:rPr>
          <w:rFonts w:cs="Arial"/>
        </w:rPr>
        <w:t>Vulnerable Community and other community members, including disadvantages groups such as the elderly or persons with disabilities,</w:t>
      </w:r>
      <w:r w:rsidRPr="00E16EF6">
        <w:rPr>
          <w:rFonts w:cs="Arial"/>
        </w:rPr>
        <w:t xml:space="preserve"> who are not familiar with that magnitude of traffic.</w:t>
      </w:r>
      <w:r w:rsidRPr="000B2E77">
        <w:rPr>
          <w:rFonts w:cs="Arial"/>
        </w:rPr>
        <w:t xml:space="preserve"> The noise of trucks, the dust from the big wheels of truck and the frequent movement of other vehicles will be a disturbance of to the Bere community</w:t>
      </w:r>
      <w:r w:rsidR="00977157">
        <w:rPr>
          <w:rFonts w:cs="Arial"/>
        </w:rPr>
        <w:t>.</w:t>
      </w:r>
    </w:p>
    <w:p w14:paraId="3DFDC196" w14:textId="77777777" w:rsidR="006C2F4A" w:rsidRPr="00E16EF6" w:rsidRDefault="006C2F4A" w:rsidP="00D603FD">
      <w:pPr>
        <w:pStyle w:val="ListParagraph"/>
        <w:ind w:firstLine="0"/>
        <w:rPr>
          <w:rFonts w:cs="Arial"/>
          <w:b/>
        </w:rPr>
      </w:pPr>
    </w:p>
    <w:p w14:paraId="5E254A76" w14:textId="77777777" w:rsidR="00FC5AC9" w:rsidRDefault="00FC5AC9">
      <w:pPr>
        <w:spacing w:line="276" w:lineRule="auto"/>
        <w:rPr>
          <w:rFonts w:cs="Arial"/>
          <w:b/>
        </w:rPr>
      </w:pPr>
      <w:r>
        <w:rPr>
          <w:rFonts w:cs="Arial"/>
          <w:b/>
        </w:rPr>
        <w:br w:type="page"/>
      </w:r>
    </w:p>
    <w:p w14:paraId="3FF0B349" w14:textId="34EC0915" w:rsidR="005B450B" w:rsidRPr="00E16EF6" w:rsidRDefault="005B450B" w:rsidP="005B450B">
      <w:pPr>
        <w:jc w:val="left"/>
        <w:rPr>
          <w:rFonts w:cs="Arial"/>
          <w:b/>
        </w:rPr>
      </w:pPr>
      <w:r w:rsidRPr="00E16EF6">
        <w:rPr>
          <w:rFonts w:cs="Arial"/>
          <w:b/>
        </w:rPr>
        <w:t>Assessment of Impact</w:t>
      </w:r>
    </w:p>
    <w:p w14:paraId="101ACC91" w14:textId="77777777" w:rsidR="005B450B" w:rsidRPr="00E16EF6" w:rsidRDefault="005B450B" w:rsidP="005B450B">
      <w:pPr>
        <w:jc w:val="left"/>
        <w:rPr>
          <w:rFonts w:cs="Arial"/>
        </w:rPr>
      </w:pPr>
      <w:r w:rsidRPr="00E16EF6">
        <w:rPr>
          <w:rFonts w:cs="Arial"/>
        </w:rPr>
        <w:t xml:space="preserve">Criterion </w:t>
      </w:r>
      <w:r w:rsidRPr="00E16EF6">
        <w:rPr>
          <w:rFonts w:cs="Arial"/>
        </w:rPr>
        <w:tab/>
        <w:t xml:space="preserve">Value </w:t>
      </w:r>
    </w:p>
    <w:p w14:paraId="6F26905E" w14:textId="752D070D" w:rsidR="005B450B" w:rsidRPr="00E16EF6" w:rsidRDefault="005B450B" w:rsidP="005B450B">
      <w:pPr>
        <w:jc w:val="left"/>
        <w:rPr>
          <w:rFonts w:cs="Arial"/>
        </w:rPr>
      </w:pPr>
      <w:r w:rsidRPr="00E16EF6">
        <w:rPr>
          <w:rFonts w:cs="Arial"/>
        </w:rPr>
        <w:t>Severity</w:t>
      </w:r>
      <w:r w:rsidRPr="00E16EF6">
        <w:rPr>
          <w:rFonts w:cs="Arial"/>
        </w:rPr>
        <w:tab/>
      </w:r>
      <w:r w:rsidRPr="00E16EF6">
        <w:rPr>
          <w:rFonts w:cs="Arial"/>
        </w:rPr>
        <w:tab/>
        <w:t>High</w:t>
      </w:r>
    </w:p>
    <w:p w14:paraId="357D611B" w14:textId="6B93CAB5" w:rsidR="005B450B" w:rsidRPr="00E16EF6" w:rsidRDefault="005B450B" w:rsidP="005B450B">
      <w:pPr>
        <w:jc w:val="left"/>
        <w:rPr>
          <w:rFonts w:cs="Arial"/>
        </w:rPr>
      </w:pPr>
      <w:r w:rsidRPr="00E16EF6">
        <w:rPr>
          <w:rFonts w:cs="Arial"/>
        </w:rPr>
        <w:t>Duration</w:t>
      </w:r>
      <w:r w:rsidRPr="00E16EF6">
        <w:rPr>
          <w:rFonts w:cs="Arial"/>
        </w:rPr>
        <w:tab/>
        <w:t>Short term</w:t>
      </w:r>
    </w:p>
    <w:p w14:paraId="2603257F" w14:textId="77777777" w:rsidR="005B450B" w:rsidRPr="00E16EF6" w:rsidRDefault="005B450B" w:rsidP="005B450B">
      <w:pPr>
        <w:jc w:val="left"/>
        <w:rPr>
          <w:rFonts w:cs="Arial"/>
        </w:rPr>
      </w:pPr>
      <w:r w:rsidRPr="00E16EF6">
        <w:rPr>
          <w:rFonts w:cs="Arial"/>
        </w:rPr>
        <w:t>Spatial Scale</w:t>
      </w:r>
      <w:r w:rsidRPr="00E16EF6">
        <w:rPr>
          <w:rFonts w:cs="Arial"/>
        </w:rPr>
        <w:tab/>
        <w:t>Local</w:t>
      </w:r>
    </w:p>
    <w:p w14:paraId="64235E22" w14:textId="61C2470F" w:rsidR="006C2F4A" w:rsidRPr="000B2E77" w:rsidRDefault="005B450B" w:rsidP="00E16EF6">
      <w:pPr>
        <w:jc w:val="left"/>
        <w:rPr>
          <w:rFonts w:cs="Arial"/>
        </w:rPr>
      </w:pPr>
      <w:r w:rsidRPr="00E16EF6">
        <w:rPr>
          <w:rFonts w:cs="Arial"/>
        </w:rPr>
        <w:t>Probability</w:t>
      </w:r>
      <w:r w:rsidRPr="00E16EF6">
        <w:rPr>
          <w:rFonts w:cs="Arial"/>
        </w:rPr>
        <w:tab/>
        <w:t>Definite</w:t>
      </w:r>
    </w:p>
    <w:p w14:paraId="2EF439FC" w14:textId="77777777" w:rsidR="005B450B" w:rsidRPr="000B2E77" w:rsidRDefault="005B450B" w:rsidP="005B450B">
      <w:pPr>
        <w:rPr>
          <w:rFonts w:cs="Arial"/>
          <w:b/>
          <w:noProof/>
          <w:lang w:eastAsia="en-GB"/>
        </w:rPr>
      </w:pPr>
    </w:p>
    <w:p w14:paraId="6A614CB0" w14:textId="77777777" w:rsidR="005B450B" w:rsidRPr="007950ED" w:rsidRDefault="005B450B" w:rsidP="005B450B">
      <w:pPr>
        <w:rPr>
          <w:rFonts w:cs="Arial"/>
          <w:b/>
          <w:noProof/>
          <w:lang w:eastAsia="en-GB"/>
        </w:rPr>
      </w:pPr>
      <w:r w:rsidRPr="0018621E">
        <w:rPr>
          <w:rFonts w:cs="Arial"/>
          <w:b/>
          <w:noProof/>
          <w:lang w:eastAsia="en-GB"/>
        </w:rPr>
        <w:t>Significance of Impact:</w:t>
      </w:r>
      <w:r w:rsidRPr="007950ED">
        <w:rPr>
          <w:rFonts w:cs="Arial"/>
          <w:b/>
          <w:i/>
          <w:noProof/>
          <w:shd w:val="clear" w:color="auto" w:fill="FFFF00"/>
          <w:lang w:eastAsia="en-GB"/>
        </w:rPr>
        <w:t xml:space="preserve"> High </w:t>
      </w:r>
    </w:p>
    <w:p w14:paraId="6006E3EA" w14:textId="44C54280" w:rsidR="005B450B" w:rsidRPr="000B2E77" w:rsidRDefault="005B450B" w:rsidP="005B450B">
      <w:pPr>
        <w:rPr>
          <w:rFonts w:cs="Arial"/>
          <w:noProof/>
          <w:lang w:eastAsia="en-GB"/>
        </w:rPr>
      </w:pPr>
      <w:r w:rsidRPr="007950ED">
        <w:rPr>
          <w:rFonts w:cs="Arial"/>
          <w:noProof/>
          <w:lang w:eastAsia="en-GB"/>
        </w:rPr>
        <w:t xml:space="preserve">The impact is regarded to be of </w:t>
      </w:r>
      <w:r w:rsidRPr="006548CC">
        <w:rPr>
          <w:rFonts w:cs="Arial"/>
          <w:noProof/>
          <w:lang w:eastAsia="en-GB"/>
        </w:rPr>
        <w:t xml:space="preserve">high </w:t>
      </w:r>
      <w:r w:rsidRPr="000B2E77">
        <w:rPr>
          <w:rFonts w:cs="Arial"/>
          <w:noProof/>
          <w:lang w:eastAsia="en-GB"/>
        </w:rPr>
        <w:t xml:space="preserve">social significance and therefore needs to be adddressed or it could lead to community unrest.   </w:t>
      </w:r>
    </w:p>
    <w:p w14:paraId="52146FD2" w14:textId="77777777" w:rsidR="006C2F4A" w:rsidRPr="00E44870" w:rsidRDefault="006C2F4A" w:rsidP="00E16EF6">
      <w:pPr>
        <w:jc w:val="left"/>
        <w:rPr>
          <w:rFonts w:cs="Arial"/>
        </w:rPr>
      </w:pPr>
    </w:p>
    <w:p w14:paraId="38767E83" w14:textId="77777777" w:rsidR="000B2E77" w:rsidRPr="000B2E77" w:rsidRDefault="000B2E77" w:rsidP="000B2E77">
      <w:pPr>
        <w:rPr>
          <w:rFonts w:cs="Arial"/>
          <w:b/>
          <w:noProof/>
          <w:lang w:eastAsia="en-GB"/>
        </w:rPr>
      </w:pPr>
      <w:r w:rsidRPr="000B2E77">
        <w:rPr>
          <w:rFonts w:cs="Arial"/>
          <w:b/>
          <w:noProof/>
          <w:lang w:eastAsia="en-GB"/>
        </w:rPr>
        <w:t>Impact Mitigation/Intervention Measures</w:t>
      </w:r>
    </w:p>
    <w:p w14:paraId="6FA8DD52" w14:textId="5E6C6BDF" w:rsidR="000B2E77" w:rsidRPr="00977157" w:rsidRDefault="000B2E77" w:rsidP="000B2E77">
      <w:pPr>
        <w:pStyle w:val="ListParagraph"/>
        <w:numPr>
          <w:ilvl w:val="0"/>
          <w:numId w:val="295"/>
        </w:numPr>
        <w:ind w:hanging="720"/>
        <w:jc w:val="left"/>
        <w:rPr>
          <w:rFonts w:cs="Arial"/>
        </w:rPr>
      </w:pPr>
      <w:r w:rsidRPr="00E16EF6">
        <w:rPr>
          <w:rFonts w:cs="Arial"/>
        </w:rPr>
        <w:t>The Contractor to build an access road from the Labour</w:t>
      </w:r>
      <w:r w:rsidR="00FC5AC9">
        <w:rPr>
          <w:rFonts w:cs="Arial"/>
        </w:rPr>
        <w:t>er’</w:t>
      </w:r>
      <w:r w:rsidRPr="00E16EF6">
        <w:rPr>
          <w:rFonts w:cs="Arial"/>
        </w:rPr>
        <w:t xml:space="preserve"> Camp to the borehole and the pipelines which does not pass through the village</w:t>
      </w:r>
      <w:r>
        <w:rPr>
          <w:rFonts w:cs="Arial"/>
        </w:rPr>
        <w:t xml:space="preserve"> </w:t>
      </w:r>
      <w:r w:rsidRPr="00D603FD">
        <w:rPr>
          <w:rFonts w:cs="Arial"/>
        </w:rPr>
        <w:t xml:space="preserve">(see </w:t>
      </w:r>
      <w:r w:rsidRPr="00977157">
        <w:rPr>
          <w:rFonts w:cs="Arial"/>
          <w:b/>
        </w:rPr>
        <w:t>Annex 1</w:t>
      </w:r>
      <w:r>
        <w:rPr>
          <w:rFonts w:cs="Arial"/>
          <w:b/>
        </w:rPr>
        <w:t>5</w:t>
      </w:r>
      <w:r>
        <w:rPr>
          <w:rFonts w:cs="Arial"/>
        </w:rPr>
        <w:t>)</w:t>
      </w:r>
      <w:r w:rsidR="00977157">
        <w:rPr>
          <w:rFonts w:cs="Arial"/>
        </w:rPr>
        <w:t xml:space="preserve"> but must be consulted upon with the community to ensure the road does not impact livelihoods or have other adverse cultural, economic and social impacts</w:t>
      </w:r>
      <w:r w:rsidR="00B97FFA">
        <w:rPr>
          <w:rFonts w:cs="Arial"/>
        </w:rPr>
        <w:t>.</w:t>
      </w:r>
    </w:p>
    <w:p w14:paraId="11ECEE64" w14:textId="045B42E1" w:rsidR="000B2E77" w:rsidRPr="00977157" w:rsidRDefault="000B2E77" w:rsidP="000B2E77">
      <w:pPr>
        <w:pStyle w:val="ListParagraph"/>
        <w:numPr>
          <w:ilvl w:val="0"/>
          <w:numId w:val="295"/>
        </w:numPr>
        <w:ind w:hanging="720"/>
        <w:jc w:val="left"/>
        <w:rPr>
          <w:rFonts w:cs="Arial"/>
        </w:rPr>
      </w:pPr>
      <w:r w:rsidRPr="00977157">
        <w:rPr>
          <w:rFonts w:cs="Arial"/>
        </w:rPr>
        <w:t>Where the pipeline works are to be done next to the school, considerations should be made to work during the weekend when scho</w:t>
      </w:r>
      <w:r>
        <w:rPr>
          <w:rFonts w:cs="Arial"/>
        </w:rPr>
        <w:t>o</w:t>
      </w:r>
      <w:r w:rsidRPr="00977157">
        <w:rPr>
          <w:rFonts w:cs="Arial"/>
        </w:rPr>
        <w:t>l is closed</w:t>
      </w:r>
      <w:r>
        <w:rPr>
          <w:rFonts w:cs="Arial"/>
        </w:rPr>
        <w:t xml:space="preserve"> for the weekend</w:t>
      </w:r>
      <w:r w:rsidR="00B97FFA">
        <w:rPr>
          <w:rFonts w:cs="Arial"/>
        </w:rPr>
        <w:t>.</w:t>
      </w:r>
    </w:p>
    <w:p w14:paraId="6CC44E63" w14:textId="3C215E3F" w:rsidR="000B2E77" w:rsidRPr="00977157" w:rsidRDefault="000B2E77" w:rsidP="000B2E77">
      <w:pPr>
        <w:pStyle w:val="ListParagraph"/>
        <w:numPr>
          <w:ilvl w:val="0"/>
          <w:numId w:val="295"/>
        </w:numPr>
        <w:ind w:hanging="720"/>
        <w:jc w:val="left"/>
        <w:rPr>
          <w:rFonts w:cs="Arial"/>
        </w:rPr>
      </w:pPr>
      <w:r w:rsidRPr="00977157">
        <w:rPr>
          <w:rFonts w:cs="Arial"/>
        </w:rPr>
        <w:t>The access road should be compacted and watered regularly to reduce the dust</w:t>
      </w:r>
      <w:r w:rsidR="00B97FFA">
        <w:rPr>
          <w:rFonts w:cs="Arial"/>
        </w:rPr>
        <w:t>.</w:t>
      </w:r>
    </w:p>
    <w:p w14:paraId="3F004ED4" w14:textId="67296CAD" w:rsidR="000B2E77" w:rsidRPr="00977157" w:rsidRDefault="000B2E77" w:rsidP="000B2E77">
      <w:pPr>
        <w:pStyle w:val="ListParagraph"/>
        <w:numPr>
          <w:ilvl w:val="0"/>
          <w:numId w:val="295"/>
        </w:numPr>
        <w:ind w:hanging="720"/>
        <w:jc w:val="left"/>
        <w:rPr>
          <w:rFonts w:cs="Arial"/>
        </w:rPr>
      </w:pPr>
      <w:r w:rsidRPr="00977157">
        <w:rPr>
          <w:rFonts w:cs="Arial"/>
        </w:rPr>
        <w:t>The Contracto</w:t>
      </w:r>
      <w:r>
        <w:rPr>
          <w:rFonts w:cs="Arial"/>
        </w:rPr>
        <w:t>r</w:t>
      </w:r>
      <w:r w:rsidRPr="00977157">
        <w:rPr>
          <w:rFonts w:cs="Arial"/>
        </w:rPr>
        <w:t xml:space="preserve"> should in addition to the identified access road, use other alternative routes which do not pass through the settlement</w:t>
      </w:r>
      <w:r w:rsidR="00B97FFA">
        <w:rPr>
          <w:rFonts w:cs="Arial"/>
        </w:rPr>
        <w:t>.</w:t>
      </w:r>
    </w:p>
    <w:p w14:paraId="5B1976F3" w14:textId="00732368" w:rsidR="000B2E77" w:rsidRDefault="000B2E77">
      <w:pPr>
        <w:pStyle w:val="ListParagraph"/>
        <w:numPr>
          <w:ilvl w:val="0"/>
          <w:numId w:val="295"/>
        </w:numPr>
        <w:ind w:hanging="720"/>
        <w:jc w:val="left"/>
        <w:rPr>
          <w:rFonts w:cs="Arial"/>
        </w:rPr>
      </w:pPr>
      <w:r>
        <w:rPr>
          <w:rFonts w:cs="Arial"/>
        </w:rPr>
        <w:t xml:space="preserve">The access road should be used to access the borehole </w:t>
      </w:r>
      <w:r w:rsidR="00342FE2">
        <w:rPr>
          <w:rFonts w:cs="Arial"/>
        </w:rPr>
        <w:t>by</w:t>
      </w:r>
      <w:r>
        <w:rPr>
          <w:rFonts w:cs="Arial"/>
        </w:rPr>
        <w:t xml:space="preserve"> the Contractor when fetching water from the borehole</w:t>
      </w:r>
      <w:r w:rsidR="00B97FFA">
        <w:rPr>
          <w:rFonts w:cs="Arial"/>
        </w:rPr>
        <w:t>.</w:t>
      </w:r>
    </w:p>
    <w:p w14:paraId="1019BC76" w14:textId="465FA700" w:rsidR="00CF0E3D" w:rsidRDefault="00CF0E3D" w:rsidP="00314717">
      <w:pPr>
        <w:pStyle w:val="ListParagraph"/>
        <w:ind w:firstLine="0"/>
        <w:jc w:val="left"/>
        <w:rPr>
          <w:rFonts w:cs="Arial"/>
          <w:sz w:val="20"/>
          <w:szCs w:val="20"/>
        </w:rPr>
      </w:pPr>
    </w:p>
    <w:p w14:paraId="27EBFE02" w14:textId="67830AD1" w:rsidR="00B97FFA" w:rsidRDefault="00B97FFA">
      <w:pPr>
        <w:spacing w:line="276" w:lineRule="auto"/>
        <w:rPr>
          <w:rFonts w:cs="Arial"/>
          <w:sz w:val="20"/>
          <w:szCs w:val="20"/>
        </w:rPr>
      </w:pPr>
      <w:r>
        <w:rPr>
          <w:b/>
          <w:bCs/>
          <w:sz w:val="20"/>
          <w:szCs w:val="20"/>
        </w:rPr>
        <w:br w:type="page"/>
      </w:r>
    </w:p>
    <w:p w14:paraId="2942D449" w14:textId="77777777" w:rsidR="00342FE2" w:rsidRDefault="00342FE2" w:rsidP="00D121C6">
      <w:pPr>
        <w:pStyle w:val="Heading1"/>
        <w:rPr>
          <w:rFonts w:eastAsiaTheme="minorHAnsi"/>
          <w:b w:val="0"/>
          <w:bCs w:val="0"/>
          <w:sz w:val="20"/>
          <w:szCs w:val="20"/>
        </w:rPr>
      </w:pPr>
    </w:p>
    <w:p w14:paraId="4E121D10" w14:textId="61D018C1" w:rsidR="003A3EBE" w:rsidRPr="00B4209A" w:rsidRDefault="0008120E" w:rsidP="00D121C6">
      <w:pPr>
        <w:pStyle w:val="Heading1"/>
      </w:pPr>
      <w:r w:rsidRPr="00B4209A">
        <w:t xml:space="preserve">CHAPTER SEVEN: </w:t>
      </w:r>
      <w:bookmarkEnd w:id="541"/>
      <w:r w:rsidRPr="00B4209A">
        <w:t>E</w:t>
      </w:r>
      <w:r w:rsidR="00496275">
        <w:t xml:space="preserve">NVIRONMENTAL AND SOCIAL </w:t>
      </w:r>
      <w:r w:rsidR="003138AF" w:rsidRPr="0069599E">
        <w:t>M</w:t>
      </w:r>
      <w:r w:rsidR="003138AF">
        <w:t>ANAGEMENT PLAN</w:t>
      </w:r>
      <w:bookmarkEnd w:id="542"/>
      <w:r w:rsidR="00496275">
        <w:t xml:space="preserve"> </w:t>
      </w:r>
      <w:bookmarkEnd w:id="543"/>
    </w:p>
    <w:p w14:paraId="27F1C236" w14:textId="77777777" w:rsidR="003A3EBE" w:rsidRPr="00EF61C6" w:rsidRDefault="003A3EBE" w:rsidP="002E7D8B">
      <w:pPr>
        <w:pStyle w:val="Heading5"/>
        <w:rPr>
          <w:rFonts w:cs="Arial"/>
        </w:rPr>
      </w:pPr>
    </w:p>
    <w:p w14:paraId="00B44B77" w14:textId="77777777" w:rsidR="00451224" w:rsidRPr="003B0D78" w:rsidRDefault="0077555A" w:rsidP="009C3946">
      <w:pPr>
        <w:pStyle w:val="Heading2"/>
      </w:pPr>
      <w:bookmarkStart w:id="544" w:name="_Toc512249947"/>
      <w:bookmarkStart w:id="545" w:name="_Toc512253892"/>
      <w:bookmarkStart w:id="546" w:name="_Toc16670705"/>
      <w:bookmarkStart w:id="547" w:name="_Toc25338839"/>
      <w:r w:rsidRPr="00194414">
        <w:t>7</w:t>
      </w:r>
      <w:r w:rsidR="000F113D" w:rsidRPr="00194414">
        <w:t xml:space="preserve">.1 </w:t>
      </w:r>
      <w:r w:rsidR="003A3EBE" w:rsidRPr="00D85E17">
        <w:t>Introduction</w:t>
      </w:r>
      <w:bookmarkEnd w:id="544"/>
      <w:bookmarkEnd w:id="545"/>
      <w:bookmarkEnd w:id="546"/>
      <w:bookmarkEnd w:id="547"/>
    </w:p>
    <w:p w14:paraId="1FBFD066" w14:textId="77777777" w:rsidR="003A3EBE" w:rsidRPr="00EF61C6" w:rsidRDefault="003A3EBE" w:rsidP="00112F54">
      <w:pPr>
        <w:rPr>
          <w:rFonts w:cs="Arial"/>
          <w:lang w:val="en-ZA"/>
        </w:rPr>
      </w:pPr>
      <w:r w:rsidRPr="00EF61C6">
        <w:rPr>
          <w:rFonts w:cs="Arial"/>
          <w:lang w:val="en-ZA"/>
        </w:rPr>
        <w:t xml:space="preserve">This </w:t>
      </w:r>
      <w:r w:rsidR="00112F54" w:rsidRPr="00EF61C6">
        <w:rPr>
          <w:rFonts w:cs="Arial"/>
          <w:lang w:val="en-ZA"/>
        </w:rPr>
        <w:t>c</w:t>
      </w:r>
      <w:r w:rsidRPr="00EF61C6">
        <w:rPr>
          <w:rFonts w:cs="Arial"/>
          <w:lang w:val="en-ZA"/>
        </w:rPr>
        <w:t xml:space="preserve">hapter </w:t>
      </w:r>
      <w:r w:rsidRPr="00EF61C6">
        <w:rPr>
          <w:rFonts w:cs="Arial"/>
          <w:noProof/>
          <w:lang w:val="en-ZA"/>
        </w:rPr>
        <w:t>represents</w:t>
      </w:r>
      <w:r w:rsidRPr="00EF61C6">
        <w:rPr>
          <w:rFonts w:cs="Arial"/>
          <w:lang w:val="en-ZA"/>
        </w:rPr>
        <w:t xml:space="preserve"> </w:t>
      </w:r>
      <w:r w:rsidR="00112F54" w:rsidRPr="00EF61C6">
        <w:rPr>
          <w:rFonts w:cs="Arial"/>
          <w:lang w:val="en-ZA"/>
        </w:rPr>
        <w:t>the</w:t>
      </w:r>
      <w:r w:rsidRPr="00EF61C6">
        <w:rPr>
          <w:rFonts w:cs="Arial"/>
          <w:lang w:val="en-ZA"/>
        </w:rPr>
        <w:t xml:space="preserve"> measures and actions required for the project to achieve compliance with the ESMP </w:t>
      </w:r>
      <w:r w:rsidR="00D73634" w:rsidRPr="00EF61C6">
        <w:rPr>
          <w:rFonts w:cs="Arial"/>
          <w:lang w:val="en-ZA"/>
        </w:rPr>
        <w:t>considering</w:t>
      </w:r>
      <w:r w:rsidRPr="00EF61C6">
        <w:rPr>
          <w:rFonts w:cs="Arial"/>
          <w:lang w:val="en-ZA"/>
        </w:rPr>
        <w:t xml:space="preserve"> the findings of the environmental and social assessment, W</w:t>
      </w:r>
      <w:r w:rsidR="00FC4796" w:rsidRPr="00EF61C6">
        <w:rPr>
          <w:rFonts w:cs="Arial"/>
          <w:lang w:val="en-ZA"/>
        </w:rPr>
        <w:t xml:space="preserve">orld </w:t>
      </w:r>
      <w:r w:rsidR="008A326F" w:rsidRPr="00EF61C6">
        <w:rPr>
          <w:rFonts w:cs="Arial"/>
          <w:lang w:val="en-ZA"/>
        </w:rPr>
        <w:t>Bank’s</w:t>
      </w:r>
      <w:r w:rsidRPr="00EF61C6">
        <w:rPr>
          <w:rFonts w:cs="Arial"/>
          <w:lang w:val="en-ZA"/>
        </w:rPr>
        <w:t xml:space="preserve"> due diligence</w:t>
      </w:r>
      <w:r w:rsidR="00112F54" w:rsidRPr="00EF61C6">
        <w:rPr>
          <w:rFonts w:cs="Arial"/>
          <w:lang w:val="en-ZA"/>
        </w:rPr>
        <w:t xml:space="preserve"> and alignment with its policies and principles</w:t>
      </w:r>
      <w:r w:rsidRPr="00EF61C6">
        <w:rPr>
          <w:rFonts w:cs="Arial"/>
          <w:lang w:val="en-ZA"/>
        </w:rPr>
        <w:t>, the laws and regulations of Botswana</w:t>
      </w:r>
      <w:r w:rsidR="00112F54" w:rsidRPr="00EF61C6">
        <w:rPr>
          <w:rFonts w:cs="Arial"/>
          <w:lang w:val="en-ZA"/>
        </w:rPr>
        <w:t>,</w:t>
      </w:r>
      <w:r w:rsidRPr="00EF61C6">
        <w:rPr>
          <w:rFonts w:cs="Arial"/>
          <w:lang w:val="en-ZA"/>
        </w:rPr>
        <w:t xml:space="preserve"> and the results of the engagement with stakeholders, interested parties</w:t>
      </w:r>
      <w:r w:rsidR="00112F54" w:rsidRPr="00EF61C6">
        <w:rPr>
          <w:rFonts w:cs="Arial"/>
          <w:lang w:val="en-ZA"/>
        </w:rPr>
        <w:t xml:space="preserve"> and project affected people.</w:t>
      </w:r>
    </w:p>
    <w:p w14:paraId="1CAAAD6D" w14:textId="77777777" w:rsidR="003A3EBE" w:rsidRPr="00EF61C6" w:rsidRDefault="003A3EBE" w:rsidP="002E7D8B">
      <w:pPr>
        <w:rPr>
          <w:rFonts w:cs="Arial"/>
          <w:lang w:val="en-ZA"/>
        </w:rPr>
      </w:pPr>
    </w:p>
    <w:p w14:paraId="5ACC01CE" w14:textId="77777777" w:rsidR="00015F0A" w:rsidRPr="003B0D78" w:rsidRDefault="00015F0A" w:rsidP="009C3946">
      <w:pPr>
        <w:pStyle w:val="Heading2"/>
      </w:pPr>
      <w:bookmarkStart w:id="548" w:name="_Toc512249948"/>
      <w:bookmarkStart w:id="549" w:name="_Toc512253893"/>
      <w:r w:rsidRPr="00194414">
        <w:t xml:space="preserve"> </w:t>
      </w:r>
      <w:bookmarkStart w:id="550" w:name="_Toc493865430"/>
      <w:bookmarkStart w:id="551" w:name="_Toc496678931"/>
      <w:bookmarkStart w:id="552" w:name="_Toc529456595"/>
      <w:bookmarkStart w:id="553" w:name="_Toc7712967"/>
      <w:bookmarkStart w:id="554" w:name="_Toc8281909"/>
      <w:bookmarkStart w:id="555" w:name="_Toc12907803"/>
      <w:bookmarkStart w:id="556" w:name="_Toc16185883"/>
      <w:bookmarkStart w:id="557" w:name="_Toc16670706"/>
      <w:bookmarkStart w:id="558" w:name="_Toc25338840"/>
      <w:r w:rsidR="006918FF" w:rsidRPr="00194414">
        <w:t>7</w:t>
      </w:r>
      <w:r w:rsidRPr="00D85E17">
        <w:t>.2 Mitigation Plan</w:t>
      </w:r>
      <w:bookmarkEnd w:id="550"/>
      <w:bookmarkEnd w:id="551"/>
      <w:bookmarkEnd w:id="552"/>
      <w:bookmarkEnd w:id="553"/>
      <w:bookmarkEnd w:id="554"/>
      <w:bookmarkEnd w:id="555"/>
      <w:bookmarkEnd w:id="556"/>
      <w:bookmarkEnd w:id="557"/>
      <w:bookmarkEnd w:id="558"/>
    </w:p>
    <w:p w14:paraId="5F6E1DCE" w14:textId="77777777" w:rsidR="00015F0A" w:rsidRPr="00EF61C6" w:rsidRDefault="0008120E" w:rsidP="00015F0A">
      <w:pPr>
        <w:tabs>
          <w:tab w:val="left" w:pos="3600"/>
        </w:tabs>
        <w:rPr>
          <w:rFonts w:cs="Arial"/>
        </w:rPr>
      </w:pPr>
      <w:r w:rsidRPr="00EF61C6">
        <w:rPr>
          <w:rFonts w:cs="Arial"/>
        </w:rPr>
        <w:t xml:space="preserve">The mitigation plan presents a programme for the management of mitigation measures.  It answers the questions on what impact is to be mitigated, the mitigation measure to be implemented, and resources required for implementing the measures and assigning responsibility on who undertakes the mitigation measures. This is represented in </w:t>
      </w:r>
      <w:r w:rsidRPr="00EF61C6">
        <w:rPr>
          <w:rFonts w:cs="Arial"/>
          <w:b/>
        </w:rPr>
        <w:t xml:space="preserve">Table </w:t>
      </w:r>
      <w:r w:rsidR="003B3569" w:rsidRPr="00EF61C6">
        <w:rPr>
          <w:rFonts w:cs="Arial"/>
          <w:b/>
        </w:rPr>
        <w:t>1</w:t>
      </w:r>
      <w:r w:rsidR="00266B1A">
        <w:rPr>
          <w:rFonts w:cs="Arial"/>
          <w:b/>
        </w:rPr>
        <w:t>2</w:t>
      </w:r>
      <w:r w:rsidRPr="00EF61C6">
        <w:rPr>
          <w:rFonts w:cs="Arial"/>
        </w:rPr>
        <w:t>.</w:t>
      </w:r>
    </w:p>
    <w:p w14:paraId="1E7A4174" w14:textId="77777777" w:rsidR="00015F0A" w:rsidRPr="00EF61C6" w:rsidRDefault="00015F0A" w:rsidP="00015F0A">
      <w:pPr>
        <w:rPr>
          <w:rFonts w:cs="Arial"/>
        </w:rPr>
      </w:pPr>
    </w:p>
    <w:p w14:paraId="532DBBE8" w14:textId="77777777" w:rsidR="00015F0A" w:rsidRPr="00D85E17" w:rsidRDefault="006918FF" w:rsidP="009C3946">
      <w:pPr>
        <w:pStyle w:val="Heading2"/>
      </w:pPr>
      <w:bookmarkStart w:id="559" w:name="_Toc493865431"/>
      <w:bookmarkStart w:id="560" w:name="_Toc496678932"/>
      <w:bookmarkStart w:id="561" w:name="_Toc529456596"/>
      <w:bookmarkStart w:id="562" w:name="_Toc7712968"/>
      <w:bookmarkStart w:id="563" w:name="_Toc8281910"/>
      <w:bookmarkStart w:id="564" w:name="_Toc12907804"/>
      <w:bookmarkStart w:id="565" w:name="_Toc16185884"/>
      <w:bookmarkStart w:id="566" w:name="_Toc16670707"/>
      <w:bookmarkStart w:id="567" w:name="_Toc25338841"/>
      <w:r w:rsidRPr="00194414">
        <w:t>7</w:t>
      </w:r>
      <w:r w:rsidR="00015F0A" w:rsidRPr="00194414">
        <w:t>.3 The Monitoring Plan</w:t>
      </w:r>
      <w:bookmarkEnd w:id="559"/>
      <w:bookmarkEnd w:id="560"/>
      <w:bookmarkEnd w:id="561"/>
      <w:bookmarkEnd w:id="562"/>
      <w:bookmarkEnd w:id="563"/>
      <w:bookmarkEnd w:id="564"/>
      <w:bookmarkEnd w:id="565"/>
      <w:bookmarkEnd w:id="566"/>
      <w:bookmarkEnd w:id="567"/>
    </w:p>
    <w:p w14:paraId="1C8E9909" w14:textId="76CF7F33" w:rsidR="00B1703B" w:rsidRPr="00EF61C6" w:rsidRDefault="00112F54">
      <w:pPr>
        <w:tabs>
          <w:tab w:val="left" w:pos="3600"/>
        </w:tabs>
        <w:rPr>
          <w:rFonts w:cs="Arial"/>
        </w:rPr>
      </w:pPr>
      <w:r w:rsidRPr="00EF61C6">
        <w:rPr>
          <w:rFonts w:cs="Arial"/>
        </w:rPr>
        <w:t xml:space="preserve">This </w:t>
      </w:r>
      <w:r w:rsidR="0008120E" w:rsidRPr="00EF61C6">
        <w:rPr>
          <w:rFonts w:cs="Arial"/>
        </w:rPr>
        <w:t xml:space="preserve">monitoring plan is designed to </w:t>
      </w:r>
      <w:r w:rsidRPr="00EF61C6">
        <w:rPr>
          <w:rFonts w:cs="Arial"/>
        </w:rPr>
        <w:t xml:space="preserve">ensure </w:t>
      </w:r>
      <w:r w:rsidR="0008120E" w:rsidRPr="00EF61C6">
        <w:rPr>
          <w:rFonts w:cs="Arial"/>
        </w:rPr>
        <w:t>compliance of the activities of the project against set standards and regulations. According to the EIA Act 201</w:t>
      </w:r>
      <w:r w:rsidR="00266B1A">
        <w:rPr>
          <w:rFonts w:cs="Arial"/>
        </w:rPr>
        <w:t>0</w:t>
      </w:r>
      <w:r w:rsidR="0008120E" w:rsidRPr="00EF61C6">
        <w:rPr>
          <w:rFonts w:cs="Arial"/>
        </w:rPr>
        <w:t xml:space="preserve">, the minimum content of the monitoring programme is shown in </w:t>
      </w:r>
      <w:r w:rsidR="0008120E" w:rsidRPr="00EF61C6">
        <w:rPr>
          <w:rFonts w:cs="Arial"/>
          <w:b/>
        </w:rPr>
        <w:t xml:space="preserve">Table </w:t>
      </w:r>
      <w:r w:rsidR="003B3569" w:rsidRPr="00EF61C6">
        <w:rPr>
          <w:rFonts w:cs="Arial"/>
          <w:b/>
        </w:rPr>
        <w:t>1</w:t>
      </w:r>
      <w:r w:rsidR="00266B1A">
        <w:rPr>
          <w:rFonts w:cs="Arial"/>
          <w:b/>
        </w:rPr>
        <w:t>3</w:t>
      </w:r>
      <w:r w:rsidR="0008120E" w:rsidRPr="00EF61C6">
        <w:rPr>
          <w:rFonts w:cs="Arial"/>
        </w:rPr>
        <w:t>.</w:t>
      </w:r>
    </w:p>
    <w:p w14:paraId="2591BB5F" w14:textId="77777777" w:rsidR="00B1703B" w:rsidRPr="00EF61C6" w:rsidRDefault="00B1703B">
      <w:pPr>
        <w:rPr>
          <w:rFonts w:cs="Arial"/>
        </w:rPr>
      </w:pPr>
    </w:p>
    <w:p w14:paraId="62CE01D4" w14:textId="77777777" w:rsidR="00B1703B" w:rsidRPr="003B0D78" w:rsidRDefault="006918FF" w:rsidP="009C3946">
      <w:pPr>
        <w:pStyle w:val="Heading2"/>
      </w:pPr>
      <w:bookmarkStart w:id="568" w:name="_Toc529456597"/>
      <w:bookmarkStart w:id="569" w:name="_Toc7712969"/>
      <w:bookmarkStart w:id="570" w:name="_Toc8281911"/>
      <w:bookmarkStart w:id="571" w:name="_Toc12907805"/>
      <w:bookmarkStart w:id="572" w:name="_Toc16185885"/>
      <w:bookmarkStart w:id="573" w:name="_Toc16670708"/>
      <w:bookmarkStart w:id="574" w:name="_Toc25338842"/>
      <w:r w:rsidRPr="00194414">
        <w:t>7</w:t>
      </w:r>
      <w:r w:rsidR="0008120E" w:rsidRPr="00194414">
        <w:t>.4 Environmental and Social Ins</w:t>
      </w:r>
      <w:r w:rsidR="0008120E" w:rsidRPr="00D85E17">
        <w:t>pection and Reporting</w:t>
      </w:r>
      <w:bookmarkEnd w:id="568"/>
      <w:bookmarkEnd w:id="569"/>
      <w:bookmarkEnd w:id="570"/>
      <w:bookmarkEnd w:id="571"/>
      <w:bookmarkEnd w:id="572"/>
      <w:bookmarkEnd w:id="573"/>
      <w:bookmarkEnd w:id="574"/>
    </w:p>
    <w:p w14:paraId="14290573" w14:textId="27C7C55A" w:rsidR="00B1703B" w:rsidRPr="00EF61C6" w:rsidRDefault="0008120E">
      <w:pPr>
        <w:rPr>
          <w:rFonts w:cs="Arial"/>
        </w:rPr>
      </w:pPr>
      <w:r w:rsidRPr="00EF61C6">
        <w:rPr>
          <w:rFonts w:cs="Arial"/>
        </w:rPr>
        <w:t xml:space="preserve">The </w:t>
      </w:r>
      <w:r w:rsidR="00CB0BEF">
        <w:rPr>
          <w:rFonts w:cs="Arial"/>
        </w:rPr>
        <w:t>Contractor</w:t>
      </w:r>
      <w:r w:rsidRPr="00EF61C6">
        <w:rPr>
          <w:rFonts w:cs="Arial"/>
        </w:rPr>
        <w:t xml:space="preserve"> shall appoint an environmental officer registered with Botswana Environmental Assessment Practitioners Association (BEAPA) and a</w:t>
      </w:r>
      <w:r w:rsidR="00112F54" w:rsidRPr="00EF61C6">
        <w:rPr>
          <w:rFonts w:cs="Arial"/>
        </w:rPr>
        <w:t xml:space="preserve"> qualified</w:t>
      </w:r>
      <w:r w:rsidRPr="00EF61C6">
        <w:rPr>
          <w:rFonts w:cs="Arial"/>
        </w:rPr>
        <w:t xml:space="preserve"> sociologist/socio-</w:t>
      </w:r>
      <w:r w:rsidR="00EC5767" w:rsidRPr="00B4209A">
        <w:rPr>
          <w:rFonts w:cs="Arial"/>
        </w:rPr>
        <w:t>economist to</w:t>
      </w:r>
      <w:r w:rsidRPr="00EF61C6">
        <w:rPr>
          <w:rFonts w:cs="Arial"/>
        </w:rPr>
        <w:t xml:space="preserve"> foresee the proper implementation of all</w:t>
      </w:r>
      <w:r w:rsidR="00112F54" w:rsidRPr="00EF61C6">
        <w:rPr>
          <w:rFonts w:cs="Arial"/>
        </w:rPr>
        <w:t xml:space="preserve"> social and environmental</w:t>
      </w:r>
      <w:r w:rsidRPr="00EF61C6">
        <w:rPr>
          <w:rFonts w:cs="Arial"/>
        </w:rPr>
        <w:t xml:space="preserve"> mitigation and enhancement measures recommended in the report</w:t>
      </w:r>
    </w:p>
    <w:p w14:paraId="04C2C1AE" w14:textId="77777777" w:rsidR="00B1703B" w:rsidRPr="00EF61C6" w:rsidRDefault="00B1703B">
      <w:pPr>
        <w:rPr>
          <w:rFonts w:cs="Arial"/>
        </w:rPr>
      </w:pPr>
    </w:p>
    <w:p w14:paraId="3E8CECD4" w14:textId="114FCC3B" w:rsidR="00B1703B" w:rsidRPr="00EF61C6" w:rsidRDefault="0008120E">
      <w:pPr>
        <w:rPr>
          <w:rFonts w:cs="Arial"/>
        </w:rPr>
      </w:pPr>
      <w:r w:rsidRPr="00EF61C6">
        <w:rPr>
          <w:rFonts w:cs="Arial"/>
        </w:rPr>
        <w:t xml:space="preserve">The </w:t>
      </w:r>
      <w:r w:rsidR="00CB0BEF">
        <w:rPr>
          <w:rFonts w:cs="Arial"/>
        </w:rPr>
        <w:t>Contractor’s</w:t>
      </w:r>
      <w:r w:rsidRPr="00EF61C6">
        <w:rPr>
          <w:rFonts w:cs="Arial"/>
        </w:rPr>
        <w:t xml:space="preserve"> environmental officer </w:t>
      </w:r>
      <w:r w:rsidR="00112F54" w:rsidRPr="00EF61C6">
        <w:rPr>
          <w:rFonts w:cs="Arial"/>
        </w:rPr>
        <w:t xml:space="preserve">will </w:t>
      </w:r>
      <w:r w:rsidRPr="00EF61C6">
        <w:rPr>
          <w:rFonts w:cs="Arial"/>
        </w:rPr>
        <w:t xml:space="preserve">prepare a </w:t>
      </w:r>
      <w:r w:rsidR="00CB0BEF">
        <w:rPr>
          <w:rFonts w:cs="Arial"/>
        </w:rPr>
        <w:t>Contractor’s</w:t>
      </w:r>
      <w:r w:rsidRPr="00EF61C6">
        <w:rPr>
          <w:rFonts w:cs="Arial"/>
        </w:rPr>
        <w:t xml:space="preserve"> ESMP (C</w:t>
      </w:r>
      <w:r w:rsidR="008E0498" w:rsidRPr="00EF61C6">
        <w:rPr>
          <w:rFonts w:cs="Arial"/>
        </w:rPr>
        <w:t>-</w:t>
      </w:r>
      <w:r w:rsidRPr="00EF61C6">
        <w:rPr>
          <w:rFonts w:cs="Arial"/>
        </w:rPr>
        <w:t xml:space="preserve">ESMP) and compile </w:t>
      </w:r>
      <w:r w:rsidR="00112F54" w:rsidRPr="00EF61C6">
        <w:rPr>
          <w:rFonts w:cs="Arial"/>
        </w:rPr>
        <w:t xml:space="preserve">a </w:t>
      </w:r>
      <w:r w:rsidRPr="00EF61C6">
        <w:rPr>
          <w:rFonts w:cs="Arial"/>
        </w:rPr>
        <w:t xml:space="preserve">monthly report showing environmental and social performance for the month. It </w:t>
      </w:r>
      <w:r w:rsidR="00112F54" w:rsidRPr="00EF61C6">
        <w:rPr>
          <w:rFonts w:cs="Arial"/>
        </w:rPr>
        <w:t xml:space="preserve">will </w:t>
      </w:r>
      <w:r w:rsidRPr="00EF61C6">
        <w:rPr>
          <w:rFonts w:cs="Arial"/>
        </w:rPr>
        <w:t xml:space="preserve">include past performance, audit reports and monitoring data, planned action for mitigating forthcoming risks, and how recommendations made by </w:t>
      </w:r>
      <w:r w:rsidR="00112F54" w:rsidRPr="00EF61C6">
        <w:rPr>
          <w:rFonts w:cs="Arial"/>
        </w:rPr>
        <w:t>WUC’s</w:t>
      </w:r>
      <w:r w:rsidRPr="00EF61C6">
        <w:rPr>
          <w:rFonts w:cs="Arial"/>
        </w:rPr>
        <w:t xml:space="preserve"> </w:t>
      </w:r>
      <w:r w:rsidR="00112F54" w:rsidRPr="00EF61C6">
        <w:rPr>
          <w:rFonts w:cs="Arial"/>
        </w:rPr>
        <w:t>p</w:t>
      </w:r>
      <w:r w:rsidRPr="00EF61C6">
        <w:rPr>
          <w:rFonts w:cs="Arial"/>
        </w:rPr>
        <w:t xml:space="preserve">roject </w:t>
      </w:r>
      <w:r w:rsidR="00112F54" w:rsidRPr="00EF61C6">
        <w:rPr>
          <w:rFonts w:cs="Arial"/>
        </w:rPr>
        <w:t>e</w:t>
      </w:r>
      <w:r w:rsidRPr="00EF61C6">
        <w:rPr>
          <w:rFonts w:cs="Arial"/>
        </w:rPr>
        <w:t xml:space="preserve">nvironmental </w:t>
      </w:r>
      <w:r w:rsidR="00112F54" w:rsidRPr="00EF61C6">
        <w:rPr>
          <w:rFonts w:cs="Arial"/>
        </w:rPr>
        <w:t xml:space="preserve">and social </w:t>
      </w:r>
      <w:r w:rsidRPr="00EF61C6">
        <w:rPr>
          <w:rFonts w:cs="Arial"/>
        </w:rPr>
        <w:t>officer</w:t>
      </w:r>
      <w:r w:rsidR="00112F54" w:rsidRPr="00EF61C6">
        <w:rPr>
          <w:rFonts w:cs="Arial"/>
        </w:rPr>
        <w:t>s</w:t>
      </w:r>
      <w:r w:rsidRPr="00EF61C6">
        <w:rPr>
          <w:rFonts w:cs="Arial"/>
        </w:rPr>
        <w:t xml:space="preserve"> are being implemented.</w:t>
      </w:r>
      <w:bookmarkStart w:id="575" w:name="_Toc529456598"/>
      <w:bookmarkStart w:id="576" w:name="_Toc7712970"/>
      <w:r w:rsidRPr="00EF61C6">
        <w:rPr>
          <w:rFonts w:cs="Arial"/>
        </w:rPr>
        <w:t xml:space="preserve"> The </w:t>
      </w:r>
      <w:r w:rsidR="00112F54" w:rsidRPr="00EF61C6">
        <w:rPr>
          <w:rFonts w:cs="Arial"/>
        </w:rPr>
        <w:t>C</w:t>
      </w:r>
      <w:r w:rsidRPr="00EF61C6">
        <w:rPr>
          <w:rFonts w:cs="Arial"/>
        </w:rPr>
        <w:t xml:space="preserve">odes of </w:t>
      </w:r>
      <w:r w:rsidR="00112F54" w:rsidRPr="00EF61C6">
        <w:rPr>
          <w:rFonts w:cs="Arial"/>
        </w:rPr>
        <w:t>C</w:t>
      </w:r>
      <w:r w:rsidRPr="00EF61C6">
        <w:rPr>
          <w:rFonts w:cs="Arial"/>
        </w:rPr>
        <w:t>onduct</w:t>
      </w:r>
      <w:r w:rsidR="00B147B7">
        <w:rPr>
          <w:rFonts w:cs="Arial"/>
        </w:rPr>
        <w:t>, GRM</w:t>
      </w:r>
      <w:r w:rsidR="009275C2">
        <w:rPr>
          <w:rFonts w:cs="Arial"/>
        </w:rPr>
        <w:t>, C-ESMP</w:t>
      </w:r>
      <w:r w:rsidRPr="00EF61C6">
        <w:rPr>
          <w:rFonts w:cs="Arial"/>
        </w:rPr>
        <w:t xml:space="preserve"> and related safeguards will also be included </w:t>
      </w:r>
      <w:r w:rsidR="009275C2">
        <w:rPr>
          <w:rFonts w:cs="Arial"/>
        </w:rPr>
        <w:t xml:space="preserve">as requirements </w:t>
      </w:r>
      <w:r w:rsidR="00021C59">
        <w:rPr>
          <w:rFonts w:cs="Arial"/>
        </w:rPr>
        <w:t xml:space="preserve">for </w:t>
      </w:r>
      <w:r w:rsidR="00021C59" w:rsidRPr="00EF61C6">
        <w:rPr>
          <w:rFonts w:cs="Arial"/>
        </w:rPr>
        <w:t>procuring</w:t>
      </w:r>
      <w:r w:rsidR="009275C2">
        <w:rPr>
          <w:rFonts w:cs="Arial"/>
        </w:rPr>
        <w:t xml:space="preserve"> the </w:t>
      </w:r>
      <w:r w:rsidR="00CB0BEF">
        <w:rPr>
          <w:rFonts w:cs="Arial"/>
        </w:rPr>
        <w:t>Contractor</w:t>
      </w:r>
      <w:r w:rsidR="009275C2">
        <w:rPr>
          <w:rFonts w:cs="Arial"/>
        </w:rPr>
        <w:t>.</w:t>
      </w:r>
    </w:p>
    <w:p w14:paraId="3F6658D5" w14:textId="77777777" w:rsidR="00015F0A" w:rsidRPr="00EF61C6" w:rsidRDefault="00015F0A" w:rsidP="00015F0A">
      <w:pPr>
        <w:rPr>
          <w:rFonts w:cs="Arial"/>
        </w:rPr>
      </w:pPr>
    </w:p>
    <w:p w14:paraId="546AB8B9" w14:textId="77777777" w:rsidR="00B1703B" w:rsidRPr="00B4209A" w:rsidRDefault="00475EA0" w:rsidP="009C3946">
      <w:pPr>
        <w:pStyle w:val="Headding2"/>
      </w:pPr>
      <w:bookmarkStart w:id="577" w:name="_Toc8281912"/>
      <w:bookmarkStart w:id="578" w:name="_Toc12907806"/>
      <w:bookmarkStart w:id="579" w:name="_Toc16185886"/>
      <w:bookmarkStart w:id="580" w:name="_Toc16670709"/>
      <w:bookmarkStart w:id="581" w:name="_Toc25338843"/>
      <w:r w:rsidRPr="00B4209A">
        <w:t>7.5 ROLES AND RESPONSIBILITIES</w:t>
      </w:r>
      <w:bookmarkEnd w:id="575"/>
      <w:bookmarkEnd w:id="576"/>
      <w:bookmarkEnd w:id="577"/>
      <w:bookmarkEnd w:id="578"/>
      <w:bookmarkEnd w:id="579"/>
      <w:bookmarkEnd w:id="580"/>
      <w:bookmarkEnd w:id="581"/>
    </w:p>
    <w:p w14:paraId="1D3D66C7" w14:textId="77777777" w:rsidR="00B1703B" w:rsidRPr="00EF61C6" w:rsidRDefault="0008120E">
      <w:pPr>
        <w:rPr>
          <w:rFonts w:cs="Arial"/>
          <w:b/>
        </w:rPr>
      </w:pPr>
      <w:r w:rsidRPr="00EF61C6">
        <w:rPr>
          <w:rFonts w:cs="Arial"/>
          <w:b/>
        </w:rPr>
        <w:t>a)  WUC</w:t>
      </w:r>
    </w:p>
    <w:p w14:paraId="579CA467" w14:textId="77777777" w:rsidR="00B1703B" w:rsidRPr="00EF61C6" w:rsidRDefault="0008120E">
      <w:pPr>
        <w:rPr>
          <w:rFonts w:cs="Arial"/>
        </w:rPr>
      </w:pPr>
      <w:r w:rsidRPr="00EF61C6">
        <w:rPr>
          <w:rFonts w:cs="Arial"/>
        </w:rPr>
        <w:t xml:space="preserve">The overall responsibility for implementing the ESMP lies with the Water Utilities Corporation (WUC). WUC will need to monitor the implementation of the mitigation measures and has </w:t>
      </w:r>
      <w:r w:rsidR="00EC5767" w:rsidRPr="00B4209A">
        <w:rPr>
          <w:rFonts w:cs="Arial"/>
        </w:rPr>
        <w:t xml:space="preserve">appointed </w:t>
      </w:r>
      <w:r w:rsidR="00112F54" w:rsidRPr="00EF61C6">
        <w:rPr>
          <w:rFonts w:cs="Arial"/>
        </w:rPr>
        <w:t>e</w:t>
      </w:r>
      <w:r w:rsidRPr="00EF61C6">
        <w:rPr>
          <w:rFonts w:cs="Arial"/>
        </w:rPr>
        <w:t>nvironmental</w:t>
      </w:r>
      <w:r w:rsidR="00112F54" w:rsidRPr="00EF61C6">
        <w:rPr>
          <w:rFonts w:cs="Arial"/>
        </w:rPr>
        <w:t xml:space="preserve"> and social </w:t>
      </w:r>
      <w:r w:rsidR="009275C2">
        <w:rPr>
          <w:rFonts w:cs="Arial"/>
        </w:rPr>
        <w:t xml:space="preserve">officers as part of the Project Implementation Unit (PUI) </w:t>
      </w:r>
      <w:r w:rsidRPr="00EF61C6">
        <w:rPr>
          <w:rFonts w:cs="Arial"/>
        </w:rPr>
        <w:t xml:space="preserve">to assist with this responsibility. </w:t>
      </w:r>
    </w:p>
    <w:p w14:paraId="2F5BE187" w14:textId="77777777" w:rsidR="00B1703B" w:rsidRPr="00EF61C6" w:rsidRDefault="00B1703B">
      <w:pPr>
        <w:rPr>
          <w:rFonts w:cs="Arial"/>
        </w:rPr>
      </w:pPr>
    </w:p>
    <w:p w14:paraId="72E7D746" w14:textId="77777777" w:rsidR="00015F0A" w:rsidRPr="00EF61C6" w:rsidRDefault="0008120E" w:rsidP="00015F0A">
      <w:pPr>
        <w:rPr>
          <w:rFonts w:cs="Arial"/>
          <w:b/>
        </w:rPr>
      </w:pPr>
      <w:r w:rsidRPr="00EF61C6">
        <w:rPr>
          <w:rFonts w:cs="Arial"/>
          <w:b/>
        </w:rPr>
        <w:t>b) Environmental and Social Specialist Consultants</w:t>
      </w:r>
      <w:r w:rsidR="00112F54" w:rsidRPr="00EF61C6">
        <w:rPr>
          <w:rFonts w:cs="Arial"/>
          <w:b/>
        </w:rPr>
        <w:t xml:space="preserve"> (Project </w:t>
      </w:r>
      <w:r w:rsidR="00EC5767" w:rsidRPr="00B4209A">
        <w:rPr>
          <w:rFonts w:cs="Arial"/>
          <w:b/>
        </w:rPr>
        <w:t>Liaison</w:t>
      </w:r>
      <w:r w:rsidR="00112F54" w:rsidRPr="00EF61C6">
        <w:rPr>
          <w:rFonts w:cs="Arial"/>
          <w:b/>
        </w:rPr>
        <w:t xml:space="preserve"> Officers)</w:t>
      </w:r>
    </w:p>
    <w:p w14:paraId="433A9376" w14:textId="77777777" w:rsidR="00015F0A" w:rsidRPr="00EF61C6" w:rsidRDefault="00015F0A" w:rsidP="00015F0A">
      <w:pPr>
        <w:rPr>
          <w:rFonts w:cs="Arial"/>
          <w:b/>
          <w:u w:val="single"/>
        </w:rPr>
      </w:pPr>
    </w:p>
    <w:p w14:paraId="3937F999" w14:textId="18107050" w:rsidR="00015F0A" w:rsidRPr="00EF61C6" w:rsidRDefault="0008120E" w:rsidP="00015F0A">
      <w:pPr>
        <w:rPr>
          <w:rFonts w:cs="Arial"/>
        </w:rPr>
      </w:pPr>
      <w:r w:rsidRPr="00EF61C6">
        <w:rPr>
          <w:rFonts w:cs="Arial"/>
        </w:rPr>
        <w:t xml:space="preserve">Earthtec Consultancy (Pty) Ltd. has been appointed as the </w:t>
      </w:r>
      <w:r w:rsidR="00112F54" w:rsidRPr="00EF61C6">
        <w:rPr>
          <w:rFonts w:cs="Arial"/>
        </w:rPr>
        <w:t>e</w:t>
      </w:r>
      <w:r w:rsidRPr="00EF61C6">
        <w:rPr>
          <w:rFonts w:cs="Arial"/>
        </w:rPr>
        <w:t xml:space="preserve">nvironmental and </w:t>
      </w:r>
      <w:r w:rsidR="00112F54" w:rsidRPr="00EF61C6">
        <w:rPr>
          <w:rFonts w:cs="Arial"/>
        </w:rPr>
        <w:t>s</w:t>
      </w:r>
      <w:r w:rsidRPr="00EF61C6">
        <w:rPr>
          <w:rFonts w:cs="Arial"/>
        </w:rPr>
        <w:t xml:space="preserve">ocial </w:t>
      </w:r>
      <w:r w:rsidR="00021C59" w:rsidRPr="00EF61C6">
        <w:rPr>
          <w:rFonts w:cs="Arial"/>
        </w:rPr>
        <w:t>consultant to</w:t>
      </w:r>
      <w:r w:rsidRPr="00EF61C6">
        <w:rPr>
          <w:rFonts w:cs="Arial"/>
        </w:rPr>
        <w:t xml:space="preserve"> be called the Project Liaison Officers (PLO) tasked to monitor the project. It will carry out daily site inspections and to verify compliance with ESMP requirements. Feedback to the client would be in the form of bi-weekly progress reports and feedback. Urgent issues will be brought to the WUC immediately. The </w:t>
      </w:r>
      <w:r w:rsidR="00112F54" w:rsidRPr="00EF61C6">
        <w:rPr>
          <w:rFonts w:cs="Arial"/>
        </w:rPr>
        <w:t xml:space="preserve">PLOs </w:t>
      </w:r>
      <w:r w:rsidRPr="00EF61C6">
        <w:rPr>
          <w:rFonts w:cs="Arial"/>
        </w:rPr>
        <w:t xml:space="preserve">will oversee the implementation of project activities in accordance with the mitigation implementation programme, ensure that the code of conduct is adhered to, sign off to indicate the satisfactory implementation of mitigation measures, and impose the necessary sanctions, if activities are not carried out in accordance with the ESMP. The </w:t>
      </w:r>
      <w:r w:rsidR="009275C2">
        <w:rPr>
          <w:rFonts w:cs="Arial"/>
        </w:rPr>
        <w:t>PLO</w:t>
      </w:r>
      <w:r w:rsidRPr="00EF61C6">
        <w:rPr>
          <w:rFonts w:cs="Arial"/>
        </w:rPr>
        <w:t xml:space="preserve"> will ensure that the </w:t>
      </w:r>
      <w:r w:rsidR="00CB0BEF">
        <w:rPr>
          <w:rFonts w:cs="Arial"/>
        </w:rPr>
        <w:t>Contractor</w:t>
      </w:r>
      <w:r w:rsidRPr="00EF61C6">
        <w:rPr>
          <w:rFonts w:cs="Arial"/>
        </w:rPr>
        <w:t xml:space="preserve"> follows through the specified mitigation measures and implement them to the proponent’s satisfaction in the specified timeframe.</w:t>
      </w:r>
    </w:p>
    <w:p w14:paraId="336F335B" w14:textId="77777777" w:rsidR="00015F0A" w:rsidRPr="00EF61C6" w:rsidRDefault="00015F0A" w:rsidP="00015F0A">
      <w:pPr>
        <w:rPr>
          <w:rFonts w:cs="Arial"/>
        </w:rPr>
      </w:pPr>
    </w:p>
    <w:p w14:paraId="4C11FC8E" w14:textId="3597B6E2" w:rsidR="00015F0A" w:rsidRPr="00EF61C6" w:rsidRDefault="0008120E" w:rsidP="00015F0A">
      <w:pPr>
        <w:rPr>
          <w:rFonts w:cs="Arial"/>
        </w:rPr>
      </w:pPr>
      <w:r w:rsidRPr="00EF61C6">
        <w:rPr>
          <w:rFonts w:cs="Arial"/>
        </w:rPr>
        <w:t xml:space="preserve">The key responsibilities of the PLOs are </w:t>
      </w:r>
      <w:r w:rsidR="00426B0D">
        <w:rPr>
          <w:rFonts w:cs="Arial"/>
        </w:rPr>
        <w:t xml:space="preserve">to </w:t>
      </w:r>
      <w:r w:rsidRPr="00EF61C6">
        <w:rPr>
          <w:rFonts w:cs="Arial"/>
        </w:rPr>
        <w:t>:</w:t>
      </w:r>
    </w:p>
    <w:p w14:paraId="6912ACE6" w14:textId="184FC5AF" w:rsidR="00015F0A" w:rsidRPr="00EF61C6" w:rsidRDefault="00426B0D" w:rsidP="00B9354C">
      <w:pPr>
        <w:pStyle w:val="ListParagraph"/>
        <w:numPr>
          <w:ilvl w:val="0"/>
          <w:numId w:val="127"/>
        </w:numPr>
        <w:rPr>
          <w:rFonts w:cs="Arial"/>
        </w:rPr>
      </w:pPr>
      <w:r>
        <w:rPr>
          <w:rFonts w:cs="Arial"/>
        </w:rPr>
        <w:t>M</w:t>
      </w:r>
      <w:r w:rsidR="0008120E" w:rsidRPr="00EF61C6">
        <w:rPr>
          <w:rFonts w:cs="Arial"/>
        </w:rPr>
        <w:t xml:space="preserve">onitor the </w:t>
      </w:r>
      <w:r w:rsidR="00CB0BEF">
        <w:rPr>
          <w:rFonts w:cs="Arial"/>
        </w:rPr>
        <w:t>Contractor’s</w:t>
      </w:r>
      <w:r w:rsidR="0008120E" w:rsidRPr="00EF61C6">
        <w:rPr>
          <w:rFonts w:cs="Arial"/>
        </w:rPr>
        <w:t xml:space="preserve"> implementation of his the ESMP/C-ESMP via daily inspections of the </w:t>
      </w:r>
      <w:r w:rsidR="00CB0BEF">
        <w:rPr>
          <w:rFonts w:cs="Arial"/>
        </w:rPr>
        <w:t>Contractor</w:t>
      </w:r>
      <w:r w:rsidR="0008120E" w:rsidRPr="00EF61C6">
        <w:rPr>
          <w:rFonts w:cs="Arial"/>
        </w:rPr>
        <w:t xml:space="preserve">s </w:t>
      </w:r>
      <w:r w:rsidR="00CB0BEF">
        <w:rPr>
          <w:rFonts w:cs="Arial"/>
        </w:rPr>
        <w:t>Camps</w:t>
      </w:r>
      <w:r w:rsidR="0008120E" w:rsidRPr="00EF61C6">
        <w:rPr>
          <w:rFonts w:cs="Arial"/>
        </w:rPr>
        <w:t xml:space="preserve"> and works sites.</w:t>
      </w:r>
    </w:p>
    <w:p w14:paraId="0C7FE12E" w14:textId="3795B1D3" w:rsidR="00015F0A" w:rsidRPr="00EF61C6" w:rsidRDefault="00426B0D" w:rsidP="00B9354C">
      <w:pPr>
        <w:pStyle w:val="ListParagraph"/>
        <w:numPr>
          <w:ilvl w:val="0"/>
          <w:numId w:val="127"/>
        </w:numPr>
        <w:jc w:val="left"/>
        <w:rPr>
          <w:rFonts w:cs="Arial"/>
        </w:rPr>
      </w:pPr>
      <w:r>
        <w:rPr>
          <w:rFonts w:cs="Arial"/>
        </w:rPr>
        <w:t>Or</w:t>
      </w:r>
      <w:r w:rsidR="00EC5767" w:rsidRPr="00B4209A">
        <w:rPr>
          <w:rFonts w:cs="Arial"/>
        </w:rPr>
        <w:t>ganize</w:t>
      </w:r>
      <w:r w:rsidR="0008120E" w:rsidRPr="00EF61C6">
        <w:rPr>
          <w:rFonts w:cs="Arial"/>
        </w:rPr>
        <w:t xml:space="preserve"> periodic stakeholders meeting to ascertain effectiveness of mitigation measures.</w:t>
      </w:r>
    </w:p>
    <w:p w14:paraId="20EE4B39" w14:textId="48DF6061" w:rsidR="00015F0A" w:rsidRPr="00EF61C6" w:rsidRDefault="00426B0D" w:rsidP="00B9354C">
      <w:pPr>
        <w:pStyle w:val="ListParagraph"/>
        <w:numPr>
          <w:ilvl w:val="0"/>
          <w:numId w:val="127"/>
        </w:numPr>
        <w:rPr>
          <w:rFonts w:cs="Arial"/>
        </w:rPr>
      </w:pPr>
      <w:r>
        <w:rPr>
          <w:rFonts w:cs="Arial"/>
        </w:rPr>
        <w:t>P</w:t>
      </w:r>
      <w:r w:rsidR="0008120E" w:rsidRPr="00EF61C6">
        <w:rPr>
          <w:rFonts w:cs="Arial"/>
        </w:rPr>
        <w:t xml:space="preserve">repare and submit Monthly Environmental and Social Reports summarizing the </w:t>
      </w:r>
      <w:r w:rsidR="00CB0BEF">
        <w:rPr>
          <w:rFonts w:cs="Arial"/>
        </w:rPr>
        <w:t>Contractor’s</w:t>
      </w:r>
      <w:r w:rsidR="0008120E" w:rsidRPr="00EF61C6">
        <w:rPr>
          <w:rFonts w:cs="Arial"/>
        </w:rPr>
        <w:t xml:space="preserve"> activities (such as training programmes, community meetings, etc.) and compliance with the ESMP and </w:t>
      </w:r>
      <w:r w:rsidR="00FD5D8D">
        <w:rPr>
          <w:rFonts w:cs="Arial"/>
        </w:rPr>
        <w:t>C-ESMP</w:t>
      </w:r>
      <w:r w:rsidR="0008120E" w:rsidRPr="00EF61C6">
        <w:rPr>
          <w:rFonts w:cs="Arial"/>
        </w:rPr>
        <w:t xml:space="preserve"> to WUC and the D</w:t>
      </w:r>
      <w:r>
        <w:rPr>
          <w:rFonts w:cs="Arial"/>
        </w:rPr>
        <w:t>EA</w:t>
      </w:r>
      <w:r w:rsidR="0008120E" w:rsidRPr="00EF61C6">
        <w:rPr>
          <w:rFonts w:cs="Arial"/>
        </w:rPr>
        <w:t xml:space="preserve"> in compliance with Section 18 of the EA Act 2011.</w:t>
      </w:r>
    </w:p>
    <w:p w14:paraId="70C8954F" w14:textId="77777777" w:rsidR="00015F0A" w:rsidRPr="00EF61C6" w:rsidRDefault="0008120E" w:rsidP="00015F0A">
      <w:pPr>
        <w:pStyle w:val="ListParagraph"/>
        <w:rPr>
          <w:rFonts w:cs="Arial"/>
        </w:rPr>
      </w:pPr>
      <w:r w:rsidRPr="00EF61C6">
        <w:rPr>
          <w:rFonts w:cs="Arial"/>
        </w:rPr>
        <w:t xml:space="preserve"> </w:t>
      </w:r>
    </w:p>
    <w:p w14:paraId="5A14DC1A" w14:textId="3C814A6C" w:rsidR="00015F0A" w:rsidRPr="00EF61C6" w:rsidRDefault="0008120E" w:rsidP="00015F0A">
      <w:pPr>
        <w:rPr>
          <w:rFonts w:cs="Arial"/>
        </w:rPr>
      </w:pPr>
      <w:r w:rsidRPr="00EF61C6">
        <w:rPr>
          <w:rFonts w:cs="Arial"/>
        </w:rPr>
        <w:t xml:space="preserve">If the PLOs identify any ESMP/C-ESMP non-compliance issues by the </w:t>
      </w:r>
      <w:r w:rsidR="00CB0BEF">
        <w:rPr>
          <w:rFonts w:cs="Arial"/>
        </w:rPr>
        <w:t>Contractor</w:t>
      </w:r>
      <w:r w:rsidRPr="00EF61C6">
        <w:rPr>
          <w:rFonts w:cs="Arial"/>
        </w:rPr>
        <w:t xml:space="preserve">, a non-compliance notice will be issued to the </w:t>
      </w:r>
      <w:r w:rsidR="00CB0BEF">
        <w:rPr>
          <w:rFonts w:cs="Arial"/>
        </w:rPr>
        <w:t>Contractor</w:t>
      </w:r>
      <w:r w:rsidRPr="00EF61C6">
        <w:rPr>
          <w:rFonts w:cs="Arial"/>
        </w:rPr>
        <w:t xml:space="preserve"> if the engineer must </w:t>
      </w:r>
      <w:r w:rsidR="009F76F1" w:rsidRPr="00EF61C6">
        <w:rPr>
          <w:rFonts w:cs="Arial"/>
        </w:rPr>
        <w:t>act</w:t>
      </w:r>
      <w:r w:rsidRPr="00EF61C6">
        <w:rPr>
          <w:rFonts w:cs="Arial"/>
        </w:rPr>
        <w:t xml:space="preserve">. This will be included in the report to the WUC and on urgent issues, will be reported immediately. All documentation and communications to the </w:t>
      </w:r>
      <w:r w:rsidR="00CB0BEF">
        <w:rPr>
          <w:rFonts w:cs="Arial"/>
        </w:rPr>
        <w:t>Contractor</w:t>
      </w:r>
      <w:r w:rsidRPr="00EF61C6">
        <w:rPr>
          <w:rFonts w:cs="Arial"/>
        </w:rPr>
        <w:t xml:space="preserve"> will be kept and preserved in accordance with good record keeping practices as this will be essential in the event of disputes and for project completion reviews. The </w:t>
      </w:r>
      <w:r w:rsidR="00CB0BEF">
        <w:rPr>
          <w:rFonts w:cs="Arial"/>
        </w:rPr>
        <w:t>Contractor</w:t>
      </w:r>
      <w:r w:rsidRPr="00EF61C6">
        <w:rPr>
          <w:rFonts w:cs="Arial"/>
        </w:rPr>
        <w:t xml:space="preserve"> will be required to prepare a corrective action plan to be implemented by a date agreed with the engineer. Non-compliance will be ranked according to the following criteria:</w:t>
      </w:r>
    </w:p>
    <w:p w14:paraId="6D4CBA91" w14:textId="77777777" w:rsidR="00015F0A" w:rsidRPr="00EF61C6" w:rsidRDefault="00015F0A" w:rsidP="00015F0A">
      <w:pPr>
        <w:pStyle w:val="ListParagraph"/>
        <w:rPr>
          <w:rFonts w:cs="Arial"/>
        </w:rPr>
      </w:pPr>
    </w:p>
    <w:p w14:paraId="339E46CF" w14:textId="77777777" w:rsidR="00D94C8B" w:rsidRPr="00EF61C6" w:rsidRDefault="0008120E" w:rsidP="00B9354C">
      <w:pPr>
        <w:pStyle w:val="ListParagraph"/>
        <w:numPr>
          <w:ilvl w:val="0"/>
          <w:numId w:val="128"/>
        </w:numPr>
        <w:rPr>
          <w:rFonts w:cs="Arial"/>
        </w:rPr>
      </w:pPr>
      <w:r w:rsidRPr="00EF61C6">
        <w:rPr>
          <w:rFonts w:cs="Arial"/>
          <w:b/>
        </w:rPr>
        <w:t>Non-Compliance Level I</w:t>
      </w:r>
      <w:r w:rsidRPr="00EF61C6">
        <w:rPr>
          <w:rFonts w:cs="Arial"/>
        </w:rPr>
        <w:t>: A situation that is not consistent with requirements of the ESMP/C</w:t>
      </w:r>
      <w:r w:rsidR="00666B5D" w:rsidRPr="00EF61C6">
        <w:rPr>
          <w:rFonts w:cs="Arial"/>
        </w:rPr>
        <w:t>-</w:t>
      </w:r>
      <w:r w:rsidRPr="00EF61C6">
        <w:rPr>
          <w:rFonts w:cs="Arial"/>
        </w:rPr>
        <w:t>ESMP, but not believed to present an immediate or severe social or environmental risk. Repeated Level I concerns may become Level II concerns if left unattended.</w:t>
      </w:r>
    </w:p>
    <w:p w14:paraId="5A0F5009" w14:textId="77777777" w:rsidR="00D94C8B" w:rsidRPr="00EF61C6" w:rsidRDefault="00D94C8B" w:rsidP="00EF61C6">
      <w:pPr>
        <w:pStyle w:val="ListParagraph"/>
        <w:ind w:left="720"/>
        <w:rPr>
          <w:rFonts w:cs="Arial"/>
        </w:rPr>
      </w:pPr>
    </w:p>
    <w:p w14:paraId="187E4522" w14:textId="77777777" w:rsidR="00D94C8B" w:rsidRPr="00EF61C6" w:rsidRDefault="0008120E" w:rsidP="00B9354C">
      <w:pPr>
        <w:pStyle w:val="ListParagraph"/>
        <w:numPr>
          <w:ilvl w:val="0"/>
          <w:numId w:val="128"/>
        </w:numPr>
        <w:rPr>
          <w:rFonts w:cs="Arial"/>
        </w:rPr>
      </w:pPr>
      <w:r w:rsidRPr="00EF61C6">
        <w:rPr>
          <w:rFonts w:cs="Arial"/>
          <w:b/>
        </w:rPr>
        <w:t>Non-Compliance Level II</w:t>
      </w:r>
      <w:r w:rsidRPr="00EF61C6">
        <w:rPr>
          <w:rFonts w:cs="Arial"/>
        </w:rPr>
        <w:t>: A situation that has not yet resulted in clearly identified damage or irreversible impact, but which demonstrates potential significance. Level II requires expeditious corrective action and site-specific attention to prevent severe effects. Repeated Level II concerns may become Level III concerns if left unattended.</w:t>
      </w:r>
    </w:p>
    <w:p w14:paraId="3F2EF75A" w14:textId="77777777" w:rsidR="00D94C8B" w:rsidRPr="00EF61C6" w:rsidRDefault="00D94C8B" w:rsidP="00EF61C6">
      <w:pPr>
        <w:pStyle w:val="ListParagraph"/>
        <w:ind w:left="720"/>
        <w:rPr>
          <w:rFonts w:cs="Arial"/>
        </w:rPr>
      </w:pPr>
    </w:p>
    <w:p w14:paraId="07D414E9" w14:textId="4710DB43" w:rsidR="00D94C8B" w:rsidRPr="00EF61C6" w:rsidRDefault="0008120E" w:rsidP="00B9354C">
      <w:pPr>
        <w:pStyle w:val="ListParagraph"/>
        <w:numPr>
          <w:ilvl w:val="0"/>
          <w:numId w:val="128"/>
        </w:numPr>
        <w:rPr>
          <w:rFonts w:cs="Arial"/>
        </w:rPr>
      </w:pPr>
      <w:r w:rsidRPr="00EF61C6">
        <w:rPr>
          <w:rFonts w:cs="Arial"/>
          <w:b/>
        </w:rPr>
        <w:t>Non-Compliance Level III</w:t>
      </w:r>
      <w:r w:rsidRPr="00EF61C6">
        <w:rPr>
          <w:rFonts w:cs="Arial"/>
        </w:rPr>
        <w:t>: A critical situation that will result in significant in social or environmental damage occurring or a reasonable expectation of very severe impending damage. International disregard of Non- Compliance Notices or specific prohibitions is also classified as a Level III concern.</w:t>
      </w:r>
    </w:p>
    <w:p w14:paraId="6E32E09F" w14:textId="77777777" w:rsidR="00B1703B" w:rsidRPr="00EF61C6" w:rsidRDefault="00B1703B">
      <w:pPr>
        <w:rPr>
          <w:rFonts w:cs="Arial"/>
        </w:rPr>
      </w:pPr>
    </w:p>
    <w:p w14:paraId="30E01385" w14:textId="56509F20" w:rsidR="00B1703B" w:rsidRPr="00EF61C6" w:rsidRDefault="0008120E">
      <w:pPr>
        <w:rPr>
          <w:rFonts w:cs="Arial"/>
          <w:b/>
        </w:rPr>
      </w:pPr>
      <w:r w:rsidRPr="00EF61C6">
        <w:rPr>
          <w:rFonts w:cs="Arial"/>
          <w:b/>
        </w:rPr>
        <w:t xml:space="preserve">c) The </w:t>
      </w:r>
      <w:r w:rsidR="00CB0BEF">
        <w:rPr>
          <w:rFonts w:cs="Arial"/>
          <w:b/>
        </w:rPr>
        <w:t>Contractor</w:t>
      </w:r>
    </w:p>
    <w:p w14:paraId="1F59B48D" w14:textId="77777777" w:rsidR="008C73C9" w:rsidRPr="00EF61C6" w:rsidRDefault="008C73C9">
      <w:pPr>
        <w:rPr>
          <w:rFonts w:cs="Arial"/>
          <w:b/>
        </w:rPr>
      </w:pPr>
    </w:p>
    <w:p w14:paraId="4F7059E4" w14:textId="7DCDDEDC" w:rsidR="00B1703B" w:rsidRPr="009D6235" w:rsidRDefault="0008120E">
      <w:pPr>
        <w:rPr>
          <w:rFonts w:cs="Arial"/>
        </w:rPr>
      </w:pPr>
      <w:r w:rsidRPr="009D6235">
        <w:rPr>
          <w:rFonts w:cs="Arial"/>
        </w:rPr>
        <w:t xml:space="preserve">The </w:t>
      </w:r>
      <w:r w:rsidR="00CB0BEF">
        <w:rPr>
          <w:rFonts w:cs="Arial"/>
        </w:rPr>
        <w:t>Contractor</w:t>
      </w:r>
      <w:r w:rsidRPr="009D6235">
        <w:rPr>
          <w:rFonts w:cs="Arial"/>
        </w:rPr>
        <w:t xml:space="preserve"> will be responsible for the day to day implementation of the project activities.  To effectively implement this, </w:t>
      </w:r>
      <w:r w:rsidR="00666B5D" w:rsidRPr="009D6235">
        <w:rPr>
          <w:rFonts w:cs="Arial"/>
        </w:rPr>
        <w:t xml:space="preserve">the </w:t>
      </w:r>
      <w:r w:rsidR="00CB0BEF">
        <w:rPr>
          <w:rFonts w:cs="Arial"/>
        </w:rPr>
        <w:t>Contractor</w:t>
      </w:r>
      <w:r w:rsidRPr="009D6235">
        <w:rPr>
          <w:rFonts w:cs="Arial"/>
        </w:rPr>
        <w:t xml:space="preserve"> shall appoint an Environmental Officer (EO), a </w:t>
      </w:r>
      <w:r w:rsidR="009275C2" w:rsidRPr="009D6235">
        <w:rPr>
          <w:rFonts w:cs="Arial"/>
        </w:rPr>
        <w:t xml:space="preserve">Health and </w:t>
      </w:r>
      <w:r w:rsidRPr="009D6235">
        <w:rPr>
          <w:rFonts w:cs="Arial"/>
        </w:rPr>
        <w:t>Safety Officer (</w:t>
      </w:r>
      <w:r w:rsidR="009275C2" w:rsidRPr="009D6235">
        <w:rPr>
          <w:rFonts w:cs="Arial"/>
        </w:rPr>
        <w:t>H</w:t>
      </w:r>
      <w:r w:rsidRPr="009D6235">
        <w:rPr>
          <w:rFonts w:cs="Arial"/>
        </w:rPr>
        <w:t xml:space="preserve">SO) and a Community Liaison Officer (CLO). The </w:t>
      </w:r>
      <w:r w:rsidR="00CB0BEF">
        <w:rPr>
          <w:rFonts w:cs="Arial"/>
        </w:rPr>
        <w:t>Contractor</w:t>
      </w:r>
      <w:r w:rsidRPr="009D6235">
        <w:rPr>
          <w:rFonts w:cs="Arial"/>
        </w:rPr>
        <w:t xml:space="preserve"> must ensure that the supervisors including the workers supervisor of the project are well informed of the contents of the ESMP so that these are cascaded to the rest of the workforce on the project. The </w:t>
      </w:r>
      <w:r w:rsidR="00CB0BEF">
        <w:rPr>
          <w:rFonts w:cs="Arial"/>
        </w:rPr>
        <w:t>Contractor</w:t>
      </w:r>
      <w:r w:rsidRPr="009D6235">
        <w:rPr>
          <w:rFonts w:cs="Arial"/>
        </w:rPr>
        <w:t xml:space="preserve"> will report any difficulties in implementing the mitigation measures to the PLO and ensure that all instructions which are given by the </w:t>
      </w:r>
      <w:r w:rsidR="008C73C9" w:rsidRPr="009D6235">
        <w:rPr>
          <w:rFonts w:cs="Arial"/>
        </w:rPr>
        <w:t>c</w:t>
      </w:r>
      <w:r w:rsidRPr="009D6235">
        <w:rPr>
          <w:rFonts w:cs="Arial"/>
        </w:rPr>
        <w:t>lient in pursuance of the same are carried out.</w:t>
      </w:r>
    </w:p>
    <w:p w14:paraId="24356369" w14:textId="77777777" w:rsidR="00015F0A" w:rsidRPr="009D6235" w:rsidRDefault="00015F0A" w:rsidP="00015F0A">
      <w:pPr>
        <w:rPr>
          <w:rFonts w:cs="Arial"/>
        </w:rPr>
      </w:pPr>
    </w:p>
    <w:p w14:paraId="2F3375FB" w14:textId="71F13571" w:rsidR="00DB55FF" w:rsidRPr="009D6235" w:rsidRDefault="00DB55FF" w:rsidP="00DB55FF">
      <w:pPr>
        <w:rPr>
          <w:bCs/>
          <w:lang w:val="en-US"/>
        </w:rPr>
      </w:pPr>
      <w:r w:rsidRPr="00647985">
        <w:rPr>
          <w:lang w:val="en-US"/>
        </w:rPr>
        <w:t xml:space="preserve">The </w:t>
      </w:r>
      <w:r w:rsidR="00CB0BEF">
        <w:rPr>
          <w:lang w:val="en-US"/>
        </w:rPr>
        <w:t>Contractor</w:t>
      </w:r>
      <w:r w:rsidRPr="009D6235">
        <w:rPr>
          <w:lang w:val="en-US"/>
        </w:rPr>
        <w:t xml:space="preserve"> Shall Prepare</w:t>
      </w:r>
      <w:r w:rsidRPr="00647985">
        <w:rPr>
          <w:lang w:val="en-US"/>
        </w:rPr>
        <w:t xml:space="preserve"> and submit to the </w:t>
      </w:r>
      <w:r w:rsidRPr="009D6235">
        <w:rPr>
          <w:lang w:val="en-US"/>
        </w:rPr>
        <w:t>Engineer for acceptance the “</w:t>
      </w:r>
      <w:r w:rsidR="00CB0BEF">
        <w:rPr>
          <w:lang w:val="en-US"/>
        </w:rPr>
        <w:t>Contractor’s</w:t>
      </w:r>
      <w:r w:rsidRPr="00647985">
        <w:rPr>
          <w:lang w:val="en-US"/>
        </w:rPr>
        <w:t xml:space="preserve"> Environmental and Social Management Plan</w:t>
      </w:r>
      <w:r w:rsidRPr="009D6235">
        <w:rPr>
          <w:lang w:val="en-US"/>
        </w:rPr>
        <w:t>”</w:t>
      </w:r>
      <w:r w:rsidRPr="00647985">
        <w:rPr>
          <w:lang w:val="en-US"/>
        </w:rPr>
        <w:t xml:space="preserve"> (</w:t>
      </w:r>
      <w:r w:rsidR="00FD5D8D" w:rsidRPr="00647985">
        <w:rPr>
          <w:lang w:val="en-US"/>
        </w:rPr>
        <w:t>C-ESMP</w:t>
      </w:r>
      <w:r w:rsidRPr="009D6235">
        <w:rPr>
          <w:lang w:val="en-US"/>
        </w:rPr>
        <w:t>) which provides</w:t>
      </w:r>
      <w:r w:rsidRPr="00647985">
        <w:rPr>
          <w:lang w:val="en-US"/>
        </w:rPr>
        <w:t xml:space="preserve"> a detailed explanation of how the </w:t>
      </w:r>
      <w:r w:rsidR="00CB0BEF">
        <w:rPr>
          <w:lang w:val="en-US"/>
        </w:rPr>
        <w:t>Contractor</w:t>
      </w:r>
      <w:r w:rsidRPr="009D6235">
        <w:rPr>
          <w:lang w:val="en-US"/>
        </w:rPr>
        <w:t xml:space="preserve"> shall</w:t>
      </w:r>
      <w:r w:rsidRPr="00647985">
        <w:rPr>
          <w:lang w:val="en-US"/>
        </w:rPr>
        <w:t xml:space="preserve"> comply with the project’s </w:t>
      </w:r>
      <w:r w:rsidRPr="009D6235">
        <w:rPr>
          <w:lang w:val="en-US"/>
        </w:rPr>
        <w:t>safeguard documents such as the Project Environmental</w:t>
      </w:r>
      <w:r w:rsidRPr="00647985">
        <w:rPr>
          <w:lang w:val="en-US"/>
        </w:rPr>
        <w:t xml:space="preserve"> and </w:t>
      </w:r>
      <w:r w:rsidRPr="009D6235">
        <w:rPr>
          <w:lang w:val="en-US"/>
        </w:rPr>
        <w:t>Social Management Plan (ESMP)</w:t>
      </w:r>
      <w:r w:rsidRPr="00647985">
        <w:rPr>
          <w:lang w:val="en-US"/>
        </w:rPr>
        <w:t xml:space="preserve"> that </w:t>
      </w:r>
      <w:r w:rsidRPr="009D6235">
        <w:rPr>
          <w:lang w:val="en-US"/>
        </w:rPr>
        <w:t xml:space="preserve">were provided as part of the bid documents and/or have been publicly disclosed. </w:t>
      </w:r>
      <w:r w:rsidRPr="009D6235">
        <w:rPr>
          <w:bCs/>
          <w:lang w:val="en-US"/>
        </w:rPr>
        <w:t xml:space="preserve">No civil works shall commence until the </w:t>
      </w:r>
      <w:r w:rsidR="00FD5D8D" w:rsidRPr="009D6235">
        <w:rPr>
          <w:bCs/>
          <w:lang w:val="en-US"/>
        </w:rPr>
        <w:t>C-ESMP</w:t>
      </w:r>
      <w:r w:rsidRPr="009D6235">
        <w:rPr>
          <w:bCs/>
          <w:lang w:val="en-US"/>
        </w:rPr>
        <w:t xml:space="preserve"> has been cleared by the Engineer. In </w:t>
      </w:r>
      <w:r w:rsidR="009D6235" w:rsidRPr="009D6235">
        <w:rPr>
          <w:bCs/>
          <w:lang w:val="en-US"/>
        </w:rPr>
        <w:t>addition,</w:t>
      </w:r>
      <w:r w:rsidRPr="009D6235">
        <w:rPr>
          <w:bCs/>
          <w:lang w:val="en-US"/>
        </w:rPr>
        <w:t xml:space="preserve"> the </w:t>
      </w:r>
      <w:r w:rsidR="00CB0BEF">
        <w:rPr>
          <w:bCs/>
          <w:lang w:val="en-US"/>
        </w:rPr>
        <w:t>Contractor</w:t>
      </w:r>
      <w:r w:rsidR="00FD5D8D" w:rsidRPr="009D6235">
        <w:rPr>
          <w:bCs/>
          <w:lang w:val="en-US"/>
        </w:rPr>
        <w:t xml:space="preserve"> shall:</w:t>
      </w:r>
    </w:p>
    <w:p w14:paraId="6441F8EB" w14:textId="77777777" w:rsidR="00FD5D8D" w:rsidRPr="009D6235" w:rsidRDefault="00FD5D8D" w:rsidP="00DB55FF">
      <w:pPr>
        <w:rPr>
          <w:bCs/>
          <w:lang w:val="en-US"/>
        </w:rPr>
      </w:pPr>
    </w:p>
    <w:p w14:paraId="51F74E4D" w14:textId="77777777" w:rsidR="00FD5D8D" w:rsidRPr="009D6235" w:rsidRDefault="00FD5D8D" w:rsidP="00B9354C">
      <w:pPr>
        <w:numPr>
          <w:ilvl w:val="0"/>
          <w:numId w:val="268"/>
        </w:numPr>
        <w:spacing w:after="200" w:line="276" w:lineRule="auto"/>
        <w:contextualSpacing/>
        <w:jc w:val="left"/>
        <w:rPr>
          <w:rFonts w:eastAsia="Times New Roman"/>
          <w:lang w:val="en-US"/>
        </w:rPr>
      </w:pPr>
      <w:r w:rsidRPr="009D6235">
        <w:rPr>
          <w:rFonts w:eastAsia="Times New Roman"/>
          <w:lang w:val="en-US"/>
        </w:rPr>
        <w:t>Attend public meetings as requested by the Engineer to discuss the C-ESMP or any other aspects of the project’s environmental and social compliance of interest to the public.</w:t>
      </w:r>
    </w:p>
    <w:p w14:paraId="1783AE47" w14:textId="77777777" w:rsidR="00FD5D8D" w:rsidRPr="009D6235" w:rsidRDefault="00FD5D8D" w:rsidP="00B9354C">
      <w:pPr>
        <w:numPr>
          <w:ilvl w:val="0"/>
          <w:numId w:val="268"/>
        </w:numPr>
        <w:spacing w:after="200" w:line="276" w:lineRule="auto"/>
        <w:contextualSpacing/>
        <w:jc w:val="left"/>
        <w:rPr>
          <w:rFonts w:eastAsia="Times New Roman"/>
          <w:lang w:val="en-US"/>
        </w:rPr>
      </w:pPr>
      <w:r w:rsidRPr="009D6235">
        <w:rPr>
          <w:rFonts w:eastAsia="Times New Roman"/>
          <w:lang w:val="en-US"/>
        </w:rPr>
        <w:t>Submit monthly reports on the C-ESMP implementation progress to the Engineer in an agreed format.</w:t>
      </w:r>
    </w:p>
    <w:p w14:paraId="31C18627" w14:textId="35DFCF87" w:rsidR="00FD5D8D" w:rsidRPr="00647985" w:rsidRDefault="00FD5D8D" w:rsidP="00B9354C">
      <w:pPr>
        <w:numPr>
          <w:ilvl w:val="0"/>
          <w:numId w:val="268"/>
        </w:numPr>
        <w:spacing w:after="200" w:line="276" w:lineRule="auto"/>
        <w:contextualSpacing/>
        <w:jc w:val="left"/>
        <w:rPr>
          <w:lang w:val="en-US"/>
        </w:rPr>
      </w:pPr>
      <w:r w:rsidRPr="009D6235">
        <w:rPr>
          <w:rFonts w:eastAsia="Times New Roman"/>
          <w:lang w:val="en-US"/>
        </w:rPr>
        <w:t>Update the C-ESMP as necessary—in particular when there</w:t>
      </w:r>
      <w:r w:rsidRPr="00647985">
        <w:rPr>
          <w:lang w:val="en-US"/>
        </w:rPr>
        <w:t xml:space="preserve"> are </w:t>
      </w:r>
      <w:r w:rsidRPr="009D6235">
        <w:rPr>
          <w:rFonts w:eastAsia="Times New Roman"/>
          <w:lang w:val="en-US"/>
        </w:rPr>
        <w:t xml:space="preserve">design changes, (e.g. changes in the alignment, lay down areas, working hours or practices, etc.) </w:t>
      </w:r>
      <w:r w:rsidRPr="00647985">
        <w:rPr>
          <w:lang w:val="en-US"/>
        </w:rPr>
        <w:t xml:space="preserve">that </w:t>
      </w:r>
      <w:r w:rsidRPr="009D6235">
        <w:rPr>
          <w:rFonts w:eastAsia="Times New Roman"/>
          <w:lang w:val="en-US"/>
        </w:rPr>
        <w:t>impact on the project area of influence or the public—or upon instruction by the Engineer for re-approval and re-disclosure.</w:t>
      </w:r>
    </w:p>
    <w:p w14:paraId="68444E06" w14:textId="77777777" w:rsidR="00015F0A" w:rsidRPr="009D6235" w:rsidRDefault="00015F0A" w:rsidP="00015F0A">
      <w:pPr>
        <w:rPr>
          <w:rFonts w:cs="Arial"/>
        </w:rPr>
      </w:pPr>
    </w:p>
    <w:p w14:paraId="1F721D70" w14:textId="18192963" w:rsidR="00B1703B" w:rsidRPr="009D6235" w:rsidRDefault="0008120E">
      <w:pPr>
        <w:rPr>
          <w:rFonts w:cs="Arial"/>
        </w:rPr>
      </w:pPr>
      <w:r w:rsidRPr="009D6235">
        <w:rPr>
          <w:rFonts w:cs="Arial"/>
        </w:rPr>
        <w:t>The C</w:t>
      </w:r>
      <w:r w:rsidR="00DB55FF" w:rsidRPr="009D6235">
        <w:rPr>
          <w:rFonts w:cs="Arial"/>
        </w:rPr>
        <w:t>-</w:t>
      </w:r>
      <w:r w:rsidRPr="009D6235">
        <w:rPr>
          <w:rFonts w:cs="Arial"/>
        </w:rPr>
        <w:t xml:space="preserve">ESMP should include specific mitigation and enhancement measures based on the ESMP, the final design and the site selected for the </w:t>
      </w:r>
      <w:r w:rsidR="00CB0BEF">
        <w:rPr>
          <w:rFonts w:cs="Arial"/>
        </w:rPr>
        <w:t>Contractor’s</w:t>
      </w:r>
      <w:r w:rsidRPr="009D6235">
        <w:rPr>
          <w:rFonts w:cs="Arial"/>
        </w:rPr>
        <w:t xml:space="preserve"> </w:t>
      </w:r>
      <w:r w:rsidR="00CB0BEF">
        <w:rPr>
          <w:rFonts w:cs="Arial"/>
        </w:rPr>
        <w:t>Camp</w:t>
      </w:r>
      <w:r w:rsidRPr="009D6235">
        <w:rPr>
          <w:rFonts w:cs="Arial"/>
        </w:rPr>
        <w:t>. The plan should have Management Strategy and Implementation Plans (MSIPs) for the following and guidelines for details required are present</w:t>
      </w:r>
      <w:r w:rsidR="00F947E7" w:rsidRPr="009D6235">
        <w:rPr>
          <w:rFonts w:cs="Arial"/>
        </w:rPr>
        <w:t xml:space="preserve">ed in </w:t>
      </w:r>
      <w:r w:rsidR="00F947E7" w:rsidRPr="002F1527">
        <w:rPr>
          <w:b/>
        </w:rPr>
        <w:t>Annex</w:t>
      </w:r>
      <w:r w:rsidR="00AA36F9">
        <w:rPr>
          <w:b/>
        </w:rPr>
        <w:t>es</w:t>
      </w:r>
      <w:r w:rsidR="00F947E7" w:rsidRPr="002F1527">
        <w:rPr>
          <w:b/>
        </w:rPr>
        <w:t xml:space="preserve"> 1</w:t>
      </w:r>
      <w:r w:rsidR="00ED1365" w:rsidRPr="002F1527">
        <w:rPr>
          <w:b/>
        </w:rPr>
        <w:t>1,</w:t>
      </w:r>
      <w:r w:rsidR="00AA36F9">
        <w:rPr>
          <w:b/>
        </w:rPr>
        <w:t xml:space="preserve"> </w:t>
      </w:r>
      <w:r w:rsidR="00ED1365" w:rsidRPr="002F1527">
        <w:rPr>
          <w:b/>
        </w:rPr>
        <w:t>13 and 14</w:t>
      </w:r>
      <w:r w:rsidRPr="005C6A5C">
        <w:rPr>
          <w:rFonts w:cs="Arial"/>
        </w:rPr>
        <w:t>:</w:t>
      </w:r>
    </w:p>
    <w:p w14:paraId="77E022AF" w14:textId="77777777" w:rsidR="00B1703B" w:rsidRPr="009D6235" w:rsidRDefault="00B1703B">
      <w:pPr>
        <w:rPr>
          <w:rFonts w:cs="Arial"/>
        </w:rPr>
      </w:pPr>
    </w:p>
    <w:p w14:paraId="6C9F7AF9" w14:textId="77777777" w:rsidR="00015F0A" w:rsidRPr="009D6235" w:rsidRDefault="0008120E" w:rsidP="00B9354C">
      <w:pPr>
        <w:pStyle w:val="ListParagraph"/>
        <w:numPr>
          <w:ilvl w:val="0"/>
          <w:numId w:val="129"/>
        </w:numPr>
        <w:jc w:val="left"/>
        <w:rPr>
          <w:rFonts w:cs="Arial"/>
        </w:rPr>
      </w:pPr>
      <w:r w:rsidRPr="009D6235">
        <w:rPr>
          <w:rFonts w:cs="Arial"/>
        </w:rPr>
        <w:t xml:space="preserve">Work Activities Plan </w:t>
      </w:r>
    </w:p>
    <w:p w14:paraId="3D3D95C6" w14:textId="77777777" w:rsidR="00015F0A" w:rsidRPr="009D6235" w:rsidRDefault="0008120E" w:rsidP="00B9354C">
      <w:pPr>
        <w:pStyle w:val="ListParagraph"/>
        <w:numPr>
          <w:ilvl w:val="0"/>
          <w:numId w:val="129"/>
        </w:numPr>
        <w:jc w:val="left"/>
        <w:rPr>
          <w:rFonts w:cs="Arial"/>
        </w:rPr>
      </w:pPr>
      <w:r w:rsidRPr="009D6235">
        <w:rPr>
          <w:rFonts w:cs="Arial"/>
        </w:rPr>
        <w:t>Traffic Management Plan</w:t>
      </w:r>
    </w:p>
    <w:p w14:paraId="7EA79562" w14:textId="56A0D2D4" w:rsidR="00015F0A" w:rsidRPr="009D6235" w:rsidRDefault="0008120E" w:rsidP="00B9354C">
      <w:pPr>
        <w:pStyle w:val="ListParagraph"/>
        <w:numPr>
          <w:ilvl w:val="0"/>
          <w:numId w:val="129"/>
        </w:numPr>
        <w:jc w:val="left"/>
        <w:rPr>
          <w:rFonts w:cs="Arial"/>
        </w:rPr>
      </w:pPr>
      <w:r w:rsidRPr="009D6235">
        <w:rPr>
          <w:rFonts w:cs="Arial"/>
        </w:rPr>
        <w:t xml:space="preserve">Occupational Health and Safety </w:t>
      </w:r>
      <w:r w:rsidR="009D6235">
        <w:rPr>
          <w:rFonts w:cs="Arial"/>
        </w:rPr>
        <w:t>Plan</w:t>
      </w:r>
      <w:r w:rsidRPr="009D6235">
        <w:rPr>
          <w:rFonts w:cs="Arial"/>
        </w:rPr>
        <w:t xml:space="preserve"> </w:t>
      </w:r>
    </w:p>
    <w:p w14:paraId="7E1AC33D" w14:textId="72C4E7A7" w:rsidR="00015F0A" w:rsidRPr="009D6235" w:rsidRDefault="0008120E" w:rsidP="00B9354C">
      <w:pPr>
        <w:pStyle w:val="ListParagraph"/>
        <w:numPr>
          <w:ilvl w:val="0"/>
          <w:numId w:val="129"/>
        </w:numPr>
        <w:jc w:val="left"/>
        <w:rPr>
          <w:rFonts w:cs="Arial"/>
        </w:rPr>
      </w:pPr>
      <w:r w:rsidRPr="009D6235">
        <w:rPr>
          <w:rFonts w:cs="Arial"/>
        </w:rPr>
        <w:t xml:space="preserve">Community Health and Safety Management </w:t>
      </w:r>
      <w:r w:rsidR="009D6235">
        <w:rPr>
          <w:rFonts w:cs="Arial"/>
        </w:rPr>
        <w:t>Plan</w:t>
      </w:r>
    </w:p>
    <w:p w14:paraId="63C0F810" w14:textId="2621C913" w:rsidR="00015F0A" w:rsidRPr="009D6235" w:rsidRDefault="0008120E" w:rsidP="00B9354C">
      <w:pPr>
        <w:pStyle w:val="ListParagraph"/>
        <w:numPr>
          <w:ilvl w:val="0"/>
          <w:numId w:val="129"/>
        </w:numPr>
        <w:jc w:val="left"/>
        <w:rPr>
          <w:rFonts w:cs="Arial"/>
        </w:rPr>
      </w:pPr>
      <w:r w:rsidRPr="009D6235">
        <w:rPr>
          <w:rFonts w:cs="Arial"/>
        </w:rPr>
        <w:t xml:space="preserve">Environmental and Social Management </w:t>
      </w:r>
      <w:r w:rsidR="009D6235">
        <w:rPr>
          <w:rFonts w:cs="Arial"/>
        </w:rPr>
        <w:t xml:space="preserve">Plan </w:t>
      </w:r>
      <w:r w:rsidRPr="009D6235">
        <w:rPr>
          <w:rFonts w:cs="Arial"/>
        </w:rPr>
        <w:t xml:space="preserve">at the </w:t>
      </w:r>
      <w:r w:rsidR="00CB0BEF">
        <w:rPr>
          <w:rFonts w:cs="Arial"/>
        </w:rPr>
        <w:t>Contractor’s</w:t>
      </w:r>
      <w:r w:rsidRPr="009D6235">
        <w:rPr>
          <w:rFonts w:cs="Arial"/>
        </w:rPr>
        <w:t xml:space="preserve"> </w:t>
      </w:r>
      <w:r w:rsidR="00CB0BEF">
        <w:rPr>
          <w:rFonts w:cs="Arial"/>
        </w:rPr>
        <w:t>Camp</w:t>
      </w:r>
    </w:p>
    <w:p w14:paraId="7CF97638" w14:textId="77777777" w:rsidR="00015F0A" w:rsidRPr="009D6235" w:rsidRDefault="0008120E" w:rsidP="00B9354C">
      <w:pPr>
        <w:pStyle w:val="ListParagraph"/>
        <w:numPr>
          <w:ilvl w:val="0"/>
          <w:numId w:val="129"/>
        </w:numPr>
        <w:jc w:val="left"/>
        <w:rPr>
          <w:rFonts w:cs="Arial"/>
        </w:rPr>
      </w:pPr>
      <w:r w:rsidRPr="009D6235">
        <w:rPr>
          <w:rFonts w:cs="Arial"/>
        </w:rPr>
        <w:t xml:space="preserve">Labour Influx Management Plan </w:t>
      </w:r>
    </w:p>
    <w:p w14:paraId="09393E94" w14:textId="77777777" w:rsidR="00015F0A" w:rsidRPr="009D6235" w:rsidRDefault="0008120E" w:rsidP="00B9354C">
      <w:pPr>
        <w:pStyle w:val="ListParagraph"/>
        <w:numPr>
          <w:ilvl w:val="0"/>
          <w:numId w:val="129"/>
        </w:numPr>
        <w:jc w:val="left"/>
        <w:rPr>
          <w:rFonts w:cs="Arial"/>
        </w:rPr>
      </w:pPr>
      <w:r w:rsidRPr="009D6235">
        <w:rPr>
          <w:rFonts w:cs="Arial"/>
        </w:rPr>
        <w:t xml:space="preserve">Hiring of </w:t>
      </w:r>
      <w:r w:rsidR="008C73C9" w:rsidRPr="009D6235">
        <w:rPr>
          <w:rFonts w:cs="Arial"/>
        </w:rPr>
        <w:t>L</w:t>
      </w:r>
      <w:r w:rsidRPr="009D6235">
        <w:rPr>
          <w:rFonts w:cs="Arial"/>
        </w:rPr>
        <w:t xml:space="preserve">abour Plan </w:t>
      </w:r>
    </w:p>
    <w:p w14:paraId="74226D88" w14:textId="77777777" w:rsidR="00015F0A" w:rsidRPr="009D6235" w:rsidRDefault="0008120E" w:rsidP="00B9354C">
      <w:pPr>
        <w:pStyle w:val="ListParagraph"/>
        <w:numPr>
          <w:ilvl w:val="0"/>
          <w:numId w:val="129"/>
        </w:numPr>
        <w:jc w:val="left"/>
        <w:rPr>
          <w:rFonts w:cs="Arial"/>
        </w:rPr>
      </w:pPr>
      <w:r w:rsidRPr="009D6235">
        <w:rPr>
          <w:rFonts w:cs="Arial"/>
        </w:rPr>
        <w:t>Vibration Plan</w:t>
      </w:r>
    </w:p>
    <w:p w14:paraId="67D0FC54" w14:textId="77777777" w:rsidR="00015F0A" w:rsidRPr="009D6235" w:rsidRDefault="0008120E" w:rsidP="00B9354C">
      <w:pPr>
        <w:pStyle w:val="ListParagraph"/>
        <w:numPr>
          <w:ilvl w:val="0"/>
          <w:numId w:val="129"/>
        </w:numPr>
        <w:jc w:val="left"/>
        <w:rPr>
          <w:rFonts w:cs="Arial"/>
        </w:rPr>
      </w:pPr>
      <w:r w:rsidRPr="009D6235">
        <w:rPr>
          <w:rFonts w:cs="Arial"/>
        </w:rPr>
        <w:t xml:space="preserve">Codes of Conduct Implementation Plan to address GBV/VAC including </w:t>
      </w:r>
      <w:r w:rsidR="00666B5D" w:rsidRPr="009D6235">
        <w:rPr>
          <w:rFonts w:cs="Arial"/>
        </w:rPr>
        <w:t xml:space="preserve">training and awareness plans </w:t>
      </w:r>
      <w:r w:rsidR="00B14FA3" w:rsidRPr="009D6235">
        <w:rPr>
          <w:rFonts w:cs="Arial"/>
        </w:rPr>
        <w:t xml:space="preserve">on community relations and norms </w:t>
      </w:r>
      <w:r w:rsidR="00666B5D" w:rsidRPr="009D6235">
        <w:rPr>
          <w:rFonts w:cs="Arial"/>
        </w:rPr>
        <w:t xml:space="preserve">for </w:t>
      </w:r>
      <w:r w:rsidR="00B14FA3" w:rsidRPr="009D6235">
        <w:rPr>
          <w:rFonts w:cs="Arial"/>
        </w:rPr>
        <w:t xml:space="preserve">its </w:t>
      </w:r>
      <w:r w:rsidR="00666B5D" w:rsidRPr="009D6235">
        <w:rPr>
          <w:rFonts w:cs="Arial"/>
        </w:rPr>
        <w:t>workers as well as codes of conduct, handling of grievances</w:t>
      </w:r>
      <w:r w:rsidR="00B14FA3" w:rsidRPr="009D6235">
        <w:rPr>
          <w:rFonts w:cs="Arial"/>
        </w:rPr>
        <w:t xml:space="preserve">, </w:t>
      </w:r>
      <w:r w:rsidRPr="009D6235">
        <w:rPr>
          <w:rFonts w:cs="Arial"/>
        </w:rPr>
        <w:t xml:space="preserve">reporting and handling of </w:t>
      </w:r>
      <w:r w:rsidR="00B14FA3" w:rsidRPr="009D6235">
        <w:rPr>
          <w:rFonts w:cs="Arial"/>
        </w:rPr>
        <w:t xml:space="preserve">GBV/VAC </w:t>
      </w:r>
      <w:r w:rsidRPr="009D6235">
        <w:rPr>
          <w:rFonts w:cs="Arial"/>
        </w:rPr>
        <w:t>cases</w:t>
      </w:r>
    </w:p>
    <w:p w14:paraId="576D2185" w14:textId="77777777" w:rsidR="00FD5D8D" w:rsidRPr="009D6235" w:rsidRDefault="001B7EC1" w:rsidP="00B9354C">
      <w:pPr>
        <w:pStyle w:val="CommentText"/>
        <w:numPr>
          <w:ilvl w:val="0"/>
          <w:numId w:val="129"/>
        </w:numPr>
        <w:jc w:val="left"/>
        <w:rPr>
          <w:rFonts w:asciiTheme="minorHAnsi" w:hAnsiTheme="minorHAnsi" w:cs="Arial"/>
          <w:sz w:val="22"/>
          <w:szCs w:val="22"/>
        </w:rPr>
      </w:pPr>
      <w:bookmarkStart w:id="582" w:name="_Toc25338844"/>
      <w:r w:rsidRPr="009D6235">
        <w:rPr>
          <w:rFonts w:asciiTheme="minorHAnsi" w:hAnsiTheme="minorHAnsi"/>
          <w:sz w:val="22"/>
          <w:szCs w:val="22"/>
        </w:rPr>
        <w:t xml:space="preserve">Training/awareness plan for workers of community relations/norms and how grievances are handled for the </w:t>
      </w:r>
      <w:r w:rsidR="009D6235" w:rsidRPr="009D6235">
        <w:rPr>
          <w:rFonts w:asciiTheme="minorHAnsi" w:hAnsiTheme="minorHAnsi"/>
          <w:sz w:val="22"/>
          <w:szCs w:val="22"/>
        </w:rPr>
        <w:t>project,</w:t>
      </w:r>
      <w:r w:rsidRPr="009D6235">
        <w:rPr>
          <w:rFonts w:asciiTheme="minorHAnsi" w:hAnsiTheme="minorHAnsi"/>
          <w:sz w:val="22"/>
          <w:szCs w:val="22"/>
        </w:rPr>
        <w:t xml:space="preserve"> so all workers understand how it works.</w:t>
      </w:r>
      <w:bookmarkEnd w:id="582"/>
      <w:r w:rsidRPr="009D6235">
        <w:rPr>
          <w:rFonts w:asciiTheme="minorHAnsi" w:hAnsiTheme="minorHAnsi"/>
          <w:sz w:val="22"/>
          <w:szCs w:val="22"/>
        </w:rPr>
        <w:t xml:space="preserve">  </w:t>
      </w:r>
    </w:p>
    <w:p w14:paraId="10ABC097" w14:textId="77777777" w:rsidR="00FD5D8D" w:rsidRPr="00102818" w:rsidRDefault="00FD5D8D" w:rsidP="00647985">
      <w:pPr>
        <w:pStyle w:val="CommentText"/>
        <w:ind w:left="360"/>
        <w:jc w:val="left"/>
      </w:pPr>
    </w:p>
    <w:p w14:paraId="28080918" w14:textId="7B02058B" w:rsidR="005809C5" w:rsidRPr="009D6235" w:rsidRDefault="005809C5" w:rsidP="009D6235">
      <w:pPr>
        <w:rPr>
          <w:rFonts w:cs="Arial"/>
        </w:rPr>
      </w:pPr>
      <w:r w:rsidRPr="009D6235">
        <w:rPr>
          <w:rFonts w:cs="Arial"/>
        </w:rPr>
        <w:t>For C</w:t>
      </w:r>
      <w:r w:rsidR="00FD5D8D" w:rsidRPr="009D6235">
        <w:rPr>
          <w:rFonts w:cs="Arial"/>
        </w:rPr>
        <w:t>-</w:t>
      </w:r>
      <w:r w:rsidRPr="009D6235">
        <w:rPr>
          <w:rFonts w:cs="Arial"/>
        </w:rPr>
        <w:t xml:space="preserve">ESMP or ESMP infringements, the </w:t>
      </w:r>
      <w:r w:rsidR="00CB0BEF">
        <w:rPr>
          <w:rFonts w:cs="Arial"/>
        </w:rPr>
        <w:t>Contractor</w:t>
      </w:r>
      <w:r w:rsidRPr="009D6235">
        <w:rPr>
          <w:rFonts w:cs="Arial"/>
        </w:rPr>
        <w:t xml:space="preserve"> shall be given a Notice by the Engineer to initiate actions to remedy the issu</w:t>
      </w:r>
      <w:r w:rsidR="00FD5D8D" w:rsidRPr="009D6235">
        <w:rPr>
          <w:rFonts w:cs="Arial"/>
        </w:rPr>
        <w:t>e</w:t>
      </w:r>
      <w:r w:rsidRPr="009D6235">
        <w:rPr>
          <w:rFonts w:cs="Arial"/>
        </w:rPr>
        <w:t>. If remediation and restoration has been satisfactorily initiated but could not be completed during th</w:t>
      </w:r>
      <w:r w:rsidR="00FD5D8D" w:rsidRPr="009D6235">
        <w:rPr>
          <w:rFonts w:cs="Arial"/>
        </w:rPr>
        <w:t>e specified</w:t>
      </w:r>
      <w:r w:rsidRPr="009D6235">
        <w:rPr>
          <w:rFonts w:cs="Arial"/>
        </w:rPr>
        <w:t xml:space="preserve"> period, the Engineer shall determine a reasonable extended period to complete the remediation in consultation with the </w:t>
      </w:r>
      <w:r w:rsidR="00CB0BEF">
        <w:rPr>
          <w:rFonts w:cs="Arial"/>
        </w:rPr>
        <w:t>Contractor</w:t>
      </w:r>
      <w:r w:rsidRPr="009D6235">
        <w:rPr>
          <w:rFonts w:cs="Arial"/>
        </w:rPr>
        <w:t xml:space="preserve"> and the Employer.</w:t>
      </w:r>
    </w:p>
    <w:p w14:paraId="5751A5F3" w14:textId="77777777" w:rsidR="00B1703B" w:rsidRPr="00EF61C6" w:rsidRDefault="00B1703B">
      <w:pPr>
        <w:rPr>
          <w:rFonts w:cs="Arial"/>
          <w:b/>
          <w:u w:val="single"/>
        </w:rPr>
      </w:pPr>
    </w:p>
    <w:p w14:paraId="72583903" w14:textId="77777777" w:rsidR="00B1703B" w:rsidRPr="00EF61C6" w:rsidRDefault="0008120E">
      <w:pPr>
        <w:rPr>
          <w:rFonts w:cs="Arial"/>
          <w:b/>
        </w:rPr>
      </w:pPr>
      <w:r w:rsidRPr="00EF61C6">
        <w:rPr>
          <w:rFonts w:cs="Arial"/>
          <w:b/>
        </w:rPr>
        <w:t>f) The World Bank</w:t>
      </w:r>
    </w:p>
    <w:p w14:paraId="3D900AD9" w14:textId="5BD4F33B" w:rsidR="008C73C9" w:rsidRPr="00EF61C6" w:rsidRDefault="0008120E" w:rsidP="008C73C9">
      <w:pPr>
        <w:rPr>
          <w:rFonts w:cs="Arial"/>
        </w:rPr>
      </w:pPr>
      <w:r w:rsidRPr="00EF61C6">
        <w:rPr>
          <w:rFonts w:cs="Arial"/>
        </w:rPr>
        <w:t xml:space="preserve">The World Bank provides supervision to ensure compliance with the provisions of the Environmental and Social Management Plan (ESMP) and World Bank </w:t>
      </w:r>
      <w:r w:rsidR="008C73C9" w:rsidRPr="00EF61C6">
        <w:rPr>
          <w:rFonts w:cs="Arial"/>
        </w:rPr>
        <w:t>s</w:t>
      </w:r>
      <w:r w:rsidRPr="00EF61C6">
        <w:rPr>
          <w:rFonts w:cs="Arial"/>
        </w:rPr>
        <w:t xml:space="preserve">afeguards </w:t>
      </w:r>
      <w:r w:rsidR="009F76F1" w:rsidRPr="00EF61C6">
        <w:rPr>
          <w:rFonts w:cs="Arial"/>
        </w:rPr>
        <w:t>policies and</w:t>
      </w:r>
      <w:r w:rsidR="008C73C9" w:rsidRPr="00EF61C6">
        <w:rPr>
          <w:rFonts w:cs="Arial"/>
        </w:rPr>
        <w:t xml:space="preserve"> will assist with technical capacity building. </w:t>
      </w:r>
    </w:p>
    <w:p w14:paraId="56A5BF78" w14:textId="77777777" w:rsidR="00B1703B" w:rsidRPr="00EF61C6" w:rsidRDefault="00B1703B">
      <w:pPr>
        <w:rPr>
          <w:rFonts w:cs="Arial"/>
        </w:rPr>
      </w:pPr>
    </w:p>
    <w:p w14:paraId="2FAF5129" w14:textId="5DEB9056" w:rsidR="00B1703B" w:rsidRPr="00EF61C6" w:rsidRDefault="0008120E">
      <w:pPr>
        <w:rPr>
          <w:rFonts w:cs="Arial"/>
          <w:b/>
        </w:rPr>
      </w:pPr>
      <w:r w:rsidRPr="00EF61C6">
        <w:rPr>
          <w:rFonts w:cs="Arial"/>
          <w:b/>
        </w:rPr>
        <w:t xml:space="preserve">g) Other Supporting National and Local Institutions </w:t>
      </w:r>
    </w:p>
    <w:p w14:paraId="73C96151" w14:textId="77777777" w:rsidR="00B1703B" w:rsidRPr="00EF61C6" w:rsidRDefault="00B1703B">
      <w:pPr>
        <w:rPr>
          <w:rFonts w:cs="Arial"/>
          <w:b/>
          <w:u w:val="single"/>
        </w:rPr>
      </w:pPr>
    </w:p>
    <w:p w14:paraId="0FA74EF3" w14:textId="4A362A15" w:rsidR="00B1703B" w:rsidRPr="00EF61C6" w:rsidRDefault="0008120E">
      <w:pPr>
        <w:rPr>
          <w:rFonts w:cs="Arial"/>
        </w:rPr>
      </w:pPr>
      <w:r w:rsidRPr="00EF61C6">
        <w:rPr>
          <w:rFonts w:cs="Arial"/>
        </w:rPr>
        <w:t xml:space="preserve">In addition to WUC, </w:t>
      </w:r>
      <w:r w:rsidR="008C73C9" w:rsidRPr="00EF61C6">
        <w:rPr>
          <w:rFonts w:cs="Arial"/>
        </w:rPr>
        <w:t>the PLOs</w:t>
      </w:r>
      <w:r w:rsidRPr="00EF61C6">
        <w:rPr>
          <w:rFonts w:cs="Arial"/>
        </w:rPr>
        <w:t xml:space="preserve">, and the </w:t>
      </w:r>
      <w:r w:rsidR="00CB0BEF">
        <w:rPr>
          <w:rFonts w:cs="Arial"/>
        </w:rPr>
        <w:t>Contractor</w:t>
      </w:r>
      <w:r w:rsidRPr="00EF61C6">
        <w:rPr>
          <w:rFonts w:cs="Arial"/>
        </w:rPr>
        <w:t xml:space="preserve">, further checks and balances </w:t>
      </w:r>
      <w:r w:rsidR="008F5CE9" w:rsidRPr="00EF61C6">
        <w:rPr>
          <w:rFonts w:cs="Arial"/>
        </w:rPr>
        <w:t xml:space="preserve">will </w:t>
      </w:r>
      <w:r w:rsidRPr="00EF61C6">
        <w:rPr>
          <w:rFonts w:cs="Arial"/>
        </w:rPr>
        <w:t xml:space="preserve">be provided by relevant </w:t>
      </w:r>
      <w:r w:rsidR="008F5CE9" w:rsidRPr="00EF61C6">
        <w:rPr>
          <w:rFonts w:cs="Arial"/>
        </w:rPr>
        <w:t>institutions</w:t>
      </w:r>
      <w:r w:rsidRPr="00EF61C6">
        <w:rPr>
          <w:rFonts w:cs="Arial"/>
        </w:rPr>
        <w:t xml:space="preserve">. These are shown in </w:t>
      </w:r>
      <w:r w:rsidRPr="00EF61C6">
        <w:rPr>
          <w:rFonts w:cs="Arial"/>
          <w:b/>
        </w:rPr>
        <w:t xml:space="preserve">Table </w:t>
      </w:r>
      <w:r w:rsidR="004541D7" w:rsidRPr="00EF61C6">
        <w:rPr>
          <w:rFonts w:cs="Arial"/>
          <w:b/>
        </w:rPr>
        <w:t>1</w:t>
      </w:r>
      <w:r w:rsidR="00266B1A">
        <w:rPr>
          <w:rFonts w:cs="Arial"/>
          <w:b/>
        </w:rPr>
        <w:t>0</w:t>
      </w:r>
      <w:r w:rsidR="004541D7" w:rsidRPr="00EF61C6">
        <w:rPr>
          <w:rFonts w:cs="Arial"/>
        </w:rPr>
        <w:t xml:space="preserve"> below.</w:t>
      </w:r>
      <w:r w:rsidRPr="00EF61C6">
        <w:rPr>
          <w:rFonts w:cs="Arial"/>
        </w:rPr>
        <w:t xml:space="preserve"> All these institutions which have an oversight role to ensure environmental and social safeguards are complied with in the implementation of the ESMP are listed in the Monitoring Plan. They are to be formally introduced to the project by WUC before and during implementation. They will be invited </w:t>
      </w:r>
      <w:r w:rsidR="008F5CE9" w:rsidRPr="00EF61C6">
        <w:rPr>
          <w:rFonts w:cs="Arial"/>
        </w:rPr>
        <w:t xml:space="preserve">to </w:t>
      </w:r>
      <w:r w:rsidRPr="00EF61C6">
        <w:rPr>
          <w:rFonts w:cs="Arial"/>
        </w:rPr>
        <w:t xml:space="preserve">attend monthly site progress meetings and shall be trained to increase their capacity for oversight monitoring. </w:t>
      </w:r>
    </w:p>
    <w:p w14:paraId="208C70C2" w14:textId="61CEBE7B" w:rsidR="00B1703B" w:rsidRDefault="00B1703B">
      <w:pPr>
        <w:rPr>
          <w:rFonts w:cs="Arial"/>
        </w:rPr>
      </w:pPr>
    </w:p>
    <w:p w14:paraId="536E4E12" w14:textId="11559301" w:rsidR="0053680D" w:rsidRDefault="0053680D">
      <w:pPr>
        <w:rPr>
          <w:rFonts w:cs="Arial"/>
        </w:rPr>
      </w:pPr>
    </w:p>
    <w:p w14:paraId="1AF547E3" w14:textId="32D9EADC" w:rsidR="0053680D" w:rsidRDefault="0053680D">
      <w:pPr>
        <w:rPr>
          <w:rFonts w:cs="Arial"/>
        </w:rPr>
      </w:pPr>
    </w:p>
    <w:p w14:paraId="6D13D3E9" w14:textId="295256D1" w:rsidR="0053680D" w:rsidRDefault="0053680D">
      <w:pPr>
        <w:rPr>
          <w:rFonts w:cs="Arial"/>
        </w:rPr>
      </w:pPr>
    </w:p>
    <w:p w14:paraId="2EB445A8" w14:textId="77777777" w:rsidR="0053680D" w:rsidRPr="00EF61C6" w:rsidRDefault="0053680D">
      <w:pPr>
        <w:rPr>
          <w:rFonts w:cs="Arial"/>
        </w:rPr>
      </w:pPr>
    </w:p>
    <w:p w14:paraId="46CE89F5" w14:textId="77777777" w:rsidR="00015F0A" w:rsidRPr="00EF61C6" w:rsidRDefault="0008120E" w:rsidP="00141692">
      <w:pPr>
        <w:pStyle w:val="Table"/>
      </w:pPr>
      <w:bookmarkStart w:id="583" w:name="_Toc16228445"/>
      <w:bookmarkStart w:id="584" w:name="_Toc31412793"/>
      <w:bookmarkStart w:id="585" w:name="_Toc25343755"/>
      <w:r w:rsidRPr="00EF61C6">
        <w:t>Table</w:t>
      </w:r>
      <w:r w:rsidR="00B97E6C" w:rsidRPr="00EF61C6">
        <w:t xml:space="preserve"> 1</w:t>
      </w:r>
      <w:r w:rsidR="00891FAD">
        <w:t>0</w:t>
      </w:r>
      <w:r w:rsidR="00B97E6C" w:rsidRPr="00EF61C6">
        <w:t>:</w:t>
      </w:r>
      <w:r w:rsidRPr="00EF61C6">
        <w:t xml:space="preserve">  Supporting National and Local Institutions in ESMP Implementation</w:t>
      </w:r>
      <w:bookmarkEnd w:id="583"/>
      <w:bookmarkEnd w:id="584"/>
      <w:bookmarkEnd w:id="585"/>
      <w:r w:rsidRPr="00EF61C6">
        <w:t xml:space="preserve"> </w:t>
      </w:r>
    </w:p>
    <w:p w14:paraId="7C8F60C7" w14:textId="77777777" w:rsidR="00015F0A" w:rsidRPr="00EF61C6" w:rsidRDefault="00015F0A" w:rsidP="00141692">
      <w:pPr>
        <w:pStyle w:val="Table"/>
      </w:pPr>
    </w:p>
    <w:tbl>
      <w:tblPr>
        <w:tblStyle w:val="TableGrid"/>
        <w:tblW w:w="9924" w:type="dxa"/>
        <w:tblInd w:w="-318" w:type="dxa"/>
        <w:tblLook w:val="04A0" w:firstRow="1" w:lastRow="0" w:firstColumn="1" w:lastColumn="0" w:noHBand="0" w:noVBand="1"/>
      </w:tblPr>
      <w:tblGrid>
        <w:gridCol w:w="3403"/>
        <w:gridCol w:w="3211"/>
        <w:gridCol w:w="3310"/>
      </w:tblGrid>
      <w:tr w:rsidR="00015F0A" w:rsidRPr="00B4209A" w14:paraId="2B9E1FEB" w14:textId="77777777" w:rsidTr="00BB695F">
        <w:trPr>
          <w:tblHeader/>
        </w:trPr>
        <w:tc>
          <w:tcPr>
            <w:tcW w:w="3403" w:type="dxa"/>
          </w:tcPr>
          <w:p w14:paraId="2380BE43" w14:textId="77777777" w:rsidR="00015F0A" w:rsidRPr="00EF61C6" w:rsidRDefault="0008120E" w:rsidP="00475EA0">
            <w:pPr>
              <w:spacing w:line="276" w:lineRule="auto"/>
              <w:jc w:val="left"/>
              <w:rPr>
                <w:rFonts w:cs="Arial"/>
                <w:b/>
                <w:sz w:val="20"/>
                <w:szCs w:val="20"/>
              </w:rPr>
            </w:pPr>
            <w:r w:rsidRPr="00EF61C6">
              <w:rPr>
                <w:rFonts w:cs="Arial"/>
                <w:b/>
                <w:sz w:val="20"/>
                <w:szCs w:val="20"/>
              </w:rPr>
              <w:t xml:space="preserve">Institution </w:t>
            </w:r>
          </w:p>
        </w:tc>
        <w:tc>
          <w:tcPr>
            <w:tcW w:w="3211" w:type="dxa"/>
          </w:tcPr>
          <w:p w14:paraId="1D0FCF82" w14:textId="77777777" w:rsidR="00015F0A" w:rsidRPr="00EF61C6" w:rsidRDefault="0008120E" w:rsidP="00475EA0">
            <w:pPr>
              <w:spacing w:line="276" w:lineRule="auto"/>
              <w:jc w:val="left"/>
              <w:rPr>
                <w:rFonts w:cs="Arial"/>
                <w:b/>
                <w:sz w:val="20"/>
                <w:szCs w:val="20"/>
              </w:rPr>
            </w:pPr>
            <w:r w:rsidRPr="00EF61C6">
              <w:rPr>
                <w:rFonts w:cs="Arial"/>
                <w:b/>
                <w:sz w:val="20"/>
                <w:szCs w:val="20"/>
              </w:rPr>
              <w:t xml:space="preserve"> Mandated Role </w:t>
            </w:r>
          </w:p>
        </w:tc>
        <w:tc>
          <w:tcPr>
            <w:tcW w:w="3310" w:type="dxa"/>
          </w:tcPr>
          <w:p w14:paraId="0298666D" w14:textId="77777777" w:rsidR="00015F0A" w:rsidRPr="00EF61C6" w:rsidRDefault="0008120E" w:rsidP="00475EA0">
            <w:pPr>
              <w:spacing w:line="276" w:lineRule="auto"/>
              <w:jc w:val="left"/>
              <w:rPr>
                <w:rFonts w:cs="Arial"/>
                <w:sz w:val="20"/>
                <w:szCs w:val="20"/>
              </w:rPr>
            </w:pPr>
            <w:r w:rsidRPr="00EF61C6">
              <w:rPr>
                <w:rFonts w:cs="Arial"/>
                <w:b/>
                <w:sz w:val="20"/>
                <w:szCs w:val="20"/>
              </w:rPr>
              <w:t xml:space="preserve">Role/Activities to Play in ESMP Implementation </w:t>
            </w:r>
          </w:p>
        </w:tc>
      </w:tr>
      <w:tr w:rsidR="00015F0A" w:rsidRPr="00B4209A" w14:paraId="5827CBED" w14:textId="77777777" w:rsidTr="00475EA0">
        <w:trPr>
          <w:trHeight w:val="742"/>
        </w:trPr>
        <w:tc>
          <w:tcPr>
            <w:tcW w:w="3403" w:type="dxa"/>
          </w:tcPr>
          <w:p w14:paraId="6C3B3650" w14:textId="77777777" w:rsidR="00015F0A" w:rsidRPr="00EF61C6" w:rsidRDefault="0008120E" w:rsidP="00475EA0">
            <w:pPr>
              <w:spacing w:line="276" w:lineRule="auto"/>
              <w:jc w:val="left"/>
              <w:rPr>
                <w:rFonts w:cs="Arial"/>
                <w:sz w:val="20"/>
                <w:szCs w:val="20"/>
              </w:rPr>
            </w:pPr>
            <w:r w:rsidRPr="00EF61C6">
              <w:rPr>
                <w:rFonts w:cs="Arial"/>
                <w:sz w:val="20"/>
                <w:szCs w:val="20"/>
              </w:rPr>
              <w:t>Ministry of Land Management, Water and Sanitation Services</w:t>
            </w:r>
          </w:p>
        </w:tc>
        <w:tc>
          <w:tcPr>
            <w:tcW w:w="3211" w:type="dxa"/>
          </w:tcPr>
          <w:p w14:paraId="369F97E5" w14:textId="77777777" w:rsidR="00015F0A" w:rsidRPr="00EF61C6" w:rsidRDefault="0008120E" w:rsidP="00475EA0">
            <w:pPr>
              <w:spacing w:line="276" w:lineRule="auto"/>
              <w:jc w:val="left"/>
              <w:rPr>
                <w:rFonts w:cs="Arial"/>
                <w:sz w:val="20"/>
                <w:szCs w:val="20"/>
              </w:rPr>
            </w:pPr>
            <w:r w:rsidRPr="00EF61C6">
              <w:rPr>
                <w:rFonts w:cs="Arial"/>
                <w:sz w:val="20"/>
                <w:szCs w:val="20"/>
              </w:rPr>
              <w:t>Policy and funding for land, water and sanitation</w:t>
            </w:r>
          </w:p>
        </w:tc>
        <w:tc>
          <w:tcPr>
            <w:tcW w:w="3310" w:type="dxa"/>
          </w:tcPr>
          <w:p w14:paraId="2392F759" w14:textId="5ED817FC" w:rsidR="00015F0A" w:rsidRPr="00EF61C6" w:rsidRDefault="0008120E">
            <w:pPr>
              <w:pStyle w:val="ListParagraph"/>
              <w:numPr>
                <w:ilvl w:val="0"/>
                <w:numId w:val="185"/>
              </w:numPr>
              <w:spacing w:line="276" w:lineRule="auto"/>
              <w:ind w:left="252" w:hanging="180"/>
              <w:jc w:val="left"/>
              <w:rPr>
                <w:rFonts w:cs="Arial"/>
                <w:sz w:val="20"/>
                <w:szCs w:val="20"/>
              </w:rPr>
            </w:pPr>
            <w:r w:rsidRPr="00EF61C6">
              <w:rPr>
                <w:rFonts w:cs="Arial"/>
                <w:sz w:val="20"/>
                <w:szCs w:val="20"/>
              </w:rPr>
              <w:t xml:space="preserve">Funding and </w:t>
            </w:r>
            <w:r w:rsidR="00426B0D">
              <w:rPr>
                <w:rFonts w:cs="Arial"/>
                <w:sz w:val="20"/>
                <w:szCs w:val="20"/>
              </w:rPr>
              <w:t>p</w:t>
            </w:r>
            <w:r w:rsidRPr="00EF61C6">
              <w:rPr>
                <w:rFonts w:cs="Arial"/>
                <w:sz w:val="20"/>
                <w:szCs w:val="20"/>
              </w:rPr>
              <w:t xml:space="preserve">olicy </w:t>
            </w:r>
            <w:r w:rsidR="00426B0D">
              <w:rPr>
                <w:rFonts w:cs="Arial"/>
                <w:sz w:val="20"/>
                <w:szCs w:val="20"/>
              </w:rPr>
              <w:t>d</w:t>
            </w:r>
            <w:r w:rsidRPr="00EF61C6">
              <w:rPr>
                <w:rFonts w:cs="Arial"/>
                <w:sz w:val="20"/>
                <w:szCs w:val="20"/>
              </w:rPr>
              <w:t>irection</w:t>
            </w:r>
          </w:p>
        </w:tc>
      </w:tr>
      <w:tr w:rsidR="00015F0A" w:rsidRPr="00B4209A" w14:paraId="780B30BF" w14:textId="77777777" w:rsidTr="00BB695F">
        <w:tc>
          <w:tcPr>
            <w:tcW w:w="3403" w:type="dxa"/>
          </w:tcPr>
          <w:p w14:paraId="09C71E97" w14:textId="77777777" w:rsidR="00015F0A" w:rsidRPr="00EF61C6" w:rsidRDefault="00015F0A" w:rsidP="00475EA0">
            <w:pPr>
              <w:spacing w:line="276" w:lineRule="auto"/>
              <w:jc w:val="left"/>
              <w:rPr>
                <w:rFonts w:cs="Arial"/>
                <w:sz w:val="20"/>
                <w:szCs w:val="20"/>
              </w:rPr>
            </w:pPr>
            <w:r w:rsidRPr="00EF61C6">
              <w:rPr>
                <w:rFonts w:cs="Arial"/>
                <w:sz w:val="20"/>
                <w:szCs w:val="20"/>
              </w:rPr>
              <w:t>Ghanzi</w:t>
            </w:r>
            <w:r w:rsidR="0008120E" w:rsidRPr="00EF61C6">
              <w:rPr>
                <w:rFonts w:cs="Arial"/>
                <w:sz w:val="20"/>
                <w:szCs w:val="20"/>
              </w:rPr>
              <w:t xml:space="preserve"> Land Board</w:t>
            </w:r>
          </w:p>
        </w:tc>
        <w:tc>
          <w:tcPr>
            <w:tcW w:w="3211" w:type="dxa"/>
          </w:tcPr>
          <w:p w14:paraId="36ED3204" w14:textId="77777777" w:rsidR="00015F0A" w:rsidRPr="00EF61C6" w:rsidRDefault="0008120E" w:rsidP="00475EA0">
            <w:pPr>
              <w:spacing w:line="276" w:lineRule="auto"/>
              <w:jc w:val="left"/>
              <w:rPr>
                <w:rFonts w:cs="Arial"/>
                <w:sz w:val="20"/>
                <w:szCs w:val="20"/>
              </w:rPr>
            </w:pPr>
            <w:r w:rsidRPr="00EF61C6">
              <w:rPr>
                <w:rFonts w:cs="Arial"/>
                <w:sz w:val="20"/>
                <w:szCs w:val="20"/>
              </w:rPr>
              <w:t xml:space="preserve">Management of Tribal Land </w:t>
            </w:r>
          </w:p>
        </w:tc>
        <w:tc>
          <w:tcPr>
            <w:tcW w:w="3310" w:type="dxa"/>
          </w:tcPr>
          <w:p w14:paraId="44A48EE8" w14:textId="59F35D0F" w:rsidR="00015F0A" w:rsidRPr="00EF61C6" w:rsidRDefault="00015F0A" w:rsidP="00B9354C">
            <w:pPr>
              <w:pStyle w:val="ListParagraph"/>
              <w:numPr>
                <w:ilvl w:val="0"/>
                <w:numId w:val="185"/>
              </w:numPr>
              <w:spacing w:line="276" w:lineRule="auto"/>
              <w:ind w:left="252" w:hanging="180"/>
              <w:jc w:val="left"/>
              <w:rPr>
                <w:rFonts w:cs="Arial"/>
                <w:sz w:val="20"/>
                <w:szCs w:val="20"/>
              </w:rPr>
            </w:pPr>
            <w:r w:rsidRPr="00EF61C6">
              <w:rPr>
                <w:rFonts w:cs="Arial"/>
                <w:sz w:val="20"/>
                <w:szCs w:val="20"/>
              </w:rPr>
              <w:t xml:space="preserve">Permit/ Give surface rights </w:t>
            </w:r>
            <w:r w:rsidR="009F76F1" w:rsidRPr="00EF61C6">
              <w:rPr>
                <w:rFonts w:cs="Arial"/>
                <w:sz w:val="20"/>
                <w:szCs w:val="20"/>
              </w:rPr>
              <w:t>for Labour</w:t>
            </w:r>
            <w:r w:rsidR="00977157">
              <w:rPr>
                <w:rFonts w:cs="Arial"/>
                <w:sz w:val="20"/>
                <w:szCs w:val="20"/>
              </w:rPr>
              <w:t>er</w:t>
            </w:r>
            <w:r w:rsidR="009F76F1" w:rsidRPr="00EF61C6">
              <w:rPr>
                <w:rFonts w:cs="Arial"/>
                <w:sz w:val="20"/>
                <w:szCs w:val="20"/>
              </w:rPr>
              <w:t>’s</w:t>
            </w:r>
            <w:r w:rsidRPr="00EF61C6">
              <w:rPr>
                <w:rFonts w:cs="Arial"/>
                <w:sz w:val="20"/>
                <w:szCs w:val="20"/>
              </w:rPr>
              <w:t xml:space="preserve"> </w:t>
            </w:r>
            <w:r w:rsidR="00CB0BEF">
              <w:rPr>
                <w:rFonts w:cs="Arial"/>
                <w:sz w:val="20"/>
                <w:szCs w:val="20"/>
              </w:rPr>
              <w:t>Camp</w:t>
            </w:r>
          </w:p>
        </w:tc>
      </w:tr>
      <w:tr w:rsidR="00015F0A" w:rsidRPr="00B4209A" w14:paraId="4F66871E" w14:textId="77777777" w:rsidTr="00BB695F">
        <w:tc>
          <w:tcPr>
            <w:tcW w:w="3403" w:type="dxa"/>
          </w:tcPr>
          <w:p w14:paraId="605A00C0" w14:textId="77777777" w:rsidR="00015F0A" w:rsidRPr="00EF61C6" w:rsidRDefault="0008120E" w:rsidP="00475EA0">
            <w:pPr>
              <w:jc w:val="left"/>
              <w:rPr>
                <w:rFonts w:cs="Arial"/>
                <w:sz w:val="20"/>
                <w:szCs w:val="20"/>
              </w:rPr>
            </w:pPr>
            <w:bookmarkStart w:id="586" w:name="_Toc16761077"/>
            <w:r w:rsidRPr="00EF61C6">
              <w:rPr>
                <w:rFonts w:cs="Arial"/>
                <w:sz w:val="20"/>
                <w:szCs w:val="20"/>
              </w:rPr>
              <w:t>Ministry of Youth Empowerment Sports and Culture Development</w:t>
            </w:r>
            <w:bookmarkEnd w:id="586"/>
          </w:p>
          <w:p w14:paraId="77DBBF35" w14:textId="77777777" w:rsidR="00015F0A" w:rsidRPr="00EF61C6" w:rsidRDefault="00015F0A" w:rsidP="00475EA0">
            <w:pPr>
              <w:spacing w:line="276" w:lineRule="auto"/>
              <w:jc w:val="left"/>
              <w:rPr>
                <w:rFonts w:cs="Arial"/>
                <w:sz w:val="20"/>
                <w:szCs w:val="20"/>
              </w:rPr>
            </w:pPr>
          </w:p>
        </w:tc>
        <w:tc>
          <w:tcPr>
            <w:tcW w:w="3211" w:type="dxa"/>
          </w:tcPr>
          <w:p w14:paraId="44433EF4" w14:textId="77777777" w:rsidR="00015F0A" w:rsidRPr="00EF61C6" w:rsidRDefault="0008120E" w:rsidP="00475EA0">
            <w:pPr>
              <w:spacing w:line="276" w:lineRule="auto"/>
              <w:jc w:val="left"/>
              <w:rPr>
                <w:rFonts w:cs="Arial"/>
                <w:sz w:val="20"/>
                <w:szCs w:val="20"/>
              </w:rPr>
            </w:pPr>
            <w:r w:rsidRPr="00EF61C6">
              <w:rPr>
                <w:rFonts w:cs="Arial"/>
                <w:sz w:val="20"/>
                <w:szCs w:val="20"/>
              </w:rPr>
              <w:t xml:space="preserve">Development of the Youth and Sports and Culture </w:t>
            </w:r>
          </w:p>
        </w:tc>
        <w:tc>
          <w:tcPr>
            <w:tcW w:w="3310" w:type="dxa"/>
          </w:tcPr>
          <w:p w14:paraId="62D2E34A" w14:textId="77777777" w:rsidR="00015F0A" w:rsidRPr="00EF61C6" w:rsidRDefault="0008120E" w:rsidP="00B9354C">
            <w:pPr>
              <w:pStyle w:val="ListParagraph"/>
              <w:numPr>
                <w:ilvl w:val="0"/>
                <w:numId w:val="185"/>
              </w:numPr>
              <w:spacing w:line="276" w:lineRule="auto"/>
              <w:ind w:left="252" w:hanging="180"/>
              <w:jc w:val="left"/>
              <w:rPr>
                <w:rFonts w:cs="Arial"/>
                <w:sz w:val="20"/>
                <w:szCs w:val="20"/>
              </w:rPr>
            </w:pPr>
            <w:r w:rsidRPr="00EF61C6">
              <w:rPr>
                <w:rFonts w:cs="Arial"/>
                <w:sz w:val="20"/>
                <w:szCs w:val="20"/>
              </w:rPr>
              <w:t>Educate Vulnerable Community members on capacity for Financial Management and entrepreneurship and sports development.</w:t>
            </w:r>
          </w:p>
        </w:tc>
      </w:tr>
      <w:tr w:rsidR="00015F0A" w:rsidRPr="00B4209A" w14:paraId="0B73593A" w14:textId="77777777" w:rsidTr="00BB695F">
        <w:tc>
          <w:tcPr>
            <w:tcW w:w="3403" w:type="dxa"/>
          </w:tcPr>
          <w:p w14:paraId="2B5A5FB1" w14:textId="77777777" w:rsidR="00015F0A" w:rsidRPr="00EF61C6" w:rsidRDefault="0008120E" w:rsidP="00475EA0">
            <w:pPr>
              <w:spacing w:line="276" w:lineRule="auto"/>
              <w:jc w:val="left"/>
              <w:rPr>
                <w:rFonts w:cs="Arial"/>
                <w:sz w:val="20"/>
                <w:szCs w:val="20"/>
              </w:rPr>
            </w:pPr>
            <w:r w:rsidRPr="00EF61C6">
              <w:rPr>
                <w:rFonts w:cs="Arial"/>
                <w:sz w:val="20"/>
                <w:szCs w:val="20"/>
                <w:shd w:val="clear" w:color="auto" w:fill="FFFFFF"/>
                <w:lang w:val="en-ZW"/>
              </w:rPr>
              <w:t>Ministry of Nationality, Immigration a</w:t>
            </w:r>
            <w:r w:rsidR="004D27AB">
              <w:rPr>
                <w:rFonts w:cs="Arial"/>
                <w:sz w:val="20"/>
                <w:szCs w:val="20"/>
                <w:shd w:val="clear" w:color="auto" w:fill="FFFFFF"/>
                <w:lang w:val="en-ZW"/>
              </w:rPr>
              <w:t xml:space="preserve">nd </w:t>
            </w:r>
            <w:r w:rsidRPr="00EF61C6">
              <w:rPr>
                <w:rFonts w:cs="Arial"/>
                <w:sz w:val="20"/>
                <w:szCs w:val="20"/>
                <w:shd w:val="clear" w:color="auto" w:fill="FFFFFF"/>
                <w:lang w:val="en-ZW"/>
              </w:rPr>
              <w:t xml:space="preserve">Gender Affairs </w:t>
            </w:r>
          </w:p>
        </w:tc>
        <w:tc>
          <w:tcPr>
            <w:tcW w:w="3211" w:type="dxa"/>
          </w:tcPr>
          <w:p w14:paraId="4515E251" w14:textId="77777777" w:rsidR="00015F0A" w:rsidRPr="00EF61C6" w:rsidRDefault="0008120E" w:rsidP="00475EA0">
            <w:pPr>
              <w:spacing w:line="276" w:lineRule="auto"/>
              <w:jc w:val="left"/>
              <w:rPr>
                <w:rFonts w:cs="Arial"/>
                <w:sz w:val="20"/>
                <w:szCs w:val="20"/>
              </w:rPr>
            </w:pPr>
            <w:r w:rsidRPr="00EF61C6">
              <w:rPr>
                <w:rFonts w:cs="Arial"/>
                <w:sz w:val="20"/>
                <w:szCs w:val="20"/>
              </w:rPr>
              <w:t>Policy and responsible for Gender Affairs, and labour</w:t>
            </w:r>
          </w:p>
        </w:tc>
        <w:tc>
          <w:tcPr>
            <w:tcW w:w="3310" w:type="dxa"/>
          </w:tcPr>
          <w:p w14:paraId="2B8AEB58" w14:textId="231D16CF" w:rsidR="001B7EC1" w:rsidRPr="00D603FD" w:rsidRDefault="00EC5767" w:rsidP="00D603FD">
            <w:pPr>
              <w:spacing w:line="276" w:lineRule="auto"/>
              <w:jc w:val="left"/>
              <w:rPr>
                <w:rFonts w:cs="Arial"/>
                <w:sz w:val="20"/>
                <w:szCs w:val="20"/>
              </w:rPr>
            </w:pPr>
            <w:r w:rsidRPr="00BD3D2F">
              <w:rPr>
                <w:rFonts w:cs="Arial"/>
                <w:sz w:val="20"/>
                <w:szCs w:val="20"/>
              </w:rPr>
              <w:t>Assist</w:t>
            </w:r>
            <w:r w:rsidR="001B7EC1" w:rsidRPr="00BD3D2F">
              <w:rPr>
                <w:rFonts w:cs="Arial"/>
                <w:sz w:val="20"/>
                <w:szCs w:val="20"/>
              </w:rPr>
              <w:t xml:space="preserve"> </w:t>
            </w:r>
            <w:r w:rsidR="009F76F1" w:rsidRPr="00BD3D2F">
              <w:rPr>
                <w:rFonts w:cs="Arial"/>
                <w:sz w:val="20"/>
                <w:szCs w:val="20"/>
              </w:rPr>
              <w:t>in creating</w:t>
            </w:r>
            <w:r w:rsidR="001B7EC1" w:rsidRPr="00BD3D2F">
              <w:rPr>
                <w:rFonts w:cs="Arial"/>
                <w:sz w:val="20"/>
                <w:szCs w:val="20"/>
              </w:rPr>
              <w:t xml:space="preserve"> </w:t>
            </w:r>
            <w:r w:rsidR="001940B2" w:rsidRPr="00BD3D2F">
              <w:rPr>
                <w:rFonts w:cs="Arial"/>
                <w:sz w:val="20"/>
                <w:szCs w:val="20"/>
              </w:rPr>
              <w:t>awareness with</w:t>
            </w:r>
            <w:r w:rsidR="001B7EC1" w:rsidRPr="00BD3D2F">
              <w:rPr>
                <w:rFonts w:cs="Arial"/>
                <w:sz w:val="20"/>
                <w:szCs w:val="20"/>
              </w:rPr>
              <w:t xml:space="preserve"> drug and alcohol use as well as other issues that could </w:t>
            </w:r>
            <w:r w:rsidR="00655B12" w:rsidRPr="00BD3D2F">
              <w:rPr>
                <w:rFonts w:cs="Arial"/>
                <w:sz w:val="20"/>
                <w:szCs w:val="20"/>
              </w:rPr>
              <w:t>affect the</w:t>
            </w:r>
            <w:r w:rsidR="001B7EC1" w:rsidRPr="00BD3D2F">
              <w:rPr>
                <w:rFonts w:cs="Arial"/>
                <w:sz w:val="20"/>
                <w:szCs w:val="20"/>
              </w:rPr>
              <w:t xml:space="preserve"> youth and the community as a result of </w:t>
            </w:r>
            <w:r w:rsidR="00BD3D2F" w:rsidRPr="00BD3D2F">
              <w:rPr>
                <w:rFonts w:cs="Arial"/>
                <w:sz w:val="20"/>
                <w:szCs w:val="20"/>
              </w:rPr>
              <w:t>labour</w:t>
            </w:r>
            <w:r w:rsidR="001B7EC1" w:rsidRPr="00E46A5D">
              <w:rPr>
                <w:rFonts w:cs="Arial"/>
                <w:sz w:val="20"/>
                <w:szCs w:val="20"/>
              </w:rPr>
              <w:t xml:space="preserve"> influx and also on GRM</w:t>
            </w:r>
          </w:p>
        </w:tc>
      </w:tr>
      <w:tr w:rsidR="00015F0A" w:rsidRPr="00B4209A" w14:paraId="30C7A41A" w14:textId="77777777" w:rsidTr="00BB695F">
        <w:tc>
          <w:tcPr>
            <w:tcW w:w="3403" w:type="dxa"/>
          </w:tcPr>
          <w:p w14:paraId="6332B9C5" w14:textId="77777777" w:rsidR="00015F0A" w:rsidRPr="00EF61C6" w:rsidRDefault="0008120E" w:rsidP="00475EA0">
            <w:pPr>
              <w:widowControl w:val="0"/>
              <w:spacing w:line="276" w:lineRule="auto"/>
              <w:jc w:val="left"/>
              <w:outlineLvl w:val="2"/>
              <w:rPr>
                <w:rFonts w:cs="Arial"/>
                <w:bCs/>
                <w:noProof/>
                <w:sz w:val="20"/>
                <w:szCs w:val="20"/>
                <w:lang w:eastAsia="en-GB"/>
              </w:rPr>
            </w:pPr>
            <w:bookmarkStart w:id="587" w:name="_Toc16761078"/>
            <w:bookmarkStart w:id="588" w:name="_Toc16829596"/>
            <w:r w:rsidRPr="00EF61C6">
              <w:rPr>
                <w:rFonts w:cs="Arial"/>
                <w:bCs/>
                <w:noProof/>
                <w:sz w:val="20"/>
                <w:szCs w:val="20"/>
                <w:lang w:eastAsia="en-GB"/>
              </w:rPr>
              <w:t>Department of Environmental Affairs</w:t>
            </w:r>
            <w:bookmarkEnd w:id="587"/>
            <w:bookmarkEnd w:id="588"/>
          </w:p>
          <w:p w14:paraId="2C0DA125" w14:textId="77777777" w:rsidR="00015F0A" w:rsidRPr="00EF61C6" w:rsidRDefault="00015F0A" w:rsidP="00475EA0">
            <w:pPr>
              <w:spacing w:line="276" w:lineRule="auto"/>
              <w:jc w:val="left"/>
              <w:rPr>
                <w:rFonts w:cs="Arial"/>
                <w:sz w:val="20"/>
                <w:szCs w:val="20"/>
              </w:rPr>
            </w:pPr>
          </w:p>
        </w:tc>
        <w:tc>
          <w:tcPr>
            <w:tcW w:w="3211" w:type="dxa"/>
          </w:tcPr>
          <w:p w14:paraId="21EBD578" w14:textId="77777777" w:rsidR="00015F0A" w:rsidRPr="00EF61C6" w:rsidRDefault="0008120E" w:rsidP="00475EA0">
            <w:pPr>
              <w:spacing w:line="276" w:lineRule="auto"/>
              <w:jc w:val="left"/>
              <w:rPr>
                <w:rFonts w:cs="Arial"/>
                <w:sz w:val="20"/>
                <w:szCs w:val="20"/>
              </w:rPr>
            </w:pPr>
            <w:r w:rsidRPr="00EF61C6">
              <w:rPr>
                <w:rFonts w:cs="Arial"/>
                <w:sz w:val="20"/>
                <w:szCs w:val="20"/>
              </w:rPr>
              <w:t xml:space="preserve"> R</w:t>
            </w:r>
            <w:r w:rsidR="00475EA0" w:rsidRPr="00EF61C6">
              <w:rPr>
                <w:rFonts w:cs="Arial"/>
                <w:sz w:val="20"/>
                <w:szCs w:val="20"/>
              </w:rPr>
              <w:t>e</w:t>
            </w:r>
            <w:r w:rsidRPr="00EF61C6">
              <w:rPr>
                <w:rFonts w:cs="Arial"/>
                <w:sz w:val="20"/>
                <w:szCs w:val="20"/>
              </w:rPr>
              <w:t xml:space="preserve">sponsible for Environmental and Social Impact Assessment Preparation and education of the environment </w:t>
            </w:r>
          </w:p>
        </w:tc>
        <w:tc>
          <w:tcPr>
            <w:tcW w:w="3310" w:type="dxa"/>
          </w:tcPr>
          <w:p w14:paraId="6F692BF1" w14:textId="77777777" w:rsidR="00015F0A" w:rsidRPr="00EF61C6" w:rsidRDefault="0008120E" w:rsidP="00B9354C">
            <w:pPr>
              <w:pStyle w:val="ListParagraph"/>
              <w:numPr>
                <w:ilvl w:val="0"/>
                <w:numId w:val="185"/>
              </w:numPr>
              <w:spacing w:line="276" w:lineRule="auto"/>
              <w:ind w:left="252" w:hanging="180"/>
              <w:jc w:val="left"/>
              <w:rPr>
                <w:rFonts w:cs="Arial"/>
                <w:sz w:val="20"/>
                <w:szCs w:val="20"/>
              </w:rPr>
            </w:pPr>
            <w:r w:rsidRPr="00EF61C6">
              <w:rPr>
                <w:rFonts w:cs="Arial"/>
                <w:sz w:val="20"/>
                <w:szCs w:val="20"/>
              </w:rPr>
              <w:t>Will receive monthly reports and audit the project.</w:t>
            </w:r>
          </w:p>
        </w:tc>
      </w:tr>
      <w:tr w:rsidR="00015F0A" w:rsidRPr="00B4209A" w14:paraId="6CF6E462" w14:textId="77777777" w:rsidTr="00BB695F">
        <w:tc>
          <w:tcPr>
            <w:tcW w:w="3403" w:type="dxa"/>
          </w:tcPr>
          <w:p w14:paraId="75EF547B" w14:textId="77777777" w:rsidR="00015F0A" w:rsidRPr="00EF61C6" w:rsidRDefault="00015F0A" w:rsidP="00475EA0">
            <w:pPr>
              <w:spacing w:line="276" w:lineRule="auto"/>
              <w:jc w:val="left"/>
              <w:rPr>
                <w:rFonts w:cs="Arial"/>
                <w:sz w:val="20"/>
                <w:szCs w:val="20"/>
              </w:rPr>
            </w:pPr>
            <w:r w:rsidRPr="00EF61C6">
              <w:rPr>
                <w:rFonts w:cs="Arial"/>
                <w:sz w:val="20"/>
                <w:szCs w:val="20"/>
              </w:rPr>
              <w:t>Ghanzi District Council</w:t>
            </w:r>
          </w:p>
          <w:p w14:paraId="7988E71E" w14:textId="77777777" w:rsidR="00B1703B" w:rsidRPr="00EF61C6" w:rsidRDefault="00B1703B" w:rsidP="00475EA0">
            <w:pPr>
              <w:pStyle w:val="ListParagraph"/>
              <w:spacing w:line="276" w:lineRule="auto"/>
              <w:ind w:left="414" w:firstLine="0"/>
              <w:jc w:val="left"/>
              <w:rPr>
                <w:rFonts w:cs="Arial"/>
                <w:sz w:val="20"/>
                <w:szCs w:val="20"/>
              </w:rPr>
            </w:pPr>
          </w:p>
        </w:tc>
        <w:tc>
          <w:tcPr>
            <w:tcW w:w="3211" w:type="dxa"/>
          </w:tcPr>
          <w:p w14:paraId="14177498" w14:textId="77777777" w:rsidR="00015F0A" w:rsidRPr="00EF61C6" w:rsidRDefault="0008120E" w:rsidP="00475EA0">
            <w:pPr>
              <w:spacing w:line="276" w:lineRule="auto"/>
              <w:jc w:val="left"/>
              <w:rPr>
                <w:rFonts w:cs="Arial"/>
                <w:sz w:val="20"/>
                <w:szCs w:val="20"/>
              </w:rPr>
            </w:pPr>
            <w:r w:rsidRPr="00EF61C6">
              <w:rPr>
                <w:rFonts w:cs="Arial"/>
                <w:sz w:val="20"/>
                <w:szCs w:val="20"/>
              </w:rPr>
              <w:t xml:space="preserve"> Seeks development of various districts</w:t>
            </w:r>
          </w:p>
        </w:tc>
        <w:tc>
          <w:tcPr>
            <w:tcW w:w="3310" w:type="dxa"/>
          </w:tcPr>
          <w:p w14:paraId="62E0A716" w14:textId="77777777" w:rsidR="00015F0A" w:rsidRPr="00EF61C6" w:rsidRDefault="0008120E" w:rsidP="00B9354C">
            <w:pPr>
              <w:pStyle w:val="ListParagraph"/>
              <w:numPr>
                <w:ilvl w:val="0"/>
                <w:numId w:val="186"/>
              </w:numPr>
              <w:ind w:left="252" w:hanging="180"/>
              <w:jc w:val="left"/>
              <w:rPr>
                <w:rFonts w:cs="Arial"/>
                <w:sz w:val="20"/>
                <w:szCs w:val="20"/>
              </w:rPr>
            </w:pPr>
            <w:r w:rsidRPr="00EF61C6">
              <w:rPr>
                <w:rFonts w:cs="Arial"/>
                <w:sz w:val="20"/>
                <w:szCs w:val="20"/>
              </w:rPr>
              <w:t>Provide</w:t>
            </w:r>
            <w:r w:rsidR="008F5CE9" w:rsidRPr="00EF61C6">
              <w:rPr>
                <w:rFonts w:cs="Arial"/>
                <w:sz w:val="20"/>
                <w:szCs w:val="20"/>
              </w:rPr>
              <w:t>s</w:t>
            </w:r>
            <w:r w:rsidRPr="00EF61C6">
              <w:rPr>
                <w:rFonts w:cs="Arial"/>
                <w:sz w:val="20"/>
                <w:szCs w:val="20"/>
              </w:rPr>
              <w:t xml:space="preserve"> oversi</w:t>
            </w:r>
            <w:r w:rsidR="008F5CE9" w:rsidRPr="00EF61C6">
              <w:rPr>
                <w:rFonts w:cs="Arial"/>
                <w:sz w:val="20"/>
                <w:szCs w:val="20"/>
              </w:rPr>
              <w:t>ght</w:t>
            </w:r>
            <w:r w:rsidRPr="00EF61C6">
              <w:rPr>
                <w:rFonts w:cs="Arial"/>
                <w:sz w:val="20"/>
                <w:szCs w:val="20"/>
              </w:rPr>
              <w:t xml:space="preserve"> monitoring of environmental</w:t>
            </w:r>
            <w:r w:rsidR="00BD3D2F">
              <w:rPr>
                <w:rFonts w:cs="Arial"/>
                <w:sz w:val="20"/>
                <w:szCs w:val="20"/>
              </w:rPr>
              <w:t xml:space="preserve">, </w:t>
            </w:r>
            <w:r w:rsidRPr="00EF61C6">
              <w:rPr>
                <w:rFonts w:cs="Arial"/>
                <w:sz w:val="20"/>
                <w:szCs w:val="20"/>
              </w:rPr>
              <w:t>social safeguards measures</w:t>
            </w:r>
            <w:r w:rsidR="00BD3D2F">
              <w:rPr>
                <w:rFonts w:cs="Arial"/>
                <w:sz w:val="20"/>
                <w:szCs w:val="20"/>
              </w:rPr>
              <w:t xml:space="preserve"> and overall project delivery</w:t>
            </w:r>
            <w:r w:rsidRPr="00EF61C6">
              <w:rPr>
                <w:rFonts w:cs="Arial"/>
                <w:sz w:val="20"/>
                <w:szCs w:val="20"/>
              </w:rPr>
              <w:t>.</w:t>
            </w:r>
          </w:p>
          <w:p w14:paraId="5F76D5DA" w14:textId="77777777" w:rsidR="00015F0A" w:rsidRPr="00EF61C6" w:rsidRDefault="001F40A8" w:rsidP="00B9354C">
            <w:pPr>
              <w:pStyle w:val="ListParagraph"/>
              <w:numPr>
                <w:ilvl w:val="0"/>
                <w:numId w:val="186"/>
              </w:numPr>
              <w:ind w:left="252" w:hanging="180"/>
              <w:jc w:val="left"/>
              <w:rPr>
                <w:rFonts w:cs="Arial"/>
                <w:sz w:val="20"/>
                <w:szCs w:val="20"/>
              </w:rPr>
            </w:pPr>
            <w:r>
              <w:rPr>
                <w:rFonts w:cs="Arial"/>
                <w:sz w:val="20"/>
                <w:szCs w:val="20"/>
              </w:rPr>
              <w:t>Through S &amp; CD will monitored that b</w:t>
            </w:r>
            <w:r w:rsidR="00465483" w:rsidRPr="00EF61C6">
              <w:rPr>
                <w:rFonts w:cs="Arial"/>
                <w:sz w:val="20"/>
                <w:szCs w:val="20"/>
              </w:rPr>
              <w:t>eneficiaries</w:t>
            </w:r>
            <w:r w:rsidR="0008120E" w:rsidRPr="00EF61C6">
              <w:rPr>
                <w:rFonts w:cs="Arial"/>
                <w:sz w:val="20"/>
                <w:szCs w:val="20"/>
              </w:rPr>
              <w:t xml:space="preserve"> including the </w:t>
            </w:r>
            <w:r w:rsidR="00465483" w:rsidRPr="00EF61C6">
              <w:rPr>
                <w:rFonts w:cs="Arial"/>
                <w:sz w:val="20"/>
                <w:szCs w:val="20"/>
              </w:rPr>
              <w:t>vulnerable people</w:t>
            </w:r>
            <w:r w:rsidR="0008120E" w:rsidRPr="00EF61C6">
              <w:rPr>
                <w:rFonts w:cs="Arial"/>
                <w:sz w:val="20"/>
                <w:szCs w:val="20"/>
              </w:rPr>
              <w:t xml:space="preserve"> are employed</w:t>
            </w:r>
          </w:p>
        </w:tc>
      </w:tr>
      <w:tr w:rsidR="00015F0A" w:rsidRPr="00B4209A" w14:paraId="79378722" w14:textId="77777777" w:rsidTr="00BB695F">
        <w:tc>
          <w:tcPr>
            <w:tcW w:w="3403" w:type="dxa"/>
          </w:tcPr>
          <w:p w14:paraId="56A47BC9" w14:textId="77777777" w:rsidR="00015F0A" w:rsidRPr="00EF61C6" w:rsidRDefault="0008120E" w:rsidP="00475EA0">
            <w:pPr>
              <w:widowControl w:val="0"/>
              <w:spacing w:line="276" w:lineRule="auto"/>
              <w:jc w:val="left"/>
              <w:outlineLvl w:val="2"/>
              <w:rPr>
                <w:rFonts w:cs="Arial"/>
                <w:bCs/>
                <w:noProof/>
                <w:sz w:val="20"/>
                <w:szCs w:val="20"/>
                <w:lang w:eastAsia="en-GB"/>
              </w:rPr>
            </w:pPr>
            <w:bookmarkStart w:id="589" w:name="_Toc16761079"/>
            <w:bookmarkStart w:id="590" w:name="_Toc16829597"/>
            <w:r w:rsidRPr="00EF61C6">
              <w:rPr>
                <w:rFonts w:cs="Arial"/>
                <w:bCs/>
                <w:noProof/>
                <w:sz w:val="20"/>
                <w:szCs w:val="20"/>
                <w:lang w:eastAsia="en-GB"/>
              </w:rPr>
              <w:t>Department of  Occupational  Health and Safety</w:t>
            </w:r>
            <w:bookmarkEnd w:id="589"/>
            <w:bookmarkEnd w:id="590"/>
          </w:p>
          <w:p w14:paraId="7F2DB558" w14:textId="77777777" w:rsidR="00015F0A" w:rsidRPr="00EF61C6" w:rsidRDefault="00015F0A" w:rsidP="00475EA0">
            <w:pPr>
              <w:spacing w:line="276" w:lineRule="auto"/>
              <w:jc w:val="left"/>
              <w:rPr>
                <w:rFonts w:cs="Arial"/>
                <w:sz w:val="20"/>
                <w:szCs w:val="20"/>
              </w:rPr>
            </w:pPr>
          </w:p>
        </w:tc>
        <w:tc>
          <w:tcPr>
            <w:tcW w:w="3211" w:type="dxa"/>
          </w:tcPr>
          <w:p w14:paraId="1792DD51" w14:textId="77777777" w:rsidR="00015F0A" w:rsidRPr="00EF61C6" w:rsidRDefault="0008120E" w:rsidP="00475EA0">
            <w:pPr>
              <w:spacing w:line="276" w:lineRule="auto"/>
              <w:jc w:val="left"/>
              <w:rPr>
                <w:rFonts w:cs="Arial"/>
                <w:sz w:val="20"/>
                <w:szCs w:val="20"/>
              </w:rPr>
            </w:pPr>
            <w:r w:rsidRPr="00EF61C6">
              <w:rPr>
                <w:rFonts w:cs="Arial"/>
                <w:sz w:val="20"/>
                <w:szCs w:val="20"/>
              </w:rPr>
              <w:t xml:space="preserve"> Ensures the safety and welfare of workers at the factories</w:t>
            </w:r>
          </w:p>
        </w:tc>
        <w:tc>
          <w:tcPr>
            <w:tcW w:w="3310" w:type="dxa"/>
          </w:tcPr>
          <w:p w14:paraId="78413913" w14:textId="77777777" w:rsidR="00015F0A" w:rsidRPr="00EF61C6" w:rsidRDefault="0008120E" w:rsidP="00B9354C">
            <w:pPr>
              <w:pStyle w:val="ListParagraph"/>
              <w:numPr>
                <w:ilvl w:val="0"/>
                <w:numId w:val="186"/>
              </w:numPr>
              <w:spacing w:line="276" w:lineRule="auto"/>
              <w:ind w:left="252" w:hanging="180"/>
              <w:jc w:val="left"/>
              <w:rPr>
                <w:rFonts w:cs="Arial"/>
                <w:sz w:val="20"/>
                <w:szCs w:val="20"/>
              </w:rPr>
            </w:pPr>
            <w:r w:rsidRPr="00EF61C6">
              <w:rPr>
                <w:rFonts w:cs="Arial"/>
                <w:sz w:val="20"/>
                <w:szCs w:val="20"/>
              </w:rPr>
              <w:t>Inspect site for safety of workers and compliance with the Factories Act</w:t>
            </w:r>
          </w:p>
        </w:tc>
      </w:tr>
      <w:tr w:rsidR="00015F0A" w:rsidRPr="00B4209A" w14:paraId="16E808A5" w14:textId="77777777" w:rsidTr="00BB695F">
        <w:tc>
          <w:tcPr>
            <w:tcW w:w="3403" w:type="dxa"/>
          </w:tcPr>
          <w:p w14:paraId="62481FA8" w14:textId="77777777" w:rsidR="00015F0A" w:rsidRPr="00EF61C6" w:rsidRDefault="0008120E" w:rsidP="00475EA0">
            <w:pPr>
              <w:widowControl w:val="0"/>
              <w:spacing w:line="276" w:lineRule="auto"/>
              <w:jc w:val="left"/>
              <w:outlineLvl w:val="2"/>
              <w:rPr>
                <w:rFonts w:eastAsia="Times New Roman" w:cs="Arial"/>
                <w:bCs/>
                <w:noProof/>
                <w:sz w:val="20"/>
                <w:szCs w:val="20"/>
                <w:lang w:eastAsia="en-GB"/>
              </w:rPr>
            </w:pPr>
            <w:bookmarkStart w:id="591" w:name="_Toc16761080"/>
            <w:bookmarkStart w:id="592" w:name="_Toc16829598"/>
            <w:r w:rsidRPr="00EF61C6">
              <w:rPr>
                <w:rFonts w:eastAsia="Times New Roman" w:cs="Arial"/>
                <w:bCs/>
                <w:noProof/>
                <w:sz w:val="20"/>
                <w:szCs w:val="20"/>
                <w:lang w:eastAsia="en-GB"/>
              </w:rPr>
              <w:t>Department of Waste Management and Pollution Control</w:t>
            </w:r>
            <w:bookmarkEnd w:id="591"/>
            <w:bookmarkEnd w:id="592"/>
          </w:p>
          <w:p w14:paraId="03F35710" w14:textId="77777777" w:rsidR="00015F0A" w:rsidRPr="00EF61C6" w:rsidRDefault="00015F0A" w:rsidP="00475EA0">
            <w:pPr>
              <w:spacing w:line="276" w:lineRule="auto"/>
              <w:jc w:val="left"/>
              <w:rPr>
                <w:rFonts w:cs="Arial"/>
                <w:sz w:val="20"/>
                <w:szCs w:val="20"/>
              </w:rPr>
            </w:pPr>
          </w:p>
        </w:tc>
        <w:tc>
          <w:tcPr>
            <w:tcW w:w="3211" w:type="dxa"/>
          </w:tcPr>
          <w:p w14:paraId="295FAAED" w14:textId="77777777" w:rsidR="00015F0A" w:rsidRPr="00EF61C6" w:rsidRDefault="0008120E" w:rsidP="00475EA0">
            <w:pPr>
              <w:spacing w:line="276" w:lineRule="auto"/>
              <w:jc w:val="left"/>
              <w:rPr>
                <w:rFonts w:cs="Arial"/>
                <w:sz w:val="20"/>
                <w:szCs w:val="20"/>
              </w:rPr>
            </w:pPr>
            <w:r w:rsidRPr="00EF61C6">
              <w:rPr>
                <w:rFonts w:cs="Arial"/>
                <w:sz w:val="20"/>
                <w:szCs w:val="20"/>
              </w:rPr>
              <w:t xml:space="preserve"> Policy making and in charge of waste management in the country</w:t>
            </w:r>
          </w:p>
        </w:tc>
        <w:tc>
          <w:tcPr>
            <w:tcW w:w="3310" w:type="dxa"/>
          </w:tcPr>
          <w:p w14:paraId="562CFCB8" w14:textId="77777777" w:rsidR="00015F0A" w:rsidRPr="00EF61C6" w:rsidRDefault="0008120E" w:rsidP="00B9354C">
            <w:pPr>
              <w:pStyle w:val="ListParagraph"/>
              <w:numPr>
                <w:ilvl w:val="0"/>
                <w:numId w:val="186"/>
              </w:numPr>
              <w:spacing w:line="276" w:lineRule="auto"/>
              <w:ind w:left="252" w:hanging="180"/>
              <w:jc w:val="left"/>
              <w:rPr>
                <w:rFonts w:cs="Arial"/>
                <w:sz w:val="20"/>
                <w:szCs w:val="20"/>
              </w:rPr>
            </w:pPr>
            <w:r w:rsidRPr="00EF61C6">
              <w:rPr>
                <w:rFonts w:cs="Arial"/>
                <w:sz w:val="20"/>
                <w:szCs w:val="20"/>
              </w:rPr>
              <w:t>Inspect Site for waste management (</w:t>
            </w:r>
            <w:r w:rsidR="008F5CE9" w:rsidRPr="00EF61C6">
              <w:rPr>
                <w:rFonts w:cs="Arial"/>
                <w:sz w:val="20"/>
                <w:szCs w:val="20"/>
              </w:rPr>
              <w:t>l</w:t>
            </w:r>
            <w:r w:rsidRPr="00EF61C6">
              <w:rPr>
                <w:rFonts w:cs="Arial"/>
                <w:sz w:val="20"/>
                <w:szCs w:val="20"/>
              </w:rPr>
              <w:t xml:space="preserve">and </w:t>
            </w:r>
            <w:r w:rsidR="008F5CE9" w:rsidRPr="00EF61C6">
              <w:rPr>
                <w:rFonts w:cs="Arial"/>
                <w:sz w:val="20"/>
                <w:szCs w:val="20"/>
              </w:rPr>
              <w:t>p</w:t>
            </w:r>
            <w:r w:rsidRPr="00EF61C6">
              <w:rPr>
                <w:rFonts w:cs="Arial"/>
                <w:sz w:val="20"/>
                <w:szCs w:val="20"/>
              </w:rPr>
              <w:t xml:space="preserve">ollution, soil contamination etc.) </w:t>
            </w:r>
          </w:p>
        </w:tc>
      </w:tr>
      <w:tr w:rsidR="00015F0A" w:rsidRPr="00B4209A" w14:paraId="01F7F02B" w14:textId="77777777" w:rsidTr="00BB695F">
        <w:tc>
          <w:tcPr>
            <w:tcW w:w="3403" w:type="dxa"/>
          </w:tcPr>
          <w:p w14:paraId="5EA067B3" w14:textId="77777777" w:rsidR="00015F0A" w:rsidRPr="00EF61C6" w:rsidRDefault="0008120E" w:rsidP="00475EA0">
            <w:pPr>
              <w:spacing w:line="276" w:lineRule="auto"/>
              <w:jc w:val="left"/>
              <w:rPr>
                <w:rFonts w:cs="Arial"/>
                <w:sz w:val="20"/>
                <w:szCs w:val="20"/>
              </w:rPr>
            </w:pPr>
            <w:r w:rsidRPr="00EF61C6">
              <w:rPr>
                <w:rFonts w:cs="Arial"/>
                <w:sz w:val="20"/>
                <w:szCs w:val="20"/>
              </w:rPr>
              <w:t>Department of National Museum and Monuments</w:t>
            </w:r>
          </w:p>
        </w:tc>
        <w:tc>
          <w:tcPr>
            <w:tcW w:w="3211" w:type="dxa"/>
          </w:tcPr>
          <w:p w14:paraId="4AB71BFD" w14:textId="77777777" w:rsidR="00015F0A" w:rsidRPr="00EF61C6" w:rsidRDefault="0008120E" w:rsidP="00475EA0">
            <w:pPr>
              <w:spacing w:line="276" w:lineRule="auto"/>
              <w:jc w:val="left"/>
              <w:rPr>
                <w:rFonts w:cs="Arial"/>
                <w:sz w:val="20"/>
                <w:szCs w:val="20"/>
              </w:rPr>
            </w:pPr>
            <w:r w:rsidRPr="00EF61C6">
              <w:rPr>
                <w:rFonts w:cs="Arial"/>
                <w:sz w:val="20"/>
                <w:szCs w:val="20"/>
              </w:rPr>
              <w:t xml:space="preserve"> Responsible for archaeology in the country (Cultural and historically sites and artefacts) </w:t>
            </w:r>
          </w:p>
        </w:tc>
        <w:tc>
          <w:tcPr>
            <w:tcW w:w="3310" w:type="dxa"/>
          </w:tcPr>
          <w:p w14:paraId="6DB98A34" w14:textId="72A9BAA7" w:rsidR="00015F0A" w:rsidRPr="00EF61C6" w:rsidRDefault="0008120E" w:rsidP="00B9354C">
            <w:pPr>
              <w:pStyle w:val="ListParagraph"/>
              <w:numPr>
                <w:ilvl w:val="0"/>
                <w:numId w:val="186"/>
              </w:numPr>
              <w:spacing w:line="276" w:lineRule="auto"/>
              <w:ind w:left="252" w:hanging="180"/>
              <w:jc w:val="left"/>
              <w:rPr>
                <w:rFonts w:cs="Arial"/>
                <w:sz w:val="20"/>
                <w:szCs w:val="20"/>
              </w:rPr>
            </w:pPr>
            <w:r w:rsidRPr="00EF61C6">
              <w:rPr>
                <w:rFonts w:cs="Arial"/>
                <w:sz w:val="20"/>
                <w:szCs w:val="20"/>
              </w:rPr>
              <w:t xml:space="preserve">Will respond to </w:t>
            </w:r>
            <w:r w:rsidR="000E66D1">
              <w:rPr>
                <w:rFonts w:cs="Arial"/>
                <w:sz w:val="20"/>
                <w:szCs w:val="20"/>
              </w:rPr>
              <w:t>Chance Find</w:t>
            </w:r>
            <w:r w:rsidRPr="00EF61C6">
              <w:rPr>
                <w:rFonts w:cs="Arial"/>
                <w:sz w:val="20"/>
                <w:szCs w:val="20"/>
              </w:rPr>
              <w:t>s and give guidance</w:t>
            </w:r>
          </w:p>
        </w:tc>
      </w:tr>
      <w:tr w:rsidR="00015F0A" w:rsidRPr="00B4209A" w14:paraId="7E567DB7" w14:textId="77777777" w:rsidTr="00BB695F">
        <w:tc>
          <w:tcPr>
            <w:tcW w:w="3403" w:type="dxa"/>
          </w:tcPr>
          <w:p w14:paraId="1FC55E17" w14:textId="77777777" w:rsidR="00015F0A" w:rsidRPr="00EF61C6" w:rsidRDefault="0008120E" w:rsidP="00475EA0">
            <w:pPr>
              <w:spacing w:line="276" w:lineRule="auto"/>
              <w:jc w:val="left"/>
              <w:rPr>
                <w:rFonts w:cs="Arial"/>
                <w:sz w:val="20"/>
                <w:szCs w:val="20"/>
              </w:rPr>
            </w:pPr>
            <w:r w:rsidRPr="00EF61C6">
              <w:rPr>
                <w:rFonts w:cs="Arial"/>
                <w:sz w:val="20"/>
                <w:szCs w:val="20"/>
              </w:rPr>
              <w:t>Botswana Police Services</w:t>
            </w:r>
          </w:p>
        </w:tc>
        <w:tc>
          <w:tcPr>
            <w:tcW w:w="3211" w:type="dxa"/>
          </w:tcPr>
          <w:p w14:paraId="71B7623C" w14:textId="77777777" w:rsidR="00015F0A" w:rsidRPr="00EF61C6" w:rsidRDefault="0008120E" w:rsidP="00475EA0">
            <w:pPr>
              <w:spacing w:line="276" w:lineRule="auto"/>
              <w:jc w:val="left"/>
              <w:rPr>
                <w:rFonts w:cs="Arial"/>
                <w:sz w:val="20"/>
                <w:szCs w:val="20"/>
              </w:rPr>
            </w:pPr>
            <w:r w:rsidRPr="00EF61C6">
              <w:rPr>
                <w:rFonts w:cs="Arial"/>
                <w:sz w:val="20"/>
                <w:szCs w:val="20"/>
              </w:rPr>
              <w:t>Protection and prevention of Crime and Civil cases,</w:t>
            </w:r>
          </w:p>
        </w:tc>
        <w:tc>
          <w:tcPr>
            <w:tcW w:w="3310" w:type="dxa"/>
          </w:tcPr>
          <w:p w14:paraId="23408C63" w14:textId="77777777" w:rsidR="00015F0A" w:rsidRPr="00EF61C6" w:rsidRDefault="0008120E" w:rsidP="00B9354C">
            <w:pPr>
              <w:pStyle w:val="ListParagraph"/>
              <w:numPr>
                <w:ilvl w:val="0"/>
                <w:numId w:val="186"/>
              </w:numPr>
              <w:spacing w:line="276" w:lineRule="auto"/>
              <w:ind w:left="252" w:hanging="180"/>
              <w:jc w:val="left"/>
              <w:rPr>
                <w:rFonts w:cs="Arial"/>
                <w:sz w:val="20"/>
                <w:szCs w:val="20"/>
              </w:rPr>
            </w:pPr>
            <w:r w:rsidRPr="00EF61C6">
              <w:rPr>
                <w:rFonts w:cs="Arial"/>
                <w:sz w:val="20"/>
                <w:szCs w:val="20"/>
              </w:rPr>
              <w:t xml:space="preserve">To </w:t>
            </w:r>
            <w:r w:rsidR="008F5CE9" w:rsidRPr="00EF61C6">
              <w:rPr>
                <w:rFonts w:cs="Arial"/>
                <w:sz w:val="20"/>
                <w:szCs w:val="20"/>
              </w:rPr>
              <w:t>m</w:t>
            </w:r>
            <w:r w:rsidRPr="00EF61C6">
              <w:rPr>
                <w:rFonts w:cs="Arial"/>
                <w:sz w:val="20"/>
                <w:szCs w:val="20"/>
              </w:rPr>
              <w:t xml:space="preserve">aintain peace at the work sites and </w:t>
            </w:r>
            <w:r w:rsidR="008F5CE9" w:rsidRPr="00EF61C6">
              <w:rPr>
                <w:rFonts w:cs="Arial"/>
                <w:sz w:val="20"/>
                <w:szCs w:val="20"/>
              </w:rPr>
              <w:t xml:space="preserve">provide </w:t>
            </w:r>
            <w:r w:rsidRPr="00EF61C6">
              <w:rPr>
                <w:rFonts w:cs="Arial"/>
                <w:sz w:val="20"/>
                <w:szCs w:val="20"/>
              </w:rPr>
              <w:t>advice on crime prevention and affrays</w:t>
            </w:r>
            <w:r w:rsidR="008F5CE9" w:rsidRPr="00EF61C6">
              <w:rPr>
                <w:rFonts w:cs="Arial"/>
                <w:sz w:val="20"/>
                <w:szCs w:val="20"/>
              </w:rPr>
              <w:t>; will address crime</w:t>
            </w:r>
          </w:p>
        </w:tc>
      </w:tr>
      <w:tr w:rsidR="00015F0A" w:rsidRPr="00B4209A" w14:paraId="11AA28B7" w14:textId="77777777" w:rsidTr="00BB695F">
        <w:tc>
          <w:tcPr>
            <w:tcW w:w="3403" w:type="dxa"/>
          </w:tcPr>
          <w:p w14:paraId="5721C7D2" w14:textId="77777777" w:rsidR="00015F0A" w:rsidRPr="00EF61C6" w:rsidRDefault="0008120E" w:rsidP="00475EA0">
            <w:pPr>
              <w:spacing w:line="276" w:lineRule="auto"/>
              <w:jc w:val="left"/>
              <w:rPr>
                <w:rFonts w:cs="Arial"/>
                <w:sz w:val="20"/>
                <w:szCs w:val="20"/>
              </w:rPr>
            </w:pPr>
            <w:r w:rsidRPr="00EF61C6">
              <w:rPr>
                <w:rFonts w:cs="Arial"/>
                <w:sz w:val="20"/>
                <w:szCs w:val="20"/>
              </w:rPr>
              <w:t xml:space="preserve">Department of </w:t>
            </w:r>
            <w:r w:rsidR="004209DF">
              <w:rPr>
                <w:rFonts w:cs="Arial"/>
                <w:sz w:val="20"/>
                <w:szCs w:val="20"/>
              </w:rPr>
              <w:t>Labour</w:t>
            </w:r>
            <w:r w:rsidRPr="00EF61C6">
              <w:rPr>
                <w:rFonts w:cs="Arial"/>
                <w:sz w:val="20"/>
                <w:szCs w:val="20"/>
              </w:rPr>
              <w:t xml:space="preserve"> and Home Affairs</w:t>
            </w:r>
          </w:p>
        </w:tc>
        <w:tc>
          <w:tcPr>
            <w:tcW w:w="3211" w:type="dxa"/>
          </w:tcPr>
          <w:p w14:paraId="45FBA452" w14:textId="77777777" w:rsidR="00015F0A" w:rsidRPr="00EF61C6" w:rsidRDefault="0008120E" w:rsidP="00475EA0">
            <w:pPr>
              <w:spacing w:line="276" w:lineRule="auto"/>
              <w:jc w:val="left"/>
              <w:rPr>
                <w:rFonts w:cs="Arial"/>
                <w:sz w:val="20"/>
                <w:szCs w:val="20"/>
              </w:rPr>
            </w:pPr>
            <w:r w:rsidRPr="00EF61C6">
              <w:rPr>
                <w:rFonts w:cs="Arial"/>
                <w:sz w:val="20"/>
                <w:szCs w:val="20"/>
              </w:rPr>
              <w:t xml:space="preserve">Labour Issues </w:t>
            </w:r>
          </w:p>
        </w:tc>
        <w:tc>
          <w:tcPr>
            <w:tcW w:w="3310" w:type="dxa"/>
          </w:tcPr>
          <w:p w14:paraId="61DBC03E" w14:textId="77777777" w:rsidR="00015F0A" w:rsidRPr="00EF61C6" w:rsidRDefault="0008120E" w:rsidP="00B9354C">
            <w:pPr>
              <w:pStyle w:val="ListParagraph"/>
              <w:numPr>
                <w:ilvl w:val="0"/>
                <w:numId w:val="186"/>
              </w:numPr>
              <w:ind w:left="252" w:hanging="180"/>
              <w:jc w:val="left"/>
              <w:rPr>
                <w:rFonts w:cs="Arial"/>
                <w:sz w:val="20"/>
                <w:szCs w:val="20"/>
              </w:rPr>
            </w:pPr>
            <w:r w:rsidRPr="00EF61C6">
              <w:rPr>
                <w:rFonts w:cs="Arial"/>
                <w:sz w:val="20"/>
                <w:szCs w:val="20"/>
              </w:rPr>
              <w:t>Provide Safety awareness/education materials for workers.</w:t>
            </w:r>
          </w:p>
          <w:p w14:paraId="466AFE4A" w14:textId="77777777" w:rsidR="00015F0A" w:rsidRPr="00EF61C6" w:rsidRDefault="0008120E" w:rsidP="00B9354C">
            <w:pPr>
              <w:pStyle w:val="ListParagraph"/>
              <w:numPr>
                <w:ilvl w:val="0"/>
                <w:numId w:val="186"/>
              </w:numPr>
              <w:ind w:left="252" w:hanging="180"/>
              <w:jc w:val="left"/>
              <w:rPr>
                <w:rFonts w:cs="Arial"/>
                <w:sz w:val="20"/>
                <w:szCs w:val="20"/>
              </w:rPr>
            </w:pPr>
            <w:r w:rsidRPr="00EF61C6">
              <w:rPr>
                <w:rFonts w:cs="Arial"/>
                <w:sz w:val="20"/>
                <w:szCs w:val="20"/>
              </w:rPr>
              <w:t xml:space="preserve">Inspect </w:t>
            </w:r>
            <w:r w:rsidR="008F5CE9" w:rsidRPr="00EF61C6">
              <w:rPr>
                <w:rFonts w:cs="Arial"/>
                <w:sz w:val="20"/>
                <w:szCs w:val="20"/>
              </w:rPr>
              <w:t>s</w:t>
            </w:r>
            <w:r w:rsidRPr="00EF61C6">
              <w:rPr>
                <w:rFonts w:cs="Arial"/>
                <w:sz w:val="20"/>
                <w:szCs w:val="20"/>
              </w:rPr>
              <w:t>ite periodically</w:t>
            </w:r>
          </w:p>
        </w:tc>
      </w:tr>
      <w:tr w:rsidR="00015F0A" w:rsidRPr="00B4209A" w14:paraId="3C7218BB" w14:textId="77777777" w:rsidTr="00BB695F">
        <w:tc>
          <w:tcPr>
            <w:tcW w:w="3403" w:type="dxa"/>
          </w:tcPr>
          <w:p w14:paraId="47E8A110" w14:textId="77777777" w:rsidR="00015F0A" w:rsidRPr="00EF61C6" w:rsidRDefault="0008120E" w:rsidP="00475EA0">
            <w:pPr>
              <w:spacing w:line="276" w:lineRule="auto"/>
              <w:jc w:val="left"/>
              <w:rPr>
                <w:rFonts w:cs="Arial"/>
                <w:sz w:val="20"/>
                <w:szCs w:val="20"/>
              </w:rPr>
            </w:pPr>
            <w:r w:rsidRPr="00EF61C6">
              <w:rPr>
                <w:rFonts w:cs="Arial"/>
                <w:sz w:val="20"/>
                <w:szCs w:val="20"/>
              </w:rPr>
              <w:t>Department of Road Transport and Safety</w:t>
            </w:r>
          </w:p>
        </w:tc>
        <w:tc>
          <w:tcPr>
            <w:tcW w:w="3211" w:type="dxa"/>
          </w:tcPr>
          <w:p w14:paraId="4277BF93" w14:textId="77777777" w:rsidR="00015F0A" w:rsidRPr="00EF61C6" w:rsidRDefault="0008120E" w:rsidP="00475EA0">
            <w:pPr>
              <w:spacing w:line="276" w:lineRule="auto"/>
              <w:jc w:val="left"/>
              <w:rPr>
                <w:rFonts w:cs="Arial"/>
                <w:sz w:val="20"/>
                <w:szCs w:val="20"/>
              </w:rPr>
            </w:pPr>
            <w:r w:rsidRPr="00EF61C6">
              <w:rPr>
                <w:rFonts w:cs="Arial"/>
                <w:sz w:val="20"/>
                <w:szCs w:val="20"/>
              </w:rPr>
              <w:t xml:space="preserve">Promotes Road and Machinery use in a   safety manner </w:t>
            </w:r>
          </w:p>
        </w:tc>
        <w:tc>
          <w:tcPr>
            <w:tcW w:w="3310" w:type="dxa"/>
          </w:tcPr>
          <w:p w14:paraId="06FD3F4D" w14:textId="64E1A654" w:rsidR="00015F0A" w:rsidRPr="00EF61C6" w:rsidRDefault="0008120E" w:rsidP="00B9354C">
            <w:pPr>
              <w:pStyle w:val="ListParagraph"/>
              <w:numPr>
                <w:ilvl w:val="0"/>
                <w:numId w:val="186"/>
              </w:numPr>
              <w:ind w:left="252" w:hanging="180"/>
              <w:jc w:val="left"/>
              <w:rPr>
                <w:rFonts w:cs="Arial"/>
                <w:sz w:val="20"/>
                <w:szCs w:val="20"/>
              </w:rPr>
            </w:pPr>
            <w:r w:rsidRPr="00EF61C6">
              <w:rPr>
                <w:rFonts w:cs="Arial"/>
                <w:sz w:val="20"/>
                <w:szCs w:val="20"/>
              </w:rPr>
              <w:t xml:space="preserve">Ensure that the machinery to be used by the </w:t>
            </w:r>
            <w:r w:rsidR="00CB0BEF">
              <w:rPr>
                <w:rFonts w:cs="Arial"/>
                <w:sz w:val="20"/>
                <w:szCs w:val="20"/>
              </w:rPr>
              <w:t>Contractor</w:t>
            </w:r>
            <w:r w:rsidRPr="00EF61C6">
              <w:rPr>
                <w:rFonts w:cs="Arial"/>
                <w:sz w:val="20"/>
                <w:szCs w:val="20"/>
              </w:rPr>
              <w:t xml:space="preserve"> is safe to use.</w:t>
            </w:r>
          </w:p>
        </w:tc>
      </w:tr>
      <w:tr w:rsidR="00015F0A" w:rsidRPr="00B4209A" w14:paraId="49B878F7" w14:textId="77777777" w:rsidTr="00BB695F">
        <w:tc>
          <w:tcPr>
            <w:tcW w:w="3403" w:type="dxa"/>
          </w:tcPr>
          <w:p w14:paraId="002B9AC6" w14:textId="77777777" w:rsidR="00015F0A" w:rsidRPr="00EF61C6" w:rsidRDefault="0008120E" w:rsidP="00475EA0">
            <w:pPr>
              <w:spacing w:line="276" w:lineRule="auto"/>
              <w:jc w:val="left"/>
              <w:rPr>
                <w:rFonts w:cs="Arial"/>
                <w:sz w:val="20"/>
                <w:szCs w:val="20"/>
              </w:rPr>
            </w:pPr>
            <w:r w:rsidRPr="00EF61C6">
              <w:rPr>
                <w:rFonts w:cs="Arial"/>
                <w:sz w:val="20"/>
                <w:szCs w:val="20"/>
              </w:rPr>
              <w:t xml:space="preserve"> Department of Radiation Protection and Inspectorate.</w:t>
            </w:r>
          </w:p>
        </w:tc>
        <w:tc>
          <w:tcPr>
            <w:tcW w:w="3211" w:type="dxa"/>
          </w:tcPr>
          <w:p w14:paraId="23DD536E" w14:textId="77777777" w:rsidR="00015F0A" w:rsidRPr="00EF61C6" w:rsidRDefault="0008120E" w:rsidP="00475EA0">
            <w:pPr>
              <w:spacing w:line="276" w:lineRule="auto"/>
              <w:jc w:val="left"/>
              <w:rPr>
                <w:rFonts w:cs="Arial"/>
                <w:sz w:val="20"/>
                <w:szCs w:val="20"/>
              </w:rPr>
            </w:pPr>
            <w:r w:rsidRPr="00EF61C6">
              <w:rPr>
                <w:rFonts w:cs="Arial"/>
                <w:sz w:val="20"/>
                <w:szCs w:val="20"/>
              </w:rPr>
              <w:t xml:space="preserve">Permits use of Radiation Equipment and monitors the exposure </w:t>
            </w:r>
          </w:p>
        </w:tc>
        <w:tc>
          <w:tcPr>
            <w:tcW w:w="3310" w:type="dxa"/>
          </w:tcPr>
          <w:p w14:paraId="7CD670F6" w14:textId="77777777" w:rsidR="00015F0A" w:rsidRPr="00EF61C6" w:rsidRDefault="0008120E" w:rsidP="00B9354C">
            <w:pPr>
              <w:pStyle w:val="ListParagraph"/>
              <w:numPr>
                <w:ilvl w:val="0"/>
                <w:numId w:val="186"/>
              </w:numPr>
              <w:ind w:left="252" w:hanging="180"/>
              <w:jc w:val="left"/>
              <w:rPr>
                <w:rFonts w:cs="Arial"/>
                <w:sz w:val="20"/>
                <w:szCs w:val="20"/>
              </w:rPr>
            </w:pPr>
            <w:r w:rsidRPr="00EF61C6">
              <w:rPr>
                <w:rFonts w:cs="Arial"/>
                <w:sz w:val="20"/>
                <w:szCs w:val="20"/>
              </w:rPr>
              <w:t xml:space="preserve">Permit use of </w:t>
            </w:r>
            <w:r w:rsidR="0005095D">
              <w:rPr>
                <w:rFonts w:cs="Arial"/>
                <w:sz w:val="20"/>
                <w:szCs w:val="20"/>
              </w:rPr>
              <w:t>labora</w:t>
            </w:r>
            <w:r w:rsidR="0005095D" w:rsidRPr="00EF61C6">
              <w:rPr>
                <w:rFonts w:cs="Arial"/>
                <w:sz w:val="20"/>
                <w:szCs w:val="20"/>
              </w:rPr>
              <w:t>tory</w:t>
            </w:r>
            <w:r w:rsidRPr="00EF61C6">
              <w:rPr>
                <w:rFonts w:cs="Arial"/>
                <w:sz w:val="20"/>
                <w:szCs w:val="20"/>
              </w:rPr>
              <w:t xml:space="preserve"> </w:t>
            </w:r>
            <w:r w:rsidR="008F5CE9" w:rsidRPr="00EF61C6">
              <w:rPr>
                <w:rFonts w:cs="Arial"/>
                <w:sz w:val="20"/>
                <w:szCs w:val="20"/>
              </w:rPr>
              <w:t>e</w:t>
            </w:r>
            <w:r w:rsidRPr="00EF61C6">
              <w:rPr>
                <w:rFonts w:cs="Arial"/>
                <w:sz w:val="20"/>
                <w:szCs w:val="20"/>
              </w:rPr>
              <w:t xml:space="preserve">quipment at site </w:t>
            </w:r>
          </w:p>
        </w:tc>
      </w:tr>
      <w:tr w:rsidR="00015F0A" w:rsidRPr="00B4209A" w14:paraId="1D6E467F" w14:textId="77777777" w:rsidTr="00D603FD">
        <w:trPr>
          <w:trHeight w:val="1113"/>
        </w:trPr>
        <w:tc>
          <w:tcPr>
            <w:tcW w:w="3403" w:type="dxa"/>
          </w:tcPr>
          <w:p w14:paraId="45056F47" w14:textId="77777777" w:rsidR="00015F0A" w:rsidRPr="00EF61C6" w:rsidRDefault="00642804" w:rsidP="00475EA0">
            <w:pPr>
              <w:spacing w:line="276" w:lineRule="auto"/>
              <w:jc w:val="left"/>
              <w:rPr>
                <w:rFonts w:cs="Arial"/>
                <w:sz w:val="20"/>
                <w:szCs w:val="20"/>
              </w:rPr>
            </w:pPr>
            <w:r w:rsidRPr="00EF61C6">
              <w:rPr>
                <w:rFonts w:cs="Arial"/>
                <w:sz w:val="20"/>
                <w:szCs w:val="20"/>
              </w:rPr>
              <w:t xml:space="preserve">Ghanzi </w:t>
            </w:r>
            <w:r w:rsidR="0008120E" w:rsidRPr="00EF61C6">
              <w:rPr>
                <w:rFonts w:cs="Arial"/>
                <w:sz w:val="20"/>
                <w:szCs w:val="20"/>
              </w:rPr>
              <w:t>District Medical Health Teams (Medical Facilities)</w:t>
            </w:r>
          </w:p>
        </w:tc>
        <w:tc>
          <w:tcPr>
            <w:tcW w:w="3211" w:type="dxa"/>
          </w:tcPr>
          <w:p w14:paraId="7C8ABE92" w14:textId="77777777" w:rsidR="00015F0A" w:rsidRPr="00EF61C6" w:rsidRDefault="0008120E" w:rsidP="00475EA0">
            <w:pPr>
              <w:spacing w:line="276" w:lineRule="auto"/>
              <w:jc w:val="left"/>
              <w:rPr>
                <w:rFonts w:cs="Arial"/>
                <w:sz w:val="20"/>
                <w:szCs w:val="20"/>
              </w:rPr>
            </w:pPr>
            <w:r w:rsidRPr="00EF61C6">
              <w:rPr>
                <w:rFonts w:cs="Arial"/>
                <w:sz w:val="20"/>
                <w:szCs w:val="20"/>
              </w:rPr>
              <w:t>Provide health education and medical services</w:t>
            </w:r>
          </w:p>
        </w:tc>
        <w:tc>
          <w:tcPr>
            <w:tcW w:w="3310" w:type="dxa"/>
          </w:tcPr>
          <w:p w14:paraId="71BDE7B0" w14:textId="6F7D9936" w:rsidR="00015F0A" w:rsidRPr="00EF61C6" w:rsidRDefault="0008120E">
            <w:pPr>
              <w:pStyle w:val="ListParagraph"/>
              <w:numPr>
                <w:ilvl w:val="0"/>
                <w:numId w:val="186"/>
              </w:numPr>
              <w:ind w:left="252" w:hanging="180"/>
              <w:jc w:val="left"/>
              <w:rPr>
                <w:rFonts w:cs="Arial"/>
                <w:sz w:val="20"/>
                <w:szCs w:val="20"/>
              </w:rPr>
            </w:pPr>
            <w:r w:rsidRPr="00EF61C6">
              <w:rPr>
                <w:rFonts w:cs="Arial"/>
                <w:sz w:val="20"/>
                <w:szCs w:val="20"/>
              </w:rPr>
              <w:t xml:space="preserve">Provide health awareness/ education materials and provide medical services to ill/sick workers. </w:t>
            </w:r>
          </w:p>
        </w:tc>
      </w:tr>
      <w:tr w:rsidR="00015F0A" w:rsidRPr="00B4209A" w14:paraId="4FFD785F" w14:textId="77777777" w:rsidTr="00BB695F">
        <w:tc>
          <w:tcPr>
            <w:tcW w:w="3403" w:type="dxa"/>
          </w:tcPr>
          <w:p w14:paraId="2A933DD8" w14:textId="77777777" w:rsidR="00015F0A" w:rsidRPr="00EF61C6" w:rsidRDefault="00642804" w:rsidP="00475EA0">
            <w:pPr>
              <w:spacing w:line="276" w:lineRule="auto"/>
              <w:jc w:val="left"/>
              <w:rPr>
                <w:rFonts w:cs="Arial"/>
                <w:sz w:val="20"/>
                <w:szCs w:val="20"/>
              </w:rPr>
            </w:pPr>
            <w:r w:rsidRPr="00EF61C6">
              <w:rPr>
                <w:rFonts w:cs="Arial"/>
                <w:sz w:val="20"/>
                <w:szCs w:val="20"/>
              </w:rPr>
              <w:t xml:space="preserve">Bere </w:t>
            </w:r>
            <w:r w:rsidR="0008120E" w:rsidRPr="00EF61C6">
              <w:rPr>
                <w:rFonts w:cs="Arial"/>
                <w:sz w:val="20"/>
                <w:szCs w:val="20"/>
              </w:rPr>
              <w:t>Village Development Committee and Tribal Administration</w:t>
            </w:r>
          </w:p>
        </w:tc>
        <w:tc>
          <w:tcPr>
            <w:tcW w:w="3211" w:type="dxa"/>
          </w:tcPr>
          <w:p w14:paraId="6DB85AC9" w14:textId="77777777" w:rsidR="00015F0A" w:rsidRPr="00EF61C6" w:rsidRDefault="0008120E" w:rsidP="00475EA0">
            <w:pPr>
              <w:spacing w:line="276" w:lineRule="auto"/>
              <w:jc w:val="left"/>
              <w:rPr>
                <w:rFonts w:cs="Arial"/>
                <w:sz w:val="20"/>
                <w:szCs w:val="20"/>
              </w:rPr>
            </w:pPr>
            <w:r w:rsidRPr="00EF61C6">
              <w:rPr>
                <w:rFonts w:cs="Arial"/>
                <w:sz w:val="20"/>
                <w:szCs w:val="20"/>
              </w:rPr>
              <w:t>Village Development and Local/Community Governance</w:t>
            </w:r>
          </w:p>
        </w:tc>
        <w:tc>
          <w:tcPr>
            <w:tcW w:w="3310" w:type="dxa"/>
          </w:tcPr>
          <w:p w14:paraId="547FD09F" w14:textId="77777777" w:rsidR="00015F0A" w:rsidRPr="00EF61C6" w:rsidRDefault="0008120E" w:rsidP="00B9354C">
            <w:pPr>
              <w:pStyle w:val="ListParagraph"/>
              <w:numPr>
                <w:ilvl w:val="0"/>
                <w:numId w:val="186"/>
              </w:numPr>
              <w:spacing w:line="276" w:lineRule="auto"/>
              <w:ind w:left="252" w:hanging="180"/>
              <w:jc w:val="left"/>
              <w:rPr>
                <w:rFonts w:cs="Arial"/>
                <w:sz w:val="20"/>
                <w:szCs w:val="20"/>
              </w:rPr>
            </w:pPr>
            <w:r w:rsidRPr="00EF61C6">
              <w:rPr>
                <w:rFonts w:cs="Arial"/>
                <w:sz w:val="20"/>
                <w:szCs w:val="20"/>
              </w:rPr>
              <w:t>Elect/ Choose representatives for GRM</w:t>
            </w:r>
          </w:p>
          <w:p w14:paraId="46734A7D" w14:textId="77777777" w:rsidR="00015F0A" w:rsidRPr="00EF61C6" w:rsidRDefault="0008120E" w:rsidP="00B9354C">
            <w:pPr>
              <w:pStyle w:val="ListParagraph"/>
              <w:numPr>
                <w:ilvl w:val="0"/>
                <w:numId w:val="186"/>
              </w:numPr>
              <w:spacing w:line="276" w:lineRule="auto"/>
              <w:ind w:left="252" w:hanging="180"/>
              <w:jc w:val="left"/>
              <w:rPr>
                <w:rFonts w:cs="Arial"/>
                <w:sz w:val="20"/>
                <w:szCs w:val="20"/>
              </w:rPr>
            </w:pPr>
            <w:r w:rsidRPr="00EF61C6">
              <w:rPr>
                <w:rFonts w:cs="Arial"/>
                <w:sz w:val="20"/>
                <w:szCs w:val="20"/>
              </w:rPr>
              <w:t>Monitor implementation of Safeguard measures</w:t>
            </w:r>
          </w:p>
        </w:tc>
      </w:tr>
      <w:tr w:rsidR="00015F0A" w:rsidRPr="00B4209A" w14:paraId="1A1726B9" w14:textId="77777777" w:rsidTr="00BB695F">
        <w:tc>
          <w:tcPr>
            <w:tcW w:w="3403" w:type="dxa"/>
          </w:tcPr>
          <w:p w14:paraId="49FFC1FB" w14:textId="77777777" w:rsidR="00015F0A" w:rsidRPr="00EF61C6" w:rsidRDefault="0008120E" w:rsidP="00475EA0">
            <w:pPr>
              <w:spacing w:line="276" w:lineRule="auto"/>
              <w:jc w:val="left"/>
              <w:rPr>
                <w:rFonts w:cs="Arial"/>
                <w:sz w:val="20"/>
                <w:szCs w:val="20"/>
              </w:rPr>
            </w:pPr>
            <w:r w:rsidRPr="00EF61C6">
              <w:rPr>
                <w:rFonts w:cs="Arial"/>
                <w:sz w:val="20"/>
                <w:szCs w:val="20"/>
              </w:rPr>
              <w:t xml:space="preserve"> NGOs (GIDA, Khwedom Council)</w:t>
            </w:r>
          </w:p>
        </w:tc>
        <w:tc>
          <w:tcPr>
            <w:tcW w:w="3211" w:type="dxa"/>
          </w:tcPr>
          <w:p w14:paraId="73C1A27B" w14:textId="77777777" w:rsidR="00015F0A" w:rsidRPr="00EF61C6" w:rsidRDefault="0008120E" w:rsidP="00475EA0">
            <w:pPr>
              <w:spacing w:line="276" w:lineRule="auto"/>
              <w:jc w:val="left"/>
              <w:rPr>
                <w:rFonts w:cs="Arial"/>
                <w:sz w:val="20"/>
                <w:szCs w:val="20"/>
              </w:rPr>
            </w:pPr>
            <w:r w:rsidRPr="00EF61C6">
              <w:rPr>
                <w:rFonts w:cs="Arial"/>
                <w:sz w:val="20"/>
                <w:szCs w:val="20"/>
              </w:rPr>
              <w:t xml:space="preserve">Seeks/advocates for the rights/ education/awareness of vulnerable people (including the Sans) in National/Community/Individual Development  </w:t>
            </w:r>
          </w:p>
        </w:tc>
        <w:tc>
          <w:tcPr>
            <w:tcW w:w="3310" w:type="dxa"/>
          </w:tcPr>
          <w:p w14:paraId="668342E4" w14:textId="77777777" w:rsidR="00015F0A" w:rsidRPr="00EF61C6" w:rsidRDefault="0008120E" w:rsidP="00B9354C">
            <w:pPr>
              <w:pStyle w:val="ListParagraph"/>
              <w:numPr>
                <w:ilvl w:val="0"/>
                <w:numId w:val="186"/>
              </w:numPr>
              <w:spacing w:line="276" w:lineRule="auto"/>
              <w:ind w:left="252" w:hanging="180"/>
              <w:jc w:val="left"/>
              <w:rPr>
                <w:rFonts w:cs="Arial"/>
                <w:sz w:val="20"/>
                <w:szCs w:val="20"/>
              </w:rPr>
            </w:pPr>
            <w:r w:rsidRPr="00EF61C6">
              <w:rPr>
                <w:rFonts w:cs="Arial"/>
                <w:sz w:val="20"/>
                <w:szCs w:val="20"/>
              </w:rPr>
              <w:t>Educate and create awareness on social issues such as GBV and resuscitation on some San cultures/traditions such as speaking the Sesarwa language</w:t>
            </w:r>
          </w:p>
          <w:p w14:paraId="54AA088F" w14:textId="406B9FDB" w:rsidR="00015F0A" w:rsidRPr="00EF61C6" w:rsidRDefault="0008120E">
            <w:pPr>
              <w:pStyle w:val="ListParagraph"/>
              <w:numPr>
                <w:ilvl w:val="0"/>
                <w:numId w:val="186"/>
              </w:numPr>
              <w:ind w:left="252" w:hanging="180"/>
              <w:jc w:val="left"/>
              <w:rPr>
                <w:rFonts w:cs="Arial"/>
                <w:sz w:val="20"/>
                <w:szCs w:val="20"/>
              </w:rPr>
            </w:pPr>
            <w:r w:rsidRPr="00EF61C6">
              <w:rPr>
                <w:rFonts w:cs="Arial"/>
                <w:sz w:val="20"/>
                <w:szCs w:val="20"/>
              </w:rPr>
              <w:t xml:space="preserve">Be part of the GRM Committee </w:t>
            </w:r>
            <w:r w:rsidR="009F76F1" w:rsidRPr="00EF61C6">
              <w:rPr>
                <w:rFonts w:cs="Arial"/>
                <w:sz w:val="20"/>
                <w:szCs w:val="20"/>
              </w:rPr>
              <w:t xml:space="preserve">for </w:t>
            </w:r>
            <w:r w:rsidR="009F76F1">
              <w:rPr>
                <w:rFonts w:cs="Arial"/>
                <w:sz w:val="20"/>
                <w:szCs w:val="20"/>
              </w:rPr>
              <w:t>Bere</w:t>
            </w:r>
            <w:r w:rsidR="00481151">
              <w:rPr>
                <w:rFonts w:cs="Arial"/>
                <w:sz w:val="20"/>
                <w:szCs w:val="20"/>
              </w:rPr>
              <w:t xml:space="preserve"> settlement</w:t>
            </w:r>
            <w:r w:rsidRPr="00EF61C6">
              <w:rPr>
                <w:rFonts w:cs="Arial"/>
                <w:sz w:val="20"/>
                <w:szCs w:val="20"/>
              </w:rPr>
              <w:t xml:space="preserve"> </w:t>
            </w:r>
            <w:r w:rsidR="00426B0D">
              <w:rPr>
                <w:rFonts w:cs="Arial"/>
                <w:sz w:val="20"/>
                <w:szCs w:val="20"/>
              </w:rPr>
              <w:t>v</w:t>
            </w:r>
            <w:r w:rsidRPr="00EF61C6">
              <w:rPr>
                <w:rFonts w:cs="Arial"/>
                <w:sz w:val="20"/>
                <w:szCs w:val="20"/>
              </w:rPr>
              <w:t xml:space="preserve">illages. </w:t>
            </w:r>
          </w:p>
        </w:tc>
      </w:tr>
    </w:tbl>
    <w:p w14:paraId="053559B5" w14:textId="77777777" w:rsidR="00015F0A" w:rsidRPr="00EF61C6" w:rsidRDefault="00015F0A" w:rsidP="00475EA0">
      <w:pPr>
        <w:jc w:val="left"/>
        <w:rPr>
          <w:rFonts w:cs="Arial"/>
          <w:sz w:val="20"/>
          <w:szCs w:val="20"/>
        </w:rPr>
      </w:pPr>
    </w:p>
    <w:p w14:paraId="6ABF27B4" w14:textId="77777777" w:rsidR="00307A72" w:rsidRPr="00EF61C6" w:rsidRDefault="00F113B8" w:rsidP="00307A72">
      <w:pPr>
        <w:rPr>
          <w:rFonts w:cs="Arial"/>
          <w:b/>
          <w:lang w:val="en-ZA"/>
        </w:rPr>
      </w:pPr>
      <w:r w:rsidRPr="0069599E">
        <w:rPr>
          <w:rFonts w:cs="Arial"/>
          <w:b/>
          <w:lang w:val="en-ZA"/>
        </w:rPr>
        <w:t>7.6 FINANCIAL</w:t>
      </w:r>
      <w:r w:rsidR="00307A72" w:rsidRPr="00EF61C6">
        <w:rPr>
          <w:rFonts w:cs="Arial"/>
          <w:b/>
          <w:lang w:val="en-ZA"/>
        </w:rPr>
        <w:t xml:space="preserve"> PLAN</w:t>
      </w:r>
    </w:p>
    <w:p w14:paraId="42631203" w14:textId="77777777" w:rsidR="00307A72" w:rsidRPr="00B4209A" w:rsidRDefault="00307A72" w:rsidP="00307A72">
      <w:pPr>
        <w:rPr>
          <w:rFonts w:cs="Arial"/>
          <w:lang w:val="en-ZA"/>
        </w:rPr>
      </w:pPr>
    </w:p>
    <w:p w14:paraId="6DB6CCF6" w14:textId="77777777" w:rsidR="00307A72" w:rsidRPr="00EF61C6" w:rsidRDefault="00307A72" w:rsidP="00307A72">
      <w:pPr>
        <w:rPr>
          <w:rFonts w:cs="Arial"/>
          <w:lang w:val="en-ZA"/>
        </w:rPr>
      </w:pPr>
      <w:r w:rsidRPr="00EF61C6">
        <w:rPr>
          <w:rFonts w:cs="Arial"/>
          <w:b/>
          <w:lang w:val="en-ZA"/>
        </w:rPr>
        <w:t>Table 1</w:t>
      </w:r>
      <w:r w:rsidR="00266B1A">
        <w:rPr>
          <w:rFonts w:cs="Arial"/>
          <w:b/>
          <w:lang w:val="en-ZA"/>
        </w:rPr>
        <w:t>1</w:t>
      </w:r>
      <w:r w:rsidRPr="00EF61C6">
        <w:rPr>
          <w:rFonts w:cs="Arial"/>
          <w:lang w:val="en-ZA"/>
        </w:rPr>
        <w:t xml:space="preserve"> which follows below presents a summary of cost the associated with the implementation of this ESMP.</w:t>
      </w:r>
    </w:p>
    <w:p w14:paraId="18E1EB56" w14:textId="77777777" w:rsidR="00143D6E" w:rsidRPr="00EF61C6" w:rsidRDefault="00143D6E" w:rsidP="00475EA0">
      <w:pPr>
        <w:jc w:val="left"/>
        <w:rPr>
          <w:rFonts w:eastAsia="Arial Unicode MS" w:cs="Arial"/>
          <w:b/>
          <w:noProof/>
          <w:sz w:val="20"/>
          <w:szCs w:val="20"/>
          <w:u w:val="single"/>
        </w:rPr>
      </w:pPr>
    </w:p>
    <w:p w14:paraId="2E0E005C" w14:textId="0638AB0D" w:rsidR="00015F0A" w:rsidRDefault="00B97E6C" w:rsidP="00141692">
      <w:pPr>
        <w:pStyle w:val="Table"/>
      </w:pPr>
      <w:bookmarkStart w:id="593" w:name="_Toc31412794"/>
      <w:bookmarkStart w:id="594" w:name="_Toc25338845"/>
      <w:bookmarkStart w:id="595" w:name="_Toc25343756"/>
      <w:r w:rsidRPr="00B4209A">
        <w:t>Table 1</w:t>
      </w:r>
      <w:r w:rsidR="00891FAD">
        <w:t>1</w:t>
      </w:r>
      <w:r w:rsidRPr="00B4209A">
        <w:t>: Resources</w:t>
      </w:r>
      <w:bookmarkEnd w:id="593"/>
      <w:r w:rsidR="00293553">
        <w:t xml:space="preserve"> Table</w:t>
      </w:r>
      <w:r w:rsidRPr="00B4209A">
        <w:t xml:space="preserve"> </w:t>
      </w:r>
      <w:bookmarkEnd w:id="594"/>
      <w:bookmarkEnd w:id="595"/>
    </w:p>
    <w:p w14:paraId="4706D515" w14:textId="77777777" w:rsidR="00DB126E" w:rsidRPr="00B4209A" w:rsidRDefault="00DB126E" w:rsidP="00141692">
      <w:pPr>
        <w:pStyle w:val="Table"/>
      </w:pPr>
    </w:p>
    <w:tbl>
      <w:tblPr>
        <w:tblStyle w:val="GridTable4-Accent311"/>
        <w:tblW w:w="9468" w:type="dxa"/>
        <w:tblLook w:val="04A0" w:firstRow="1" w:lastRow="0" w:firstColumn="1" w:lastColumn="0" w:noHBand="0" w:noVBand="1"/>
      </w:tblPr>
      <w:tblGrid>
        <w:gridCol w:w="530"/>
        <w:gridCol w:w="2322"/>
        <w:gridCol w:w="2426"/>
        <w:gridCol w:w="2243"/>
        <w:gridCol w:w="1947"/>
      </w:tblGrid>
      <w:tr w:rsidR="00BE6D52" w:rsidRPr="00B4209A" w14:paraId="669B0894" w14:textId="77777777" w:rsidTr="00EF61C6">
        <w:trPr>
          <w:cnfStyle w:val="100000000000" w:firstRow="1" w:lastRow="0" w:firstColumn="0" w:lastColumn="0" w:oddVBand="0" w:evenVBand="0" w:oddHBand="0"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left w:val="single" w:sz="4" w:space="0" w:color="auto"/>
              <w:bottom w:val="single" w:sz="4" w:space="0" w:color="auto"/>
              <w:right w:val="single" w:sz="4" w:space="0" w:color="auto"/>
            </w:tcBorders>
            <w:shd w:val="clear" w:color="auto" w:fill="FFFFFF" w:themeFill="background1"/>
          </w:tcPr>
          <w:p w14:paraId="6A309326" w14:textId="77777777" w:rsidR="006F5EAF" w:rsidRPr="00EF61C6" w:rsidRDefault="002F6B0B" w:rsidP="00EF61C6">
            <w:pPr>
              <w:spacing w:line="276" w:lineRule="auto"/>
              <w:jc w:val="center"/>
              <w:rPr>
                <w:rFonts w:asciiTheme="minorHAnsi" w:hAnsiTheme="minorHAnsi" w:cs="Arial"/>
                <w:b w:val="0"/>
                <w:color w:val="auto"/>
                <w:sz w:val="22"/>
                <w:szCs w:val="22"/>
              </w:rPr>
            </w:pPr>
            <w:r>
              <w:rPr>
                <w:rFonts w:asciiTheme="minorHAnsi" w:hAnsiTheme="minorHAnsi" w:cs="Arial"/>
                <w:b w:val="0"/>
                <w:color w:val="auto"/>
                <w:sz w:val="22"/>
                <w:szCs w:val="22"/>
              </w:rPr>
              <w:t>No.</w:t>
            </w:r>
          </w:p>
        </w:tc>
        <w:tc>
          <w:tcPr>
            <w:tcW w:w="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648A0ED1" w14:textId="77777777" w:rsidR="006F5EAF" w:rsidRPr="00EF61C6" w:rsidRDefault="006F5EAF" w:rsidP="00720902">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color w:val="000000" w:themeColor="text1"/>
                <w:sz w:val="22"/>
                <w:szCs w:val="22"/>
              </w:rPr>
            </w:pPr>
            <w:r w:rsidRPr="00EF61C6">
              <w:rPr>
                <w:rFonts w:asciiTheme="minorHAnsi" w:hAnsiTheme="minorHAnsi" w:cs="Arial"/>
                <w:color w:val="000000" w:themeColor="text1"/>
              </w:rPr>
              <w:t>Activity</w:t>
            </w:r>
          </w:p>
        </w:tc>
        <w:tc>
          <w:tcPr>
            <w:tcW w:w="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1F6744FD" w14:textId="77777777" w:rsidR="006F5EAF" w:rsidRPr="00EF61C6" w:rsidRDefault="006F5EAF" w:rsidP="00720902">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color w:val="000000" w:themeColor="text1"/>
                <w:sz w:val="22"/>
                <w:szCs w:val="22"/>
              </w:rPr>
            </w:pPr>
            <w:r w:rsidRPr="00EF61C6">
              <w:rPr>
                <w:rFonts w:asciiTheme="minorHAnsi" w:hAnsiTheme="minorHAnsi" w:cs="Arial"/>
                <w:color w:val="000000" w:themeColor="text1"/>
              </w:rPr>
              <w:t>Time Frame</w:t>
            </w:r>
          </w:p>
        </w:tc>
        <w:tc>
          <w:tcPr>
            <w:tcW w:w="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57CE6850" w14:textId="77777777" w:rsidR="006F5EAF" w:rsidRPr="00EF61C6" w:rsidRDefault="006F5EAF" w:rsidP="00720902">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color w:val="000000" w:themeColor="text1"/>
                <w:sz w:val="22"/>
                <w:szCs w:val="22"/>
              </w:rPr>
            </w:pPr>
            <w:r w:rsidRPr="00EF61C6">
              <w:rPr>
                <w:rFonts w:asciiTheme="minorHAnsi" w:hAnsiTheme="minorHAnsi" w:cs="Arial"/>
                <w:color w:val="000000" w:themeColor="text1"/>
              </w:rPr>
              <w:t>Budget (Pula)</w:t>
            </w:r>
          </w:p>
        </w:tc>
        <w:tc>
          <w:tcPr>
            <w:tcW w:w="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2484AD11" w14:textId="77777777" w:rsidR="006F5EAF" w:rsidRPr="00EF61C6" w:rsidRDefault="006F5EAF" w:rsidP="00720902">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color w:val="000000" w:themeColor="text1"/>
                <w:sz w:val="22"/>
                <w:szCs w:val="22"/>
              </w:rPr>
            </w:pPr>
            <w:r w:rsidRPr="00EF61C6">
              <w:rPr>
                <w:rFonts w:asciiTheme="minorHAnsi" w:hAnsiTheme="minorHAnsi" w:cs="Arial"/>
                <w:color w:val="000000" w:themeColor="text1"/>
              </w:rPr>
              <w:t>Responsibility</w:t>
            </w:r>
          </w:p>
          <w:p w14:paraId="10F01D27" w14:textId="77777777" w:rsidR="006F5EAF" w:rsidRPr="00EF61C6" w:rsidRDefault="006F5EAF" w:rsidP="00720902">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color w:val="000000" w:themeColor="text1"/>
                <w:sz w:val="22"/>
                <w:szCs w:val="22"/>
              </w:rPr>
            </w:pPr>
          </w:p>
        </w:tc>
      </w:tr>
      <w:tr w:rsidR="006F5EAF" w:rsidRPr="00B4209A" w14:paraId="22ED29D3" w14:textId="77777777" w:rsidTr="00720902">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51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64A5046F" w14:textId="77777777" w:rsidR="006F5EAF" w:rsidRPr="00EF61C6" w:rsidRDefault="006F5EAF" w:rsidP="00DA3C6D">
            <w:pPr>
              <w:rPr>
                <w:rFonts w:asciiTheme="minorHAnsi" w:hAnsiTheme="minorHAnsi" w:cs="Arial"/>
                <w:sz w:val="22"/>
                <w:szCs w:val="22"/>
              </w:rPr>
            </w:pPr>
            <w:r w:rsidRPr="00EF61C6">
              <w:rPr>
                <w:rFonts w:asciiTheme="minorHAnsi" w:hAnsiTheme="minorHAnsi" w:cs="Arial"/>
              </w:rPr>
              <w:t>1</w:t>
            </w:r>
            <w:r w:rsidR="00DA3C6D" w:rsidRPr="00EF61C6">
              <w:rPr>
                <w:rFonts w:asciiTheme="minorHAnsi" w:hAnsiTheme="minorHAnsi" w:cs="Arial"/>
              </w:rPr>
              <w:t>.</w:t>
            </w:r>
          </w:p>
        </w:tc>
        <w:tc>
          <w:tcPr>
            <w:tcW w:w="8958" w:type="dxa"/>
            <w:gridSpan w:val="4"/>
            <w:tcBorders>
              <w:top w:val="single" w:sz="4" w:space="0" w:color="auto"/>
              <w:left w:val="single" w:sz="4" w:space="0" w:color="auto"/>
              <w:bottom w:val="single" w:sz="4" w:space="0" w:color="auto"/>
              <w:right w:val="single" w:sz="4" w:space="0" w:color="auto"/>
            </w:tcBorders>
            <w:shd w:val="clear" w:color="auto" w:fill="C2D69B" w:themeFill="accent3" w:themeFillTint="99"/>
          </w:tcPr>
          <w:p w14:paraId="29A7FB08" w14:textId="77777777" w:rsidR="008F5CE9" w:rsidRPr="00EF61C6" w:rsidRDefault="008F5CE9" w:rsidP="008F5CE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b/>
              </w:rPr>
            </w:pPr>
          </w:p>
          <w:p w14:paraId="2C561A2E" w14:textId="77777777" w:rsidR="006F5EAF" w:rsidRPr="00EF61C6" w:rsidRDefault="008F5CE9" w:rsidP="00720902">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b/>
                <w:sz w:val="22"/>
                <w:szCs w:val="22"/>
              </w:rPr>
            </w:pPr>
            <w:r w:rsidRPr="00EF61C6">
              <w:rPr>
                <w:rFonts w:asciiTheme="minorHAnsi" w:hAnsiTheme="minorHAnsi" w:cs="Arial"/>
                <w:b/>
              </w:rPr>
              <w:t>CAPACITY BUILDING</w:t>
            </w:r>
          </w:p>
          <w:p w14:paraId="7E3719FE" w14:textId="77777777" w:rsidR="006F5EAF" w:rsidRPr="00EF61C6" w:rsidRDefault="006F5EAF" w:rsidP="00DA3C6D">
            <w:pPr>
              <w:cnfStyle w:val="000000100000" w:firstRow="0" w:lastRow="0" w:firstColumn="0" w:lastColumn="0" w:oddVBand="0" w:evenVBand="0" w:oddHBand="1" w:evenHBand="0" w:firstRowFirstColumn="0" w:firstRowLastColumn="0" w:lastRowFirstColumn="0" w:lastRowLastColumn="0"/>
              <w:rPr>
                <w:rFonts w:asciiTheme="minorHAnsi" w:hAnsiTheme="minorHAnsi" w:cs="Arial"/>
                <w:b/>
                <w:sz w:val="22"/>
                <w:szCs w:val="22"/>
              </w:rPr>
            </w:pPr>
          </w:p>
        </w:tc>
      </w:tr>
      <w:tr w:rsidR="00BE6D52" w:rsidRPr="00B4209A" w14:paraId="1EEA9D1A" w14:textId="77777777" w:rsidTr="00720902">
        <w:trPr>
          <w:trHeight w:val="719"/>
        </w:trPr>
        <w:tc>
          <w:tcPr>
            <w:cnfStyle w:val="001000000000" w:firstRow="0" w:lastRow="0" w:firstColumn="1" w:lastColumn="0" w:oddVBand="0" w:evenVBand="0" w:oddHBand="0" w:evenHBand="0" w:firstRowFirstColumn="0" w:firstRowLastColumn="0" w:lastRowFirstColumn="0" w:lastRowLastColumn="0"/>
            <w:tcW w:w="510"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7F6A4390" w14:textId="77777777" w:rsidR="006F5EAF" w:rsidRPr="00EF61C6" w:rsidRDefault="006F5EAF" w:rsidP="00DA3C6D">
            <w:pPr>
              <w:rPr>
                <w:rFonts w:asciiTheme="minorHAnsi" w:hAnsiTheme="minorHAnsi" w:cs="Arial"/>
                <w:sz w:val="22"/>
                <w:szCs w:val="22"/>
              </w:rPr>
            </w:pPr>
          </w:p>
        </w:tc>
        <w:tc>
          <w:tcPr>
            <w:tcW w:w="2328" w:type="dxa"/>
            <w:tcBorders>
              <w:top w:val="single" w:sz="4" w:space="0" w:color="auto"/>
              <w:left w:val="single" w:sz="4" w:space="0" w:color="auto"/>
              <w:bottom w:val="single" w:sz="4" w:space="0" w:color="auto"/>
              <w:right w:val="single" w:sz="4" w:space="0" w:color="auto"/>
            </w:tcBorders>
            <w:shd w:val="clear" w:color="auto" w:fill="FFFFFF" w:themeFill="background1"/>
          </w:tcPr>
          <w:p w14:paraId="2AAEE932" w14:textId="77777777" w:rsidR="006F5EAF" w:rsidRPr="00EF61C6" w:rsidRDefault="006F5EAF" w:rsidP="00DA3C6D">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EF61C6">
              <w:rPr>
                <w:rFonts w:asciiTheme="minorHAnsi" w:hAnsiTheme="minorHAnsi" w:cs="Arial"/>
              </w:rPr>
              <w:t>Capacity building of WUC officers in Environmental and Social Safeguards</w:t>
            </w:r>
          </w:p>
        </w:tc>
        <w:tc>
          <w:tcPr>
            <w:tcW w:w="2432" w:type="dxa"/>
            <w:tcBorders>
              <w:top w:val="single" w:sz="4" w:space="0" w:color="auto"/>
              <w:left w:val="single" w:sz="4" w:space="0" w:color="auto"/>
              <w:bottom w:val="single" w:sz="4" w:space="0" w:color="auto"/>
              <w:right w:val="single" w:sz="4" w:space="0" w:color="auto"/>
            </w:tcBorders>
            <w:shd w:val="clear" w:color="auto" w:fill="FFFFFF" w:themeFill="background1"/>
          </w:tcPr>
          <w:p w14:paraId="1334DCA3" w14:textId="7BE07C7B" w:rsidR="006F5EAF" w:rsidRPr="00EF61C6" w:rsidRDefault="006F5EAF" w:rsidP="00DA3C6D">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EF61C6">
              <w:rPr>
                <w:rFonts w:asciiTheme="minorHAnsi" w:hAnsiTheme="minorHAnsi" w:cs="Arial"/>
              </w:rPr>
              <w:t xml:space="preserve">Throughout Project  </w:t>
            </w:r>
          </w:p>
        </w:tc>
        <w:tc>
          <w:tcPr>
            <w:tcW w:w="2251" w:type="dxa"/>
            <w:tcBorders>
              <w:top w:val="single" w:sz="4" w:space="0" w:color="auto"/>
              <w:left w:val="single" w:sz="4" w:space="0" w:color="auto"/>
              <w:bottom w:val="single" w:sz="4" w:space="0" w:color="auto"/>
              <w:right w:val="single" w:sz="4" w:space="0" w:color="auto"/>
            </w:tcBorders>
            <w:shd w:val="clear" w:color="auto" w:fill="FFFFFF" w:themeFill="background1"/>
          </w:tcPr>
          <w:p w14:paraId="6E0118E7" w14:textId="0C18B9BE" w:rsidR="006F5EAF" w:rsidRPr="00EF61C6" w:rsidRDefault="00A32BE3" w:rsidP="00DA3C6D">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Pr>
                <w:rFonts w:asciiTheme="minorHAnsi" w:hAnsiTheme="minorHAnsi" w:cs="Arial"/>
              </w:rPr>
              <w:t>5</w:t>
            </w:r>
            <w:r w:rsidR="006F5EAF" w:rsidRPr="00EF61C6">
              <w:rPr>
                <w:rFonts w:asciiTheme="minorHAnsi" w:hAnsiTheme="minorHAnsi" w:cs="Arial"/>
              </w:rPr>
              <w:t>0,000.00</w:t>
            </w:r>
          </w:p>
        </w:tc>
        <w:tc>
          <w:tcPr>
            <w:tcW w:w="1947" w:type="dxa"/>
            <w:tcBorders>
              <w:top w:val="single" w:sz="4" w:space="0" w:color="auto"/>
              <w:left w:val="single" w:sz="4" w:space="0" w:color="auto"/>
              <w:bottom w:val="single" w:sz="4" w:space="0" w:color="auto"/>
              <w:right w:val="single" w:sz="4" w:space="0" w:color="auto"/>
            </w:tcBorders>
            <w:shd w:val="clear" w:color="auto" w:fill="FFFFFF" w:themeFill="background1"/>
          </w:tcPr>
          <w:p w14:paraId="3B253EE5" w14:textId="77777777" w:rsidR="006F5EAF" w:rsidRPr="00EF61C6" w:rsidRDefault="006F5EAF" w:rsidP="00DA3C6D">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EF61C6">
              <w:rPr>
                <w:rFonts w:asciiTheme="minorHAnsi" w:hAnsiTheme="minorHAnsi" w:cs="Arial"/>
              </w:rPr>
              <w:t>WUC</w:t>
            </w:r>
          </w:p>
        </w:tc>
      </w:tr>
      <w:tr w:rsidR="00BE6D52" w:rsidRPr="00B4209A" w14:paraId="1D887D98" w14:textId="77777777" w:rsidTr="00720902">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510"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2999B3FB" w14:textId="77777777" w:rsidR="006F5EAF" w:rsidRPr="00EF61C6" w:rsidRDefault="006F5EAF" w:rsidP="00DA3C6D">
            <w:pPr>
              <w:rPr>
                <w:rFonts w:asciiTheme="minorHAnsi" w:hAnsiTheme="minorHAnsi" w:cs="Arial"/>
                <w:sz w:val="22"/>
                <w:szCs w:val="22"/>
              </w:rPr>
            </w:pPr>
          </w:p>
        </w:tc>
        <w:tc>
          <w:tcPr>
            <w:tcW w:w="2328" w:type="dxa"/>
            <w:tcBorders>
              <w:top w:val="single" w:sz="4" w:space="0" w:color="auto"/>
              <w:left w:val="single" w:sz="4" w:space="0" w:color="auto"/>
              <w:bottom w:val="single" w:sz="4" w:space="0" w:color="auto"/>
              <w:right w:val="single" w:sz="4" w:space="0" w:color="auto"/>
            </w:tcBorders>
            <w:shd w:val="clear" w:color="auto" w:fill="FFFFFF" w:themeFill="background1"/>
          </w:tcPr>
          <w:p w14:paraId="089A6D3E" w14:textId="77777777" w:rsidR="006F5EAF" w:rsidRPr="00EF61C6" w:rsidRDefault="006F5EAF" w:rsidP="00DA3C6D">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EF61C6">
              <w:rPr>
                <w:rFonts w:asciiTheme="minorHAnsi" w:hAnsiTheme="minorHAnsi" w:cs="Arial"/>
              </w:rPr>
              <w:t xml:space="preserve">Capacity building of Stakeholders involved in ESMP and GRM implementation  </w:t>
            </w:r>
          </w:p>
        </w:tc>
        <w:tc>
          <w:tcPr>
            <w:tcW w:w="2432" w:type="dxa"/>
            <w:tcBorders>
              <w:top w:val="single" w:sz="4" w:space="0" w:color="auto"/>
              <w:left w:val="single" w:sz="4" w:space="0" w:color="auto"/>
              <w:bottom w:val="single" w:sz="4" w:space="0" w:color="auto"/>
              <w:right w:val="single" w:sz="4" w:space="0" w:color="auto"/>
            </w:tcBorders>
            <w:shd w:val="clear" w:color="auto" w:fill="FFFFFF" w:themeFill="background1"/>
          </w:tcPr>
          <w:p w14:paraId="275D9AD3" w14:textId="77777777" w:rsidR="006F5EAF" w:rsidRPr="00EF61C6" w:rsidRDefault="006F5EAF" w:rsidP="00DA3C6D">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EF61C6">
              <w:rPr>
                <w:rFonts w:asciiTheme="minorHAnsi" w:hAnsiTheme="minorHAnsi" w:cs="Arial"/>
              </w:rPr>
              <w:t>Within first 3 months of project implementation</w:t>
            </w:r>
          </w:p>
        </w:tc>
        <w:tc>
          <w:tcPr>
            <w:tcW w:w="2251" w:type="dxa"/>
            <w:tcBorders>
              <w:top w:val="single" w:sz="4" w:space="0" w:color="auto"/>
              <w:left w:val="single" w:sz="4" w:space="0" w:color="auto"/>
              <w:bottom w:val="single" w:sz="4" w:space="0" w:color="auto"/>
              <w:right w:val="single" w:sz="4" w:space="0" w:color="auto"/>
            </w:tcBorders>
            <w:shd w:val="clear" w:color="auto" w:fill="FFFFFF" w:themeFill="background1"/>
          </w:tcPr>
          <w:p w14:paraId="4D094613" w14:textId="77777777" w:rsidR="006F5EAF" w:rsidRPr="00EF61C6" w:rsidRDefault="004D32C4" w:rsidP="00720902">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EF61C6">
              <w:rPr>
                <w:rFonts w:asciiTheme="minorHAnsi" w:hAnsiTheme="minorHAnsi" w:cs="Arial"/>
              </w:rPr>
              <w:t>1</w:t>
            </w:r>
            <w:r w:rsidR="006F5EAF" w:rsidRPr="00EF61C6">
              <w:rPr>
                <w:rFonts w:asciiTheme="minorHAnsi" w:hAnsiTheme="minorHAnsi" w:cs="Arial"/>
              </w:rPr>
              <w:t>00,000.00</w:t>
            </w:r>
          </w:p>
          <w:p w14:paraId="77D2344B" w14:textId="77777777" w:rsidR="006F5EAF" w:rsidRPr="00EF61C6" w:rsidRDefault="006F5EAF" w:rsidP="00720902">
            <w:pPr>
              <w:cnfStyle w:val="000000100000" w:firstRow="0" w:lastRow="0" w:firstColumn="0" w:lastColumn="0" w:oddVBand="0" w:evenVBand="0" w:oddHBand="1" w:evenHBand="0" w:firstRowFirstColumn="0" w:firstRowLastColumn="0" w:lastRowFirstColumn="0" w:lastRowLastColumn="0"/>
              <w:rPr>
                <w:rFonts w:asciiTheme="minorHAnsi" w:hAnsiTheme="minorHAnsi" w:cs="Arial"/>
                <w:i/>
                <w:sz w:val="22"/>
                <w:szCs w:val="22"/>
              </w:rPr>
            </w:pPr>
            <w:r w:rsidRPr="00EF61C6">
              <w:rPr>
                <w:rFonts w:asciiTheme="minorHAnsi" w:hAnsiTheme="minorHAnsi" w:cs="Arial"/>
              </w:rPr>
              <w:t xml:space="preserve"> </w:t>
            </w:r>
            <w:r w:rsidR="0008120E" w:rsidRPr="00EF61C6">
              <w:rPr>
                <w:rFonts w:asciiTheme="minorHAnsi" w:hAnsiTheme="minorHAnsi" w:cs="Arial"/>
                <w:i/>
              </w:rPr>
              <w:t>(Hiring of venues, stationary, resources for GRM, food, sitting allowances for GRC and CLO stipend etc.)</w:t>
            </w:r>
          </w:p>
        </w:tc>
        <w:tc>
          <w:tcPr>
            <w:tcW w:w="1947" w:type="dxa"/>
            <w:tcBorders>
              <w:top w:val="single" w:sz="4" w:space="0" w:color="auto"/>
              <w:left w:val="single" w:sz="4" w:space="0" w:color="auto"/>
              <w:bottom w:val="single" w:sz="4" w:space="0" w:color="auto"/>
              <w:right w:val="single" w:sz="4" w:space="0" w:color="auto"/>
            </w:tcBorders>
            <w:shd w:val="clear" w:color="auto" w:fill="FFFFFF" w:themeFill="background1"/>
          </w:tcPr>
          <w:p w14:paraId="562D28F1" w14:textId="77777777" w:rsidR="006F5EAF" w:rsidRPr="00EF61C6" w:rsidRDefault="006F5EAF" w:rsidP="00DA3C6D">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EF61C6">
              <w:rPr>
                <w:rFonts w:asciiTheme="minorHAnsi" w:hAnsiTheme="minorHAnsi" w:cs="Arial"/>
              </w:rPr>
              <w:t>WUC</w:t>
            </w:r>
          </w:p>
        </w:tc>
      </w:tr>
      <w:tr w:rsidR="006F5EAF" w:rsidRPr="00B4209A" w14:paraId="22A90EE8" w14:textId="77777777" w:rsidTr="00720902">
        <w:trPr>
          <w:trHeight w:val="179"/>
        </w:trPr>
        <w:tc>
          <w:tcPr>
            <w:cnfStyle w:val="001000000000" w:firstRow="0" w:lastRow="0" w:firstColumn="1" w:lastColumn="0" w:oddVBand="0" w:evenVBand="0" w:oddHBand="0" w:evenHBand="0" w:firstRowFirstColumn="0" w:firstRowLastColumn="0" w:lastRowFirstColumn="0" w:lastRowLastColumn="0"/>
            <w:tcW w:w="510" w:type="dxa"/>
            <w:vMerge w:val="restart"/>
            <w:tcBorders>
              <w:top w:val="single" w:sz="4" w:space="0" w:color="auto"/>
              <w:left w:val="single" w:sz="4" w:space="0" w:color="auto"/>
              <w:bottom w:val="single" w:sz="4" w:space="0" w:color="auto"/>
              <w:right w:val="single" w:sz="4" w:space="0" w:color="auto"/>
            </w:tcBorders>
          </w:tcPr>
          <w:p w14:paraId="1846F41B" w14:textId="77777777" w:rsidR="006F5EAF" w:rsidRPr="00EF61C6" w:rsidRDefault="006F5EAF" w:rsidP="00DA3C6D">
            <w:pPr>
              <w:rPr>
                <w:rFonts w:asciiTheme="minorHAnsi" w:hAnsiTheme="minorHAnsi" w:cs="Arial"/>
                <w:sz w:val="22"/>
                <w:szCs w:val="22"/>
              </w:rPr>
            </w:pPr>
            <w:r w:rsidRPr="00EF61C6">
              <w:rPr>
                <w:rFonts w:asciiTheme="minorHAnsi" w:hAnsiTheme="minorHAnsi" w:cs="Arial"/>
              </w:rPr>
              <w:t>2</w:t>
            </w:r>
            <w:r w:rsidR="00DA3C6D" w:rsidRPr="00EF61C6">
              <w:rPr>
                <w:rFonts w:asciiTheme="minorHAnsi" w:hAnsiTheme="minorHAnsi" w:cs="Arial"/>
              </w:rPr>
              <w:t>.</w:t>
            </w:r>
          </w:p>
        </w:tc>
        <w:tc>
          <w:tcPr>
            <w:tcW w:w="8958" w:type="dxa"/>
            <w:gridSpan w:val="4"/>
            <w:tcBorders>
              <w:top w:val="single" w:sz="4" w:space="0" w:color="auto"/>
              <w:left w:val="single" w:sz="4" w:space="0" w:color="auto"/>
              <w:bottom w:val="single" w:sz="4" w:space="0" w:color="auto"/>
              <w:right w:val="single" w:sz="4" w:space="0" w:color="auto"/>
            </w:tcBorders>
            <w:shd w:val="clear" w:color="auto" w:fill="C2D69B" w:themeFill="accent3" w:themeFillTint="99"/>
          </w:tcPr>
          <w:p w14:paraId="750F7903" w14:textId="77777777" w:rsidR="008F5CE9" w:rsidRPr="00EF61C6" w:rsidRDefault="008F5CE9" w:rsidP="008F5CE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rPr>
            </w:pPr>
          </w:p>
          <w:p w14:paraId="6DA253AF" w14:textId="77777777" w:rsidR="006F5EAF" w:rsidRPr="00EF61C6" w:rsidRDefault="008F5CE9" w:rsidP="0072090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sz w:val="22"/>
                <w:szCs w:val="22"/>
              </w:rPr>
            </w:pPr>
            <w:r w:rsidRPr="00EF61C6">
              <w:rPr>
                <w:rFonts w:asciiTheme="minorHAnsi" w:hAnsiTheme="minorHAnsi" w:cs="Arial"/>
                <w:b/>
              </w:rPr>
              <w:t>ESMP IMPLEMENTATION, MONITORING, EVALUATION AND REPORTING</w:t>
            </w:r>
          </w:p>
          <w:p w14:paraId="07715A7D" w14:textId="77777777" w:rsidR="006F5EAF" w:rsidRPr="00EF61C6" w:rsidRDefault="006F5EAF" w:rsidP="00DA3C6D">
            <w:pPr>
              <w:cnfStyle w:val="000000000000" w:firstRow="0" w:lastRow="0" w:firstColumn="0" w:lastColumn="0" w:oddVBand="0" w:evenVBand="0" w:oddHBand="0" w:evenHBand="0" w:firstRowFirstColumn="0" w:firstRowLastColumn="0" w:lastRowFirstColumn="0" w:lastRowLastColumn="0"/>
              <w:rPr>
                <w:rFonts w:asciiTheme="minorHAnsi" w:hAnsiTheme="minorHAnsi" w:cs="Arial"/>
                <w:b/>
                <w:sz w:val="22"/>
                <w:szCs w:val="22"/>
              </w:rPr>
            </w:pPr>
          </w:p>
        </w:tc>
      </w:tr>
      <w:tr w:rsidR="00BE6D52" w:rsidRPr="00B4209A" w14:paraId="05933A7E" w14:textId="77777777" w:rsidTr="00720902">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510" w:type="dxa"/>
            <w:vMerge/>
            <w:tcBorders>
              <w:top w:val="single" w:sz="4" w:space="0" w:color="auto"/>
              <w:left w:val="single" w:sz="4" w:space="0" w:color="auto"/>
              <w:bottom w:val="single" w:sz="4" w:space="0" w:color="auto"/>
              <w:right w:val="single" w:sz="4" w:space="0" w:color="auto"/>
            </w:tcBorders>
          </w:tcPr>
          <w:p w14:paraId="4AAD952D" w14:textId="77777777" w:rsidR="006F5EAF" w:rsidRPr="00EF61C6" w:rsidRDefault="006F5EAF" w:rsidP="00DA3C6D">
            <w:pPr>
              <w:rPr>
                <w:rFonts w:asciiTheme="minorHAnsi" w:hAnsiTheme="minorHAnsi" w:cs="Arial"/>
                <w:sz w:val="22"/>
                <w:szCs w:val="22"/>
              </w:rPr>
            </w:pPr>
          </w:p>
        </w:tc>
        <w:tc>
          <w:tcPr>
            <w:tcW w:w="2328" w:type="dxa"/>
            <w:tcBorders>
              <w:top w:val="single" w:sz="4" w:space="0" w:color="auto"/>
              <w:left w:val="single" w:sz="4" w:space="0" w:color="auto"/>
              <w:bottom w:val="single" w:sz="4" w:space="0" w:color="auto"/>
              <w:right w:val="single" w:sz="4" w:space="0" w:color="auto"/>
            </w:tcBorders>
            <w:shd w:val="clear" w:color="auto" w:fill="FFFFFF" w:themeFill="background1"/>
          </w:tcPr>
          <w:p w14:paraId="0040B059" w14:textId="77777777" w:rsidR="006F5EAF" w:rsidRPr="00EF61C6" w:rsidRDefault="006F5EAF" w:rsidP="00DA3C6D">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EF61C6">
              <w:rPr>
                <w:rFonts w:asciiTheme="minorHAnsi" w:hAnsiTheme="minorHAnsi" w:cs="Arial"/>
              </w:rPr>
              <w:t xml:space="preserve">Regular monitoring of Project site and activities and sitting allowance for GRM </w:t>
            </w:r>
          </w:p>
        </w:tc>
        <w:tc>
          <w:tcPr>
            <w:tcW w:w="2432" w:type="dxa"/>
            <w:tcBorders>
              <w:top w:val="single" w:sz="4" w:space="0" w:color="auto"/>
              <w:left w:val="single" w:sz="4" w:space="0" w:color="auto"/>
              <w:bottom w:val="single" w:sz="4" w:space="0" w:color="auto"/>
              <w:right w:val="single" w:sz="4" w:space="0" w:color="auto"/>
            </w:tcBorders>
            <w:shd w:val="clear" w:color="auto" w:fill="FFFFFF" w:themeFill="background1"/>
          </w:tcPr>
          <w:p w14:paraId="4CBA075F" w14:textId="77777777" w:rsidR="006F5EAF" w:rsidRPr="00EF61C6" w:rsidRDefault="006F5EAF" w:rsidP="00DA3C6D">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EF61C6">
              <w:rPr>
                <w:rFonts w:asciiTheme="minorHAnsi" w:hAnsiTheme="minorHAnsi" w:cs="Arial"/>
              </w:rPr>
              <w:t>Entire project period, of 6 months and defect liability of 12 months – monthly</w:t>
            </w:r>
          </w:p>
        </w:tc>
        <w:tc>
          <w:tcPr>
            <w:tcW w:w="2251" w:type="dxa"/>
            <w:tcBorders>
              <w:top w:val="single" w:sz="4" w:space="0" w:color="auto"/>
              <w:left w:val="single" w:sz="4" w:space="0" w:color="auto"/>
              <w:bottom w:val="single" w:sz="4" w:space="0" w:color="auto"/>
              <w:right w:val="single" w:sz="4" w:space="0" w:color="auto"/>
            </w:tcBorders>
            <w:shd w:val="clear" w:color="auto" w:fill="FFFFFF" w:themeFill="background1"/>
          </w:tcPr>
          <w:p w14:paraId="17B99478" w14:textId="48EDA12D" w:rsidR="006F5EAF" w:rsidRPr="00EF61C6" w:rsidRDefault="00CA58C3" w:rsidP="00DA3C6D">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EF61C6">
              <w:rPr>
                <w:rFonts w:asciiTheme="minorHAnsi" w:hAnsiTheme="minorHAnsi" w:cs="Arial"/>
              </w:rPr>
              <w:t xml:space="preserve"> 720,000</w:t>
            </w:r>
            <w:r w:rsidR="00137024">
              <w:rPr>
                <w:rFonts w:asciiTheme="minorHAnsi" w:hAnsiTheme="minorHAnsi" w:cs="Arial"/>
              </w:rPr>
              <w:t>.00</w:t>
            </w:r>
          </w:p>
          <w:p w14:paraId="45816FFF" w14:textId="23B02B2D" w:rsidR="006F5EAF" w:rsidRPr="00EF61C6" w:rsidRDefault="006F5EAF" w:rsidP="00DA3C6D">
            <w:pPr>
              <w:cnfStyle w:val="000000100000" w:firstRow="0" w:lastRow="0" w:firstColumn="0" w:lastColumn="0" w:oddVBand="0" w:evenVBand="0" w:oddHBand="1" w:evenHBand="0" w:firstRowFirstColumn="0" w:firstRowLastColumn="0" w:lastRowFirstColumn="0" w:lastRowLastColumn="0"/>
              <w:rPr>
                <w:rFonts w:asciiTheme="minorHAnsi" w:hAnsiTheme="minorHAnsi" w:cs="Arial"/>
                <w:i/>
                <w:sz w:val="22"/>
                <w:szCs w:val="22"/>
              </w:rPr>
            </w:pPr>
            <w:r w:rsidRPr="00EF61C6">
              <w:rPr>
                <w:rFonts w:asciiTheme="minorHAnsi" w:hAnsiTheme="minorHAnsi" w:cs="Arial"/>
                <w:i/>
              </w:rPr>
              <w:t xml:space="preserve"> (Monitoring </w:t>
            </w:r>
            <w:r w:rsidR="009F76F1" w:rsidRPr="00EF61C6">
              <w:rPr>
                <w:rFonts w:asciiTheme="minorHAnsi" w:hAnsiTheme="minorHAnsi" w:cs="Arial"/>
                <w:i/>
              </w:rPr>
              <w:t>by</w:t>
            </w:r>
            <w:r w:rsidR="009F76F1">
              <w:rPr>
                <w:rFonts w:asciiTheme="minorHAnsi" w:hAnsiTheme="minorHAnsi" w:cs="Arial"/>
                <w:i/>
              </w:rPr>
              <w:t xml:space="preserve"> (</w:t>
            </w:r>
            <w:r w:rsidR="001F40A8">
              <w:rPr>
                <w:rFonts w:asciiTheme="minorHAnsi" w:hAnsiTheme="minorHAnsi" w:cs="Arial"/>
                <w:i/>
              </w:rPr>
              <w:t xml:space="preserve">Project Liaison </w:t>
            </w:r>
            <w:r w:rsidR="001940B2">
              <w:rPr>
                <w:rFonts w:asciiTheme="minorHAnsi" w:hAnsiTheme="minorHAnsi" w:cs="Arial"/>
                <w:i/>
              </w:rPr>
              <w:t>Officers)</w:t>
            </w:r>
          </w:p>
        </w:tc>
        <w:tc>
          <w:tcPr>
            <w:tcW w:w="1947" w:type="dxa"/>
            <w:tcBorders>
              <w:top w:val="single" w:sz="4" w:space="0" w:color="auto"/>
              <w:left w:val="single" w:sz="4" w:space="0" w:color="auto"/>
              <w:bottom w:val="single" w:sz="4" w:space="0" w:color="auto"/>
              <w:right w:val="single" w:sz="4" w:space="0" w:color="auto"/>
            </w:tcBorders>
            <w:shd w:val="clear" w:color="auto" w:fill="FFFFFF" w:themeFill="background1"/>
          </w:tcPr>
          <w:p w14:paraId="1E7952D3" w14:textId="77777777" w:rsidR="006F5EAF" w:rsidRDefault="006F5EAF" w:rsidP="00DA3C6D">
            <w:pPr>
              <w:cnfStyle w:val="000000100000" w:firstRow="0" w:lastRow="0" w:firstColumn="0" w:lastColumn="0" w:oddVBand="0" w:evenVBand="0" w:oddHBand="1" w:evenHBand="0" w:firstRowFirstColumn="0" w:firstRowLastColumn="0" w:lastRowFirstColumn="0" w:lastRowLastColumn="0"/>
              <w:rPr>
                <w:rFonts w:asciiTheme="minorHAnsi" w:hAnsiTheme="minorHAnsi" w:cs="Arial"/>
                <w:i/>
              </w:rPr>
            </w:pPr>
            <w:r w:rsidRPr="00EF61C6">
              <w:rPr>
                <w:rFonts w:asciiTheme="minorHAnsi" w:hAnsiTheme="minorHAnsi" w:cs="Arial"/>
              </w:rPr>
              <w:t>WUC (</w:t>
            </w:r>
            <w:r w:rsidRPr="00EF61C6">
              <w:rPr>
                <w:rFonts w:asciiTheme="minorHAnsi" w:hAnsiTheme="minorHAnsi" w:cs="Arial"/>
                <w:i/>
              </w:rPr>
              <w:t>part pre-funded by engagement of environmental/social consultants)</w:t>
            </w:r>
          </w:p>
          <w:p w14:paraId="11B27084" w14:textId="77B9658A" w:rsidR="00551009" w:rsidRPr="00EF61C6" w:rsidRDefault="00551009" w:rsidP="00DA3C6D">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p>
        </w:tc>
      </w:tr>
      <w:tr w:rsidR="00BE6D52" w:rsidRPr="00B4209A" w14:paraId="6474C418" w14:textId="77777777" w:rsidTr="00720902">
        <w:trPr>
          <w:trHeight w:val="142"/>
        </w:trPr>
        <w:tc>
          <w:tcPr>
            <w:cnfStyle w:val="001000000000" w:firstRow="0" w:lastRow="0" w:firstColumn="1" w:lastColumn="0" w:oddVBand="0" w:evenVBand="0" w:oddHBand="0" w:evenHBand="0" w:firstRowFirstColumn="0" w:firstRowLastColumn="0" w:lastRowFirstColumn="0" w:lastRowLastColumn="0"/>
            <w:tcW w:w="510" w:type="dxa"/>
            <w:vMerge/>
            <w:tcBorders>
              <w:top w:val="single" w:sz="4" w:space="0" w:color="auto"/>
              <w:left w:val="single" w:sz="4" w:space="0" w:color="auto"/>
              <w:bottom w:val="single" w:sz="4" w:space="0" w:color="auto"/>
              <w:right w:val="single" w:sz="4" w:space="0" w:color="auto"/>
            </w:tcBorders>
          </w:tcPr>
          <w:p w14:paraId="7C37B2A3" w14:textId="77777777" w:rsidR="006F5EAF" w:rsidRPr="00EF61C6" w:rsidRDefault="006F5EAF" w:rsidP="00DA3C6D">
            <w:pPr>
              <w:rPr>
                <w:rFonts w:asciiTheme="minorHAnsi" w:hAnsiTheme="minorHAnsi" w:cs="Arial"/>
                <w:sz w:val="22"/>
                <w:szCs w:val="22"/>
              </w:rPr>
            </w:pPr>
          </w:p>
        </w:tc>
        <w:tc>
          <w:tcPr>
            <w:tcW w:w="2328" w:type="dxa"/>
            <w:tcBorders>
              <w:top w:val="single" w:sz="4" w:space="0" w:color="auto"/>
              <w:left w:val="single" w:sz="4" w:space="0" w:color="auto"/>
              <w:bottom w:val="single" w:sz="4" w:space="0" w:color="auto"/>
              <w:right w:val="single" w:sz="4" w:space="0" w:color="auto"/>
            </w:tcBorders>
            <w:shd w:val="clear" w:color="auto" w:fill="FFFFFF" w:themeFill="background1"/>
          </w:tcPr>
          <w:p w14:paraId="7FCD0043" w14:textId="623A61BD" w:rsidR="00143D6E" w:rsidRPr="00EF61C6" w:rsidRDefault="006F5EAF" w:rsidP="00DA3C6D">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EF61C6">
              <w:rPr>
                <w:rFonts w:asciiTheme="minorHAnsi" w:hAnsiTheme="minorHAnsi" w:cs="Arial"/>
              </w:rPr>
              <w:t>ESMP implem</w:t>
            </w:r>
            <w:r w:rsidR="00143D6E" w:rsidRPr="00EF61C6">
              <w:rPr>
                <w:rFonts w:asciiTheme="minorHAnsi" w:hAnsiTheme="minorHAnsi" w:cs="Arial"/>
              </w:rPr>
              <w:t xml:space="preserve">entation of </w:t>
            </w:r>
            <w:r w:rsidR="00293553">
              <w:rPr>
                <w:rFonts w:asciiTheme="minorHAnsi" w:hAnsiTheme="minorHAnsi" w:cs="Arial"/>
              </w:rPr>
              <w:t>M</w:t>
            </w:r>
            <w:r w:rsidR="00143D6E" w:rsidRPr="00EF61C6">
              <w:rPr>
                <w:rFonts w:asciiTheme="minorHAnsi" w:hAnsiTheme="minorHAnsi" w:cs="Arial"/>
              </w:rPr>
              <w:t xml:space="preserve">itigation </w:t>
            </w:r>
            <w:r w:rsidR="00293553">
              <w:rPr>
                <w:rFonts w:asciiTheme="minorHAnsi" w:hAnsiTheme="minorHAnsi" w:cs="Arial"/>
              </w:rPr>
              <w:t>M</w:t>
            </w:r>
            <w:r w:rsidR="00143D6E" w:rsidRPr="00EF61C6">
              <w:rPr>
                <w:rFonts w:asciiTheme="minorHAnsi" w:hAnsiTheme="minorHAnsi" w:cs="Arial"/>
              </w:rPr>
              <w:t xml:space="preserve">easures </w:t>
            </w:r>
            <w:r w:rsidR="00293553">
              <w:rPr>
                <w:rFonts w:asciiTheme="minorHAnsi" w:hAnsiTheme="minorHAnsi" w:cs="Arial"/>
              </w:rPr>
              <w:t>including VCP and GRM Implementation Costs</w:t>
            </w:r>
          </w:p>
          <w:p w14:paraId="768FFDA7" w14:textId="31F5984C" w:rsidR="006F5EAF" w:rsidRPr="00EF61C6" w:rsidRDefault="006F5EAF" w:rsidP="00DA3C6D">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EF61C6">
              <w:rPr>
                <w:rFonts w:asciiTheme="minorHAnsi" w:hAnsiTheme="minorHAnsi" w:cs="Arial"/>
              </w:rPr>
              <w:t>(</w:t>
            </w:r>
            <w:r w:rsidRPr="004675C2">
              <w:rPr>
                <w:rFonts w:cs="Arial"/>
                <w:b/>
              </w:rPr>
              <w:t xml:space="preserve">See Table </w:t>
            </w:r>
            <w:r w:rsidR="00293553" w:rsidRPr="004675C2">
              <w:rPr>
                <w:rFonts w:cs="Arial"/>
                <w:b/>
              </w:rPr>
              <w:t>12</w:t>
            </w:r>
            <w:r w:rsidRPr="00EF61C6">
              <w:rPr>
                <w:rFonts w:asciiTheme="minorHAnsi" w:hAnsiTheme="minorHAnsi" w:cs="Arial"/>
              </w:rPr>
              <w:t xml:space="preserve">) </w:t>
            </w:r>
          </w:p>
        </w:tc>
        <w:tc>
          <w:tcPr>
            <w:tcW w:w="2432" w:type="dxa"/>
            <w:tcBorders>
              <w:top w:val="single" w:sz="4" w:space="0" w:color="auto"/>
              <w:left w:val="single" w:sz="4" w:space="0" w:color="auto"/>
              <w:bottom w:val="single" w:sz="4" w:space="0" w:color="auto"/>
              <w:right w:val="single" w:sz="4" w:space="0" w:color="auto"/>
            </w:tcBorders>
            <w:shd w:val="clear" w:color="auto" w:fill="FFFFFF" w:themeFill="background1"/>
          </w:tcPr>
          <w:p w14:paraId="0D02DE7E" w14:textId="49286F76" w:rsidR="006F5EAF" w:rsidRPr="00EF61C6" w:rsidRDefault="00D8164B" w:rsidP="00DA3C6D">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Pr>
                <w:rFonts w:cs="Arial"/>
              </w:rPr>
              <w:t>Pre-construction, Construction and Decommissioning</w:t>
            </w:r>
          </w:p>
        </w:tc>
        <w:tc>
          <w:tcPr>
            <w:tcW w:w="2251" w:type="dxa"/>
            <w:tcBorders>
              <w:top w:val="single" w:sz="4" w:space="0" w:color="auto"/>
              <w:left w:val="single" w:sz="4" w:space="0" w:color="auto"/>
              <w:bottom w:val="single" w:sz="4" w:space="0" w:color="auto"/>
              <w:right w:val="single" w:sz="4" w:space="0" w:color="auto"/>
            </w:tcBorders>
            <w:shd w:val="clear" w:color="auto" w:fill="FFFFFF" w:themeFill="background1"/>
          </w:tcPr>
          <w:p w14:paraId="421E2DC3" w14:textId="73020FEC" w:rsidR="00F113B8" w:rsidRPr="00EF61C6" w:rsidRDefault="00980DF0" w:rsidP="00F113B8">
            <w:pPr>
              <w:spacing w:line="276" w:lineRule="auto"/>
              <w:cnfStyle w:val="000000000000" w:firstRow="0" w:lastRow="0" w:firstColumn="0" w:lastColumn="0" w:oddVBand="0" w:evenVBand="0" w:oddHBand="0" w:evenHBand="0" w:firstRowFirstColumn="0" w:firstRowLastColumn="0" w:lastRowFirstColumn="0" w:lastRowLastColumn="0"/>
              <w:rPr>
                <w:rFonts w:cs="Arial"/>
                <w:sz w:val="18"/>
              </w:rPr>
            </w:pPr>
            <w:r>
              <w:rPr>
                <w:rFonts w:cs="Arial"/>
              </w:rPr>
              <w:t>2,598,700.00</w:t>
            </w:r>
          </w:p>
          <w:p w14:paraId="1ACE6F34" w14:textId="77777777" w:rsidR="002E345C" w:rsidRPr="00EF61C6" w:rsidRDefault="002E345C" w:rsidP="00DA3C6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b/>
                <w:sz w:val="22"/>
                <w:szCs w:val="22"/>
              </w:rPr>
            </w:pPr>
          </w:p>
          <w:p w14:paraId="7C8CDDCD" w14:textId="77777777" w:rsidR="006F5EAF" w:rsidRPr="00EF61C6" w:rsidRDefault="006F5EAF" w:rsidP="00DA3C6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p>
          <w:p w14:paraId="4325FF5A" w14:textId="77777777" w:rsidR="006F5EAF" w:rsidRPr="00EF61C6" w:rsidRDefault="006F5EAF" w:rsidP="00DA3C6D">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p>
        </w:tc>
        <w:tc>
          <w:tcPr>
            <w:tcW w:w="1947" w:type="dxa"/>
            <w:tcBorders>
              <w:top w:val="single" w:sz="4" w:space="0" w:color="auto"/>
              <w:left w:val="single" w:sz="4" w:space="0" w:color="auto"/>
              <w:bottom w:val="single" w:sz="4" w:space="0" w:color="auto"/>
              <w:right w:val="single" w:sz="4" w:space="0" w:color="auto"/>
            </w:tcBorders>
            <w:shd w:val="clear" w:color="auto" w:fill="FFFFFF" w:themeFill="background1"/>
          </w:tcPr>
          <w:p w14:paraId="23C1FF88" w14:textId="626946F1" w:rsidR="006F5EAF" w:rsidRPr="00EF61C6" w:rsidRDefault="00460815" w:rsidP="00DA3C6D">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Pr>
                <w:rFonts w:asciiTheme="minorHAnsi" w:hAnsiTheme="minorHAnsi" w:cs="Arial"/>
              </w:rPr>
              <w:t>T</w:t>
            </w:r>
            <w:r>
              <w:rPr>
                <w:rFonts w:cs="Arial"/>
              </w:rPr>
              <w:t xml:space="preserve">o be borne by </w:t>
            </w:r>
            <w:r w:rsidR="005C102F">
              <w:rPr>
                <w:rFonts w:cs="Arial"/>
              </w:rPr>
              <w:t xml:space="preserve">the appointed </w:t>
            </w:r>
            <w:r w:rsidR="00CB0BEF">
              <w:rPr>
                <w:rFonts w:cs="Arial"/>
              </w:rPr>
              <w:t>Contractor</w:t>
            </w:r>
            <w:r w:rsidR="005C102F">
              <w:rPr>
                <w:rFonts w:cs="Arial"/>
              </w:rPr>
              <w:t>.</w:t>
            </w:r>
          </w:p>
        </w:tc>
      </w:tr>
      <w:tr w:rsidR="00BE6D52" w:rsidRPr="00B4209A" w14:paraId="4F40F691" w14:textId="77777777" w:rsidTr="00720902">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510" w:type="dxa"/>
            <w:vMerge/>
            <w:tcBorders>
              <w:top w:val="single" w:sz="4" w:space="0" w:color="auto"/>
              <w:left w:val="single" w:sz="4" w:space="0" w:color="auto"/>
              <w:bottom w:val="single" w:sz="4" w:space="0" w:color="auto"/>
              <w:right w:val="single" w:sz="4" w:space="0" w:color="auto"/>
            </w:tcBorders>
          </w:tcPr>
          <w:p w14:paraId="6E93B5B1" w14:textId="77777777" w:rsidR="006F5EAF" w:rsidRPr="00EF61C6" w:rsidRDefault="006F5EAF" w:rsidP="00DA3C6D">
            <w:pPr>
              <w:rPr>
                <w:rFonts w:asciiTheme="minorHAnsi" w:hAnsiTheme="minorHAnsi" w:cs="Arial"/>
                <w:sz w:val="22"/>
                <w:szCs w:val="22"/>
              </w:rPr>
            </w:pPr>
          </w:p>
        </w:tc>
        <w:tc>
          <w:tcPr>
            <w:tcW w:w="2328" w:type="dxa"/>
            <w:tcBorders>
              <w:top w:val="single" w:sz="4" w:space="0" w:color="auto"/>
              <w:left w:val="single" w:sz="4" w:space="0" w:color="auto"/>
              <w:bottom w:val="single" w:sz="4" w:space="0" w:color="auto"/>
              <w:right w:val="single" w:sz="4" w:space="0" w:color="auto"/>
            </w:tcBorders>
            <w:shd w:val="clear" w:color="auto" w:fill="FFFFFF" w:themeFill="background1"/>
          </w:tcPr>
          <w:p w14:paraId="33AE3380" w14:textId="77777777" w:rsidR="006F5EAF" w:rsidRPr="00EF61C6" w:rsidRDefault="006F5EAF" w:rsidP="00DA3C6D">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EF61C6">
              <w:rPr>
                <w:rFonts w:asciiTheme="minorHAnsi" w:hAnsiTheme="minorHAnsi" w:cs="Arial"/>
              </w:rPr>
              <w:t>ESMP implementation of mitigation measures</w:t>
            </w:r>
          </w:p>
        </w:tc>
        <w:tc>
          <w:tcPr>
            <w:tcW w:w="2432" w:type="dxa"/>
            <w:tcBorders>
              <w:top w:val="single" w:sz="4" w:space="0" w:color="auto"/>
              <w:left w:val="single" w:sz="4" w:space="0" w:color="auto"/>
              <w:bottom w:val="single" w:sz="4" w:space="0" w:color="auto"/>
              <w:right w:val="single" w:sz="4" w:space="0" w:color="auto"/>
            </w:tcBorders>
            <w:shd w:val="clear" w:color="auto" w:fill="FFFFFF" w:themeFill="background1"/>
          </w:tcPr>
          <w:p w14:paraId="3CFA7411" w14:textId="77777777" w:rsidR="006F5EAF" w:rsidRPr="00EF61C6" w:rsidRDefault="006F5EAF" w:rsidP="00DA3C6D">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EF61C6">
              <w:rPr>
                <w:rFonts w:asciiTheme="minorHAnsi" w:hAnsiTheme="minorHAnsi" w:cs="Arial"/>
              </w:rPr>
              <w:t>During operations and maintenance annually</w:t>
            </w:r>
          </w:p>
        </w:tc>
        <w:tc>
          <w:tcPr>
            <w:tcW w:w="2251" w:type="dxa"/>
            <w:tcBorders>
              <w:top w:val="single" w:sz="4" w:space="0" w:color="auto"/>
              <w:left w:val="single" w:sz="4" w:space="0" w:color="auto"/>
              <w:bottom w:val="single" w:sz="4" w:space="0" w:color="auto"/>
              <w:right w:val="single" w:sz="4" w:space="0" w:color="auto"/>
            </w:tcBorders>
            <w:shd w:val="clear" w:color="auto" w:fill="FFFFFF" w:themeFill="background1"/>
          </w:tcPr>
          <w:p w14:paraId="6F437D59" w14:textId="77777777" w:rsidR="006F5EAF" w:rsidRPr="00EF61C6" w:rsidRDefault="006F5EAF" w:rsidP="00DA3C6D">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EF61C6">
              <w:rPr>
                <w:rFonts w:asciiTheme="minorHAnsi" w:hAnsiTheme="minorHAnsi" w:cs="Arial"/>
              </w:rPr>
              <w:t xml:space="preserve"> </w:t>
            </w:r>
            <w:r w:rsidR="00720902" w:rsidRPr="00EF61C6">
              <w:rPr>
                <w:rFonts w:asciiTheme="minorHAnsi" w:hAnsiTheme="minorHAnsi" w:cs="Arial"/>
              </w:rPr>
              <w:t>From</w:t>
            </w:r>
            <w:r w:rsidRPr="00EF61C6">
              <w:rPr>
                <w:rFonts w:asciiTheme="minorHAnsi" w:hAnsiTheme="minorHAnsi" w:cs="Arial"/>
              </w:rPr>
              <w:t xml:space="preserve"> </w:t>
            </w:r>
            <w:r w:rsidR="00EC5767" w:rsidRPr="00B4209A">
              <w:rPr>
                <w:rFonts w:cs="Arial"/>
              </w:rPr>
              <w:t>WUC’s</w:t>
            </w:r>
            <w:r w:rsidRPr="00EF61C6">
              <w:rPr>
                <w:rFonts w:asciiTheme="minorHAnsi" w:hAnsiTheme="minorHAnsi" w:cs="Arial"/>
              </w:rPr>
              <w:t xml:space="preserve"> </w:t>
            </w:r>
            <w:r w:rsidR="00720902" w:rsidRPr="00EF61C6">
              <w:rPr>
                <w:rFonts w:asciiTheme="minorHAnsi" w:hAnsiTheme="minorHAnsi" w:cs="Arial"/>
              </w:rPr>
              <w:t>r</w:t>
            </w:r>
            <w:r w:rsidRPr="00EF61C6">
              <w:rPr>
                <w:rFonts w:asciiTheme="minorHAnsi" w:hAnsiTheme="minorHAnsi" w:cs="Arial"/>
              </w:rPr>
              <w:t xml:space="preserve">egular </w:t>
            </w:r>
            <w:r w:rsidR="00720902" w:rsidRPr="00EF61C6">
              <w:rPr>
                <w:rFonts w:asciiTheme="minorHAnsi" w:hAnsiTheme="minorHAnsi" w:cs="Arial"/>
              </w:rPr>
              <w:t>o</w:t>
            </w:r>
            <w:r w:rsidRPr="00EF61C6">
              <w:rPr>
                <w:rFonts w:asciiTheme="minorHAnsi" w:hAnsiTheme="minorHAnsi" w:cs="Arial"/>
              </w:rPr>
              <w:t xml:space="preserve">perational </w:t>
            </w:r>
            <w:r w:rsidR="00720902" w:rsidRPr="00EF61C6">
              <w:rPr>
                <w:rFonts w:asciiTheme="minorHAnsi" w:hAnsiTheme="minorHAnsi" w:cs="Arial"/>
              </w:rPr>
              <w:t>c</w:t>
            </w:r>
            <w:r w:rsidRPr="00EF61C6">
              <w:rPr>
                <w:rFonts w:asciiTheme="minorHAnsi" w:hAnsiTheme="minorHAnsi" w:cs="Arial"/>
              </w:rPr>
              <w:t>ost</w:t>
            </w:r>
            <w:r w:rsidR="00720902" w:rsidRPr="00EF61C6">
              <w:rPr>
                <w:rFonts w:asciiTheme="minorHAnsi" w:hAnsiTheme="minorHAnsi" w:cs="Arial"/>
              </w:rPr>
              <w:t>s</w:t>
            </w:r>
          </w:p>
        </w:tc>
        <w:tc>
          <w:tcPr>
            <w:tcW w:w="1947" w:type="dxa"/>
            <w:tcBorders>
              <w:top w:val="single" w:sz="4" w:space="0" w:color="auto"/>
              <w:left w:val="single" w:sz="4" w:space="0" w:color="auto"/>
              <w:bottom w:val="single" w:sz="4" w:space="0" w:color="auto"/>
              <w:right w:val="single" w:sz="4" w:space="0" w:color="auto"/>
            </w:tcBorders>
            <w:shd w:val="clear" w:color="auto" w:fill="FFFFFF" w:themeFill="background1"/>
          </w:tcPr>
          <w:p w14:paraId="0B2CC2FC" w14:textId="77777777" w:rsidR="006F5EAF" w:rsidRPr="00EF61C6" w:rsidRDefault="006F5EAF" w:rsidP="00DA3C6D">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EF61C6">
              <w:rPr>
                <w:rFonts w:asciiTheme="minorHAnsi" w:hAnsiTheme="minorHAnsi" w:cs="Arial"/>
              </w:rPr>
              <w:t>WUC</w:t>
            </w:r>
          </w:p>
        </w:tc>
      </w:tr>
      <w:tr w:rsidR="00BE6D52" w:rsidRPr="00B4209A" w14:paraId="331ED6A4" w14:textId="77777777" w:rsidTr="00CA58C3">
        <w:trPr>
          <w:trHeight w:val="142"/>
        </w:trPr>
        <w:tc>
          <w:tcPr>
            <w:cnfStyle w:val="001000000000" w:firstRow="0" w:lastRow="0" w:firstColumn="1" w:lastColumn="0" w:oddVBand="0" w:evenVBand="0" w:oddHBand="0" w:evenHBand="0" w:firstRowFirstColumn="0" w:firstRowLastColumn="0" w:lastRowFirstColumn="0" w:lastRowLastColumn="0"/>
            <w:tcW w:w="510" w:type="dxa"/>
            <w:vMerge/>
            <w:tcBorders>
              <w:top w:val="single" w:sz="4" w:space="0" w:color="auto"/>
              <w:left w:val="single" w:sz="4" w:space="0" w:color="auto"/>
              <w:bottom w:val="single" w:sz="4" w:space="0" w:color="auto"/>
              <w:right w:val="single" w:sz="4" w:space="0" w:color="auto"/>
            </w:tcBorders>
          </w:tcPr>
          <w:p w14:paraId="0A3FFB49" w14:textId="77777777" w:rsidR="006F5EAF" w:rsidRPr="00EF61C6" w:rsidRDefault="006F5EAF" w:rsidP="00DA3C6D">
            <w:pPr>
              <w:rPr>
                <w:rFonts w:asciiTheme="minorHAnsi" w:hAnsiTheme="minorHAnsi" w:cs="Arial"/>
                <w:sz w:val="22"/>
                <w:szCs w:val="22"/>
              </w:rPr>
            </w:pPr>
          </w:p>
        </w:tc>
        <w:tc>
          <w:tcPr>
            <w:tcW w:w="4760" w:type="dxa"/>
            <w:gridSpan w:val="2"/>
            <w:tcBorders>
              <w:top w:val="single" w:sz="4" w:space="0" w:color="auto"/>
              <w:left w:val="single" w:sz="4" w:space="0" w:color="auto"/>
              <w:bottom w:val="single" w:sz="4" w:space="0" w:color="auto"/>
              <w:right w:val="single" w:sz="4" w:space="0" w:color="auto"/>
            </w:tcBorders>
          </w:tcPr>
          <w:p w14:paraId="5397D47E" w14:textId="77777777" w:rsidR="006F5EAF" w:rsidRPr="00EF61C6" w:rsidRDefault="006F5EAF" w:rsidP="00DA3C6D">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EF61C6">
              <w:rPr>
                <w:rFonts w:asciiTheme="minorHAnsi" w:hAnsiTheme="minorHAnsi" w:cs="Arial"/>
              </w:rPr>
              <w:t xml:space="preserve">Sub Total </w:t>
            </w:r>
          </w:p>
        </w:tc>
        <w:tc>
          <w:tcPr>
            <w:tcW w:w="2251" w:type="dxa"/>
            <w:tcBorders>
              <w:top w:val="single" w:sz="4" w:space="0" w:color="auto"/>
              <w:left w:val="single" w:sz="4" w:space="0" w:color="auto"/>
              <w:bottom w:val="single" w:sz="4" w:space="0" w:color="auto"/>
              <w:right w:val="single" w:sz="4" w:space="0" w:color="auto"/>
            </w:tcBorders>
          </w:tcPr>
          <w:p w14:paraId="02BFCFBA" w14:textId="27DB0495" w:rsidR="006F5EAF" w:rsidRPr="00EF61C6" w:rsidRDefault="006F5EAF" w:rsidP="00DA3C6D">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EF61C6">
              <w:rPr>
                <w:rFonts w:asciiTheme="minorHAnsi" w:hAnsiTheme="minorHAnsi" w:cs="Arial"/>
              </w:rPr>
              <w:t xml:space="preserve">P </w:t>
            </w:r>
            <w:r w:rsidR="00B52199">
              <w:rPr>
                <w:rFonts w:asciiTheme="minorHAnsi" w:hAnsiTheme="minorHAnsi" w:cs="Arial"/>
              </w:rPr>
              <w:t>3,468,700.00</w:t>
            </w:r>
          </w:p>
        </w:tc>
        <w:tc>
          <w:tcPr>
            <w:tcW w:w="1947" w:type="dxa"/>
            <w:tcBorders>
              <w:top w:val="single" w:sz="4" w:space="0" w:color="auto"/>
              <w:left w:val="single" w:sz="4" w:space="0" w:color="auto"/>
              <w:bottom w:val="single" w:sz="4" w:space="0" w:color="auto"/>
              <w:right w:val="single" w:sz="4" w:space="0" w:color="auto"/>
            </w:tcBorders>
          </w:tcPr>
          <w:p w14:paraId="1390BFE8" w14:textId="77777777" w:rsidR="006F5EAF" w:rsidRPr="00EF61C6" w:rsidRDefault="006F5EAF" w:rsidP="00DA3C6D">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p>
        </w:tc>
      </w:tr>
      <w:tr w:rsidR="00BE6D52" w:rsidRPr="00B4209A" w14:paraId="3058D909" w14:textId="77777777" w:rsidTr="00CA58C3">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510" w:type="dxa"/>
            <w:vMerge/>
            <w:tcBorders>
              <w:top w:val="single" w:sz="4" w:space="0" w:color="auto"/>
              <w:left w:val="single" w:sz="4" w:space="0" w:color="auto"/>
              <w:bottom w:val="single" w:sz="4" w:space="0" w:color="auto"/>
              <w:right w:val="single" w:sz="4" w:space="0" w:color="auto"/>
            </w:tcBorders>
          </w:tcPr>
          <w:p w14:paraId="411D1444" w14:textId="77777777" w:rsidR="006F5EAF" w:rsidRPr="00EF61C6" w:rsidRDefault="006F5EAF" w:rsidP="00DA3C6D">
            <w:pPr>
              <w:rPr>
                <w:rFonts w:asciiTheme="minorHAnsi" w:hAnsiTheme="minorHAnsi" w:cs="Arial"/>
                <w:sz w:val="22"/>
                <w:szCs w:val="22"/>
              </w:rPr>
            </w:pPr>
          </w:p>
        </w:tc>
        <w:tc>
          <w:tcPr>
            <w:tcW w:w="4760" w:type="dxa"/>
            <w:gridSpan w:val="2"/>
            <w:tcBorders>
              <w:top w:val="single" w:sz="4" w:space="0" w:color="auto"/>
              <w:left w:val="single" w:sz="4" w:space="0" w:color="auto"/>
              <w:bottom w:val="single" w:sz="4" w:space="0" w:color="auto"/>
              <w:right w:val="single" w:sz="4" w:space="0" w:color="auto"/>
            </w:tcBorders>
          </w:tcPr>
          <w:p w14:paraId="139F4182" w14:textId="0B589993" w:rsidR="006F5EAF" w:rsidRPr="00EF61C6" w:rsidRDefault="00EE0935" w:rsidP="00DA3C6D">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EF61C6">
              <w:rPr>
                <w:rFonts w:asciiTheme="minorHAnsi" w:hAnsiTheme="minorHAnsi" w:cs="Arial"/>
              </w:rPr>
              <w:t>1</w:t>
            </w:r>
            <w:r w:rsidR="003247D1">
              <w:rPr>
                <w:rFonts w:asciiTheme="minorHAnsi" w:hAnsiTheme="minorHAnsi" w:cs="Arial"/>
              </w:rPr>
              <w:t>5</w:t>
            </w:r>
            <w:r w:rsidR="006F5EAF" w:rsidRPr="00EF61C6">
              <w:rPr>
                <w:rFonts w:asciiTheme="minorHAnsi" w:hAnsiTheme="minorHAnsi" w:cs="Arial"/>
              </w:rPr>
              <w:t xml:space="preserve"> percent contingency </w:t>
            </w:r>
          </w:p>
        </w:tc>
        <w:tc>
          <w:tcPr>
            <w:tcW w:w="2251" w:type="dxa"/>
            <w:tcBorders>
              <w:top w:val="single" w:sz="4" w:space="0" w:color="auto"/>
              <w:left w:val="single" w:sz="4" w:space="0" w:color="auto"/>
              <w:bottom w:val="single" w:sz="4" w:space="0" w:color="auto"/>
              <w:right w:val="single" w:sz="4" w:space="0" w:color="auto"/>
            </w:tcBorders>
          </w:tcPr>
          <w:p w14:paraId="5FA0D2AB" w14:textId="58F80948" w:rsidR="006F5EAF" w:rsidRPr="00EF61C6" w:rsidRDefault="002E345C" w:rsidP="00DA3C6D">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r w:rsidRPr="00EF61C6">
              <w:rPr>
                <w:rFonts w:asciiTheme="minorHAnsi" w:hAnsiTheme="minorHAnsi" w:cs="Arial"/>
              </w:rPr>
              <w:t xml:space="preserve">P </w:t>
            </w:r>
            <w:r w:rsidR="00B52199">
              <w:rPr>
                <w:rFonts w:asciiTheme="minorHAnsi" w:hAnsiTheme="minorHAnsi" w:cs="Arial"/>
              </w:rPr>
              <w:t>520,305.00</w:t>
            </w:r>
          </w:p>
        </w:tc>
        <w:tc>
          <w:tcPr>
            <w:tcW w:w="1947" w:type="dxa"/>
            <w:tcBorders>
              <w:top w:val="single" w:sz="4" w:space="0" w:color="auto"/>
              <w:left w:val="single" w:sz="4" w:space="0" w:color="auto"/>
              <w:bottom w:val="single" w:sz="4" w:space="0" w:color="auto"/>
              <w:right w:val="single" w:sz="4" w:space="0" w:color="auto"/>
            </w:tcBorders>
          </w:tcPr>
          <w:p w14:paraId="37BEDE09" w14:textId="77777777" w:rsidR="006F5EAF" w:rsidRPr="00EF61C6" w:rsidRDefault="006F5EAF" w:rsidP="00DA3C6D">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2"/>
                <w:szCs w:val="22"/>
              </w:rPr>
            </w:pPr>
          </w:p>
        </w:tc>
      </w:tr>
      <w:tr w:rsidR="00BE6D52" w:rsidRPr="00B4209A" w14:paraId="23A78597" w14:textId="77777777" w:rsidTr="00EF61C6">
        <w:trPr>
          <w:trHeight w:val="208"/>
        </w:trPr>
        <w:tc>
          <w:tcPr>
            <w:cnfStyle w:val="001000000000" w:firstRow="0" w:lastRow="0" w:firstColumn="1" w:lastColumn="0" w:oddVBand="0" w:evenVBand="0" w:oddHBand="0" w:evenHBand="0" w:firstRowFirstColumn="0" w:firstRowLastColumn="0" w:lastRowFirstColumn="0" w:lastRowLastColumn="0"/>
            <w:tcW w:w="0" w:type="dxa"/>
            <w:vMerge/>
            <w:tcBorders>
              <w:top w:val="single" w:sz="4" w:space="0" w:color="auto"/>
              <w:left w:val="single" w:sz="4" w:space="0" w:color="auto"/>
              <w:bottom w:val="single" w:sz="4" w:space="0" w:color="auto"/>
              <w:right w:val="single" w:sz="4" w:space="0" w:color="auto"/>
            </w:tcBorders>
          </w:tcPr>
          <w:p w14:paraId="5B8AF8F9" w14:textId="77777777" w:rsidR="006F5EAF" w:rsidRPr="00EF61C6" w:rsidRDefault="006F5EAF" w:rsidP="00DA3C6D">
            <w:pPr>
              <w:rPr>
                <w:rFonts w:asciiTheme="minorHAnsi" w:hAnsiTheme="minorHAnsi" w:cs="Arial"/>
                <w:sz w:val="22"/>
                <w:szCs w:val="22"/>
              </w:rPr>
            </w:pPr>
          </w:p>
        </w:tc>
        <w:tc>
          <w:tcPr>
            <w:tcW w:w="0" w:type="dxa"/>
            <w:gridSpan w:val="2"/>
            <w:tcBorders>
              <w:top w:val="single" w:sz="4" w:space="0" w:color="auto"/>
              <w:left w:val="single" w:sz="4" w:space="0" w:color="auto"/>
              <w:bottom w:val="single" w:sz="4" w:space="0" w:color="auto"/>
              <w:right w:val="single" w:sz="4" w:space="0" w:color="auto"/>
            </w:tcBorders>
            <w:shd w:val="clear" w:color="auto" w:fill="92CDDC" w:themeFill="accent5" w:themeFillTint="99"/>
          </w:tcPr>
          <w:p w14:paraId="7D7E45F7" w14:textId="77777777" w:rsidR="006F5EAF" w:rsidRPr="00EF61C6" w:rsidRDefault="006F5EAF" w:rsidP="00DA3C6D">
            <w:pPr>
              <w:tabs>
                <w:tab w:val="left" w:pos="3231"/>
                <w:tab w:val="right" w:pos="4827"/>
              </w:tabs>
              <w:cnfStyle w:val="000000000000" w:firstRow="0" w:lastRow="0" w:firstColumn="0" w:lastColumn="0" w:oddVBand="0" w:evenVBand="0" w:oddHBand="0" w:evenHBand="0" w:firstRowFirstColumn="0" w:firstRowLastColumn="0" w:lastRowFirstColumn="0" w:lastRowLastColumn="0"/>
              <w:rPr>
                <w:rFonts w:asciiTheme="minorHAnsi" w:hAnsiTheme="minorHAnsi" w:cs="Arial"/>
                <w:b/>
                <w:sz w:val="22"/>
                <w:szCs w:val="22"/>
              </w:rPr>
            </w:pPr>
            <w:r w:rsidRPr="00EF61C6">
              <w:rPr>
                <w:rFonts w:asciiTheme="minorHAnsi" w:hAnsiTheme="minorHAnsi" w:cs="Arial"/>
                <w:b/>
              </w:rPr>
              <w:t xml:space="preserve">                       TOTAL</w:t>
            </w:r>
            <w:r w:rsidRPr="00EF61C6">
              <w:rPr>
                <w:rFonts w:asciiTheme="minorHAnsi" w:hAnsiTheme="minorHAnsi" w:cs="Arial"/>
                <w:b/>
              </w:rPr>
              <w:tab/>
              <w:t xml:space="preserve"> </w:t>
            </w:r>
          </w:p>
        </w:tc>
        <w:tc>
          <w:tcPr>
            <w:tcW w:w="0" w:type="dxa"/>
            <w:tcBorders>
              <w:top w:val="single" w:sz="4" w:space="0" w:color="auto"/>
              <w:left w:val="single" w:sz="4" w:space="0" w:color="auto"/>
              <w:bottom w:val="single" w:sz="4" w:space="0" w:color="auto"/>
              <w:right w:val="single" w:sz="4" w:space="0" w:color="auto"/>
            </w:tcBorders>
            <w:shd w:val="clear" w:color="auto" w:fill="92CDDC" w:themeFill="accent5" w:themeFillTint="99"/>
          </w:tcPr>
          <w:p w14:paraId="704F08F1" w14:textId="291B3A14" w:rsidR="006F5EAF" w:rsidRPr="00EF61C6" w:rsidRDefault="002E345C" w:rsidP="00DA3C6D">
            <w:pPr>
              <w:cnfStyle w:val="000000000000" w:firstRow="0" w:lastRow="0" w:firstColumn="0" w:lastColumn="0" w:oddVBand="0" w:evenVBand="0" w:oddHBand="0" w:evenHBand="0" w:firstRowFirstColumn="0" w:firstRowLastColumn="0" w:lastRowFirstColumn="0" w:lastRowLastColumn="0"/>
              <w:rPr>
                <w:rFonts w:asciiTheme="minorHAnsi" w:hAnsiTheme="minorHAnsi" w:cs="Arial"/>
                <w:b/>
                <w:sz w:val="22"/>
                <w:szCs w:val="22"/>
              </w:rPr>
            </w:pPr>
            <w:r w:rsidRPr="00EF61C6">
              <w:rPr>
                <w:rFonts w:asciiTheme="minorHAnsi" w:hAnsiTheme="minorHAnsi" w:cs="Arial"/>
                <w:b/>
              </w:rPr>
              <w:t>P</w:t>
            </w:r>
            <w:r w:rsidR="00DF15A0">
              <w:rPr>
                <w:rFonts w:asciiTheme="minorHAnsi" w:hAnsiTheme="minorHAnsi" w:cs="Arial"/>
                <w:b/>
              </w:rPr>
              <w:t xml:space="preserve"> </w:t>
            </w:r>
            <w:r w:rsidR="00BE6D52">
              <w:rPr>
                <w:rFonts w:asciiTheme="minorHAnsi" w:hAnsiTheme="minorHAnsi" w:cs="Arial"/>
                <w:b/>
              </w:rPr>
              <w:t>3,989,005.00</w:t>
            </w:r>
          </w:p>
          <w:p w14:paraId="2316FB44" w14:textId="17E17B35" w:rsidR="006F5EAF" w:rsidRPr="00EF61C6" w:rsidRDefault="002E345C" w:rsidP="0069599E">
            <w:pPr>
              <w:cnfStyle w:val="000000000000" w:firstRow="0" w:lastRow="0" w:firstColumn="0" w:lastColumn="0" w:oddVBand="0" w:evenVBand="0" w:oddHBand="0" w:evenHBand="0" w:firstRowFirstColumn="0" w:firstRowLastColumn="0" w:lastRowFirstColumn="0" w:lastRowLastColumn="0"/>
              <w:rPr>
                <w:rFonts w:asciiTheme="minorHAnsi" w:hAnsiTheme="minorHAnsi" w:cs="Arial"/>
                <w:b/>
                <w:sz w:val="22"/>
                <w:szCs w:val="22"/>
              </w:rPr>
            </w:pPr>
            <w:r w:rsidRPr="00EF61C6">
              <w:rPr>
                <w:rFonts w:asciiTheme="minorHAnsi" w:hAnsiTheme="minorHAnsi" w:cs="Arial"/>
                <w:b/>
              </w:rPr>
              <w:t xml:space="preserve"> (US$ </w:t>
            </w:r>
            <w:r w:rsidR="00BE6D52">
              <w:rPr>
                <w:rFonts w:asciiTheme="minorHAnsi" w:hAnsiTheme="minorHAnsi" w:cs="Arial"/>
                <w:b/>
              </w:rPr>
              <w:t>398,900.50</w:t>
            </w:r>
            <w:r w:rsidR="006F5EAF" w:rsidRPr="00EF61C6">
              <w:rPr>
                <w:rFonts w:asciiTheme="minorHAnsi" w:hAnsiTheme="minorHAnsi" w:cs="Arial"/>
                <w:b/>
              </w:rPr>
              <w:t>)</w:t>
            </w:r>
          </w:p>
        </w:tc>
        <w:tc>
          <w:tcPr>
            <w:tcW w:w="0" w:type="dxa"/>
            <w:tcBorders>
              <w:top w:val="single" w:sz="4" w:space="0" w:color="auto"/>
              <w:left w:val="single" w:sz="4" w:space="0" w:color="auto"/>
              <w:bottom w:val="single" w:sz="4" w:space="0" w:color="auto"/>
              <w:right w:val="single" w:sz="4" w:space="0" w:color="auto"/>
            </w:tcBorders>
            <w:shd w:val="clear" w:color="auto" w:fill="92CDDC" w:themeFill="accent5" w:themeFillTint="99"/>
          </w:tcPr>
          <w:p w14:paraId="43B220F7" w14:textId="77777777" w:rsidR="006F5EAF" w:rsidRPr="00EF61C6" w:rsidRDefault="006F5EAF" w:rsidP="00DA3C6D">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p>
        </w:tc>
      </w:tr>
      <w:bookmarkEnd w:id="548"/>
      <w:bookmarkEnd w:id="549"/>
    </w:tbl>
    <w:p w14:paraId="6CBCADDF" w14:textId="7920E0AB" w:rsidR="0077555A" w:rsidRPr="00EF61C6" w:rsidRDefault="0077555A" w:rsidP="002E7D8B">
      <w:pPr>
        <w:rPr>
          <w:rFonts w:eastAsia="Arial Unicode MS" w:cs="Arial"/>
          <w:b/>
        </w:rPr>
        <w:sectPr w:rsidR="0077555A" w:rsidRPr="00EF61C6" w:rsidSect="00396E4C">
          <w:pgSz w:w="11907" w:h="16839" w:code="9"/>
          <w:pgMar w:top="1440" w:right="1440" w:bottom="1440" w:left="1440" w:header="720" w:footer="720" w:gutter="0"/>
          <w:cols w:space="720"/>
          <w:docGrid w:linePitch="360"/>
        </w:sectPr>
      </w:pPr>
    </w:p>
    <w:p w14:paraId="1D6730CF" w14:textId="77777777" w:rsidR="00127568" w:rsidRPr="00EF61C6" w:rsidRDefault="00127568" w:rsidP="00141692">
      <w:pPr>
        <w:pStyle w:val="Table"/>
        <w:rPr>
          <w:rStyle w:val="Emphasis"/>
          <w:rFonts w:asciiTheme="minorHAnsi" w:hAnsiTheme="minorHAnsi"/>
          <w:b w:val="0"/>
        </w:rPr>
      </w:pPr>
      <w:bookmarkStart w:id="596" w:name="_Toc31412795"/>
      <w:bookmarkStart w:id="597" w:name="_Toc25343757"/>
      <w:bookmarkStart w:id="598" w:name="_Toc508430339"/>
      <w:r w:rsidRPr="008604FB">
        <w:rPr>
          <w:rStyle w:val="Emphasis"/>
          <w:rFonts w:asciiTheme="minorHAnsi" w:hAnsiTheme="minorHAnsi"/>
        </w:rPr>
        <w:t>Table</w:t>
      </w:r>
      <w:r w:rsidR="00865305" w:rsidRPr="00C33E8D">
        <w:rPr>
          <w:rStyle w:val="Emphasis"/>
          <w:rFonts w:asciiTheme="minorHAnsi" w:hAnsiTheme="minorHAnsi"/>
        </w:rPr>
        <w:t xml:space="preserve"> </w:t>
      </w:r>
      <w:r w:rsidR="00B97E6C" w:rsidRPr="007E0779">
        <w:rPr>
          <w:rStyle w:val="Emphasis"/>
          <w:rFonts w:asciiTheme="minorHAnsi" w:hAnsiTheme="minorHAnsi"/>
        </w:rPr>
        <w:t>1</w:t>
      </w:r>
      <w:r w:rsidR="00891FAD" w:rsidRPr="00773115">
        <w:rPr>
          <w:rStyle w:val="Emphasis"/>
          <w:rFonts w:asciiTheme="minorHAnsi" w:hAnsiTheme="minorHAnsi"/>
        </w:rPr>
        <w:t>2</w:t>
      </w:r>
      <w:r w:rsidR="00865305" w:rsidRPr="00C33E8D">
        <w:rPr>
          <w:rStyle w:val="Emphasis"/>
          <w:rFonts w:asciiTheme="minorHAnsi" w:hAnsiTheme="minorHAnsi"/>
        </w:rPr>
        <w:t xml:space="preserve">: </w:t>
      </w:r>
      <w:r w:rsidRPr="00F521EB">
        <w:rPr>
          <w:rStyle w:val="Emphasis"/>
          <w:rFonts w:asciiTheme="minorHAnsi" w:hAnsiTheme="minorHAnsi"/>
        </w:rPr>
        <w:t>Mitigation Plan</w:t>
      </w:r>
      <w:bookmarkEnd w:id="596"/>
      <w:bookmarkEnd w:id="597"/>
    </w:p>
    <w:p w14:paraId="1AC84526" w14:textId="77777777" w:rsidR="00DA3C6D" w:rsidRPr="00EF61C6" w:rsidRDefault="00DA3C6D" w:rsidP="002E7D8B">
      <w:pPr>
        <w:rPr>
          <w:rFonts w:cs="Arial"/>
        </w:rPr>
      </w:pPr>
    </w:p>
    <w:tbl>
      <w:tblPr>
        <w:tblStyle w:val="TableGrid"/>
        <w:tblW w:w="0" w:type="auto"/>
        <w:tblLook w:val="04A0" w:firstRow="1" w:lastRow="0" w:firstColumn="1" w:lastColumn="0" w:noHBand="0" w:noVBand="1"/>
      </w:tblPr>
      <w:tblGrid>
        <w:gridCol w:w="2618"/>
        <w:gridCol w:w="2759"/>
        <w:gridCol w:w="2236"/>
        <w:gridCol w:w="2808"/>
        <w:gridCol w:w="4959"/>
        <w:gridCol w:w="3379"/>
        <w:gridCol w:w="2169"/>
      </w:tblGrid>
      <w:tr w:rsidR="00137024" w:rsidRPr="00B4209A" w14:paraId="6B01A88C" w14:textId="77777777" w:rsidTr="00277D5F">
        <w:trPr>
          <w:trHeight w:val="55"/>
          <w:tblHeader/>
        </w:trPr>
        <w:tc>
          <w:tcPr>
            <w:tcW w:w="2618" w:type="dxa"/>
            <w:shd w:val="clear" w:color="auto" w:fill="DAEEF3" w:themeFill="accent5" w:themeFillTint="33"/>
          </w:tcPr>
          <w:p w14:paraId="10119561" w14:textId="50C989C9" w:rsidR="00127568" w:rsidRPr="00EF61C6" w:rsidRDefault="0008120E" w:rsidP="002E7D8B">
            <w:pPr>
              <w:spacing w:line="276" w:lineRule="auto"/>
              <w:jc w:val="center"/>
              <w:rPr>
                <w:rFonts w:cs="Arial"/>
                <w:b/>
                <w:sz w:val="20"/>
                <w:szCs w:val="20"/>
              </w:rPr>
            </w:pPr>
            <w:r w:rsidRPr="00EF61C6">
              <w:rPr>
                <w:rFonts w:cs="Arial"/>
                <w:b/>
                <w:sz w:val="20"/>
                <w:szCs w:val="20"/>
              </w:rPr>
              <w:t>Impact to be Mitigated</w:t>
            </w:r>
            <w:r w:rsidR="001E01E5">
              <w:rPr>
                <w:rFonts w:cs="Arial"/>
                <w:b/>
                <w:sz w:val="20"/>
                <w:szCs w:val="20"/>
              </w:rPr>
              <w:t>/Enhanced</w:t>
            </w:r>
          </w:p>
        </w:tc>
        <w:tc>
          <w:tcPr>
            <w:tcW w:w="2759" w:type="dxa"/>
            <w:shd w:val="clear" w:color="auto" w:fill="DAEEF3" w:themeFill="accent5" w:themeFillTint="33"/>
          </w:tcPr>
          <w:p w14:paraId="0D9C6429" w14:textId="77777777" w:rsidR="00127568" w:rsidRPr="00EF61C6" w:rsidRDefault="0008120E" w:rsidP="002E7D8B">
            <w:pPr>
              <w:spacing w:line="276" w:lineRule="auto"/>
              <w:jc w:val="center"/>
              <w:rPr>
                <w:rFonts w:cs="Arial"/>
                <w:b/>
                <w:sz w:val="20"/>
                <w:szCs w:val="20"/>
              </w:rPr>
            </w:pPr>
            <w:r w:rsidRPr="00EF61C6">
              <w:rPr>
                <w:rFonts w:cs="Arial"/>
                <w:b/>
                <w:sz w:val="20"/>
                <w:szCs w:val="20"/>
              </w:rPr>
              <w:t>Phase</w:t>
            </w:r>
          </w:p>
        </w:tc>
        <w:tc>
          <w:tcPr>
            <w:tcW w:w="2236" w:type="dxa"/>
            <w:shd w:val="clear" w:color="auto" w:fill="DAEEF3" w:themeFill="accent5" w:themeFillTint="33"/>
          </w:tcPr>
          <w:p w14:paraId="43BB3C08" w14:textId="77777777" w:rsidR="00127568" w:rsidRPr="00EF61C6" w:rsidRDefault="0008120E" w:rsidP="002E7D8B">
            <w:pPr>
              <w:spacing w:line="276" w:lineRule="auto"/>
              <w:jc w:val="center"/>
              <w:rPr>
                <w:rFonts w:cs="Arial"/>
                <w:b/>
                <w:sz w:val="20"/>
                <w:szCs w:val="20"/>
              </w:rPr>
            </w:pPr>
            <w:r w:rsidRPr="00EF61C6">
              <w:rPr>
                <w:rFonts w:cs="Arial"/>
                <w:b/>
                <w:sz w:val="20"/>
                <w:szCs w:val="20"/>
              </w:rPr>
              <w:t>Activities</w:t>
            </w:r>
          </w:p>
        </w:tc>
        <w:tc>
          <w:tcPr>
            <w:tcW w:w="2808" w:type="dxa"/>
            <w:shd w:val="clear" w:color="auto" w:fill="DAEEF3" w:themeFill="accent5" w:themeFillTint="33"/>
          </w:tcPr>
          <w:p w14:paraId="00FACF29" w14:textId="77777777" w:rsidR="00127568" w:rsidRPr="00EF61C6" w:rsidRDefault="0008120E" w:rsidP="002E7D8B">
            <w:pPr>
              <w:spacing w:line="276" w:lineRule="auto"/>
              <w:jc w:val="center"/>
              <w:rPr>
                <w:rFonts w:cs="Arial"/>
                <w:b/>
                <w:sz w:val="20"/>
                <w:szCs w:val="20"/>
              </w:rPr>
            </w:pPr>
            <w:r w:rsidRPr="00EF61C6">
              <w:rPr>
                <w:rFonts w:cs="Arial"/>
                <w:b/>
                <w:sz w:val="20"/>
                <w:szCs w:val="20"/>
              </w:rPr>
              <w:t xml:space="preserve">Management </w:t>
            </w:r>
            <w:r w:rsidR="00DA3C6D" w:rsidRPr="00EF61C6">
              <w:rPr>
                <w:rFonts w:cs="Arial"/>
                <w:b/>
                <w:sz w:val="20"/>
                <w:szCs w:val="20"/>
              </w:rPr>
              <w:t>O</w:t>
            </w:r>
            <w:r w:rsidRPr="00EF61C6">
              <w:rPr>
                <w:rFonts w:cs="Arial"/>
                <w:b/>
                <w:sz w:val="20"/>
                <w:szCs w:val="20"/>
              </w:rPr>
              <w:t>bjectives</w:t>
            </w:r>
          </w:p>
        </w:tc>
        <w:tc>
          <w:tcPr>
            <w:tcW w:w="4959" w:type="dxa"/>
            <w:shd w:val="clear" w:color="auto" w:fill="DAEEF3" w:themeFill="accent5" w:themeFillTint="33"/>
          </w:tcPr>
          <w:p w14:paraId="30E9F99D" w14:textId="439FE92A" w:rsidR="00127568" w:rsidRPr="00EF61C6" w:rsidRDefault="0008120E" w:rsidP="002E7D8B">
            <w:pPr>
              <w:spacing w:line="276" w:lineRule="auto"/>
              <w:jc w:val="center"/>
              <w:rPr>
                <w:rFonts w:cs="Arial"/>
                <w:b/>
                <w:sz w:val="20"/>
                <w:szCs w:val="20"/>
              </w:rPr>
            </w:pPr>
            <w:r w:rsidRPr="00EF61C6">
              <w:rPr>
                <w:rFonts w:cs="Arial"/>
                <w:b/>
                <w:sz w:val="20"/>
                <w:szCs w:val="20"/>
              </w:rPr>
              <w:t xml:space="preserve">Mitigation </w:t>
            </w:r>
            <w:r w:rsidR="00863F6E">
              <w:rPr>
                <w:rFonts w:cs="Arial"/>
                <w:b/>
                <w:sz w:val="20"/>
                <w:szCs w:val="20"/>
              </w:rPr>
              <w:t xml:space="preserve">Enhancement </w:t>
            </w:r>
            <w:r w:rsidR="00DA3C6D" w:rsidRPr="00EF61C6">
              <w:rPr>
                <w:rFonts w:cs="Arial"/>
                <w:b/>
                <w:sz w:val="20"/>
                <w:szCs w:val="20"/>
              </w:rPr>
              <w:t>M</w:t>
            </w:r>
            <w:r w:rsidRPr="00EF61C6">
              <w:rPr>
                <w:rFonts w:cs="Arial"/>
                <w:b/>
                <w:sz w:val="20"/>
                <w:szCs w:val="20"/>
              </w:rPr>
              <w:t>easures/</w:t>
            </w:r>
            <w:r w:rsidR="00DA3C6D" w:rsidRPr="00EF61C6">
              <w:rPr>
                <w:rFonts w:cs="Arial"/>
                <w:b/>
                <w:sz w:val="20"/>
                <w:szCs w:val="20"/>
              </w:rPr>
              <w:t>A</w:t>
            </w:r>
            <w:r w:rsidRPr="00EF61C6">
              <w:rPr>
                <w:rFonts w:cs="Arial"/>
                <w:b/>
                <w:sz w:val="20"/>
                <w:szCs w:val="20"/>
              </w:rPr>
              <w:t>ction</w:t>
            </w:r>
          </w:p>
        </w:tc>
        <w:tc>
          <w:tcPr>
            <w:tcW w:w="3379" w:type="dxa"/>
            <w:shd w:val="clear" w:color="auto" w:fill="DAEEF3" w:themeFill="accent5" w:themeFillTint="33"/>
          </w:tcPr>
          <w:p w14:paraId="1B19CBD6" w14:textId="77777777" w:rsidR="00127568" w:rsidRPr="00EF61C6" w:rsidRDefault="0008120E" w:rsidP="002E7D8B">
            <w:pPr>
              <w:spacing w:line="276" w:lineRule="auto"/>
              <w:jc w:val="center"/>
              <w:rPr>
                <w:rFonts w:cs="Arial"/>
                <w:b/>
                <w:sz w:val="20"/>
                <w:szCs w:val="20"/>
              </w:rPr>
            </w:pPr>
            <w:r w:rsidRPr="00EF61C6">
              <w:rPr>
                <w:rFonts w:cs="Arial"/>
                <w:b/>
                <w:sz w:val="20"/>
                <w:szCs w:val="20"/>
              </w:rPr>
              <w:t>Responsibility for implementing mitigation measures</w:t>
            </w:r>
          </w:p>
        </w:tc>
        <w:tc>
          <w:tcPr>
            <w:tcW w:w="2169" w:type="dxa"/>
            <w:shd w:val="clear" w:color="auto" w:fill="DAEEF3" w:themeFill="accent5" w:themeFillTint="33"/>
          </w:tcPr>
          <w:p w14:paraId="47ADA0E1" w14:textId="77777777" w:rsidR="00127568" w:rsidRPr="00EF61C6" w:rsidRDefault="0008120E" w:rsidP="002E7D8B">
            <w:pPr>
              <w:spacing w:line="276" w:lineRule="auto"/>
              <w:jc w:val="center"/>
              <w:rPr>
                <w:rFonts w:cs="Arial"/>
                <w:b/>
                <w:sz w:val="20"/>
                <w:szCs w:val="20"/>
              </w:rPr>
            </w:pPr>
            <w:r w:rsidRPr="00EF61C6">
              <w:rPr>
                <w:rFonts w:cs="Arial"/>
                <w:b/>
                <w:sz w:val="20"/>
                <w:szCs w:val="20"/>
              </w:rPr>
              <w:t xml:space="preserve">Estimated </w:t>
            </w:r>
            <w:r w:rsidR="00DA3C6D" w:rsidRPr="00EF61C6">
              <w:rPr>
                <w:rFonts w:cs="Arial"/>
                <w:b/>
                <w:sz w:val="20"/>
                <w:szCs w:val="20"/>
              </w:rPr>
              <w:t>C</w:t>
            </w:r>
            <w:r w:rsidRPr="00EF61C6">
              <w:rPr>
                <w:rFonts w:cs="Arial"/>
                <w:b/>
                <w:sz w:val="20"/>
                <w:szCs w:val="20"/>
              </w:rPr>
              <w:t>ost (BWP)</w:t>
            </w:r>
          </w:p>
        </w:tc>
      </w:tr>
      <w:tr w:rsidR="00810315" w:rsidRPr="00B4209A" w14:paraId="138BD631" w14:textId="77777777" w:rsidTr="001E01E5">
        <w:tc>
          <w:tcPr>
            <w:tcW w:w="20928" w:type="dxa"/>
            <w:gridSpan w:val="7"/>
            <w:shd w:val="clear" w:color="auto" w:fill="auto"/>
          </w:tcPr>
          <w:p w14:paraId="39ABEC0F" w14:textId="77777777" w:rsidR="00810315" w:rsidRPr="00EF61C6" w:rsidRDefault="0008120E" w:rsidP="002E7D8B">
            <w:pPr>
              <w:spacing w:line="276" w:lineRule="auto"/>
              <w:jc w:val="center"/>
              <w:rPr>
                <w:rFonts w:cs="Arial"/>
                <w:b/>
                <w:sz w:val="20"/>
                <w:szCs w:val="20"/>
              </w:rPr>
            </w:pPr>
            <w:r w:rsidRPr="00EF61C6">
              <w:rPr>
                <w:rFonts w:cs="Arial"/>
                <w:b/>
                <w:sz w:val="20"/>
                <w:szCs w:val="20"/>
              </w:rPr>
              <w:t>ENVIRONMENTAL</w:t>
            </w:r>
          </w:p>
        </w:tc>
      </w:tr>
      <w:tr w:rsidR="00137024" w:rsidRPr="00B4209A" w14:paraId="48C6BCBB" w14:textId="77777777" w:rsidTr="00C93FC7">
        <w:tc>
          <w:tcPr>
            <w:tcW w:w="2618" w:type="dxa"/>
            <w:shd w:val="clear" w:color="auto" w:fill="auto"/>
          </w:tcPr>
          <w:p w14:paraId="76A4C800" w14:textId="0EF89D89" w:rsidR="00B1703B" w:rsidRPr="00EF61C6" w:rsidRDefault="0008120E" w:rsidP="004B0E95">
            <w:pPr>
              <w:jc w:val="left"/>
              <w:rPr>
                <w:rFonts w:cs="Arial"/>
                <w:sz w:val="20"/>
                <w:szCs w:val="20"/>
              </w:rPr>
            </w:pPr>
            <w:r w:rsidRPr="00EF61C6">
              <w:rPr>
                <w:rFonts w:cs="Arial"/>
                <w:sz w:val="20"/>
                <w:szCs w:val="20"/>
              </w:rPr>
              <w:t xml:space="preserve">Establishment of </w:t>
            </w:r>
            <w:r w:rsidR="009F76F1">
              <w:rPr>
                <w:rFonts w:cs="Arial"/>
                <w:sz w:val="20"/>
                <w:szCs w:val="20"/>
              </w:rPr>
              <w:t>Labourer’s</w:t>
            </w:r>
            <w:r w:rsidRPr="00EF61C6">
              <w:rPr>
                <w:rFonts w:cs="Arial"/>
                <w:sz w:val="20"/>
                <w:szCs w:val="20"/>
              </w:rPr>
              <w:t xml:space="preserve"> and </w:t>
            </w:r>
            <w:r w:rsidR="00CB0BEF">
              <w:rPr>
                <w:rFonts w:cs="Arial"/>
                <w:sz w:val="20"/>
                <w:szCs w:val="20"/>
              </w:rPr>
              <w:t>Contractor’s</w:t>
            </w:r>
            <w:r w:rsidRPr="00EF61C6">
              <w:rPr>
                <w:rFonts w:cs="Arial"/>
                <w:sz w:val="20"/>
                <w:szCs w:val="20"/>
              </w:rPr>
              <w:t xml:space="preserve"> </w:t>
            </w:r>
            <w:r w:rsidR="00CB0BEF">
              <w:rPr>
                <w:rFonts w:cs="Arial"/>
                <w:sz w:val="20"/>
                <w:szCs w:val="20"/>
              </w:rPr>
              <w:t>Camp</w:t>
            </w:r>
            <w:r w:rsidRPr="00EF61C6">
              <w:rPr>
                <w:rFonts w:cs="Arial"/>
                <w:sz w:val="20"/>
                <w:szCs w:val="20"/>
              </w:rPr>
              <w:t xml:space="preserve"> or site office.</w:t>
            </w:r>
          </w:p>
        </w:tc>
        <w:tc>
          <w:tcPr>
            <w:tcW w:w="2759" w:type="dxa"/>
            <w:shd w:val="clear" w:color="auto" w:fill="auto"/>
          </w:tcPr>
          <w:p w14:paraId="2A999CAA" w14:textId="77777777" w:rsidR="00B1703B" w:rsidRPr="00EF61C6" w:rsidRDefault="0008120E" w:rsidP="004B0E95">
            <w:pPr>
              <w:jc w:val="left"/>
              <w:rPr>
                <w:rFonts w:cs="Arial"/>
                <w:sz w:val="20"/>
                <w:szCs w:val="20"/>
              </w:rPr>
            </w:pPr>
            <w:r w:rsidRPr="00EF61C6">
              <w:rPr>
                <w:rFonts w:cs="Arial"/>
                <w:sz w:val="20"/>
                <w:szCs w:val="20"/>
              </w:rPr>
              <w:t>Pre-Construction</w:t>
            </w:r>
          </w:p>
        </w:tc>
        <w:tc>
          <w:tcPr>
            <w:tcW w:w="2236" w:type="dxa"/>
            <w:shd w:val="clear" w:color="auto" w:fill="auto"/>
          </w:tcPr>
          <w:p w14:paraId="621BF88D" w14:textId="77777777" w:rsidR="00D94C8B" w:rsidRPr="00EF61C6" w:rsidRDefault="0008120E" w:rsidP="004B0E95">
            <w:pPr>
              <w:jc w:val="left"/>
              <w:rPr>
                <w:rFonts w:cs="Arial"/>
                <w:sz w:val="20"/>
                <w:szCs w:val="20"/>
              </w:rPr>
            </w:pPr>
            <w:r w:rsidRPr="00EF61C6">
              <w:rPr>
                <w:rFonts w:cs="Arial"/>
                <w:sz w:val="20"/>
                <w:szCs w:val="20"/>
              </w:rPr>
              <w:t xml:space="preserve">Selection of </w:t>
            </w:r>
            <w:r w:rsidR="00720902" w:rsidRPr="00EF61C6">
              <w:rPr>
                <w:rFonts w:cs="Arial"/>
                <w:sz w:val="20"/>
                <w:szCs w:val="20"/>
              </w:rPr>
              <w:t>s</w:t>
            </w:r>
            <w:r w:rsidRPr="00EF61C6">
              <w:rPr>
                <w:rFonts w:cs="Arial"/>
                <w:sz w:val="20"/>
                <w:szCs w:val="20"/>
              </w:rPr>
              <w:t xml:space="preserve">ite and site establishment </w:t>
            </w:r>
          </w:p>
        </w:tc>
        <w:tc>
          <w:tcPr>
            <w:tcW w:w="2808" w:type="dxa"/>
            <w:shd w:val="clear" w:color="auto" w:fill="auto"/>
          </w:tcPr>
          <w:p w14:paraId="661B2E69" w14:textId="77777777" w:rsidR="00013B02" w:rsidRPr="00EF61C6" w:rsidRDefault="0008120E" w:rsidP="004B0E95">
            <w:pPr>
              <w:spacing w:line="276" w:lineRule="auto"/>
              <w:jc w:val="left"/>
              <w:rPr>
                <w:rFonts w:cs="Arial"/>
                <w:sz w:val="20"/>
                <w:szCs w:val="20"/>
              </w:rPr>
            </w:pPr>
            <w:r w:rsidRPr="00EF61C6">
              <w:rPr>
                <w:rFonts w:cs="Arial"/>
                <w:sz w:val="20"/>
                <w:szCs w:val="20"/>
              </w:rPr>
              <w:t xml:space="preserve">To select site/s with least adverse environmental impacts </w:t>
            </w:r>
          </w:p>
        </w:tc>
        <w:tc>
          <w:tcPr>
            <w:tcW w:w="4959" w:type="dxa"/>
            <w:shd w:val="clear" w:color="auto" w:fill="auto"/>
          </w:tcPr>
          <w:p w14:paraId="3BD04F48" w14:textId="77777777" w:rsidR="00992DB2" w:rsidRPr="00EF61C6" w:rsidRDefault="0008120E" w:rsidP="00B9354C">
            <w:pPr>
              <w:pStyle w:val="ListParagraph"/>
              <w:numPr>
                <w:ilvl w:val="0"/>
                <w:numId w:val="187"/>
              </w:numPr>
              <w:ind w:left="258" w:hanging="269"/>
              <w:jc w:val="left"/>
              <w:rPr>
                <w:rFonts w:eastAsia="Arial Unicode MS" w:cs="Arial"/>
                <w:b/>
                <w:bCs/>
                <w:smallCaps/>
                <w:sz w:val="20"/>
                <w:szCs w:val="20"/>
                <w:u w:val="single"/>
              </w:rPr>
            </w:pPr>
            <w:r w:rsidRPr="00EF61C6">
              <w:rPr>
                <w:rFonts w:cs="Arial"/>
                <w:sz w:val="20"/>
                <w:szCs w:val="20"/>
              </w:rPr>
              <w:t>Sites should be at least 500 m radius away from any borehole head or any sensitive receptor.</w:t>
            </w:r>
          </w:p>
          <w:p w14:paraId="417E4E87" w14:textId="77777777" w:rsidR="00992DB2" w:rsidRPr="00EF61C6" w:rsidRDefault="0008120E" w:rsidP="00B9354C">
            <w:pPr>
              <w:pStyle w:val="ListParagraph"/>
              <w:numPr>
                <w:ilvl w:val="0"/>
                <w:numId w:val="187"/>
              </w:numPr>
              <w:ind w:left="258" w:hanging="269"/>
              <w:jc w:val="left"/>
              <w:rPr>
                <w:rFonts w:cs="Arial"/>
                <w:sz w:val="20"/>
                <w:szCs w:val="20"/>
              </w:rPr>
            </w:pPr>
            <w:r w:rsidRPr="00EF61C6">
              <w:rPr>
                <w:rFonts w:cs="Arial"/>
                <w:sz w:val="20"/>
                <w:szCs w:val="20"/>
              </w:rPr>
              <w:t>Site should be located at the western side of the settlement to reduce impact of noise and adverse air quality.</w:t>
            </w:r>
          </w:p>
          <w:p w14:paraId="259774ED" w14:textId="67BD07D2" w:rsidR="00992DB2" w:rsidRPr="00EF61C6" w:rsidRDefault="0008120E" w:rsidP="00B9354C">
            <w:pPr>
              <w:pStyle w:val="ListParagraph"/>
              <w:numPr>
                <w:ilvl w:val="0"/>
                <w:numId w:val="187"/>
              </w:numPr>
              <w:ind w:left="258" w:hanging="269"/>
              <w:jc w:val="left"/>
              <w:rPr>
                <w:rFonts w:cs="Arial"/>
                <w:sz w:val="20"/>
                <w:szCs w:val="20"/>
              </w:rPr>
            </w:pPr>
            <w:r w:rsidRPr="00EF61C6">
              <w:rPr>
                <w:rFonts w:cs="Arial"/>
                <w:sz w:val="20"/>
                <w:szCs w:val="20"/>
              </w:rPr>
              <w:t xml:space="preserve">The environmental </w:t>
            </w:r>
            <w:r w:rsidR="00720902" w:rsidRPr="00EF61C6">
              <w:rPr>
                <w:rFonts w:cs="Arial"/>
                <w:sz w:val="20"/>
                <w:szCs w:val="20"/>
              </w:rPr>
              <w:t xml:space="preserve">and social </w:t>
            </w:r>
            <w:r w:rsidRPr="00EF61C6">
              <w:rPr>
                <w:rFonts w:cs="Arial"/>
                <w:sz w:val="20"/>
                <w:szCs w:val="20"/>
              </w:rPr>
              <w:t xml:space="preserve">team to approve of the </w:t>
            </w:r>
            <w:r w:rsidR="00CB0BEF">
              <w:rPr>
                <w:rFonts w:cs="Arial"/>
                <w:sz w:val="20"/>
                <w:szCs w:val="20"/>
              </w:rPr>
              <w:t>Camp</w:t>
            </w:r>
            <w:r w:rsidRPr="00EF61C6">
              <w:rPr>
                <w:rFonts w:cs="Arial"/>
                <w:sz w:val="20"/>
                <w:szCs w:val="20"/>
              </w:rPr>
              <w:t xml:space="preserve"> site/s prior to establishment</w:t>
            </w:r>
          </w:p>
          <w:p w14:paraId="3E6D6072" w14:textId="07DEF6BE" w:rsidR="00992DB2" w:rsidRPr="00EF61C6" w:rsidRDefault="0008120E" w:rsidP="00B9354C">
            <w:pPr>
              <w:pStyle w:val="ListParagraph"/>
              <w:numPr>
                <w:ilvl w:val="0"/>
                <w:numId w:val="187"/>
              </w:numPr>
              <w:ind w:left="258" w:hanging="269"/>
              <w:jc w:val="left"/>
              <w:rPr>
                <w:rFonts w:cs="Arial"/>
                <w:sz w:val="20"/>
                <w:szCs w:val="20"/>
              </w:rPr>
            </w:pPr>
            <w:r w:rsidRPr="00EF61C6">
              <w:rPr>
                <w:rFonts w:cs="Arial"/>
                <w:sz w:val="20"/>
                <w:szCs w:val="20"/>
              </w:rPr>
              <w:t xml:space="preserve">The </w:t>
            </w:r>
            <w:r w:rsidR="00CB0BEF">
              <w:rPr>
                <w:rFonts w:cs="Arial"/>
                <w:sz w:val="20"/>
                <w:szCs w:val="20"/>
              </w:rPr>
              <w:t>Contractor</w:t>
            </w:r>
            <w:r w:rsidRPr="00EF61C6">
              <w:rPr>
                <w:rFonts w:cs="Arial"/>
                <w:sz w:val="20"/>
                <w:szCs w:val="20"/>
              </w:rPr>
              <w:t xml:space="preserve"> to prepare a construction and </w:t>
            </w:r>
            <w:r w:rsidR="009F76F1">
              <w:rPr>
                <w:rFonts w:cs="Arial"/>
                <w:sz w:val="20"/>
                <w:szCs w:val="20"/>
              </w:rPr>
              <w:t>Labourer’s</w:t>
            </w:r>
            <w:r w:rsidRPr="00EF61C6">
              <w:rPr>
                <w:rFonts w:cs="Arial"/>
                <w:sz w:val="20"/>
                <w:szCs w:val="20"/>
              </w:rPr>
              <w:t xml:space="preserve"> </w:t>
            </w:r>
            <w:r w:rsidR="00CB0BEF">
              <w:rPr>
                <w:rFonts w:cs="Arial"/>
                <w:sz w:val="20"/>
                <w:szCs w:val="20"/>
              </w:rPr>
              <w:t>Camp</w:t>
            </w:r>
            <w:r w:rsidRPr="00EF61C6">
              <w:rPr>
                <w:rFonts w:cs="Arial"/>
                <w:sz w:val="20"/>
                <w:szCs w:val="20"/>
              </w:rPr>
              <w:t xml:space="preserve"> Site Plan based on guidelines presented as </w:t>
            </w:r>
            <w:r w:rsidRPr="00773115">
              <w:rPr>
                <w:rFonts w:cs="Arial"/>
                <w:b/>
                <w:sz w:val="20"/>
                <w:szCs w:val="20"/>
              </w:rPr>
              <w:t>A</w:t>
            </w:r>
            <w:r w:rsidR="001B7EC1" w:rsidRPr="00773115">
              <w:rPr>
                <w:rFonts w:cs="Arial"/>
                <w:b/>
                <w:sz w:val="20"/>
                <w:szCs w:val="20"/>
              </w:rPr>
              <w:t xml:space="preserve">nnex </w:t>
            </w:r>
            <w:r w:rsidR="000D2DC4">
              <w:rPr>
                <w:rFonts w:cs="Arial"/>
                <w:b/>
                <w:sz w:val="20"/>
                <w:szCs w:val="20"/>
              </w:rPr>
              <w:t>9</w:t>
            </w:r>
          </w:p>
          <w:p w14:paraId="0519BFAC" w14:textId="50B48DA7" w:rsidR="00C82A5D" w:rsidRPr="00EF61C6" w:rsidRDefault="0008120E" w:rsidP="00B9354C">
            <w:pPr>
              <w:pStyle w:val="ListParagraph"/>
              <w:numPr>
                <w:ilvl w:val="0"/>
                <w:numId w:val="187"/>
              </w:numPr>
              <w:ind w:left="258" w:hanging="269"/>
              <w:jc w:val="left"/>
              <w:rPr>
                <w:rFonts w:cs="Arial"/>
                <w:sz w:val="20"/>
                <w:szCs w:val="20"/>
              </w:rPr>
            </w:pPr>
            <w:r w:rsidRPr="00EF61C6">
              <w:rPr>
                <w:rFonts w:cs="Arial"/>
                <w:sz w:val="20"/>
                <w:szCs w:val="20"/>
              </w:rPr>
              <w:t xml:space="preserve">The </w:t>
            </w:r>
            <w:r w:rsidR="00CB0BEF">
              <w:rPr>
                <w:rFonts w:cs="Arial"/>
                <w:sz w:val="20"/>
                <w:szCs w:val="20"/>
              </w:rPr>
              <w:t>Contractor</w:t>
            </w:r>
            <w:r w:rsidRPr="00EF61C6">
              <w:rPr>
                <w:rFonts w:cs="Arial"/>
                <w:sz w:val="20"/>
                <w:szCs w:val="20"/>
              </w:rPr>
              <w:t xml:space="preserve"> will apply for land in </w:t>
            </w:r>
            <w:r w:rsidR="002726E5" w:rsidRPr="00EF61C6">
              <w:rPr>
                <w:rFonts w:cs="Arial"/>
                <w:sz w:val="20"/>
                <w:szCs w:val="20"/>
              </w:rPr>
              <w:t>5 km from</w:t>
            </w:r>
            <w:r w:rsidR="00481151">
              <w:rPr>
                <w:rFonts w:cs="Arial"/>
                <w:sz w:val="20"/>
                <w:szCs w:val="20"/>
              </w:rPr>
              <w:t xml:space="preserve"> Bere settlement</w:t>
            </w:r>
            <w:r w:rsidRPr="00EF61C6">
              <w:rPr>
                <w:rFonts w:cs="Arial"/>
                <w:sz w:val="20"/>
                <w:szCs w:val="20"/>
              </w:rPr>
              <w:t xml:space="preserve"> from the Ghanzi Land Board and will abide by all said conditions. </w:t>
            </w:r>
          </w:p>
        </w:tc>
        <w:tc>
          <w:tcPr>
            <w:tcW w:w="3379" w:type="dxa"/>
            <w:shd w:val="clear" w:color="auto" w:fill="auto"/>
          </w:tcPr>
          <w:p w14:paraId="47DADD2F" w14:textId="77777777" w:rsidR="00DA3C6D" w:rsidRPr="00EF61C6" w:rsidRDefault="0008120E" w:rsidP="00B9354C">
            <w:pPr>
              <w:pStyle w:val="ListParagraph"/>
              <w:numPr>
                <w:ilvl w:val="0"/>
                <w:numId w:val="188"/>
              </w:numPr>
              <w:spacing w:line="276" w:lineRule="auto"/>
              <w:ind w:left="318"/>
              <w:jc w:val="left"/>
              <w:rPr>
                <w:rFonts w:cs="Arial"/>
                <w:sz w:val="20"/>
                <w:szCs w:val="20"/>
              </w:rPr>
            </w:pPr>
            <w:r w:rsidRPr="00EF61C6">
              <w:rPr>
                <w:rFonts w:cs="Arial"/>
                <w:sz w:val="20"/>
                <w:szCs w:val="20"/>
              </w:rPr>
              <w:t xml:space="preserve">Ghanzi Land Board, </w:t>
            </w:r>
          </w:p>
          <w:p w14:paraId="32643AA7" w14:textId="77777777" w:rsidR="004975BF" w:rsidRPr="00EF61C6" w:rsidRDefault="0008120E" w:rsidP="00B9354C">
            <w:pPr>
              <w:pStyle w:val="ListParagraph"/>
              <w:numPr>
                <w:ilvl w:val="0"/>
                <w:numId w:val="188"/>
              </w:numPr>
              <w:spacing w:line="276" w:lineRule="auto"/>
              <w:ind w:left="318"/>
              <w:jc w:val="left"/>
              <w:rPr>
                <w:rFonts w:cs="Arial"/>
                <w:sz w:val="20"/>
                <w:szCs w:val="20"/>
              </w:rPr>
            </w:pPr>
            <w:r w:rsidRPr="00EF61C6">
              <w:rPr>
                <w:rFonts w:cs="Arial"/>
                <w:sz w:val="20"/>
                <w:szCs w:val="20"/>
              </w:rPr>
              <w:t>WUC</w:t>
            </w:r>
          </w:p>
          <w:p w14:paraId="4A2AE5B2" w14:textId="77777777" w:rsidR="004975BF" w:rsidRPr="00EF61C6" w:rsidRDefault="0008120E" w:rsidP="00B9354C">
            <w:pPr>
              <w:pStyle w:val="ListParagraph"/>
              <w:numPr>
                <w:ilvl w:val="0"/>
                <w:numId w:val="188"/>
              </w:numPr>
              <w:spacing w:line="276" w:lineRule="auto"/>
              <w:ind w:left="318"/>
              <w:jc w:val="left"/>
              <w:rPr>
                <w:rFonts w:cs="Arial"/>
                <w:sz w:val="20"/>
                <w:szCs w:val="20"/>
              </w:rPr>
            </w:pPr>
            <w:r w:rsidRPr="00EF61C6">
              <w:rPr>
                <w:rFonts w:cs="Arial"/>
                <w:sz w:val="20"/>
                <w:szCs w:val="20"/>
              </w:rPr>
              <w:t>Tribal Administration</w:t>
            </w:r>
          </w:p>
          <w:p w14:paraId="6ABAAD03" w14:textId="77777777" w:rsidR="004975BF" w:rsidRPr="00EF61C6" w:rsidRDefault="0008120E" w:rsidP="00B9354C">
            <w:pPr>
              <w:pStyle w:val="ListParagraph"/>
              <w:numPr>
                <w:ilvl w:val="0"/>
                <w:numId w:val="188"/>
              </w:numPr>
              <w:spacing w:line="276" w:lineRule="auto"/>
              <w:ind w:left="318"/>
              <w:jc w:val="left"/>
              <w:rPr>
                <w:rFonts w:cs="Arial"/>
                <w:sz w:val="20"/>
                <w:szCs w:val="20"/>
              </w:rPr>
            </w:pPr>
            <w:r w:rsidRPr="00EF61C6">
              <w:rPr>
                <w:rFonts w:cs="Arial"/>
                <w:sz w:val="20"/>
                <w:szCs w:val="20"/>
              </w:rPr>
              <w:t>Bere’s VDC,</w:t>
            </w:r>
          </w:p>
          <w:p w14:paraId="168C33A5" w14:textId="6E512B3A" w:rsidR="004975BF" w:rsidRPr="00EF61C6" w:rsidRDefault="00CB0BEF" w:rsidP="00B9354C">
            <w:pPr>
              <w:pStyle w:val="ListParagraph"/>
              <w:numPr>
                <w:ilvl w:val="0"/>
                <w:numId w:val="188"/>
              </w:numPr>
              <w:spacing w:line="276" w:lineRule="auto"/>
              <w:ind w:left="318"/>
              <w:jc w:val="left"/>
              <w:rPr>
                <w:rFonts w:cs="Arial"/>
                <w:sz w:val="20"/>
                <w:szCs w:val="20"/>
              </w:rPr>
            </w:pPr>
            <w:r>
              <w:rPr>
                <w:rFonts w:cs="Arial"/>
                <w:sz w:val="20"/>
                <w:szCs w:val="20"/>
              </w:rPr>
              <w:t>Contractor</w:t>
            </w:r>
          </w:p>
        </w:tc>
        <w:tc>
          <w:tcPr>
            <w:tcW w:w="2169" w:type="dxa"/>
            <w:shd w:val="clear" w:color="auto" w:fill="auto"/>
          </w:tcPr>
          <w:p w14:paraId="1BA5F578" w14:textId="77777777" w:rsidR="00013B02" w:rsidRPr="00EF61C6" w:rsidRDefault="0008120E" w:rsidP="004B0E95">
            <w:pPr>
              <w:spacing w:line="276" w:lineRule="auto"/>
              <w:jc w:val="left"/>
              <w:rPr>
                <w:rFonts w:cs="Arial"/>
                <w:sz w:val="20"/>
                <w:szCs w:val="20"/>
              </w:rPr>
            </w:pPr>
            <w:r w:rsidRPr="00EF61C6">
              <w:rPr>
                <w:rFonts w:cs="Arial"/>
                <w:sz w:val="20"/>
                <w:szCs w:val="20"/>
              </w:rPr>
              <w:t>Part of Project Cost</w:t>
            </w:r>
          </w:p>
        </w:tc>
      </w:tr>
      <w:tr w:rsidR="00137024" w:rsidRPr="00B4209A" w14:paraId="7E978467" w14:textId="77777777" w:rsidTr="00C93FC7">
        <w:tc>
          <w:tcPr>
            <w:tcW w:w="2618" w:type="dxa"/>
            <w:shd w:val="clear" w:color="auto" w:fill="auto"/>
          </w:tcPr>
          <w:p w14:paraId="0B433E5C" w14:textId="77777777" w:rsidR="00D94C8B" w:rsidRPr="00EF61C6" w:rsidRDefault="0008120E" w:rsidP="00B9354C">
            <w:pPr>
              <w:pStyle w:val="ListParagraph"/>
              <w:numPr>
                <w:ilvl w:val="0"/>
                <w:numId w:val="189"/>
              </w:numPr>
              <w:ind w:left="156" w:hanging="180"/>
              <w:jc w:val="left"/>
              <w:rPr>
                <w:rFonts w:cs="Arial"/>
                <w:sz w:val="20"/>
                <w:szCs w:val="20"/>
              </w:rPr>
            </w:pPr>
            <w:r w:rsidRPr="00EF61C6">
              <w:rPr>
                <w:rFonts w:cs="Arial"/>
                <w:sz w:val="20"/>
                <w:szCs w:val="20"/>
              </w:rPr>
              <w:t>Loss of Vegetation</w:t>
            </w:r>
          </w:p>
          <w:p w14:paraId="2DBBFC88" w14:textId="77777777" w:rsidR="00D94C8B" w:rsidRPr="00EF61C6" w:rsidRDefault="0008120E" w:rsidP="00B9354C">
            <w:pPr>
              <w:pStyle w:val="ListParagraph"/>
              <w:numPr>
                <w:ilvl w:val="0"/>
                <w:numId w:val="189"/>
              </w:numPr>
              <w:ind w:left="156" w:hanging="180"/>
              <w:jc w:val="left"/>
              <w:rPr>
                <w:rFonts w:cs="Arial"/>
                <w:sz w:val="20"/>
                <w:szCs w:val="20"/>
              </w:rPr>
            </w:pPr>
            <w:r w:rsidRPr="00EF61C6">
              <w:rPr>
                <w:rFonts w:cs="Arial"/>
                <w:sz w:val="20"/>
                <w:szCs w:val="20"/>
              </w:rPr>
              <w:t xml:space="preserve">Reduction of Area for range/ natural habitat for wildlife </w:t>
            </w:r>
          </w:p>
          <w:p w14:paraId="1FD3AE39" w14:textId="77777777" w:rsidR="00B1703B" w:rsidRPr="00EF61C6" w:rsidRDefault="00B1703B" w:rsidP="004B0E95">
            <w:pPr>
              <w:jc w:val="left"/>
              <w:rPr>
                <w:rFonts w:cs="Arial"/>
                <w:sz w:val="20"/>
                <w:szCs w:val="20"/>
              </w:rPr>
            </w:pPr>
          </w:p>
        </w:tc>
        <w:tc>
          <w:tcPr>
            <w:tcW w:w="2759" w:type="dxa"/>
            <w:shd w:val="clear" w:color="auto" w:fill="auto"/>
          </w:tcPr>
          <w:p w14:paraId="16CF78C2" w14:textId="2CC89734" w:rsidR="00B1703B" w:rsidRPr="00EF61C6" w:rsidRDefault="0008120E" w:rsidP="004B0E95">
            <w:pPr>
              <w:jc w:val="left"/>
              <w:rPr>
                <w:rFonts w:cs="Arial"/>
                <w:sz w:val="20"/>
                <w:szCs w:val="20"/>
              </w:rPr>
            </w:pPr>
            <w:r w:rsidRPr="00EF61C6">
              <w:rPr>
                <w:rFonts w:cs="Arial"/>
                <w:sz w:val="20"/>
                <w:szCs w:val="20"/>
              </w:rPr>
              <w:t>Pre-Construction</w:t>
            </w:r>
            <w:r w:rsidR="009F76F1">
              <w:rPr>
                <w:rFonts w:cs="Arial"/>
                <w:sz w:val="20"/>
                <w:szCs w:val="20"/>
              </w:rPr>
              <w:t>,</w:t>
            </w:r>
            <w:r w:rsidRPr="00EF61C6">
              <w:rPr>
                <w:rFonts w:cs="Arial"/>
                <w:sz w:val="20"/>
                <w:szCs w:val="20"/>
              </w:rPr>
              <w:t xml:space="preserve"> Construction and Operation </w:t>
            </w:r>
          </w:p>
          <w:p w14:paraId="305858DC" w14:textId="77777777" w:rsidR="00B1703B" w:rsidRPr="00EF61C6" w:rsidRDefault="00B1703B" w:rsidP="004B0E95">
            <w:pPr>
              <w:jc w:val="left"/>
              <w:rPr>
                <w:rFonts w:cs="Arial"/>
                <w:sz w:val="20"/>
                <w:szCs w:val="20"/>
              </w:rPr>
            </w:pPr>
          </w:p>
        </w:tc>
        <w:tc>
          <w:tcPr>
            <w:tcW w:w="2236" w:type="dxa"/>
            <w:shd w:val="clear" w:color="auto" w:fill="auto"/>
          </w:tcPr>
          <w:p w14:paraId="4855B41B" w14:textId="05B1C774" w:rsidR="00D94C8B" w:rsidRPr="00EF61C6" w:rsidRDefault="0008120E" w:rsidP="004B0E95">
            <w:pPr>
              <w:jc w:val="left"/>
              <w:rPr>
                <w:rFonts w:cs="Arial"/>
                <w:sz w:val="20"/>
                <w:szCs w:val="20"/>
              </w:rPr>
            </w:pPr>
            <w:r w:rsidRPr="00EF61C6">
              <w:rPr>
                <w:rFonts w:cs="Arial"/>
                <w:sz w:val="20"/>
                <w:szCs w:val="20"/>
              </w:rPr>
              <w:t xml:space="preserve">Site </w:t>
            </w:r>
            <w:r w:rsidR="00E17001">
              <w:rPr>
                <w:rFonts w:cs="Arial"/>
                <w:sz w:val="20"/>
                <w:szCs w:val="20"/>
              </w:rPr>
              <w:t>c</w:t>
            </w:r>
            <w:r w:rsidRPr="00EF61C6">
              <w:rPr>
                <w:rFonts w:cs="Arial"/>
                <w:sz w:val="20"/>
                <w:szCs w:val="20"/>
              </w:rPr>
              <w:t xml:space="preserve">learing for borehole equipment and </w:t>
            </w:r>
            <w:r w:rsidR="00CB0BEF">
              <w:rPr>
                <w:rFonts w:cs="Arial"/>
                <w:sz w:val="20"/>
                <w:szCs w:val="20"/>
              </w:rPr>
              <w:t>Camp</w:t>
            </w:r>
            <w:r w:rsidRPr="00EF61C6">
              <w:rPr>
                <w:rFonts w:cs="Arial"/>
                <w:sz w:val="20"/>
                <w:szCs w:val="20"/>
              </w:rPr>
              <w:t xml:space="preserve"> site for </w:t>
            </w:r>
            <w:r w:rsidR="00CB0BEF">
              <w:rPr>
                <w:rFonts w:cs="Arial"/>
                <w:sz w:val="20"/>
                <w:szCs w:val="20"/>
              </w:rPr>
              <w:t>Contractor</w:t>
            </w:r>
            <w:r w:rsidRPr="00EF61C6">
              <w:rPr>
                <w:rFonts w:cs="Arial"/>
                <w:sz w:val="20"/>
                <w:szCs w:val="20"/>
              </w:rPr>
              <w:t xml:space="preserve"> and </w:t>
            </w:r>
            <w:r w:rsidR="009F76F1">
              <w:rPr>
                <w:rFonts w:cs="Arial"/>
                <w:sz w:val="20"/>
                <w:szCs w:val="20"/>
              </w:rPr>
              <w:t>Labourer’s</w:t>
            </w:r>
            <w:r w:rsidRPr="00EF61C6">
              <w:rPr>
                <w:rFonts w:cs="Arial"/>
                <w:sz w:val="20"/>
                <w:szCs w:val="20"/>
              </w:rPr>
              <w:t>.</w:t>
            </w:r>
          </w:p>
        </w:tc>
        <w:tc>
          <w:tcPr>
            <w:tcW w:w="2808" w:type="dxa"/>
            <w:shd w:val="clear" w:color="auto" w:fill="auto"/>
          </w:tcPr>
          <w:p w14:paraId="1AEB54E4" w14:textId="77777777" w:rsidR="00127568" w:rsidRPr="00EF61C6" w:rsidRDefault="0008120E" w:rsidP="004B0E95">
            <w:pPr>
              <w:spacing w:line="276" w:lineRule="auto"/>
              <w:jc w:val="left"/>
              <w:rPr>
                <w:rFonts w:cs="Arial"/>
                <w:sz w:val="20"/>
                <w:szCs w:val="20"/>
              </w:rPr>
            </w:pPr>
            <w:r w:rsidRPr="00EF61C6">
              <w:rPr>
                <w:rFonts w:cs="Arial"/>
                <w:sz w:val="20"/>
                <w:szCs w:val="20"/>
              </w:rPr>
              <w:t>To limit the area cleared to the required site only</w:t>
            </w:r>
          </w:p>
        </w:tc>
        <w:tc>
          <w:tcPr>
            <w:tcW w:w="4959" w:type="dxa"/>
            <w:shd w:val="clear" w:color="auto" w:fill="auto"/>
          </w:tcPr>
          <w:p w14:paraId="51246394" w14:textId="77777777" w:rsidR="00275118" w:rsidRPr="00EF61C6" w:rsidRDefault="0008120E" w:rsidP="00B9354C">
            <w:pPr>
              <w:pStyle w:val="ListParagraph"/>
              <w:numPr>
                <w:ilvl w:val="0"/>
                <w:numId w:val="190"/>
              </w:numPr>
              <w:ind w:left="258" w:hanging="269"/>
              <w:jc w:val="left"/>
              <w:rPr>
                <w:rFonts w:cs="Arial"/>
                <w:sz w:val="20"/>
                <w:szCs w:val="20"/>
              </w:rPr>
            </w:pPr>
            <w:r w:rsidRPr="00EF61C6">
              <w:rPr>
                <w:rFonts w:cs="Arial"/>
                <w:sz w:val="20"/>
                <w:szCs w:val="20"/>
              </w:rPr>
              <w:t>Clearing for pipeline corridor should be limited to the areas required for excavation activities that are 5 m wide corridor.</w:t>
            </w:r>
          </w:p>
          <w:p w14:paraId="7C0CF9CE" w14:textId="77777777" w:rsidR="00D74E3E" w:rsidRPr="00EF61C6" w:rsidRDefault="0008120E" w:rsidP="00B9354C">
            <w:pPr>
              <w:pStyle w:val="ListParagraph"/>
              <w:numPr>
                <w:ilvl w:val="0"/>
                <w:numId w:val="190"/>
              </w:numPr>
              <w:ind w:left="258" w:hanging="269"/>
              <w:jc w:val="left"/>
              <w:rPr>
                <w:rFonts w:cs="Arial"/>
                <w:sz w:val="20"/>
                <w:szCs w:val="20"/>
              </w:rPr>
            </w:pPr>
            <w:r w:rsidRPr="00EF61C6">
              <w:rPr>
                <w:rFonts w:cs="Arial"/>
                <w:sz w:val="20"/>
                <w:szCs w:val="20"/>
              </w:rPr>
              <w:t xml:space="preserve">The vegetation to be cleared at the borehole site should be temporarily stock piled   500 m north away from the borehole. </w:t>
            </w:r>
          </w:p>
          <w:p w14:paraId="18D85A43" w14:textId="1B437B02" w:rsidR="00127568" w:rsidRPr="00EF61C6" w:rsidRDefault="0008120E" w:rsidP="00B9354C">
            <w:pPr>
              <w:pStyle w:val="ListParagraph"/>
              <w:numPr>
                <w:ilvl w:val="0"/>
                <w:numId w:val="190"/>
              </w:numPr>
              <w:ind w:left="258" w:hanging="269"/>
              <w:jc w:val="left"/>
              <w:rPr>
                <w:rFonts w:cs="Arial"/>
                <w:sz w:val="20"/>
                <w:szCs w:val="20"/>
              </w:rPr>
            </w:pPr>
            <w:r w:rsidRPr="00EF61C6">
              <w:rPr>
                <w:rFonts w:cs="Arial"/>
                <w:sz w:val="20"/>
                <w:szCs w:val="20"/>
              </w:rPr>
              <w:t xml:space="preserve">Given the economic and social value of the shrubs found at the borehole. residents </w:t>
            </w:r>
            <w:r w:rsidR="0021434E" w:rsidRPr="00EF61C6">
              <w:rPr>
                <w:rFonts w:cs="Arial"/>
                <w:sz w:val="20"/>
                <w:szCs w:val="20"/>
              </w:rPr>
              <w:t xml:space="preserve">of </w:t>
            </w:r>
            <w:r w:rsidR="0021434E">
              <w:rPr>
                <w:rFonts w:cs="Arial"/>
                <w:sz w:val="20"/>
                <w:szCs w:val="20"/>
              </w:rPr>
              <w:t>Bere</w:t>
            </w:r>
            <w:r w:rsidR="00481151">
              <w:rPr>
                <w:rFonts w:cs="Arial"/>
                <w:sz w:val="20"/>
                <w:szCs w:val="20"/>
              </w:rPr>
              <w:t xml:space="preserve"> settlement</w:t>
            </w:r>
            <w:r w:rsidRPr="00EF61C6">
              <w:rPr>
                <w:rFonts w:cs="Arial"/>
                <w:sz w:val="20"/>
                <w:szCs w:val="20"/>
              </w:rPr>
              <w:t xml:space="preserve"> should be allowed to harvest them once they are stockpiled.</w:t>
            </w:r>
          </w:p>
        </w:tc>
        <w:tc>
          <w:tcPr>
            <w:tcW w:w="3379" w:type="dxa"/>
            <w:shd w:val="clear" w:color="auto" w:fill="auto"/>
          </w:tcPr>
          <w:p w14:paraId="3F0B6AB9" w14:textId="3921073A" w:rsidR="00127568" w:rsidRPr="00EF61C6" w:rsidRDefault="00CB0BEF" w:rsidP="004B0E95">
            <w:pPr>
              <w:spacing w:line="276" w:lineRule="auto"/>
              <w:jc w:val="left"/>
              <w:rPr>
                <w:rFonts w:cs="Arial"/>
                <w:sz w:val="20"/>
                <w:szCs w:val="20"/>
              </w:rPr>
            </w:pPr>
            <w:r>
              <w:rPr>
                <w:rFonts w:cs="Arial"/>
                <w:sz w:val="20"/>
                <w:szCs w:val="20"/>
              </w:rPr>
              <w:t>Contractor</w:t>
            </w:r>
            <w:r w:rsidR="0008120E" w:rsidRPr="00EF61C6">
              <w:rPr>
                <w:rFonts w:cs="Arial"/>
                <w:sz w:val="20"/>
                <w:szCs w:val="20"/>
              </w:rPr>
              <w:t xml:space="preserve"> </w:t>
            </w:r>
          </w:p>
        </w:tc>
        <w:tc>
          <w:tcPr>
            <w:tcW w:w="2169" w:type="dxa"/>
            <w:shd w:val="clear" w:color="auto" w:fill="auto"/>
          </w:tcPr>
          <w:p w14:paraId="3409FF65" w14:textId="77777777" w:rsidR="00127568" w:rsidRPr="00EF61C6" w:rsidRDefault="0008120E" w:rsidP="004B0E95">
            <w:pPr>
              <w:spacing w:line="276" w:lineRule="auto"/>
              <w:jc w:val="left"/>
              <w:rPr>
                <w:rFonts w:cs="Arial"/>
                <w:sz w:val="20"/>
                <w:szCs w:val="20"/>
              </w:rPr>
            </w:pPr>
            <w:r w:rsidRPr="00EF61C6">
              <w:rPr>
                <w:rFonts w:cs="Arial"/>
                <w:sz w:val="20"/>
                <w:szCs w:val="20"/>
              </w:rPr>
              <w:t>Part of Project Cost.</w:t>
            </w:r>
          </w:p>
        </w:tc>
      </w:tr>
      <w:tr w:rsidR="00137024" w:rsidRPr="00B4209A" w14:paraId="172CED65" w14:textId="77777777" w:rsidTr="00C93FC7">
        <w:tc>
          <w:tcPr>
            <w:tcW w:w="2618" w:type="dxa"/>
            <w:shd w:val="clear" w:color="auto" w:fill="auto"/>
          </w:tcPr>
          <w:p w14:paraId="15BF64E6" w14:textId="77777777" w:rsidR="00B1703B" w:rsidRPr="00EF61C6" w:rsidRDefault="0008120E" w:rsidP="004B0E95">
            <w:pPr>
              <w:jc w:val="left"/>
              <w:rPr>
                <w:rFonts w:cs="Arial"/>
                <w:sz w:val="20"/>
                <w:szCs w:val="20"/>
              </w:rPr>
            </w:pPr>
            <w:r w:rsidRPr="00EF61C6">
              <w:rPr>
                <w:rFonts w:cs="Arial"/>
                <w:sz w:val="20"/>
                <w:szCs w:val="20"/>
              </w:rPr>
              <w:t xml:space="preserve">Soil Erosion </w:t>
            </w:r>
          </w:p>
          <w:p w14:paraId="6A8E7A3C" w14:textId="77777777" w:rsidR="00B1703B" w:rsidRPr="00EF61C6" w:rsidRDefault="00B1703B" w:rsidP="004B0E95">
            <w:pPr>
              <w:jc w:val="left"/>
              <w:rPr>
                <w:rFonts w:cs="Arial"/>
                <w:sz w:val="20"/>
                <w:szCs w:val="20"/>
              </w:rPr>
            </w:pPr>
          </w:p>
        </w:tc>
        <w:tc>
          <w:tcPr>
            <w:tcW w:w="2759" w:type="dxa"/>
            <w:shd w:val="clear" w:color="auto" w:fill="auto"/>
          </w:tcPr>
          <w:p w14:paraId="76F42FDA" w14:textId="77777777" w:rsidR="00B1703B" w:rsidRPr="00EF61C6" w:rsidRDefault="0008120E" w:rsidP="004B0E95">
            <w:pPr>
              <w:jc w:val="left"/>
              <w:rPr>
                <w:rFonts w:cs="Arial"/>
                <w:sz w:val="20"/>
                <w:szCs w:val="20"/>
              </w:rPr>
            </w:pPr>
            <w:r w:rsidRPr="00EF61C6">
              <w:rPr>
                <w:rFonts w:cs="Arial"/>
                <w:sz w:val="20"/>
                <w:szCs w:val="20"/>
              </w:rPr>
              <w:t>Pre-Construction and Construction</w:t>
            </w:r>
          </w:p>
        </w:tc>
        <w:tc>
          <w:tcPr>
            <w:tcW w:w="2236" w:type="dxa"/>
            <w:shd w:val="clear" w:color="auto" w:fill="auto"/>
          </w:tcPr>
          <w:p w14:paraId="10DCB928" w14:textId="781D370A" w:rsidR="00D94C8B" w:rsidRPr="00EF61C6" w:rsidRDefault="0008120E" w:rsidP="00B9354C">
            <w:pPr>
              <w:pStyle w:val="ListParagraph"/>
              <w:numPr>
                <w:ilvl w:val="0"/>
                <w:numId w:val="191"/>
              </w:numPr>
              <w:spacing w:line="276" w:lineRule="auto"/>
              <w:ind w:left="314" w:hanging="270"/>
              <w:jc w:val="left"/>
              <w:rPr>
                <w:rFonts w:cs="Arial"/>
                <w:sz w:val="20"/>
                <w:szCs w:val="20"/>
              </w:rPr>
            </w:pPr>
            <w:r w:rsidRPr="00EF61C6">
              <w:rPr>
                <w:rFonts w:cs="Arial"/>
                <w:sz w:val="20"/>
                <w:szCs w:val="20"/>
              </w:rPr>
              <w:t xml:space="preserve">Site </w:t>
            </w:r>
            <w:r w:rsidR="00E17001">
              <w:rPr>
                <w:rFonts w:cs="Arial"/>
                <w:sz w:val="20"/>
                <w:szCs w:val="20"/>
              </w:rPr>
              <w:t>c</w:t>
            </w:r>
            <w:r w:rsidRPr="00EF61C6">
              <w:rPr>
                <w:rFonts w:cs="Arial"/>
                <w:sz w:val="20"/>
                <w:szCs w:val="20"/>
              </w:rPr>
              <w:t>learing</w:t>
            </w:r>
          </w:p>
          <w:p w14:paraId="7EB7E9DA" w14:textId="77777777" w:rsidR="00D94C8B" w:rsidRPr="00EF61C6" w:rsidRDefault="0008120E" w:rsidP="00B9354C">
            <w:pPr>
              <w:pStyle w:val="ListParagraph"/>
              <w:numPr>
                <w:ilvl w:val="0"/>
                <w:numId w:val="191"/>
              </w:numPr>
              <w:spacing w:line="276" w:lineRule="auto"/>
              <w:ind w:left="314" w:hanging="270"/>
              <w:jc w:val="left"/>
              <w:rPr>
                <w:rFonts w:cs="Arial"/>
                <w:sz w:val="20"/>
                <w:szCs w:val="20"/>
              </w:rPr>
            </w:pPr>
            <w:r w:rsidRPr="00EF61C6">
              <w:rPr>
                <w:rFonts w:cs="Arial"/>
                <w:sz w:val="20"/>
                <w:szCs w:val="20"/>
              </w:rPr>
              <w:t>Excavations,</w:t>
            </w:r>
          </w:p>
          <w:p w14:paraId="7093447B" w14:textId="13D57212" w:rsidR="00D94C8B" w:rsidRPr="00EF61C6" w:rsidRDefault="0008120E" w:rsidP="00B9354C">
            <w:pPr>
              <w:pStyle w:val="ListParagraph"/>
              <w:numPr>
                <w:ilvl w:val="0"/>
                <w:numId w:val="191"/>
              </w:numPr>
              <w:spacing w:line="276" w:lineRule="auto"/>
              <w:ind w:left="314" w:hanging="270"/>
              <w:jc w:val="left"/>
              <w:rPr>
                <w:rFonts w:cs="Arial"/>
                <w:sz w:val="20"/>
                <w:szCs w:val="20"/>
              </w:rPr>
            </w:pPr>
            <w:r w:rsidRPr="00EF61C6">
              <w:rPr>
                <w:rFonts w:cs="Arial"/>
                <w:sz w:val="20"/>
                <w:szCs w:val="20"/>
              </w:rPr>
              <w:t xml:space="preserve">Stockpiling of loose </w:t>
            </w:r>
            <w:r w:rsidR="00EC5767" w:rsidRPr="00B4209A">
              <w:rPr>
                <w:rFonts w:cs="Arial"/>
                <w:sz w:val="20"/>
                <w:szCs w:val="20"/>
              </w:rPr>
              <w:t>materials</w:t>
            </w:r>
          </w:p>
          <w:p w14:paraId="5CB71F4A" w14:textId="77777777" w:rsidR="00D94C8B" w:rsidRPr="00EF61C6" w:rsidRDefault="0008120E" w:rsidP="00B9354C">
            <w:pPr>
              <w:pStyle w:val="ListParagraph"/>
              <w:numPr>
                <w:ilvl w:val="0"/>
                <w:numId w:val="191"/>
              </w:numPr>
              <w:spacing w:line="276" w:lineRule="auto"/>
              <w:ind w:left="314" w:hanging="270"/>
              <w:jc w:val="left"/>
              <w:rPr>
                <w:rFonts w:cs="Arial"/>
                <w:sz w:val="20"/>
                <w:szCs w:val="20"/>
              </w:rPr>
            </w:pPr>
            <w:r w:rsidRPr="00EF61C6">
              <w:rPr>
                <w:rFonts w:cs="Arial"/>
                <w:sz w:val="20"/>
                <w:szCs w:val="20"/>
              </w:rPr>
              <w:t>Movement of construction vehicles</w:t>
            </w:r>
          </w:p>
        </w:tc>
        <w:tc>
          <w:tcPr>
            <w:tcW w:w="2808" w:type="dxa"/>
            <w:shd w:val="clear" w:color="auto" w:fill="auto"/>
          </w:tcPr>
          <w:p w14:paraId="7838366B" w14:textId="77777777" w:rsidR="00FC60DE" w:rsidRPr="00EF61C6" w:rsidRDefault="0008120E" w:rsidP="004B0E95">
            <w:pPr>
              <w:spacing w:line="276" w:lineRule="auto"/>
              <w:jc w:val="left"/>
              <w:rPr>
                <w:rFonts w:cs="Arial"/>
                <w:sz w:val="20"/>
                <w:szCs w:val="20"/>
              </w:rPr>
            </w:pPr>
            <w:r w:rsidRPr="00EF61C6">
              <w:rPr>
                <w:rFonts w:cs="Arial"/>
                <w:sz w:val="20"/>
                <w:szCs w:val="20"/>
              </w:rPr>
              <w:t>To minimize erosion of soil.</w:t>
            </w:r>
          </w:p>
        </w:tc>
        <w:tc>
          <w:tcPr>
            <w:tcW w:w="4959" w:type="dxa"/>
            <w:shd w:val="clear" w:color="auto" w:fill="auto"/>
          </w:tcPr>
          <w:p w14:paraId="1F8C8D3A" w14:textId="77777777" w:rsidR="00FC60DE" w:rsidRPr="00EF61C6" w:rsidRDefault="0008120E" w:rsidP="00B9354C">
            <w:pPr>
              <w:pStyle w:val="ListParagraph"/>
              <w:numPr>
                <w:ilvl w:val="0"/>
                <w:numId w:val="192"/>
              </w:numPr>
              <w:ind w:left="258" w:hanging="269"/>
              <w:jc w:val="left"/>
              <w:rPr>
                <w:rFonts w:cs="Arial"/>
                <w:sz w:val="20"/>
                <w:szCs w:val="20"/>
              </w:rPr>
            </w:pPr>
            <w:r w:rsidRPr="00EF61C6">
              <w:rPr>
                <w:rFonts w:cs="Arial"/>
                <w:sz w:val="20"/>
                <w:szCs w:val="20"/>
              </w:rPr>
              <w:t>Excavation and clearing activities should be limited to the 5m pipeline corridor.</w:t>
            </w:r>
          </w:p>
          <w:p w14:paraId="6E12A257" w14:textId="77777777" w:rsidR="00FC60DE" w:rsidRPr="00EF61C6" w:rsidRDefault="0008120E" w:rsidP="00B9354C">
            <w:pPr>
              <w:pStyle w:val="ListParagraph"/>
              <w:numPr>
                <w:ilvl w:val="0"/>
                <w:numId w:val="192"/>
              </w:numPr>
              <w:ind w:left="258" w:hanging="269"/>
              <w:jc w:val="left"/>
              <w:rPr>
                <w:rFonts w:cs="Arial"/>
                <w:sz w:val="20"/>
                <w:szCs w:val="20"/>
              </w:rPr>
            </w:pPr>
            <w:r w:rsidRPr="00EF61C6">
              <w:rPr>
                <w:rFonts w:cs="Arial"/>
                <w:sz w:val="20"/>
                <w:szCs w:val="20"/>
              </w:rPr>
              <w:t>All stockpiled topsoil awaiting reuse should be stockpiled in north, north-east and south-west direction.</w:t>
            </w:r>
          </w:p>
          <w:p w14:paraId="5BEACD41" w14:textId="77777777" w:rsidR="008F15A4" w:rsidRPr="00EF61C6" w:rsidRDefault="00EC5767" w:rsidP="00B9354C">
            <w:pPr>
              <w:pStyle w:val="ListParagraph"/>
              <w:numPr>
                <w:ilvl w:val="0"/>
                <w:numId w:val="192"/>
              </w:numPr>
              <w:ind w:left="258" w:hanging="269"/>
              <w:jc w:val="left"/>
              <w:rPr>
                <w:rFonts w:cs="Arial"/>
                <w:sz w:val="20"/>
                <w:szCs w:val="20"/>
              </w:rPr>
            </w:pPr>
            <w:r w:rsidRPr="00EF61C6">
              <w:rPr>
                <w:rFonts w:cs="Arial"/>
                <w:sz w:val="20"/>
                <w:szCs w:val="20"/>
              </w:rPr>
              <w:t xml:space="preserve">Use dust suppression to minimise soil erosion by wind. </w:t>
            </w:r>
          </w:p>
        </w:tc>
        <w:tc>
          <w:tcPr>
            <w:tcW w:w="3379" w:type="dxa"/>
            <w:shd w:val="clear" w:color="auto" w:fill="auto"/>
          </w:tcPr>
          <w:p w14:paraId="59D114F2" w14:textId="1A61BFC7" w:rsidR="00FC60DE" w:rsidRPr="00EF61C6" w:rsidRDefault="00CB0BEF" w:rsidP="004B0E95">
            <w:pPr>
              <w:spacing w:line="276" w:lineRule="auto"/>
              <w:jc w:val="left"/>
              <w:rPr>
                <w:rFonts w:cs="Arial"/>
                <w:sz w:val="20"/>
                <w:szCs w:val="20"/>
              </w:rPr>
            </w:pPr>
            <w:r>
              <w:rPr>
                <w:rFonts w:cs="Arial"/>
                <w:sz w:val="20"/>
                <w:szCs w:val="20"/>
              </w:rPr>
              <w:t>Contractor</w:t>
            </w:r>
            <w:r w:rsidR="0008120E" w:rsidRPr="00EF61C6">
              <w:rPr>
                <w:rFonts w:cs="Arial"/>
                <w:sz w:val="20"/>
                <w:szCs w:val="20"/>
              </w:rPr>
              <w:t xml:space="preserve"> </w:t>
            </w:r>
          </w:p>
        </w:tc>
        <w:tc>
          <w:tcPr>
            <w:tcW w:w="2169" w:type="dxa"/>
            <w:shd w:val="clear" w:color="auto" w:fill="auto"/>
          </w:tcPr>
          <w:p w14:paraId="451D7C0E" w14:textId="4A53BC46" w:rsidR="00FC60DE" w:rsidRPr="00EF61C6" w:rsidRDefault="0008120E" w:rsidP="004B0E95">
            <w:pPr>
              <w:spacing w:line="276" w:lineRule="auto"/>
              <w:jc w:val="left"/>
              <w:rPr>
                <w:rFonts w:cs="Arial"/>
                <w:sz w:val="20"/>
                <w:szCs w:val="20"/>
              </w:rPr>
            </w:pPr>
            <w:r w:rsidRPr="00EF61C6">
              <w:rPr>
                <w:rFonts w:cs="Arial"/>
                <w:sz w:val="20"/>
                <w:szCs w:val="20"/>
              </w:rPr>
              <w:t>60,000</w:t>
            </w:r>
            <w:r w:rsidR="00DE7A4C">
              <w:rPr>
                <w:rFonts w:cs="Arial"/>
                <w:sz w:val="20"/>
                <w:szCs w:val="20"/>
              </w:rPr>
              <w:t>.00</w:t>
            </w:r>
          </w:p>
        </w:tc>
      </w:tr>
      <w:tr w:rsidR="00137024" w:rsidRPr="00B4209A" w14:paraId="7A5F8805" w14:textId="77777777" w:rsidTr="00C93FC7">
        <w:tc>
          <w:tcPr>
            <w:tcW w:w="2618" w:type="dxa"/>
            <w:shd w:val="clear" w:color="auto" w:fill="auto"/>
          </w:tcPr>
          <w:p w14:paraId="319BFA08" w14:textId="77777777" w:rsidR="00B1703B" w:rsidRPr="00EF61C6" w:rsidRDefault="0008120E" w:rsidP="004B0E95">
            <w:pPr>
              <w:jc w:val="left"/>
              <w:rPr>
                <w:rFonts w:cs="Arial"/>
                <w:sz w:val="20"/>
                <w:szCs w:val="20"/>
              </w:rPr>
            </w:pPr>
            <w:r w:rsidRPr="00EF61C6">
              <w:rPr>
                <w:rFonts w:cs="Arial"/>
                <w:sz w:val="20"/>
                <w:szCs w:val="20"/>
              </w:rPr>
              <w:t xml:space="preserve">Decline in Air Quality </w:t>
            </w:r>
          </w:p>
          <w:p w14:paraId="47D3E38A" w14:textId="77777777" w:rsidR="00B1703B" w:rsidRPr="00EF61C6" w:rsidRDefault="00B1703B" w:rsidP="004B0E95">
            <w:pPr>
              <w:jc w:val="left"/>
              <w:rPr>
                <w:rFonts w:cs="Arial"/>
                <w:sz w:val="20"/>
                <w:szCs w:val="20"/>
              </w:rPr>
            </w:pPr>
          </w:p>
        </w:tc>
        <w:tc>
          <w:tcPr>
            <w:tcW w:w="2759" w:type="dxa"/>
            <w:shd w:val="clear" w:color="auto" w:fill="auto"/>
          </w:tcPr>
          <w:p w14:paraId="26CD0EC9" w14:textId="77777777" w:rsidR="00B1703B" w:rsidRPr="00EF61C6" w:rsidRDefault="0008120E" w:rsidP="004B0E95">
            <w:pPr>
              <w:jc w:val="left"/>
              <w:rPr>
                <w:rFonts w:cs="Arial"/>
                <w:sz w:val="20"/>
                <w:szCs w:val="20"/>
              </w:rPr>
            </w:pPr>
            <w:r w:rsidRPr="00EF61C6">
              <w:rPr>
                <w:rFonts w:cs="Arial"/>
                <w:sz w:val="20"/>
                <w:szCs w:val="20"/>
              </w:rPr>
              <w:t>Pre-Construction, Construction, and Decommissioning</w:t>
            </w:r>
          </w:p>
        </w:tc>
        <w:tc>
          <w:tcPr>
            <w:tcW w:w="2236" w:type="dxa"/>
            <w:shd w:val="clear" w:color="auto" w:fill="auto"/>
          </w:tcPr>
          <w:p w14:paraId="23BCECD8" w14:textId="7E85E4B1" w:rsidR="00D94C8B" w:rsidRPr="00EF61C6" w:rsidRDefault="0008120E" w:rsidP="00B9354C">
            <w:pPr>
              <w:pStyle w:val="ListParagraph"/>
              <w:numPr>
                <w:ilvl w:val="0"/>
                <w:numId w:val="193"/>
              </w:numPr>
              <w:spacing w:line="276" w:lineRule="auto"/>
              <w:ind w:left="314" w:hanging="270"/>
              <w:jc w:val="left"/>
              <w:rPr>
                <w:rFonts w:cs="Arial"/>
                <w:sz w:val="20"/>
                <w:szCs w:val="20"/>
              </w:rPr>
            </w:pPr>
            <w:r w:rsidRPr="00EF61C6">
              <w:rPr>
                <w:rFonts w:cs="Arial"/>
                <w:sz w:val="20"/>
                <w:szCs w:val="20"/>
              </w:rPr>
              <w:t xml:space="preserve">Site </w:t>
            </w:r>
            <w:r w:rsidR="00E17001">
              <w:rPr>
                <w:rFonts w:cs="Arial"/>
                <w:sz w:val="20"/>
                <w:szCs w:val="20"/>
              </w:rPr>
              <w:t>c</w:t>
            </w:r>
            <w:r w:rsidRPr="00EF61C6">
              <w:rPr>
                <w:rFonts w:cs="Arial"/>
                <w:sz w:val="20"/>
                <w:szCs w:val="20"/>
              </w:rPr>
              <w:t>learing</w:t>
            </w:r>
          </w:p>
          <w:p w14:paraId="21D6DA4F" w14:textId="77777777" w:rsidR="00D94C8B" w:rsidRPr="00EF61C6" w:rsidRDefault="0008120E" w:rsidP="00B9354C">
            <w:pPr>
              <w:pStyle w:val="ListParagraph"/>
              <w:numPr>
                <w:ilvl w:val="0"/>
                <w:numId w:val="193"/>
              </w:numPr>
              <w:spacing w:line="276" w:lineRule="auto"/>
              <w:ind w:left="314" w:hanging="270"/>
              <w:jc w:val="left"/>
              <w:rPr>
                <w:rFonts w:cs="Arial"/>
                <w:sz w:val="20"/>
                <w:szCs w:val="20"/>
              </w:rPr>
            </w:pPr>
            <w:r w:rsidRPr="00EF61C6">
              <w:rPr>
                <w:rFonts w:cs="Arial"/>
                <w:sz w:val="20"/>
                <w:szCs w:val="20"/>
              </w:rPr>
              <w:t>Excavations/ Trenching,</w:t>
            </w:r>
          </w:p>
          <w:p w14:paraId="4A81D93F" w14:textId="71A3576E" w:rsidR="00D94C8B" w:rsidRPr="00EF61C6" w:rsidRDefault="0008120E" w:rsidP="00B9354C">
            <w:pPr>
              <w:pStyle w:val="ListParagraph"/>
              <w:numPr>
                <w:ilvl w:val="0"/>
                <w:numId w:val="193"/>
              </w:numPr>
              <w:spacing w:line="276" w:lineRule="auto"/>
              <w:ind w:left="314" w:hanging="270"/>
              <w:jc w:val="left"/>
              <w:rPr>
                <w:rFonts w:cs="Arial"/>
                <w:sz w:val="20"/>
                <w:szCs w:val="20"/>
              </w:rPr>
            </w:pPr>
            <w:r w:rsidRPr="00EF61C6">
              <w:rPr>
                <w:rFonts w:cs="Arial"/>
                <w:sz w:val="20"/>
                <w:szCs w:val="20"/>
              </w:rPr>
              <w:t>Stockpiling of loose materials</w:t>
            </w:r>
          </w:p>
          <w:p w14:paraId="727829D7" w14:textId="77777777" w:rsidR="00D94C8B" w:rsidRPr="00EF61C6" w:rsidRDefault="00D94C8B" w:rsidP="004B0E95">
            <w:pPr>
              <w:spacing w:line="276" w:lineRule="auto"/>
              <w:ind w:left="314" w:hanging="270"/>
              <w:jc w:val="left"/>
              <w:rPr>
                <w:rFonts w:cs="Arial"/>
                <w:sz w:val="20"/>
                <w:szCs w:val="20"/>
              </w:rPr>
            </w:pPr>
          </w:p>
          <w:p w14:paraId="06EA02C9" w14:textId="77777777" w:rsidR="00D94C8B" w:rsidRPr="00EF61C6" w:rsidRDefault="00D94C8B" w:rsidP="004B0E95">
            <w:pPr>
              <w:spacing w:line="276" w:lineRule="auto"/>
              <w:ind w:left="314" w:hanging="270"/>
              <w:jc w:val="left"/>
              <w:rPr>
                <w:rFonts w:cs="Arial"/>
                <w:sz w:val="20"/>
                <w:szCs w:val="20"/>
              </w:rPr>
            </w:pPr>
          </w:p>
        </w:tc>
        <w:tc>
          <w:tcPr>
            <w:tcW w:w="2808" w:type="dxa"/>
            <w:shd w:val="clear" w:color="auto" w:fill="auto"/>
          </w:tcPr>
          <w:p w14:paraId="5A799F3A" w14:textId="77777777" w:rsidR="00FC60DE" w:rsidRPr="00EF61C6" w:rsidRDefault="0008120E" w:rsidP="004B0E95">
            <w:pPr>
              <w:spacing w:line="276" w:lineRule="auto"/>
              <w:jc w:val="left"/>
              <w:rPr>
                <w:rFonts w:cs="Arial"/>
                <w:sz w:val="20"/>
                <w:szCs w:val="20"/>
              </w:rPr>
            </w:pPr>
            <w:r w:rsidRPr="00EF61C6">
              <w:rPr>
                <w:rFonts w:cs="Arial"/>
                <w:sz w:val="20"/>
                <w:szCs w:val="20"/>
              </w:rPr>
              <w:t>To reduce dust pollution that may affect surrounding residents</w:t>
            </w:r>
          </w:p>
        </w:tc>
        <w:tc>
          <w:tcPr>
            <w:tcW w:w="4959" w:type="dxa"/>
            <w:shd w:val="clear" w:color="auto" w:fill="auto"/>
          </w:tcPr>
          <w:p w14:paraId="06DE557B" w14:textId="77777777" w:rsidR="008F15A4" w:rsidRPr="00EF61C6" w:rsidRDefault="0008120E" w:rsidP="00B9354C">
            <w:pPr>
              <w:pStyle w:val="ListParagraph"/>
              <w:numPr>
                <w:ilvl w:val="0"/>
                <w:numId w:val="194"/>
              </w:numPr>
              <w:ind w:left="258" w:hanging="269"/>
              <w:jc w:val="left"/>
              <w:rPr>
                <w:rFonts w:cs="Arial"/>
                <w:sz w:val="20"/>
                <w:szCs w:val="20"/>
              </w:rPr>
            </w:pPr>
            <w:r w:rsidRPr="00EF61C6">
              <w:rPr>
                <w:rFonts w:cs="Arial"/>
                <w:sz w:val="20"/>
                <w:szCs w:val="20"/>
              </w:rPr>
              <w:t>Dust suppressant measures</w:t>
            </w:r>
          </w:p>
          <w:p w14:paraId="1A820842" w14:textId="77777777" w:rsidR="00FC60DE" w:rsidRPr="00EF61C6" w:rsidRDefault="0008120E" w:rsidP="00B9354C">
            <w:pPr>
              <w:pStyle w:val="ListParagraph"/>
              <w:numPr>
                <w:ilvl w:val="0"/>
                <w:numId w:val="194"/>
              </w:numPr>
              <w:ind w:left="258" w:hanging="269"/>
              <w:jc w:val="left"/>
              <w:rPr>
                <w:rFonts w:cs="Arial"/>
                <w:sz w:val="20"/>
                <w:szCs w:val="20"/>
              </w:rPr>
            </w:pPr>
            <w:r w:rsidRPr="00EF61C6">
              <w:rPr>
                <w:rFonts w:cs="Arial"/>
                <w:sz w:val="20"/>
                <w:szCs w:val="20"/>
              </w:rPr>
              <w:t>Stringent material handling/overhauling procedures should be put in place and enforced</w:t>
            </w:r>
          </w:p>
          <w:p w14:paraId="098384C7" w14:textId="77777777" w:rsidR="00FC60DE" w:rsidRPr="00EF61C6" w:rsidRDefault="0008120E" w:rsidP="00B9354C">
            <w:pPr>
              <w:pStyle w:val="ListParagraph"/>
              <w:numPr>
                <w:ilvl w:val="0"/>
                <w:numId w:val="194"/>
              </w:numPr>
              <w:ind w:left="258" w:hanging="269"/>
              <w:jc w:val="left"/>
              <w:rPr>
                <w:rFonts w:cs="Arial"/>
                <w:sz w:val="20"/>
                <w:szCs w:val="20"/>
              </w:rPr>
            </w:pPr>
            <w:r w:rsidRPr="00EF61C6">
              <w:rPr>
                <w:rFonts w:cs="Arial"/>
                <w:sz w:val="20"/>
                <w:szCs w:val="20"/>
              </w:rPr>
              <w:t>All construction vehicles plying the access road should be tuned and maintained regularly to ensure that emission levels are kept within permissible limits</w:t>
            </w:r>
          </w:p>
          <w:p w14:paraId="15896DA2" w14:textId="77777777" w:rsidR="00FC60DE" w:rsidRPr="00EF61C6" w:rsidRDefault="0008120E" w:rsidP="00B9354C">
            <w:pPr>
              <w:pStyle w:val="ListParagraph"/>
              <w:numPr>
                <w:ilvl w:val="0"/>
                <w:numId w:val="194"/>
              </w:numPr>
              <w:ind w:left="258" w:hanging="269"/>
              <w:jc w:val="left"/>
              <w:rPr>
                <w:rFonts w:cs="Arial"/>
                <w:sz w:val="20"/>
                <w:szCs w:val="20"/>
              </w:rPr>
            </w:pPr>
            <w:r w:rsidRPr="00EF61C6">
              <w:rPr>
                <w:rFonts w:cs="Arial"/>
                <w:sz w:val="20"/>
                <w:szCs w:val="20"/>
              </w:rPr>
              <w:t>All construction machinery should be in good working condition and engines switched off when not in use</w:t>
            </w:r>
          </w:p>
          <w:p w14:paraId="543FA130" w14:textId="77777777" w:rsidR="00FC60DE" w:rsidRPr="00EF61C6" w:rsidRDefault="0008120E" w:rsidP="00B9354C">
            <w:pPr>
              <w:pStyle w:val="ListParagraph"/>
              <w:numPr>
                <w:ilvl w:val="0"/>
                <w:numId w:val="194"/>
              </w:numPr>
              <w:ind w:left="258" w:hanging="269"/>
              <w:jc w:val="left"/>
              <w:rPr>
                <w:rFonts w:cs="Arial"/>
                <w:sz w:val="20"/>
                <w:szCs w:val="20"/>
              </w:rPr>
            </w:pPr>
            <w:r w:rsidRPr="00EF61C6">
              <w:rPr>
                <w:rFonts w:cs="Arial"/>
                <w:sz w:val="20"/>
                <w:szCs w:val="20"/>
              </w:rPr>
              <w:t xml:space="preserve">Workers should be provided with adequate protective clothing including nose masks during construction activities to prevent them from contracting respiratory and other dust related diseases. </w:t>
            </w:r>
          </w:p>
          <w:p w14:paraId="28179744" w14:textId="77777777" w:rsidR="00FC60DE" w:rsidRPr="00EF61C6" w:rsidRDefault="0008120E" w:rsidP="00B9354C">
            <w:pPr>
              <w:pStyle w:val="ListParagraph"/>
              <w:numPr>
                <w:ilvl w:val="0"/>
                <w:numId w:val="194"/>
              </w:numPr>
              <w:ind w:left="258" w:hanging="269"/>
              <w:jc w:val="left"/>
              <w:rPr>
                <w:rFonts w:cs="Arial"/>
                <w:sz w:val="20"/>
                <w:szCs w:val="20"/>
              </w:rPr>
            </w:pPr>
            <w:r w:rsidRPr="00EF61C6">
              <w:rPr>
                <w:rFonts w:cs="Arial"/>
                <w:sz w:val="20"/>
                <w:szCs w:val="20"/>
              </w:rPr>
              <w:t>Hauling trucks should be covered as per directive from the Department of Waste Management and Pollution Control to prevent dust pollution along the access roads during the transportation of the earth materials.</w:t>
            </w:r>
          </w:p>
          <w:p w14:paraId="2C12C39A" w14:textId="77777777" w:rsidR="00FC60DE" w:rsidRPr="00EF61C6" w:rsidRDefault="0008120E" w:rsidP="00B9354C">
            <w:pPr>
              <w:pStyle w:val="ListParagraph"/>
              <w:numPr>
                <w:ilvl w:val="0"/>
                <w:numId w:val="194"/>
              </w:numPr>
              <w:ind w:left="258" w:hanging="269"/>
              <w:jc w:val="left"/>
              <w:rPr>
                <w:rFonts w:cs="Arial"/>
                <w:sz w:val="20"/>
                <w:szCs w:val="20"/>
              </w:rPr>
            </w:pPr>
            <w:r w:rsidRPr="00EF61C6">
              <w:rPr>
                <w:rFonts w:cs="Arial"/>
                <w:sz w:val="20"/>
                <w:szCs w:val="20"/>
              </w:rPr>
              <w:t>Speed limits of hauling roads should be complied with.  Speed of 40 km/hr should be adhered to by construction/haul vehicles especially along the access roads to the sites and the roads in order to reduce dust pollution.</w:t>
            </w:r>
          </w:p>
          <w:p w14:paraId="66E6B1C0" w14:textId="77777777" w:rsidR="00FC60DE" w:rsidRPr="00EF61C6" w:rsidRDefault="0008120E" w:rsidP="00B9354C">
            <w:pPr>
              <w:pStyle w:val="ListParagraph"/>
              <w:numPr>
                <w:ilvl w:val="0"/>
                <w:numId w:val="194"/>
              </w:numPr>
              <w:ind w:left="258" w:hanging="269"/>
              <w:jc w:val="left"/>
              <w:rPr>
                <w:rFonts w:cs="Arial"/>
                <w:sz w:val="20"/>
                <w:szCs w:val="20"/>
              </w:rPr>
            </w:pPr>
            <w:r w:rsidRPr="00EF61C6">
              <w:rPr>
                <w:rFonts w:cs="Arial"/>
                <w:sz w:val="20"/>
                <w:szCs w:val="20"/>
              </w:rPr>
              <w:t>All stockpiled spoils should not be kept for more than two (2) days otherwise they should be covered with tarpaulin to prevent it from being blown away.</w:t>
            </w:r>
          </w:p>
        </w:tc>
        <w:tc>
          <w:tcPr>
            <w:tcW w:w="3379" w:type="dxa"/>
            <w:shd w:val="clear" w:color="auto" w:fill="auto"/>
          </w:tcPr>
          <w:p w14:paraId="3B3E058A" w14:textId="2B47BD4D" w:rsidR="00FC60DE" w:rsidRPr="00EF61C6" w:rsidRDefault="00CB0BEF" w:rsidP="004B0E95">
            <w:pPr>
              <w:spacing w:line="276" w:lineRule="auto"/>
              <w:jc w:val="left"/>
              <w:rPr>
                <w:rFonts w:cs="Arial"/>
                <w:sz w:val="20"/>
                <w:szCs w:val="20"/>
              </w:rPr>
            </w:pPr>
            <w:r>
              <w:rPr>
                <w:rFonts w:cs="Arial"/>
                <w:sz w:val="20"/>
                <w:szCs w:val="20"/>
              </w:rPr>
              <w:t>Contractor</w:t>
            </w:r>
            <w:r w:rsidR="0008120E" w:rsidRPr="00EF61C6">
              <w:rPr>
                <w:rFonts w:cs="Arial"/>
                <w:sz w:val="20"/>
                <w:szCs w:val="20"/>
              </w:rPr>
              <w:t xml:space="preserve"> </w:t>
            </w:r>
          </w:p>
        </w:tc>
        <w:tc>
          <w:tcPr>
            <w:tcW w:w="2169" w:type="dxa"/>
            <w:shd w:val="clear" w:color="auto" w:fill="auto"/>
          </w:tcPr>
          <w:p w14:paraId="55676376" w14:textId="29FD076F" w:rsidR="00FC60DE" w:rsidRPr="00EF61C6" w:rsidRDefault="0008120E" w:rsidP="004B0E95">
            <w:pPr>
              <w:spacing w:line="276" w:lineRule="auto"/>
              <w:jc w:val="left"/>
              <w:rPr>
                <w:rFonts w:cs="Arial"/>
                <w:sz w:val="20"/>
                <w:szCs w:val="20"/>
              </w:rPr>
            </w:pPr>
            <w:r w:rsidRPr="00EF61C6">
              <w:rPr>
                <w:rFonts w:cs="Arial"/>
                <w:sz w:val="20"/>
                <w:szCs w:val="20"/>
              </w:rPr>
              <w:t xml:space="preserve"> 50,000</w:t>
            </w:r>
            <w:r w:rsidR="00DE7A4C">
              <w:rPr>
                <w:rFonts w:cs="Arial"/>
                <w:sz w:val="20"/>
                <w:szCs w:val="20"/>
              </w:rPr>
              <w:t>.00</w:t>
            </w:r>
          </w:p>
        </w:tc>
      </w:tr>
      <w:tr w:rsidR="00137024" w:rsidRPr="00B4209A" w14:paraId="16FB6C0C" w14:textId="77777777" w:rsidTr="00C93FC7">
        <w:tc>
          <w:tcPr>
            <w:tcW w:w="2618" w:type="dxa"/>
            <w:shd w:val="clear" w:color="auto" w:fill="auto"/>
          </w:tcPr>
          <w:p w14:paraId="3DF22612" w14:textId="77777777" w:rsidR="00B1703B" w:rsidRPr="00EF61C6" w:rsidRDefault="0008120E" w:rsidP="004B0E95">
            <w:pPr>
              <w:jc w:val="left"/>
              <w:rPr>
                <w:rFonts w:cs="Arial"/>
                <w:sz w:val="20"/>
                <w:szCs w:val="20"/>
              </w:rPr>
            </w:pPr>
            <w:r w:rsidRPr="00EF61C6">
              <w:rPr>
                <w:rFonts w:cs="Arial"/>
                <w:sz w:val="20"/>
                <w:szCs w:val="20"/>
              </w:rPr>
              <w:t xml:space="preserve">Contamination of On-Site Soil Due to Leaks and Spillages from Fuels and Other Hydrocarbons </w:t>
            </w:r>
          </w:p>
          <w:p w14:paraId="0DAB5CEE" w14:textId="77777777" w:rsidR="00B1703B" w:rsidRPr="00EF61C6" w:rsidRDefault="00B1703B" w:rsidP="004B0E95">
            <w:pPr>
              <w:jc w:val="left"/>
              <w:rPr>
                <w:rFonts w:cs="Arial"/>
                <w:sz w:val="20"/>
                <w:szCs w:val="20"/>
              </w:rPr>
            </w:pPr>
          </w:p>
        </w:tc>
        <w:tc>
          <w:tcPr>
            <w:tcW w:w="2759" w:type="dxa"/>
            <w:shd w:val="clear" w:color="auto" w:fill="auto"/>
          </w:tcPr>
          <w:p w14:paraId="0218C884" w14:textId="77777777" w:rsidR="00B1703B" w:rsidRPr="00EF61C6" w:rsidRDefault="0008120E" w:rsidP="004B0E95">
            <w:pPr>
              <w:jc w:val="left"/>
              <w:rPr>
                <w:rFonts w:cs="Arial"/>
                <w:sz w:val="20"/>
                <w:szCs w:val="20"/>
              </w:rPr>
            </w:pPr>
            <w:r w:rsidRPr="00EF61C6">
              <w:rPr>
                <w:rFonts w:cs="Arial"/>
                <w:sz w:val="20"/>
                <w:szCs w:val="20"/>
              </w:rPr>
              <w:t>Pre-Construction, Construction, Decommissioning and Operation</w:t>
            </w:r>
          </w:p>
        </w:tc>
        <w:tc>
          <w:tcPr>
            <w:tcW w:w="2236" w:type="dxa"/>
            <w:shd w:val="clear" w:color="auto" w:fill="auto"/>
          </w:tcPr>
          <w:p w14:paraId="0BD13052" w14:textId="77777777" w:rsidR="00127568" w:rsidRPr="00EF61C6" w:rsidRDefault="0008120E" w:rsidP="004B0E95">
            <w:pPr>
              <w:spacing w:line="276" w:lineRule="auto"/>
              <w:jc w:val="left"/>
              <w:rPr>
                <w:rFonts w:cs="Arial"/>
                <w:sz w:val="20"/>
                <w:szCs w:val="20"/>
              </w:rPr>
            </w:pPr>
            <w:r w:rsidRPr="00EF61C6">
              <w:rPr>
                <w:rFonts w:cs="Arial"/>
                <w:sz w:val="20"/>
                <w:szCs w:val="20"/>
              </w:rPr>
              <w:t>Parking and movement of vehicles</w:t>
            </w:r>
          </w:p>
          <w:p w14:paraId="73376E63" w14:textId="77777777" w:rsidR="00720902" w:rsidRPr="00EF61C6" w:rsidRDefault="00720902" w:rsidP="004B0E95">
            <w:pPr>
              <w:spacing w:line="276" w:lineRule="auto"/>
              <w:jc w:val="left"/>
              <w:rPr>
                <w:rFonts w:cs="Arial"/>
                <w:sz w:val="20"/>
                <w:szCs w:val="20"/>
              </w:rPr>
            </w:pPr>
          </w:p>
          <w:p w14:paraId="3092D06E" w14:textId="77777777" w:rsidR="00F90778" w:rsidRPr="00EF61C6" w:rsidRDefault="0008120E" w:rsidP="004B0E95">
            <w:pPr>
              <w:spacing w:line="276" w:lineRule="auto"/>
              <w:jc w:val="left"/>
              <w:rPr>
                <w:rFonts w:cs="Arial"/>
                <w:sz w:val="20"/>
                <w:szCs w:val="20"/>
              </w:rPr>
            </w:pPr>
            <w:r w:rsidRPr="00EF61C6">
              <w:rPr>
                <w:rFonts w:cs="Arial"/>
                <w:sz w:val="20"/>
                <w:szCs w:val="20"/>
              </w:rPr>
              <w:t>Storage of fuel and other hydrocarbon products</w:t>
            </w:r>
          </w:p>
        </w:tc>
        <w:tc>
          <w:tcPr>
            <w:tcW w:w="2808" w:type="dxa"/>
            <w:shd w:val="clear" w:color="auto" w:fill="auto"/>
          </w:tcPr>
          <w:p w14:paraId="0B52DC10" w14:textId="06D2B68D" w:rsidR="00127568" w:rsidRPr="00EF61C6" w:rsidRDefault="0008120E" w:rsidP="004B0E95">
            <w:pPr>
              <w:spacing w:line="276" w:lineRule="auto"/>
              <w:jc w:val="left"/>
              <w:rPr>
                <w:rFonts w:cs="Arial"/>
                <w:sz w:val="20"/>
                <w:szCs w:val="20"/>
              </w:rPr>
            </w:pPr>
            <w:r w:rsidRPr="00EF61C6">
              <w:rPr>
                <w:rFonts w:cs="Arial"/>
                <w:sz w:val="20"/>
                <w:szCs w:val="20"/>
              </w:rPr>
              <w:t xml:space="preserve"> To </w:t>
            </w:r>
            <w:r w:rsidR="0021434E" w:rsidRPr="00EF61C6">
              <w:rPr>
                <w:rFonts w:cs="Arial"/>
                <w:sz w:val="20"/>
                <w:szCs w:val="20"/>
              </w:rPr>
              <w:t>avoid contamination</w:t>
            </w:r>
            <w:r w:rsidRPr="00EF61C6">
              <w:rPr>
                <w:rFonts w:cs="Arial"/>
                <w:sz w:val="20"/>
                <w:szCs w:val="20"/>
              </w:rPr>
              <w:t xml:space="preserve"> of soils and remediate the soils when they occur</w:t>
            </w:r>
          </w:p>
        </w:tc>
        <w:tc>
          <w:tcPr>
            <w:tcW w:w="4959" w:type="dxa"/>
            <w:shd w:val="clear" w:color="auto" w:fill="auto"/>
          </w:tcPr>
          <w:p w14:paraId="04D10BF6" w14:textId="77777777" w:rsidR="00D04691" w:rsidRPr="00EF61C6" w:rsidRDefault="0008120E" w:rsidP="00B9354C">
            <w:pPr>
              <w:pStyle w:val="ListParagraph"/>
              <w:numPr>
                <w:ilvl w:val="0"/>
                <w:numId w:val="195"/>
              </w:numPr>
              <w:ind w:left="258" w:hanging="269"/>
              <w:jc w:val="left"/>
              <w:rPr>
                <w:rFonts w:cs="Arial"/>
                <w:sz w:val="20"/>
                <w:szCs w:val="20"/>
              </w:rPr>
            </w:pPr>
            <w:r w:rsidRPr="00EF61C6">
              <w:rPr>
                <w:rFonts w:cs="Arial"/>
                <w:sz w:val="20"/>
                <w:szCs w:val="20"/>
              </w:rPr>
              <w:t xml:space="preserve">Workshop, vehicle repairing and </w:t>
            </w:r>
            <w:r w:rsidR="00A7590B" w:rsidRPr="00EF61C6">
              <w:rPr>
                <w:rFonts w:cs="Arial"/>
                <w:sz w:val="20"/>
                <w:szCs w:val="20"/>
              </w:rPr>
              <w:t>fuelling</w:t>
            </w:r>
            <w:r w:rsidRPr="00EF61C6">
              <w:rPr>
                <w:rFonts w:cs="Arial"/>
                <w:sz w:val="20"/>
                <w:szCs w:val="20"/>
              </w:rPr>
              <w:t xml:space="preserve"> areas should be paved.</w:t>
            </w:r>
          </w:p>
          <w:p w14:paraId="62C48E0B" w14:textId="5CB1E2E3" w:rsidR="00FD5AA5" w:rsidRPr="00EF61C6" w:rsidRDefault="0008120E" w:rsidP="00B9354C">
            <w:pPr>
              <w:pStyle w:val="ListParagraph"/>
              <w:numPr>
                <w:ilvl w:val="0"/>
                <w:numId w:val="195"/>
              </w:numPr>
              <w:ind w:left="258" w:hanging="269"/>
              <w:jc w:val="left"/>
              <w:rPr>
                <w:rFonts w:cs="Arial"/>
                <w:sz w:val="20"/>
                <w:szCs w:val="20"/>
              </w:rPr>
            </w:pPr>
            <w:r w:rsidRPr="00EF61C6">
              <w:rPr>
                <w:rFonts w:cs="Arial"/>
                <w:sz w:val="20"/>
                <w:szCs w:val="20"/>
              </w:rPr>
              <w:t xml:space="preserve">Environmental mats with absorbing capacities large enough to cover the environmental </w:t>
            </w:r>
            <w:r w:rsidR="0021434E" w:rsidRPr="00EF61C6">
              <w:rPr>
                <w:rFonts w:cs="Arial"/>
                <w:sz w:val="20"/>
                <w:szCs w:val="20"/>
              </w:rPr>
              <w:t>footprint when</w:t>
            </w:r>
            <w:r w:rsidRPr="00EF61C6">
              <w:rPr>
                <w:rFonts w:cs="Arial"/>
                <w:sz w:val="20"/>
                <w:szCs w:val="20"/>
              </w:rPr>
              <w:t xml:space="preserve"> working outside the workshop area such as </w:t>
            </w:r>
            <w:r w:rsidR="00A7590B" w:rsidRPr="00EF61C6">
              <w:rPr>
                <w:rFonts w:cs="Arial"/>
                <w:sz w:val="20"/>
                <w:szCs w:val="20"/>
              </w:rPr>
              <w:t>fuelling</w:t>
            </w:r>
            <w:r w:rsidRPr="00EF61C6">
              <w:rPr>
                <w:rFonts w:cs="Arial"/>
                <w:sz w:val="20"/>
                <w:szCs w:val="20"/>
              </w:rPr>
              <w:t xml:space="preserve"> and repairing machineries in situ, </w:t>
            </w:r>
          </w:p>
          <w:p w14:paraId="298A263F" w14:textId="77777777" w:rsidR="00275118" w:rsidRPr="00EF61C6" w:rsidRDefault="0008120E" w:rsidP="00B9354C">
            <w:pPr>
              <w:pStyle w:val="ListParagraph"/>
              <w:numPr>
                <w:ilvl w:val="0"/>
                <w:numId w:val="195"/>
              </w:numPr>
              <w:ind w:left="258" w:hanging="269"/>
              <w:jc w:val="left"/>
              <w:rPr>
                <w:rFonts w:cs="Arial"/>
                <w:sz w:val="20"/>
                <w:szCs w:val="20"/>
              </w:rPr>
            </w:pPr>
            <w:r w:rsidRPr="00EF61C6">
              <w:rPr>
                <w:rFonts w:cs="Arial"/>
                <w:sz w:val="20"/>
                <w:szCs w:val="20"/>
              </w:rPr>
              <w:t>Portable spill containment and clean up equipment should be provided at the construction site.</w:t>
            </w:r>
          </w:p>
          <w:p w14:paraId="33EA0818" w14:textId="0301627E" w:rsidR="00275118" w:rsidRPr="00EF61C6" w:rsidRDefault="0008120E" w:rsidP="00B9354C">
            <w:pPr>
              <w:pStyle w:val="ListParagraph"/>
              <w:numPr>
                <w:ilvl w:val="0"/>
                <w:numId w:val="195"/>
              </w:numPr>
              <w:ind w:left="258" w:hanging="269"/>
              <w:jc w:val="left"/>
              <w:rPr>
                <w:rFonts w:cs="Arial"/>
                <w:sz w:val="20"/>
                <w:szCs w:val="20"/>
              </w:rPr>
            </w:pPr>
            <w:r w:rsidRPr="00EF61C6">
              <w:rPr>
                <w:rFonts w:cs="Arial"/>
                <w:sz w:val="20"/>
                <w:szCs w:val="20"/>
              </w:rPr>
              <w:t xml:space="preserve">In the event of an accidental spill, the </w:t>
            </w:r>
            <w:r w:rsidR="00CB0BEF">
              <w:rPr>
                <w:rFonts w:cs="Arial"/>
                <w:sz w:val="20"/>
                <w:szCs w:val="20"/>
              </w:rPr>
              <w:t>Contractor</w:t>
            </w:r>
            <w:r w:rsidRPr="00EF61C6">
              <w:rPr>
                <w:rFonts w:cs="Arial"/>
                <w:sz w:val="20"/>
                <w:szCs w:val="20"/>
              </w:rPr>
              <w:t xml:space="preserve"> should expedite the clean-up of the area to prevent the spread of the pollutant. </w:t>
            </w:r>
          </w:p>
          <w:p w14:paraId="344545F4" w14:textId="77777777" w:rsidR="000A4759" w:rsidRPr="00EF61C6" w:rsidRDefault="0008120E" w:rsidP="00B9354C">
            <w:pPr>
              <w:pStyle w:val="ListParagraph"/>
              <w:numPr>
                <w:ilvl w:val="0"/>
                <w:numId w:val="195"/>
              </w:numPr>
              <w:ind w:left="258" w:hanging="269"/>
              <w:jc w:val="left"/>
              <w:rPr>
                <w:rFonts w:cs="Arial"/>
                <w:sz w:val="20"/>
                <w:szCs w:val="20"/>
              </w:rPr>
            </w:pPr>
            <w:r w:rsidRPr="00EF61C6">
              <w:rPr>
                <w:rFonts w:cs="Arial"/>
                <w:sz w:val="20"/>
                <w:szCs w:val="20"/>
              </w:rPr>
              <w:t xml:space="preserve">Bulk storage of fuel and oil should be in clearly marked containers indicating the type of fuel being stored. </w:t>
            </w:r>
          </w:p>
          <w:p w14:paraId="6099752F" w14:textId="2F5A09FD" w:rsidR="00127568" w:rsidRPr="00EF61C6" w:rsidRDefault="0008120E" w:rsidP="00B9354C">
            <w:pPr>
              <w:pStyle w:val="ListParagraph"/>
              <w:numPr>
                <w:ilvl w:val="0"/>
                <w:numId w:val="195"/>
              </w:numPr>
              <w:ind w:left="258" w:hanging="269"/>
              <w:jc w:val="left"/>
              <w:rPr>
                <w:rFonts w:cs="Arial"/>
                <w:sz w:val="20"/>
                <w:szCs w:val="20"/>
              </w:rPr>
            </w:pPr>
            <w:r w:rsidRPr="00EF61C6">
              <w:rPr>
                <w:rFonts w:cs="Arial"/>
                <w:sz w:val="20"/>
                <w:szCs w:val="20"/>
              </w:rPr>
              <w:t xml:space="preserve">All contaminated soil should be collected and stored in a bunded structure of 5m x 5m in size, with a roof to prevent ingress of </w:t>
            </w:r>
            <w:r w:rsidR="0021434E" w:rsidRPr="00EF61C6">
              <w:rPr>
                <w:rFonts w:cs="Arial"/>
                <w:sz w:val="20"/>
                <w:szCs w:val="20"/>
              </w:rPr>
              <w:t>rainwater</w:t>
            </w:r>
            <w:r w:rsidRPr="00EF61C6">
              <w:rPr>
                <w:rFonts w:cs="Arial"/>
                <w:sz w:val="20"/>
                <w:szCs w:val="20"/>
              </w:rPr>
              <w:t xml:space="preserve"> for remediation.  </w:t>
            </w:r>
          </w:p>
        </w:tc>
        <w:tc>
          <w:tcPr>
            <w:tcW w:w="3379" w:type="dxa"/>
            <w:shd w:val="clear" w:color="auto" w:fill="auto"/>
          </w:tcPr>
          <w:p w14:paraId="7A317A37" w14:textId="2698EADB" w:rsidR="00127568" w:rsidRPr="00EF61C6" w:rsidRDefault="0008120E" w:rsidP="004B0E95">
            <w:pPr>
              <w:spacing w:line="276" w:lineRule="auto"/>
              <w:jc w:val="left"/>
              <w:rPr>
                <w:rFonts w:cs="Arial"/>
                <w:sz w:val="20"/>
                <w:szCs w:val="20"/>
              </w:rPr>
            </w:pPr>
            <w:r w:rsidRPr="00EF61C6">
              <w:rPr>
                <w:rFonts w:cs="Arial"/>
                <w:sz w:val="20"/>
                <w:szCs w:val="20"/>
              </w:rPr>
              <w:t xml:space="preserve">   </w:t>
            </w:r>
            <w:r w:rsidR="00CB0BEF">
              <w:rPr>
                <w:rFonts w:cs="Arial"/>
                <w:sz w:val="20"/>
                <w:szCs w:val="20"/>
              </w:rPr>
              <w:t>Contractor</w:t>
            </w:r>
          </w:p>
        </w:tc>
        <w:tc>
          <w:tcPr>
            <w:tcW w:w="2169" w:type="dxa"/>
            <w:shd w:val="clear" w:color="auto" w:fill="auto"/>
          </w:tcPr>
          <w:p w14:paraId="572A90A2" w14:textId="792A3BBF" w:rsidR="00127568" w:rsidRPr="00EF61C6" w:rsidRDefault="0008120E" w:rsidP="004B0E95">
            <w:pPr>
              <w:spacing w:line="276" w:lineRule="auto"/>
              <w:jc w:val="left"/>
              <w:rPr>
                <w:rFonts w:cs="Arial"/>
                <w:sz w:val="20"/>
                <w:szCs w:val="20"/>
              </w:rPr>
            </w:pPr>
            <w:r w:rsidRPr="00EF61C6">
              <w:rPr>
                <w:rFonts w:cs="Arial"/>
                <w:sz w:val="20"/>
                <w:szCs w:val="20"/>
              </w:rPr>
              <w:t xml:space="preserve"> 200,000</w:t>
            </w:r>
            <w:r w:rsidR="00DE7A4C">
              <w:rPr>
                <w:rFonts w:cs="Arial"/>
                <w:sz w:val="20"/>
                <w:szCs w:val="20"/>
              </w:rPr>
              <w:t>.00</w:t>
            </w:r>
          </w:p>
        </w:tc>
      </w:tr>
      <w:tr w:rsidR="00137024" w:rsidRPr="00B4209A" w14:paraId="58B34E8A" w14:textId="77777777" w:rsidTr="00C93FC7">
        <w:tc>
          <w:tcPr>
            <w:tcW w:w="2618" w:type="dxa"/>
            <w:shd w:val="clear" w:color="auto" w:fill="auto"/>
          </w:tcPr>
          <w:p w14:paraId="466CCFFE" w14:textId="77777777" w:rsidR="00B1703B" w:rsidRPr="00EF61C6" w:rsidRDefault="0008120E" w:rsidP="004B0E95">
            <w:pPr>
              <w:jc w:val="left"/>
              <w:rPr>
                <w:rFonts w:cs="Arial"/>
                <w:sz w:val="20"/>
                <w:szCs w:val="20"/>
              </w:rPr>
            </w:pPr>
            <w:r w:rsidRPr="00EF61C6">
              <w:rPr>
                <w:rFonts w:cs="Arial"/>
                <w:sz w:val="20"/>
                <w:szCs w:val="20"/>
              </w:rPr>
              <w:t xml:space="preserve">Noise Pollution </w:t>
            </w:r>
          </w:p>
          <w:p w14:paraId="57740FA0" w14:textId="77777777" w:rsidR="00B1703B" w:rsidRPr="00EF61C6" w:rsidRDefault="00B1703B" w:rsidP="004B0E95">
            <w:pPr>
              <w:jc w:val="left"/>
              <w:rPr>
                <w:rFonts w:cs="Arial"/>
                <w:sz w:val="20"/>
                <w:szCs w:val="20"/>
              </w:rPr>
            </w:pPr>
          </w:p>
        </w:tc>
        <w:tc>
          <w:tcPr>
            <w:tcW w:w="2759" w:type="dxa"/>
            <w:shd w:val="clear" w:color="auto" w:fill="auto"/>
          </w:tcPr>
          <w:p w14:paraId="1A884A7D" w14:textId="77777777" w:rsidR="00B1703B" w:rsidRPr="00EF61C6" w:rsidRDefault="0008120E" w:rsidP="004B0E95">
            <w:pPr>
              <w:jc w:val="left"/>
              <w:rPr>
                <w:rFonts w:cs="Arial"/>
                <w:sz w:val="20"/>
                <w:szCs w:val="20"/>
              </w:rPr>
            </w:pPr>
            <w:r w:rsidRPr="00EF61C6">
              <w:rPr>
                <w:rFonts w:cs="Arial"/>
                <w:sz w:val="20"/>
                <w:szCs w:val="20"/>
              </w:rPr>
              <w:t>Pre-Construction, Construction, and Decommissioning</w:t>
            </w:r>
          </w:p>
        </w:tc>
        <w:tc>
          <w:tcPr>
            <w:tcW w:w="2236" w:type="dxa"/>
            <w:shd w:val="clear" w:color="auto" w:fill="auto"/>
          </w:tcPr>
          <w:p w14:paraId="799E5D52" w14:textId="265D7A43" w:rsidR="00D94C8B" w:rsidRPr="00EF61C6" w:rsidRDefault="0021434E" w:rsidP="00B9354C">
            <w:pPr>
              <w:pStyle w:val="ListParagraph"/>
              <w:numPr>
                <w:ilvl w:val="0"/>
                <w:numId w:val="196"/>
              </w:numPr>
              <w:spacing w:line="276" w:lineRule="auto"/>
              <w:ind w:left="314" w:hanging="270"/>
              <w:jc w:val="left"/>
              <w:rPr>
                <w:rFonts w:cs="Arial"/>
                <w:sz w:val="20"/>
                <w:szCs w:val="20"/>
              </w:rPr>
            </w:pPr>
            <w:r w:rsidRPr="00EF61C6">
              <w:rPr>
                <w:rFonts w:cs="Arial"/>
                <w:sz w:val="20"/>
                <w:szCs w:val="20"/>
              </w:rPr>
              <w:t>Site Clearing</w:t>
            </w:r>
          </w:p>
          <w:p w14:paraId="4B6F10AB" w14:textId="77777777" w:rsidR="00D94C8B" w:rsidRPr="00EF61C6" w:rsidRDefault="0008120E" w:rsidP="00B9354C">
            <w:pPr>
              <w:pStyle w:val="ListParagraph"/>
              <w:numPr>
                <w:ilvl w:val="0"/>
                <w:numId w:val="196"/>
              </w:numPr>
              <w:spacing w:line="276" w:lineRule="auto"/>
              <w:ind w:left="314" w:hanging="270"/>
              <w:jc w:val="left"/>
              <w:rPr>
                <w:rFonts w:cs="Arial"/>
                <w:sz w:val="20"/>
                <w:szCs w:val="20"/>
              </w:rPr>
            </w:pPr>
            <w:r w:rsidRPr="00EF61C6">
              <w:rPr>
                <w:rFonts w:cs="Arial"/>
                <w:sz w:val="20"/>
                <w:szCs w:val="20"/>
              </w:rPr>
              <w:t>Excavations/ Trenching,</w:t>
            </w:r>
          </w:p>
          <w:p w14:paraId="7EDF4FF3" w14:textId="77777777" w:rsidR="00D94C8B" w:rsidRPr="00EF61C6" w:rsidRDefault="0008120E" w:rsidP="00B9354C">
            <w:pPr>
              <w:pStyle w:val="ListParagraph"/>
              <w:numPr>
                <w:ilvl w:val="0"/>
                <w:numId w:val="196"/>
              </w:numPr>
              <w:spacing w:line="276" w:lineRule="auto"/>
              <w:ind w:left="314" w:hanging="270"/>
              <w:jc w:val="left"/>
              <w:rPr>
                <w:rFonts w:cs="Arial"/>
                <w:sz w:val="20"/>
                <w:szCs w:val="20"/>
              </w:rPr>
            </w:pPr>
            <w:r w:rsidRPr="00EF61C6">
              <w:rPr>
                <w:rFonts w:cs="Arial"/>
                <w:sz w:val="20"/>
                <w:szCs w:val="20"/>
              </w:rPr>
              <w:t>Movement of vehicles and use of machineries</w:t>
            </w:r>
          </w:p>
        </w:tc>
        <w:tc>
          <w:tcPr>
            <w:tcW w:w="2808" w:type="dxa"/>
            <w:shd w:val="clear" w:color="auto" w:fill="auto"/>
          </w:tcPr>
          <w:p w14:paraId="580B29B1" w14:textId="77777777" w:rsidR="00127568" w:rsidRPr="00EF61C6" w:rsidRDefault="0008120E" w:rsidP="004B0E95">
            <w:pPr>
              <w:spacing w:line="276" w:lineRule="auto"/>
              <w:jc w:val="left"/>
              <w:rPr>
                <w:rFonts w:cs="Arial"/>
                <w:sz w:val="20"/>
                <w:szCs w:val="20"/>
              </w:rPr>
            </w:pPr>
            <w:r w:rsidRPr="00EF61C6">
              <w:rPr>
                <w:rFonts w:cs="Arial"/>
                <w:sz w:val="20"/>
                <w:szCs w:val="20"/>
              </w:rPr>
              <w:t>To reduce noise pollution to acceptable levels</w:t>
            </w:r>
          </w:p>
        </w:tc>
        <w:tc>
          <w:tcPr>
            <w:tcW w:w="4959" w:type="dxa"/>
            <w:shd w:val="clear" w:color="auto" w:fill="auto"/>
          </w:tcPr>
          <w:p w14:paraId="3F4B546D" w14:textId="77777777" w:rsidR="00AB2845" w:rsidRPr="00EF61C6" w:rsidRDefault="0008120E" w:rsidP="00B9354C">
            <w:pPr>
              <w:pStyle w:val="ListParagraph"/>
              <w:numPr>
                <w:ilvl w:val="0"/>
                <w:numId w:val="197"/>
              </w:numPr>
              <w:ind w:left="258" w:hanging="269"/>
              <w:jc w:val="left"/>
              <w:rPr>
                <w:rFonts w:cs="Arial"/>
                <w:sz w:val="20"/>
                <w:szCs w:val="20"/>
              </w:rPr>
            </w:pPr>
            <w:r w:rsidRPr="00EF61C6">
              <w:rPr>
                <w:rFonts w:cs="Arial"/>
                <w:sz w:val="20"/>
                <w:szCs w:val="20"/>
              </w:rPr>
              <w:t xml:space="preserve">All construction machinery should be in good working condition </w:t>
            </w:r>
          </w:p>
          <w:p w14:paraId="47F2AD5E" w14:textId="77777777" w:rsidR="004D4593" w:rsidRPr="00EF61C6" w:rsidRDefault="0008120E" w:rsidP="00B9354C">
            <w:pPr>
              <w:pStyle w:val="ListParagraph"/>
              <w:numPr>
                <w:ilvl w:val="0"/>
                <w:numId w:val="197"/>
              </w:numPr>
              <w:ind w:left="258" w:hanging="269"/>
              <w:jc w:val="left"/>
              <w:rPr>
                <w:rFonts w:cs="Arial"/>
                <w:sz w:val="20"/>
                <w:szCs w:val="20"/>
              </w:rPr>
            </w:pPr>
            <w:r w:rsidRPr="00EF61C6">
              <w:rPr>
                <w:rFonts w:cs="Arial"/>
                <w:sz w:val="20"/>
                <w:szCs w:val="20"/>
              </w:rPr>
              <w:t>Engines of all machinery and vehicles should be switched off when not in use.</w:t>
            </w:r>
          </w:p>
          <w:p w14:paraId="43F1CBD6" w14:textId="77777777" w:rsidR="004D4593" w:rsidRPr="00EF61C6" w:rsidRDefault="0008120E" w:rsidP="00B9354C">
            <w:pPr>
              <w:pStyle w:val="ListParagraph"/>
              <w:numPr>
                <w:ilvl w:val="0"/>
                <w:numId w:val="197"/>
              </w:numPr>
              <w:ind w:left="258" w:hanging="269"/>
              <w:jc w:val="left"/>
              <w:rPr>
                <w:rFonts w:cs="Arial"/>
                <w:sz w:val="20"/>
                <w:szCs w:val="20"/>
              </w:rPr>
            </w:pPr>
            <w:r w:rsidRPr="00EF61C6">
              <w:rPr>
                <w:rFonts w:cs="Arial"/>
                <w:sz w:val="20"/>
                <w:szCs w:val="20"/>
              </w:rPr>
              <w:t>Workers should be provided with noise protection gear. Workers exposed to noise levels greater than 70 dBA continuously for 8 hours or more should use earmuffs. Workers experiencing prolonged noise levels of 70 – 80 dBA should wear earplugs.</w:t>
            </w:r>
          </w:p>
          <w:p w14:paraId="2E259EAB" w14:textId="77777777" w:rsidR="004D4593" w:rsidRPr="00EF61C6" w:rsidRDefault="0008120E" w:rsidP="00B9354C">
            <w:pPr>
              <w:pStyle w:val="ListParagraph"/>
              <w:numPr>
                <w:ilvl w:val="0"/>
                <w:numId w:val="197"/>
              </w:numPr>
              <w:ind w:left="258" w:hanging="269"/>
              <w:jc w:val="left"/>
              <w:rPr>
                <w:rFonts w:cs="Arial"/>
                <w:sz w:val="20"/>
                <w:szCs w:val="20"/>
              </w:rPr>
            </w:pPr>
            <w:r w:rsidRPr="00EF61C6">
              <w:rPr>
                <w:rFonts w:cs="Arial"/>
                <w:sz w:val="20"/>
                <w:szCs w:val="20"/>
              </w:rPr>
              <w:t xml:space="preserve">Stationary equipment should be carefully positioned in such a way that they are oriented away from sensitive receptors and/or shielded from receptors by other non-noisy equipment or structures. </w:t>
            </w:r>
          </w:p>
          <w:p w14:paraId="7444DC5C" w14:textId="7FB994EF" w:rsidR="006F1F51" w:rsidRPr="00EF61C6" w:rsidRDefault="0008120E" w:rsidP="00B9354C">
            <w:pPr>
              <w:pStyle w:val="ListParagraph"/>
              <w:numPr>
                <w:ilvl w:val="0"/>
                <w:numId w:val="197"/>
              </w:numPr>
              <w:ind w:left="258" w:hanging="269"/>
              <w:jc w:val="left"/>
              <w:rPr>
                <w:rFonts w:cs="Arial"/>
                <w:sz w:val="20"/>
                <w:szCs w:val="20"/>
              </w:rPr>
            </w:pPr>
            <w:r w:rsidRPr="00EF61C6">
              <w:rPr>
                <w:rFonts w:cs="Arial"/>
                <w:sz w:val="20"/>
                <w:szCs w:val="20"/>
              </w:rPr>
              <w:t xml:space="preserve">Construction site yard, concrete batching plants, construction </w:t>
            </w:r>
            <w:r w:rsidR="004209DF">
              <w:rPr>
                <w:rFonts w:cs="Arial"/>
                <w:sz w:val="20"/>
                <w:szCs w:val="20"/>
              </w:rPr>
              <w:t>labour</w:t>
            </w:r>
            <w:r w:rsidRPr="00EF61C6">
              <w:rPr>
                <w:rFonts w:cs="Arial"/>
                <w:sz w:val="20"/>
                <w:szCs w:val="20"/>
              </w:rPr>
              <w:t xml:space="preserve">s’ </w:t>
            </w:r>
            <w:r w:rsidR="00CB0BEF">
              <w:rPr>
                <w:rFonts w:cs="Arial"/>
                <w:sz w:val="20"/>
                <w:szCs w:val="20"/>
              </w:rPr>
              <w:t>Camp</w:t>
            </w:r>
            <w:r w:rsidRPr="00EF61C6">
              <w:rPr>
                <w:rFonts w:cs="Arial"/>
                <w:sz w:val="20"/>
                <w:szCs w:val="20"/>
              </w:rPr>
              <w:t xml:space="preserve"> (accommodation) and other noisy fixed facilities should be located well away from noise sensitive areas (Bere Primary School, Bere Health post and Bere Kgotla). </w:t>
            </w:r>
          </w:p>
          <w:p w14:paraId="10C6B840" w14:textId="4364D52A" w:rsidR="00AB2845" w:rsidRPr="00EF61C6" w:rsidRDefault="0008120E" w:rsidP="00B9354C">
            <w:pPr>
              <w:pStyle w:val="ListParagraph"/>
              <w:numPr>
                <w:ilvl w:val="0"/>
                <w:numId w:val="197"/>
              </w:numPr>
              <w:ind w:left="258" w:hanging="269"/>
              <w:jc w:val="left"/>
              <w:rPr>
                <w:rFonts w:cs="Arial"/>
                <w:sz w:val="20"/>
                <w:szCs w:val="20"/>
              </w:rPr>
            </w:pPr>
            <w:r w:rsidRPr="00EF61C6">
              <w:rPr>
                <w:rFonts w:cs="Arial"/>
                <w:sz w:val="20"/>
                <w:szCs w:val="20"/>
              </w:rPr>
              <w:t xml:space="preserve">Rules should be established to prevent the playing of loud music and making of unnecessary noise at the </w:t>
            </w:r>
            <w:r w:rsidR="004209DF">
              <w:rPr>
                <w:rFonts w:cs="Arial"/>
                <w:sz w:val="20"/>
                <w:szCs w:val="20"/>
              </w:rPr>
              <w:t>labour</w:t>
            </w:r>
            <w:r w:rsidRPr="00EF61C6">
              <w:rPr>
                <w:rFonts w:cs="Arial"/>
                <w:sz w:val="20"/>
                <w:szCs w:val="20"/>
              </w:rPr>
              <w:t xml:space="preserve">s’ </w:t>
            </w:r>
            <w:r w:rsidR="00CB0BEF">
              <w:rPr>
                <w:rFonts w:cs="Arial"/>
                <w:sz w:val="20"/>
                <w:szCs w:val="20"/>
              </w:rPr>
              <w:t>Camp</w:t>
            </w:r>
            <w:r w:rsidRPr="00EF61C6">
              <w:rPr>
                <w:rFonts w:cs="Arial"/>
                <w:sz w:val="20"/>
                <w:szCs w:val="20"/>
              </w:rPr>
              <w:t xml:space="preserve">. </w:t>
            </w:r>
          </w:p>
          <w:p w14:paraId="3297286C" w14:textId="77777777" w:rsidR="00AB2845" w:rsidRPr="00EF61C6" w:rsidRDefault="0008120E" w:rsidP="00B9354C">
            <w:pPr>
              <w:pStyle w:val="ListParagraph"/>
              <w:numPr>
                <w:ilvl w:val="0"/>
                <w:numId w:val="197"/>
              </w:numPr>
              <w:ind w:left="258" w:hanging="269"/>
              <w:jc w:val="left"/>
              <w:rPr>
                <w:rFonts w:cs="Arial"/>
                <w:sz w:val="20"/>
                <w:szCs w:val="20"/>
              </w:rPr>
            </w:pPr>
            <w:r w:rsidRPr="00EF61C6">
              <w:rPr>
                <w:rFonts w:cs="Arial"/>
                <w:sz w:val="20"/>
                <w:szCs w:val="20"/>
              </w:rPr>
              <w:t xml:space="preserve">Construction works should be undertaken between the hours of 6am to 6 pm.  Sundays should be left as a resting day.  </w:t>
            </w:r>
          </w:p>
          <w:p w14:paraId="6BF68169" w14:textId="77777777" w:rsidR="008C4ACE" w:rsidRPr="00EF61C6" w:rsidRDefault="008C4ACE" w:rsidP="004B0E95">
            <w:pPr>
              <w:ind w:left="258" w:hanging="269"/>
              <w:jc w:val="left"/>
              <w:rPr>
                <w:rFonts w:cs="Arial"/>
                <w:sz w:val="20"/>
                <w:szCs w:val="20"/>
              </w:rPr>
            </w:pPr>
          </w:p>
        </w:tc>
        <w:tc>
          <w:tcPr>
            <w:tcW w:w="3379" w:type="dxa"/>
            <w:shd w:val="clear" w:color="auto" w:fill="auto"/>
          </w:tcPr>
          <w:p w14:paraId="6ACF929A" w14:textId="077FFAEB" w:rsidR="00127568" w:rsidRPr="00EF61C6" w:rsidRDefault="00CB0BEF" w:rsidP="004B0E95">
            <w:pPr>
              <w:spacing w:line="276" w:lineRule="auto"/>
              <w:jc w:val="left"/>
              <w:rPr>
                <w:rFonts w:cs="Arial"/>
                <w:sz w:val="20"/>
                <w:szCs w:val="20"/>
              </w:rPr>
            </w:pPr>
            <w:r>
              <w:rPr>
                <w:rFonts w:cs="Arial"/>
                <w:sz w:val="20"/>
                <w:szCs w:val="20"/>
              </w:rPr>
              <w:t>Contractor</w:t>
            </w:r>
          </w:p>
        </w:tc>
        <w:tc>
          <w:tcPr>
            <w:tcW w:w="2169" w:type="dxa"/>
            <w:shd w:val="clear" w:color="auto" w:fill="auto"/>
          </w:tcPr>
          <w:p w14:paraId="383808B8" w14:textId="038E9F19" w:rsidR="00127568" w:rsidRPr="00EF61C6" w:rsidRDefault="0008120E" w:rsidP="004B0E95">
            <w:pPr>
              <w:spacing w:line="276" w:lineRule="auto"/>
              <w:jc w:val="left"/>
              <w:rPr>
                <w:rFonts w:cs="Arial"/>
                <w:sz w:val="20"/>
                <w:szCs w:val="20"/>
              </w:rPr>
            </w:pPr>
            <w:r w:rsidRPr="00EF61C6">
              <w:rPr>
                <w:rFonts w:cs="Arial"/>
                <w:sz w:val="20"/>
                <w:szCs w:val="20"/>
              </w:rPr>
              <w:t xml:space="preserve"> 50,000</w:t>
            </w:r>
            <w:r w:rsidR="00DE7A4C">
              <w:rPr>
                <w:rFonts w:cs="Arial"/>
                <w:sz w:val="20"/>
                <w:szCs w:val="20"/>
              </w:rPr>
              <w:t>.00</w:t>
            </w:r>
          </w:p>
        </w:tc>
      </w:tr>
      <w:tr w:rsidR="00137024" w:rsidRPr="00B4209A" w14:paraId="3AB10DDF" w14:textId="77777777" w:rsidTr="00C93FC7">
        <w:tc>
          <w:tcPr>
            <w:tcW w:w="2618" w:type="dxa"/>
            <w:shd w:val="clear" w:color="auto" w:fill="auto"/>
          </w:tcPr>
          <w:p w14:paraId="71D8D9D9" w14:textId="77777777" w:rsidR="00B1703B" w:rsidRPr="00EF61C6" w:rsidRDefault="0008120E" w:rsidP="004B0E95">
            <w:pPr>
              <w:jc w:val="left"/>
              <w:rPr>
                <w:rFonts w:cs="Arial"/>
                <w:sz w:val="20"/>
                <w:szCs w:val="20"/>
              </w:rPr>
            </w:pPr>
            <w:r w:rsidRPr="00EF61C6">
              <w:rPr>
                <w:rFonts w:cs="Arial"/>
                <w:sz w:val="20"/>
                <w:szCs w:val="20"/>
              </w:rPr>
              <w:t xml:space="preserve">Land Pollution </w:t>
            </w:r>
          </w:p>
          <w:p w14:paraId="272A523E" w14:textId="77777777" w:rsidR="00B1703B" w:rsidRPr="00EF61C6" w:rsidRDefault="00B1703B" w:rsidP="004B0E95">
            <w:pPr>
              <w:jc w:val="left"/>
              <w:rPr>
                <w:rFonts w:cs="Arial"/>
                <w:sz w:val="20"/>
                <w:szCs w:val="20"/>
              </w:rPr>
            </w:pPr>
          </w:p>
        </w:tc>
        <w:tc>
          <w:tcPr>
            <w:tcW w:w="2759" w:type="dxa"/>
            <w:shd w:val="clear" w:color="auto" w:fill="auto"/>
          </w:tcPr>
          <w:p w14:paraId="1DA1EA78" w14:textId="77777777" w:rsidR="00B1703B" w:rsidRPr="00EF61C6" w:rsidRDefault="0008120E" w:rsidP="004B0E95">
            <w:pPr>
              <w:jc w:val="left"/>
              <w:rPr>
                <w:rFonts w:cs="Arial"/>
                <w:sz w:val="20"/>
                <w:szCs w:val="20"/>
              </w:rPr>
            </w:pPr>
            <w:r w:rsidRPr="00EF61C6">
              <w:rPr>
                <w:rFonts w:cs="Arial"/>
                <w:sz w:val="20"/>
                <w:szCs w:val="20"/>
              </w:rPr>
              <w:t>Pre-Construction, Construction, and Decommissioning</w:t>
            </w:r>
          </w:p>
        </w:tc>
        <w:tc>
          <w:tcPr>
            <w:tcW w:w="2236" w:type="dxa"/>
            <w:shd w:val="clear" w:color="auto" w:fill="auto"/>
          </w:tcPr>
          <w:p w14:paraId="67ACBE2E" w14:textId="225DFDFD" w:rsidR="00D94C8B" w:rsidRPr="0015402E" w:rsidRDefault="0008120E" w:rsidP="00DB1A68">
            <w:pPr>
              <w:pStyle w:val="ListParagraph"/>
              <w:numPr>
                <w:ilvl w:val="0"/>
                <w:numId w:val="198"/>
              </w:numPr>
              <w:ind w:left="314" w:hanging="270"/>
              <w:jc w:val="left"/>
              <w:rPr>
                <w:rFonts w:cstheme="minorHAnsi"/>
                <w:sz w:val="20"/>
                <w:szCs w:val="20"/>
              </w:rPr>
            </w:pPr>
            <w:r w:rsidRPr="0015402E">
              <w:rPr>
                <w:rFonts w:cstheme="minorHAnsi"/>
                <w:sz w:val="20"/>
                <w:szCs w:val="20"/>
              </w:rPr>
              <w:t xml:space="preserve">Site </w:t>
            </w:r>
            <w:r w:rsidR="00E17001" w:rsidRPr="0015402E">
              <w:rPr>
                <w:rFonts w:cstheme="minorHAnsi"/>
                <w:sz w:val="20"/>
                <w:szCs w:val="20"/>
              </w:rPr>
              <w:t>c</w:t>
            </w:r>
            <w:r w:rsidRPr="0015402E">
              <w:rPr>
                <w:rFonts w:cstheme="minorHAnsi"/>
                <w:sz w:val="20"/>
                <w:szCs w:val="20"/>
              </w:rPr>
              <w:t>learing</w:t>
            </w:r>
          </w:p>
          <w:p w14:paraId="6908DA94" w14:textId="0AE5A376" w:rsidR="00D94C8B" w:rsidRPr="0015402E" w:rsidRDefault="0008120E" w:rsidP="00DB1A68">
            <w:pPr>
              <w:pStyle w:val="ListParagraph"/>
              <w:numPr>
                <w:ilvl w:val="0"/>
                <w:numId w:val="198"/>
              </w:numPr>
              <w:ind w:left="314" w:hanging="270"/>
              <w:jc w:val="left"/>
              <w:rPr>
                <w:rFonts w:cstheme="minorHAnsi"/>
                <w:sz w:val="20"/>
                <w:szCs w:val="20"/>
              </w:rPr>
            </w:pPr>
            <w:r w:rsidRPr="0015402E">
              <w:rPr>
                <w:rFonts w:cstheme="minorHAnsi"/>
                <w:sz w:val="20"/>
                <w:szCs w:val="20"/>
              </w:rPr>
              <w:t>Excavations/ Trenching</w:t>
            </w:r>
          </w:p>
          <w:p w14:paraId="13B640E0" w14:textId="77777777" w:rsidR="00D94C8B" w:rsidRPr="0015402E" w:rsidRDefault="0008120E" w:rsidP="00DB1A68">
            <w:pPr>
              <w:pStyle w:val="ListParagraph"/>
              <w:numPr>
                <w:ilvl w:val="0"/>
                <w:numId w:val="198"/>
              </w:numPr>
              <w:ind w:left="314" w:hanging="270"/>
              <w:jc w:val="left"/>
              <w:rPr>
                <w:rFonts w:cstheme="minorHAnsi"/>
                <w:sz w:val="20"/>
                <w:szCs w:val="20"/>
              </w:rPr>
            </w:pPr>
            <w:r w:rsidRPr="0015402E">
              <w:rPr>
                <w:rFonts w:cstheme="minorHAnsi"/>
                <w:sz w:val="20"/>
                <w:szCs w:val="20"/>
              </w:rPr>
              <w:t>Movement of vehicles and use of machineries</w:t>
            </w:r>
          </w:p>
          <w:p w14:paraId="51E3946F" w14:textId="0E5CA55A" w:rsidR="00D94C8B" w:rsidRPr="00DE7A4C" w:rsidRDefault="0008120E" w:rsidP="00DB1A68">
            <w:pPr>
              <w:pStyle w:val="ListParagraph"/>
              <w:numPr>
                <w:ilvl w:val="0"/>
                <w:numId w:val="198"/>
              </w:numPr>
              <w:ind w:left="314" w:hanging="270"/>
              <w:jc w:val="left"/>
              <w:rPr>
                <w:rFonts w:cstheme="minorHAnsi"/>
                <w:sz w:val="20"/>
                <w:szCs w:val="20"/>
              </w:rPr>
            </w:pPr>
            <w:r w:rsidRPr="00551009">
              <w:rPr>
                <w:rFonts w:cstheme="minorHAnsi"/>
                <w:sz w:val="20"/>
                <w:szCs w:val="20"/>
              </w:rPr>
              <w:t xml:space="preserve">Living/Staying at </w:t>
            </w:r>
            <w:r w:rsidRPr="00DE7A4C">
              <w:rPr>
                <w:rFonts w:cstheme="minorHAnsi"/>
                <w:sz w:val="20"/>
                <w:szCs w:val="20"/>
              </w:rPr>
              <w:t xml:space="preserve">Construction </w:t>
            </w:r>
            <w:r w:rsidR="00CB0BEF" w:rsidRPr="00DE7A4C">
              <w:rPr>
                <w:rFonts w:cstheme="minorHAnsi"/>
                <w:sz w:val="20"/>
                <w:szCs w:val="20"/>
              </w:rPr>
              <w:t>Camp</w:t>
            </w:r>
            <w:r w:rsidRPr="00DE7A4C">
              <w:rPr>
                <w:rFonts w:cstheme="minorHAnsi"/>
                <w:sz w:val="20"/>
                <w:szCs w:val="20"/>
              </w:rPr>
              <w:t xml:space="preserve"> and office which generate waste </w:t>
            </w:r>
          </w:p>
        </w:tc>
        <w:tc>
          <w:tcPr>
            <w:tcW w:w="2808" w:type="dxa"/>
            <w:tcBorders>
              <w:bottom w:val="single" w:sz="4" w:space="0" w:color="auto"/>
            </w:tcBorders>
            <w:shd w:val="clear" w:color="auto" w:fill="auto"/>
          </w:tcPr>
          <w:p w14:paraId="22C255F8" w14:textId="77777777" w:rsidR="00127568" w:rsidRPr="00C93FC7" w:rsidRDefault="0008120E" w:rsidP="00DB1A68">
            <w:pPr>
              <w:jc w:val="left"/>
              <w:rPr>
                <w:rFonts w:cstheme="minorHAnsi"/>
                <w:sz w:val="20"/>
                <w:szCs w:val="20"/>
              </w:rPr>
            </w:pPr>
            <w:r w:rsidRPr="00C93FC7">
              <w:rPr>
                <w:rFonts w:cstheme="minorHAnsi"/>
                <w:sz w:val="20"/>
                <w:szCs w:val="20"/>
              </w:rPr>
              <w:t>To   minimize, reuse or recycle waste as much as possible and dispose waste in sustainable manner.</w:t>
            </w:r>
          </w:p>
        </w:tc>
        <w:tc>
          <w:tcPr>
            <w:tcW w:w="4959" w:type="dxa"/>
            <w:tcBorders>
              <w:bottom w:val="single" w:sz="4" w:space="0" w:color="auto"/>
            </w:tcBorders>
            <w:shd w:val="clear" w:color="auto" w:fill="auto"/>
          </w:tcPr>
          <w:p w14:paraId="1468D74C" w14:textId="77777777" w:rsidR="004D4593" w:rsidRPr="00137024" w:rsidRDefault="0008120E" w:rsidP="0015402E">
            <w:pPr>
              <w:ind w:left="258" w:hanging="269"/>
              <w:jc w:val="left"/>
              <w:rPr>
                <w:rFonts w:cstheme="minorHAnsi"/>
                <w:b/>
                <w:i/>
                <w:sz w:val="20"/>
                <w:szCs w:val="20"/>
              </w:rPr>
            </w:pPr>
            <w:r w:rsidRPr="00137024">
              <w:rPr>
                <w:rFonts w:cstheme="minorHAnsi"/>
                <w:b/>
                <w:i/>
                <w:sz w:val="20"/>
                <w:szCs w:val="20"/>
              </w:rPr>
              <w:t>Solid waste</w:t>
            </w:r>
          </w:p>
          <w:p w14:paraId="15184E09" w14:textId="77777777" w:rsidR="004D4593" w:rsidRPr="00BF7C7E" w:rsidRDefault="0008120E" w:rsidP="00551009">
            <w:pPr>
              <w:pStyle w:val="ListParagraph"/>
              <w:numPr>
                <w:ilvl w:val="0"/>
                <w:numId w:val="199"/>
              </w:numPr>
              <w:ind w:left="258" w:hanging="269"/>
              <w:jc w:val="left"/>
              <w:rPr>
                <w:rFonts w:cstheme="minorHAnsi"/>
                <w:sz w:val="20"/>
                <w:szCs w:val="20"/>
              </w:rPr>
            </w:pPr>
            <w:r w:rsidRPr="00D66749">
              <w:rPr>
                <w:rFonts w:cstheme="minorHAnsi"/>
                <w:sz w:val="20"/>
                <w:szCs w:val="20"/>
              </w:rPr>
              <w:t>A well-constructed temporary waste holding facility (10m x 10m) comprising of a roof, gate and side protection using nets should be provided within the confines of the construction site to store all solid wastes such as cement bags and plastic wrappings th</w:t>
            </w:r>
            <w:r w:rsidRPr="00BF7C7E">
              <w:rPr>
                <w:rFonts w:cstheme="minorHAnsi"/>
                <w:sz w:val="20"/>
                <w:szCs w:val="20"/>
              </w:rPr>
              <w:t xml:space="preserve">at would be generated during construction. The waste collection area should be clearly marked. </w:t>
            </w:r>
          </w:p>
          <w:p w14:paraId="6076776C" w14:textId="20F467C0" w:rsidR="004D4593" w:rsidRPr="00BF7C7E" w:rsidRDefault="0008120E" w:rsidP="00DE7A4C">
            <w:pPr>
              <w:pStyle w:val="ListParagraph"/>
              <w:numPr>
                <w:ilvl w:val="0"/>
                <w:numId w:val="199"/>
              </w:numPr>
              <w:ind w:left="258" w:hanging="269"/>
              <w:jc w:val="left"/>
              <w:rPr>
                <w:rFonts w:cstheme="minorHAnsi"/>
                <w:sz w:val="20"/>
                <w:szCs w:val="20"/>
              </w:rPr>
            </w:pPr>
            <w:r w:rsidRPr="00BF7C7E">
              <w:rPr>
                <w:rFonts w:cstheme="minorHAnsi"/>
                <w:sz w:val="20"/>
                <w:szCs w:val="20"/>
              </w:rPr>
              <w:t xml:space="preserve">Colour coded bins for waste segregation should be strategically placed at the site offices and </w:t>
            </w:r>
            <w:r w:rsidR="00CB0BEF" w:rsidRPr="00BF7C7E">
              <w:rPr>
                <w:rFonts w:cstheme="minorHAnsi"/>
                <w:sz w:val="20"/>
                <w:szCs w:val="20"/>
              </w:rPr>
              <w:t>Camp</w:t>
            </w:r>
            <w:r w:rsidRPr="00BF7C7E">
              <w:rPr>
                <w:rFonts w:cstheme="minorHAnsi"/>
                <w:sz w:val="20"/>
                <w:szCs w:val="20"/>
              </w:rPr>
              <w:t xml:space="preserve"> site. </w:t>
            </w:r>
          </w:p>
          <w:p w14:paraId="3BD0675D" w14:textId="6B28240B" w:rsidR="004D4593" w:rsidRPr="001154F5" w:rsidRDefault="0008120E" w:rsidP="00DE7A4C">
            <w:pPr>
              <w:pStyle w:val="ListParagraph"/>
              <w:numPr>
                <w:ilvl w:val="0"/>
                <w:numId w:val="199"/>
              </w:numPr>
              <w:ind w:left="258" w:hanging="269"/>
              <w:jc w:val="left"/>
              <w:rPr>
                <w:rFonts w:cstheme="minorHAnsi"/>
                <w:sz w:val="20"/>
                <w:szCs w:val="20"/>
              </w:rPr>
            </w:pPr>
            <w:r w:rsidRPr="00732E17">
              <w:rPr>
                <w:rFonts w:cstheme="minorHAnsi"/>
                <w:sz w:val="20"/>
                <w:szCs w:val="20"/>
              </w:rPr>
              <w:t xml:space="preserve">Required materials to be used for the construction of the project should be ordered </w:t>
            </w:r>
            <w:r w:rsidR="0021434E" w:rsidRPr="00732E17">
              <w:rPr>
                <w:rFonts w:cstheme="minorHAnsi"/>
                <w:sz w:val="20"/>
                <w:szCs w:val="20"/>
              </w:rPr>
              <w:t>to</w:t>
            </w:r>
            <w:r w:rsidRPr="00732E17">
              <w:rPr>
                <w:rFonts w:cstheme="minorHAnsi"/>
                <w:sz w:val="20"/>
                <w:szCs w:val="20"/>
              </w:rPr>
              <w:t xml:space="preserve"> minimize waste generation.</w:t>
            </w:r>
          </w:p>
          <w:p w14:paraId="451A41A9" w14:textId="7DFBB3AD" w:rsidR="004D4593" w:rsidRPr="001154F5" w:rsidRDefault="0008120E" w:rsidP="00DE7A4C">
            <w:pPr>
              <w:pStyle w:val="ListParagraph"/>
              <w:numPr>
                <w:ilvl w:val="0"/>
                <w:numId w:val="199"/>
              </w:numPr>
              <w:ind w:left="258" w:hanging="269"/>
              <w:jc w:val="left"/>
              <w:rPr>
                <w:rFonts w:cstheme="minorHAnsi"/>
                <w:sz w:val="20"/>
                <w:szCs w:val="20"/>
              </w:rPr>
            </w:pPr>
            <w:r w:rsidRPr="001154F5">
              <w:rPr>
                <w:rFonts w:cstheme="minorHAnsi"/>
                <w:sz w:val="20"/>
                <w:szCs w:val="20"/>
              </w:rPr>
              <w:t xml:space="preserve">Waste should be disposed </w:t>
            </w:r>
            <w:r w:rsidR="0021434E" w:rsidRPr="001154F5">
              <w:rPr>
                <w:rFonts w:cstheme="minorHAnsi"/>
                <w:sz w:val="20"/>
                <w:szCs w:val="20"/>
              </w:rPr>
              <w:t>of</w:t>
            </w:r>
            <w:r w:rsidRPr="001154F5">
              <w:rPr>
                <w:rFonts w:cstheme="minorHAnsi"/>
                <w:sz w:val="20"/>
                <w:szCs w:val="20"/>
              </w:rPr>
              <w:t xml:space="preserve"> weekly at a designated dumping site in Ghanzi by a licensed or registered vehicle with the Department of Waste management and Pollution Control.  </w:t>
            </w:r>
          </w:p>
          <w:p w14:paraId="1B55D94C" w14:textId="77777777" w:rsidR="004D4593" w:rsidRPr="001154F5" w:rsidRDefault="0008120E" w:rsidP="00C93FC7">
            <w:pPr>
              <w:pStyle w:val="ListParagraph"/>
              <w:numPr>
                <w:ilvl w:val="0"/>
                <w:numId w:val="199"/>
              </w:numPr>
              <w:ind w:left="258" w:hanging="269"/>
              <w:jc w:val="left"/>
              <w:rPr>
                <w:rFonts w:cstheme="minorHAnsi"/>
                <w:sz w:val="20"/>
                <w:szCs w:val="20"/>
              </w:rPr>
            </w:pPr>
            <w:r w:rsidRPr="001154F5">
              <w:rPr>
                <w:rFonts w:cstheme="minorHAnsi"/>
                <w:sz w:val="20"/>
                <w:szCs w:val="20"/>
              </w:rPr>
              <w:t>All waste receptacles especially those that would be used for waste food at the construction site should be covered to prevent access by vermin and minimize odour.</w:t>
            </w:r>
          </w:p>
          <w:p w14:paraId="477DF779" w14:textId="77777777" w:rsidR="004D4593" w:rsidRPr="001154F5" w:rsidRDefault="0008120E" w:rsidP="00137024">
            <w:pPr>
              <w:ind w:left="258" w:hanging="269"/>
              <w:jc w:val="left"/>
              <w:rPr>
                <w:rFonts w:cstheme="minorHAnsi"/>
                <w:b/>
                <w:i/>
                <w:sz w:val="20"/>
                <w:szCs w:val="20"/>
              </w:rPr>
            </w:pPr>
            <w:r w:rsidRPr="001154F5">
              <w:rPr>
                <w:rFonts w:cstheme="minorHAnsi"/>
                <w:b/>
                <w:i/>
                <w:sz w:val="20"/>
                <w:szCs w:val="20"/>
              </w:rPr>
              <w:t>Liquid waste</w:t>
            </w:r>
          </w:p>
          <w:p w14:paraId="468BC602" w14:textId="77777777" w:rsidR="004D4593" w:rsidRPr="009C5DFA" w:rsidRDefault="0008120E" w:rsidP="00137024">
            <w:pPr>
              <w:pStyle w:val="ListParagraph"/>
              <w:numPr>
                <w:ilvl w:val="0"/>
                <w:numId w:val="199"/>
              </w:numPr>
              <w:ind w:left="258" w:hanging="269"/>
              <w:jc w:val="left"/>
              <w:rPr>
                <w:rFonts w:cstheme="minorHAnsi"/>
                <w:sz w:val="20"/>
                <w:szCs w:val="20"/>
              </w:rPr>
            </w:pPr>
            <w:r w:rsidRPr="009C5DFA">
              <w:rPr>
                <w:rFonts w:cstheme="minorHAnsi"/>
                <w:sz w:val="20"/>
                <w:szCs w:val="20"/>
              </w:rPr>
              <w:t xml:space="preserve">Portable toilets should be made available to cater for workers while working at the borehole site, along the pipeline route and at the site for the water tank.   The toilets should be provided in the ratio prescribed by the Factories Act (1: 25 people). </w:t>
            </w:r>
          </w:p>
          <w:p w14:paraId="7B380786" w14:textId="77777777" w:rsidR="004D4593" w:rsidRPr="00B27923" w:rsidRDefault="0008120E" w:rsidP="00D66749">
            <w:pPr>
              <w:pStyle w:val="ListParagraph"/>
              <w:numPr>
                <w:ilvl w:val="0"/>
                <w:numId w:val="199"/>
              </w:numPr>
              <w:ind w:left="258" w:hanging="269"/>
              <w:jc w:val="left"/>
              <w:rPr>
                <w:rFonts w:cstheme="minorHAnsi"/>
                <w:sz w:val="20"/>
                <w:szCs w:val="20"/>
              </w:rPr>
            </w:pPr>
            <w:r w:rsidRPr="00216FA5">
              <w:rPr>
                <w:rFonts w:cstheme="minorHAnsi"/>
                <w:sz w:val="20"/>
                <w:szCs w:val="20"/>
              </w:rPr>
              <w:t>T</w:t>
            </w:r>
            <w:r w:rsidRPr="00B27923">
              <w:rPr>
                <w:rFonts w:cstheme="minorHAnsi"/>
                <w:sz w:val="20"/>
                <w:szCs w:val="20"/>
              </w:rPr>
              <w:t>he toilets should be cleaned daily.</w:t>
            </w:r>
          </w:p>
          <w:p w14:paraId="2F85A6DA" w14:textId="4BDB21EC" w:rsidR="003724FD" w:rsidRPr="0018621E" w:rsidRDefault="0008120E">
            <w:pPr>
              <w:pStyle w:val="ListParagraph"/>
              <w:numPr>
                <w:ilvl w:val="0"/>
                <w:numId w:val="199"/>
              </w:numPr>
              <w:ind w:left="258" w:hanging="269"/>
              <w:jc w:val="left"/>
              <w:rPr>
                <w:rFonts w:cstheme="minorHAnsi"/>
                <w:sz w:val="20"/>
                <w:szCs w:val="20"/>
              </w:rPr>
            </w:pPr>
            <w:r w:rsidRPr="0018621E">
              <w:rPr>
                <w:rFonts w:cstheme="minorHAnsi"/>
                <w:sz w:val="20"/>
                <w:szCs w:val="20"/>
              </w:rPr>
              <w:t xml:space="preserve">For the </w:t>
            </w:r>
            <w:r w:rsidR="00CB0BEF" w:rsidRPr="0018621E">
              <w:rPr>
                <w:rFonts w:cstheme="minorHAnsi"/>
                <w:sz w:val="20"/>
                <w:szCs w:val="20"/>
              </w:rPr>
              <w:t>Labour’s</w:t>
            </w:r>
            <w:r w:rsidRPr="0018621E">
              <w:rPr>
                <w:rFonts w:cstheme="minorHAnsi"/>
                <w:sz w:val="20"/>
                <w:szCs w:val="20"/>
              </w:rPr>
              <w:t xml:space="preserve"> </w:t>
            </w:r>
            <w:r w:rsidR="00CB0BEF" w:rsidRPr="0018621E">
              <w:rPr>
                <w:rFonts w:cstheme="minorHAnsi"/>
                <w:sz w:val="20"/>
                <w:szCs w:val="20"/>
              </w:rPr>
              <w:t>Camp</w:t>
            </w:r>
            <w:r w:rsidRPr="0018621E">
              <w:rPr>
                <w:rFonts w:cstheme="minorHAnsi"/>
                <w:sz w:val="20"/>
                <w:szCs w:val="20"/>
              </w:rPr>
              <w:t xml:space="preserve"> and offices, water borne toilet should be provided by using a conservancy tank. The tank should be vacuumed when required or almost full and disposed of at Ghanzi Town WWTW.  </w:t>
            </w:r>
          </w:p>
        </w:tc>
        <w:tc>
          <w:tcPr>
            <w:tcW w:w="3379" w:type="dxa"/>
            <w:shd w:val="clear" w:color="auto" w:fill="auto"/>
          </w:tcPr>
          <w:p w14:paraId="355EC6BF" w14:textId="7AB56127" w:rsidR="00127568" w:rsidRPr="00EF61C6" w:rsidRDefault="00CB0BEF" w:rsidP="004B0E95">
            <w:pPr>
              <w:spacing w:line="276" w:lineRule="auto"/>
              <w:jc w:val="left"/>
              <w:rPr>
                <w:rFonts w:cs="Arial"/>
                <w:sz w:val="20"/>
                <w:szCs w:val="20"/>
              </w:rPr>
            </w:pPr>
            <w:r>
              <w:rPr>
                <w:rFonts w:cs="Arial"/>
                <w:sz w:val="20"/>
                <w:szCs w:val="20"/>
              </w:rPr>
              <w:t>Contractor</w:t>
            </w:r>
          </w:p>
        </w:tc>
        <w:tc>
          <w:tcPr>
            <w:tcW w:w="2169" w:type="dxa"/>
            <w:shd w:val="clear" w:color="auto" w:fill="auto"/>
          </w:tcPr>
          <w:p w14:paraId="0FFB6727" w14:textId="5F9E1A87" w:rsidR="00127568" w:rsidRPr="00EF61C6" w:rsidRDefault="0008120E" w:rsidP="004B0E95">
            <w:pPr>
              <w:spacing w:line="276" w:lineRule="auto"/>
              <w:jc w:val="left"/>
              <w:rPr>
                <w:rFonts w:cs="Arial"/>
                <w:sz w:val="20"/>
                <w:szCs w:val="20"/>
              </w:rPr>
            </w:pPr>
            <w:r w:rsidRPr="00EF61C6">
              <w:rPr>
                <w:rFonts w:cs="Arial"/>
                <w:sz w:val="20"/>
                <w:szCs w:val="20"/>
              </w:rPr>
              <w:t xml:space="preserve"> 100,000</w:t>
            </w:r>
            <w:r w:rsidR="00DE7A4C">
              <w:rPr>
                <w:rFonts w:cs="Arial"/>
                <w:sz w:val="20"/>
                <w:szCs w:val="20"/>
              </w:rPr>
              <w:t>.00</w:t>
            </w:r>
          </w:p>
        </w:tc>
      </w:tr>
      <w:tr w:rsidR="00137024" w:rsidRPr="00B4209A" w14:paraId="74D9512D" w14:textId="77777777" w:rsidTr="00C93FC7">
        <w:tc>
          <w:tcPr>
            <w:tcW w:w="2618" w:type="dxa"/>
            <w:shd w:val="clear" w:color="auto" w:fill="auto"/>
          </w:tcPr>
          <w:p w14:paraId="356E0186" w14:textId="77777777" w:rsidR="00B1703B" w:rsidRPr="00EF61C6" w:rsidRDefault="0008120E" w:rsidP="004B0E95">
            <w:pPr>
              <w:jc w:val="left"/>
              <w:rPr>
                <w:rFonts w:cs="Arial"/>
                <w:sz w:val="20"/>
                <w:szCs w:val="20"/>
              </w:rPr>
            </w:pPr>
            <w:r w:rsidRPr="00EF61C6">
              <w:rPr>
                <w:rFonts w:cs="Arial"/>
                <w:sz w:val="20"/>
                <w:szCs w:val="20"/>
              </w:rPr>
              <w:t>Impeded accesses to the Project Site due to Sandy Soils</w:t>
            </w:r>
          </w:p>
          <w:p w14:paraId="583D3F87" w14:textId="77777777" w:rsidR="00B1703B" w:rsidRPr="00EF61C6" w:rsidRDefault="00B1703B" w:rsidP="004B0E95">
            <w:pPr>
              <w:jc w:val="left"/>
              <w:rPr>
                <w:rFonts w:cs="Arial"/>
                <w:sz w:val="20"/>
                <w:szCs w:val="20"/>
              </w:rPr>
            </w:pPr>
          </w:p>
        </w:tc>
        <w:tc>
          <w:tcPr>
            <w:tcW w:w="2759" w:type="dxa"/>
            <w:shd w:val="clear" w:color="auto" w:fill="auto"/>
          </w:tcPr>
          <w:p w14:paraId="40BB13AE" w14:textId="77777777" w:rsidR="009605CB" w:rsidRPr="00EF61C6" w:rsidRDefault="0008120E" w:rsidP="004B0E95">
            <w:pPr>
              <w:jc w:val="left"/>
              <w:rPr>
                <w:rFonts w:cs="Arial"/>
                <w:sz w:val="20"/>
                <w:szCs w:val="20"/>
              </w:rPr>
            </w:pPr>
            <w:r w:rsidRPr="00EF61C6">
              <w:rPr>
                <w:rFonts w:cs="Arial"/>
                <w:sz w:val="20"/>
                <w:szCs w:val="20"/>
              </w:rPr>
              <w:t>Phase of Project</w:t>
            </w:r>
            <w:r w:rsidR="00720902" w:rsidRPr="00EF61C6">
              <w:rPr>
                <w:rFonts w:cs="Arial"/>
                <w:sz w:val="20"/>
                <w:szCs w:val="20"/>
              </w:rPr>
              <w:t>:</w:t>
            </w:r>
          </w:p>
          <w:p w14:paraId="63EEDACB" w14:textId="77777777" w:rsidR="009605CB" w:rsidRPr="00EF61C6" w:rsidRDefault="0008120E" w:rsidP="00B9354C">
            <w:pPr>
              <w:pStyle w:val="ListParagraph"/>
              <w:numPr>
                <w:ilvl w:val="0"/>
                <w:numId w:val="200"/>
              </w:numPr>
              <w:jc w:val="left"/>
              <w:rPr>
                <w:rFonts w:cs="Arial"/>
                <w:sz w:val="20"/>
                <w:szCs w:val="20"/>
              </w:rPr>
            </w:pPr>
            <w:r w:rsidRPr="00EF61C6">
              <w:rPr>
                <w:rFonts w:cs="Arial"/>
                <w:sz w:val="20"/>
                <w:szCs w:val="20"/>
              </w:rPr>
              <w:t>Implementation:</w:t>
            </w:r>
          </w:p>
          <w:p w14:paraId="5D4C7CC1" w14:textId="77777777" w:rsidR="009605CB" w:rsidRPr="00EF61C6" w:rsidRDefault="0008120E" w:rsidP="00B9354C">
            <w:pPr>
              <w:pStyle w:val="ListParagraph"/>
              <w:numPr>
                <w:ilvl w:val="0"/>
                <w:numId w:val="200"/>
              </w:numPr>
              <w:jc w:val="left"/>
              <w:rPr>
                <w:rFonts w:cs="Arial"/>
                <w:sz w:val="20"/>
                <w:szCs w:val="20"/>
              </w:rPr>
            </w:pPr>
            <w:r w:rsidRPr="00EF61C6">
              <w:rPr>
                <w:rFonts w:cs="Arial"/>
                <w:sz w:val="20"/>
                <w:szCs w:val="20"/>
              </w:rPr>
              <w:t>Pre-Construction,</w:t>
            </w:r>
          </w:p>
          <w:p w14:paraId="5A5ADE3D" w14:textId="77777777" w:rsidR="009605CB" w:rsidRPr="00EF61C6" w:rsidRDefault="0008120E" w:rsidP="00B9354C">
            <w:pPr>
              <w:pStyle w:val="ListParagraph"/>
              <w:numPr>
                <w:ilvl w:val="0"/>
                <w:numId w:val="200"/>
              </w:numPr>
              <w:jc w:val="left"/>
              <w:rPr>
                <w:rFonts w:cs="Arial"/>
                <w:sz w:val="20"/>
                <w:szCs w:val="20"/>
              </w:rPr>
            </w:pPr>
            <w:r w:rsidRPr="00EF61C6">
              <w:rPr>
                <w:rFonts w:cs="Arial"/>
                <w:sz w:val="20"/>
                <w:szCs w:val="20"/>
              </w:rPr>
              <w:t>Construction,</w:t>
            </w:r>
          </w:p>
          <w:p w14:paraId="6B0CBA1A" w14:textId="77777777" w:rsidR="00B1703B" w:rsidRPr="00EF61C6" w:rsidRDefault="00EC5767" w:rsidP="00B9354C">
            <w:pPr>
              <w:pStyle w:val="ListParagraph"/>
              <w:numPr>
                <w:ilvl w:val="0"/>
                <w:numId w:val="200"/>
              </w:numPr>
              <w:jc w:val="left"/>
              <w:rPr>
                <w:rFonts w:cs="Arial"/>
                <w:sz w:val="20"/>
                <w:szCs w:val="20"/>
              </w:rPr>
            </w:pPr>
            <w:r w:rsidRPr="00B4209A">
              <w:rPr>
                <w:rFonts w:cs="Arial"/>
                <w:sz w:val="20"/>
                <w:szCs w:val="20"/>
              </w:rPr>
              <w:t>Decommissioning</w:t>
            </w:r>
            <w:r w:rsidR="0008120E" w:rsidRPr="00EF61C6">
              <w:rPr>
                <w:rFonts w:cs="Arial"/>
                <w:sz w:val="20"/>
                <w:szCs w:val="20"/>
              </w:rPr>
              <w:t xml:space="preserve"> and Operation.</w:t>
            </w:r>
          </w:p>
        </w:tc>
        <w:tc>
          <w:tcPr>
            <w:tcW w:w="2236" w:type="dxa"/>
            <w:tcBorders>
              <w:right w:val="single" w:sz="4" w:space="0" w:color="auto"/>
            </w:tcBorders>
            <w:shd w:val="clear" w:color="auto" w:fill="auto"/>
          </w:tcPr>
          <w:p w14:paraId="624C5F85" w14:textId="77777777" w:rsidR="00D94C8B" w:rsidRPr="0015402E" w:rsidRDefault="0008120E" w:rsidP="00DB1A68">
            <w:pPr>
              <w:ind w:left="314" w:hanging="270"/>
              <w:jc w:val="left"/>
              <w:rPr>
                <w:rFonts w:cstheme="minorHAnsi"/>
                <w:sz w:val="20"/>
                <w:szCs w:val="20"/>
              </w:rPr>
            </w:pPr>
            <w:r w:rsidRPr="0015402E">
              <w:rPr>
                <w:rFonts w:cstheme="minorHAnsi"/>
                <w:sz w:val="20"/>
                <w:szCs w:val="20"/>
              </w:rPr>
              <w:t xml:space="preserve"> Movement of vehicles </w:t>
            </w:r>
          </w:p>
        </w:tc>
        <w:tc>
          <w:tcPr>
            <w:tcW w:w="2808" w:type="dxa"/>
            <w:tcBorders>
              <w:top w:val="single" w:sz="4" w:space="0" w:color="auto"/>
              <w:left w:val="single" w:sz="4" w:space="0" w:color="auto"/>
              <w:bottom w:val="single" w:sz="4" w:space="0" w:color="auto"/>
              <w:right w:val="single" w:sz="4" w:space="0" w:color="auto"/>
            </w:tcBorders>
            <w:shd w:val="clear" w:color="auto" w:fill="auto"/>
          </w:tcPr>
          <w:p w14:paraId="26F956B2" w14:textId="77777777" w:rsidR="00127568" w:rsidRPr="0015402E" w:rsidRDefault="0008120E" w:rsidP="00DB1A68">
            <w:pPr>
              <w:jc w:val="left"/>
              <w:rPr>
                <w:rFonts w:cstheme="minorHAnsi"/>
                <w:sz w:val="20"/>
                <w:szCs w:val="20"/>
              </w:rPr>
            </w:pPr>
            <w:r w:rsidRPr="0015402E">
              <w:rPr>
                <w:rFonts w:cstheme="minorHAnsi"/>
                <w:sz w:val="20"/>
                <w:szCs w:val="20"/>
              </w:rPr>
              <w:t>To avoid vehicles getting stuck in the sand and thereby wasting construction time</w:t>
            </w:r>
          </w:p>
        </w:tc>
        <w:tc>
          <w:tcPr>
            <w:tcW w:w="4959" w:type="dxa"/>
            <w:tcBorders>
              <w:top w:val="single" w:sz="4" w:space="0" w:color="auto"/>
              <w:left w:val="single" w:sz="4" w:space="0" w:color="auto"/>
              <w:bottom w:val="single" w:sz="4" w:space="0" w:color="auto"/>
              <w:right w:val="single" w:sz="4" w:space="0" w:color="auto"/>
            </w:tcBorders>
            <w:shd w:val="clear" w:color="auto" w:fill="auto"/>
          </w:tcPr>
          <w:p w14:paraId="467FBB49" w14:textId="3C28F373" w:rsidR="00127568" w:rsidRPr="0015402E" w:rsidRDefault="0008120E" w:rsidP="00DB1A68">
            <w:pPr>
              <w:pStyle w:val="ListParagraph"/>
              <w:numPr>
                <w:ilvl w:val="0"/>
                <w:numId w:val="219"/>
              </w:numPr>
              <w:ind w:left="169" w:hanging="180"/>
              <w:jc w:val="left"/>
              <w:rPr>
                <w:rFonts w:cstheme="minorHAnsi"/>
                <w:sz w:val="20"/>
                <w:szCs w:val="20"/>
              </w:rPr>
            </w:pPr>
            <w:r w:rsidRPr="0015402E">
              <w:rPr>
                <w:rFonts w:cstheme="minorHAnsi"/>
                <w:sz w:val="20"/>
                <w:szCs w:val="20"/>
              </w:rPr>
              <w:t xml:space="preserve">1. </w:t>
            </w:r>
            <w:r w:rsidR="0021434E" w:rsidRPr="0015402E">
              <w:rPr>
                <w:rFonts w:cstheme="minorHAnsi"/>
                <w:sz w:val="20"/>
                <w:szCs w:val="20"/>
              </w:rPr>
              <w:t>Use all</w:t>
            </w:r>
            <w:r w:rsidR="00DB126E">
              <w:rPr>
                <w:rFonts w:cstheme="minorHAnsi"/>
                <w:sz w:val="20"/>
                <w:szCs w:val="20"/>
              </w:rPr>
              <w:t>-</w:t>
            </w:r>
            <w:r w:rsidRPr="0015402E">
              <w:rPr>
                <w:rFonts w:cstheme="minorHAnsi"/>
                <w:sz w:val="20"/>
                <w:szCs w:val="20"/>
              </w:rPr>
              <w:t>wheel drive vehicles for the project</w:t>
            </w:r>
          </w:p>
        </w:tc>
        <w:tc>
          <w:tcPr>
            <w:tcW w:w="3379" w:type="dxa"/>
            <w:tcBorders>
              <w:left w:val="single" w:sz="4" w:space="0" w:color="auto"/>
            </w:tcBorders>
            <w:shd w:val="clear" w:color="auto" w:fill="auto"/>
          </w:tcPr>
          <w:p w14:paraId="2D40CA72" w14:textId="59DC33C8" w:rsidR="00127568" w:rsidRPr="00EF61C6" w:rsidRDefault="00CB0BEF" w:rsidP="004B0E95">
            <w:pPr>
              <w:spacing w:line="276" w:lineRule="auto"/>
              <w:jc w:val="left"/>
              <w:rPr>
                <w:rFonts w:cs="Arial"/>
                <w:sz w:val="20"/>
                <w:szCs w:val="20"/>
              </w:rPr>
            </w:pPr>
            <w:r>
              <w:rPr>
                <w:rFonts w:cs="Arial"/>
                <w:sz w:val="20"/>
                <w:szCs w:val="20"/>
              </w:rPr>
              <w:t>Contractor</w:t>
            </w:r>
          </w:p>
        </w:tc>
        <w:tc>
          <w:tcPr>
            <w:tcW w:w="2169" w:type="dxa"/>
            <w:shd w:val="clear" w:color="auto" w:fill="auto"/>
          </w:tcPr>
          <w:p w14:paraId="29A3329C" w14:textId="77777777" w:rsidR="00127568" w:rsidRPr="00EF61C6" w:rsidRDefault="0008120E" w:rsidP="004B0E95">
            <w:pPr>
              <w:spacing w:line="276" w:lineRule="auto"/>
              <w:jc w:val="left"/>
              <w:rPr>
                <w:rFonts w:cs="Arial"/>
                <w:sz w:val="20"/>
                <w:szCs w:val="20"/>
              </w:rPr>
            </w:pPr>
            <w:r w:rsidRPr="00EF61C6">
              <w:rPr>
                <w:rFonts w:cs="Arial"/>
                <w:sz w:val="20"/>
                <w:szCs w:val="20"/>
              </w:rPr>
              <w:t>Considered when purchasing vehicles for the project</w:t>
            </w:r>
          </w:p>
        </w:tc>
      </w:tr>
      <w:tr w:rsidR="00137024" w:rsidRPr="00B4209A" w14:paraId="45A285B8" w14:textId="77777777" w:rsidTr="00C93FC7">
        <w:tc>
          <w:tcPr>
            <w:tcW w:w="2618" w:type="dxa"/>
            <w:shd w:val="clear" w:color="auto" w:fill="auto"/>
          </w:tcPr>
          <w:p w14:paraId="500C28A1" w14:textId="77777777" w:rsidR="00B1703B" w:rsidRPr="00EF61C6" w:rsidRDefault="0008120E" w:rsidP="004B0E95">
            <w:pPr>
              <w:jc w:val="left"/>
              <w:rPr>
                <w:rFonts w:cs="Arial"/>
                <w:sz w:val="20"/>
                <w:szCs w:val="20"/>
              </w:rPr>
            </w:pPr>
            <w:r w:rsidRPr="00EF61C6">
              <w:rPr>
                <w:rFonts w:cs="Arial"/>
                <w:sz w:val="20"/>
                <w:szCs w:val="20"/>
              </w:rPr>
              <w:t xml:space="preserve"> Risk of </w:t>
            </w:r>
            <w:r w:rsidR="00720902" w:rsidRPr="00EF61C6">
              <w:rPr>
                <w:rFonts w:cs="Arial"/>
                <w:sz w:val="20"/>
                <w:szCs w:val="20"/>
              </w:rPr>
              <w:t>i</w:t>
            </w:r>
            <w:r w:rsidRPr="00EF61C6">
              <w:rPr>
                <w:rFonts w:cs="Arial"/>
                <w:sz w:val="20"/>
                <w:szCs w:val="20"/>
              </w:rPr>
              <w:t xml:space="preserve">gniting </w:t>
            </w:r>
            <w:r w:rsidR="00720902" w:rsidRPr="00EF61C6">
              <w:rPr>
                <w:rFonts w:cs="Arial"/>
                <w:sz w:val="20"/>
                <w:szCs w:val="20"/>
              </w:rPr>
              <w:t>b</w:t>
            </w:r>
            <w:r w:rsidRPr="00EF61C6">
              <w:rPr>
                <w:rFonts w:cs="Arial"/>
                <w:sz w:val="20"/>
                <w:szCs w:val="20"/>
              </w:rPr>
              <w:t xml:space="preserve">ush </w:t>
            </w:r>
            <w:r w:rsidR="00720902" w:rsidRPr="00EF61C6">
              <w:rPr>
                <w:rFonts w:cs="Arial"/>
                <w:sz w:val="20"/>
                <w:szCs w:val="20"/>
              </w:rPr>
              <w:t>f</w:t>
            </w:r>
            <w:r w:rsidRPr="00EF61C6">
              <w:rPr>
                <w:rFonts w:cs="Arial"/>
                <w:sz w:val="20"/>
                <w:szCs w:val="20"/>
              </w:rPr>
              <w:t xml:space="preserve">ires </w:t>
            </w:r>
          </w:p>
        </w:tc>
        <w:tc>
          <w:tcPr>
            <w:tcW w:w="2759" w:type="dxa"/>
            <w:shd w:val="clear" w:color="auto" w:fill="auto"/>
          </w:tcPr>
          <w:p w14:paraId="7D7F76EF" w14:textId="77777777" w:rsidR="009605CB" w:rsidRPr="00EF61C6" w:rsidRDefault="0008120E" w:rsidP="00B9354C">
            <w:pPr>
              <w:pStyle w:val="ListParagraph"/>
              <w:numPr>
                <w:ilvl w:val="0"/>
                <w:numId w:val="201"/>
              </w:numPr>
              <w:jc w:val="left"/>
              <w:rPr>
                <w:rFonts w:cs="Arial"/>
                <w:sz w:val="20"/>
                <w:szCs w:val="20"/>
              </w:rPr>
            </w:pPr>
            <w:r w:rsidRPr="00EF61C6">
              <w:rPr>
                <w:rFonts w:cs="Arial"/>
                <w:sz w:val="20"/>
                <w:szCs w:val="20"/>
              </w:rPr>
              <w:t xml:space="preserve">Construction,  </w:t>
            </w:r>
          </w:p>
          <w:p w14:paraId="1E02B5D9" w14:textId="77777777" w:rsidR="00B1703B" w:rsidRPr="00EF61C6" w:rsidRDefault="0008120E" w:rsidP="00B9354C">
            <w:pPr>
              <w:pStyle w:val="ListParagraph"/>
              <w:numPr>
                <w:ilvl w:val="0"/>
                <w:numId w:val="201"/>
              </w:numPr>
              <w:jc w:val="left"/>
              <w:rPr>
                <w:rFonts w:cs="Arial"/>
                <w:sz w:val="20"/>
                <w:szCs w:val="20"/>
              </w:rPr>
            </w:pPr>
            <w:r w:rsidRPr="00EF61C6">
              <w:rPr>
                <w:rFonts w:cs="Arial"/>
                <w:sz w:val="20"/>
                <w:szCs w:val="20"/>
              </w:rPr>
              <w:t>Operation and Decommissioning</w:t>
            </w:r>
          </w:p>
        </w:tc>
        <w:tc>
          <w:tcPr>
            <w:tcW w:w="2236" w:type="dxa"/>
            <w:tcBorders>
              <w:right w:val="single" w:sz="4" w:space="0" w:color="auto"/>
            </w:tcBorders>
            <w:shd w:val="clear" w:color="auto" w:fill="auto"/>
          </w:tcPr>
          <w:p w14:paraId="69070598" w14:textId="77777777" w:rsidR="00D94C8B" w:rsidRPr="0015402E" w:rsidRDefault="0008120E" w:rsidP="0015402E">
            <w:pPr>
              <w:pStyle w:val="ListParagraph"/>
              <w:numPr>
                <w:ilvl w:val="0"/>
                <w:numId w:val="202"/>
              </w:numPr>
              <w:ind w:left="314" w:hanging="270"/>
              <w:jc w:val="left"/>
              <w:rPr>
                <w:rFonts w:cstheme="minorHAnsi"/>
                <w:sz w:val="20"/>
                <w:szCs w:val="20"/>
              </w:rPr>
            </w:pPr>
            <w:r w:rsidRPr="0015402E">
              <w:rPr>
                <w:rFonts w:cstheme="minorHAnsi"/>
                <w:sz w:val="20"/>
                <w:szCs w:val="20"/>
              </w:rPr>
              <w:t xml:space="preserve">Site </w:t>
            </w:r>
            <w:r w:rsidR="00720902" w:rsidRPr="0015402E">
              <w:rPr>
                <w:rFonts w:cstheme="minorHAnsi"/>
                <w:sz w:val="20"/>
                <w:szCs w:val="20"/>
              </w:rPr>
              <w:t>c</w:t>
            </w:r>
            <w:r w:rsidRPr="0015402E">
              <w:rPr>
                <w:rFonts w:cstheme="minorHAnsi"/>
                <w:sz w:val="20"/>
                <w:szCs w:val="20"/>
              </w:rPr>
              <w:t>learing</w:t>
            </w:r>
          </w:p>
          <w:p w14:paraId="4D6E8829" w14:textId="26BCA376" w:rsidR="00D94C8B" w:rsidRPr="0015402E" w:rsidRDefault="0008120E" w:rsidP="00551009">
            <w:pPr>
              <w:pStyle w:val="ListParagraph"/>
              <w:numPr>
                <w:ilvl w:val="0"/>
                <w:numId w:val="202"/>
              </w:numPr>
              <w:ind w:left="314" w:hanging="270"/>
              <w:jc w:val="left"/>
              <w:rPr>
                <w:rFonts w:cstheme="minorHAnsi"/>
                <w:sz w:val="20"/>
                <w:szCs w:val="20"/>
              </w:rPr>
            </w:pPr>
            <w:r w:rsidRPr="0015402E">
              <w:rPr>
                <w:rFonts w:cstheme="minorHAnsi"/>
                <w:sz w:val="20"/>
                <w:szCs w:val="20"/>
              </w:rPr>
              <w:t>Excavations/ Trenching</w:t>
            </w:r>
          </w:p>
          <w:p w14:paraId="246A74F9" w14:textId="77777777" w:rsidR="00D94C8B" w:rsidRPr="00551009" w:rsidRDefault="0008120E" w:rsidP="00DE7A4C">
            <w:pPr>
              <w:pStyle w:val="ListParagraph"/>
              <w:numPr>
                <w:ilvl w:val="0"/>
                <w:numId w:val="202"/>
              </w:numPr>
              <w:ind w:left="314" w:hanging="270"/>
              <w:jc w:val="left"/>
              <w:rPr>
                <w:rFonts w:cstheme="minorHAnsi"/>
                <w:sz w:val="20"/>
                <w:szCs w:val="20"/>
              </w:rPr>
            </w:pPr>
            <w:r w:rsidRPr="0015402E">
              <w:rPr>
                <w:rFonts w:cstheme="minorHAnsi"/>
                <w:sz w:val="20"/>
                <w:szCs w:val="20"/>
              </w:rPr>
              <w:t xml:space="preserve">Movement of vehicles and use of </w:t>
            </w:r>
            <w:r w:rsidRPr="00551009">
              <w:rPr>
                <w:rFonts w:cstheme="minorHAnsi"/>
                <w:sz w:val="20"/>
                <w:szCs w:val="20"/>
              </w:rPr>
              <w:t>machineries</w:t>
            </w:r>
          </w:p>
          <w:p w14:paraId="23163366" w14:textId="77777777" w:rsidR="00D94C8B" w:rsidRPr="00DE7A4C" w:rsidRDefault="0008120E" w:rsidP="00DE7A4C">
            <w:pPr>
              <w:pStyle w:val="ListParagraph"/>
              <w:numPr>
                <w:ilvl w:val="0"/>
                <w:numId w:val="202"/>
              </w:numPr>
              <w:ind w:left="314" w:hanging="270"/>
              <w:jc w:val="left"/>
              <w:rPr>
                <w:rFonts w:cstheme="minorHAnsi"/>
                <w:sz w:val="20"/>
                <w:szCs w:val="20"/>
              </w:rPr>
            </w:pPr>
            <w:r w:rsidRPr="00DE7A4C">
              <w:rPr>
                <w:rFonts w:cstheme="minorHAnsi"/>
                <w:sz w:val="20"/>
                <w:szCs w:val="20"/>
              </w:rPr>
              <w:t>Laying of pipes</w:t>
            </w:r>
          </w:p>
          <w:p w14:paraId="25BE99B6" w14:textId="77777777" w:rsidR="00D94C8B" w:rsidRPr="00DE7A4C" w:rsidRDefault="0008120E" w:rsidP="00DE7A4C">
            <w:pPr>
              <w:pStyle w:val="ListParagraph"/>
              <w:numPr>
                <w:ilvl w:val="0"/>
                <w:numId w:val="202"/>
              </w:numPr>
              <w:ind w:left="314" w:hanging="270"/>
              <w:jc w:val="left"/>
              <w:rPr>
                <w:rFonts w:cstheme="minorHAnsi"/>
                <w:sz w:val="20"/>
                <w:szCs w:val="20"/>
              </w:rPr>
            </w:pPr>
            <w:r w:rsidRPr="00DE7A4C">
              <w:rPr>
                <w:rFonts w:cstheme="minorHAnsi"/>
                <w:sz w:val="20"/>
                <w:szCs w:val="20"/>
              </w:rPr>
              <w:t>Equipping of borehole</w:t>
            </w:r>
          </w:p>
          <w:p w14:paraId="1C1BA3CD" w14:textId="77777777" w:rsidR="00D94C8B" w:rsidRPr="00C93FC7" w:rsidRDefault="0008120E" w:rsidP="00C93FC7">
            <w:pPr>
              <w:pStyle w:val="ListParagraph"/>
              <w:numPr>
                <w:ilvl w:val="0"/>
                <w:numId w:val="202"/>
              </w:numPr>
              <w:ind w:left="314" w:hanging="270"/>
              <w:jc w:val="left"/>
              <w:rPr>
                <w:rFonts w:cstheme="minorHAnsi"/>
                <w:sz w:val="20"/>
                <w:szCs w:val="20"/>
              </w:rPr>
            </w:pPr>
            <w:r w:rsidRPr="00C93FC7">
              <w:rPr>
                <w:rFonts w:cstheme="minorHAnsi"/>
                <w:sz w:val="20"/>
                <w:szCs w:val="20"/>
              </w:rPr>
              <w:t>Installation of generator and shelter.</w:t>
            </w:r>
          </w:p>
        </w:tc>
        <w:tc>
          <w:tcPr>
            <w:tcW w:w="2808" w:type="dxa"/>
            <w:tcBorders>
              <w:top w:val="single" w:sz="4" w:space="0" w:color="auto"/>
              <w:left w:val="single" w:sz="4" w:space="0" w:color="auto"/>
              <w:bottom w:val="single" w:sz="4" w:space="0" w:color="auto"/>
              <w:right w:val="single" w:sz="4" w:space="0" w:color="auto"/>
            </w:tcBorders>
            <w:shd w:val="clear" w:color="auto" w:fill="auto"/>
          </w:tcPr>
          <w:p w14:paraId="6B67AA4A" w14:textId="77777777" w:rsidR="00013A79" w:rsidRPr="00137024" w:rsidRDefault="0008120E" w:rsidP="00277D5F">
            <w:pPr>
              <w:jc w:val="left"/>
              <w:rPr>
                <w:rFonts w:cstheme="minorHAnsi"/>
                <w:sz w:val="20"/>
                <w:szCs w:val="20"/>
              </w:rPr>
            </w:pPr>
            <w:r w:rsidRPr="00C93FC7">
              <w:rPr>
                <w:rFonts w:cstheme="minorHAnsi"/>
                <w:sz w:val="20"/>
                <w:szCs w:val="20"/>
              </w:rPr>
              <w:t xml:space="preserve">To avoid the occurrence of Bush fires </w:t>
            </w:r>
          </w:p>
        </w:tc>
        <w:tc>
          <w:tcPr>
            <w:tcW w:w="4959" w:type="dxa"/>
            <w:tcBorders>
              <w:top w:val="single" w:sz="4" w:space="0" w:color="auto"/>
              <w:left w:val="single" w:sz="4" w:space="0" w:color="auto"/>
              <w:bottom w:val="single" w:sz="4" w:space="0" w:color="auto"/>
              <w:right w:val="single" w:sz="4" w:space="0" w:color="auto"/>
            </w:tcBorders>
            <w:shd w:val="clear" w:color="auto" w:fill="auto"/>
          </w:tcPr>
          <w:p w14:paraId="02FCC948" w14:textId="77777777" w:rsidR="00013A79" w:rsidRPr="00DB126E" w:rsidRDefault="0008120E" w:rsidP="0015402E">
            <w:pPr>
              <w:pStyle w:val="ListParagraph"/>
              <w:numPr>
                <w:ilvl w:val="0"/>
                <w:numId w:val="203"/>
              </w:numPr>
              <w:ind w:left="169" w:hanging="180"/>
              <w:jc w:val="left"/>
              <w:rPr>
                <w:rFonts w:cstheme="minorHAnsi"/>
                <w:noProof/>
                <w:sz w:val="20"/>
                <w:szCs w:val="20"/>
                <w:lang w:eastAsia="en-GB"/>
              </w:rPr>
            </w:pPr>
            <w:r w:rsidRPr="00DB126E">
              <w:rPr>
                <w:rFonts w:cstheme="minorHAnsi"/>
                <w:noProof/>
                <w:sz w:val="20"/>
                <w:szCs w:val="20"/>
                <w:lang w:eastAsia="en-GB"/>
              </w:rPr>
              <w:t>Burning of waste  should be prohibited. No fire should be ignited at any point along the project site.</w:t>
            </w:r>
          </w:p>
          <w:p w14:paraId="36C26DF4" w14:textId="77777777" w:rsidR="00013A79" w:rsidRPr="00DB126E" w:rsidRDefault="0008120E" w:rsidP="00551009">
            <w:pPr>
              <w:pStyle w:val="ListParagraph"/>
              <w:numPr>
                <w:ilvl w:val="0"/>
                <w:numId w:val="203"/>
              </w:numPr>
              <w:ind w:left="169" w:hanging="180"/>
              <w:jc w:val="left"/>
              <w:rPr>
                <w:rFonts w:cstheme="minorHAnsi"/>
                <w:sz w:val="20"/>
                <w:szCs w:val="20"/>
                <w:lang w:val="en-ZA" w:eastAsia="en-ZA"/>
              </w:rPr>
            </w:pPr>
            <w:r w:rsidRPr="00DB126E">
              <w:rPr>
                <w:rFonts w:cstheme="minorHAnsi"/>
                <w:noProof/>
                <w:sz w:val="20"/>
                <w:szCs w:val="20"/>
                <w:lang w:eastAsia="en-GB"/>
              </w:rPr>
              <w:t>No smoking of cigarettes should be allowed at the project sites. A designated and controlled area should be demarcated for smoking.</w:t>
            </w:r>
          </w:p>
          <w:p w14:paraId="5C00F638" w14:textId="77777777" w:rsidR="000A28DF" w:rsidRPr="00DB126E" w:rsidRDefault="0008120E" w:rsidP="00DE7A4C">
            <w:pPr>
              <w:pStyle w:val="ListParagraph"/>
              <w:numPr>
                <w:ilvl w:val="0"/>
                <w:numId w:val="203"/>
              </w:numPr>
              <w:ind w:left="169" w:hanging="180"/>
              <w:jc w:val="left"/>
              <w:rPr>
                <w:rFonts w:cstheme="minorHAnsi"/>
                <w:sz w:val="20"/>
                <w:szCs w:val="20"/>
                <w:lang w:val="en-ZA" w:eastAsia="en-ZA"/>
              </w:rPr>
            </w:pPr>
            <w:r w:rsidRPr="00DB126E">
              <w:rPr>
                <w:rFonts w:cstheme="minorHAnsi"/>
                <w:noProof/>
                <w:sz w:val="20"/>
                <w:szCs w:val="20"/>
                <w:lang w:eastAsia="en-GB"/>
              </w:rPr>
              <w:t>Workers should be trained on fire prevention and fighting.</w:t>
            </w:r>
          </w:p>
          <w:p w14:paraId="2BF2A540" w14:textId="3693362A" w:rsidR="00BD1B5D" w:rsidRPr="00DB126E" w:rsidRDefault="0008120E" w:rsidP="00DE7A4C">
            <w:pPr>
              <w:pStyle w:val="ListParagraph"/>
              <w:numPr>
                <w:ilvl w:val="0"/>
                <w:numId w:val="203"/>
              </w:numPr>
              <w:ind w:left="169" w:hanging="180"/>
              <w:jc w:val="left"/>
              <w:rPr>
                <w:rFonts w:cstheme="minorHAnsi"/>
                <w:sz w:val="20"/>
                <w:szCs w:val="20"/>
                <w:lang w:val="en-ZA" w:eastAsia="en-ZA"/>
              </w:rPr>
            </w:pPr>
            <w:r w:rsidRPr="00DB126E">
              <w:rPr>
                <w:rFonts w:cstheme="minorHAnsi"/>
                <w:sz w:val="20"/>
                <w:szCs w:val="20"/>
                <w:lang w:val="en-ZA" w:eastAsia="en-ZA"/>
              </w:rPr>
              <w:t xml:space="preserve">There should be a </w:t>
            </w:r>
            <w:r w:rsidR="0021434E" w:rsidRPr="00DB126E">
              <w:rPr>
                <w:rFonts w:cstheme="minorHAnsi"/>
                <w:sz w:val="20"/>
                <w:szCs w:val="20"/>
                <w:lang w:val="en-ZA" w:eastAsia="en-ZA"/>
              </w:rPr>
              <w:t>fire extinguisher/ fire beater</w:t>
            </w:r>
            <w:r w:rsidRPr="00DB126E">
              <w:rPr>
                <w:rFonts w:cstheme="minorHAnsi"/>
                <w:sz w:val="20"/>
                <w:szCs w:val="20"/>
                <w:lang w:val="en-ZA" w:eastAsia="en-ZA"/>
              </w:rPr>
              <w:t xml:space="preserve"> at all working places </w:t>
            </w:r>
          </w:p>
          <w:p w14:paraId="16BA591A" w14:textId="77777777" w:rsidR="00013A79" w:rsidRPr="00DB126E" w:rsidRDefault="00013A79" w:rsidP="00277D5F">
            <w:pPr>
              <w:ind w:left="169" w:hanging="180"/>
              <w:jc w:val="left"/>
              <w:rPr>
                <w:rFonts w:cstheme="minorHAnsi"/>
                <w:sz w:val="20"/>
                <w:szCs w:val="20"/>
              </w:rPr>
            </w:pPr>
          </w:p>
        </w:tc>
        <w:tc>
          <w:tcPr>
            <w:tcW w:w="3379" w:type="dxa"/>
            <w:tcBorders>
              <w:left w:val="single" w:sz="4" w:space="0" w:color="auto"/>
            </w:tcBorders>
            <w:shd w:val="clear" w:color="auto" w:fill="auto"/>
          </w:tcPr>
          <w:p w14:paraId="05F8ED8D" w14:textId="03A13514" w:rsidR="00013A79" w:rsidRPr="00EF61C6" w:rsidRDefault="0008120E" w:rsidP="004B0E95">
            <w:pPr>
              <w:spacing w:line="276" w:lineRule="auto"/>
              <w:jc w:val="left"/>
              <w:rPr>
                <w:rFonts w:cs="Arial"/>
                <w:sz w:val="20"/>
                <w:szCs w:val="20"/>
              </w:rPr>
            </w:pPr>
            <w:r w:rsidRPr="00EF61C6">
              <w:rPr>
                <w:rFonts w:cs="Arial"/>
                <w:sz w:val="20"/>
                <w:szCs w:val="20"/>
              </w:rPr>
              <w:t xml:space="preserve"> </w:t>
            </w:r>
            <w:r w:rsidR="00CB0BEF">
              <w:rPr>
                <w:rFonts w:cs="Arial"/>
                <w:sz w:val="20"/>
                <w:szCs w:val="20"/>
              </w:rPr>
              <w:t>Contractor</w:t>
            </w:r>
          </w:p>
        </w:tc>
        <w:tc>
          <w:tcPr>
            <w:tcW w:w="2169" w:type="dxa"/>
            <w:shd w:val="clear" w:color="auto" w:fill="auto"/>
          </w:tcPr>
          <w:p w14:paraId="39BDE90E" w14:textId="0A106982" w:rsidR="00013A79" w:rsidRPr="00EF61C6" w:rsidRDefault="0008120E" w:rsidP="004B0E95">
            <w:pPr>
              <w:spacing w:line="276" w:lineRule="auto"/>
              <w:jc w:val="left"/>
              <w:rPr>
                <w:rFonts w:cs="Arial"/>
                <w:sz w:val="20"/>
                <w:szCs w:val="20"/>
              </w:rPr>
            </w:pPr>
            <w:r w:rsidRPr="00EF61C6">
              <w:rPr>
                <w:rFonts w:cs="Arial"/>
                <w:sz w:val="20"/>
                <w:szCs w:val="20"/>
              </w:rPr>
              <w:t>60,000</w:t>
            </w:r>
            <w:r w:rsidR="00DE7A4C">
              <w:rPr>
                <w:rFonts w:cs="Arial"/>
                <w:sz w:val="20"/>
                <w:szCs w:val="20"/>
              </w:rPr>
              <w:t>.00</w:t>
            </w:r>
          </w:p>
        </w:tc>
      </w:tr>
      <w:tr w:rsidR="00137024" w:rsidRPr="00B4209A" w14:paraId="4DB8E758" w14:textId="77777777" w:rsidTr="00C93FC7">
        <w:tc>
          <w:tcPr>
            <w:tcW w:w="2618" w:type="dxa"/>
            <w:shd w:val="clear" w:color="auto" w:fill="auto"/>
          </w:tcPr>
          <w:p w14:paraId="06F0B033" w14:textId="77777777" w:rsidR="00B1703B" w:rsidRPr="00EF61C6" w:rsidRDefault="0008120E" w:rsidP="004B0E95">
            <w:pPr>
              <w:jc w:val="left"/>
              <w:rPr>
                <w:rFonts w:cs="Arial"/>
                <w:sz w:val="20"/>
                <w:szCs w:val="20"/>
              </w:rPr>
            </w:pPr>
            <w:r w:rsidRPr="00EF61C6">
              <w:rPr>
                <w:rFonts w:cs="Arial"/>
                <w:sz w:val="20"/>
                <w:szCs w:val="20"/>
              </w:rPr>
              <w:t xml:space="preserve">Potential Draw Down Effects </w:t>
            </w:r>
          </w:p>
        </w:tc>
        <w:tc>
          <w:tcPr>
            <w:tcW w:w="2759" w:type="dxa"/>
            <w:shd w:val="clear" w:color="auto" w:fill="auto"/>
          </w:tcPr>
          <w:p w14:paraId="5AA44B86" w14:textId="77777777" w:rsidR="00B1703B" w:rsidRPr="00EF61C6" w:rsidRDefault="0008120E" w:rsidP="004B0E95">
            <w:pPr>
              <w:jc w:val="left"/>
              <w:rPr>
                <w:rFonts w:cs="Arial"/>
                <w:sz w:val="20"/>
                <w:szCs w:val="20"/>
              </w:rPr>
            </w:pPr>
            <w:r w:rsidRPr="00EF61C6">
              <w:rPr>
                <w:rFonts w:cs="Arial"/>
                <w:sz w:val="20"/>
                <w:szCs w:val="20"/>
              </w:rPr>
              <w:t xml:space="preserve">Operation </w:t>
            </w:r>
          </w:p>
        </w:tc>
        <w:tc>
          <w:tcPr>
            <w:tcW w:w="2236" w:type="dxa"/>
            <w:tcBorders>
              <w:right w:val="single" w:sz="4" w:space="0" w:color="auto"/>
            </w:tcBorders>
            <w:shd w:val="clear" w:color="auto" w:fill="auto"/>
          </w:tcPr>
          <w:p w14:paraId="6BF239F4" w14:textId="77777777" w:rsidR="00171436" w:rsidRPr="0015402E" w:rsidRDefault="0008120E" w:rsidP="00DB126E">
            <w:pPr>
              <w:pStyle w:val="ListParagraph"/>
              <w:numPr>
                <w:ilvl w:val="0"/>
                <w:numId w:val="36"/>
              </w:numPr>
              <w:ind w:left="276"/>
              <w:jc w:val="left"/>
              <w:rPr>
                <w:rFonts w:cstheme="minorHAnsi"/>
                <w:sz w:val="20"/>
                <w:szCs w:val="20"/>
              </w:rPr>
            </w:pPr>
            <w:r w:rsidRPr="0015402E">
              <w:rPr>
                <w:rFonts w:cstheme="minorHAnsi"/>
                <w:sz w:val="20"/>
                <w:szCs w:val="20"/>
              </w:rPr>
              <w:t xml:space="preserve">Abstraction of water </w:t>
            </w:r>
          </w:p>
        </w:tc>
        <w:tc>
          <w:tcPr>
            <w:tcW w:w="2808" w:type="dxa"/>
            <w:tcBorders>
              <w:top w:val="single" w:sz="4" w:space="0" w:color="auto"/>
              <w:left w:val="single" w:sz="4" w:space="0" w:color="auto"/>
              <w:bottom w:val="single" w:sz="4" w:space="0" w:color="auto"/>
              <w:right w:val="single" w:sz="4" w:space="0" w:color="auto"/>
            </w:tcBorders>
            <w:shd w:val="clear" w:color="auto" w:fill="auto"/>
          </w:tcPr>
          <w:p w14:paraId="46A64385" w14:textId="77777777" w:rsidR="00171436" w:rsidRPr="0015402E" w:rsidRDefault="0008120E" w:rsidP="00551009">
            <w:pPr>
              <w:pStyle w:val="ListParagraph"/>
              <w:numPr>
                <w:ilvl w:val="0"/>
                <w:numId w:val="36"/>
              </w:numPr>
              <w:ind w:left="360"/>
              <w:jc w:val="left"/>
              <w:rPr>
                <w:rFonts w:cstheme="minorHAnsi"/>
                <w:sz w:val="20"/>
                <w:szCs w:val="20"/>
              </w:rPr>
            </w:pPr>
            <w:r w:rsidRPr="0015402E">
              <w:rPr>
                <w:rFonts w:cstheme="minorHAnsi"/>
                <w:sz w:val="20"/>
                <w:szCs w:val="20"/>
              </w:rPr>
              <w:t xml:space="preserve">To abstract water in a sustainable manner as not to lead to water draw down or affect the supplies of water to other dependent uses on the water table.  </w:t>
            </w:r>
          </w:p>
        </w:tc>
        <w:tc>
          <w:tcPr>
            <w:tcW w:w="4959" w:type="dxa"/>
            <w:tcBorders>
              <w:top w:val="single" w:sz="4" w:space="0" w:color="auto"/>
              <w:left w:val="single" w:sz="4" w:space="0" w:color="auto"/>
              <w:bottom w:val="single" w:sz="4" w:space="0" w:color="auto"/>
              <w:right w:val="single" w:sz="4" w:space="0" w:color="auto"/>
            </w:tcBorders>
            <w:shd w:val="clear" w:color="auto" w:fill="auto"/>
          </w:tcPr>
          <w:p w14:paraId="73792526" w14:textId="77777777" w:rsidR="00171436" w:rsidRPr="00551009" w:rsidRDefault="009605CB" w:rsidP="00DB1A68">
            <w:pPr>
              <w:ind w:left="169" w:hanging="180"/>
              <w:jc w:val="left"/>
              <w:rPr>
                <w:rFonts w:cstheme="minorHAnsi"/>
                <w:noProof/>
                <w:sz w:val="20"/>
                <w:szCs w:val="20"/>
                <w:lang w:eastAsia="en-GB"/>
              </w:rPr>
            </w:pPr>
            <w:r w:rsidRPr="0015402E">
              <w:rPr>
                <w:rFonts w:cstheme="minorHAnsi"/>
                <w:noProof/>
                <w:sz w:val="20"/>
                <w:szCs w:val="20"/>
                <w:lang w:eastAsia="en-GB"/>
              </w:rPr>
              <w:t xml:space="preserve">1. </w:t>
            </w:r>
            <w:r w:rsidR="0008120E" w:rsidRPr="0015402E">
              <w:rPr>
                <w:rFonts w:cstheme="minorHAnsi"/>
                <w:noProof/>
                <w:sz w:val="20"/>
                <w:szCs w:val="20"/>
                <w:lang w:eastAsia="en-GB"/>
              </w:rPr>
              <w:t xml:space="preserve">Monitor abstraction of levels and volume  of water in borehole and close water bodies to the </w:t>
            </w:r>
            <w:r w:rsidR="0008120E" w:rsidRPr="00551009">
              <w:rPr>
                <w:rFonts w:cstheme="minorHAnsi"/>
                <w:noProof/>
                <w:sz w:val="20"/>
                <w:szCs w:val="20"/>
                <w:lang w:eastAsia="en-GB"/>
              </w:rPr>
              <w:t>supply borhole. Use BH 9134 as a monitoring borehole.</w:t>
            </w:r>
          </w:p>
        </w:tc>
        <w:tc>
          <w:tcPr>
            <w:tcW w:w="3379" w:type="dxa"/>
            <w:tcBorders>
              <w:left w:val="single" w:sz="4" w:space="0" w:color="auto"/>
            </w:tcBorders>
            <w:shd w:val="clear" w:color="auto" w:fill="auto"/>
          </w:tcPr>
          <w:p w14:paraId="099308DC" w14:textId="77777777" w:rsidR="00171436" w:rsidRPr="00EF61C6" w:rsidRDefault="0008120E" w:rsidP="004B0E95">
            <w:pPr>
              <w:spacing w:line="276" w:lineRule="auto"/>
              <w:jc w:val="left"/>
              <w:rPr>
                <w:rFonts w:cs="Arial"/>
                <w:sz w:val="20"/>
                <w:szCs w:val="20"/>
              </w:rPr>
            </w:pPr>
            <w:r w:rsidRPr="00EF61C6">
              <w:rPr>
                <w:rFonts w:cs="Arial"/>
                <w:sz w:val="20"/>
                <w:szCs w:val="20"/>
              </w:rPr>
              <w:t>WUC</w:t>
            </w:r>
          </w:p>
        </w:tc>
        <w:tc>
          <w:tcPr>
            <w:tcW w:w="2169" w:type="dxa"/>
            <w:shd w:val="clear" w:color="auto" w:fill="auto"/>
          </w:tcPr>
          <w:p w14:paraId="68C7A2AE" w14:textId="77777777" w:rsidR="00171436" w:rsidRPr="00EF61C6" w:rsidRDefault="0008120E" w:rsidP="004B0E95">
            <w:pPr>
              <w:spacing w:line="276" w:lineRule="auto"/>
              <w:jc w:val="left"/>
              <w:rPr>
                <w:rFonts w:cs="Arial"/>
                <w:sz w:val="20"/>
                <w:szCs w:val="20"/>
              </w:rPr>
            </w:pPr>
            <w:r w:rsidRPr="00EF61C6">
              <w:rPr>
                <w:rFonts w:cs="Arial"/>
                <w:sz w:val="20"/>
                <w:szCs w:val="20"/>
              </w:rPr>
              <w:t xml:space="preserve">Part of Operation and maintenance cost. </w:t>
            </w:r>
          </w:p>
        </w:tc>
      </w:tr>
      <w:tr w:rsidR="00137024" w:rsidRPr="00B4209A" w14:paraId="33EE4609" w14:textId="77777777" w:rsidTr="00DB1A68">
        <w:tc>
          <w:tcPr>
            <w:tcW w:w="2618" w:type="dxa"/>
            <w:tcBorders>
              <w:bottom w:val="single" w:sz="4" w:space="0" w:color="auto"/>
            </w:tcBorders>
            <w:shd w:val="clear" w:color="auto" w:fill="auto"/>
          </w:tcPr>
          <w:p w14:paraId="498FF7A8" w14:textId="77777777" w:rsidR="00B1703B" w:rsidRPr="00EF61C6" w:rsidRDefault="0008120E" w:rsidP="004B0E95">
            <w:pPr>
              <w:jc w:val="left"/>
              <w:rPr>
                <w:rFonts w:cs="Arial"/>
                <w:sz w:val="20"/>
                <w:szCs w:val="20"/>
              </w:rPr>
            </w:pPr>
            <w:r w:rsidRPr="00EF61C6">
              <w:rPr>
                <w:rFonts w:cs="Arial"/>
                <w:sz w:val="20"/>
                <w:szCs w:val="20"/>
              </w:rPr>
              <w:t>High Sodium Levels</w:t>
            </w:r>
          </w:p>
        </w:tc>
        <w:tc>
          <w:tcPr>
            <w:tcW w:w="2759" w:type="dxa"/>
            <w:tcBorders>
              <w:bottom w:val="single" w:sz="4" w:space="0" w:color="auto"/>
            </w:tcBorders>
            <w:shd w:val="clear" w:color="auto" w:fill="auto"/>
          </w:tcPr>
          <w:p w14:paraId="331CB5F5" w14:textId="77777777" w:rsidR="00B1703B" w:rsidRPr="00EF61C6" w:rsidRDefault="0008120E" w:rsidP="004B0E95">
            <w:pPr>
              <w:jc w:val="left"/>
              <w:rPr>
                <w:rFonts w:cs="Arial"/>
                <w:sz w:val="20"/>
                <w:szCs w:val="20"/>
              </w:rPr>
            </w:pPr>
            <w:r w:rsidRPr="00EF61C6">
              <w:rPr>
                <w:rFonts w:cs="Arial"/>
                <w:sz w:val="20"/>
                <w:szCs w:val="20"/>
              </w:rPr>
              <w:t xml:space="preserve">Operation </w:t>
            </w:r>
          </w:p>
        </w:tc>
        <w:tc>
          <w:tcPr>
            <w:tcW w:w="2236" w:type="dxa"/>
            <w:tcBorders>
              <w:bottom w:val="single" w:sz="4" w:space="0" w:color="auto"/>
              <w:right w:val="single" w:sz="4" w:space="0" w:color="auto"/>
            </w:tcBorders>
            <w:shd w:val="clear" w:color="auto" w:fill="auto"/>
          </w:tcPr>
          <w:p w14:paraId="6F7D4E3E" w14:textId="77777777" w:rsidR="008A58C8" w:rsidRPr="0015402E" w:rsidRDefault="0008120E" w:rsidP="00DB126E">
            <w:pPr>
              <w:pStyle w:val="ListParagraph"/>
              <w:numPr>
                <w:ilvl w:val="0"/>
                <w:numId w:val="36"/>
              </w:numPr>
              <w:ind w:left="276"/>
              <w:jc w:val="left"/>
              <w:rPr>
                <w:rFonts w:cstheme="minorHAnsi"/>
                <w:sz w:val="20"/>
                <w:szCs w:val="20"/>
              </w:rPr>
            </w:pPr>
            <w:r w:rsidRPr="0015402E">
              <w:rPr>
                <w:rFonts w:cstheme="minorHAnsi"/>
                <w:sz w:val="20"/>
                <w:szCs w:val="20"/>
              </w:rPr>
              <w:t xml:space="preserve">Abstraction of water </w:t>
            </w:r>
          </w:p>
        </w:tc>
        <w:tc>
          <w:tcPr>
            <w:tcW w:w="2808" w:type="dxa"/>
            <w:tcBorders>
              <w:top w:val="single" w:sz="4" w:space="0" w:color="auto"/>
              <w:left w:val="single" w:sz="4" w:space="0" w:color="auto"/>
              <w:bottom w:val="single" w:sz="4" w:space="0" w:color="auto"/>
              <w:right w:val="single" w:sz="4" w:space="0" w:color="auto"/>
            </w:tcBorders>
            <w:shd w:val="clear" w:color="auto" w:fill="auto"/>
          </w:tcPr>
          <w:p w14:paraId="352FA359" w14:textId="77777777" w:rsidR="008A58C8" w:rsidRPr="0015402E" w:rsidRDefault="0008120E" w:rsidP="00551009">
            <w:pPr>
              <w:pStyle w:val="ListParagraph"/>
              <w:ind w:firstLine="0"/>
              <w:jc w:val="left"/>
              <w:rPr>
                <w:rFonts w:cstheme="minorHAnsi"/>
                <w:sz w:val="20"/>
                <w:szCs w:val="20"/>
              </w:rPr>
            </w:pPr>
            <w:r w:rsidRPr="0015402E">
              <w:rPr>
                <w:rFonts w:cstheme="minorHAnsi"/>
                <w:sz w:val="20"/>
                <w:szCs w:val="20"/>
              </w:rPr>
              <w:t xml:space="preserve"> To inform community members of elevated water quality parameters</w:t>
            </w:r>
          </w:p>
        </w:tc>
        <w:tc>
          <w:tcPr>
            <w:tcW w:w="4959" w:type="dxa"/>
            <w:tcBorders>
              <w:top w:val="single" w:sz="4" w:space="0" w:color="auto"/>
              <w:left w:val="single" w:sz="4" w:space="0" w:color="auto"/>
              <w:bottom w:val="single" w:sz="4" w:space="0" w:color="auto"/>
              <w:right w:val="single" w:sz="4" w:space="0" w:color="auto"/>
            </w:tcBorders>
            <w:shd w:val="clear" w:color="auto" w:fill="auto"/>
          </w:tcPr>
          <w:p w14:paraId="7F9A6CDD" w14:textId="77777777" w:rsidR="008A58C8" w:rsidRPr="0015402E" w:rsidRDefault="0008120E" w:rsidP="00DE7A4C">
            <w:pPr>
              <w:pStyle w:val="ListParagraph"/>
              <w:numPr>
                <w:ilvl w:val="5"/>
                <w:numId w:val="74"/>
              </w:numPr>
              <w:ind w:left="169" w:hanging="180"/>
              <w:jc w:val="left"/>
              <w:rPr>
                <w:rFonts w:cstheme="minorHAnsi"/>
                <w:noProof/>
                <w:sz w:val="20"/>
                <w:szCs w:val="20"/>
                <w:lang w:eastAsia="en-GB"/>
              </w:rPr>
            </w:pPr>
            <w:r w:rsidRPr="0015402E">
              <w:rPr>
                <w:rFonts w:cstheme="minorHAnsi"/>
                <w:noProof/>
                <w:sz w:val="20"/>
                <w:szCs w:val="20"/>
                <w:lang w:eastAsia="en-GB"/>
              </w:rPr>
              <w:t>No mitigation measure provided by the project. The community should however be informed of the quality of water and elevated parameters such as sodium.</w:t>
            </w:r>
          </w:p>
          <w:p w14:paraId="624F4AD3" w14:textId="77777777" w:rsidR="008A58C8" w:rsidRPr="00DE7A4C" w:rsidRDefault="0008120E" w:rsidP="00DE7A4C">
            <w:pPr>
              <w:pStyle w:val="ListParagraph"/>
              <w:numPr>
                <w:ilvl w:val="5"/>
                <w:numId w:val="74"/>
              </w:numPr>
              <w:ind w:left="169" w:hanging="180"/>
              <w:jc w:val="left"/>
              <w:rPr>
                <w:rFonts w:cstheme="minorHAnsi"/>
                <w:noProof/>
                <w:sz w:val="20"/>
                <w:szCs w:val="20"/>
                <w:lang w:eastAsia="en-GB"/>
              </w:rPr>
            </w:pPr>
            <w:r w:rsidRPr="00551009">
              <w:rPr>
                <w:rFonts w:cstheme="minorHAnsi"/>
                <w:noProof/>
                <w:sz w:val="20"/>
                <w:szCs w:val="20"/>
                <w:lang w:eastAsia="en-GB"/>
              </w:rPr>
              <w:t xml:space="preserve">In the longer term, WUC should initiate a project to reduce the sodium levels to accetable levels through Reverse Osmosis. </w:t>
            </w:r>
          </w:p>
          <w:p w14:paraId="16F67A44" w14:textId="77777777" w:rsidR="008A58C8" w:rsidRPr="00DE7A4C" w:rsidRDefault="008A58C8" w:rsidP="00DB1A68">
            <w:pPr>
              <w:ind w:left="169" w:hanging="180"/>
              <w:jc w:val="left"/>
              <w:rPr>
                <w:rFonts w:cstheme="minorHAnsi"/>
                <w:noProof/>
                <w:sz w:val="20"/>
                <w:szCs w:val="20"/>
                <w:lang w:eastAsia="en-GB"/>
              </w:rPr>
            </w:pPr>
          </w:p>
        </w:tc>
        <w:tc>
          <w:tcPr>
            <w:tcW w:w="3379" w:type="dxa"/>
            <w:tcBorders>
              <w:left w:val="single" w:sz="4" w:space="0" w:color="auto"/>
              <w:bottom w:val="single" w:sz="4" w:space="0" w:color="auto"/>
            </w:tcBorders>
            <w:shd w:val="clear" w:color="auto" w:fill="auto"/>
          </w:tcPr>
          <w:p w14:paraId="08BD2E9D" w14:textId="77777777" w:rsidR="008A58C8" w:rsidRPr="00EF61C6" w:rsidRDefault="0008120E" w:rsidP="004B0E95">
            <w:pPr>
              <w:spacing w:line="276" w:lineRule="auto"/>
              <w:jc w:val="left"/>
              <w:rPr>
                <w:rFonts w:cs="Arial"/>
                <w:sz w:val="20"/>
                <w:szCs w:val="20"/>
              </w:rPr>
            </w:pPr>
            <w:r w:rsidRPr="00EF61C6">
              <w:rPr>
                <w:rFonts w:cs="Arial"/>
                <w:sz w:val="20"/>
                <w:szCs w:val="20"/>
              </w:rPr>
              <w:t xml:space="preserve"> WUC</w:t>
            </w:r>
          </w:p>
        </w:tc>
        <w:tc>
          <w:tcPr>
            <w:tcW w:w="2169" w:type="dxa"/>
            <w:tcBorders>
              <w:bottom w:val="single" w:sz="4" w:space="0" w:color="auto"/>
            </w:tcBorders>
            <w:shd w:val="clear" w:color="auto" w:fill="auto"/>
          </w:tcPr>
          <w:p w14:paraId="5CB20171" w14:textId="77777777" w:rsidR="008A58C8" w:rsidRPr="00EF61C6" w:rsidRDefault="0008120E" w:rsidP="004B0E95">
            <w:pPr>
              <w:spacing w:line="276" w:lineRule="auto"/>
              <w:jc w:val="left"/>
              <w:rPr>
                <w:rFonts w:cs="Arial"/>
                <w:sz w:val="20"/>
                <w:szCs w:val="20"/>
              </w:rPr>
            </w:pPr>
            <w:r w:rsidRPr="00EF61C6">
              <w:rPr>
                <w:rFonts w:cs="Arial"/>
                <w:sz w:val="20"/>
                <w:szCs w:val="20"/>
              </w:rPr>
              <w:t>Part of Operation and maintenance cost.</w:t>
            </w:r>
          </w:p>
        </w:tc>
      </w:tr>
      <w:tr w:rsidR="00013A79" w:rsidRPr="00B4209A" w14:paraId="0108E337" w14:textId="77777777" w:rsidTr="00DB1A68">
        <w:tc>
          <w:tcPr>
            <w:tcW w:w="18759" w:type="dxa"/>
            <w:gridSpan w:val="6"/>
            <w:tcBorders>
              <w:bottom w:val="single" w:sz="4" w:space="0" w:color="auto"/>
              <w:right w:val="nil"/>
            </w:tcBorders>
            <w:shd w:val="clear" w:color="auto" w:fill="auto"/>
          </w:tcPr>
          <w:p w14:paraId="57019605" w14:textId="6C2ABAA5" w:rsidR="00013A79" w:rsidRPr="0015402E" w:rsidRDefault="0021434E" w:rsidP="00DB1A68">
            <w:pPr>
              <w:ind w:left="169" w:hanging="180"/>
              <w:jc w:val="left"/>
              <w:rPr>
                <w:rFonts w:cstheme="minorHAnsi"/>
                <w:b/>
                <w:i/>
                <w:sz w:val="20"/>
                <w:szCs w:val="20"/>
              </w:rPr>
            </w:pPr>
            <w:r w:rsidRPr="0015402E">
              <w:rPr>
                <w:rFonts w:cstheme="minorHAnsi"/>
                <w:b/>
                <w:i/>
                <w:sz w:val="20"/>
                <w:szCs w:val="20"/>
              </w:rPr>
              <w:t>Sub</w:t>
            </w:r>
            <w:r w:rsidR="00A23F2C" w:rsidRPr="0015402E">
              <w:rPr>
                <w:rFonts w:cstheme="minorHAnsi"/>
                <w:b/>
                <w:i/>
                <w:sz w:val="20"/>
                <w:szCs w:val="20"/>
              </w:rPr>
              <w:t>-T</w:t>
            </w:r>
            <w:r w:rsidRPr="0015402E">
              <w:rPr>
                <w:rFonts w:cstheme="minorHAnsi"/>
                <w:b/>
                <w:i/>
                <w:sz w:val="20"/>
                <w:szCs w:val="20"/>
              </w:rPr>
              <w:t xml:space="preserve">otal </w:t>
            </w:r>
            <w:r w:rsidR="001940B2" w:rsidRPr="0015402E">
              <w:rPr>
                <w:rFonts w:cstheme="minorHAnsi"/>
                <w:b/>
                <w:i/>
                <w:sz w:val="20"/>
                <w:szCs w:val="20"/>
              </w:rPr>
              <w:t>Environmental Cost</w:t>
            </w:r>
          </w:p>
          <w:p w14:paraId="72E513FB" w14:textId="77777777" w:rsidR="00B1703B" w:rsidRPr="00551009" w:rsidRDefault="00B1703B" w:rsidP="0015402E">
            <w:pPr>
              <w:ind w:left="169" w:hanging="180"/>
              <w:jc w:val="left"/>
              <w:rPr>
                <w:rFonts w:cstheme="minorHAnsi"/>
                <w:b/>
                <w:i/>
                <w:sz w:val="20"/>
                <w:szCs w:val="20"/>
              </w:rPr>
            </w:pPr>
          </w:p>
        </w:tc>
        <w:tc>
          <w:tcPr>
            <w:tcW w:w="2169" w:type="dxa"/>
            <w:tcBorders>
              <w:left w:val="nil"/>
              <w:bottom w:val="single" w:sz="4" w:space="0" w:color="auto"/>
            </w:tcBorders>
            <w:shd w:val="clear" w:color="auto" w:fill="auto"/>
          </w:tcPr>
          <w:p w14:paraId="593C800A" w14:textId="047C7470" w:rsidR="00013A79" w:rsidRPr="00EF61C6" w:rsidRDefault="0008120E" w:rsidP="004B0E95">
            <w:pPr>
              <w:spacing w:line="276" w:lineRule="auto"/>
              <w:jc w:val="left"/>
              <w:rPr>
                <w:rFonts w:cs="Arial"/>
                <w:b/>
                <w:i/>
                <w:sz w:val="20"/>
                <w:szCs w:val="20"/>
              </w:rPr>
            </w:pPr>
            <w:r w:rsidRPr="00EF61C6">
              <w:rPr>
                <w:rFonts w:cs="Arial"/>
                <w:b/>
                <w:i/>
                <w:sz w:val="20"/>
                <w:szCs w:val="20"/>
              </w:rPr>
              <w:t xml:space="preserve"> 520,000</w:t>
            </w:r>
            <w:r w:rsidR="00C93FC7">
              <w:rPr>
                <w:rFonts w:cs="Arial"/>
                <w:b/>
                <w:i/>
                <w:sz w:val="20"/>
                <w:szCs w:val="20"/>
              </w:rPr>
              <w:t>.00</w:t>
            </w:r>
          </w:p>
        </w:tc>
      </w:tr>
      <w:tr w:rsidR="00013A79" w:rsidRPr="00B4209A" w14:paraId="2B12B3AB" w14:textId="77777777" w:rsidTr="00DB1A68">
        <w:tc>
          <w:tcPr>
            <w:tcW w:w="20928" w:type="dxa"/>
            <w:gridSpan w:val="7"/>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094451C8" w14:textId="77777777" w:rsidR="00277D5F" w:rsidRDefault="00277D5F" w:rsidP="00277D5F">
            <w:pPr>
              <w:ind w:left="169" w:hanging="180"/>
              <w:jc w:val="center"/>
              <w:rPr>
                <w:rFonts w:cstheme="minorHAnsi"/>
                <w:b/>
                <w:sz w:val="20"/>
                <w:szCs w:val="20"/>
              </w:rPr>
            </w:pPr>
          </w:p>
          <w:p w14:paraId="4D0177D1" w14:textId="393033E9" w:rsidR="00B1703B" w:rsidRPr="0015402E" w:rsidRDefault="0008120E" w:rsidP="00277D5F">
            <w:pPr>
              <w:ind w:left="169" w:hanging="180"/>
              <w:jc w:val="center"/>
              <w:rPr>
                <w:rFonts w:cstheme="minorHAnsi"/>
                <w:b/>
                <w:sz w:val="20"/>
                <w:szCs w:val="20"/>
              </w:rPr>
            </w:pPr>
            <w:r w:rsidRPr="0015402E">
              <w:rPr>
                <w:rFonts w:cstheme="minorHAnsi"/>
                <w:b/>
                <w:sz w:val="20"/>
                <w:szCs w:val="20"/>
              </w:rPr>
              <w:t>SOCIAL</w:t>
            </w:r>
          </w:p>
          <w:p w14:paraId="5CBBC8C9" w14:textId="77777777" w:rsidR="00B1703B" w:rsidRPr="0015402E" w:rsidRDefault="00B1703B" w:rsidP="0015402E">
            <w:pPr>
              <w:ind w:left="169" w:hanging="180"/>
              <w:jc w:val="left"/>
              <w:rPr>
                <w:rFonts w:cstheme="minorHAnsi"/>
                <w:b/>
                <w:sz w:val="20"/>
                <w:szCs w:val="20"/>
              </w:rPr>
            </w:pPr>
          </w:p>
        </w:tc>
      </w:tr>
      <w:tr w:rsidR="000430F9" w:rsidRPr="00BF7C7E" w14:paraId="0F6496AB" w14:textId="77777777" w:rsidTr="00BA7D0F">
        <w:tc>
          <w:tcPr>
            <w:tcW w:w="2618" w:type="dxa"/>
            <w:tcBorders>
              <w:top w:val="single" w:sz="4" w:space="0" w:color="auto"/>
            </w:tcBorders>
            <w:shd w:val="clear" w:color="auto" w:fill="DAEEF3" w:themeFill="accent5" w:themeFillTint="33"/>
          </w:tcPr>
          <w:p w14:paraId="5DB6F8A2" w14:textId="12052BC1" w:rsidR="001E01E5" w:rsidRPr="00EC3ACA" w:rsidRDefault="001E01E5" w:rsidP="00DB1A68">
            <w:pPr>
              <w:rPr>
                <w:rFonts w:cstheme="minorHAnsi"/>
                <w:sz w:val="20"/>
                <w:szCs w:val="20"/>
              </w:rPr>
            </w:pPr>
            <w:r w:rsidRPr="00CF0E3D">
              <w:rPr>
                <w:rFonts w:cstheme="minorHAnsi"/>
                <w:sz w:val="20"/>
                <w:szCs w:val="20"/>
              </w:rPr>
              <w:t xml:space="preserve">Impact to be </w:t>
            </w:r>
            <w:r w:rsidRPr="0098002C">
              <w:rPr>
                <w:rFonts w:cstheme="minorHAnsi"/>
                <w:sz w:val="20"/>
                <w:szCs w:val="20"/>
              </w:rPr>
              <w:t>Mitigated/Enhanced</w:t>
            </w:r>
          </w:p>
        </w:tc>
        <w:tc>
          <w:tcPr>
            <w:tcW w:w="2759" w:type="dxa"/>
            <w:tcBorders>
              <w:top w:val="single" w:sz="4" w:space="0" w:color="auto"/>
            </w:tcBorders>
            <w:shd w:val="clear" w:color="auto" w:fill="DAEEF3" w:themeFill="accent5" w:themeFillTint="33"/>
          </w:tcPr>
          <w:p w14:paraId="4F6D5277" w14:textId="42D7F79E" w:rsidR="001E01E5" w:rsidRPr="009116D2" w:rsidRDefault="001E01E5" w:rsidP="00DB1A68">
            <w:pPr>
              <w:rPr>
                <w:rFonts w:cstheme="minorHAnsi"/>
                <w:sz w:val="20"/>
                <w:szCs w:val="20"/>
              </w:rPr>
            </w:pPr>
            <w:r w:rsidRPr="001D5A37">
              <w:rPr>
                <w:rFonts w:cstheme="minorHAnsi"/>
                <w:sz w:val="20"/>
                <w:szCs w:val="20"/>
              </w:rPr>
              <w:t>Phase</w:t>
            </w:r>
          </w:p>
        </w:tc>
        <w:tc>
          <w:tcPr>
            <w:tcW w:w="2236" w:type="dxa"/>
            <w:tcBorders>
              <w:top w:val="single" w:sz="4" w:space="0" w:color="auto"/>
            </w:tcBorders>
            <w:shd w:val="clear" w:color="auto" w:fill="DAEEF3" w:themeFill="accent5" w:themeFillTint="33"/>
          </w:tcPr>
          <w:p w14:paraId="3001837C" w14:textId="2AA49052" w:rsidR="001E01E5" w:rsidRPr="00DB1A68" w:rsidRDefault="001E01E5" w:rsidP="00BA7D0F">
            <w:pPr>
              <w:rPr>
                <w:rFonts w:cstheme="minorHAnsi"/>
                <w:sz w:val="20"/>
                <w:szCs w:val="20"/>
              </w:rPr>
            </w:pPr>
            <w:r w:rsidRPr="008527E1">
              <w:rPr>
                <w:rFonts w:cstheme="minorHAnsi"/>
                <w:sz w:val="20"/>
                <w:szCs w:val="20"/>
              </w:rPr>
              <w:t>Activities</w:t>
            </w:r>
          </w:p>
        </w:tc>
        <w:tc>
          <w:tcPr>
            <w:tcW w:w="2808" w:type="dxa"/>
            <w:tcBorders>
              <w:top w:val="single" w:sz="4" w:space="0" w:color="auto"/>
            </w:tcBorders>
            <w:shd w:val="clear" w:color="auto" w:fill="DAEEF3" w:themeFill="accent5" w:themeFillTint="33"/>
          </w:tcPr>
          <w:p w14:paraId="451E073C" w14:textId="69B4D54A" w:rsidR="001E01E5" w:rsidRPr="00CF0E3D" w:rsidRDefault="001E01E5" w:rsidP="00DB1A68">
            <w:pPr>
              <w:rPr>
                <w:rFonts w:cstheme="minorHAnsi"/>
                <w:sz w:val="20"/>
                <w:szCs w:val="20"/>
              </w:rPr>
            </w:pPr>
            <w:r w:rsidRPr="00CF0E3D">
              <w:rPr>
                <w:rFonts w:cstheme="minorHAnsi"/>
                <w:sz w:val="20"/>
                <w:szCs w:val="20"/>
              </w:rPr>
              <w:t>Management Objectives</w:t>
            </w:r>
          </w:p>
        </w:tc>
        <w:tc>
          <w:tcPr>
            <w:tcW w:w="4959" w:type="dxa"/>
            <w:tcBorders>
              <w:top w:val="single" w:sz="4" w:space="0" w:color="auto"/>
            </w:tcBorders>
            <w:shd w:val="clear" w:color="auto" w:fill="DAEEF3" w:themeFill="accent5" w:themeFillTint="33"/>
          </w:tcPr>
          <w:p w14:paraId="2C0864CF" w14:textId="7BEC3E2E" w:rsidR="001E01E5" w:rsidRPr="00CF0E3D" w:rsidRDefault="001E01E5" w:rsidP="00BA7D0F">
            <w:pPr>
              <w:rPr>
                <w:rFonts w:cstheme="minorHAnsi"/>
                <w:sz w:val="20"/>
                <w:szCs w:val="20"/>
              </w:rPr>
            </w:pPr>
            <w:r w:rsidRPr="00CF0E3D">
              <w:rPr>
                <w:rFonts w:cstheme="minorHAnsi"/>
                <w:sz w:val="20"/>
                <w:szCs w:val="20"/>
              </w:rPr>
              <w:t>Mitigation Enhancement Measures/Action</w:t>
            </w:r>
          </w:p>
        </w:tc>
        <w:tc>
          <w:tcPr>
            <w:tcW w:w="3379" w:type="dxa"/>
            <w:tcBorders>
              <w:top w:val="single" w:sz="4" w:space="0" w:color="auto"/>
            </w:tcBorders>
            <w:shd w:val="clear" w:color="auto" w:fill="DAEEF3" w:themeFill="accent5" w:themeFillTint="33"/>
          </w:tcPr>
          <w:p w14:paraId="59103523" w14:textId="6F131567" w:rsidR="001E01E5" w:rsidRPr="00EC3ACA" w:rsidRDefault="001E01E5" w:rsidP="00DB1A68">
            <w:pPr>
              <w:jc w:val="left"/>
              <w:rPr>
                <w:rFonts w:cstheme="minorHAnsi"/>
                <w:sz w:val="20"/>
                <w:szCs w:val="20"/>
              </w:rPr>
            </w:pPr>
            <w:r w:rsidRPr="00CF0E3D">
              <w:rPr>
                <w:rFonts w:cstheme="minorHAnsi"/>
                <w:sz w:val="20"/>
                <w:szCs w:val="20"/>
              </w:rPr>
              <w:t xml:space="preserve">Responsibility for </w:t>
            </w:r>
            <w:r w:rsidR="00BA7D0F" w:rsidRPr="00CF0E3D">
              <w:rPr>
                <w:rFonts w:cstheme="minorHAnsi"/>
                <w:sz w:val="20"/>
                <w:szCs w:val="20"/>
              </w:rPr>
              <w:t>implementing</w:t>
            </w:r>
            <w:r w:rsidRPr="00CF0E3D">
              <w:rPr>
                <w:rFonts w:cstheme="minorHAnsi"/>
                <w:sz w:val="20"/>
                <w:szCs w:val="20"/>
              </w:rPr>
              <w:t xml:space="preserve"> miti</w:t>
            </w:r>
            <w:r w:rsidR="006175B7" w:rsidRPr="0098002C">
              <w:rPr>
                <w:rFonts w:cstheme="minorHAnsi"/>
                <w:sz w:val="20"/>
                <w:szCs w:val="20"/>
              </w:rPr>
              <w:t>gation measures</w:t>
            </w:r>
          </w:p>
        </w:tc>
        <w:tc>
          <w:tcPr>
            <w:tcW w:w="2169" w:type="dxa"/>
            <w:tcBorders>
              <w:top w:val="single" w:sz="4" w:space="0" w:color="auto"/>
            </w:tcBorders>
            <w:shd w:val="clear" w:color="auto" w:fill="DAEEF3" w:themeFill="accent5" w:themeFillTint="33"/>
          </w:tcPr>
          <w:p w14:paraId="4BA424C1" w14:textId="77777777" w:rsidR="001E01E5" w:rsidRPr="00DB1A68" w:rsidRDefault="006175B7" w:rsidP="00DB1A68">
            <w:r w:rsidRPr="00DB1A68">
              <w:t>Estimated Cost</w:t>
            </w:r>
          </w:p>
          <w:p w14:paraId="5DD354AF" w14:textId="1FFABDC5" w:rsidR="006175B7" w:rsidRPr="00DB1A68" w:rsidRDefault="006175B7" w:rsidP="00DB1A68">
            <w:r w:rsidRPr="00DB1A68">
              <w:t>(BWP/USD)</w:t>
            </w:r>
          </w:p>
        </w:tc>
      </w:tr>
      <w:tr w:rsidR="00D66749" w:rsidRPr="00277D5F" w14:paraId="7A225AE1" w14:textId="77777777" w:rsidTr="00C93FC7">
        <w:tc>
          <w:tcPr>
            <w:tcW w:w="2618" w:type="dxa"/>
            <w:shd w:val="clear" w:color="auto" w:fill="auto"/>
          </w:tcPr>
          <w:p w14:paraId="17D00B97" w14:textId="77777777" w:rsidR="006175B7" w:rsidRPr="00BA7D0F" w:rsidRDefault="006175B7" w:rsidP="00277D5F">
            <w:pPr>
              <w:jc w:val="left"/>
              <w:rPr>
                <w:rFonts w:cstheme="minorHAnsi"/>
                <w:sz w:val="20"/>
                <w:szCs w:val="20"/>
              </w:rPr>
            </w:pPr>
            <w:r w:rsidRPr="00BA7D0F">
              <w:rPr>
                <w:rFonts w:cstheme="minorHAnsi"/>
                <w:sz w:val="20"/>
                <w:szCs w:val="20"/>
              </w:rPr>
              <w:t xml:space="preserve">Increased employment opportunities </w:t>
            </w:r>
          </w:p>
          <w:p w14:paraId="2359567B" w14:textId="77777777" w:rsidR="006175B7" w:rsidRPr="00BA7D0F" w:rsidRDefault="006175B7" w:rsidP="00277D5F">
            <w:pPr>
              <w:jc w:val="left"/>
              <w:rPr>
                <w:rFonts w:cstheme="minorHAnsi"/>
                <w:sz w:val="20"/>
                <w:szCs w:val="20"/>
              </w:rPr>
            </w:pPr>
          </w:p>
          <w:p w14:paraId="3557701F" w14:textId="77777777" w:rsidR="006175B7" w:rsidRPr="00BA7D0F" w:rsidRDefault="006175B7" w:rsidP="00277D5F">
            <w:pPr>
              <w:jc w:val="left"/>
              <w:rPr>
                <w:rFonts w:cstheme="minorHAnsi"/>
                <w:sz w:val="20"/>
                <w:szCs w:val="20"/>
              </w:rPr>
            </w:pPr>
            <w:r w:rsidRPr="00BA7D0F">
              <w:rPr>
                <w:rFonts w:cstheme="minorHAnsi"/>
                <w:sz w:val="20"/>
                <w:szCs w:val="20"/>
              </w:rPr>
              <w:t>Unmet community expectations regarding local hiring as well as unequal opportunities for women and other vulnerable individuals</w:t>
            </w:r>
          </w:p>
          <w:p w14:paraId="76751B04" w14:textId="77777777" w:rsidR="006175B7" w:rsidRPr="00BA7D0F" w:rsidRDefault="006175B7" w:rsidP="00834960">
            <w:pPr>
              <w:jc w:val="left"/>
              <w:rPr>
                <w:rFonts w:cstheme="minorHAnsi"/>
                <w:sz w:val="20"/>
                <w:szCs w:val="20"/>
              </w:rPr>
            </w:pPr>
          </w:p>
          <w:p w14:paraId="6C19D67F" w14:textId="77777777" w:rsidR="006175B7" w:rsidRPr="00BA7D0F" w:rsidRDefault="006175B7" w:rsidP="00834960">
            <w:pPr>
              <w:jc w:val="left"/>
              <w:rPr>
                <w:rFonts w:cstheme="minorHAnsi"/>
                <w:sz w:val="20"/>
                <w:szCs w:val="20"/>
              </w:rPr>
            </w:pPr>
          </w:p>
        </w:tc>
        <w:tc>
          <w:tcPr>
            <w:tcW w:w="2759" w:type="dxa"/>
            <w:shd w:val="clear" w:color="auto" w:fill="auto"/>
          </w:tcPr>
          <w:p w14:paraId="3646C6F0" w14:textId="373778D9" w:rsidR="006175B7" w:rsidRPr="00BA7D0F" w:rsidRDefault="006175B7" w:rsidP="000430F9">
            <w:pPr>
              <w:jc w:val="left"/>
              <w:rPr>
                <w:rFonts w:cstheme="minorHAnsi"/>
                <w:sz w:val="20"/>
                <w:szCs w:val="20"/>
              </w:rPr>
            </w:pPr>
            <w:r w:rsidRPr="00BA7D0F">
              <w:rPr>
                <w:rFonts w:cstheme="minorHAnsi"/>
                <w:sz w:val="20"/>
                <w:szCs w:val="20"/>
              </w:rPr>
              <w:t>Pre-construction, Construction, and Decommissioning</w:t>
            </w:r>
          </w:p>
        </w:tc>
        <w:tc>
          <w:tcPr>
            <w:tcW w:w="2236" w:type="dxa"/>
            <w:shd w:val="clear" w:color="auto" w:fill="auto"/>
          </w:tcPr>
          <w:p w14:paraId="544AC851" w14:textId="07D6B636" w:rsidR="006175B7" w:rsidRPr="00BA7D0F" w:rsidRDefault="006175B7" w:rsidP="00BA7D0F">
            <w:pPr>
              <w:jc w:val="left"/>
              <w:rPr>
                <w:rFonts w:cstheme="minorHAnsi"/>
                <w:sz w:val="20"/>
                <w:szCs w:val="20"/>
              </w:rPr>
            </w:pPr>
            <w:r w:rsidRPr="00BA7D0F">
              <w:rPr>
                <w:rFonts w:cstheme="minorHAnsi"/>
                <w:sz w:val="20"/>
                <w:szCs w:val="20"/>
              </w:rPr>
              <w:t>Recruitment and labour hiring</w:t>
            </w:r>
          </w:p>
        </w:tc>
        <w:tc>
          <w:tcPr>
            <w:tcW w:w="2808" w:type="dxa"/>
            <w:shd w:val="clear" w:color="auto" w:fill="auto"/>
          </w:tcPr>
          <w:p w14:paraId="53F3B12D" w14:textId="5318D7DC" w:rsidR="006175B7" w:rsidRPr="00BA7D0F" w:rsidRDefault="006175B7" w:rsidP="00BA7D0F">
            <w:pPr>
              <w:jc w:val="left"/>
              <w:rPr>
                <w:rFonts w:cstheme="minorHAnsi"/>
                <w:sz w:val="20"/>
                <w:szCs w:val="20"/>
              </w:rPr>
            </w:pPr>
            <w:r w:rsidRPr="00BA7D0F">
              <w:rPr>
                <w:rFonts w:cstheme="minorHAnsi"/>
                <w:sz w:val="20"/>
                <w:szCs w:val="20"/>
              </w:rPr>
              <w:t xml:space="preserve">To ensure fair hiring practices and avail employment opportunity to locals </w:t>
            </w:r>
          </w:p>
        </w:tc>
        <w:tc>
          <w:tcPr>
            <w:tcW w:w="4959" w:type="dxa"/>
            <w:shd w:val="clear" w:color="auto" w:fill="auto"/>
          </w:tcPr>
          <w:p w14:paraId="16326357" w14:textId="1C75310C" w:rsidR="006175B7" w:rsidRPr="00BA7D0F" w:rsidRDefault="006175B7" w:rsidP="00BA7D0F">
            <w:pPr>
              <w:pStyle w:val="ListParagraph"/>
              <w:numPr>
                <w:ilvl w:val="0"/>
                <w:numId w:val="299"/>
              </w:numPr>
              <w:ind w:left="175" w:hanging="175"/>
              <w:jc w:val="left"/>
              <w:rPr>
                <w:rFonts w:cstheme="minorHAnsi"/>
                <w:sz w:val="20"/>
                <w:szCs w:val="20"/>
              </w:rPr>
            </w:pPr>
            <w:r w:rsidRPr="00BA7D0F">
              <w:rPr>
                <w:rFonts w:cstheme="minorHAnsi"/>
                <w:sz w:val="20"/>
                <w:szCs w:val="20"/>
              </w:rPr>
              <w:t xml:space="preserve">The Contractor to develop a hiring plan that includes a commitment to sourcing labour (unskilled and semi-skilled) and if available, skilled workers from </w:t>
            </w:r>
            <w:r w:rsidR="00137024" w:rsidRPr="00BA7D0F">
              <w:rPr>
                <w:rFonts w:cstheme="minorHAnsi"/>
                <w:sz w:val="20"/>
                <w:szCs w:val="20"/>
              </w:rPr>
              <w:t>Bere</w:t>
            </w:r>
            <w:r w:rsidRPr="00BA7D0F">
              <w:rPr>
                <w:rFonts w:cstheme="minorHAnsi"/>
                <w:sz w:val="20"/>
                <w:szCs w:val="20"/>
              </w:rPr>
              <w:t xml:space="preserve">.  </w:t>
            </w:r>
          </w:p>
          <w:p w14:paraId="2619B116" w14:textId="56E74FFB" w:rsidR="006175B7" w:rsidRPr="00BA7D0F" w:rsidRDefault="006175B7" w:rsidP="00BA7D0F">
            <w:pPr>
              <w:pStyle w:val="ListParagraph"/>
              <w:numPr>
                <w:ilvl w:val="0"/>
                <w:numId w:val="299"/>
              </w:numPr>
              <w:ind w:left="175" w:hanging="175"/>
              <w:jc w:val="left"/>
              <w:rPr>
                <w:rFonts w:cstheme="minorHAnsi"/>
                <w:sz w:val="20"/>
                <w:szCs w:val="20"/>
              </w:rPr>
            </w:pPr>
            <w:r w:rsidRPr="00BA7D0F">
              <w:rPr>
                <w:rFonts w:cstheme="minorHAnsi"/>
                <w:sz w:val="20"/>
                <w:szCs w:val="20"/>
              </w:rPr>
              <w:t xml:space="preserve">35-40% available opportunities reserved for vulnerable groups (women and persons with disabilities). </w:t>
            </w:r>
          </w:p>
          <w:p w14:paraId="42AB6079" w14:textId="02F439FD" w:rsidR="006175B7" w:rsidRPr="00BA7D0F" w:rsidRDefault="006175B7" w:rsidP="00BA7D0F">
            <w:pPr>
              <w:pStyle w:val="ListParagraph"/>
              <w:numPr>
                <w:ilvl w:val="0"/>
                <w:numId w:val="299"/>
              </w:numPr>
              <w:ind w:left="175" w:hanging="175"/>
              <w:jc w:val="left"/>
              <w:rPr>
                <w:rFonts w:cstheme="minorHAnsi"/>
                <w:sz w:val="20"/>
                <w:szCs w:val="20"/>
              </w:rPr>
            </w:pPr>
            <w:r w:rsidRPr="00BA7D0F">
              <w:rPr>
                <w:rFonts w:cstheme="minorHAnsi"/>
                <w:sz w:val="20"/>
                <w:szCs w:val="20"/>
              </w:rPr>
              <w:t>Recruitment process should be transparent, inclusive and fair, and assistance offered to those who are illiterate or other needs to ensure accessibility.  This process should be carried at the Kgotla.</w:t>
            </w:r>
          </w:p>
          <w:p w14:paraId="43A0E6BC" w14:textId="69A241A1" w:rsidR="006175B7" w:rsidRPr="00BA7D0F" w:rsidRDefault="006175B7" w:rsidP="00BA7D0F">
            <w:pPr>
              <w:pStyle w:val="ListParagraph"/>
              <w:numPr>
                <w:ilvl w:val="0"/>
                <w:numId w:val="299"/>
              </w:numPr>
              <w:ind w:left="175" w:hanging="175"/>
              <w:jc w:val="left"/>
              <w:rPr>
                <w:rFonts w:cstheme="minorHAnsi"/>
                <w:sz w:val="20"/>
                <w:szCs w:val="20"/>
              </w:rPr>
            </w:pPr>
            <w:r w:rsidRPr="00BA7D0F">
              <w:rPr>
                <w:rFonts w:cstheme="minorHAnsi"/>
                <w:sz w:val="20"/>
                <w:szCs w:val="20"/>
              </w:rPr>
              <w:t>Job advertisements should be put up at strategic locations such as tribal administration office notice boards to ensure equitable information dissemination. This should also be verbally communicated at community meetings and other gathering locations of the community</w:t>
            </w:r>
            <w:r w:rsidR="00BA7D0F">
              <w:rPr>
                <w:rFonts w:cstheme="minorHAnsi"/>
                <w:sz w:val="20"/>
                <w:szCs w:val="20"/>
              </w:rPr>
              <w:t xml:space="preserve">. Assistance to those who are illiterate </w:t>
            </w:r>
            <w:r w:rsidR="00C636F2">
              <w:rPr>
                <w:rFonts w:cstheme="minorHAnsi"/>
                <w:sz w:val="20"/>
                <w:szCs w:val="20"/>
              </w:rPr>
              <w:t xml:space="preserve">to fill job applications will be provided by VDC and CLO. </w:t>
            </w:r>
          </w:p>
          <w:p w14:paraId="46E0FED0" w14:textId="77777777" w:rsidR="006175B7" w:rsidRPr="00BA7D0F" w:rsidRDefault="006175B7" w:rsidP="00BA7D0F">
            <w:pPr>
              <w:jc w:val="left"/>
              <w:rPr>
                <w:rFonts w:cstheme="minorHAnsi"/>
                <w:sz w:val="20"/>
                <w:szCs w:val="20"/>
              </w:rPr>
            </w:pPr>
          </w:p>
        </w:tc>
        <w:tc>
          <w:tcPr>
            <w:tcW w:w="3379" w:type="dxa"/>
            <w:shd w:val="clear" w:color="auto" w:fill="auto"/>
          </w:tcPr>
          <w:p w14:paraId="409C47E1" w14:textId="0EC32016" w:rsidR="006175B7" w:rsidRPr="00BA7D0F" w:rsidRDefault="006175B7" w:rsidP="00BA7D0F">
            <w:pPr>
              <w:jc w:val="left"/>
              <w:rPr>
                <w:rFonts w:cstheme="minorHAnsi"/>
                <w:sz w:val="20"/>
                <w:szCs w:val="20"/>
              </w:rPr>
            </w:pPr>
            <w:r w:rsidRPr="00BA7D0F">
              <w:rPr>
                <w:rFonts w:cstheme="minorHAnsi"/>
                <w:sz w:val="20"/>
                <w:szCs w:val="20"/>
              </w:rPr>
              <w:t>Contractor</w:t>
            </w:r>
          </w:p>
        </w:tc>
        <w:tc>
          <w:tcPr>
            <w:tcW w:w="2169" w:type="dxa"/>
            <w:shd w:val="clear" w:color="auto" w:fill="auto"/>
          </w:tcPr>
          <w:p w14:paraId="243EA456" w14:textId="2A125902" w:rsidR="006175B7" w:rsidRPr="00BA7D0F" w:rsidRDefault="00D30FCA" w:rsidP="00277D5F">
            <w:pPr>
              <w:jc w:val="left"/>
              <w:rPr>
                <w:rFonts w:cstheme="minorHAnsi"/>
              </w:rPr>
            </w:pPr>
            <w:r w:rsidRPr="00BA7D0F">
              <w:rPr>
                <w:rFonts w:cstheme="minorHAnsi"/>
              </w:rPr>
              <w:t>Part of Contractor’s Cost</w:t>
            </w:r>
          </w:p>
          <w:p w14:paraId="123337D5" w14:textId="77777777" w:rsidR="006175B7" w:rsidRPr="00BA7D0F" w:rsidRDefault="006175B7" w:rsidP="00277D5F">
            <w:pPr>
              <w:jc w:val="left"/>
              <w:rPr>
                <w:rFonts w:cstheme="minorHAnsi"/>
              </w:rPr>
            </w:pPr>
          </w:p>
          <w:p w14:paraId="467E662B" w14:textId="77777777" w:rsidR="006175B7" w:rsidRPr="00BA7D0F" w:rsidRDefault="006175B7" w:rsidP="00BA7D0F">
            <w:pPr>
              <w:jc w:val="left"/>
              <w:rPr>
                <w:rFonts w:cstheme="minorHAnsi"/>
              </w:rPr>
            </w:pPr>
          </w:p>
        </w:tc>
      </w:tr>
      <w:tr w:rsidR="00D66749" w:rsidRPr="00277D5F" w14:paraId="1AF927FC" w14:textId="77777777" w:rsidTr="00C93FC7">
        <w:tc>
          <w:tcPr>
            <w:tcW w:w="2618" w:type="dxa"/>
            <w:shd w:val="clear" w:color="auto" w:fill="auto"/>
          </w:tcPr>
          <w:p w14:paraId="672065F2" w14:textId="459BD7AC" w:rsidR="00CD6DC9" w:rsidRPr="00BA7D0F" w:rsidRDefault="00CD6DC9" w:rsidP="00277D5F">
            <w:pPr>
              <w:jc w:val="left"/>
              <w:rPr>
                <w:rFonts w:cstheme="minorHAnsi"/>
                <w:sz w:val="20"/>
                <w:szCs w:val="20"/>
              </w:rPr>
            </w:pPr>
            <w:r w:rsidRPr="00BA7D0F">
              <w:rPr>
                <w:rFonts w:cstheme="minorHAnsi"/>
                <w:sz w:val="20"/>
                <w:szCs w:val="20"/>
              </w:rPr>
              <w:t xml:space="preserve">Stimulation of </w:t>
            </w:r>
            <w:r w:rsidR="00D30FCA" w:rsidRPr="00BA7D0F">
              <w:rPr>
                <w:rFonts w:cstheme="minorHAnsi"/>
                <w:sz w:val="20"/>
                <w:szCs w:val="20"/>
              </w:rPr>
              <w:t>L</w:t>
            </w:r>
            <w:r w:rsidRPr="00BA7D0F">
              <w:rPr>
                <w:rFonts w:cstheme="minorHAnsi"/>
                <w:sz w:val="20"/>
                <w:szCs w:val="20"/>
              </w:rPr>
              <w:t xml:space="preserve">ocal </w:t>
            </w:r>
            <w:r w:rsidR="00C93FC7" w:rsidRPr="00BA7D0F">
              <w:rPr>
                <w:rFonts w:cstheme="minorHAnsi"/>
                <w:sz w:val="20"/>
                <w:szCs w:val="20"/>
              </w:rPr>
              <w:t>E</w:t>
            </w:r>
            <w:r w:rsidRPr="00BA7D0F">
              <w:rPr>
                <w:rFonts w:cstheme="minorHAnsi"/>
                <w:sz w:val="20"/>
                <w:szCs w:val="20"/>
              </w:rPr>
              <w:t>conomy</w:t>
            </w:r>
          </w:p>
        </w:tc>
        <w:tc>
          <w:tcPr>
            <w:tcW w:w="2759" w:type="dxa"/>
            <w:shd w:val="clear" w:color="auto" w:fill="auto"/>
          </w:tcPr>
          <w:p w14:paraId="60F3ED52" w14:textId="0EBBB70E" w:rsidR="00CD6DC9" w:rsidRPr="00BA7D0F" w:rsidRDefault="00CD6DC9" w:rsidP="00277D5F">
            <w:pPr>
              <w:jc w:val="left"/>
              <w:rPr>
                <w:rFonts w:cstheme="minorHAnsi"/>
                <w:sz w:val="20"/>
                <w:szCs w:val="20"/>
              </w:rPr>
            </w:pPr>
            <w:r w:rsidRPr="00BA7D0F">
              <w:rPr>
                <w:rFonts w:cstheme="minorHAnsi"/>
                <w:sz w:val="20"/>
                <w:szCs w:val="20"/>
              </w:rPr>
              <w:t xml:space="preserve">Pre-construction and Construction </w:t>
            </w:r>
          </w:p>
        </w:tc>
        <w:tc>
          <w:tcPr>
            <w:tcW w:w="2236" w:type="dxa"/>
            <w:shd w:val="clear" w:color="auto" w:fill="auto"/>
          </w:tcPr>
          <w:p w14:paraId="33E63C53" w14:textId="77777777" w:rsidR="00CD6DC9" w:rsidRPr="00BA7D0F" w:rsidRDefault="00CD6DC9" w:rsidP="00277D5F">
            <w:pPr>
              <w:jc w:val="left"/>
              <w:rPr>
                <w:rFonts w:cstheme="minorHAnsi"/>
                <w:sz w:val="20"/>
                <w:szCs w:val="20"/>
              </w:rPr>
            </w:pPr>
            <w:r w:rsidRPr="00BA7D0F">
              <w:rPr>
                <w:rFonts w:cstheme="minorHAnsi"/>
                <w:sz w:val="20"/>
                <w:szCs w:val="20"/>
              </w:rPr>
              <w:t xml:space="preserve">Procurement of services and goods </w:t>
            </w:r>
          </w:p>
          <w:p w14:paraId="08E45F06" w14:textId="77777777" w:rsidR="00CD6DC9" w:rsidRPr="00BA7D0F" w:rsidRDefault="00CD6DC9" w:rsidP="00BA7D0F">
            <w:pPr>
              <w:jc w:val="left"/>
              <w:rPr>
                <w:rFonts w:cstheme="minorHAnsi"/>
                <w:sz w:val="20"/>
                <w:szCs w:val="20"/>
              </w:rPr>
            </w:pPr>
          </w:p>
        </w:tc>
        <w:tc>
          <w:tcPr>
            <w:tcW w:w="2808" w:type="dxa"/>
            <w:shd w:val="clear" w:color="auto" w:fill="auto"/>
          </w:tcPr>
          <w:p w14:paraId="3C1E22CD" w14:textId="7077C245" w:rsidR="00CD6DC9" w:rsidRPr="00BA7D0F" w:rsidRDefault="00CD6DC9" w:rsidP="00BA7D0F">
            <w:pPr>
              <w:jc w:val="left"/>
              <w:rPr>
                <w:rFonts w:cstheme="minorHAnsi"/>
                <w:sz w:val="20"/>
                <w:szCs w:val="20"/>
              </w:rPr>
            </w:pPr>
            <w:r w:rsidRPr="00BA7D0F">
              <w:rPr>
                <w:rFonts w:cstheme="minorHAnsi"/>
                <w:sz w:val="20"/>
                <w:szCs w:val="20"/>
              </w:rPr>
              <w:t>To reduce povert</w:t>
            </w:r>
            <w:r w:rsidR="009C2572" w:rsidRPr="00BA7D0F">
              <w:rPr>
                <w:rFonts w:cstheme="minorHAnsi"/>
                <w:sz w:val="20"/>
                <w:szCs w:val="20"/>
              </w:rPr>
              <w:t>y</w:t>
            </w:r>
          </w:p>
        </w:tc>
        <w:tc>
          <w:tcPr>
            <w:tcW w:w="4959" w:type="dxa"/>
            <w:shd w:val="clear" w:color="auto" w:fill="auto"/>
          </w:tcPr>
          <w:p w14:paraId="22A50150" w14:textId="14082619" w:rsidR="00CD6DC9" w:rsidRPr="00C636F2" w:rsidRDefault="00CD6DC9" w:rsidP="00C636F2">
            <w:pPr>
              <w:pStyle w:val="ListParagraph"/>
              <w:numPr>
                <w:ilvl w:val="0"/>
                <w:numId w:val="300"/>
              </w:numPr>
              <w:ind w:left="175" w:hanging="175"/>
              <w:jc w:val="left"/>
              <w:rPr>
                <w:rFonts w:cstheme="minorHAnsi"/>
                <w:sz w:val="20"/>
                <w:szCs w:val="20"/>
              </w:rPr>
            </w:pPr>
            <w:r w:rsidRPr="00C636F2">
              <w:rPr>
                <w:rFonts w:cstheme="minorHAnsi"/>
                <w:sz w:val="20"/>
                <w:szCs w:val="20"/>
              </w:rPr>
              <w:t xml:space="preserve">The </w:t>
            </w:r>
            <w:r w:rsidR="00D30FCA" w:rsidRPr="00C636F2">
              <w:rPr>
                <w:rFonts w:cstheme="minorHAnsi"/>
                <w:sz w:val="20"/>
                <w:szCs w:val="20"/>
              </w:rPr>
              <w:t>C</w:t>
            </w:r>
            <w:r w:rsidRPr="00C636F2">
              <w:rPr>
                <w:rFonts w:cstheme="minorHAnsi"/>
                <w:sz w:val="20"/>
                <w:szCs w:val="20"/>
              </w:rPr>
              <w:t xml:space="preserve">ontractor should procure goods and services from local service providers i.e. housekeeping, catering and security services  </w:t>
            </w:r>
          </w:p>
          <w:p w14:paraId="2F3026A4" w14:textId="7C052264" w:rsidR="00CD6DC9" w:rsidRPr="00C636F2" w:rsidRDefault="00CD6DC9" w:rsidP="00C636F2">
            <w:pPr>
              <w:pStyle w:val="ListParagraph"/>
              <w:numPr>
                <w:ilvl w:val="0"/>
                <w:numId w:val="300"/>
              </w:numPr>
              <w:ind w:left="175" w:hanging="175"/>
              <w:jc w:val="left"/>
              <w:rPr>
                <w:rFonts w:cstheme="minorHAnsi"/>
                <w:sz w:val="20"/>
                <w:szCs w:val="20"/>
              </w:rPr>
            </w:pPr>
            <w:r w:rsidRPr="00C636F2">
              <w:rPr>
                <w:rFonts w:cstheme="minorHAnsi"/>
                <w:sz w:val="20"/>
                <w:szCs w:val="20"/>
              </w:rPr>
              <w:t xml:space="preserve">Local </w:t>
            </w:r>
            <w:r w:rsidR="00D30FCA" w:rsidRPr="00C636F2">
              <w:rPr>
                <w:rFonts w:cstheme="minorHAnsi"/>
                <w:sz w:val="20"/>
                <w:szCs w:val="20"/>
              </w:rPr>
              <w:t>C</w:t>
            </w:r>
            <w:r w:rsidRPr="00C636F2">
              <w:rPr>
                <w:rFonts w:cstheme="minorHAnsi"/>
                <w:sz w:val="20"/>
                <w:szCs w:val="20"/>
              </w:rPr>
              <w:t>ontractors and suppliers where possible should be contracted hence boasting their businesses</w:t>
            </w:r>
          </w:p>
          <w:p w14:paraId="6B29E019" w14:textId="77777777" w:rsidR="00CD6DC9" w:rsidRPr="00BA7D0F" w:rsidRDefault="00CD6DC9" w:rsidP="00BA7D0F">
            <w:pPr>
              <w:jc w:val="left"/>
              <w:rPr>
                <w:rFonts w:cstheme="minorHAnsi"/>
                <w:sz w:val="20"/>
                <w:szCs w:val="20"/>
              </w:rPr>
            </w:pPr>
          </w:p>
        </w:tc>
        <w:tc>
          <w:tcPr>
            <w:tcW w:w="3379" w:type="dxa"/>
            <w:shd w:val="clear" w:color="auto" w:fill="auto"/>
          </w:tcPr>
          <w:p w14:paraId="4086FFD1" w14:textId="65472D7B" w:rsidR="00CD6DC9" w:rsidRPr="00BA7D0F" w:rsidRDefault="00CD6DC9" w:rsidP="00BA7D0F">
            <w:pPr>
              <w:jc w:val="left"/>
              <w:rPr>
                <w:rFonts w:cstheme="minorHAnsi"/>
                <w:sz w:val="20"/>
                <w:szCs w:val="20"/>
              </w:rPr>
            </w:pPr>
            <w:r w:rsidRPr="00BA7D0F">
              <w:rPr>
                <w:rFonts w:cstheme="minorHAnsi"/>
                <w:sz w:val="20"/>
                <w:szCs w:val="20"/>
              </w:rPr>
              <w:t xml:space="preserve">Contrator </w:t>
            </w:r>
          </w:p>
        </w:tc>
        <w:tc>
          <w:tcPr>
            <w:tcW w:w="2169" w:type="dxa"/>
            <w:shd w:val="clear" w:color="auto" w:fill="auto"/>
          </w:tcPr>
          <w:p w14:paraId="1610BB96" w14:textId="1FB166DE" w:rsidR="00CD6DC9" w:rsidRPr="00BA7D0F" w:rsidRDefault="00D30FCA" w:rsidP="00BA7D0F">
            <w:pPr>
              <w:jc w:val="left"/>
              <w:rPr>
                <w:rFonts w:cstheme="minorHAnsi"/>
              </w:rPr>
            </w:pPr>
            <w:r w:rsidRPr="00BA7D0F">
              <w:rPr>
                <w:rFonts w:cstheme="minorHAnsi"/>
              </w:rPr>
              <w:t>Part of Contractor’s Cost</w:t>
            </w:r>
          </w:p>
        </w:tc>
      </w:tr>
      <w:tr w:rsidR="000430F9" w:rsidRPr="00277D5F" w14:paraId="29D4C84A" w14:textId="77777777" w:rsidTr="00C93FC7">
        <w:tc>
          <w:tcPr>
            <w:tcW w:w="2618" w:type="dxa"/>
            <w:shd w:val="clear" w:color="auto" w:fill="auto"/>
          </w:tcPr>
          <w:p w14:paraId="29CF477C" w14:textId="60DDB9D0" w:rsidR="00CF0E3D" w:rsidRPr="00277D5F" w:rsidRDefault="00D30FCA" w:rsidP="00277D5F">
            <w:pPr>
              <w:jc w:val="left"/>
              <w:rPr>
                <w:rFonts w:cstheme="minorHAnsi"/>
                <w:sz w:val="20"/>
                <w:szCs w:val="20"/>
              </w:rPr>
            </w:pPr>
            <w:r w:rsidRPr="00BA7D0F">
              <w:rPr>
                <w:rFonts w:cstheme="minorHAnsi"/>
                <w:sz w:val="20"/>
                <w:szCs w:val="20"/>
              </w:rPr>
              <w:t xml:space="preserve">Erosion of societal norms and values </w:t>
            </w:r>
            <w:r w:rsidR="00DB126E">
              <w:rPr>
                <w:rFonts w:cstheme="minorHAnsi"/>
                <w:sz w:val="20"/>
                <w:szCs w:val="20"/>
              </w:rPr>
              <w:t>due to labor influx</w:t>
            </w:r>
          </w:p>
          <w:p w14:paraId="6C9E0C10" w14:textId="0E27D97D" w:rsidR="00D30FCA" w:rsidRPr="00BA7D0F" w:rsidRDefault="00D30FCA" w:rsidP="00277D5F">
            <w:pPr>
              <w:jc w:val="left"/>
              <w:rPr>
                <w:rFonts w:cstheme="minorHAnsi"/>
                <w:sz w:val="20"/>
                <w:szCs w:val="20"/>
              </w:rPr>
            </w:pPr>
            <w:r w:rsidRPr="00BA7D0F">
              <w:rPr>
                <w:rFonts w:cstheme="minorHAnsi"/>
                <w:sz w:val="20"/>
                <w:szCs w:val="20"/>
              </w:rPr>
              <w:t xml:space="preserve"> </w:t>
            </w:r>
          </w:p>
          <w:p w14:paraId="6B1EADF8" w14:textId="33171B44" w:rsidR="00D30FCA" w:rsidRPr="00BA7D0F" w:rsidRDefault="00D30FCA" w:rsidP="00277D5F">
            <w:pPr>
              <w:jc w:val="left"/>
              <w:rPr>
                <w:rFonts w:cstheme="minorHAnsi"/>
                <w:sz w:val="20"/>
                <w:szCs w:val="20"/>
              </w:rPr>
            </w:pPr>
            <w:r w:rsidRPr="00BA7D0F">
              <w:rPr>
                <w:rFonts w:cstheme="minorHAnsi"/>
                <w:sz w:val="20"/>
                <w:szCs w:val="20"/>
              </w:rPr>
              <w:t>Possible conflicts between local residents  and non</w:t>
            </w:r>
            <w:r w:rsidR="004646F7">
              <w:rPr>
                <w:rFonts w:cstheme="minorHAnsi"/>
                <w:sz w:val="20"/>
                <w:szCs w:val="20"/>
              </w:rPr>
              <w:t>-r</w:t>
            </w:r>
            <w:r w:rsidRPr="00BA7D0F">
              <w:rPr>
                <w:rFonts w:cstheme="minorHAnsi"/>
                <w:sz w:val="20"/>
                <w:szCs w:val="20"/>
              </w:rPr>
              <w:t xml:space="preserve">esident workers  </w:t>
            </w:r>
          </w:p>
        </w:tc>
        <w:tc>
          <w:tcPr>
            <w:tcW w:w="2759" w:type="dxa"/>
            <w:shd w:val="clear" w:color="auto" w:fill="auto"/>
          </w:tcPr>
          <w:p w14:paraId="1304FA62" w14:textId="003F577B" w:rsidR="00D30FCA" w:rsidRPr="00BA7D0F" w:rsidRDefault="00D30FCA" w:rsidP="00277D5F">
            <w:pPr>
              <w:jc w:val="left"/>
              <w:rPr>
                <w:rFonts w:cstheme="minorHAnsi"/>
                <w:sz w:val="20"/>
                <w:szCs w:val="20"/>
              </w:rPr>
            </w:pPr>
            <w:r w:rsidRPr="00BA7D0F">
              <w:rPr>
                <w:rFonts w:cstheme="minorHAnsi"/>
                <w:sz w:val="20"/>
                <w:szCs w:val="20"/>
              </w:rPr>
              <w:t xml:space="preserve">Pre-construction, </w:t>
            </w:r>
            <w:r w:rsidR="0015402E" w:rsidRPr="00BA7D0F">
              <w:rPr>
                <w:rFonts w:cstheme="minorHAnsi"/>
                <w:sz w:val="20"/>
                <w:szCs w:val="20"/>
              </w:rPr>
              <w:t>C</w:t>
            </w:r>
            <w:r w:rsidRPr="00BA7D0F">
              <w:rPr>
                <w:rFonts w:cstheme="minorHAnsi"/>
                <w:sz w:val="20"/>
                <w:szCs w:val="20"/>
              </w:rPr>
              <w:t>onstruction</w:t>
            </w:r>
            <w:r w:rsidR="0015402E" w:rsidRPr="00BA7D0F">
              <w:rPr>
                <w:rFonts w:cstheme="minorHAnsi"/>
                <w:sz w:val="20"/>
                <w:szCs w:val="20"/>
              </w:rPr>
              <w:t xml:space="preserve"> and Decommissioning</w:t>
            </w:r>
          </w:p>
        </w:tc>
        <w:tc>
          <w:tcPr>
            <w:tcW w:w="2236" w:type="dxa"/>
            <w:shd w:val="clear" w:color="auto" w:fill="auto"/>
          </w:tcPr>
          <w:p w14:paraId="41063BAC" w14:textId="2F1CD82B" w:rsidR="00D30FCA" w:rsidRPr="00BA7D0F" w:rsidRDefault="00D30FCA" w:rsidP="00BA7D0F">
            <w:pPr>
              <w:jc w:val="left"/>
              <w:rPr>
                <w:rFonts w:cstheme="minorHAnsi"/>
                <w:sz w:val="20"/>
                <w:szCs w:val="20"/>
              </w:rPr>
            </w:pPr>
            <w:r w:rsidRPr="00BA7D0F">
              <w:rPr>
                <w:rFonts w:cstheme="minorHAnsi"/>
                <w:sz w:val="20"/>
                <w:szCs w:val="20"/>
              </w:rPr>
              <w:t xml:space="preserve">All activities </w:t>
            </w:r>
          </w:p>
        </w:tc>
        <w:tc>
          <w:tcPr>
            <w:tcW w:w="2808" w:type="dxa"/>
            <w:shd w:val="clear" w:color="auto" w:fill="auto"/>
          </w:tcPr>
          <w:p w14:paraId="272C068F" w14:textId="009DA5F1" w:rsidR="00D30FCA" w:rsidRPr="00BA7D0F" w:rsidRDefault="00D30FCA" w:rsidP="00BA7D0F">
            <w:pPr>
              <w:jc w:val="left"/>
              <w:rPr>
                <w:rFonts w:cstheme="minorHAnsi"/>
                <w:sz w:val="20"/>
                <w:szCs w:val="20"/>
              </w:rPr>
            </w:pPr>
            <w:r w:rsidRPr="00BA7D0F">
              <w:rPr>
                <w:rFonts w:cstheme="minorHAnsi"/>
                <w:sz w:val="20"/>
                <w:szCs w:val="20"/>
              </w:rPr>
              <w:t>To avoid conflicts among host community and workers</w:t>
            </w:r>
          </w:p>
        </w:tc>
        <w:tc>
          <w:tcPr>
            <w:tcW w:w="4959" w:type="dxa"/>
            <w:shd w:val="clear" w:color="auto" w:fill="auto"/>
          </w:tcPr>
          <w:p w14:paraId="3AF3CA7E" w14:textId="4C9CAF65" w:rsidR="00D30FCA" w:rsidRPr="00C636F2" w:rsidRDefault="00D30FCA" w:rsidP="00C636F2">
            <w:pPr>
              <w:pStyle w:val="ListParagraph"/>
              <w:numPr>
                <w:ilvl w:val="0"/>
                <w:numId w:val="301"/>
              </w:numPr>
              <w:ind w:left="175" w:hanging="175"/>
              <w:jc w:val="left"/>
              <w:rPr>
                <w:rFonts w:cstheme="minorHAnsi"/>
                <w:sz w:val="20"/>
                <w:szCs w:val="20"/>
              </w:rPr>
            </w:pPr>
            <w:r w:rsidRPr="00C636F2">
              <w:rPr>
                <w:rFonts w:cstheme="minorHAnsi"/>
                <w:sz w:val="20"/>
                <w:szCs w:val="20"/>
              </w:rPr>
              <w:t>Raise awareness among the local communities on various social ills and their implications.</w:t>
            </w:r>
          </w:p>
          <w:p w14:paraId="35AC299A" w14:textId="77777777" w:rsidR="00D30FCA" w:rsidRPr="00C636F2" w:rsidRDefault="00D30FCA" w:rsidP="00C636F2">
            <w:pPr>
              <w:pStyle w:val="ListParagraph"/>
              <w:numPr>
                <w:ilvl w:val="0"/>
                <w:numId w:val="301"/>
              </w:numPr>
              <w:ind w:left="175" w:hanging="175"/>
              <w:jc w:val="left"/>
              <w:rPr>
                <w:rFonts w:cstheme="minorHAnsi"/>
                <w:sz w:val="20"/>
                <w:szCs w:val="20"/>
              </w:rPr>
            </w:pPr>
            <w:r w:rsidRPr="00C636F2">
              <w:rPr>
                <w:rFonts w:cstheme="minorHAnsi"/>
                <w:sz w:val="20"/>
                <w:szCs w:val="20"/>
              </w:rPr>
              <w:t xml:space="preserve">Sensitise the construction workers on community values and norms.  </w:t>
            </w:r>
          </w:p>
          <w:p w14:paraId="28C4D87B" w14:textId="77777777" w:rsidR="00D30FCA" w:rsidRPr="00C636F2" w:rsidRDefault="00D30FCA" w:rsidP="00C636F2">
            <w:pPr>
              <w:pStyle w:val="ListParagraph"/>
              <w:numPr>
                <w:ilvl w:val="0"/>
                <w:numId w:val="301"/>
              </w:numPr>
              <w:ind w:left="175" w:hanging="175"/>
              <w:jc w:val="left"/>
              <w:rPr>
                <w:rFonts w:cstheme="minorHAnsi"/>
                <w:sz w:val="20"/>
                <w:szCs w:val="20"/>
              </w:rPr>
            </w:pPr>
            <w:r w:rsidRPr="00C636F2">
              <w:rPr>
                <w:rFonts w:cstheme="minorHAnsi"/>
                <w:sz w:val="20"/>
                <w:szCs w:val="20"/>
              </w:rPr>
              <w:t>Closely liaise with the police and other crime law enforcement authorities to address crime and social problems</w:t>
            </w:r>
          </w:p>
          <w:p w14:paraId="22B1B0DD" w14:textId="7255D3EB" w:rsidR="00D30FCA" w:rsidRPr="00C636F2" w:rsidRDefault="00D30FCA" w:rsidP="00C636F2">
            <w:pPr>
              <w:pStyle w:val="ListParagraph"/>
              <w:numPr>
                <w:ilvl w:val="0"/>
                <w:numId w:val="301"/>
              </w:numPr>
              <w:ind w:left="175" w:hanging="175"/>
              <w:jc w:val="left"/>
              <w:rPr>
                <w:rFonts w:cstheme="minorHAnsi"/>
                <w:sz w:val="20"/>
                <w:szCs w:val="20"/>
              </w:rPr>
            </w:pPr>
            <w:r w:rsidRPr="00C636F2">
              <w:rPr>
                <w:rFonts w:cstheme="minorHAnsi"/>
                <w:sz w:val="20"/>
                <w:szCs w:val="20"/>
              </w:rPr>
              <w:t xml:space="preserve">Adoption of </w:t>
            </w:r>
            <w:r w:rsidR="00BA7D0F" w:rsidRPr="00C636F2">
              <w:rPr>
                <w:rFonts w:cstheme="minorHAnsi"/>
                <w:sz w:val="20"/>
                <w:szCs w:val="20"/>
              </w:rPr>
              <w:t>C</w:t>
            </w:r>
            <w:r w:rsidRPr="00C636F2">
              <w:rPr>
                <w:rFonts w:cstheme="minorHAnsi"/>
                <w:sz w:val="20"/>
                <w:szCs w:val="20"/>
              </w:rPr>
              <w:t xml:space="preserve">ode of Conduct for </w:t>
            </w:r>
            <w:r w:rsidR="00C636F2" w:rsidRPr="00C636F2">
              <w:rPr>
                <w:rFonts w:cstheme="minorHAnsi"/>
                <w:sz w:val="20"/>
                <w:szCs w:val="20"/>
              </w:rPr>
              <w:t xml:space="preserve">all </w:t>
            </w:r>
            <w:r w:rsidRPr="00C636F2">
              <w:rPr>
                <w:rFonts w:cstheme="minorHAnsi"/>
                <w:sz w:val="20"/>
                <w:szCs w:val="20"/>
              </w:rPr>
              <w:t>workers</w:t>
            </w:r>
            <w:r w:rsidR="00C636F2" w:rsidRPr="00C636F2">
              <w:rPr>
                <w:rFonts w:cstheme="minorHAnsi"/>
                <w:sz w:val="20"/>
                <w:szCs w:val="20"/>
              </w:rPr>
              <w:t xml:space="preserve"> in the project</w:t>
            </w:r>
          </w:p>
          <w:p w14:paraId="15DAE162" w14:textId="77777777" w:rsidR="00D30FCA" w:rsidRPr="00C636F2" w:rsidRDefault="00D30FCA" w:rsidP="00C636F2">
            <w:pPr>
              <w:pStyle w:val="ListParagraph"/>
              <w:numPr>
                <w:ilvl w:val="0"/>
                <w:numId w:val="301"/>
              </w:numPr>
              <w:ind w:left="175" w:hanging="175"/>
              <w:jc w:val="left"/>
              <w:rPr>
                <w:rFonts w:cstheme="minorHAnsi"/>
                <w:sz w:val="20"/>
                <w:szCs w:val="20"/>
              </w:rPr>
            </w:pPr>
            <w:r w:rsidRPr="00C636F2">
              <w:rPr>
                <w:rFonts w:cstheme="minorHAnsi"/>
                <w:sz w:val="20"/>
                <w:szCs w:val="20"/>
              </w:rPr>
              <w:t>Engage in periodic dialogue and updates with host community</w:t>
            </w:r>
          </w:p>
          <w:p w14:paraId="090530F1" w14:textId="77777777" w:rsidR="00D30FCA" w:rsidRPr="00C636F2" w:rsidRDefault="00D30FCA" w:rsidP="00C636F2">
            <w:pPr>
              <w:pStyle w:val="ListParagraph"/>
              <w:numPr>
                <w:ilvl w:val="0"/>
                <w:numId w:val="301"/>
              </w:numPr>
              <w:ind w:left="175" w:hanging="175"/>
              <w:jc w:val="left"/>
              <w:rPr>
                <w:rFonts w:cstheme="minorHAnsi"/>
                <w:sz w:val="20"/>
                <w:szCs w:val="20"/>
              </w:rPr>
            </w:pPr>
            <w:r w:rsidRPr="00C636F2">
              <w:rPr>
                <w:rFonts w:cstheme="minorHAnsi"/>
                <w:sz w:val="20"/>
                <w:szCs w:val="20"/>
              </w:rPr>
              <w:t>Undertake community relations programme</w:t>
            </w:r>
          </w:p>
          <w:p w14:paraId="5F0463F4" w14:textId="20BC2091" w:rsidR="00D30FCA" w:rsidRPr="00C636F2" w:rsidRDefault="00D30FCA" w:rsidP="00C636F2">
            <w:pPr>
              <w:pStyle w:val="ListParagraph"/>
              <w:numPr>
                <w:ilvl w:val="0"/>
                <w:numId w:val="301"/>
              </w:numPr>
              <w:ind w:left="175" w:hanging="175"/>
              <w:jc w:val="left"/>
              <w:rPr>
                <w:rFonts w:cstheme="minorHAnsi"/>
                <w:sz w:val="20"/>
                <w:szCs w:val="20"/>
              </w:rPr>
            </w:pPr>
            <w:r w:rsidRPr="00C636F2">
              <w:rPr>
                <w:rFonts w:cstheme="minorHAnsi"/>
                <w:sz w:val="20"/>
                <w:szCs w:val="20"/>
              </w:rPr>
              <w:t xml:space="preserve">Ensure community understands </w:t>
            </w:r>
            <w:r w:rsidR="00C636F2" w:rsidRPr="00C636F2">
              <w:rPr>
                <w:rFonts w:cstheme="minorHAnsi"/>
                <w:sz w:val="20"/>
                <w:szCs w:val="20"/>
              </w:rPr>
              <w:t xml:space="preserve">the </w:t>
            </w:r>
            <w:r w:rsidRPr="00C636F2">
              <w:rPr>
                <w:rFonts w:cstheme="minorHAnsi"/>
                <w:sz w:val="20"/>
                <w:szCs w:val="20"/>
              </w:rPr>
              <w:t>Grievance Redress Procedures</w:t>
            </w:r>
          </w:p>
        </w:tc>
        <w:tc>
          <w:tcPr>
            <w:tcW w:w="3379" w:type="dxa"/>
            <w:shd w:val="clear" w:color="auto" w:fill="auto"/>
          </w:tcPr>
          <w:p w14:paraId="725891F9" w14:textId="77777777" w:rsidR="00D30FCA" w:rsidRPr="00BA7D0F" w:rsidRDefault="00D30FCA" w:rsidP="00277D5F">
            <w:pPr>
              <w:jc w:val="left"/>
              <w:rPr>
                <w:rFonts w:cstheme="minorHAnsi"/>
                <w:sz w:val="20"/>
                <w:szCs w:val="20"/>
              </w:rPr>
            </w:pPr>
            <w:r w:rsidRPr="00BA7D0F">
              <w:rPr>
                <w:rFonts w:cstheme="minorHAnsi"/>
                <w:sz w:val="20"/>
                <w:szCs w:val="20"/>
              </w:rPr>
              <w:t xml:space="preserve">Contractor </w:t>
            </w:r>
          </w:p>
          <w:p w14:paraId="467B76D6" w14:textId="77777777" w:rsidR="00D30FCA" w:rsidRPr="00BA7D0F" w:rsidRDefault="00D30FCA" w:rsidP="00BA7D0F">
            <w:pPr>
              <w:jc w:val="left"/>
              <w:rPr>
                <w:rFonts w:cstheme="minorHAnsi"/>
                <w:sz w:val="20"/>
                <w:szCs w:val="20"/>
              </w:rPr>
            </w:pPr>
          </w:p>
        </w:tc>
        <w:tc>
          <w:tcPr>
            <w:tcW w:w="2169" w:type="dxa"/>
            <w:shd w:val="clear" w:color="auto" w:fill="auto"/>
          </w:tcPr>
          <w:p w14:paraId="4AE4F99D" w14:textId="3BBF275C" w:rsidR="00D30FCA" w:rsidRPr="00BA7D0F" w:rsidRDefault="00007C09" w:rsidP="00277D5F">
            <w:pPr>
              <w:jc w:val="left"/>
              <w:rPr>
                <w:rFonts w:cstheme="minorHAnsi"/>
              </w:rPr>
            </w:pPr>
            <w:r w:rsidRPr="00BA7D0F">
              <w:rPr>
                <w:rFonts w:cstheme="minorHAnsi"/>
              </w:rPr>
              <w:t>5</w:t>
            </w:r>
            <w:r w:rsidR="00D30FCA" w:rsidRPr="00BA7D0F">
              <w:rPr>
                <w:rFonts w:cstheme="minorHAnsi"/>
              </w:rPr>
              <w:t xml:space="preserve">0 000.00 </w:t>
            </w:r>
          </w:p>
          <w:p w14:paraId="098AB880" w14:textId="77777777" w:rsidR="00D30FCA" w:rsidRPr="00BA7D0F" w:rsidRDefault="00D30FCA" w:rsidP="00BA7D0F">
            <w:pPr>
              <w:jc w:val="left"/>
              <w:rPr>
                <w:rFonts w:cstheme="minorHAnsi"/>
              </w:rPr>
            </w:pPr>
          </w:p>
        </w:tc>
      </w:tr>
      <w:tr w:rsidR="00137024" w:rsidRPr="00277D5F" w14:paraId="50CF5867" w14:textId="77777777" w:rsidTr="00C93FC7">
        <w:tc>
          <w:tcPr>
            <w:tcW w:w="2618" w:type="dxa"/>
            <w:shd w:val="clear" w:color="auto" w:fill="auto"/>
          </w:tcPr>
          <w:p w14:paraId="07836923" w14:textId="77777777" w:rsidR="00D30FCA" w:rsidRPr="00277D5F" w:rsidRDefault="00D30FCA" w:rsidP="00277D5F">
            <w:pPr>
              <w:jc w:val="left"/>
              <w:rPr>
                <w:rFonts w:cstheme="minorHAnsi"/>
                <w:sz w:val="20"/>
                <w:szCs w:val="20"/>
              </w:rPr>
            </w:pPr>
            <w:r w:rsidRPr="00277D5F">
              <w:rPr>
                <w:rFonts w:cstheme="minorHAnsi"/>
                <w:sz w:val="20"/>
                <w:szCs w:val="20"/>
              </w:rPr>
              <w:t xml:space="preserve">Potential Occupational, Health, and Safety Risk to Workers </w:t>
            </w:r>
          </w:p>
          <w:p w14:paraId="5765182A" w14:textId="77777777" w:rsidR="00D30FCA" w:rsidRPr="00277D5F" w:rsidRDefault="00D30FCA" w:rsidP="00277D5F">
            <w:pPr>
              <w:jc w:val="left"/>
              <w:rPr>
                <w:rFonts w:cstheme="minorHAnsi"/>
                <w:sz w:val="20"/>
                <w:szCs w:val="20"/>
              </w:rPr>
            </w:pPr>
          </w:p>
        </w:tc>
        <w:tc>
          <w:tcPr>
            <w:tcW w:w="2759" w:type="dxa"/>
            <w:shd w:val="clear" w:color="auto" w:fill="auto"/>
          </w:tcPr>
          <w:p w14:paraId="5C5CE2CA" w14:textId="77777777" w:rsidR="00D30FCA" w:rsidRPr="00277D5F" w:rsidRDefault="00D30FCA" w:rsidP="00277D5F">
            <w:pPr>
              <w:jc w:val="left"/>
              <w:rPr>
                <w:rFonts w:cstheme="minorHAnsi"/>
                <w:sz w:val="20"/>
                <w:szCs w:val="20"/>
              </w:rPr>
            </w:pPr>
            <w:r w:rsidRPr="00277D5F">
              <w:rPr>
                <w:rFonts w:cstheme="minorHAnsi"/>
                <w:sz w:val="20"/>
                <w:szCs w:val="20"/>
              </w:rPr>
              <w:t>Pre-construction, Construction, and Decommissioning</w:t>
            </w:r>
          </w:p>
        </w:tc>
        <w:tc>
          <w:tcPr>
            <w:tcW w:w="2236" w:type="dxa"/>
            <w:shd w:val="clear" w:color="auto" w:fill="auto"/>
          </w:tcPr>
          <w:p w14:paraId="72754FEC" w14:textId="77777777" w:rsidR="00D30FCA" w:rsidRPr="00277D5F" w:rsidRDefault="00D30FCA" w:rsidP="00277D5F">
            <w:pPr>
              <w:pStyle w:val="ListParagraph"/>
              <w:numPr>
                <w:ilvl w:val="0"/>
                <w:numId w:val="204"/>
              </w:numPr>
              <w:ind w:left="314" w:hanging="270"/>
              <w:jc w:val="left"/>
              <w:rPr>
                <w:rFonts w:cstheme="minorHAnsi"/>
                <w:sz w:val="20"/>
                <w:szCs w:val="20"/>
              </w:rPr>
            </w:pPr>
            <w:r w:rsidRPr="00277D5F">
              <w:rPr>
                <w:rFonts w:cstheme="minorHAnsi"/>
                <w:sz w:val="20"/>
                <w:szCs w:val="20"/>
              </w:rPr>
              <w:t>Site clearing</w:t>
            </w:r>
          </w:p>
          <w:p w14:paraId="19880A32" w14:textId="77777777" w:rsidR="00D30FCA" w:rsidRPr="00277D5F" w:rsidRDefault="00D30FCA" w:rsidP="00277D5F">
            <w:pPr>
              <w:pStyle w:val="ListParagraph"/>
              <w:numPr>
                <w:ilvl w:val="0"/>
                <w:numId w:val="204"/>
              </w:numPr>
              <w:ind w:left="314" w:hanging="270"/>
              <w:jc w:val="left"/>
              <w:rPr>
                <w:rFonts w:cstheme="minorHAnsi"/>
                <w:sz w:val="20"/>
                <w:szCs w:val="20"/>
              </w:rPr>
            </w:pPr>
            <w:r w:rsidRPr="00277D5F">
              <w:rPr>
                <w:rFonts w:cstheme="minorHAnsi"/>
                <w:sz w:val="20"/>
                <w:szCs w:val="20"/>
              </w:rPr>
              <w:t>Excavations/ Trenching,</w:t>
            </w:r>
          </w:p>
          <w:p w14:paraId="12FBE494" w14:textId="77777777" w:rsidR="00D30FCA" w:rsidRPr="00277D5F" w:rsidRDefault="00D30FCA" w:rsidP="00277D5F">
            <w:pPr>
              <w:pStyle w:val="ListParagraph"/>
              <w:numPr>
                <w:ilvl w:val="0"/>
                <w:numId w:val="204"/>
              </w:numPr>
              <w:ind w:left="314" w:hanging="270"/>
              <w:jc w:val="left"/>
              <w:rPr>
                <w:rFonts w:cstheme="minorHAnsi"/>
                <w:sz w:val="20"/>
                <w:szCs w:val="20"/>
              </w:rPr>
            </w:pPr>
            <w:r w:rsidRPr="00277D5F">
              <w:rPr>
                <w:rFonts w:cstheme="minorHAnsi"/>
                <w:sz w:val="20"/>
                <w:szCs w:val="20"/>
              </w:rPr>
              <w:t>Movement of vehicles and use of machineries</w:t>
            </w:r>
          </w:p>
          <w:p w14:paraId="647CAF05" w14:textId="77777777" w:rsidR="00D30FCA" w:rsidRPr="00277D5F" w:rsidRDefault="00D30FCA" w:rsidP="00277D5F">
            <w:pPr>
              <w:pStyle w:val="ListParagraph"/>
              <w:numPr>
                <w:ilvl w:val="0"/>
                <w:numId w:val="204"/>
              </w:numPr>
              <w:ind w:left="314" w:hanging="270"/>
              <w:jc w:val="left"/>
              <w:rPr>
                <w:rFonts w:cstheme="minorHAnsi"/>
                <w:sz w:val="20"/>
                <w:szCs w:val="20"/>
              </w:rPr>
            </w:pPr>
            <w:r w:rsidRPr="00277D5F">
              <w:rPr>
                <w:rFonts w:cstheme="minorHAnsi"/>
                <w:sz w:val="20"/>
                <w:szCs w:val="20"/>
              </w:rPr>
              <w:t>Laying of pipes</w:t>
            </w:r>
          </w:p>
          <w:p w14:paraId="1E5347EF" w14:textId="77777777" w:rsidR="00D30FCA" w:rsidRPr="00277D5F" w:rsidRDefault="00D30FCA" w:rsidP="00277D5F">
            <w:pPr>
              <w:pStyle w:val="ListParagraph"/>
              <w:numPr>
                <w:ilvl w:val="0"/>
                <w:numId w:val="204"/>
              </w:numPr>
              <w:ind w:left="314" w:hanging="270"/>
              <w:jc w:val="left"/>
              <w:rPr>
                <w:rFonts w:cstheme="minorHAnsi"/>
                <w:sz w:val="20"/>
                <w:szCs w:val="20"/>
              </w:rPr>
            </w:pPr>
            <w:r w:rsidRPr="00277D5F">
              <w:rPr>
                <w:rFonts w:cstheme="minorHAnsi"/>
                <w:sz w:val="20"/>
                <w:szCs w:val="20"/>
              </w:rPr>
              <w:t>Installation of Reservoir tank at 15m high</w:t>
            </w:r>
          </w:p>
          <w:p w14:paraId="7BFB4BA0" w14:textId="77777777" w:rsidR="00D30FCA" w:rsidRPr="00277D5F" w:rsidRDefault="00D30FCA" w:rsidP="00277D5F">
            <w:pPr>
              <w:pStyle w:val="ListParagraph"/>
              <w:numPr>
                <w:ilvl w:val="0"/>
                <w:numId w:val="204"/>
              </w:numPr>
              <w:ind w:left="314" w:hanging="270"/>
              <w:jc w:val="left"/>
              <w:rPr>
                <w:rFonts w:cstheme="minorHAnsi"/>
                <w:sz w:val="20"/>
                <w:szCs w:val="20"/>
              </w:rPr>
            </w:pPr>
            <w:r w:rsidRPr="00277D5F">
              <w:rPr>
                <w:rFonts w:cstheme="minorHAnsi"/>
                <w:sz w:val="20"/>
                <w:szCs w:val="20"/>
              </w:rPr>
              <w:t>Installation of palisade fence</w:t>
            </w:r>
          </w:p>
          <w:p w14:paraId="729134FB" w14:textId="77777777" w:rsidR="00D30FCA" w:rsidRPr="00277D5F" w:rsidRDefault="00D30FCA" w:rsidP="00277D5F">
            <w:pPr>
              <w:pStyle w:val="ListParagraph"/>
              <w:numPr>
                <w:ilvl w:val="0"/>
                <w:numId w:val="204"/>
              </w:numPr>
              <w:ind w:left="314" w:hanging="270"/>
              <w:jc w:val="left"/>
              <w:rPr>
                <w:rFonts w:cstheme="minorHAnsi"/>
                <w:sz w:val="20"/>
                <w:szCs w:val="20"/>
              </w:rPr>
            </w:pPr>
            <w:r w:rsidRPr="00277D5F">
              <w:rPr>
                <w:rFonts w:cstheme="minorHAnsi"/>
                <w:sz w:val="20"/>
                <w:szCs w:val="20"/>
              </w:rPr>
              <w:t>Equipping of borehole</w:t>
            </w:r>
          </w:p>
          <w:p w14:paraId="6EE8761D" w14:textId="3EBDE6D7" w:rsidR="00D30FCA" w:rsidRPr="00277D5F" w:rsidRDefault="00D30FCA" w:rsidP="00BA7D0F">
            <w:pPr>
              <w:pStyle w:val="ListParagraph"/>
              <w:numPr>
                <w:ilvl w:val="0"/>
                <w:numId w:val="204"/>
              </w:numPr>
              <w:ind w:left="314" w:hanging="270"/>
              <w:jc w:val="left"/>
              <w:rPr>
                <w:rFonts w:cstheme="minorHAnsi"/>
                <w:sz w:val="20"/>
                <w:szCs w:val="20"/>
              </w:rPr>
            </w:pPr>
            <w:r w:rsidRPr="00277D5F">
              <w:rPr>
                <w:rFonts w:cstheme="minorHAnsi"/>
                <w:sz w:val="20"/>
                <w:szCs w:val="20"/>
              </w:rPr>
              <w:t>Installation of generator and shelter.</w:t>
            </w:r>
          </w:p>
        </w:tc>
        <w:tc>
          <w:tcPr>
            <w:tcW w:w="2808" w:type="dxa"/>
            <w:shd w:val="clear" w:color="auto" w:fill="auto"/>
          </w:tcPr>
          <w:p w14:paraId="6708183D" w14:textId="77777777" w:rsidR="00D30FCA" w:rsidRPr="00277D5F" w:rsidRDefault="00D30FCA" w:rsidP="00BA7D0F">
            <w:pPr>
              <w:jc w:val="left"/>
              <w:rPr>
                <w:rFonts w:cstheme="minorHAnsi"/>
                <w:sz w:val="20"/>
                <w:szCs w:val="20"/>
              </w:rPr>
            </w:pPr>
            <w:r w:rsidRPr="00277D5F">
              <w:rPr>
                <w:rFonts w:cstheme="minorHAnsi"/>
                <w:sz w:val="20"/>
                <w:szCs w:val="20"/>
              </w:rPr>
              <w:t xml:space="preserve"> To ensure the safety of workers and staff</w:t>
            </w:r>
          </w:p>
        </w:tc>
        <w:tc>
          <w:tcPr>
            <w:tcW w:w="4959" w:type="dxa"/>
            <w:shd w:val="clear" w:color="auto" w:fill="auto"/>
          </w:tcPr>
          <w:p w14:paraId="3C96D6F8" w14:textId="164D8F63" w:rsidR="00D30FCA" w:rsidRPr="00277D5F" w:rsidRDefault="00D30FCA" w:rsidP="00277D5F">
            <w:pPr>
              <w:pStyle w:val="ListParagraph"/>
              <w:numPr>
                <w:ilvl w:val="0"/>
                <w:numId w:val="205"/>
              </w:numPr>
              <w:ind w:left="169" w:hanging="180"/>
              <w:jc w:val="left"/>
              <w:rPr>
                <w:rFonts w:cstheme="minorHAnsi"/>
                <w:sz w:val="20"/>
                <w:szCs w:val="20"/>
              </w:rPr>
            </w:pPr>
            <w:r w:rsidRPr="00277D5F">
              <w:rPr>
                <w:rFonts w:cstheme="minorHAnsi"/>
                <w:sz w:val="20"/>
                <w:szCs w:val="20"/>
              </w:rPr>
              <w:t>To reduce the risk of occupational hazards, workers should be provided with the appropriate protective equipment as indicated in EHS Guidelines (</w:t>
            </w:r>
            <w:r w:rsidRPr="00BA7D0F">
              <w:rPr>
                <w:rFonts w:cstheme="minorHAnsi"/>
                <w:b/>
                <w:sz w:val="20"/>
                <w:szCs w:val="20"/>
              </w:rPr>
              <w:t>see Annex 15</w:t>
            </w:r>
            <w:r w:rsidRPr="00277D5F">
              <w:rPr>
                <w:rFonts w:cstheme="minorHAnsi"/>
                <w:sz w:val="20"/>
                <w:szCs w:val="20"/>
              </w:rPr>
              <w:t xml:space="preserve">).  </w:t>
            </w:r>
          </w:p>
          <w:p w14:paraId="01C1B6C6" w14:textId="3882952B" w:rsidR="00D30FCA" w:rsidRPr="00277D5F" w:rsidRDefault="00D30FCA" w:rsidP="00277D5F">
            <w:pPr>
              <w:pStyle w:val="ListParagraph"/>
              <w:numPr>
                <w:ilvl w:val="0"/>
                <w:numId w:val="205"/>
              </w:numPr>
              <w:ind w:left="169" w:hanging="180"/>
              <w:jc w:val="left"/>
              <w:rPr>
                <w:rFonts w:cstheme="minorHAnsi"/>
                <w:sz w:val="20"/>
                <w:szCs w:val="20"/>
              </w:rPr>
            </w:pPr>
            <w:r w:rsidRPr="00277D5F">
              <w:rPr>
                <w:rFonts w:cstheme="minorHAnsi"/>
                <w:sz w:val="20"/>
                <w:szCs w:val="20"/>
              </w:rPr>
              <w:t>Workers should be trained on safety measures at work through toolbox talks and monthly talks,</w:t>
            </w:r>
          </w:p>
          <w:p w14:paraId="7F8D72C3" w14:textId="77777777" w:rsidR="00D30FCA" w:rsidRPr="00277D5F" w:rsidRDefault="00D30FCA" w:rsidP="00277D5F">
            <w:pPr>
              <w:pStyle w:val="ListParagraph"/>
              <w:numPr>
                <w:ilvl w:val="0"/>
                <w:numId w:val="205"/>
              </w:numPr>
              <w:ind w:left="169" w:hanging="180"/>
              <w:jc w:val="left"/>
              <w:rPr>
                <w:rFonts w:cstheme="minorHAnsi"/>
                <w:sz w:val="20"/>
                <w:szCs w:val="20"/>
              </w:rPr>
            </w:pPr>
            <w:r w:rsidRPr="00277D5F">
              <w:rPr>
                <w:rFonts w:cstheme="minorHAnsi"/>
                <w:sz w:val="20"/>
                <w:szCs w:val="20"/>
              </w:rPr>
              <w:t>First aid boxes stocked to the specifications as prescribed in the Factories Act (First-Aid Equipment) Regulations, 1979 should be readily available on site, at the site offices, borehole site, and site for the water tank.</w:t>
            </w:r>
          </w:p>
          <w:p w14:paraId="7078A2D1" w14:textId="77777777" w:rsidR="00D30FCA" w:rsidRPr="00277D5F" w:rsidRDefault="00D30FCA" w:rsidP="00BA7D0F">
            <w:pPr>
              <w:ind w:left="169" w:hanging="180"/>
              <w:jc w:val="left"/>
              <w:rPr>
                <w:rFonts w:cstheme="minorHAnsi"/>
                <w:sz w:val="20"/>
                <w:szCs w:val="20"/>
              </w:rPr>
            </w:pPr>
          </w:p>
        </w:tc>
        <w:tc>
          <w:tcPr>
            <w:tcW w:w="3379" w:type="dxa"/>
            <w:shd w:val="clear" w:color="auto" w:fill="auto"/>
          </w:tcPr>
          <w:p w14:paraId="5F0B2622" w14:textId="2AC36B4E" w:rsidR="00D30FCA" w:rsidRPr="00277D5F" w:rsidRDefault="00D30FCA" w:rsidP="00BA7D0F">
            <w:pPr>
              <w:jc w:val="left"/>
              <w:rPr>
                <w:rFonts w:cstheme="minorHAnsi"/>
                <w:sz w:val="20"/>
                <w:szCs w:val="20"/>
              </w:rPr>
            </w:pPr>
            <w:r w:rsidRPr="00277D5F">
              <w:rPr>
                <w:rFonts w:cstheme="minorHAnsi"/>
                <w:sz w:val="20"/>
                <w:szCs w:val="20"/>
              </w:rPr>
              <w:t>Contractor</w:t>
            </w:r>
          </w:p>
        </w:tc>
        <w:tc>
          <w:tcPr>
            <w:tcW w:w="2169" w:type="dxa"/>
            <w:shd w:val="clear" w:color="auto" w:fill="auto"/>
          </w:tcPr>
          <w:p w14:paraId="49C2CA15" w14:textId="3E3B2E84" w:rsidR="00D30FCA" w:rsidRPr="00277D5F" w:rsidRDefault="00007C09" w:rsidP="00277D5F">
            <w:pPr>
              <w:jc w:val="left"/>
              <w:rPr>
                <w:rFonts w:cstheme="minorHAnsi"/>
                <w:sz w:val="20"/>
                <w:szCs w:val="20"/>
              </w:rPr>
            </w:pPr>
            <w:r w:rsidRPr="00277D5F">
              <w:rPr>
                <w:rFonts w:cstheme="minorHAnsi"/>
                <w:sz w:val="20"/>
                <w:szCs w:val="20"/>
              </w:rPr>
              <w:t>5</w:t>
            </w:r>
            <w:r w:rsidR="00D30FCA" w:rsidRPr="00277D5F">
              <w:rPr>
                <w:rFonts w:cstheme="minorHAnsi"/>
                <w:sz w:val="20"/>
                <w:szCs w:val="20"/>
              </w:rPr>
              <w:t>0,000</w:t>
            </w:r>
            <w:r w:rsidR="00DE7A4C" w:rsidRPr="00277D5F">
              <w:rPr>
                <w:rFonts w:cstheme="minorHAnsi"/>
                <w:sz w:val="20"/>
                <w:szCs w:val="20"/>
              </w:rPr>
              <w:t>.00</w:t>
            </w:r>
          </w:p>
        </w:tc>
      </w:tr>
      <w:tr w:rsidR="00137024" w:rsidRPr="00277D5F" w14:paraId="24F7202A" w14:textId="77777777" w:rsidTr="00C93FC7">
        <w:tc>
          <w:tcPr>
            <w:tcW w:w="2618" w:type="dxa"/>
            <w:shd w:val="clear" w:color="auto" w:fill="auto"/>
          </w:tcPr>
          <w:p w14:paraId="3D7F39EA" w14:textId="77777777" w:rsidR="00D30FCA" w:rsidRPr="00277D5F" w:rsidRDefault="00D30FCA" w:rsidP="00277D5F">
            <w:pPr>
              <w:jc w:val="left"/>
              <w:rPr>
                <w:rFonts w:cstheme="minorHAnsi"/>
                <w:sz w:val="20"/>
                <w:szCs w:val="20"/>
              </w:rPr>
            </w:pPr>
            <w:r w:rsidRPr="00277D5F">
              <w:rPr>
                <w:rFonts w:cstheme="minorHAnsi"/>
                <w:sz w:val="20"/>
                <w:szCs w:val="20"/>
              </w:rPr>
              <w:t>Potential accidents and injuries due to Open Trenches and working at heights</w:t>
            </w:r>
          </w:p>
          <w:p w14:paraId="54DD9F52" w14:textId="77777777" w:rsidR="00D30FCA" w:rsidRPr="00277D5F" w:rsidRDefault="00D30FCA" w:rsidP="00277D5F">
            <w:pPr>
              <w:jc w:val="left"/>
              <w:rPr>
                <w:rFonts w:cstheme="minorHAnsi"/>
                <w:sz w:val="20"/>
                <w:szCs w:val="20"/>
              </w:rPr>
            </w:pPr>
          </w:p>
        </w:tc>
        <w:tc>
          <w:tcPr>
            <w:tcW w:w="2759" w:type="dxa"/>
            <w:shd w:val="clear" w:color="auto" w:fill="auto"/>
          </w:tcPr>
          <w:p w14:paraId="5535FA68" w14:textId="77777777" w:rsidR="00D30FCA" w:rsidRPr="00277D5F" w:rsidRDefault="00D30FCA" w:rsidP="00277D5F">
            <w:pPr>
              <w:jc w:val="left"/>
              <w:rPr>
                <w:rFonts w:cstheme="minorHAnsi"/>
                <w:sz w:val="20"/>
                <w:szCs w:val="20"/>
              </w:rPr>
            </w:pPr>
            <w:r w:rsidRPr="00277D5F">
              <w:rPr>
                <w:rFonts w:cstheme="minorHAnsi"/>
                <w:sz w:val="20"/>
                <w:szCs w:val="20"/>
              </w:rPr>
              <w:t>Pre-construction, Construction, and Decommissioning</w:t>
            </w:r>
          </w:p>
        </w:tc>
        <w:tc>
          <w:tcPr>
            <w:tcW w:w="2236" w:type="dxa"/>
            <w:shd w:val="clear" w:color="auto" w:fill="auto"/>
          </w:tcPr>
          <w:p w14:paraId="12D45E05" w14:textId="77777777" w:rsidR="00D30FCA" w:rsidRPr="00277D5F" w:rsidRDefault="00D30FCA" w:rsidP="00277D5F">
            <w:pPr>
              <w:pStyle w:val="ListParagraph"/>
              <w:numPr>
                <w:ilvl w:val="0"/>
                <w:numId w:val="204"/>
              </w:numPr>
              <w:ind w:left="314" w:hanging="270"/>
              <w:jc w:val="left"/>
              <w:rPr>
                <w:rFonts w:cstheme="minorHAnsi"/>
                <w:sz w:val="20"/>
                <w:szCs w:val="20"/>
              </w:rPr>
            </w:pPr>
            <w:r w:rsidRPr="00277D5F">
              <w:rPr>
                <w:rFonts w:cstheme="minorHAnsi"/>
                <w:sz w:val="20"/>
                <w:szCs w:val="20"/>
              </w:rPr>
              <w:t>Excavations/ Trenching</w:t>
            </w:r>
          </w:p>
        </w:tc>
        <w:tc>
          <w:tcPr>
            <w:tcW w:w="2808" w:type="dxa"/>
            <w:shd w:val="clear" w:color="auto" w:fill="auto"/>
          </w:tcPr>
          <w:p w14:paraId="7827B16A" w14:textId="77777777" w:rsidR="00D30FCA" w:rsidRPr="00277D5F" w:rsidRDefault="00D30FCA" w:rsidP="00277D5F">
            <w:pPr>
              <w:jc w:val="left"/>
              <w:rPr>
                <w:rFonts w:cstheme="minorHAnsi"/>
                <w:sz w:val="20"/>
                <w:szCs w:val="20"/>
              </w:rPr>
            </w:pPr>
            <w:r w:rsidRPr="00277D5F">
              <w:rPr>
                <w:rFonts w:cstheme="minorHAnsi"/>
                <w:sz w:val="20"/>
                <w:szCs w:val="20"/>
              </w:rPr>
              <w:t xml:space="preserve">To avoid accidents and injuries </w:t>
            </w:r>
          </w:p>
        </w:tc>
        <w:tc>
          <w:tcPr>
            <w:tcW w:w="4959" w:type="dxa"/>
            <w:shd w:val="clear" w:color="auto" w:fill="auto"/>
          </w:tcPr>
          <w:p w14:paraId="25CE3A47" w14:textId="77777777" w:rsidR="00D30FCA" w:rsidRPr="00277D5F" w:rsidRDefault="00D30FCA" w:rsidP="00277D5F">
            <w:pPr>
              <w:pStyle w:val="ListParagraph"/>
              <w:numPr>
                <w:ilvl w:val="0"/>
                <w:numId w:val="206"/>
              </w:numPr>
              <w:ind w:left="169" w:hanging="180"/>
              <w:jc w:val="left"/>
              <w:rPr>
                <w:rFonts w:cstheme="minorHAnsi"/>
                <w:sz w:val="20"/>
                <w:szCs w:val="20"/>
              </w:rPr>
            </w:pPr>
            <w:r w:rsidRPr="00277D5F">
              <w:rPr>
                <w:rFonts w:cstheme="minorHAnsi"/>
                <w:sz w:val="20"/>
                <w:szCs w:val="20"/>
              </w:rPr>
              <w:t xml:space="preserve">‘Adequate and relevant signage should be provided at all work areas. </w:t>
            </w:r>
          </w:p>
          <w:p w14:paraId="739E788D" w14:textId="77777777" w:rsidR="00D30FCA" w:rsidRPr="00277D5F" w:rsidRDefault="00D30FCA" w:rsidP="00277D5F">
            <w:pPr>
              <w:pStyle w:val="ListParagraph"/>
              <w:numPr>
                <w:ilvl w:val="0"/>
                <w:numId w:val="206"/>
              </w:numPr>
              <w:ind w:left="169" w:hanging="180"/>
              <w:jc w:val="left"/>
              <w:rPr>
                <w:rFonts w:cstheme="minorHAnsi"/>
                <w:sz w:val="20"/>
                <w:szCs w:val="20"/>
              </w:rPr>
            </w:pPr>
            <w:r w:rsidRPr="00277D5F">
              <w:rPr>
                <w:rFonts w:cstheme="minorHAnsi"/>
                <w:sz w:val="20"/>
                <w:szCs w:val="20"/>
              </w:rPr>
              <w:t xml:space="preserve">All open trenches should be barricaded using danger tapes strung around profiles. </w:t>
            </w:r>
          </w:p>
          <w:p w14:paraId="2183B35C" w14:textId="17777162" w:rsidR="00D30FCA" w:rsidRPr="00277D5F" w:rsidRDefault="00D30FCA" w:rsidP="00277D5F">
            <w:pPr>
              <w:pStyle w:val="ListParagraph"/>
              <w:numPr>
                <w:ilvl w:val="0"/>
                <w:numId w:val="206"/>
              </w:numPr>
              <w:ind w:left="169" w:hanging="180"/>
              <w:jc w:val="left"/>
              <w:rPr>
                <w:rFonts w:cstheme="minorHAnsi"/>
                <w:sz w:val="20"/>
                <w:szCs w:val="20"/>
              </w:rPr>
            </w:pPr>
            <w:r w:rsidRPr="00277D5F">
              <w:rPr>
                <w:rFonts w:cstheme="minorHAnsi"/>
                <w:sz w:val="20"/>
                <w:szCs w:val="20"/>
              </w:rPr>
              <w:t>Access gate to the offices and Camp sites should be manned</w:t>
            </w:r>
          </w:p>
          <w:p w14:paraId="548486E5" w14:textId="77777777" w:rsidR="00D30FCA" w:rsidRPr="00277D5F" w:rsidRDefault="00D30FCA" w:rsidP="00277D5F">
            <w:pPr>
              <w:pStyle w:val="ListParagraph"/>
              <w:numPr>
                <w:ilvl w:val="0"/>
                <w:numId w:val="206"/>
              </w:numPr>
              <w:ind w:left="169" w:hanging="180"/>
              <w:jc w:val="left"/>
              <w:rPr>
                <w:rFonts w:cstheme="minorHAnsi"/>
                <w:sz w:val="20"/>
                <w:szCs w:val="20"/>
              </w:rPr>
            </w:pPr>
            <w:r w:rsidRPr="00277D5F">
              <w:rPr>
                <w:rFonts w:cstheme="minorHAnsi"/>
                <w:sz w:val="20"/>
                <w:szCs w:val="20"/>
              </w:rPr>
              <w:t xml:space="preserve">The local community should be informed in advance of project commencement including safety measures that would be upheld throughout the construction period </w:t>
            </w:r>
          </w:p>
          <w:p w14:paraId="7B37DB0D" w14:textId="77777777" w:rsidR="00D30FCA" w:rsidRPr="00834960" w:rsidRDefault="00D30FCA" w:rsidP="00277D5F">
            <w:pPr>
              <w:pStyle w:val="ListParagraph"/>
              <w:numPr>
                <w:ilvl w:val="0"/>
                <w:numId w:val="206"/>
              </w:numPr>
              <w:ind w:left="169" w:hanging="180"/>
              <w:jc w:val="left"/>
              <w:rPr>
                <w:rFonts w:cstheme="minorHAnsi"/>
                <w:sz w:val="20"/>
                <w:szCs w:val="20"/>
              </w:rPr>
            </w:pPr>
            <w:r w:rsidRPr="00834960">
              <w:rPr>
                <w:rFonts w:cstheme="minorHAnsi"/>
                <w:sz w:val="20"/>
                <w:szCs w:val="20"/>
              </w:rPr>
              <w:t xml:space="preserve">The community liaison officer should handle and record for reference purposes any complaints that might be raised by members of the community. </w:t>
            </w:r>
          </w:p>
          <w:p w14:paraId="28DB7617" w14:textId="77777777" w:rsidR="00D30FCA" w:rsidRPr="00363EFD" w:rsidRDefault="00D30FCA" w:rsidP="00277D5F">
            <w:pPr>
              <w:pStyle w:val="ListParagraph"/>
              <w:numPr>
                <w:ilvl w:val="0"/>
                <w:numId w:val="206"/>
              </w:numPr>
              <w:ind w:left="169" w:hanging="180"/>
              <w:jc w:val="left"/>
              <w:rPr>
                <w:rFonts w:cstheme="minorHAnsi"/>
                <w:sz w:val="20"/>
                <w:szCs w:val="20"/>
              </w:rPr>
            </w:pPr>
            <w:r w:rsidRPr="000430F9">
              <w:rPr>
                <w:rFonts w:cstheme="minorHAnsi"/>
                <w:sz w:val="20"/>
                <w:szCs w:val="20"/>
              </w:rPr>
              <w:t>Ensure the scaffolding are inspected by competent person before use</w:t>
            </w:r>
          </w:p>
          <w:p w14:paraId="064E0748" w14:textId="77777777" w:rsidR="00D30FCA" w:rsidRPr="00BA7D0F" w:rsidRDefault="00D30FCA" w:rsidP="00277D5F">
            <w:pPr>
              <w:pStyle w:val="ListParagraph"/>
              <w:numPr>
                <w:ilvl w:val="0"/>
                <w:numId w:val="206"/>
              </w:numPr>
              <w:ind w:left="169" w:hanging="180"/>
              <w:jc w:val="left"/>
              <w:rPr>
                <w:rFonts w:cstheme="minorHAnsi"/>
                <w:sz w:val="20"/>
                <w:szCs w:val="20"/>
              </w:rPr>
            </w:pPr>
            <w:r w:rsidRPr="00BA7D0F">
              <w:rPr>
                <w:rFonts w:cstheme="minorHAnsi"/>
                <w:sz w:val="20"/>
                <w:szCs w:val="20"/>
              </w:rPr>
              <w:t xml:space="preserve">Appropriate PPE such as harnesses, safety nets and helmets should be provided and used. </w:t>
            </w:r>
          </w:p>
        </w:tc>
        <w:tc>
          <w:tcPr>
            <w:tcW w:w="3379" w:type="dxa"/>
            <w:shd w:val="clear" w:color="auto" w:fill="auto"/>
          </w:tcPr>
          <w:p w14:paraId="7A7A0E19" w14:textId="41A3662A" w:rsidR="00D30FCA" w:rsidRPr="00BA7D0F" w:rsidRDefault="00D30FCA" w:rsidP="00277D5F">
            <w:pPr>
              <w:jc w:val="left"/>
              <w:rPr>
                <w:rFonts w:cstheme="minorHAnsi"/>
                <w:sz w:val="20"/>
                <w:szCs w:val="20"/>
              </w:rPr>
            </w:pPr>
            <w:r w:rsidRPr="00BA7D0F">
              <w:rPr>
                <w:rFonts w:cstheme="minorHAnsi"/>
                <w:sz w:val="20"/>
                <w:szCs w:val="20"/>
              </w:rPr>
              <w:t>Contractor</w:t>
            </w:r>
          </w:p>
        </w:tc>
        <w:tc>
          <w:tcPr>
            <w:tcW w:w="2169" w:type="dxa"/>
            <w:shd w:val="clear" w:color="auto" w:fill="auto"/>
          </w:tcPr>
          <w:p w14:paraId="377BD715" w14:textId="07ECE896" w:rsidR="00D30FCA" w:rsidRPr="00277D5F" w:rsidRDefault="00D30FCA" w:rsidP="00277D5F">
            <w:pPr>
              <w:jc w:val="left"/>
              <w:rPr>
                <w:rFonts w:cstheme="minorHAnsi"/>
                <w:sz w:val="20"/>
                <w:szCs w:val="20"/>
              </w:rPr>
            </w:pPr>
            <w:r w:rsidRPr="00277D5F">
              <w:rPr>
                <w:rFonts w:cstheme="minorHAnsi"/>
                <w:sz w:val="20"/>
                <w:szCs w:val="20"/>
              </w:rPr>
              <w:t xml:space="preserve"> 50,000</w:t>
            </w:r>
            <w:r w:rsidR="00C93FC7" w:rsidRPr="00277D5F">
              <w:rPr>
                <w:rFonts w:cstheme="minorHAnsi"/>
                <w:sz w:val="20"/>
                <w:szCs w:val="20"/>
              </w:rPr>
              <w:t>.00</w:t>
            </w:r>
          </w:p>
        </w:tc>
      </w:tr>
      <w:tr w:rsidR="00137024" w:rsidRPr="00277D5F" w14:paraId="4312D750" w14:textId="77777777" w:rsidTr="00C93FC7">
        <w:tc>
          <w:tcPr>
            <w:tcW w:w="2618" w:type="dxa"/>
            <w:shd w:val="clear" w:color="auto" w:fill="auto"/>
          </w:tcPr>
          <w:p w14:paraId="3799B570" w14:textId="77777777" w:rsidR="00D30FCA" w:rsidRPr="00277D5F" w:rsidRDefault="00D30FCA" w:rsidP="00277D5F">
            <w:pPr>
              <w:jc w:val="left"/>
              <w:rPr>
                <w:rFonts w:cstheme="minorHAnsi"/>
                <w:sz w:val="20"/>
                <w:szCs w:val="20"/>
              </w:rPr>
            </w:pPr>
            <w:r w:rsidRPr="00277D5F">
              <w:rPr>
                <w:rFonts w:cstheme="minorHAnsi"/>
                <w:sz w:val="20"/>
                <w:szCs w:val="20"/>
              </w:rPr>
              <w:t>Potential Increase in new infections (Community Health)</w:t>
            </w:r>
          </w:p>
          <w:p w14:paraId="1ED25CC9" w14:textId="77777777" w:rsidR="00D30FCA" w:rsidRPr="00277D5F" w:rsidRDefault="00D30FCA" w:rsidP="00277D5F">
            <w:pPr>
              <w:jc w:val="left"/>
              <w:rPr>
                <w:rFonts w:cstheme="minorHAnsi"/>
                <w:sz w:val="20"/>
                <w:szCs w:val="20"/>
              </w:rPr>
            </w:pPr>
          </w:p>
        </w:tc>
        <w:tc>
          <w:tcPr>
            <w:tcW w:w="2759" w:type="dxa"/>
            <w:shd w:val="clear" w:color="auto" w:fill="auto"/>
          </w:tcPr>
          <w:p w14:paraId="073E4F5C" w14:textId="77777777" w:rsidR="00D30FCA" w:rsidRPr="00277D5F" w:rsidRDefault="00D30FCA" w:rsidP="00277D5F">
            <w:pPr>
              <w:jc w:val="left"/>
              <w:rPr>
                <w:rFonts w:cstheme="minorHAnsi"/>
                <w:sz w:val="20"/>
                <w:szCs w:val="20"/>
              </w:rPr>
            </w:pPr>
            <w:r w:rsidRPr="00277D5F">
              <w:rPr>
                <w:rFonts w:cstheme="minorHAnsi"/>
                <w:sz w:val="20"/>
                <w:szCs w:val="20"/>
              </w:rPr>
              <w:t>Pre-construction, Construction, and Decommissioning</w:t>
            </w:r>
          </w:p>
        </w:tc>
        <w:tc>
          <w:tcPr>
            <w:tcW w:w="2236" w:type="dxa"/>
            <w:shd w:val="clear" w:color="auto" w:fill="auto"/>
          </w:tcPr>
          <w:p w14:paraId="7C7722B5" w14:textId="2DD7A52F" w:rsidR="00D30FCA" w:rsidRPr="00277D5F" w:rsidRDefault="00D30FCA" w:rsidP="00277D5F">
            <w:pPr>
              <w:jc w:val="left"/>
              <w:rPr>
                <w:rFonts w:cstheme="minorHAnsi"/>
                <w:sz w:val="20"/>
                <w:szCs w:val="20"/>
              </w:rPr>
            </w:pPr>
            <w:r w:rsidRPr="00277D5F">
              <w:rPr>
                <w:rFonts w:cstheme="minorHAnsi"/>
                <w:sz w:val="20"/>
                <w:szCs w:val="20"/>
              </w:rPr>
              <w:t xml:space="preserve"> All activities </w:t>
            </w:r>
          </w:p>
        </w:tc>
        <w:tc>
          <w:tcPr>
            <w:tcW w:w="2808" w:type="dxa"/>
            <w:shd w:val="clear" w:color="auto" w:fill="auto"/>
          </w:tcPr>
          <w:p w14:paraId="017B72FE" w14:textId="77777777" w:rsidR="00D30FCA" w:rsidRPr="00277D5F" w:rsidRDefault="00D30FCA" w:rsidP="00277D5F">
            <w:pPr>
              <w:jc w:val="left"/>
              <w:rPr>
                <w:rFonts w:cstheme="minorHAnsi"/>
                <w:sz w:val="20"/>
                <w:szCs w:val="20"/>
              </w:rPr>
            </w:pPr>
            <w:r w:rsidRPr="00277D5F">
              <w:rPr>
                <w:rFonts w:cstheme="minorHAnsi"/>
                <w:sz w:val="20"/>
                <w:szCs w:val="20"/>
              </w:rPr>
              <w:t>To prevent or minimize new infections</w:t>
            </w:r>
          </w:p>
        </w:tc>
        <w:tc>
          <w:tcPr>
            <w:tcW w:w="4959" w:type="dxa"/>
            <w:shd w:val="clear" w:color="auto" w:fill="auto"/>
          </w:tcPr>
          <w:p w14:paraId="77F729DA" w14:textId="0D02646E" w:rsidR="00D30FCA" w:rsidRPr="00277D5F" w:rsidRDefault="00D30FCA" w:rsidP="00277D5F">
            <w:pPr>
              <w:pStyle w:val="ListParagraph"/>
              <w:numPr>
                <w:ilvl w:val="0"/>
                <w:numId w:val="207"/>
              </w:numPr>
              <w:ind w:left="169" w:hanging="180"/>
              <w:jc w:val="left"/>
              <w:rPr>
                <w:rFonts w:cstheme="minorHAnsi"/>
                <w:sz w:val="20"/>
                <w:szCs w:val="20"/>
              </w:rPr>
            </w:pPr>
            <w:r w:rsidRPr="00277D5F">
              <w:rPr>
                <w:rFonts w:cstheme="minorHAnsi"/>
                <w:sz w:val="20"/>
                <w:szCs w:val="20"/>
              </w:rPr>
              <w:t xml:space="preserve">The Contractor should conduct regular awareness talks to the community of Bere and workers on communicable diseases, their prevention and treatment, and keep clean surroundings. </w:t>
            </w:r>
          </w:p>
          <w:p w14:paraId="600D7725" w14:textId="635D0F37" w:rsidR="00D30FCA" w:rsidRPr="00277D5F" w:rsidRDefault="00D30FCA" w:rsidP="00277D5F">
            <w:pPr>
              <w:pStyle w:val="ListParagraph"/>
              <w:numPr>
                <w:ilvl w:val="0"/>
                <w:numId w:val="207"/>
              </w:numPr>
              <w:ind w:left="169" w:hanging="180"/>
              <w:jc w:val="left"/>
              <w:rPr>
                <w:rFonts w:cstheme="minorHAnsi"/>
                <w:sz w:val="20"/>
                <w:szCs w:val="20"/>
              </w:rPr>
            </w:pPr>
            <w:r w:rsidRPr="00277D5F">
              <w:rPr>
                <w:rFonts w:cstheme="minorHAnsi"/>
                <w:sz w:val="20"/>
                <w:szCs w:val="20"/>
              </w:rPr>
              <w:t>Harness all the existing HIV/AIDS programs and integrate them into the HIV/AIDS programme for the construction of the project. It will be important for the Contractor to liaise with the local AIDs Co-coordinating Office to set up an effective HIV-AIDS programme.</w:t>
            </w:r>
          </w:p>
          <w:p w14:paraId="7FA0C1D8" w14:textId="77777777" w:rsidR="00D30FCA" w:rsidRPr="00277D5F" w:rsidRDefault="00D30FCA" w:rsidP="00277D5F">
            <w:pPr>
              <w:pStyle w:val="ListParagraph"/>
              <w:numPr>
                <w:ilvl w:val="0"/>
                <w:numId w:val="207"/>
              </w:numPr>
              <w:ind w:left="169" w:hanging="180"/>
              <w:jc w:val="left"/>
              <w:rPr>
                <w:rFonts w:cstheme="minorHAnsi"/>
                <w:sz w:val="20"/>
                <w:szCs w:val="20"/>
              </w:rPr>
            </w:pPr>
            <w:r w:rsidRPr="00277D5F">
              <w:rPr>
                <w:rFonts w:cstheme="minorHAnsi"/>
                <w:sz w:val="20"/>
                <w:szCs w:val="20"/>
              </w:rPr>
              <w:t>Sensitize workers on HIV/AIDS and afford them time to attend health talk sessions.</w:t>
            </w:r>
          </w:p>
          <w:p w14:paraId="553981E4" w14:textId="77777777" w:rsidR="00D30FCA" w:rsidRPr="00277D5F" w:rsidRDefault="00D30FCA" w:rsidP="00277D5F">
            <w:pPr>
              <w:pStyle w:val="ListParagraph"/>
              <w:numPr>
                <w:ilvl w:val="0"/>
                <w:numId w:val="207"/>
              </w:numPr>
              <w:ind w:left="169" w:hanging="180"/>
              <w:jc w:val="left"/>
              <w:rPr>
                <w:rFonts w:cstheme="minorHAnsi"/>
                <w:sz w:val="20"/>
                <w:szCs w:val="20"/>
              </w:rPr>
            </w:pPr>
            <w:r w:rsidRPr="00277D5F">
              <w:rPr>
                <w:rFonts w:cstheme="minorHAnsi"/>
                <w:sz w:val="20"/>
                <w:szCs w:val="20"/>
              </w:rPr>
              <w:t>Consult Ghanzi Primary Hospital to ensure alignment of health and safety programs with national HIV/AIDS Policy and District HIV/AIDS programs.</w:t>
            </w:r>
          </w:p>
          <w:p w14:paraId="1A38DC93" w14:textId="00010252" w:rsidR="00D30FCA" w:rsidRPr="00277D5F" w:rsidRDefault="00D30FCA" w:rsidP="00277D5F">
            <w:pPr>
              <w:pStyle w:val="ListParagraph"/>
              <w:numPr>
                <w:ilvl w:val="0"/>
                <w:numId w:val="207"/>
              </w:numPr>
              <w:ind w:left="169" w:hanging="180"/>
              <w:jc w:val="left"/>
              <w:rPr>
                <w:rFonts w:cstheme="minorHAnsi"/>
                <w:sz w:val="20"/>
                <w:szCs w:val="20"/>
              </w:rPr>
            </w:pPr>
            <w:r w:rsidRPr="00277D5F">
              <w:rPr>
                <w:rFonts w:cstheme="minorHAnsi"/>
                <w:sz w:val="20"/>
                <w:szCs w:val="20"/>
              </w:rPr>
              <w:t xml:space="preserve">Condom dispensers filled with condoms daily should be placed at the Contractor’s office block, toilets’ and change rooms.  </w:t>
            </w:r>
          </w:p>
          <w:p w14:paraId="1272B797" w14:textId="77777777" w:rsidR="00D30FCA" w:rsidRPr="00277D5F" w:rsidRDefault="00D30FCA" w:rsidP="00277D5F">
            <w:pPr>
              <w:pStyle w:val="ListParagraph"/>
              <w:numPr>
                <w:ilvl w:val="0"/>
                <w:numId w:val="207"/>
              </w:numPr>
              <w:ind w:left="169" w:hanging="180"/>
              <w:jc w:val="left"/>
              <w:rPr>
                <w:rFonts w:cstheme="minorHAnsi"/>
                <w:sz w:val="20"/>
                <w:szCs w:val="20"/>
              </w:rPr>
            </w:pPr>
            <w:r w:rsidRPr="00277D5F">
              <w:rPr>
                <w:rFonts w:cstheme="minorHAnsi"/>
                <w:sz w:val="20"/>
                <w:szCs w:val="20"/>
              </w:rPr>
              <w:t xml:space="preserve">Give women equal opportunity when hiring </w:t>
            </w:r>
          </w:p>
          <w:p w14:paraId="55F9DA92" w14:textId="77777777" w:rsidR="00D30FCA" w:rsidRPr="00277D5F" w:rsidRDefault="00D30FCA" w:rsidP="00277D5F">
            <w:pPr>
              <w:pStyle w:val="ListParagraph"/>
              <w:numPr>
                <w:ilvl w:val="0"/>
                <w:numId w:val="207"/>
              </w:numPr>
              <w:ind w:left="169" w:hanging="180"/>
              <w:jc w:val="left"/>
              <w:rPr>
                <w:rFonts w:cstheme="minorHAnsi"/>
                <w:sz w:val="20"/>
                <w:szCs w:val="20"/>
              </w:rPr>
            </w:pPr>
            <w:bookmarkStart w:id="599" w:name="_Toc16761082"/>
            <w:r w:rsidRPr="00277D5F">
              <w:rPr>
                <w:rFonts w:cstheme="minorHAnsi"/>
                <w:sz w:val="20"/>
                <w:szCs w:val="20"/>
              </w:rPr>
              <w:t>No alcohol/drugs on site</w:t>
            </w:r>
            <w:bookmarkEnd w:id="599"/>
          </w:p>
          <w:p w14:paraId="6D42EE26" w14:textId="77777777" w:rsidR="00D30FCA" w:rsidRPr="00277D5F" w:rsidRDefault="00D30FCA" w:rsidP="00277D5F">
            <w:pPr>
              <w:pStyle w:val="ListParagraph"/>
              <w:numPr>
                <w:ilvl w:val="0"/>
                <w:numId w:val="207"/>
              </w:numPr>
              <w:ind w:left="169" w:hanging="180"/>
              <w:jc w:val="left"/>
              <w:rPr>
                <w:rFonts w:cstheme="minorHAnsi"/>
                <w:sz w:val="20"/>
                <w:szCs w:val="20"/>
              </w:rPr>
            </w:pPr>
            <w:bookmarkStart w:id="600" w:name="_Toc16761083"/>
            <w:r w:rsidRPr="00277D5F">
              <w:rPr>
                <w:rFonts w:cstheme="minorHAnsi"/>
                <w:sz w:val="20"/>
                <w:szCs w:val="20"/>
              </w:rPr>
              <w:t>Ensure community is aware of GRM to report concerns</w:t>
            </w:r>
            <w:bookmarkEnd w:id="600"/>
          </w:p>
        </w:tc>
        <w:tc>
          <w:tcPr>
            <w:tcW w:w="3379" w:type="dxa"/>
            <w:shd w:val="clear" w:color="auto" w:fill="auto"/>
          </w:tcPr>
          <w:p w14:paraId="3BB72336" w14:textId="6847E2FE" w:rsidR="00D30FCA" w:rsidRPr="00277D5F" w:rsidRDefault="00D30FCA" w:rsidP="00277D5F">
            <w:pPr>
              <w:jc w:val="left"/>
              <w:rPr>
                <w:rFonts w:cstheme="minorHAnsi"/>
                <w:sz w:val="20"/>
                <w:szCs w:val="20"/>
              </w:rPr>
            </w:pPr>
            <w:r w:rsidRPr="00277D5F">
              <w:rPr>
                <w:rFonts w:cstheme="minorHAnsi"/>
                <w:sz w:val="20"/>
                <w:szCs w:val="20"/>
              </w:rPr>
              <w:t>Contractor</w:t>
            </w:r>
          </w:p>
        </w:tc>
        <w:tc>
          <w:tcPr>
            <w:tcW w:w="2169" w:type="dxa"/>
            <w:shd w:val="clear" w:color="auto" w:fill="auto"/>
          </w:tcPr>
          <w:p w14:paraId="7BCEAEBF" w14:textId="3E260F10" w:rsidR="00D30FCA" w:rsidRPr="00277D5F" w:rsidRDefault="00D30FCA" w:rsidP="00277D5F">
            <w:pPr>
              <w:jc w:val="left"/>
              <w:rPr>
                <w:rFonts w:cstheme="minorHAnsi"/>
                <w:sz w:val="20"/>
                <w:szCs w:val="20"/>
              </w:rPr>
            </w:pPr>
            <w:r w:rsidRPr="00277D5F">
              <w:rPr>
                <w:rFonts w:cstheme="minorHAnsi"/>
                <w:sz w:val="20"/>
                <w:szCs w:val="20"/>
              </w:rPr>
              <w:t>100,000</w:t>
            </w:r>
            <w:r w:rsidR="00C93FC7" w:rsidRPr="00277D5F">
              <w:rPr>
                <w:rFonts w:cstheme="minorHAnsi"/>
                <w:sz w:val="20"/>
                <w:szCs w:val="20"/>
              </w:rPr>
              <w:t>.00</w:t>
            </w:r>
          </w:p>
        </w:tc>
      </w:tr>
      <w:tr w:rsidR="00137024" w:rsidRPr="00277D5F" w14:paraId="2C08E65B" w14:textId="77777777" w:rsidTr="00C93FC7">
        <w:tc>
          <w:tcPr>
            <w:tcW w:w="2618" w:type="dxa"/>
            <w:shd w:val="clear" w:color="auto" w:fill="auto"/>
          </w:tcPr>
          <w:p w14:paraId="06B5F50C" w14:textId="4FBEFDCD" w:rsidR="00D30FCA" w:rsidRPr="00277D5F" w:rsidRDefault="00D30FCA" w:rsidP="00277D5F">
            <w:pPr>
              <w:jc w:val="left"/>
              <w:rPr>
                <w:rFonts w:cstheme="minorHAnsi"/>
                <w:sz w:val="20"/>
                <w:szCs w:val="20"/>
              </w:rPr>
            </w:pPr>
            <w:r w:rsidRPr="00277D5F">
              <w:rPr>
                <w:rFonts w:cstheme="minorHAnsi"/>
                <w:sz w:val="20"/>
                <w:szCs w:val="20"/>
              </w:rPr>
              <w:t xml:space="preserve">Identification of </w:t>
            </w:r>
            <w:r w:rsidR="00DB126E">
              <w:rPr>
                <w:rFonts w:cstheme="minorHAnsi"/>
                <w:sz w:val="20"/>
                <w:szCs w:val="20"/>
              </w:rPr>
              <w:t xml:space="preserve">Vulnerable Community members, </w:t>
            </w:r>
            <w:r w:rsidR="00C636F2">
              <w:rPr>
                <w:rFonts w:cstheme="minorHAnsi"/>
                <w:sz w:val="20"/>
                <w:szCs w:val="20"/>
              </w:rPr>
              <w:t xml:space="preserve">disadvantaged groups and persons (such as illiterate, </w:t>
            </w:r>
            <w:r w:rsidR="00DB126E">
              <w:rPr>
                <w:rFonts w:cstheme="minorHAnsi"/>
                <w:sz w:val="20"/>
                <w:szCs w:val="20"/>
              </w:rPr>
              <w:t xml:space="preserve">persons with disabilities, children, women, elderly) </w:t>
            </w:r>
            <w:r w:rsidRPr="00277D5F">
              <w:rPr>
                <w:rFonts w:cstheme="minorHAnsi"/>
                <w:sz w:val="20"/>
                <w:szCs w:val="20"/>
              </w:rPr>
              <w:t xml:space="preserve"> People (</w:t>
            </w:r>
            <w:r w:rsidR="00C636F2">
              <w:rPr>
                <w:rFonts w:cstheme="minorHAnsi"/>
                <w:sz w:val="20"/>
                <w:szCs w:val="20"/>
              </w:rPr>
              <w:t>V</w:t>
            </w:r>
            <w:r w:rsidRPr="00277D5F">
              <w:rPr>
                <w:rFonts w:cstheme="minorHAnsi"/>
                <w:sz w:val="20"/>
                <w:szCs w:val="20"/>
              </w:rPr>
              <w:t>P) for assistance through the Project</w:t>
            </w:r>
            <w:r w:rsidR="00DB126E">
              <w:rPr>
                <w:rFonts w:cstheme="minorHAnsi"/>
                <w:sz w:val="20"/>
                <w:szCs w:val="20"/>
              </w:rPr>
              <w:t xml:space="preserve"> and ensure inclusive project benefits</w:t>
            </w:r>
          </w:p>
        </w:tc>
        <w:tc>
          <w:tcPr>
            <w:tcW w:w="2759" w:type="dxa"/>
            <w:shd w:val="clear" w:color="auto" w:fill="auto"/>
          </w:tcPr>
          <w:p w14:paraId="0D86851C" w14:textId="7F7454B7" w:rsidR="00D30FCA" w:rsidRPr="00277D5F" w:rsidRDefault="00D30FCA" w:rsidP="00277D5F">
            <w:pPr>
              <w:jc w:val="left"/>
              <w:rPr>
                <w:rFonts w:cstheme="minorHAnsi"/>
                <w:sz w:val="20"/>
                <w:szCs w:val="20"/>
              </w:rPr>
            </w:pPr>
            <w:r w:rsidRPr="00277D5F">
              <w:rPr>
                <w:rFonts w:cstheme="minorHAnsi"/>
                <w:sz w:val="20"/>
                <w:szCs w:val="20"/>
              </w:rPr>
              <w:t>Preconstruction</w:t>
            </w:r>
          </w:p>
        </w:tc>
        <w:tc>
          <w:tcPr>
            <w:tcW w:w="2236" w:type="dxa"/>
            <w:shd w:val="clear" w:color="auto" w:fill="auto"/>
          </w:tcPr>
          <w:p w14:paraId="7CAD3C0A" w14:textId="66664D10" w:rsidR="00D30FCA" w:rsidRPr="00277D5F" w:rsidRDefault="00D30FCA" w:rsidP="00277D5F">
            <w:pPr>
              <w:jc w:val="left"/>
              <w:rPr>
                <w:rFonts w:cstheme="minorHAnsi"/>
                <w:sz w:val="20"/>
                <w:szCs w:val="20"/>
              </w:rPr>
            </w:pPr>
            <w:r w:rsidRPr="00277D5F">
              <w:rPr>
                <w:rFonts w:cstheme="minorHAnsi"/>
                <w:sz w:val="20"/>
                <w:szCs w:val="20"/>
              </w:rPr>
              <w:t>All activities</w:t>
            </w:r>
          </w:p>
        </w:tc>
        <w:tc>
          <w:tcPr>
            <w:tcW w:w="2808" w:type="dxa"/>
            <w:shd w:val="clear" w:color="auto" w:fill="auto"/>
          </w:tcPr>
          <w:p w14:paraId="1CE546AB" w14:textId="0026567A" w:rsidR="00D30FCA" w:rsidRPr="00277D5F" w:rsidRDefault="00D30FCA" w:rsidP="00277D5F">
            <w:pPr>
              <w:jc w:val="left"/>
              <w:rPr>
                <w:rFonts w:cstheme="minorHAnsi"/>
                <w:sz w:val="20"/>
                <w:szCs w:val="20"/>
              </w:rPr>
            </w:pPr>
            <w:r w:rsidRPr="00277D5F">
              <w:rPr>
                <w:rFonts w:cstheme="minorHAnsi"/>
                <w:sz w:val="20"/>
                <w:szCs w:val="20"/>
              </w:rPr>
              <w:t xml:space="preserve">Ensure </w:t>
            </w:r>
            <w:r w:rsidR="00DB126E">
              <w:rPr>
                <w:rFonts w:cstheme="minorHAnsi"/>
                <w:sz w:val="20"/>
                <w:szCs w:val="20"/>
              </w:rPr>
              <w:t>those most vulnerable and excluded have access to project benefits</w:t>
            </w:r>
          </w:p>
        </w:tc>
        <w:tc>
          <w:tcPr>
            <w:tcW w:w="4959" w:type="dxa"/>
            <w:shd w:val="clear" w:color="auto" w:fill="auto"/>
          </w:tcPr>
          <w:p w14:paraId="5EA21514" w14:textId="50C87E7D" w:rsidR="00D30FCA" w:rsidRDefault="00D30FCA" w:rsidP="00277D5F">
            <w:pPr>
              <w:jc w:val="left"/>
              <w:rPr>
                <w:rFonts w:cstheme="minorHAnsi"/>
                <w:sz w:val="20"/>
                <w:szCs w:val="20"/>
              </w:rPr>
            </w:pPr>
            <w:r w:rsidRPr="00277D5F">
              <w:rPr>
                <w:rFonts w:cstheme="minorHAnsi"/>
                <w:sz w:val="20"/>
                <w:szCs w:val="20"/>
              </w:rPr>
              <w:t xml:space="preserve">The project should consider the needs of the VCs and </w:t>
            </w:r>
            <w:r w:rsidR="00DB126E">
              <w:rPr>
                <w:rFonts w:cstheme="minorHAnsi"/>
                <w:sz w:val="20"/>
                <w:szCs w:val="20"/>
              </w:rPr>
              <w:t xml:space="preserve"> other disadvantaged </w:t>
            </w:r>
            <w:r w:rsidRPr="00277D5F">
              <w:rPr>
                <w:rFonts w:cstheme="minorHAnsi"/>
                <w:sz w:val="20"/>
                <w:szCs w:val="20"/>
              </w:rPr>
              <w:t>empower them by employing those that able to do some work in the project.</w:t>
            </w:r>
          </w:p>
          <w:p w14:paraId="36A9527C" w14:textId="18CE270E" w:rsidR="00DB126E" w:rsidRDefault="00DB126E" w:rsidP="00277D5F">
            <w:pPr>
              <w:jc w:val="left"/>
              <w:rPr>
                <w:rFonts w:cstheme="minorHAnsi"/>
                <w:sz w:val="20"/>
                <w:szCs w:val="20"/>
              </w:rPr>
            </w:pPr>
          </w:p>
          <w:p w14:paraId="37BD0CEB" w14:textId="12CC4219" w:rsidR="00DB126E" w:rsidRPr="00277D5F" w:rsidRDefault="00DB126E" w:rsidP="00277D5F">
            <w:pPr>
              <w:jc w:val="left"/>
              <w:rPr>
                <w:rFonts w:cstheme="minorHAnsi"/>
                <w:sz w:val="20"/>
                <w:szCs w:val="20"/>
              </w:rPr>
            </w:pPr>
            <w:r>
              <w:rPr>
                <w:rFonts w:cstheme="minorHAnsi"/>
                <w:sz w:val="20"/>
                <w:szCs w:val="20"/>
              </w:rPr>
              <w:t>Ensure equitable distribution of standpipes across wards so that those who are vulnerable have access to water (including repairing broken standpipes and adding new ones to improve accessibility and equitable access to water)</w:t>
            </w:r>
          </w:p>
          <w:p w14:paraId="22D4CB7D" w14:textId="77777777" w:rsidR="00D30FCA" w:rsidRPr="00277D5F" w:rsidRDefault="00D30FCA" w:rsidP="00277D5F">
            <w:pPr>
              <w:pStyle w:val="ListParagraph"/>
              <w:ind w:left="169" w:firstLine="0"/>
              <w:jc w:val="left"/>
              <w:rPr>
                <w:rFonts w:cstheme="minorHAnsi"/>
                <w:sz w:val="20"/>
                <w:szCs w:val="20"/>
              </w:rPr>
            </w:pPr>
          </w:p>
        </w:tc>
        <w:tc>
          <w:tcPr>
            <w:tcW w:w="3379" w:type="dxa"/>
            <w:shd w:val="clear" w:color="auto" w:fill="auto"/>
          </w:tcPr>
          <w:p w14:paraId="588F4B2F" w14:textId="1E17A15F" w:rsidR="00D30FCA" w:rsidRPr="00277D5F" w:rsidRDefault="00D30FCA" w:rsidP="00277D5F">
            <w:pPr>
              <w:jc w:val="left"/>
              <w:rPr>
                <w:rFonts w:cstheme="minorHAnsi"/>
                <w:sz w:val="20"/>
                <w:szCs w:val="20"/>
              </w:rPr>
            </w:pPr>
            <w:r w:rsidRPr="00277D5F">
              <w:rPr>
                <w:rFonts w:cstheme="minorHAnsi"/>
                <w:sz w:val="20"/>
                <w:szCs w:val="20"/>
              </w:rPr>
              <w:t>Contractor</w:t>
            </w:r>
          </w:p>
        </w:tc>
        <w:tc>
          <w:tcPr>
            <w:tcW w:w="2169" w:type="dxa"/>
            <w:shd w:val="clear" w:color="auto" w:fill="auto"/>
          </w:tcPr>
          <w:p w14:paraId="0C441C93" w14:textId="458E50FE" w:rsidR="00D30FCA" w:rsidRPr="00277D5F" w:rsidRDefault="00D30FCA" w:rsidP="00277D5F">
            <w:pPr>
              <w:jc w:val="left"/>
              <w:rPr>
                <w:rFonts w:cstheme="minorHAnsi"/>
                <w:sz w:val="20"/>
                <w:szCs w:val="20"/>
              </w:rPr>
            </w:pPr>
            <w:r w:rsidRPr="00277D5F">
              <w:rPr>
                <w:rFonts w:cstheme="minorHAnsi"/>
                <w:sz w:val="20"/>
                <w:szCs w:val="20"/>
              </w:rPr>
              <w:t>Part of the entire cost</w:t>
            </w:r>
          </w:p>
        </w:tc>
      </w:tr>
      <w:tr w:rsidR="00137024" w:rsidRPr="00277D5F" w14:paraId="29FCC997" w14:textId="77777777" w:rsidTr="00C93FC7">
        <w:tc>
          <w:tcPr>
            <w:tcW w:w="2618" w:type="dxa"/>
            <w:shd w:val="clear" w:color="auto" w:fill="auto"/>
          </w:tcPr>
          <w:p w14:paraId="44DAF0B4" w14:textId="1B2C64D2" w:rsidR="00D30FCA" w:rsidRPr="00277D5F" w:rsidRDefault="00D30FCA" w:rsidP="00277D5F">
            <w:pPr>
              <w:jc w:val="left"/>
              <w:rPr>
                <w:rFonts w:cstheme="minorHAnsi"/>
                <w:sz w:val="20"/>
                <w:szCs w:val="20"/>
                <w:lang w:val="en-ZA"/>
              </w:rPr>
            </w:pPr>
            <w:r w:rsidRPr="00277D5F">
              <w:rPr>
                <w:rFonts w:cstheme="minorHAnsi"/>
                <w:sz w:val="20"/>
                <w:szCs w:val="20"/>
                <w:lang w:val="en-ZA"/>
              </w:rPr>
              <w:t>Potential Increase in Gender Based Violence (GBV),</w:t>
            </w:r>
            <w:r w:rsidRPr="00277D5F">
              <w:rPr>
                <w:rFonts w:cstheme="minorHAnsi"/>
                <w:sz w:val="20"/>
                <w:szCs w:val="20"/>
              </w:rPr>
              <w:t xml:space="preserve"> </w:t>
            </w:r>
            <w:r w:rsidRPr="00277D5F">
              <w:rPr>
                <w:rFonts w:cstheme="minorHAnsi"/>
                <w:sz w:val="20"/>
                <w:szCs w:val="20"/>
                <w:lang w:val="en-ZA"/>
              </w:rPr>
              <w:t>Violence Against Children (VAC) and Sexual Exploitation and Abuse (SEA)</w:t>
            </w:r>
          </w:p>
          <w:p w14:paraId="1E50FEA9" w14:textId="77777777" w:rsidR="00D30FCA" w:rsidRPr="00277D5F" w:rsidRDefault="00D30FCA" w:rsidP="00277D5F">
            <w:pPr>
              <w:jc w:val="left"/>
              <w:rPr>
                <w:rFonts w:cstheme="minorHAnsi"/>
                <w:sz w:val="20"/>
                <w:szCs w:val="20"/>
              </w:rPr>
            </w:pPr>
          </w:p>
        </w:tc>
        <w:tc>
          <w:tcPr>
            <w:tcW w:w="2759" w:type="dxa"/>
            <w:shd w:val="clear" w:color="auto" w:fill="auto"/>
          </w:tcPr>
          <w:p w14:paraId="7C835942" w14:textId="5604294B" w:rsidR="00D30FCA" w:rsidRPr="00277D5F" w:rsidRDefault="00D30FCA" w:rsidP="00277D5F">
            <w:pPr>
              <w:jc w:val="left"/>
              <w:rPr>
                <w:rFonts w:cstheme="minorHAnsi"/>
                <w:sz w:val="20"/>
                <w:szCs w:val="20"/>
              </w:rPr>
            </w:pPr>
            <w:r w:rsidRPr="00277D5F">
              <w:rPr>
                <w:rFonts w:cstheme="minorHAnsi"/>
                <w:sz w:val="20"/>
                <w:szCs w:val="20"/>
              </w:rPr>
              <w:t>Pre-construction, Construction, and Decommissioning</w:t>
            </w:r>
          </w:p>
          <w:p w14:paraId="244667FF" w14:textId="049B5B81" w:rsidR="00D30FCA" w:rsidRPr="00277D5F" w:rsidRDefault="00D30FCA" w:rsidP="00277D5F">
            <w:pPr>
              <w:jc w:val="left"/>
              <w:rPr>
                <w:rFonts w:cstheme="minorHAnsi"/>
                <w:sz w:val="20"/>
                <w:szCs w:val="20"/>
              </w:rPr>
            </w:pPr>
          </w:p>
        </w:tc>
        <w:tc>
          <w:tcPr>
            <w:tcW w:w="2236" w:type="dxa"/>
            <w:shd w:val="clear" w:color="auto" w:fill="auto"/>
          </w:tcPr>
          <w:p w14:paraId="52117FA9" w14:textId="685012A8" w:rsidR="00D30FCA" w:rsidRPr="00277D5F" w:rsidRDefault="00D30FCA" w:rsidP="00277D5F">
            <w:pPr>
              <w:jc w:val="left"/>
              <w:rPr>
                <w:rFonts w:cstheme="minorHAnsi"/>
                <w:sz w:val="20"/>
                <w:szCs w:val="20"/>
              </w:rPr>
            </w:pPr>
            <w:r w:rsidRPr="00277D5F">
              <w:rPr>
                <w:rFonts w:cstheme="minorHAnsi"/>
                <w:sz w:val="20"/>
                <w:szCs w:val="20"/>
              </w:rPr>
              <w:t>All Activities.</w:t>
            </w:r>
          </w:p>
        </w:tc>
        <w:tc>
          <w:tcPr>
            <w:tcW w:w="2808" w:type="dxa"/>
            <w:shd w:val="clear" w:color="auto" w:fill="auto"/>
          </w:tcPr>
          <w:p w14:paraId="045B51D0" w14:textId="043A65D7" w:rsidR="00D30FCA" w:rsidRPr="00277D5F" w:rsidRDefault="00363EFD" w:rsidP="00277D5F">
            <w:pPr>
              <w:jc w:val="left"/>
              <w:rPr>
                <w:rFonts w:cstheme="minorHAnsi"/>
                <w:sz w:val="20"/>
                <w:szCs w:val="20"/>
              </w:rPr>
            </w:pPr>
            <w:r>
              <w:rPr>
                <w:rFonts w:cstheme="minorHAnsi"/>
                <w:sz w:val="20"/>
                <w:szCs w:val="20"/>
              </w:rPr>
              <w:t>Ensure project</w:t>
            </w:r>
            <w:r w:rsidR="002776B4">
              <w:rPr>
                <w:rFonts w:cstheme="minorHAnsi"/>
                <w:sz w:val="20"/>
                <w:szCs w:val="20"/>
              </w:rPr>
              <w:t xml:space="preserve"> protects vulnerable and disadvantaged people and groups, promote</w:t>
            </w:r>
            <w:r w:rsidR="00D30FCA" w:rsidRPr="00277D5F">
              <w:rPr>
                <w:rFonts w:cstheme="minorHAnsi"/>
                <w:sz w:val="20"/>
                <w:szCs w:val="20"/>
              </w:rPr>
              <w:t xml:space="preserve"> equality and respect </w:t>
            </w:r>
            <w:r w:rsidR="00BA7D0F">
              <w:rPr>
                <w:rFonts w:cstheme="minorHAnsi"/>
                <w:sz w:val="20"/>
                <w:szCs w:val="20"/>
              </w:rPr>
              <w:t>for</w:t>
            </w:r>
            <w:r w:rsidR="00D30FCA" w:rsidRPr="00277D5F">
              <w:rPr>
                <w:rFonts w:cstheme="minorHAnsi"/>
                <w:sz w:val="20"/>
                <w:szCs w:val="20"/>
              </w:rPr>
              <w:t xml:space="preserve"> all </w:t>
            </w:r>
            <w:r w:rsidR="002776B4">
              <w:rPr>
                <w:rFonts w:cstheme="minorHAnsi"/>
                <w:sz w:val="20"/>
                <w:szCs w:val="20"/>
              </w:rPr>
              <w:t>community members, including the Vulnerable Community</w:t>
            </w:r>
            <w:r w:rsidR="00BA7D0F">
              <w:rPr>
                <w:rFonts w:cstheme="minorHAnsi"/>
                <w:sz w:val="20"/>
                <w:szCs w:val="20"/>
              </w:rPr>
              <w:t xml:space="preserve"> </w:t>
            </w:r>
            <w:r w:rsidR="00D30FCA" w:rsidRPr="00277D5F">
              <w:rPr>
                <w:rFonts w:cstheme="minorHAnsi"/>
                <w:sz w:val="20"/>
                <w:szCs w:val="20"/>
              </w:rPr>
              <w:t>throughout the project period</w:t>
            </w:r>
          </w:p>
        </w:tc>
        <w:tc>
          <w:tcPr>
            <w:tcW w:w="4959" w:type="dxa"/>
            <w:shd w:val="clear" w:color="auto" w:fill="auto"/>
          </w:tcPr>
          <w:p w14:paraId="1B1039C4" w14:textId="2510D563" w:rsidR="00D30FCA" w:rsidRPr="00277D5F" w:rsidRDefault="00D30FCA" w:rsidP="00C636F2">
            <w:pPr>
              <w:numPr>
                <w:ilvl w:val="0"/>
                <w:numId w:val="302"/>
              </w:numPr>
              <w:ind w:left="175" w:hanging="175"/>
              <w:jc w:val="left"/>
              <w:rPr>
                <w:rFonts w:cstheme="minorHAnsi"/>
                <w:sz w:val="20"/>
                <w:szCs w:val="20"/>
              </w:rPr>
            </w:pPr>
            <w:r w:rsidRPr="00277D5F">
              <w:rPr>
                <w:rFonts w:cstheme="minorHAnsi"/>
                <w:sz w:val="20"/>
                <w:szCs w:val="20"/>
              </w:rPr>
              <w:t xml:space="preserve">Contractor to engage a GBV service provider to conduct an awareness talk periodically (monthly) on GBV, and their prevention and to provide services to GBV survivors and perpetrators. </w:t>
            </w:r>
          </w:p>
          <w:p w14:paraId="5884DE62" w14:textId="77777777" w:rsidR="00D30FCA" w:rsidRPr="00277D5F" w:rsidRDefault="00D30FCA" w:rsidP="00C636F2">
            <w:pPr>
              <w:numPr>
                <w:ilvl w:val="0"/>
                <w:numId w:val="302"/>
              </w:numPr>
              <w:ind w:left="175" w:hanging="175"/>
              <w:jc w:val="left"/>
              <w:rPr>
                <w:rFonts w:cstheme="minorHAnsi"/>
                <w:sz w:val="20"/>
                <w:szCs w:val="20"/>
              </w:rPr>
            </w:pPr>
            <w:r w:rsidRPr="00277D5F">
              <w:rPr>
                <w:rFonts w:cstheme="minorHAnsi"/>
                <w:sz w:val="20"/>
                <w:szCs w:val="20"/>
              </w:rPr>
              <w:t>Train project-related staff and beneficiary villages on behaviour obligations. To make this effective, all workers should sign Individual Code of Conduct for good behaviour as presented in The Worlds Bank Code of Conduct in Annexure 5 of the ESIA.</w:t>
            </w:r>
          </w:p>
          <w:p w14:paraId="7C5428B2" w14:textId="1BA58136" w:rsidR="00D30FCA" w:rsidRPr="00277D5F" w:rsidRDefault="00D30FCA" w:rsidP="00C636F2">
            <w:pPr>
              <w:numPr>
                <w:ilvl w:val="0"/>
                <w:numId w:val="302"/>
              </w:numPr>
              <w:ind w:left="175" w:hanging="175"/>
              <w:jc w:val="left"/>
              <w:rPr>
                <w:rFonts w:cstheme="minorHAnsi"/>
                <w:sz w:val="20"/>
                <w:szCs w:val="20"/>
              </w:rPr>
            </w:pPr>
            <w:r w:rsidRPr="00277D5F">
              <w:rPr>
                <w:rFonts w:cstheme="minorHAnsi"/>
                <w:sz w:val="20"/>
                <w:szCs w:val="20"/>
              </w:rPr>
              <w:t xml:space="preserve">Give women equal (30 %) opportunity when hiring labour as per the hiring plan (labour) under the C-ESMP.  </w:t>
            </w:r>
          </w:p>
          <w:p w14:paraId="43AA1F5D" w14:textId="43069431" w:rsidR="00D30FCA" w:rsidRPr="00277D5F" w:rsidRDefault="00D30FCA" w:rsidP="00C636F2">
            <w:pPr>
              <w:numPr>
                <w:ilvl w:val="0"/>
                <w:numId w:val="302"/>
              </w:numPr>
              <w:ind w:left="175" w:hanging="175"/>
              <w:jc w:val="left"/>
              <w:rPr>
                <w:rFonts w:cstheme="minorHAnsi"/>
                <w:sz w:val="20"/>
                <w:szCs w:val="20"/>
              </w:rPr>
            </w:pPr>
            <w:r w:rsidRPr="00277D5F">
              <w:rPr>
                <w:rFonts w:cstheme="minorHAnsi"/>
                <w:sz w:val="20"/>
                <w:szCs w:val="20"/>
              </w:rPr>
              <w:t xml:space="preserve">A Gender Based Violence (GBV) and Violence Against Children (VAC) Compliance Team to be formed as per World Bank’s guidelines as presented in </w:t>
            </w:r>
            <w:r w:rsidRPr="00277D5F">
              <w:rPr>
                <w:rFonts w:cstheme="minorHAnsi"/>
                <w:b/>
                <w:sz w:val="20"/>
                <w:szCs w:val="20"/>
              </w:rPr>
              <w:t>Annex 10</w:t>
            </w:r>
            <w:r w:rsidRPr="00277D5F">
              <w:rPr>
                <w:rFonts w:cstheme="minorHAnsi"/>
                <w:sz w:val="20"/>
                <w:szCs w:val="20"/>
              </w:rPr>
              <w:t xml:space="preserve"> in the ESIA</w:t>
            </w:r>
          </w:p>
          <w:p w14:paraId="3E5E3CC1" w14:textId="7DDB57FC" w:rsidR="00D30FCA" w:rsidRPr="00277D5F" w:rsidRDefault="00D30FCA" w:rsidP="00C636F2">
            <w:pPr>
              <w:pStyle w:val="ListParagraph"/>
              <w:numPr>
                <w:ilvl w:val="0"/>
                <w:numId w:val="302"/>
              </w:numPr>
              <w:ind w:left="175" w:hanging="175"/>
              <w:jc w:val="left"/>
              <w:rPr>
                <w:rFonts w:cstheme="minorHAnsi"/>
                <w:sz w:val="20"/>
                <w:szCs w:val="20"/>
              </w:rPr>
            </w:pPr>
            <w:r w:rsidRPr="00277D5F">
              <w:rPr>
                <w:rFonts w:cstheme="minorHAnsi"/>
                <w:sz w:val="20"/>
                <w:szCs w:val="20"/>
              </w:rPr>
              <w:t>The Contractor and its subs and all workers are to be sensitized on Codes of Conduct and Action Plan for preventing Gender Based Violence (GBV) and Violence against Children (VAC) throughout the implementation of the project</w:t>
            </w:r>
          </w:p>
          <w:p w14:paraId="404D87B0" w14:textId="77777777" w:rsidR="00D30FCA" w:rsidRPr="00277D5F" w:rsidRDefault="00D30FCA" w:rsidP="00C636F2">
            <w:pPr>
              <w:ind w:left="175" w:hanging="175"/>
              <w:jc w:val="left"/>
              <w:rPr>
                <w:rFonts w:cstheme="minorHAnsi"/>
                <w:sz w:val="20"/>
                <w:szCs w:val="20"/>
              </w:rPr>
            </w:pPr>
          </w:p>
        </w:tc>
        <w:tc>
          <w:tcPr>
            <w:tcW w:w="3379" w:type="dxa"/>
            <w:shd w:val="clear" w:color="auto" w:fill="auto"/>
          </w:tcPr>
          <w:p w14:paraId="795B4107" w14:textId="2F6918A3" w:rsidR="00D30FCA" w:rsidRPr="00277D5F" w:rsidRDefault="00D30FCA" w:rsidP="00277D5F">
            <w:pPr>
              <w:jc w:val="left"/>
              <w:rPr>
                <w:rFonts w:cstheme="minorHAnsi"/>
                <w:sz w:val="20"/>
                <w:szCs w:val="20"/>
              </w:rPr>
            </w:pPr>
            <w:r w:rsidRPr="00277D5F">
              <w:rPr>
                <w:rFonts w:cstheme="minorHAnsi"/>
                <w:sz w:val="20"/>
                <w:szCs w:val="20"/>
              </w:rPr>
              <w:t>Contractor</w:t>
            </w:r>
          </w:p>
        </w:tc>
        <w:tc>
          <w:tcPr>
            <w:tcW w:w="2169" w:type="dxa"/>
            <w:shd w:val="clear" w:color="auto" w:fill="auto"/>
          </w:tcPr>
          <w:p w14:paraId="3CDA9E6E" w14:textId="6E6FE8F9" w:rsidR="00D30FCA" w:rsidRPr="00277D5F" w:rsidDel="007F6C53" w:rsidRDefault="00732E17" w:rsidP="00277D5F">
            <w:pPr>
              <w:jc w:val="left"/>
              <w:rPr>
                <w:rFonts w:cstheme="minorHAnsi"/>
                <w:sz w:val="20"/>
                <w:szCs w:val="20"/>
              </w:rPr>
            </w:pPr>
            <w:r w:rsidRPr="00277D5F">
              <w:rPr>
                <w:rFonts w:cstheme="minorHAnsi"/>
                <w:sz w:val="20"/>
                <w:szCs w:val="20"/>
              </w:rPr>
              <w:t>1</w:t>
            </w:r>
            <w:r w:rsidR="00D30FCA" w:rsidRPr="00277D5F">
              <w:rPr>
                <w:rFonts w:cstheme="minorHAnsi"/>
                <w:sz w:val="20"/>
                <w:szCs w:val="20"/>
              </w:rPr>
              <w:t>00,000</w:t>
            </w:r>
            <w:r w:rsidR="00C93FC7" w:rsidRPr="00277D5F">
              <w:rPr>
                <w:rFonts w:cstheme="minorHAnsi"/>
                <w:sz w:val="20"/>
                <w:szCs w:val="20"/>
              </w:rPr>
              <w:t>.00</w:t>
            </w:r>
          </w:p>
        </w:tc>
      </w:tr>
      <w:tr w:rsidR="00137024" w:rsidRPr="00277D5F" w14:paraId="16CF6D35" w14:textId="77777777" w:rsidTr="00C93FC7">
        <w:tc>
          <w:tcPr>
            <w:tcW w:w="2618" w:type="dxa"/>
            <w:shd w:val="clear" w:color="auto" w:fill="auto"/>
          </w:tcPr>
          <w:p w14:paraId="61CE6159" w14:textId="77777777" w:rsidR="00D30FCA" w:rsidRPr="00277D5F" w:rsidRDefault="00D30FCA" w:rsidP="00277D5F">
            <w:pPr>
              <w:jc w:val="left"/>
              <w:rPr>
                <w:rFonts w:cstheme="minorHAnsi"/>
                <w:sz w:val="20"/>
                <w:szCs w:val="20"/>
              </w:rPr>
            </w:pPr>
            <w:r w:rsidRPr="00277D5F">
              <w:rPr>
                <w:rFonts w:cstheme="minorHAnsi"/>
                <w:sz w:val="20"/>
                <w:szCs w:val="20"/>
              </w:rPr>
              <w:t xml:space="preserve">Possible Heat Exhaustion of Workers (Heat Stress) </w:t>
            </w:r>
          </w:p>
          <w:p w14:paraId="457975B6" w14:textId="77777777" w:rsidR="00D30FCA" w:rsidRPr="00277D5F" w:rsidRDefault="00D30FCA" w:rsidP="00277D5F">
            <w:pPr>
              <w:jc w:val="left"/>
              <w:rPr>
                <w:rFonts w:cstheme="minorHAnsi"/>
                <w:sz w:val="20"/>
                <w:szCs w:val="20"/>
              </w:rPr>
            </w:pPr>
          </w:p>
        </w:tc>
        <w:tc>
          <w:tcPr>
            <w:tcW w:w="2759" w:type="dxa"/>
            <w:shd w:val="clear" w:color="auto" w:fill="auto"/>
          </w:tcPr>
          <w:p w14:paraId="5FA5B3E9" w14:textId="77777777" w:rsidR="00D30FCA" w:rsidRPr="00277D5F" w:rsidRDefault="00D30FCA" w:rsidP="00277D5F">
            <w:pPr>
              <w:pStyle w:val="ListParagraph"/>
              <w:numPr>
                <w:ilvl w:val="0"/>
                <w:numId w:val="208"/>
              </w:numPr>
              <w:ind w:left="374"/>
              <w:jc w:val="left"/>
              <w:rPr>
                <w:rFonts w:cstheme="minorHAnsi"/>
                <w:sz w:val="20"/>
                <w:szCs w:val="20"/>
              </w:rPr>
            </w:pPr>
            <w:r w:rsidRPr="00277D5F">
              <w:rPr>
                <w:rFonts w:cstheme="minorHAnsi"/>
                <w:sz w:val="20"/>
                <w:szCs w:val="20"/>
              </w:rPr>
              <w:t>Pre-construction,</w:t>
            </w:r>
          </w:p>
          <w:p w14:paraId="72F3E7F4" w14:textId="77777777" w:rsidR="00D30FCA" w:rsidRPr="00277D5F" w:rsidRDefault="00D30FCA" w:rsidP="00277D5F">
            <w:pPr>
              <w:pStyle w:val="ListParagraph"/>
              <w:numPr>
                <w:ilvl w:val="0"/>
                <w:numId w:val="208"/>
              </w:numPr>
              <w:ind w:left="374"/>
              <w:jc w:val="left"/>
              <w:rPr>
                <w:rFonts w:cstheme="minorHAnsi"/>
                <w:sz w:val="20"/>
                <w:szCs w:val="20"/>
              </w:rPr>
            </w:pPr>
            <w:r w:rsidRPr="00277D5F">
              <w:rPr>
                <w:rFonts w:cstheme="minorHAnsi"/>
                <w:sz w:val="20"/>
                <w:szCs w:val="20"/>
              </w:rPr>
              <w:t>Construction, and</w:t>
            </w:r>
          </w:p>
          <w:p w14:paraId="12167494" w14:textId="77777777" w:rsidR="00D30FCA" w:rsidRPr="00277D5F" w:rsidRDefault="00D30FCA" w:rsidP="00277D5F">
            <w:pPr>
              <w:pStyle w:val="ListParagraph"/>
              <w:numPr>
                <w:ilvl w:val="0"/>
                <w:numId w:val="208"/>
              </w:numPr>
              <w:ind w:left="374"/>
              <w:jc w:val="left"/>
              <w:rPr>
                <w:rFonts w:cstheme="minorHAnsi"/>
                <w:sz w:val="20"/>
                <w:szCs w:val="20"/>
              </w:rPr>
            </w:pPr>
            <w:r w:rsidRPr="00277D5F">
              <w:rPr>
                <w:rFonts w:cstheme="minorHAnsi"/>
                <w:sz w:val="20"/>
                <w:szCs w:val="20"/>
              </w:rPr>
              <w:t>Decommissioning</w:t>
            </w:r>
          </w:p>
        </w:tc>
        <w:tc>
          <w:tcPr>
            <w:tcW w:w="2236" w:type="dxa"/>
            <w:shd w:val="clear" w:color="auto" w:fill="auto"/>
          </w:tcPr>
          <w:p w14:paraId="02830BD7" w14:textId="77777777" w:rsidR="00D30FCA" w:rsidRPr="00277D5F" w:rsidRDefault="00D30FCA" w:rsidP="000430F9">
            <w:pPr>
              <w:pStyle w:val="ListParagraph"/>
              <w:numPr>
                <w:ilvl w:val="0"/>
                <w:numId w:val="209"/>
              </w:numPr>
              <w:ind w:left="272" w:hanging="270"/>
              <w:jc w:val="left"/>
              <w:rPr>
                <w:rFonts w:cstheme="minorHAnsi"/>
                <w:sz w:val="20"/>
                <w:szCs w:val="20"/>
              </w:rPr>
            </w:pPr>
            <w:r w:rsidRPr="00277D5F">
              <w:rPr>
                <w:rFonts w:cstheme="minorHAnsi"/>
                <w:sz w:val="20"/>
                <w:szCs w:val="20"/>
              </w:rPr>
              <w:t>Excavations/ Trenching</w:t>
            </w:r>
          </w:p>
          <w:p w14:paraId="7869E1D0" w14:textId="77777777" w:rsidR="00D30FCA" w:rsidRPr="00277D5F" w:rsidRDefault="00D30FCA" w:rsidP="000430F9">
            <w:pPr>
              <w:pStyle w:val="ListParagraph"/>
              <w:numPr>
                <w:ilvl w:val="0"/>
                <w:numId w:val="209"/>
              </w:numPr>
              <w:ind w:left="272" w:hanging="270"/>
              <w:jc w:val="left"/>
              <w:rPr>
                <w:rFonts w:cstheme="minorHAnsi"/>
                <w:sz w:val="20"/>
                <w:szCs w:val="20"/>
              </w:rPr>
            </w:pPr>
            <w:r w:rsidRPr="00277D5F">
              <w:rPr>
                <w:rFonts w:cstheme="minorHAnsi"/>
                <w:sz w:val="20"/>
                <w:szCs w:val="20"/>
              </w:rPr>
              <w:t>Pipe laying</w:t>
            </w:r>
          </w:p>
          <w:p w14:paraId="1108D6F0" w14:textId="77777777" w:rsidR="00D30FCA" w:rsidRPr="00277D5F" w:rsidRDefault="00D30FCA" w:rsidP="000430F9">
            <w:pPr>
              <w:pStyle w:val="ListParagraph"/>
              <w:numPr>
                <w:ilvl w:val="0"/>
                <w:numId w:val="209"/>
              </w:numPr>
              <w:ind w:left="272" w:hanging="270"/>
              <w:jc w:val="left"/>
              <w:rPr>
                <w:rFonts w:cstheme="minorHAnsi"/>
                <w:sz w:val="20"/>
                <w:szCs w:val="20"/>
              </w:rPr>
            </w:pPr>
            <w:r w:rsidRPr="00277D5F">
              <w:rPr>
                <w:rFonts w:cstheme="minorHAnsi"/>
                <w:sz w:val="20"/>
                <w:szCs w:val="20"/>
              </w:rPr>
              <w:t>Equipping Borehole</w:t>
            </w:r>
          </w:p>
        </w:tc>
        <w:tc>
          <w:tcPr>
            <w:tcW w:w="2808" w:type="dxa"/>
            <w:shd w:val="clear" w:color="auto" w:fill="auto"/>
          </w:tcPr>
          <w:p w14:paraId="1B2A6EA9" w14:textId="77777777" w:rsidR="00D30FCA" w:rsidRPr="00277D5F" w:rsidRDefault="00D30FCA" w:rsidP="00277D5F">
            <w:pPr>
              <w:jc w:val="left"/>
              <w:rPr>
                <w:rFonts w:cstheme="minorHAnsi"/>
                <w:sz w:val="20"/>
                <w:szCs w:val="20"/>
              </w:rPr>
            </w:pPr>
            <w:r w:rsidRPr="00277D5F">
              <w:rPr>
                <w:rFonts w:cstheme="minorHAnsi"/>
                <w:sz w:val="20"/>
                <w:szCs w:val="20"/>
              </w:rPr>
              <w:t xml:space="preserve">To avoid heat exhaustion of workers </w:t>
            </w:r>
          </w:p>
        </w:tc>
        <w:tc>
          <w:tcPr>
            <w:tcW w:w="4959" w:type="dxa"/>
            <w:shd w:val="clear" w:color="auto" w:fill="auto"/>
          </w:tcPr>
          <w:p w14:paraId="45E40915" w14:textId="77777777" w:rsidR="00D30FCA" w:rsidRPr="00277D5F" w:rsidRDefault="00D30FCA" w:rsidP="00277D5F">
            <w:pPr>
              <w:pStyle w:val="ListParagraph"/>
              <w:numPr>
                <w:ilvl w:val="0"/>
                <w:numId w:val="210"/>
              </w:numPr>
              <w:ind w:left="169" w:hanging="180"/>
              <w:jc w:val="left"/>
              <w:rPr>
                <w:rFonts w:cstheme="minorHAnsi"/>
                <w:sz w:val="20"/>
                <w:szCs w:val="20"/>
              </w:rPr>
            </w:pPr>
            <w:r w:rsidRPr="00277D5F">
              <w:rPr>
                <w:rFonts w:cstheme="minorHAnsi"/>
                <w:sz w:val="20"/>
                <w:szCs w:val="20"/>
              </w:rPr>
              <w:t>On extremely hot days, with temperature more than 35</w:t>
            </w:r>
            <w:r w:rsidRPr="00277D5F">
              <w:rPr>
                <w:rFonts w:cstheme="minorHAnsi"/>
                <w:sz w:val="20"/>
                <w:szCs w:val="20"/>
                <w:vertAlign w:val="superscript"/>
              </w:rPr>
              <w:t>0</w:t>
            </w:r>
            <w:r w:rsidRPr="00277D5F">
              <w:rPr>
                <w:rFonts w:cstheme="minorHAnsi"/>
                <w:sz w:val="20"/>
                <w:szCs w:val="20"/>
              </w:rPr>
              <w:t>C, there should be work/rest cycles, and drinking water often.</w:t>
            </w:r>
          </w:p>
          <w:p w14:paraId="583D539A" w14:textId="56499C1B" w:rsidR="00D30FCA" w:rsidRPr="00277D5F" w:rsidRDefault="00D30FCA" w:rsidP="00277D5F">
            <w:pPr>
              <w:pStyle w:val="ListParagraph"/>
              <w:numPr>
                <w:ilvl w:val="0"/>
                <w:numId w:val="210"/>
              </w:numPr>
              <w:ind w:left="169" w:hanging="180"/>
              <w:jc w:val="left"/>
              <w:rPr>
                <w:rFonts w:cstheme="minorHAnsi"/>
                <w:sz w:val="20"/>
                <w:szCs w:val="20"/>
              </w:rPr>
            </w:pPr>
            <w:r w:rsidRPr="00277D5F">
              <w:rPr>
                <w:rFonts w:cstheme="minorHAnsi"/>
                <w:sz w:val="20"/>
                <w:szCs w:val="20"/>
              </w:rPr>
              <w:t xml:space="preserve">Through training and toolbox or awareness talks. workers should be trained to look out for the symptoms of heat–related illness in themselves and others. </w:t>
            </w:r>
          </w:p>
          <w:p w14:paraId="43BD2724" w14:textId="77777777" w:rsidR="00D30FCA" w:rsidRPr="00277D5F" w:rsidRDefault="00D30FCA" w:rsidP="00277D5F">
            <w:pPr>
              <w:pStyle w:val="ListParagraph"/>
              <w:numPr>
                <w:ilvl w:val="0"/>
                <w:numId w:val="210"/>
              </w:numPr>
              <w:ind w:left="169" w:hanging="180"/>
              <w:jc w:val="left"/>
              <w:rPr>
                <w:rFonts w:cstheme="minorHAnsi"/>
                <w:sz w:val="20"/>
                <w:szCs w:val="20"/>
              </w:rPr>
            </w:pPr>
            <w:r w:rsidRPr="00277D5F">
              <w:rPr>
                <w:rFonts w:cstheme="minorHAnsi"/>
                <w:sz w:val="20"/>
                <w:szCs w:val="20"/>
              </w:rPr>
              <w:t xml:space="preserve">Drinking water in dispensable containers should be provided to workers at all working fronts (sites)  </w:t>
            </w:r>
          </w:p>
        </w:tc>
        <w:tc>
          <w:tcPr>
            <w:tcW w:w="3379" w:type="dxa"/>
            <w:shd w:val="clear" w:color="auto" w:fill="auto"/>
          </w:tcPr>
          <w:p w14:paraId="4A937502" w14:textId="3873ACDA" w:rsidR="00D30FCA" w:rsidRPr="00277D5F" w:rsidRDefault="00D30FCA" w:rsidP="00277D5F">
            <w:pPr>
              <w:jc w:val="left"/>
              <w:rPr>
                <w:rFonts w:cstheme="minorHAnsi"/>
                <w:sz w:val="20"/>
                <w:szCs w:val="20"/>
              </w:rPr>
            </w:pPr>
            <w:r w:rsidRPr="00277D5F">
              <w:rPr>
                <w:rFonts w:cstheme="minorHAnsi"/>
                <w:sz w:val="20"/>
                <w:szCs w:val="20"/>
              </w:rPr>
              <w:t>Contractor</w:t>
            </w:r>
          </w:p>
        </w:tc>
        <w:tc>
          <w:tcPr>
            <w:tcW w:w="2169" w:type="dxa"/>
            <w:shd w:val="clear" w:color="auto" w:fill="auto"/>
          </w:tcPr>
          <w:p w14:paraId="15FC9AE8" w14:textId="56B7F3A4" w:rsidR="00D30FCA" w:rsidRPr="00277D5F" w:rsidRDefault="00D30FCA" w:rsidP="00277D5F">
            <w:pPr>
              <w:jc w:val="left"/>
              <w:rPr>
                <w:rFonts w:cstheme="minorHAnsi"/>
                <w:sz w:val="20"/>
                <w:szCs w:val="20"/>
              </w:rPr>
            </w:pPr>
            <w:r w:rsidRPr="00277D5F">
              <w:rPr>
                <w:rFonts w:cstheme="minorHAnsi"/>
                <w:sz w:val="20"/>
                <w:szCs w:val="20"/>
              </w:rPr>
              <w:t>50,000</w:t>
            </w:r>
            <w:r w:rsidR="00C93FC7" w:rsidRPr="00277D5F">
              <w:rPr>
                <w:rFonts w:cstheme="minorHAnsi"/>
                <w:sz w:val="20"/>
                <w:szCs w:val="20"/>
              </w:rPr>
              <w:t>.00</w:t>
            </w:r>
          </w:p>
        </w:tc>
      </w:tr>
      <w:tr w:rsidR="00137024" w:rsidRPr="00277D5F" w14:paraId="024E790E" w14:textId="77777777" w:rsidTr="00C93FC7">
        <w:tc>
          <w:tcPr>
            <w:tcW w:w="2618" w:type="dxa"/>
            <w:shd w:val="clear" w:color="auto" w:fill="auto"/>
          </w:tcPr>
          <w:p w14:paraId="2E9D4333" w14:textId="77777777" w:rsidR="00D30FCA" w:rsidRPr="00277D5F" w:rsidRDefault="00D30FCA" w:rsidP="00277D5F">
            <w:pPr>
              <w:jc w:val="left"/>
              <w:rPr>
                <w:rFonts w:cstheme="minorHAnsi"/>
                <w:sz w:val="20"/>
                <w:szCs w:val="20"/>
              </w:rPr>
            </w:pPr>
            <w:r w:rsidRPr="00277D5F">
              <w:rPr>
                <w:rFonts w:cstheme="minorHAnsi"/>
                <w:sz w:val="20"/>
                <w:szCs w:val="20"/>
              </w:rPr>
              <w:t xml:space="preserve">Potential attack of workers by wildlife  </w:t>
            </w:r>
            <w:r w:rsidRPr="00277D5F">
              <w:rPr>
                <w:rFonts w:cstheme="minorHAnsi"/>
                <w:sz w:val="20"/>
                <w:szCs w:val="20"/>
              </w:rPr>
              <w:tab/>
            </w:r>
          </w:p>
          <w:p w14:paraId="6227D72A" w14:textId="77777777" w:rsidR="00D30FCA" w:rsidRPr="00277D5F" w:rsidRDefault="00D30FCA" w:rsidP="00277D5F">
            <w:pPr>
              <w:jc w:val="left"/>
              <w:rPr>
                <w:rFonts w:cstheme="minorHAnsi"/>
                <w:sz w:val="20"/>
                <w:szCs w:val="20"/>
              </w:rPr>
            </w:pPr>
          </w:p>
        </w:tc>
        <w:tc>
          <w:tcPr>
            <w:tcW w:w="2759" w:type="dxa"/>
            <w:shd w:val="clear" w:color="auto" w:fill="auto"/>
          </w:tcPr>
          <w:p w14:paraId="2D7645B8" w14:textId="77777777" w:rsidR="00D30FCA" w:rsidRPr="00277D5F" w:rsidRDefault="00D30FCA" w:rsidP="00277D5F">
            <w:pPr>
              <w:pStyle w:val="ListParagraph"/>
              <w:numPr>
                <w:ilvl w:val="0"/>
                <w:numId w:val="209"/>
              </w:numPr>
              <w:ind w:left="374"/>
              <w:jc w:val="left"/>
              <w:rPr>
                <w:rFonts w:cstheme="minorHAnsi"/>
                <w:sz w:val="20"/>
                <w:szCs w:val="20"/>
              </w:rPr>
            </w:pPr>
            <w:r w:rsidRPr="00277D5F">
              <w:rPr>
                <w:rFonts w:cstheme="minorHAnsi"/>
                <w:sz w:val="20"/>
                <w:szCs w:val="20"/>
              </w:rPr>
              <w:t>Pre-construction,</w:t>
            </w:r>
          </w:p>
          <w:p w14:paraId="2D5D670E" w14:textId="77777777" w:rsidR="00D30FCA" w:rsidRPr="00277D5F" w:rsidRDefault="00D30FCA" w:rsidP="00277D5F">
            <w:pPr>
              <w:pStyle w:val="ListParagraph"/>
              <w:numPr>
                <w:ilvl w:val="0"/>
                <w:numId w:val="209"/>
              </w:numPr>
              <w:ind w:left="374"/>
              <w:jc w:val="left"/>
              <w:rPr>
                <w:rFonts w:cstheme="minorHAnsi"/>
                <w:sz w:val="20"/>
                <w:szCs w:val="20"/>
              </w:rPr>
            </w:pPr>
            <w:r w:rsidRPr="00277D5F">
              <w:rPr>
                <w:rFonts w:cstheme="minorHAnsi"/>
                <w:sz w:val="20"/>
                <w:szCs w:val="20"/>
              </w:rPr>
              <w:t>Construction,</w:t>
            </w:r>
          </w:p>
          <w:p w14:paraId="73475B4D" w14:textId="77777777" w:rsidR="00D30FCA" w:rsidRPr="00277D5F" w:rsidRDefault="00D30FCA" w:rsidP="00277D5F">
            <w:pPr>
              <w:pStyle w:val="ListParagraph"/>
              <w:numPr>
                <w:ilvl w:val="0"/>
                <w:numId w:val="209"/>
              </w:numPr>
              <w:ind w:left="374"/>
              <w:jc w:val="left"/>
              <w:rPr>
                <w:rFonts w:cstheme="minorHAnsi"/>
                <w:sz w:val="20"/>
                <w:szCs w:val="20"/>
              </w:rPr>
            </w:pPr>
            <w:r w:rsidRPr="00277D5F">
              <w:rPr>
                <w:rFonts w:cstheme="minorHAnsi"/>
                <w:sz w:val="20"/>
                <w:szCs w:val="20"/>
              </w:rPr>
              <w:t xml:space="preserve">Decommissioning and </w:t>
            </w:r>
          </w:p>
          <w:p w14:paraId="1386834D" w14:textId="77777777" w:rsidR="00D30FCA" w:rsidRPr="00277D5F" w:rsidRDefault="00D30FCA" w:rsidP="00277D5F">
            <w:pPr>
              <w:pStyle w:val="ListParagraph"/>
              <w:numPr>
                <w:ilvl w:val="0"/>
                <w:numId w:val="209"/>
              </w:numPr>
              <w:ind w:left="374"/>
              <w:jc w:val="left"/>
              <w:rPr>
                <w:rFonts w:cstheme="minorHAnsi"/>
                <w:sz w:val="20"/>
                <w:szCs w:val="20"/>
              </w:rPr>
            </w:pPr>
            <w:r w:rsidRPr="00277D5F">
              <w:rPr>
                <w:rFonts w:cstheme="minorHAnsi"/>
                <w:sz w:val="20"/>
                <w:szCs w:val="20"/>
              </w:rPr>
              <w:t>Construction.</w:t>
            </w:r>
          </w:p>
        </w:tc>
        <w:tc>
          <w:tcPr>
            <w:tcW w:w="2236" w:type="dxa"/>
            <w:shd w:val="clear" w:color="auto" w:fill="auto"/>
          </w:tcPr>
          <w:p w14:paraId="2A67CADC" w14:textId="77777777" w:rsidR="00D30FCA" w:rsidRPr="00277D5F" w:rsidRDefault="00D30FCA" w:rsidP="00277D5F">
            <w:pPr>
              <w:pStyle w:val="ListParagraph"/>
              <w:numPr>
                <w:ilvl w:val="0"/>
                <w:numId w:val="209"/>
              </w:numPr>
              <w:jc w:val="left"/>
              <w:rPr>
                <w:rFonts w:cstheme="minorHAnsi"/>
                <w:sz w:val="20"/>
                <w:szCs w:val="20"/>
              </w:rPr>
            </w:pPr>
            <w:r w:rsidRPr="00277D5F">
              <w:rPr>
                <w:rFonts w:cstheme="minorHAnsi"/>
                <w:sz w:val="20"/>
                <w:szCs w:val="20"/>
              </w:rPr>
              <w:t>Equipping Borehole</w:t>
            </w:r>
          </w:p>
        </w:tc>
        <w:tc>
          <w:tcPr>
            <w:tcW w:w="2808" w:type="dxa"/>
            <w:shd w:val="clear" w:color="auto" w:fill="auto"/>
          </w:tcPr>
          <w:p w14:paraId="6ADE2200" w14:textId="1FA30177" w:rsidR="00D30FCA" w:rsidRPr="00277D5F" w:rsidRDefault="00D30FCA" w:rsidP="00277D5F">
            <w:pPr>
              <w:jc w:val="left"/>
              <w:rPr>
                <w:rFonts w:cstheme="minorHAnsi"/>
                <w:sz w:val="20"/>
                <w:szCs w:val="20"/>
              </w:rPr>
            </w:pPr>
            <w:r w:rsidRPr="00277D5F">
              <w:rPr>
                <w:rFonts w:cstheme="minorHAnsi"/>
                <w:sz w:val="20"/>
                <w:szCs w:val="20"/>
              </w:rPr>
              <w:t xml:space="preserve">To familiarize workers on how to behave when they have an encounter with wildlife. </w:t>
            </w:r>
          </w:p>
        </w:tc>
        <w:tc>
          <w:tcPr>
            <w:tcW w:w="4959" w:type="dxa"/>
            <w:shd w:val="clear" w:color="auto" w:fill="auto"/>
          </w:tcPr>
          <w:p w14:paraId="66CB5029" w14:textId="77777777" w:rsidR="00D30FCA" w:rsidRPr="00277D5F" w:rsidRDefault="00D30FCA" w:rsidP="00277D5F">
            <w:pPr>
              <w:pStyle w:val="ListParagraph"/>
              <w:numPr>
                <w:ilvl w:val="0"/>
                <w:numId w:val="211"/>
              </w:numPr>
              <w:ind w:left="169" w:hanging="180"/>
              <w:jc w:val="left"/>
              <w:rPr>
                <w:rFonts w:cstheme="minorHAnsi"/>
                <w:sz w:val="20"/>
                <w:szCs w:val="20"/>
              </w:rPr>
            </w:pPr>
            <w:r w:rsidRPr="00277D5F">
              <w:rPr>
                <w:rFonts w:cstheme="minorHAnsi"/>
                <w:sz w:val="20"/>
                <w:szCs w:val="20"/>
              </w:rPr>
              <w:t>Prior to commencement of civil works all the staff and workers of the project should be educated on the behaviour of wild animals and the reaction required of them to remain safe.</w:t>
            </w:r>
          </w:p>
          <w:p w14:paraId="20CF1FF8" w14:textId="77777777" w:rsidR="00D30FCA" w:rsidRPr="00277D5F" w:rsidRDefault="00D30FCA" w:rsidP="00277D5F">
            <w:pPr>
              <w:pStyle w:val="ListParagraph"/>
              <w:numPr>
                <w:ilvl w:val="0"/>
                <w:numId w:val="211"/>
              </w:numPr>
              <w:ind w:left="169" w:hanging="180"/>
              <w:jc w:val="left"/>
              <w:rPr>
                <w:rFonts w:cstheme="minorHAnsi"/>
                <w:sz w:val="20"/>
                <w:szCs w:val="20"/>
              </w:rPr>
            </w:pPr>
            <w:r w:rsidRPr="00277D5F">
              <w:rPr>
                <w:rFonts w:cstheme="minorHAnsi"/>
                <w:sz w:val="20"/>
                <w:szCs w:val="20"/>
              </w:rPr>
              <w:t>Workers and staff should work in gangs or groups particularly at the borehole site.</w:t>
            </w:r>
          </w:p>
          <w:p w14:paraId="450A3639" w14:textId="77777777" w:rsidR="00D30FCA" w:rsidRPr="00277D5F" w:rsidRDefault="00D30FCA" w:rsidP="00277D5F">
            <w:pPr>
              <w:pStyle w:val="ListParagraph"/>
              <w:numPr>
                <w:ilvl w:val="0"/>
                <w:numId w:val="211"/>
              </w:numPr>
              <w:ind w:left="169" w:hanging="180"/>
              <w:jc w:val="left"/>
              <w:rPr>
                <w:rFonts w:cstheme="minorHAnsi"/>
                <w:sz w:val="20"/>
                <w:szCs w:val="20"/>
              </w:rPr>
            </w:pPr>
            <w:r w:rsidRPr="00277D5F">
              <w:rPr>
                <w:rFonts w:cstheme="minorHAnsi"/>
                <w:sz w:val="20"/>
                <w:szCs w:val="20"/>
              </w:rPr>
              <w:t xml:space="preserve">Workers should be discouraged to walk at night let alone at the outskirts of the village.  </w:t>
            </w:r>
          </w:p>
        </w:tc>
        <w:tc>
          <w:tcPr>
            <w:tcW w:w="3379" w:type="dxa"/>
            <w:shd w:val="clear" w:color="auto" w:fill="auto"/>
          </w:tcPr>
          <w:p w14:paraId="33CF0D56" w14:textId="4A82382A" w:rsidR="00D30FCA" w:rsidRPr="00277D5F" w:rsidRDefault="00D30FCA" w:rsidP="00277D5F">
            <w:pPr>
              <w:jc w:val="left"/>
              <w:rPr>
                <w:rFonts w:cstheme="minorHAnsi"/>
                <w:sz w:val="20"/>
                <w:szCs w:val="20"/>
              </w:rPr>
            </w:pPr>
            <w:r w:rsidRPr="00277D5F">
              <w:rPr>
                <w:rFonts w:cstheme="minorHAnsi"/>
                <w:sz w:val="20"/>
                <w:szCs w:val="20"/>
              </w:rPr>
              <w:t>Contractor</w:t>
            </w:r>
          </w:p>
        </w:tc>
        <w:tc>
          <w:tcPr>
            <w:tcW w:w="2169" w:type="dxa"/>
            <w:shd w:val="clear" w:color="auto" w:fill="auto"/>
          </w:tcPr>
          <w:p w14:paraId="293F73E9" w14:textId="731888CF" w:rsidR="00D30FCA" w:rsidRPr="00277D5F" w:rsidRDefault="00D30FCA" w:rsidP="00277D5F">
            <w:pPr>
              <w:jc w:val="left"/>
              <w:rPr>
                <w:rFonts w:cstheme="minorHAnsi"/>
                <w:sz w:val="20"/>
                <w:szCs w:val="20"/>
              </w:rPr>
            </w:pPr>
            <w:r w:rsidRPr="00277D5F">
              <w:rPr>
                <w:rFonts w:cstheme="minorHAnsi"/>
                <w:sz w:val="20"/>
                <w:szCs w:val="20"/>
              </w:rPr>
              <w:t>5,000</w:t>
            </w:r>
            <w:r w:rsidR="00C93FC7" w:rsidRPr="00277D5F">
              <w:rPr>
                <w:rFonts w:cstheme="minorHAnsi"/>
                <w:sz w:val="20"/>
                <w:szCs w:val="20"/>
              </w:rPr>
              <w:t>.00</w:t>
            </w:r>
          </w:p>
        </w:tc>
      </w:tr>
      <w:tr w:rsidR="00137024" w:rsidRPr="00277D5F" w14:paraId="59FF299A" w14:textId="77777777" w:rsidTr="00C93FC7">
        <w:tc>
          <w:tcPr>
            <w:tcW w:w="2618" w:type="dxa"/>
            <w:shd w:val="clear" w:color="auto" w:fill="auto"/>
          </w:tcPr>
          <w:p w14:paraId="1786C589" w14:textId="77777777" w:rsidR="00D30FCA" w:rsidRPr="00277D5F" w:rsidRDefault="00D30FCA" w:rsidP="00277D5F">
            <w:pPr>
              <w:jc w:val="left"/>
              <w:rPr>
                <w:rFonts w:cstheme="minorHAnsi"/>
                <w:sz w:val="20"/>
                <w:szCs w:val="20"/>
              </w:rPr>
            </w:pPr>
            <w:r w:rsidRPr="00277D5F">
              <w:rPr>
                <w:rFonts w:cstheme="minorHAnsi"/>
                <w:sz w:val="20"/>
                <w:szCs w:val="20"/>
              </w:rPr>
              <w:t xml:space="preserve">Increased pressure on existing social facilities </w:t>
            </w:r>
          </w:p>
          <w:p w14:paraId="2854DC22" w14:textId="77777777" w:rsidR="00D30FCA" w:rsidRPr="00277D5F" w:rsidRDefault="00D30FCA" w:rsidP="00277D5F">
            <w:pPr>
              <w:jc w:val="left"/>
              <w:rPr>
                <w:rFonts w:cstheme="minorHAnsi"/>
                <w:sz w:val="20"/>
                <w:szCs w:val="20"/>
              </w:rPr>
            </w:pPr>
          </w:p>
        </w:tc>
        <w:tc>
          <w:tcPr>
            <w:tcW w:w="2759" w:type="dxa"/>
            <w:shd w:val="clear" w:color="auto" w:fill="auto"/>
          </w:tcPr>
          <w:p w14:paraId="5A8DDA25" w14:textId="77777777" w:rsidR="00D30FCA" w:rsidRPr="00277D5F" w:rsidRDefault="00D30FCA" w:rsidP="00277D5F">
            <w:pPr>
              <w:pStyle w:val="ListParagraph"/>
              <w:numPr>
                <w:ilvl w:val="0"/>
                <w:numId w:val="212"/>
              </w:numPr>
              <w:ind w:left="374"/>
              <w:jc w:val="left"/>
              <w:rPr>
                <w:rFonts w:cstheme="minorHAnsi"/>
                <w:sz w:val="20"/>
                <w:szCs w:val="20"/>
              </w:rPr>
            </w:pPr>
            <w:r w:rsidRPr="00277D5F">
              <w:rPr>
                <w:rFonts w:cstheme="minorHAnsi"/>
                <w:sz w:val="20"/>
                <w:szCs w:val="20"/>
              </w:rPr>
              <w:t>Pre-construction,</w:t>
            </w:r>
          </w:p>
          <w:p w14:paraId="0EF69676" w14:textId="77777777" w:rsidR="00D30FCA" w:rsidRPr="00277D5F" w:rsidRDefault="00D30FCA" w:rsidP="00277D5F">
            <w:pPr>
              <w:pStyle w:val="ListParagraph"/>
              <w:numPr>
                <w:ilvl w:val="0"/>
                <w:numId w:val="212"/>
              </w:numPr>
              <w:ind w:left="374"/>
              <w:jc w:val="left"/>
              <w:rPr>
                <w:rFonts w:cstheme="minorHAnsi"/>
                <w:sz w:val="20"/>
                <w:szCs w:val="20"/>
              </w:rPr>
            </w:pPr>
            <w:r w:rsidRPr="00277D5F">
              <w:rPr>
                <w:rFonts w:cstheme="minorHAnsi"/>
                <w:sz w:val="20"/>
                <w:szCs w:val="20"/>
              </w:rPr>
              <w:t xml:space="preserve">Construction, and </w:t>
            </w:r>
          </w:p>
          <w:p w14:paraId="24F6D841" w14:textId="77777777" w:rsidR="00D30FCA" w:rsidRPr="00277D5F" w:rsidRDefault="00D30FCA" w:rsidP="00277D5F">
            <w:pPr>
              <w:pStyle w:val="ListParagraph"/>
              <w:numPr>
                <w:ilvl w:val="0"/>
                <w:numId w:val="212"/>
              </w:numPr>
              <w:ind w:left="374"/>
              <w:jc w:val="left"/>
              <w:rPr>
                <w:rFonts w:cstheme="minorHAnsi"/>
                <w:sz w:val="20"/>
                <w:szCs w:val="20"/>
              </w:rPr>
            </w:pPr>
            <w:r w:rsidRPr="00277D5F">
              <w:rPr>
                <w:rFonts w:cstheme="minorHAnsi"/>
                <w:sz w:val="20"/>
                <w:szCs w:val="20"/>
              </w:rPr>
              <w:t>Decommissioning</w:t>
            </w:r>
          </w:p>
        </w:tc>
        <w:tc>
          <w:tcPr>
            <w:tcW w:w="2236" w:type="dxa"/>
            <w:shd w:val="clear" w:color="auto" w:fill="auto"/>
          </w:tcPr>
          <w:p w14:paraId="2CD2EF9C" w14:textId="77777777" w:rsidR="00D30FCA" w:rsidRPr="00277D5F" w:rsidRDefault="00D30FCA" w:rsidP="00277D5F">
            <w:pPr>
              <w:jc w:val="left"/>
              <w:rPr>
                <w:rFonts w:cstheme="minorHAnsi"/>
                <w:sz w:val="20"/>
                <w:szCs w:val="20"/>
              </w:rPr>
            </w:pPr>
            <w:r w:rsidRPr="00277D5F">
              <w:rPr>
                <w:rFonts w:cstheme="minorHAnsi"/>
                <w:sz w:val="20"/>
                <w:szCs w:val="20"/>
              </w:rPr>
              <w:t xml:space="preserve"> All Activities</w:t>
            </w:r>
          </w:p>
        </w:tc>
        <w:tc>
          <w:tcPr>
            <w:tcW w:w="2808" w:type="dxa"/>
            <w:shd w:val="clear" w:color="auto" w:fill="auto"/>
          </w:tcPr>
          <w:p w14:paraId="333EFDC7" w14:textId="77777777" w:rsidR="00D30FCA" w:rsidRPr="00277D5F" w:rsidRDefault="00D30FCA" w:rsidP="00277D5F">
            <w:pPr>
              <w:jc w:val="left"/>
              <w:rPr>
                <w:rFonts w:cstheme="minorHAnsi"/>
                <w:sz w:val="20"/>
                <w:szCs w:val="20"/>
              </w:rPr>
            </w:pPr>
            <w:r w:rsidRPr="00277D5F">
              <w:rPr>
                <w:rFonts w:cstheme="minorHAnsi"/>
                <w:sz w:val="20"/>
                <w:szCs w:val="20"/>
              </w:rPr>
              <w:t>To ensure adequate capacity/resources exist to meet the increased demand.</w:t>
            </w:r>
          </w:p>
        </w:tc>
        <w:tc>
          <w:tcPr>
            <w:tcW w:w="4959" w:type="dxa"/>
            <w:shd w:val="clear" w:color="auto" w:fill="auto"/>
          </w:tcPr>
          <w:p w14:paraId="129A876C" w14:textId="336C8184" w:rsidR="00D30FCA" w:rsidRPr="00277D5F" w:rsidRDefault="00D30FCA" w:rsidP="00277D5F">
            <w:pPr>
              <w:pStyle w:val="ListParagraph"/>
              <w:numPr>
                <w:ilvl w:val="0"/>
                <w:numId w:val="214"/>
              </w:numPr>
              <w:ind w:left="169" w:hanging="180"/>
              <w:jc w:val="left"/>
              <w:rPr>
                <w:rFonts w:cstheme="minorHAnsi"/>
                <w:sz w:val="20"/>
                <w:szCs w:val="20"/>
              </w:rPr>
            </w:pPr>
            <w:r w:rsidRPr="00277D5F">
              <w:rPr>
                <w:rFonts w:cstheme="minorHAnsi"/>
                <w:sz w:val="20"/>
                <w:szCs w:val="20"/>
              </w:rPr>
              <w:t xml:space="preserve">The Contractor should have an emergency evacuation vehicle. </w:t>
            </w:r>
          </w:p>
          <w:p w14:paraId="4D4A02B1" w14:textId="0518746E" w:rsidR="00D30FCA" w:rsidRPr="00277D5F" w:rsidRDefault="00D30FCA" w:rsidP="00277D5F">
            <w:pPr>
              <w:pStyle w:val="ListParagraph"/>
              <w:numPr>
                <w:ilvl w:val="0"/>
                <w:numId w:val="214"/>
              </w:numPr>
              <w:ind w:left="169" w:hanging="180"/>
              <w:jc w:val="left"/>
              <w:rPr>
                <w:rFonts w:cstheme="minorHAnsi"/>
                <w:sz w:val="20"/>
                <w:szCs w:val="20"/>
              </w:rPr>
            </w:pPr>
            <w:r w:rsidRPr="00277D5F">
              <w:rPr>
                <w:rFonts w:cstheme="minorHAnsi"/>
                <w:sz w:val="20"/>
                <w:szCs w:val="20"/>
              </w:rPr>
              <w:t>The Contractor should also assist the health post with some medical supplies that are unavailable or inadequate at the health post.</w:t>
            </w:r>
          </w:p>
          <w:p w14:paraId="2B560C94" w14:textId="77777777" w:rsidR="00D30FCA" w:rsidRPr="00277D5F" w:rsidRDefault="00D30FCA" w:rsidP="00277D5F">
            <w:pPr>
              <w:ind w:left="169" w:hanging="180"/>
              <w:jc w:val="left"/>
              <w:rPr>
                <w:rFonts w:cstheme="minorHAnsi"/>
                <w:sz w:val="20"/>
                <w:szCs w:val="20"/>
              </w:rPr>
            </w:pPr>
          </w:p>
        </w:tc>
        <w:tc>
          <w:tcPr>
            <w:tcW w:w="3379" w:type="dxa"/>
            <w:shd w:val="clear" w:color="auto" w:fill="auto"/>
          </w:tcPr>
          <w:p w14:paraId="1F2D6029" w14:textId="60C8810B" w:rsidR="00D30FCA" w:rsidRPr="00277D5F" w:rsidRDefault="00D30FCA" w:rsidP="00277D5F">
            <w:pPr>
              <w:jc w:val="left"/>
              <w:rPr>
                <w:rFonts w:cstheme="minorHAnsi"/>
                <w:sz w:val="20"/>
                <w:szCs w:val="20"/>
              </w:rPr>
            </w:pPr>
            <w:r w:rsidRPr="00277D5F">
              <w:rPr>
                <w:rFonts w:cstheme="minorHAnsi"/>
                <w:sz w:val="20"/>
                <w:szCs w:val="20"/>
              </w:rPr>
              <w:t>Contractor</w:t>
            </w:r>
          </w:p>
        </w:tc>
        <w:tc>
          <w:tcPr>
            <w:tcW w:w="2169" w:type="dxa"/>
            <w:shd w:val="clear" w:color="auto" w:fill="auto"/>
          </w:tcPr>
          <w:p w14:paraId="2ACEC8EE" w14:textId="2AA8212C" w:rsidR="00D30FCA" w:rsidRPr="00277D5F" w:rsidRDefault="00D30FCA" w:rsidP="00277D5F">
            <w:pPr>
              <w:jc w:val="left"/>
              <w:rPr>
                <w:rFonts w:cstheme="minorHAnsi"/>
                <w:sz w:val="20"/>
                <w:szCs w:val="20"/>
              </w:rPr>
            </w:pPr>
            <w:r w:rsidRPr="00277D5F">
              <w:rPr>
                <w:rFonts w:cstheme="minorHAnsi"/>
                <w:sz w:val="20"/>
                <w:szCs w:val="20"/>
              </w:rPr>
              <w:t>400,000</w:t>
            </w:r>
            <w:r w:rsidR="00C93FC7" w:rsidRPr="00277D5F">
              <w:rPr>
                <w:rFonts w:cstheme="minorHAnsi"/>
                <w:sz w:val="20"/>
                <w:szCs w:val="20"/>
              </w:rPr>
              <w:t>.00</w:t>
            </w:r>
          </w:p>
        </w:tc>
      </w:tr>
      <w:tr w:rsidR="00137024" w:rsidRPr="00277D5F" w14:paraId="78B5BCB1" w14:textId="77777777" w:rsidTr="00C93FC7">
        <w:trPr>
          <w:trHeight w:val="1880"/>
        </w:trPr>
        <w:tc>
          <w:tcPr>
            <w:tcW w:w="2618" w:type="dxa"/>
            <w:shd w:val="clear" w:color="auto" w:fill="auto"/>
          </w:tcPr>
          <w:p w14:paraId="2CEBDC4D" w14:textId="4B7C0673" w:rsidR="00D30FCA" w:rsidRPr="00277D5F" w:rsidRDefault="00D30FCA" w:rsidP="00277D5F">
            <w:pPr>
              <w:jc w:val="left"/>
              <w:rPr>
                <w:rFonts w:cstheme="minorHAnsi"/>
                <w:sz w:val="20"/>
                <w:szCs w:val="20"/>
              </w:rPr>
            </w:pPr>
            <w:r w:rsidRPr="00277D5F">
              <w:rPr>
                <w:rFonts w:cstheme="minorHAnsi"/>
                <w:sz w:val="20"/>
                <w:szCs w:val="20"/>
              </w:rPr>
              <w:t>Potential conflict between residents and non-resident workers</w:t>
            </w:r>
          </w:p>
        </w:tc>
        <w:tc>
          <w:tcPr>
            <w:tcW w:w="2759" w:type="dxa"/>
            <w:shd w:val="clear" w:color="auto" w:fill="auto"/>
          </w:tcPr>
          <w:p w14:paraId="6F6F4A44" w14:textId="77777777" w:rsidR="00D30FCA" w:rsidRPr="00277D5F" w:rsidRDefault="00D30FCA" w:rsidP="00277D5F">
            <w:pPr>
              <w:pStyle w:val="ListParagraph"/>
              <w:numPr>
                <w:ilvl w:val="0"/>
                <w:numId w:val="213"/>
              </w:numPr>
              <w:ind w:left="374"/>
              <w:jc w:val="left"/>
              <w:rPr>
                <w:rFonts w:cstheme="minorHAnsi"/>
                <w:sz w:val="20"/>
                <w:szCs w:val="20"/>
              </w:rPr>
            </w:pPr>
            <w:r w:rsidRPr="00277D5F">
              <w:rPr>
                <w:rFonts w:cstheme="minorHAnsi"/>
                <w:sz w:val="20"/>
                <w:szCs w:val="20"/>
              </w:rPr>
              <w:t>Construction, and</w:t>
            </w:r>
          </w:p>
          <w:p w14:paraId="1B80F9CF" w14:textId="77777777" w:rsidR="00D30FCA" w:rsidRPr="00277D5F" w:rsidRDefault="00D30FCA" w:rsidP="00277D5F">
            <w:pPr>
              <w:pStyle w:val="ListParagraph"/>
              <w:numPr>
                <w:ilvl w:val="0"/>
                <w:numId w:val="213"/>
              </w:numPr>
              <w:ind w:left="374"/>
              <w:jc w:val="left"/>
              <w:rPr>
                <w:rFonts w:cstheme="minorHAnsi"/>
                <w:sz w:val="20"/>
                <w:szCs w:val="20"/>
              </w:rPr>
            </w:pPr>
            <w:r w:rsidRPr="00277D5F">
              <w:rPr>
                <w:rFonts w:cstheme="minorHAnsi"/>
                <w:sz w:val="20"/>
                <w:szCs w:val="20"/>
              </w:rPr>
              <w:t>Decommissioning</w:t>
            </w:r>
          </w:p>
        </w:tc>
        <w:tc>
          <w:tcPr>
            <w:tcW w:w="2236" w:type="dxa"/>
            <w:shd w:val="clear" w:color="auto" w:fill="auto"/>
          </w:tcPr>
          <w:p w14:paraId="3DFC2B47" w14:textId="77777777" w:rsidR="00D30FCA" w:rsidRPr="00277D5F" w:rsidRDefault="00D30FCA" w:rsidP="00277D5F">
            <w:pPr>
              <w:jc w:val="left"/>
              <w:rPr>
                <w:rFonts w:cstheme="minorHAnsi"/>
                <w:sz w:val="20"/>
                <w:szCs w:val="20"/>
              </w:rPr>
            </w:pPr>
            <w:r w:rsidRPr="00277D5F">
              <w:rPr>
                <w:rFonts w:cstheme="minorHAnsi"/>
                <w:sz w:val="20"/>
                <w:szCs w:val="20"/>
              </w:rPr>
              <w:t>All Activities</w:t>
            </w:r>
          </w:p>
        </w:tc>
        <w:tc>
          <w:tcPr>
            <w:tcW w:w="2808" w:type="dxa"/>
            <w:shd w:val="clear" w:color="auto" w:fill="auto"/>
          </w:tcPr>
          <w:p w14:paraId="0E151BA9" w14:textId="77777777" w:rsidR="00D30FCA" w:rsidRPr="00277D5F" w:rsidRDefault="00D30FCA" w:rsidP="00277D5F">
            <w:pPr>
              <w:jc w:val="left"/>
              <w:rPr>
                <w:rFonts w:cstheme="minorHAnsi"/>
                <w:sz w:val="20"/>
                <w:szCs w:val="20"/>
              </w:rPr>
            </w:pPr>
            <w:r w:rsidRPr="00277D5F">
              <w:rPr>
                <w:rFonts w:cstheme="minorHAnsi"/>
                <w:sz w:val="20"/>
                <w:szCs w:val="20"/>
              </w:rPr>
              <w:t xml:space="preserve">To avoid conflicts among host community and workers </w:t>
            </w:r>
          </w:p>
        </w:tc>
        <w:tc>
          <w:tcPr>
            <w:tcW w:w="4959" w:type="dxa"/>
            <w:shd w:val="clear" w:color="auto" w:fill="auto"/>
          </w:tcPr>
          <w:p w14:paraId="5AD2E634" w14:textId="3BF04B35" w:rsidR="00D30FCA" w:rsidRPr="00277D5F" w:rsidRDefault="00D30FCA" w:rsidP="00277D5F">
            <w:pPr>
              <w:pStyle w:val="ListParagraph"/>
              <w:numPr>
                <w:ilvl w:val="0"/>
                <w:numId w:val="215"/>
              </w:numPr>
              <w:ind w:left="169" w:hanging="180"/>
              <w:jc w:val="left"/>
              <w:rPr>
                <w:rFonts w:cstheme="minorHAnsi"/>
                <w:sz w:val="20"/>
                <w:szCs w:val="20"/>
              </w:rPr>
            </w:pPr>
            <w:r w:rsidRPr="00277D5F">
              <w:rPr>
                <w:rFonts w:cstheme="minorHAnsi"/>
                <w:sz w:val="20"/>
                <w:szCs w:val="20"/>
              </w:rPr>
              <w:t xml:space="preserve">Adoption of </w:t>
            </w:r>
            <w:r w:rsidR="000430F9">
              <w:rPr>
                <w:rFonts w:cstheme="minorHAnsi"/>
                <w:sz w:val="20"/>
                <w:szCs w:val="20"/>
              </w:rPr>
              <w:t>C</w:t>
            </w:r>
            <w:r w:rsidRPr="00277D5F">
              <w:rPr>
                <w:rFonts w:cstheme="minorHAnsi"/>
                <w:sz w:val="20"/>
                <w:szCs w:val="20"/>
              </w:rPr>
              <w:t>ode of Conduct for workers</w:t>
            </w:r>
          </w:p>
          <w:p w14:paraId="67D6417D" w14:textId="77777777" w:rsidR="00D30FCA" w:rsidRPr="00277D5F" w:rsidRDefault="00D30FCA" w:rsidP="00277D5F">
            <w:pPr>
              <w:pStyle w:val="ListParagraph"/>
              <w:numPr>
                <w:ilvl w:val="0"/>
                <w:numId w:val="215"/>
              </w:numPr>
              <w:ind w:left="169" w:hanging="180"/>
              <w:jc w:val="left"/>
              <w:rPr>
                <w:rFonts w:cstheme="minorHAnsi"/>
                <w:sz w:val="20"/>
                <w:szCs w:val="20"/>
              </w:rPr>
            </w:pPr>
            <w:r w:rsidRPr="00277D5F">
              <w:rPr>
                <w:rFonts w:cstheme="minorHAnsi"/>
                <w:sz w:val="20"/>
                <w:szCs w:val="20"/>
              </w:rPr>
              <w:t>Engage in periodic dialogue and updates with host community</w:t>
            </w:r>
          </w:p>
          <w:p w14:paraId="219B4821" w14:textId="77777777" w:rsidR="00D30FCA" w:rsidRPr="00277D5F" w:rsidRDefault="00D30FCA" w:rsidP="00277D5F">
            <w:pPr>
              <w:pStyle w:val="ListParagraph"/>
              <w:numPr>
                <w:ilvl w:val="0"/>
                <w:numId w:val="215"/>
              </w:numPr>
              <w:ind w:left="169" w:hanging="180"/>
              <w:jc w:val="left"/>
              <w:rPr>
                <w:rFonts w:cstheme="minorHAnsi"/>
                <w:sz w:val="20"/>
                <w:szCs w:val="20"/>
              </w:rPr>
            </w:pPr>
            <w:r w:rsidRPr="00277D5F">
              <w:rPr>
                <w:rFonts w:cstheme="minorHAnsi"/>
                <w:sz w:val="20"/>
                <w:szCs w:val="20"/>
              </w:rPr>
              <w:t>Undertake community relations programme</w:t>
            </w:r>
          </w:p>
          <w:p w14:paraId="5D2AED28" w14:textId="639C56C4" w:rsidR="00D30FCA" w:rsidRPr="00277D5F" w:rsidRDefault="00D30FCA" w:rsidP="00277D5F">
            <w:pPr>
              <w:pStyle w:val="ListParagraph"/>
              <w:numPr>
                <w:ilvl w:val="0"/>
                <w:numId w:val="215"/>
              </w:numPr>
              <w:ind w:left="169" w:hanging="180"/>
              <w:jc w:val="left"/>
              <w:rPr>
                <w:rFonts w:cstheme="minorHAnsi"/>
                <w:sz w:val="20"/>
                <w:szCs w:val="20"/>
              </w:rPr>
            </w:pPr>
            <w:r w:rsidRPr="00277D5F">
              <w:rPr>
                <w:rFonts w:cstheme="minorHAnsi"/>
                <w:sz w:val="20"/>
                <w:szCs w:val="20"/>
              </w:rPr>
              <w:t xml:space="preserve">Ensure community understands Grievance Redress Procedures </w:t>
            </w:r>
          </w:p>
        </w:tc>
        <w:tc>
          <w:tcPr>
            <w:tcW w:w="3379" w:type="dxa"/>
            <w:shd w:val="clear" w:color="auto" w:fill="auto"/>
          </w:tcPr>
          <w:p w14:paraId="52D90932" w14:textId="5BB89B1C" w:rsidR="00D30FCA" w:rsidRPr="00277D5F" w:rsidRDefault="00D30FCA" w:rsidP="00277D5F">
            <w:pPr>
              <w:jc w:val="left"/>
              <w:rPr>
                <w:rFonts w:cstheme="minorHAnsi"/>
                <w:sz w:val="20"/>
                <w:szCs w:val="20"/>
              </w:rPr>
            </w:pPr>
            <w:r w:rsidRPr="00277D5F">
              <w:rPr>
                <w:rFonts w:cstheme="minorHAnsi"/>
                <w:sz w:val="20"/>
                <w:szCs w:val="20"/>
              </w:rPr>
              <w:t xml:space="preserve">Contractor </w:t>
            </w:r>
          </w:p>
        </w:tc>
        <w:tc>
          <w:tcPr>
            <w:tcW w:w="2169" w:type="dxa"/>
            <w:shd w:val="clear" w:color="auto" w:fill="auto"/>
          </w:tcPr>
          <w:p w14:paraId="6B42B20E" w14:textId="44E8C235" w:rsidR="00D30FCA" w:rsidRPr="00277D5F" w:rsidRDefault="00D30FCA" w:rsidP="00277D5F">
            <w:pPr>
              <w:jc w:val="left"/>
              <w:rPr>
                <w:rFonts w:cstheme="minorHAnsi"/>
                <w:sz w:val="20"/>
                <w:szCs w:val="20"/>
              </w:rPr>
            </w:pPr>
            <w:r w:rsidRPr="00277D5F">
              <w:rPr>
                <w:rFonts w:cstheme="minorHAnsi"/>
                <w:sz w:val="20"/>
                <w:szCs w:val="20"/>
              </w:rPr>
              <w:t xml:space="preserve">Cost as part of those for community and workers awareness and training </w:t>
            </w:r>
          </w:p>
        </w:tc>
      </w:tr>
      <w:tr w:rsidR="00137024" w:rsidRPr="00277D5F" w14:paraId="7383953F" w14:textId="77777777" w:rsidTr="00C93FC7">
        <w:tc>
          <w:tcPr>
            <w:tcW w:w="2618" w:type="dxa"/>
            <w:shd w:val="clear" w:color="auto" w:fill="auto"/>
          </w:tcPr>
          <w:p w14:paraId="6F14CB02" w14:textId="77777777" w:rsidR="00D30FCA" w:rsidRPr="00277D5F" w:rsidRDefault="00D30FCA" w:rsidP="00277D5F">
            <w:pPr>
              <w:jc w:val="left"/>
              <w:rPr>
                <w:rFonts w:cstheme="minorHAnsi"/>
                <w:sz w:val="20"/>
                <w:szCs w:val="20"/>
              </w:rPr>
            </w:pPr>
            <w:r w:rsidRPr="00277D5F">
              <w:rPr>
                <w:rFonts w:cstheme="minorHAnsi"/>
                <w:sz w:val="20"/>
                <w:szCs w:val="20"/>
              </w:rPr>
              <w:t xml:space="preserve">Severance of access to plots </w:t>
            </w:r>
          </w:p>
          <w:p w14:paraId="0BBCFD8C" w14:textId="77777777" w:rsidR="00D30FCA" w:rsidRPr="00277D5F" w:rsidRDefault="00D30FCA" w:rsidP="00277D5F">
            <w:pPr>
              <w:jc w:val="left"/>
              <w:rPr>
                <w:rFonts w:cstheme="minorHAnsi"/>
                <w:sz w:val="20"/>
                <w:szCs w:val="20"/>
              </w:rPr>
            </w:pPr>
          </w:p>
        </w:tc>
        <w:tc>
          <w:tcPr>
            <w:tcW w:w="2759" w:type="dxa"/>
            <w:shd w:val="clear" w:color="auto" w:fill="auto"/>
          </w:tcPr>
          <w:p w14:paraId="6C579409" w14:textId="77777777" w:rsidR="00D30FCA" w:rsidRPr="00277D5F" w:rsidRDefault="00D30FCA" w:rsidP="00277D5F">
            <w:pPr>
              <w:jc w:val="left"/>
              <w:rPr>
                <w:rFonts w:cstheme="minorHAnsi"/>
                <w:sz w:val="20"/>
                <w:szCs w:val="20"/>
              </w:rPr>
            </w:pPr>
            <w:r w:rsidRPr="00277D5F">
              <w:rPr>
                <w:rFonts w:cstheme="minorHAnsi"/>
                <w:sz w:val="20"/>
                <w:szCs w:val="20"/>
              </w:rPr>
              <w:t xml:space="preserve">Phase of Project Implementation: </w:t>
            </w:r>
          </w:p>
          <w:p w14:paraId="76D7159A" w14:textId="77777777" w:rsidR="00D30FCA" w:rsidRPr="00277D5F" w:rsidRDefault="00D30FCA" w:rsidP="00277D5F">
            <w:pPr>
              <w:pStyle w:val="ListParagraph"/>
              <w:numPr>
                <w:ilvl w:val="0"/>
                <w:numId w:val="216"/>
              </w:numPr>
              <w:jc w:val="left"/>
              <w:rPr>
                <w:rFonts w:cstheme="minorHAnsi"/>
                <w:sz w:val="20"/>
                <w:szCs w:val="20"/>
              </w:rPr>
            </w:pPr>
            <w:r w:rsidRPr="00277D5F">
              <w:rPr>
                <w:rFonts w:cstheme="minorHAnsi"/>
                <w:sz w:val="20"/>
                <w:szCs w:val="20"/>
              </w:rPr>
              <w:t>Pre-construction,</w:t>
            </w:r>
          </w:p>
          <w:p w14:paraId="3464AA5C" w14:textId="77777777" w:rsidR="00D30FCA" w:rsidRPr="00277D5F" w:rsidRDefault="00D30FCA" w:rsidP="00277D5F">
            <w:pPr>
              <w:pStyle w:val="ListParagraph"/>
              <w:numPr>
                <w:ilvl w:val="0"/>
                <w:numId w:val="216"/>
              </w:numPr>
              <w:jc w:val="left"/>
              <w:rPr>
                <w:rFonts w:cstheme="minorHAnsi"/>
                <w:sz w:val="20"/>
                <w:szCs w:val="20"/>
              </w:rPr>
            </w:pPr>
            <w:r w:rsidRPr="00277D5F">
              <w:rPr>
                <w:rFonts w:cstheme="minorHAnsi"/>
                <w:sz w:val="20"/>
                <w:szCs w:val="20"/>
              </w:rPr>
              <w:t>Construction, and</w:t>
            </w:r>
          </w:p>
          <w:p w14:paraId="14E8572D" w14:textId="77777777" w:rsidR="00D30FCA" w:rsidRPr="00277D5F" w:rsidRDefault="00D30FCA" w:rsidP="00277D5F">
            <w:pPr>
              <w:pStyle w:val="ListParagraph"/>
              <w:numPr>
                <w:ilvl w:val="0"/>
                <w:numId w:val="216"/>
              </w:numPr>
              <w:jc w:val="left"/>
              <w:rPr>
                <w:rFonts w:cstheme="minorHAnsi"/>
                <w:sz w:val="20"/>
                <w:szCs w:val="20"/>
              </w:rPr>
            </w:pPr>
            <w:r w:rsidRPr="00277D5F">
              <w:rPr>
                <w:rFonts w:cstheme="minorHAnsi"/>
                <w:sz w:val="20"/>
                <w:szCs w:val="20"/>
              </w:rPr>
              <w:t>Decommissioning</w:t>
            </w:r>
          </w:p>
        </w:tc>
        <w:tc>
          <w:tcPr>
            <w:tcW w:w="2236" w:type="dxa"/>
            <w:shd w:val="clear" w:color="auto" w:fill="auto"/>
          </w:tcPr>
          <w:p w14:paraId="30652554" w14:textId="77777777" w:rsidR="00D30FCA" w:rsidRPr="00277D5F" w:rsidRDefault="00D30FCA" w:rsidP="00277D5F">
            <w:pPr>
              <w:jc w:val="left"/>
              <w:rPr>
                <w:rFonts w:cstheme="minorHAnsi"/>
                <w:sz w:val="20"/>
                <w:szCs w:val="20"/>
              </w:rPr>
            </w:pPr>
            <w:r w:rsidRPr="00277D5F">
              <w:rPr>
                <w:rFonts w:cstheme="minorHAnsi"/>
                <w:sz w:val="20"/>
                <w:szCs w:val="20"/>
              </w:rPr>
              <w:t>Excavations/ Trenching</w:t>
            </w:r>
          </w:p>
        </w:tc>
        <w:tc>
          <w:tcPr>
            <w:tcW w:w="2808" w:type="dxa"/>
            <w:shd w:val="clear" w:color="auto" w:fill="auto"/>
          </w:tcPr>
          <w:p w14:paraId="3355C209" w14:textId="77777777" w:rsidR="00D30FCA" w:rsidRPr="00277D5F" w:rsidRDefault="00D30FCA" w:rsidP="00277D5F">
            <w:pPr>
              <w:jc w:val="left"/>
              <w:rPr>
                <w:rFonts w:cstheme="minorHAnsi"/>
                <w:sz w:val="20"/>
                <w:szCs w:val="20"/>
              </w:rPr>
            </w:pPr>
            <w:r w:rsidRPr="00277D5F">
              <w:rPr>
                <w:rFonts w:cstheme="minorHAnsi"/>
                <w:sz w:val="20"/>
                <w:szCs w:val="20"/>
              </w:rPr>
              <w:t>To provide crossing facilities over trenches.</w:t>
            </w:r>
          </w:p>
        </w:tc>
        <w:tc>
          <w:tcPr>
            <w:tcW w:w="4959" w:type="dxa"/>
            <w:shd w:val="clear" w:color="auto" w:fill="auto"/>
          </w:tcPr>
          <w:p w14:paraId="7C01A7C9" w14:textId="77777777" w:rsidR="00D30FCA" w:rsidRPr="00277D5F" w:rsidRDefault="00D30FCA" w:rsidP="00277D5F">
            <w:pPr>
              <w:pStyle w:val="ListParagraph"/>
              <w:numPr>
                <w:ilvl w:val="0"/>
                <w:numId w:val="217"/>
              </w:numPr>
              <w:ind w:left="169" w:hanging="180"/>
              <w:jc w:val="left"/>
              <w:rPr>
                <w:rFonts w:cstheme="minorHAnsi"/>
                <w:sz w:val="20"/>
                <w:szCs w:val="20"/>
              </w:rPr>
            </w:pPr>
            <w:r w:rsidRPr="00277D5F">
              <w:rPr>
                <w:rFonts w:cstheme="minorHAnsi"/>
                <w:sz w:val="20"/>
                <w:szCs w:val="20"/>
              </w:rPr>
              <w:t xml:space="preserve">Plot owners along the pipeline route should be informed of the trenching activity programme through a public meeting or the use of a letter. </w:t>
            </w:r>
          </w:p>
          <w:p w14:paraId="668EC606" w14:textId="77777777" w:rsidR="00D30FCA" w:rsidRPr="00277D5F" w:rsidRDefault="00D30FCA" w:rsidP="00277D5F">
            <w:pPr>
              <w:pStyle w:val="ListParagraph"/>
              <w:numPr>
                <w:ilvl w:val="0"/>
                <w:numId w:val="217"/>
              </w:numPr>
              <w:ind w:left="169" w:hanging="180"/>
              <w:jc w:val="left"/>
              <w:rPr>
                <w:rFonts w:cstheme="minorHAnsi"/>
                <w:sz w:val="20"/>
                <w:szCs w:val="20"/>
              </w:rPr>
            </w:pPr>
            <w:r w:rsidRPr="00277D5F">
              <w:rPr>
                <w:rFonts w:cstheme="minorHAnsi"/>
                <w:sz w:val="20"/>
                <w:szCs w:val="20"/>
              </w:rPr>
              <w:t>A temporary crossing facility should be provided to enable crossing of the trenches</w:t>
            </w:r>
          </w:p>
        </w:tc>
        <w:tc>
          <w:tcPr>
            <w:tcW w:w="3379" w:type="dxa"/>
            <w:shd w:val="clear" w:color="auto" w:fill="auto"/>
          </w:tcPr>
          <w:p w14:paraId="0E4FC5B3" w14:textId="6C1C6B9D" w:rsidR="00D30FCA" w:rsidRPr="00277D5F" w:rsidRDefault="00D30FCA" w:rsidP="00277D5F">
            <w:pPr>
              <w:jc w:val="left"/>
              <w:rPr>
                <w:rFonts w:cstheme="minorHAnsi"/>
                <w:sz w:val="20"/>
                <w:szCs w:val="20"/>
              </w:rPr>
            </w:pPr>
            <w:r w:rsidRPr="00277D5F">
              <w:rPr>
                <w:rFonts w:cstheme="minorHAnsi"/>
                <w:sz w:val="20"/>
                <w:szCs w:val="20"/>
              </w:rPr>
              <w:t>Contractor</w:t>
            </w:r>
          </w:p>
        </w:tc>
        <w:tc>
          <w:tcPr>
            <w:tcW w:w="2169" w:type="dxa"/>
            <w:shd w:val="clear" w:color="auto" w:fill="auto"/>
          </w:tcPr>
          <w:p w14:paraId="25601EA0" w14:textId="1E7FB017" w:rsidR="00D30FCA" w:rsidRPr="00277D5F" w:rsidRDefault="00D30FCA" w:rsidP="00277D5F">
            <w:pPr>
              <w:jc w:val="left"/>
              <w:rPr>
                <w:rFonts w:cstheme="minorHAnsi"/>
                <w:sz w:val="20"/>
                <w:szCs w:val="20"/>
              </w:rPr>
            </w:pPr>
            <w:r w:rsidRPr="00277D5F">
              <w:rPr>
                <w:rFonts w:cstheme="minorHAnsi"/>
                <w:sz w:val="20"/>
                <w:szCs w:val="20"/>
              </w:rPr>
              <w:t>10,000</w:t>
            </w:r>
            <w:r w:rsidR="00C93FC7" w:rsidRPr="00277D5F">
              <w:rPr>
                <w:rFonts w:cstheme="minorHAnsi"/>
                <w:sz w:val="20"/>
                <w:szCs w:val="20"/>
              </w:rPr>
              <w:t>.00</w:t>
            </w:r>
          </w:p>
        </w:tc>
      </w:tr>
      <w:tr w:rsidR="00137024" w:rsidRPr="000430F9" w14:paraId="3A8FA923" w14:textId="77777777" w:rsidTr="00C93FC7">
        <w:tc>
          <w:tcPr>
            <w:tcW w:w="2618" w:type="dxa"/>
            <w:shd w:val="clear" w:color="auto" w:fill="auto"/>
          </w:tcPr>
          <w:p w14:paraId="1A0189C6" w14:textId="00421097" w:rsidR="00D30FCA" w:rsidRPr="000430F9" w:rsidRDefault="00D30FCA" w:rsidP="00277D5F">
            <w:pPr>
              <w:jc w:val="left"/>
              <w:rPr>
                <w:rFonts w:cstheme="minorHAnsi"/>
                <w:sz w:val="20"/>
                <w:szCs w:val="20"/>
              </w:rPr>
            </w:pPr>
            <w:r w:rsidRPr="000430F9">
              <w:rPr>
                <w:rFonts w:cstheme="minorHAnsi"/>
                <w:sz w:val="20"/>
                <w:szCs w:val="20"/>
              </w:rPr>
              <w:t>Potential vandalism of new facilities</w:t>
            </w:r>
          </w:p>
          <w:p w14:paraId="480F3C62" w14:textId="77777777" w:rsidR="00D30FCA" w:rsidRPr="000430F9" w:rsidRDefault="00D30FCA" w:rsidP="00277D5F">
            <w:pPr>
              <w:jc w:val="left"/>
              <w:rPr>
                <w:rFonts w:cstheme="minorHAnsi"/>
                <w:sz w:val="20"/>
                <w:szCs w:val="20"/>
              </w:rPr>
            </w:pPr>
          </w:p>
        </w:tc>
        <w:tc>
          <w:tcPr>
            <w:tcW w:w="2759" w:type="dxa"/>
            <w:shd w:val="clear" w:color="auto" w:fill="auto"/>
          </w:tcPr>
          <w:p w14:paraId="0B8C5213" w14:textId="77777777" w:rsidR="00D30FCA" w:rsidRPr="000430F9" w:rsidRDefault="00D30FCA" w:rsidP="00277D5F">
            <w:pPr>
              <w:jc w:val="left"/>
              <w:rPr>
                <w:rFonts w:cstheme="minorHAnsi"/>
                <w:sz w:val="20"/>
                <w:szCs w:val="20"/>
              </w:rPr>
            </w:pPr>
            <w:r w:rsidRPr="000430F9">
              <w:rPr>
                <w:rFonts w:cstheme="minorHAnsi"/>
                <w:sz w:val="20"/>
                <w:szCs w:val="20"/>
              </w:rPr>
              <w:t>Operation</w:t>
            </w:r>
          </w:p>
        </w:tc>
        <w:tc>
          <w:tcPr>
            <w:tcW w:w="2236" w:type="dxa"/>
            <w:shd w:val="clear" w:color="auto" w:fill="auto"/>
          </w:tcPr>
          <w:p w14:paraId="2135478B" w14:textId="306F45B2" w:rsidR="00D30FCA" w:rsidRPr="000430F9" w:rsidRDefault="00D30FCA" w:rsidP="00277D5F">
            <w:pPr>
              <w:jc w:val="left"/>
              <w:rPr>
                <w:rFonts w:cstheme="minorHAnsi"/>
                <w:sz w:val="20"/>
                <w:szCs w:val="20"/>
              </w:rPr>
            </w:pPr>
            <w:r w:rsidRPr="000430F9">
              <w:rPr>
                <w:rFonts w:cstheme="minorHAnsi"/>
                <w:sz w:val="20"/>
                <w:szCs w:val="20"/>
              </w:rPr>
              <w:t>After Installation of all equipment and facilities</w:t>
            </w:r>
          </w:p>
        </w:tc>
        <w:tc>
          <w:tcPr>
            <w:tcW w:w="2808" w:type="dxa"/>
            <w:shd w:val="clear" w:color="auto" w:fill="auto"/>
          </w:tcPr>
          <w:p w14:paraId="14067285" w14:textId="37D17A5B" w:rsidR="00D30FCA" w:rsidRPr="000430F9" w:rsidRDefault="00D30FCA" w:rsidP="00277D5F">
            <w:pPr>
              <w:jc w:val="left"/>
              <w:rPr>
                <w:rFonts w:cstheme="minorHAnsi"/>
                <w:sz w:val="20"/>
                <w:szCs w:val="20"/>
              </w:rPr>
            </w:pPr>
            <w:r w:rsidRPr="000430F9">
              <w:rPr>
                <w:rFonts w:cstheme="minorHAnsi"/>
                <w:sz w:val="20"/>
                <w:szCs w:val="20"/>
              </w:rPr>
              <w:t>To avoid vandalism</w:t>
            </w:r>
          </w:p>
        </w:tc>
        <w:tc>
          <w:tcPr>
            <w:tcW w:w="4959" w:type="dxa"/>
            <w:shd w:val="clear" w:color="auto" w:fill="auto"/>
          </w:tcPr>
          <w:p w14:paraId="566415AE" w14:textId="77777777" w:rsidR="00D30FCA" w:rsidRPr="000430F9" w:rsidRDefault="00D30FCA" w:rsidP="00277D5F">
            <w:pPr>
              <w:pStyle w:val="ListParagraph"/>
              <w:numPr>
                <w:ilvl w:val="0"/>
                <w:numId w:val="218"/>
              </w:numPr>
              <w:ind w:left="169" w:hanging="180"/>
              <w:jc w:val="left"/>
              <w:rPr>
                <w:rFonts w:cstheme="minorHAnsi"/>
                <w:sz w:val="20"/>
                <w:szCs w:val="20"/>
              </w:rPr>
            </w:pPr>
            <w:r w:rsidRPr="000430F9">
              <w:rPr>
                <w:rFonts w:cstheme="minorHAnsi"/>
                <w:sz w:val="20"/>
                <w:szCs w:val="20"/>
              </w:rPr>
              <w:t>Consideration should be given to engaging the services of a qualified security company to provide security at the premises.</w:t>
            </w:r>
          </w:p>
          <w:p w14:paraId="58A0AB59" w14:textId="77777777" w:rsidR="00D30FCA" w:rsidRPr="000430F9" w:rsidRDefault="00D30FCA" w:rsidP="00277D5F">
            <w:pPr>
              <w:pStyle w:val="ListParagraph"/>
              <w:numPr>
                <w:ilvl w:val="0"/>
                <w:numId w:val="218"/>
              </w:numPr>
              <w:ind w:left="169" w:hanging="180"/>
              <w:jc w:val="left"/>
              <w:rPr>
                <w:rFonts w:cstheme="minorHAnsi"/>
                <w:sz w:val="20"/>
                <w:szCs w:val="20"/>
              </w:rPr>
            </w:pPr>
            <w:r w:rsidRPr="000430F9">
              <w:rPr>
                <w:rFonts w:cstheme="minorHAnsi"/>
                <w:sz w:val="20"/>
                <w:szCs w:val="20"/>
              </w:rPr>
              <w:t xml:space="preserve">The community should be educated against the vandalism of the water infrastructure. </w:t>
            </w:r>
          </w:p>
        </w:tc>
        <w:tc>
          <w:tcPr>
            <w:tcW w:w="3379" w:type="dxa"/>
            <w:shd w:val="clear" w:color="auto" w:fill="auto"/>
          </w:tcPr>
          <w:p w14:paraId="26DA47D4" w14:textId="77777777" w:rsidR="00D30FCA" w:rsidRPr="000430F9" w:rsidRDefault="00D30FCA" w:rsidP="00277D5F">
            <w:pPr>
              <w:jc w:val="left"/>
              <w:rPr>
                <w:rFonts w:cstheme="minorHAnsi"/>
                <w:sz w:val="20"/>
                <w:szCs w:val="20"/>
              </w:rPr>
            </w:pPr>
            <w:r w:rsidRPr="000430F9">
              <w:rPr>
                <w:rFonts w:cstheme="minorHAnsi"/>
                <w:sz w:val="20"/>
                <w:szCs w:val="20"/>
              </w:rPr>
              <w:t>WUC</w:t>
            </w:r>
          </w:p>
        </w:tc>
        <w:tc>
          <w:tcPr>
            <w:tcW w:w="2169" w:type="dxa"/>
            <w:shd w:val="clear" w:color="auto" w:fill="auto"/>
          </w:tcPr>
          <w:p w14:paraId="1F026955" w14:textId="55E4DDE9" w:rsidR="00D30FCA" w:rsidRPr="000430F9" w:rsidRDefault="00D30FCA" w:rsidP="00277D5F">
            <w:pPr>
              <w:jc w:val="left"/>
              <w:rPr>
                <w:rFonts w:cstheme="minorHAnsi"/>
                <w:sz w:val="20"/>
                <w:szCs w:val="20"/>
              </w:rPr>
            </w:pPr>
            <w:r w:rsidRPr="000430F9">
              <w:rPr>
                <w:rFonts w:cstheme="minorHAnsi"/>
                <w:sz w:val="20"/>
                <w:szCs w:val="20"/>
              </w:rPr>
              <w:t>60,000</w:t>
            </w:r>
            <w:r w:rsidR="00C93FC7" w:rsidRPr="000430F9">
              <w:rPr>
                <w:rFonts w:cstheme="minorHAnsi"/>
                <w:sz w:val="20"/>
                <w:szCs w:val="20"/>
              </w:rPr>
              <w:t>.00</w:t>
            </w:r>
            <w:r w:rsidRPr="000430F9">
              <w:rPr>
                <w:rFonts w:cstheme="minorHAnsi"/>
                <w:sz w:val="20"/>
                <w:szCs w:val="20"/>
              </w:rPr>
              <w:t xml:space="preserve"> (10,000 per month) for the construction period</w:t>
            </w:r>
          </w:p>
        </w:tc>
      </w:tr>
      <w:tr w:rsidR="00137024" w:rsidRPr="000430F9" w14:paraId="5A0F55B8" w14:textId="77777777" w:rsidTr="00C93FC7">
        <w:tc>
          <w:tcPr>
            <w:tcW w:w="2618" w:type="dxa"/>
            <w:shd w:val="clear" w:color="auto" w:fill="auto"/>
          </w:tcPr>
          <w:p w14:paraId="7DCE5B07" w14:textId="77777777" w:rsidR="00D30FCA" w:rsidRPr="000430F9" w:rsidRDefault="00D30FCA" w:rsidP="00277D5F">
            <w:pPr>
              <w:jc w:val="left"/>
              <w:rPr>
                <w:rFonts w:cstheme="minorHAnsi"/>
                <w:sz w:val="20"/>
                <w:szCs w:val="20"/>
              </w:rPr>
            </w:pPr>
            <w:r w:rsidRPr="000430F9">
              <w:rPr>
                <w:rFonts w:cstheme="minorHAnsi"/>
                <w:sz w:val="20"/>
                <w:szCs w:val="20"/>
              </w:rPr>
              <w:t>Unequal access to community standpipes across Bere wards</w:t>
            </w:r>
          </w:p>
          <w:p w14:paraId="38756A3E" w14:textId="77777777" w:rsidR="00D30FCA" w:rsidRPr="000430F9" w:rsidRDefault="00D30FCA" w:rsidP="00277D5F">
            <w:pPr>
              <w:jc w:val="left"/>
              <w:rPr>
                <w:rFonts w:cstheme="minorHAnsi"/>
                <w:sz w:val="20"/>
                <w:szCs w:val="20"/>
              </w:rPr>
            </w:pPr>
          </w:p>
        </w:tc>
        <w:tc>
          <w:tcPr>
            <w:tcW w:w="2759" w:type="dxa"/>
            <w:shd w:val="clear" w:color="auto" w:fill="auto"/>
          </w:tcPr>
          <w:p w14:paraId="0B799E93" w14:textId="77777777" w:rsidR="00D30FCA" w:rsidRPr="000430F9" w:rsidRDefault="00D30FCA" w:rsidP="00277D5F">
            <w:pPr>
              <w:jc w:val="left"/>
              <w:rPr>
                <w:rFonts w:cstheme="minorHAnsi"/>
                <w:sz w:val="20"/>
                <w:szCs w:val="20"/>
              </w:rPr>
            </w:pPr>
            <w:r w:rsidRPr="000430F9">
              <w:rPr>
                <w:rFonts w:cstheme="minorHAnsi"/>
                <w:sz w:val="20"/>
                <w:szCs w:val="20"/>
              </w:rPr>
              <w:t>Pre-construction</w:t>
            </w:r>
          </w:p>
        </w:tc>
        <w:tc>
          <w:tcPr>
            <w:tcW w:w="2236" w:type="dxa"/>
            <w:shd w:val="clear" w:color="auto" w:fill="auto"/>
          </w:tcPr>
          <w:p w14:paraId="53C51CE8" w14:textId="77777777" w:rsidR="00D30FCA" w:rsidRPr="000430F9" w:rsidRDefault="00D30FCA" w:rsidP="00277D5F">
            <w:pPr>
              <w:jc w:val="left"/>
              <w:rPr>
                <w:rFonts w:cstheme="minorHAnsi"/>
                <w:sz w:val="20"/>
                <w:szCs w:val="20"/>
              </w:rPr>
            </w:pPr>
            <w:r w:rsidRPr="000430F9">
              <w:rPr>
                <w:rFonts w:cstheme="minorHAnsi"/>
                <w:sz w:val="20"/>
                <w:szCs w:val="20"/>
              </w:rPr>
              <w:t>Assessment of standpipes (both non-functioning and distribution per ward) to provide more equitable access to water across wards.</w:t>
            </w:r>
          </w:p>
        </w:tc>
        <w:tc>
          <w:tcPr>
            <w:tcW w:w="2808" w:type="dxa"/>
            <w:shd w:val="clear" w:color="auto" w:fill="auto"/>
          </w:tcPr>
          <w:p w14:paraId="4BF2D044" w14:textId="77777777" w:rsidR="00D30FCA" w:rsidRPr="000430F9" w:rsidRDefault="00D30FCA" w:rsidP="00277D5F">
            <w:pPr>
              <w:jc w:val="left"/>
              <w:rPr>
                <w:rFonts w:cstheme="minorHAnsi"/>
                <w:sz w:val="20"/>
                <w:szCs w:val="20"/>
              </w:rPr>
            </w:pPr>
            <w:r w:rsidRPr="000430F9">
              <w:rPr>
                <w:rFonts w:cstheme="minorHAnsi"/>
                <w:sz w:val="20"/>
                <w:szCs w:val="20"/>
              </w:rPr>
              <w:t>To ensure project benefits area shared and accessible to beneficiaries</w:t>
            </w:r>
          </w:p>
        </w:tc>
        <w:tc>
          <w:tcPr>
            <w:tcW w:w="4959" w:type="dxa"/>
            <w:shd w:val="clear" w:color="auto" w:fill="auto"/>
          </w:tcPr>
          <w:p w14:paraId="3D2C8E54" w14:textId="107D5C01" w:rsidR="00D30FCA" w:rsidRPr="000430F9" w:rsidRDefault="00D30FCA" w:rsidP="00277D5F">
            <w:pPr>
              <w:pStyle w:val="ListParagraph"/>
              <w:numPr>
                <w:ilvl w:val="0"/>
                <w:numId w:val="270"/>
              </w:numPr>
              <w:jc w:val="left"/>
              <w:rPr>
                <w:rFonts w:cstheme="minorHAnsi"/>
                <w:sz w:val="20"/>
                <w:szCs w:val="20"/>
              </w:rPr>
            </w:pPr>
            <w:r w:rsidRPr="000430F9">
              <w:rPr>
                <w:rFonts w:cstheme="minorHAnsi"/>
                <w:sz w:val="20"/>
                <w:szCs w:val="20"/>
              </w:rPr>
              <w:t>Conduct assessment of standpipes locations/presence in each ward</w:t>
            </w:r>
          </w:p>
          <w:p w14:paraId="715D0D3F" w14:textId="6FF93E13" w:rsidR="00D30FCA" w:rsidRPr="000430F9" w:rsidRDefault="00D30FCA" w:rsidP="00277D5F">
            <w:pPr>
              <w:pStyle w:val="ListParagraph"/>
              <w:numPr>
                <w:ilvl w:val="0"/>
                <w:numId w:val="270"/>
              </w:numPr>
              <w:jc w:val="left"/>
              <w:rPr>
                <w:rFonts w:cstheme="minorHAnsi"/>
                <w:sz w:val="20"/>
                <w:szCs w:val="20"/>
              </w:rPr>
            </w:pPr>
            <w:r w:rsidRPr="000430F9">
              <w:rPr>
                <w:rFonts w:cstheme="minorHAnsi"/>
                <w:sz w:val="20"/>
                <w:szCs w:val="20"/>
              </w:rPr>
              <w:t>Repair damaged/non-functioning standpipes</w:t>
            </w:r>
          </w:p>
          <w:p w14:paraId="19D216D6" w14:textId="47CF4721" w:rsidR="00D30FCA" w:rsidRPr="000430F9" w:rsidRDefault="00D30FCA" w:rsidP="00277D5F">
            <w:pPr>
              <w:pStyle w:val="ListParagraph"/>
              <w:numPr>
                <w:ilvl w:val="0"/>
                <w:numId w:val="270"/>
              </w:numPr>
              <w:jc w:val="left"/>
              <w:rPr>
                <w:rFonts w:cstheme="minorHAnsi"/>
                <w:sz w:val="20"/>
                <w:szCs w:val="20"/>
              </w:rPr>
            </w:pPr>
            <w:r w:rsidRPr="000430F9">
              <w:rPr>
                <w:rFonts w:cstheme="minorHAnsi"/>
                <w:sz w:val="20"/>
                <w:szCs w:val="20"/>
              </w:rPr>
              <w:t>Provide standpipes to wards that do not have any and provide additional ones to wards that have too few according to population distribution and needs</w:t>
            </w:r>
          </w:p>
        </w:tc>
        <w:tc>
          <w:tcPr>
            <w:tcW w:w="3379" w:type="dxa"/>
            <w:shd w:val="clear" w:color="auto" w:fill="auto"/>
          </w:tcPr>
          <w:p w14:paraId="2BC2C76A" w14:textId="77777777" w:rsidR="00D30FCA" w:rsidRPr="000430F9" w:rsidRDefault="00D30FCA" w:rsidP="00277D5F">
            <w:pPr>
              <w:jc w:val="left"/>
              <w:rPr>
                <w:rFonts w:cstheme="minorHAnsi"/>
                <w:sz w:val="20"/>
                <w:szCs w:val="20"/>
              </w:rPr>
            </w:pPr>
            <w:r w:rsidRPr="000430F9">
              <w:rPr>
                <w:rFonts w:cstheme="minorHAnsi"/>
                <w:sz w:val="20"/>
                <w:szCs w:val="20"/>
              </w:rPr>
              <w:t>WUC</w:t>
            </w:r>
          </w:p>
        </w:tc>
        <w:tc>
          <w:tcPr>
            <w:tcW w:w="2169" w:type="dxa"/>
            <w:shd w:val="clear" w:color="auto" w:fill="auto"/>
          </w:tcPr>
          <w:p w14:paraId="6A6905C5" w14:textId="6ACBC864" w:rsidR="00D30FCA" w:rsidRPr="000430F9" w:rsidRDefault="00D30FCA" w:rsidP="00277D5F">
            <w:pPr>
              <w:jc w:val="left"/>
              <w:rPr>
                <w:rFonts w:cstheme="minorHAnsi"/>
                <w:sz w:val="20"/>
                <w:szCs w:val="20"/>
              </w:rPr>
            </w:pPr>
            <w:r w:rsidRPr="000430F9">
              <w:rPr>
                <w:rFonts w:cstheme="minorHAnsi"/>
                <w:sz w:val="20"/>
                <w:szCs w:val="20"/>
              </w:rPr>
              <w:t xml:space="preserve">Provided for Ghanzi Management cost </w:t>
            </w:r>
          </w:p>
        </w:tc>
      </w:tr>
      <w:tr w:rsidR="000B2E77" w:rsidRPr="000430F9" w14:paraId="1FEDE650" w14:textId="77777777" w:rsidTr="00C93FC7">
        <w:tc>
          <w:tcPr>
            <w:tcW w:w="2618" w:type="dxa"/>
            <w:shd w:val="clear" w:color="auto" w:fill="auto"/>
          </w:tcPr>
          <w:p w14:paraId="583C1E07" w14:textId="54E561BF" w:rsidR="000B2E77" w:rsidRPr="000430F9" w:rsidRDefault="0018621E" w:rsidP="00277D5F">
            <w:pPr>
              <w:jc w:val="left"/>
              <w:rPr>
                <w:rFonts w:cstheme="minorHAnsi"/>
                <w:sz w:val="20"/>
                <w:szCs w:val="20"/>
              </w:rPr>
            </w:pPr>
            <w:r w:rsidRPr="00DB1A68">
              <w:rPr>
                <w:rFonts w:cstheme="minorHAnsi"/>
                <w:noProof/>
                <w:sz w:val="20"/>
                <w:szCs w:val="20"/>
                <w:lang w:eastAsia="en-GB"/>
              </w:rPr>
              <w:t>Use of existing roads passing through the settlement may create a potential accident hazard to children who cross the road to school and community members</w:t>
            </w:r>
          </w:p>
        </w:tc>
        <w:tc>
          <w:tcPr>
            <w:tcW w:w="2759" w:type="dxa"/>
            <w:shd w:val="clear" w:color="auto" w:fill="auto"/>
          </w:tcPr>
          <w:p w14:paraId="22A677FD" w14:textId="77777777" w:rsidR="000B2E77" w:rsidRPr="00DB1A68" w:rsidRDefault="0018621E" w:rsidP="00DB1A68">
            <w:pPr>
              <w:pStyle w:val="ListParagraph"/>
              <w:numPr>
                <w:ilvl w:val="0"/>
                <w:numId w:val="296"/>
              </w:numPr>
              <w:jc w:val="left"/>
              <w:rPr>
                <w:rFonts w:cstheme="minorHAnsi"/>
                <w:sz w:val="20"/>
                <w:szCs w:val="20"/>
              </w:rPr>
            </w:pPr>
            <w:r w:rsidRPr="000430F9">
              <w:rPr>
                <w:rFonts w:cstheme="minorHAnsi"/>
                <w:sz w:val="20"/>
                <w:szCs w:val="20"/>
              </w:rPr>
              <w:t>Pre-construction</w:t>
            </w:r>
          </w:p>
          <w:p w14:paraId="7E9C457A" w14:textId="77777777" w:rsidR="0018621E" w:rsidRPr="00DB1A68" w:rsidRDefault="0018621E" w:rsidP="00DB1A68">
            <w:pPr>
              <w:pStyle w:val="ListParagraph"/>
              <w:numPr>
                <w:ilvl w:val="0"/>
                <w:numId w:val="296"/>
              </w:numPr>
              <w:jc w:val="left"/>
              <w:rPr>
                <w:rFonts w:cstheme="minorHAnsi"/>
                <w:sz w:val="20"/>
                <w:szCs w:val="20"/>
              </w:rPr>
            </w:pPr>
            <w:r w:rsidRPr="00DB1A68">
              <w:rPr>
                <w:rFonts w:cstheme="minorHAnsi"/>
                <w:sz w:val="20"/>
                <w:szCs w:val="20"/>
              </w:rPr>
              <w:t>Construction</w:t>
            </w:r>
          </w:p>
          <w:p w14:paraId="1558D082" w14:textId="5C37ED80" w:rsidR="0018621E" w:rsidRPr="00DB1A68" w:rsidRDefault="0018621E" w:rsidP="00DB1A68">
            <w:pPr>
              <w:pStyle w:val="ListParagraph"/>
              <w:numPr>
                <w:ilvl w:val="0"/>
                <w:numId w:val="296"/>
              </w:numPr>
              <w:jc w:val="left"/>
              <w:rPr>
                <w:rFonts w:cstheme="minorHAnsi"/>
                <w:sz w:val="20"/>
                <w:szCs w:val="20"/>
              </w:rPr>
            </w:pPr>
            <w:r w:rsidRPr="00DB1A68">
              <w:rPr>
                <w:rFonts w:cstheme="minorHAnsi"/>
                <w:sz w:val="20"/>
                <w:szCs w:val="20"/>
              </w:rPr>
              <w:t>Decommissioning</w:t>
            </w:r>
          </w:p>
        </w:tc>
        <w:tc>
          <w:tcPr>
            <w:tcW w:w="2236" w:type="dxa"/>
            <w:shd w:val="clear" w:color="auto" w:fill="auto"/>
          </w:tcPr>
          <w:p w14:paraId="0B43B62A" w14:textId="7404C172" w:rsidR="000B2E77" w:rsidRPr="000430F9" w:rsidRDefault="0018621E" w:rsidP="00277D5F">
            <w:pPr>
              <w:jc w:val="left"/>
              <w:rPr>
                <w:rFonts w:cstheme="minorHAnsi"/>
                <w:sz w:val="20"/>
                <w:szCs w:val="20"/>
              </w:rPr>
            </w:pPr>
            <w:r w:rsidRPr="000430F9">
              <w:rPr>
                <w:rFonts w:cstheme="minorHAnsi"/>
                <w:sz w:val="20"/>
                <w:szCs w:val="20"/>
              </w:rPr>
              <w:t>Contractor to build an access road and use alternates route around the settlement</w:t>
            </w:r>
          </w:p>
        </w:tc>
        <w:tc>
          <w:tcPr>
            <w:tcW w:w="2808" w:type="dxa"/>
            <w:shd w:val="clear" w:color="auto" w:fill="auto"/>
          </w:tcPr>
          <w:p w14:paraId="3FB01FCE" w14:textId="77E05F75" w:rsidR="000B2E77" w:rsidRPr="000430F9" w:rsidRDefault="0018621E" w:rsidP="00277D5F">
            <w:pPr>
              <w:jc w:val="left"/>
              <w:rPr>
                <w:rFonts w:cstheme="minorHAnsi"/>
                <w:sz w:val="20"/>
                <w:szCs w:val="20"/>
              </w:rPr>
            </w:pPr>
            <w:r w:rsidRPr="000430F9">
              <w:rPr>
                <w:rFonts w:cstheme="minorHAnsi"/>
                <w:sz w:val="20"/>
                <w:szCs w:val="20"/>
              </w:rPr>
              <w:t>To protect children and community members from the possible accidents and social disturbance of the noise and dust caused by trucks ferrying construction materials</w:t>
            </w:r>
          </w:p>
        </w:tc>
        <w:tc>
          <w:tcPr>
            <w:tcW w:w="4959" w:type="dxa"/>
            <w:shd w:val="clear" w:color="auto" w:fill="auto"/>
          </w:tcPr>
          <w:p w14:paraId="7E8429D3" w14:textId="77777777" w:rsidR="0018621E" w:rsidRPr="00DB1A68" w:rsidRDefault="0018621E" w:rsidP="00277D5F">
            <w:pPr>
              <w:pStyle w:val="ListParagraph"/>
              <w:numPr>
                <w:ilvl w:val="0"/>
                <w:numId w:val="297"/>
              </w:numPr>
              <w:jc w:val="left"/>
              <w:rPr>
                <w:rFonts w:cstheme="minorHAnsi"/>
                <w:sz w:val="20"/>
                <w:szCs w:val="20"/>
              </w:rPr>
            </w:pPr>
            <w:r w:rsidRPr="000430F9">
              <w:rPr>
                <w:rFonts w:cstheme="minorHAnsi"/>
                <w:sz w:val="20"/>
                <w:szCs w:val="20"/>
              </w:rPr>
              <w:t>Where the pipeline works are to be done next to the school, considerations should be made to work during the weekend when school is closed for the weekend</w:t>
            </w:r>
          </w:p>
          <w:p w14:paraId="2F459145" w14:textId="77777777" w:rsidR="0018621E" w:rsidRPr="00DB1A68" w:rsidRDefault="0018621E" w:rsidP="00277D5F">
            <w:pPr>
              <w:pStyle w:val="ListParagraph"/>
              <w:numPr>
                <w:ilvl w:val="0"/>
                <w:numId w:val="297"/>
              </w:numPr>
              <w:jc w:val="left"/>
              <w:rPr>
                <w:rFonts w:cstheme="minorHAnsi"/>
                <w:sz w:val="20"/>
                <w:szCs w:val="20"/>
              </w:rPr>
            </w:pPr>
            <w:r w:rsidRPr="00DB1A68">
              <w:rPr>
                <w:rFonts w:cstheme="minorHAnsi"/>
                <w:sz w:val="20"/>
                <w:szCs w:val="20"/>
              </w:rPr>
              <w:t>The access road should be compacted and watered regularly to reduce the dust</w:t>
            </w:r>
          </w:p>
          <w:p w14:paraId="1AE2C33C" w14:textId="77777777" w:rsidR="0018621E" w:rsidRPr="00DB1A68" w:rsidRDefault="0018621E" w:rsidP="00277D5F">
            <w:pPr>
              <w:pStyle w:val="ListParagraph"/>
              <w:numPr>
                <w:ilvl w:val="0"/>
                <w:numId w:val="297"/>
              </w:numPr>
              <w:jc w:val="left"/>
              <w:rPr>
                <w:rFonts w:cstheme="minorHAnsi"/>
                <w:sz w:val="20"/>
                <w:szCs w:val="20"/>
              </w:rPr>
            </w:pPr>
            <w:r w:rsidRPr="00DB1A68">
              <w:rPr>
                <w:rFonts w:cstheme="minorHAnsi"/>
                <w:sz w:val="20"/>
                <w:szCs w:val="20"/>
              </w:rPr>
              <w:t>The Contractor should in addition to the identified access road, use other alternative routes which do not pass through the settlement</w:t>
            </w:r>
          </w:p>
          <w:p w14:paraId="08688CFF" w14:textId="75E889F0" w:rsidR="0018621E" w:rsidRPr="00DB1A68" w:rsidRDefault="0018621E" w:rsidP="00277D5F">
            <w:pPr>
              <w:pStyle w:val="ListParagraph"/>
              <w:numPr>
                <w:ilvl w:val="0"/>
                <w:numId w:val="297"/>
              </w:numPr>
              <w:jc w:val="left"/>
              <w:rPr>
                <w:rFonts w:cstheme="minorHAnsi"/>
                <w:sz w:val="20"/>
                <w:szCs w:val="20"/>
              </w:rPr>
            </w:pPr>
            <w:r w:rsidRPr="00DB1A68">
              <w:rPr>
                <w:rFonts w:cstheme="minorHAnsi"/>
                <w:sz w:val="20"/>
                <w:szCs w:val="20"/>
              </w:rPr>
              <w:t>The access road should be used to access the borehole by the Contractor when fetching water from the borehole</w:t>
            </w:r>
          </w:p>
          <w:p w14:paraId="62C104AA" w14:textId="77777777" w:rsidR="000B2E77" w:rsidRPr="00DB1A68" w:rsidRDefault="000B2E77" w:rsidP="00D603FD">
            <w:pPr>
              <w:jc w:val="left"/>
              <w:rPr>
                <w:rFonts w:cstheme="minorHAnsi"/>
                <w:sz w:val="20"/>
                <w:szCs w:val="20"/>
              </w:rPr>
            </w:pPr>
          </w:p>
        </w:tc>
        <w:tc>
          <w:tcPr>
            <w:tcW w:w="3379" w:type="dxa"/>
            <w:shd w:val="clear" w:color="auto" w:fill="auto"/>
          </w:tcPr>
          <w:p w14:paraId="21DCDE01" w14:textId="2978CCC6" w:rsidR="000B2E77" w:rsidRPr="000430F9" w:rsidRDefault="0018621E" w:rsidP="00277D5F">
            <w:pPr>
              <w:jc w:val="left"/>
              <w:rPr>
                <w:rFonts w:cstheme="minorHAnsi"/>
                <w:sz w:val="20"/>
                <w:szCs w:val="20"/>
              </w:rPr>
            </w:pPr>
            <w:r w:rsidRPr="000430F9">
              <w:rPr>
                <w:rFonts w:cstheme="minorHAnsi"/>
                <w:sz w:val="20"/>
                <w:szCs w:val="20"/>
              </w:rPr>
              <w:t>Contractor</w:t>
            </w:r>
          </w:p>
        </w:tc>
        <w:tc>
          <w:tcPr>
            <w:tcW w:w="2169" w:type="dxa"/>
            <w:shd w:val="clear" w:color="auto" w:fill="auto"/>
          </w:tcPr>
          <w:p w14:paraId="313D8396" w14:textId="63C542C1" w:rsidR="000B2E77" w:rsidRPr="000430F9" w:rsidRDefault="0018621E" w:rsidP="00277D5F">
            <w:pPr>
              <w:jc w:val="left"/>
              <w:rPr>
                <w:rFonts w:cstheme="minorHAnsi"/>
                <w:sz w:val="20"/>
                <w:szCs w:val="20"/>
              </w:rPr>
            </w:pPr>
            <w:r w:rsidRPr="000430F9">
              <w:rPr>
                <w:rFonts w:cstheme="minorHAnsi"/>
                <w:sz w:val="20"/>
                <w:szCs w:val="20"/>
              </w:rPr>
              <w:t>100,000.00</w:t>
            </w:r>
          </w:p>
        </w:tc>
      </w:tr>
      <w:tr w:rsidR="00137024" w:rsidRPr="000430F9" w14:paraId="32EE4D99" w14:textId="77777777" w:rsidTr="00C93FC7">
        <w:tc>
          <w:tcPr>
            <w:tcW w:w="2618" w:type="dxa"/>
            <w:shd w:val="clear" w:color="auto" w:fill="auto"/>
          </w:tcPr>
          <w:p w14:paraId="567541E7" w14:textId="631B0BDD" w:rsidR="00D30FCA" w:rsidRPr="000430F9" w:rsidRDefault="00D30FCA" w:rsidP="00277D5F">
            <w:pPr>
              <w:jc w:val="left"/>
              <w:rPr>
                <w:rFonts w:cstheme="minorHAnsi"/>
                <w:sz w:val="20"/>
                <w:szCs w:val="20"/>
              </w:rPr>
            </w:pPr>
            <w:r w:rsidRPr="000430F9">
              <w:rPr>
                <w:rFonts w:cstheme="minorHAnsi"/>
                <w:sz w:val="20"/>
                <w:szCs w:val="20"/>
              </w:rPr>
              <w:t xml:space="preserve">Increase </w:t>
            </w:r>
            <w:r w:rsidR="000430F9" w:rsidRPr="000430F9">
              <w:rPr>
                <w:rFonts w:cstheme="minorHAnsi"/>
                <w:sz w:val="20"/>
                <w:szCs w:val="20"/>
              </w:rPr>
              <w:t>(augment</w:t>
            </w:r>
            <w:r w:rsidRPr="000430F9">
              <w:rPr>
                <w:rFonts w:cstheme="minorHAnsi"/>
                <w:sz w:val="20"/>
                <w:szCs w:val="20"/>
              </w:rPr>
              <w:t xml:space="preserve">) </w:t>
            </w:r>
            <w:r w:rsidR="000430F9" w:rsidRPr="000430F9">
              <w:rPr>
                <w:rFonts w:cstheme="minorHAnsi"/>
                <w:sz w:val="20"/>
                <w:szCs w:val="20"/>
              </w:rPr>
              <w:t>w</w:t>
            </w:r>
            <w:r w:rsidRPr="000430F9">
              <w:rPr>
                <w:rFonts w:cstheme="minorHAnsi"/>
                <w:sz w:val="20"/>
                <w:szCs w:val="20"/>
              </w:rPr>
              <w:t xml:space="preserve">ater </w:t>
            </w:r>
            <w:r w:rsidR="000430F9" w:rsidRPr="000430F9">
              <w:rPr>
                <w:rFonts w:cstheme="minorHAnsi"/>
                <w:sz w:val="20"/>
                <w:szCs w:val="20"/>
              </w:rPr>
              <w:t>s</w:t>
            </w:r>
            <w:r w:rsidRPr="000430F9">
              <w:rPr>
                <w:rFonts w:cstheme="minorHAnsi"/>
                <w:sz w:val="20"/>
                <w:szCs w:val="20"/>
              </w:rPr>
              <w:t>upply to Bere settlement</w:t>
            </w:r>
          </w:p>
        </w:tc>
        <w:tc>
          <w:tcPr>
            <w:tcW w:w="2759" w:type="dxa"/>
            <w:shd w:val="clear" w:color="auto" w:fill="auto"/>
          </w:tcPr>
          <w:p w14:paraId="6B6E2F5B" w14:textId="32AC54D4" w:rsidR="00D30FCA" w:rsidRPr="000430F9" w:rsidRDefault="00D30FCA" w:rsidP="00277D5F">
            <w:pPr>
              <w:jc w:val="left"/>
              <w:rPr>
                <w:rFonts w:cstheme="minorHAnsi"/>
                <w:sz w:val="20"/>
                <w:szCs w:val="20"/>
              </w:rPr>
            </w:pPr>
            <w:r w:rsidRPr="000430F9">
              <w:rPr>
                <w:rFonts w:cstheme="minorHAnsi"/>
                <w:sz w:val="20"/>
                <w:szCs w:val="20"/>
              </w:rPr>
              <w:t>Operation</w:t>
            </w:r>
          </w:p>
        </w:tc>
        <w:tc>
          <w:tcPr>
            <w:tcW w:w="2236" w:type="dxa"/>
            <w:shd w:val="clear" w:color="auto" w:fill="auto"/>
          </w:tcPr>
          <w:p w14:paraId="7D1B9A3C" w14:textId="55915404" w:rsidR="00D30FCA" w:rsidRPr="000430F9" w:rsidRDefault="00D30FCA" w:rsidP="00277D5F">
            <w:pPr>
              <w:jc w:val="left"/>
              <w:rPr>
                <w:rFonts w:cstheme="minorHAnsi"/>
                <w:sz w:val="20"/>
                <w:szCs w:val="20"/>
              </w:rPr>
            </w:pPr>
            <w:r w:rsidRPr="000430F9">
              <w:rPr>
                <w:rFonts w:cstheme="minorHAnsi"/>
                <w:sz w:val="20"/>
                <w:szCs w:val="20"/>
              </w:rPr>
              <w:t>Commissioning of water supply</w:t>
            </w:r>
          </w:p>
        </w:tc>
        <w:tc>
          <w:tcPr>
            <w:tcW w:w="2808" w:type="dxa"/>
            <w:shd w:val="clear" w:color="auto" w:fill="auto"/>
          </w:tcPr>
          <w:p w14:paraId="26F8EA75" w14:textId="6814C247" w:rsidR="00D30FCA" w:rsidRPr="000430F9" w:rsidRDefault="00D30FCA" w:rsidP="00277D5F">
            <w:pPr>
              <w:jc w:val="left"/>
              <w:rPr>
                <w:rFonts w:cstheme="minorHAnsi"/>
                <w:sz w:val="20"/>
                <w:szCs w:val="20"/>
              </w:rPr>
            </w:pPr>
            <w:r w:rsidRPr="000430F9">
              <w:rPr>
                <w:rFonts w:cstheme="minorHAnsi"/>
                <w:sz w:val="20"/>
                <w:szCs w:val="20"/>
              </w:rPr>
              <w:t>To ensure that the project increased water supply in the village</w:t>
            </w:r>
          </w:p>
        </w:tc>
        <w:tc>
          <w:tcPr>
            <w:tcW w:w="4959" w:type="dxa"/>
            <w:shd w:val="clear" w:color="auto" w:fill="auto"/>
          </w:tcPr>
          <w:p w14:paraId="36474B51" w14:textId="6F025FDA" w:rsidR="00D30FCA" w:rsidRPr="000430F9" w:rsidDel="00B2049A" w:rsidRDefault="00D30FCA" w:rsidP="00277D5F">
            <w:pPr>
              <w:jc w:val="left"/>
              <w:rPr>
                <w:rFonts w:cstheme="minorHAnsi"/>
                <w:sz w:val="20"/>
                <w:szCs w:val="20"/>
              </w:rPr>
            </w:pPr>
            <w:r w:rsidRPr="000430F9">
              <w:rPr>
                <w:rFonts w:cstheme="minorHAnsi"/>
                <w:sz w:val="20"/>
                <w:szCs w:val="20"/>
              </w:rPr>
              <w:t>The system should be maintained periodically to sustain the supply of water in terms of water pressure and quality. It is recommended that the high sodium content should be reduced to accepted threshold</w:t>
            </w:r>
          </w:p>
        </w:tc>
        <w:tc>
          <w:tcPr>
            <w:tcW w:w="3379" w:type="dxa"/>
            <w:shd w:val="clear" w:color="auto" w:fill="auto"/>
          </w:tcPr>
          <w:p w14:paraId="682140D5" w14:textId="67877F7A" w:rsidR="00D30FCA" w:rsidRPr="000430F9" w:rsidRDefault="00D30FCA" w:rsidP="00277D5F">
            <w:pPr>
              <w:jc w:val="left"/>
              <w:rPr>
                <w:rFonts w:cstheme="minorHAnsi"/>
                <w:sz w:val="20"/>
                <w:szCs w:val="20"/>
              </w:rPr>
            </w:pPr>
            <w:r w:rsidRPr="000430F9">
              <w:rPr>
                <w:rFonts w:cstheme="minorHAnsi"/>
                <w:sz w:val="20"/>
                <w:szCs w:val="20"/>
              </w:rPr>
              <w:t>WUC</w:t>
            </w:r>
          </w:p>
        </w:tc>
        <w:tc>
          <w:tcPr>
            <w:tcW w:w="2169" w:type="dxa"/>
            <w:shd w:val="clear" w:color="auto" w:fill="auto"/>
          </w:tcPr>
          <w:p w14:paraId="5EC1267C" w14:textId="183F1020" w:rsidR="00D30FCA" w:rsidRPr="000430F9" w:rsidDel="00B2049A" w:rsidRDefault="00DE7A4C" w:rsidP="00277D5F">
            <w:pPr>
              <w:jc w:val="left"/>
              <w:rPr>
                <w:rFonts w:cstheme="minorHAnsi"/>
                <w:sz w:val="20"/>
                <w:szCs w:val="20"/>
                <w:highlight w:val="yellow"/>
              </w:rPr>
            </w:pPr>
            <w:r w:rsidRPr="000430F9">
              <w:rPr>
                <w:rFonts w:cstheme="minorHAnsi"/>
                <w:sz w:val="20"/>
                <w:szCs w:val="20"/>
              </w:rPr>
              <w:t>Routine/Periodic Costs</w:t>
            </w:r>
          </w:p>
        </w:tc>
      </w:tr>
      <w:tr w:rsidR="00137024" w:rsidRPr="000430F9" w14:paraId="3DA94F31" w14:textId="77777777" w:rsidTr="00C93FC7">
        <w:tc>
          <w:tcPr>
            <w:tcW w:w="2618" w:type="dxa"/>
            <w:shd w:val="clear" w:color="auto" w:fill="auto"/>
          </w:tcPr>
          <w:p w14:paraId="34587397" w14:textId="0CB771EA" w:rsidR="00D30FCA" w:rsidRPr="000430F9" w:rsidRDefault="00D30FCA" w:rsidP="00277D5F">
            <w:pPr>
              <w:jc w:val="left"/>
              <w:rPr>
                <w:rFonts w:cstheme="minorHAnsi"/>
                <w:sz w:val="20"/>
                <w:szCs w:val="20"/>
              </w:rPr>
            </w:pPr>
            <w:r w:rsidRPr="000430F9">
              <w:rPr>
                <w:rFonts w:cstheme="minorHAnsi"/>
                <w:sz w:val="20"/>
                <w:szCs w:val="20"/>
              </w:rPr>
              <w:t xml:space="preserve">VCP Mitigation Costs (Details Presented in VCP Report) and includes the cost for mitigating Uneven Access to standpipes </w:t>
            </w:r>
          </w:p>
        </w:tc>
        <w:tc>
          <w:tcPr>
            <w:tcW w:w="2759" w:type="dxa"/>
            <w:shd w:val="clear" w:color="auto" w:fill="auto"/>
          </w:tcPr>
          <w:p w14:paraId="40573375" w14:textId="77777777" w:rsidR="00D30FCA" w:rsidRPr="000430F9" w:rsidRDefault="00D30FCA" w:rsidP="00277D5F">
            <w:pPr>
              <w:jc w:val="left"/>
              <w:rPr>
                <w:rFonts w:cstheme="minorHAnsi"/>
                <w:sz w:val="20"/>
                <w:szCs w:val="20"/>
              </w:rPr>
            </w:pPr>
          </w:p>
          <w:p w14:paraId="6C5DF3E8" w14:textId="77777777" w:rsidR="00D30FCA" w:rsidRPr="000430F9" w:rsidRDefault="00D30FCA" w:rsidP="00277D5F">
            <w:pPr>
              <w:jc w:val="left"/>
              <w:rPr>
                <w:rFonts w:cstheme="minorHAnsi"/>
                <w:sz w:val="20"/>
                <w:szCs w:val="20"/>
              </w:rPr>
            </w:pPr>
            <w:r w:rsidRPr="000430F9">
              <w:rPr>
                <w:rFonts w:cstheme="minorHAnsi"/>
                <w:sz w:val="20"/>
                <w:szCs w:val="20"/>
              </w:rPr>
              <w:t>All phases</w:t>
            </w:r>
          </w:p>
        </w:tc>
        <w:tc>
          <w:tcPr>
            <w:tcW w:w="2236" w:type="dxa"/>
            <w:shd w:val="clear" w:color="auto" w:fill="auto"/>
          </w:tcPr>
          <w:p w14:paraId="6B62F467" w14:textId="77777777" w:rsidR="00D30FCA" w:rsidRPr="000430F9" w:rsidRDefault="00D30FCA" w:rsidP="00277D5F">
            <w:pPr>
              <w:jc w:val="left"/>
              <w:rPr>
                <w:rFonts w:cstheme="minorHAnsi"/>
                <w:sz w:val="20"/>
                <w:szCs w:val="20"/>
              </w:rPr>
            </w:pPr>
            <w:r w:rsidRPr="000430F9">
              <w:rPr>
                <w:rFonts w:cstheme="minorHAnsi"/>
                <w:sz w:val="20"/>
                <w:szCs w:val="20"/>
              </w:rPr>
              <w:t>See VCP</w:t>
            </w:r>
          </w:p>
        </w:tc>
        <w:tc>
          <w:tcPr>
            <w:tcW w:w="2808" w:type="dxa"/>
            <w:shd w:val="clear" w:color="auto" w:fill="auto"/>
          </w:tcPr>
          <w:p w14:paraId="4E470DA0" w14:textId="776DA433" w:rsidR="00D30FCA" w:rsidRPr="000430F9" w:rsidRDefault="00D30FCA" w:rsidP="00277D5F">
            <w:pPr>
              <w:jc w:val="left"/>
              <w:rPr>
                <w:rFonts w:cstheme="minorHAnsi"/>
                <w:sz w:val="20"/>
                <w:szCs w:val="20"/>
              </w:rPr>
            </w:pPr>
            <w:r w:rsidRPr="000430F9">
              <w:rPr>
                <w:rFonts w:cstheme="minorHAnsi"/>
                <w:sz w:val="20"/>
                <w:szCs w:val="20"/>
              </w:rPr>
              <w:t>To ensure VC’s can share in the project benefits, enhance development opportunities and mitigate adverse impacts on their culture, livelihoods and identity</w:t>
            </w:r>
          </w:p>
        </w:tc>
        <w:tc>
          <w:tcPr>
            <w:tcW w:w="4959" w:type="dxa"/>
            <w:shd w:val="clear" w:color="auto" w:fill="auto"/>
          </w:tcPr>
          <w:p w14:paraId="16E296DB" w14:textId="77777777" w:rsidR="00D30FCA" w:rsidRPr="000430F9" w:rsidRDefault="00D30FCA" w:rsidP="00277D5F">
            <w:pPr>
              <w:ind w:left="169" w:hanging="180"/>
              <w:jc w:val="left"/>
              <w:rPr>
                <w:rFonts w:cstheme="minorHAnsi"/>
                <w:sz w:val="20"/>
                <w:szCs w:val="20"/>
              </w:rPr>
            </w:pPr>
            <w:r w:rsidRPr="000430F9">
              <w:rPr>
                <w:rFonts w:cstheme="minorHAnsi"/>
                <w:sz w:val="20"/>
                <w:szCs w:val="20"/>
              </w:rPr>
              <w:t>See VCP</w:t>
            </w:r>
          </w:p>
        </w:tc>
        <w:tc>
          <w:tcPr>
            <w:tcW w:w="3379" w:type="dxa"/>
            <w:shd w:val="clear" w:color="auto" w:fill="auto"/>
          </w:tcPr>
          <w:p w14:paraId="0DC22056" w14:textId="77777777" w:rsidR="00D30FCA" w:rsidRPr="000430F9" w:rsidRDefault="00D30FCA" w:rsidP="00277D5F">
            <w:pPr>
              <w:jc w:val="left"/>
              <w:rPr>
                <w:rFonts w:cstheme="minorHAnsi"/>
                <w:sz w:val="20"/>
                <w:szCs w:val="20"/>
              </w:rPr>
            </w:pPr>
            <w:r w:rsidRPr="000430F9">
              <w:rPr>
                <w:rFonts w:cstheme="minorHAnsi"/>
                <w:sz w:val="20"/>
                <w:szCs w:val="20"/>
              </w:rPr>
              <w:t>See VCP</w:t>
            </w:r>
          </w:p>
        </w:tc>
        <w:tc>
          <w:tcPr>
            <w:tcW w:w="2169" w:type="dxa"/>
            <w:shd w:val="clear" w:color="auto" w:fill="auto"/>
          </w:tcPr>
          <w:p w14:paraId="6B5F2F5F" w14:textId="13C43129" w:rsidR="00D30FCA" w:rsidRPr="000430F9" w:rsidRDefault="001154F5" w:rsidP="00277D5F">
            <w:pPr>
              <w:jc w:val="left"/>
              <w:rPr>
                <w:rFonts w:cstheme="minorHAnsi"/>
                <w:sz w:val="20"/>
                <w:szCs w:val="20"/>
              </w:rPr>
            </w:pPr>
            <w:r w:rsidRPr="000430F9">
              <w:rPr>
                <w:rFonts w:cstheme="minorHAnsi"/>
                <w:b/>
                <w:sz w:val="20"/>
                <w:szCs w:val="20"/>
                <w:lang w:val="en-ZW"/>
              </w:rPr>
              <w:t>772,500</w:t>
            </w:r>
            <w:r w:rsidR="00C93FC7" w:rsidRPr="000430F9">
              <w:rPr>
                <w:rFonts w:cstheme="minorHAnsi"/>
                <w:b/>
                <w:sz w:val="20"/>
                <w:szCs w:val="20"/>
                <w:lang w:val="en-ZW"/>
              </w:rPr>
              <w:t>.00</w:t>
            </w:r>
          </w:p>
        </w:tc>
      </w:tr>
      <w:tr w:rsidR="00137024" w:rsidRPr="000430F9" w14:paraId="321BAA9E" w14:textId="77777777" w:rsidTr="00C93FC7">
        <w:tc>
          <w:tcPr>
            <w:tcW w:w="2618" w:type="dxa"/>
            <w:shd w:val="clear" w:color="auto" w:fill="auto"/>
          </w:tcPr>
          <w:p w14:paraId="234FD20F" w14:textId="7C803B70" w:rsidR="00D30FCA" w:rsidRPr="000430F9" w:rsidRDefault="00D30FCA" w:rsidP="00277D5F">
            <w:pPr>
              <w:jc w:val="left"/>
              <w:rPr>
                <w:rFonts w:cstheme="minorHAnsi"/>
                <w:sz w:val="20"/>
                <w:szCs w:val="20"/>
              </w:rPr>
            </w:pPr>
            <w:r w:rsidRPr="000430F9">
              <w:rPr>
                <w:rFonts w:cstheme="minorHAnsi"/>
                <w:sz w:val="20"/>
                <w:szCs w:val="20"/>
              </w:rPr>
              <w:t xml:space="preserve"> GRM Implementation </w:t>
            </w:r>
            <w:r w:rsidR="00B00D2A" w:rsidRPr="000430F9">
              <w:rPr>
                <w:rFonts w:cstheme="minorHAnsi"/>
                <w:sz w:val="20"/>
                <w:szCs w:val="20"/>
              </w:rPr>
              <w:t>(including GBV mapping of services and action plan, and se</w:t>
            </w:r>
            <w:r w:rsidR="000430F9" w:rsidRPr="000430F9">
              <w:rPr>
                <w:rFonts w:cstheme="minorHAnsi"/>
                <w:sz w:val="20"/>
                <w:szCs w:val="20"/>
              </w:rPr>
              <w:t>nsitization sessions)</w:t>
            </w:r>
          </w:p>
        </w:tc>
        <w:tc>
          <w:tcPr>
            <w:tcW w:w="2759" w:type="dxa"/>
            <w:shd w:val="clear" w:color="auto" w:fill="auto"/>
          </w:tcPr>
          <w:p w14:paraId="483A5953" w14:textId="0E763824" w:rsidR="00D30FCA" w:rsidRPr="000430F9" w:rsidRDefault="00D30FCA" w:rsidP="00277D5F">
            <w:pPr>
              <w:jc w:val="left"/>
              <w:rPr>
                <w:rFonts w:cstheme="minorHAnsi"/>
                <w:sz w:val="20"/>
                <w:szCs w:val="20"/>
              </w:rPr>
            </w:pPr>
            <w:r w:rsidRPr="000430F9">
              <w:rPr>
                <w:rFonts w:cstheme="minorHAnsi"/>
                <w:sz w:val="20"/>
                <w:szCs w:val="20"/>
              </w:rPr>
              <w:t xml:space="preserve"> Pre-construction, Construction, Decommissioning</w:t>
            </w:r>
          </w:p>
        </w:tc>
        <w:tc>
          <w:tcPr>
            <w:tcW w:w="2236" w:type="dxa"/>
            <w:shd w:val="clear" w:color="auto" w:fill="auto"/>
          </w:tcPr>
          <w:p w14:paraId="018190C2" w14:textId="0585E1BF" w:rsidR="00D30FCA" w:rsidRPr="000430F9" w:rsidRDefault="00D30FCA" w:rsidP="00277D5F">
            <w:pPr>
              <w:jc w:val="left"/>
              <w:rPr>
                <w:rFonts w:cstheme="minorHAnsi"/>
                <w:sz w:val="20"/>
                <w:szCs w:val="20"/>
              </w:rPr>
            </w:pPr>
            <w:r w:rsidRPr="000430F9">
              <w:rPr>
                <w:rFonts w:cstheme="minorHAnsi"/>
                <w:sz w:val="20"/>
                <w:szCs w:val="20"/>
              </w:rPr>
              <w:t xml:space="preserve"> See Chapter </w:t>
            </w:r>
            <w:r w:rsidR="00CF7AB6">
              <w:rPr>
                <w:rFonts w:cstheme="minorHAnsi"/>
                <w:sz w:val="20"/>
                <w:szCs w:val="20"/>
              </w:rPr>
              <w:t>8</w:t>
            </w:r>
            <w:r w:rsidRPr="000430F9">
              <w:rPr>
                <w:rFonts w:cstheme="minorHAnsi"/>
                <w:sz w:val="20"/>
                <w:szCs w:val="20"/>
              </w:rPr>
              <w:t xml:space="preserve"> </w:t>
            </w:r>
          </w:p>
        </w:tc>
        <w:tc>
          <w:tcPr>
            <w:tcW w:w="2808" w:type="dxa"/>
            <w:shd w:val="clear" w:color="auto" w:fill="auto"/>
          </w:tcPr>
          <w:p w14:paraId="629B2084" w14:textId="3D3AA0FD" w:rsidR="00D30FCA" w:rsidRPr="000430F9" w:rsidRDefault="00D30FCA" w:rsidP="00277D5F">
            <w:pPr>
              <w:jc w:val="left"/>
              <w:rPr>
                <w:rFonts w:cstheme="minorHAnsi"/>
                <w:sz w:val="20"/>
                <w:szCs w:val="20"/>
              </w:rPr>
            </w:pPr>
            <w:r w:rsidRPr="000430F9">
              <w:rPr>
                <w:rFonts w:cstheme="minorHAnsi"/>
                <w:sz w:val="20"/>
                <w:szCs w:val="20"/>
              </w:rPr>
              <w:t xml:space="preserve">To </w:t>
            </w:r>
            <w:r w:rsidR="00277D5F" w:rsidRPr="000430F9">
              <w:rPr>
                <w:rFonts w:cstheme="minorHAnsi"/>
                <w:sz w:val="20"/>
                <w:szCs w:val="20"/>
              </w:rPr>
              <w:t>enable accessible</w:t>
            </w:r>
            <w:r w:rsidRPr="000430F9">
              <w:rPr>
                <w:rFonts w:cstheme="minorHAnsi"/>
                <w:sz w:val="20"/>
                <w:szCs w:val="20"/>
              </w:rPr>
              <w:t xml:space="preserve"> reporting, recording and resolution of grievances to project beneficiaries and PAPs</w:t>
            </w:r>
          </w:p>
        </w:tc>
        <w:tc>
          <w:tcPr>
            <w:tcW w:w="4959" w:type="dxa"/>
            <w:shd w:val="clear" w:color="auto" w:fill="auto"/>
          </w:tcPr>
          <w:p w14:paraId="743B5113" w14:textId="7500AAEE" w:rsidR="00D30FCA" w:rsidRPr="000430F9" w:rsidRDefault="00D30FCA" w:rsidP="00277D5F">
            <w:pPr>
              <w:ind w:left="169" w:hanging="180"/>
              <w:jc w:val="left"/>
              <w:rPr>
                <w:rFonts w:cstheme="minorHAnsi"/>
                <w:sz w:val="20"/>
                <w:szCs w:val="20"/>
              </w:rPr>
            </w:pPr>
            <w:r w:rsidRPr="000430F9">
              <w:rPr>
                <w:rFonts w:cstheme="minorHAnsi"/>
                <w:sz w:val="20"/>
                <w:szCs w:val="20"/>
              </w:rPr>
              <w:t xml:space="preserve">See Chapter </w:t>
            </w:r>
            <w:r w:rsidR="00CF7AB6">
              <w:rPr>
                <w:rFonts w:cstheme="minorHAnsi"/>
                <w:sz w:val="20"/>
                <w:szCs w:val="20"/>
              </w:rPr>
              <w:t>8</w:t>
            </w:r>
          </w:p>
        </w:tc>
        <w:tc>
          <w:tcPr>
            <w:tcW w:w="3379" w:type="dxa"/>
            <w:shd w:val="clear" w:color="auto" w:fill="auto"/>
          </w:tcPr>
          <w:p w14:paraId="22A24B80" w14:textId="1CCB4060" w:rsidR="00D30FCA" w:rsidRPr="000430F9" w:rsidRDefault="00D30FCA" w:rsidP="00277D5F">
            <w:pPr>
              <w:jc w:val="left"/>
              <w:rPr>
                <w:rFonts w:cstheme="minorHAnsi"/>
                <w:sz w:val="20"/>
                <w:szCs w:val="20"/>
              </w:rPr>
            </w:pPr>
            <w:r w:rsidRPr="000430F9">
              <w:rPr>
                <w:rFonts w:cstheme="minorHAnsi"/>
                <w:sz w:val="20"/>
                <w:szCs w:val="20"/>
              </w:rPr>
              <w:t xml:space="preserve"> See Chapter </w:t>
            </w:r>
            <w:r w:rsidR="00CF7AB6">
              <w:rPr>
                <w:rFonts w:cstheme="minorHAnsi"/>
                <w:sz w:val="20"/>
                <w:szCs w:val="20"/>
              </w:rPr>
              <w:t>8</w:t>
            </w:r>
          </w:p>
        </w:tc>
        <w:tc>
          <w:tcPr>
            <w:tcW w:w="2169" w:type="dxa"/>
            <w:shd w:val="clear" w:color="auto" w:fill="auto"/>
          </w:tcPr>
          <w:p w14:paraId="4737423E" w14:textId="64305F2D" w:rsidR="00D30FCA" w:rsidRPr="000430F9" w:rsidRDefault="00980DF0" w:rsidP="00277D5F">
            <w:pPr>
              <w:jc w:val="left"/>
              <w:rPr>
                <w:rFonts w:eastAsia="Times New Roman" w:cstheme="minorHAnsi"/>
                <w:sz w:val="20"/>
                <w:szCs w:val="20"/>
                <w:lang w:val="en-ZA" w:eastAsia="en-ZA"/>
              </w:rPr>
            </w:pPr>
            <w:r>
              <w:rPr>
                <w:rFonts w:eastAsia="Times New Roman" w:cstheme="minorHAnsi"/>
                <w:b/>
                <w:bCs/>
                <w:color w:val="000000"/>
                <w:sz w:val="20"/>
                <w:szCs w:val="20"/>
                <w:lang w:val="en-ZA" w:eastAsia="en-ZA"/>
              </w:rPr>
              <w:t>331,200</w:t>
            </w:r>
          </w:p>
          <w:p w14:paraId="2DF52F13" w14:textId="77777777" w:rsidR="00D30FCA" w:rsidRPr="000430F9" w:rsidRDefault="00D30FCA" w:rsidP="00277D5F">
            <w:pPr>
              <w:jc w:val="left"/>
              <w:rPr>
                <w:rFonts w:cstheme="minorHAnsi"/>
                <w:sz w:val="20"/>
                <w:szCs w:val="20"/>
              </w:rPr>
            </w:pPr>
          </w:p>
        </w:tc>
      </w:tr>
      <w:tr w:rsidR="00D30FCA" w:rsidRPr="000430F9" w14:paraId="3CE51EE9" w14:textId="77777777" w:rsidTr="00DB1A68">
        <w:tc>
          <w:tcPr>
            <w:tcW w:w="18759" w:type="dxa"/>
            <w:gridSpan w:val="6"/>
            <w:shd w:val="clear" w:color="auto" w:fill="auto"/>
          </w:tcPr>
          <w:p w14:paraId="6A6D4A82" w14:textId="0898FF7F" w:rsidR="00D30FCA" w:rsidRPr="000430F9" w:rsidRDefault="00D30FCA" w:rsidP="00277D5F">
            <w:pPr>
              <w:jc w:val="left"/>
              <w:rPr>
                <w:rFonts w:cstheme="minorHAnsi"/>
                <w:b/>
                <w:i/>
                <w:sz w:val="20"/>
                <w:szCs w:val="20"/>
              </w:rPr>
            </w:pPr>
          </w:p>
        </w:tc>
        <w:tc>
          <w:tcPr>
            <w:tcW w:w="2169" w:type="dxa"/>
            <w:shd w:val="clear" w:color="auto" w:fill="auto"/>
          </w:tcPr>
          <w:p w14:paraId="7DD058A1" w14:textId="6A8E9CAC" w:rsidR="00D30FCA" w:rsidRPr="000430F9" w:rsidRDefault="00D30FCA" w:rsidP="00277D5F">
            <w:pPr>
              <w:jc w:val="left"/>
              <w:rPr>
                <w:rFonts w:cstheme="minorHAnsi"/>
                <w:b/>
                <w:i/>
                <w:sz w:val="20"/>
                <w:szCs w:val="20"/>
              </w:rPr>
            </w:pPr>
          </w:p>
        </w:tc>
      </w:tr>
      <w:tr w:rsidR="00D30FCA" w:rsidRPr="000430F9" w14:paraId="37AB224F" w14:textId="77777777" w:rsidTr="00DB1A68">
        <w:tc>
          <w:tcPr>
            <w:tcW w:w="18759" w:type="dxa"/>
            <w:gridSpan w:val="6"/>
            <w:shd w:val="clear" w:color="auto" w:fill="D6E3BC" w:themeFill="accent3" w:themeFillTint="66"/>
          </w:tcPr>
          <w:p w14:paraId="3CDFA564" w14:textId="77777777" w:rsidR="00D30FCA" w:rsidRPr="000430F9" w:rsidRDefault="00D30FCA" w:rsidP="00277D5F">
            <w:pPr>
              <w:jc w:val="left"/>
              <w:rPr>
                <w:rFonts w:cstheme="minorHAnsi"/>
                <w:b/>
                <w:sz w:val="20"/>
                <w:szCs w:val="20"/>
              </w:rPr>
            </w:pPr>
            <w:r w:rsidRPr="000430F9">
              <w:rPr>
                <w:rFonts w:cstheme="minorHAnsi"/>
                <w:b/>
                <w:sz w:val="20"/>
                <w:szCs w:val="20"/>
              </w:rPr>
              <w:t xml:space="preserve"> Total MITIGATION COST (Environmental + Social + VCP + GRM)</w:t>
            </w:r>
          </w:p>
        </w:tc>
        <w:tc>
          <w:tcPr>
            <w:tcW w:w="2169" w:type="dxa"/>
          </w:tcPr>
          <w:p w14:paraId="6AD8B183" w14:textId="1F662008" w:rsidR="00D30FCA" w:rsidRPr="000430F9" w:rsidRDefault="00D66749" w:rsidP="00277D5F">
            <w:pPr>
              <w:jc w:val="left"/>
              <w:rPr>
                <w:rFonts w:cstheme="minorHAnsi"/>
                <w:b/>
                <w:sz w:val="20"/>
                <w:szCs w:val="20"/>
              </w:rPr>
            </w:pPr>
            <w:r w:rsidRPr="000430F9">
              <w:rPr>
                <w:rFonts w:cstheme="minorHAnsi"/>
                <w:b/>
                <w:sz w:val="20"/>
                <w:szCs w:val="20"/>
              </w:rPr>
              <w:t>P</w:t>
            </w:r>
            <w:r w:rsidR="00980DF0">
              <w:rPr>
                <w:rFonts w:cstheme="minorHAnsi"/>
                <w:b/>
                <w:sz w:val="20"/>
                <w:szCs w:val="20"/>
              </w:rPr>
              <w:t>2,598,700.00</w:t>
            </w:r>
          </w:p>
          <w:p w14:paraId="161ED3AC" w14:textId="51DADD9B" w:rsidR="00D30FCA" w:rsidRPr="000430F9" w:rsidRDefault="00D30FCA" w:rsidP="00277D5F">
            <w:pPr>
              <w:jc w:val="left"/>
              <w:rPr>
                <w:rFonts w:cstheme="minorHAnsi"/>
                <w:sz w:val="20"/>
                <w:szCs w:val="20"/>
              </w:rPr>
            </w:pPr>
            <w:r w:rsidRPr="000430F9">
              <w:rPr>
                <w:rFonts w:cstheme="minorHAnsi"/>
                <w:b/>
                <w:sz w:val="20"/>
                <w:szCs w:val="20"/>
              </w:rPr>
              <w:t xml:space="preserve">(US$ </w:t>
            </w:r>
            <w:r w:rsidR="00980DF0">
              <w:rPr>
                <w:rFonts w:cstheme="minorHAnsi"/>
                <w:b/>
                <w:sz w:val="20"/>
                <w:szCs w:val="20"/>
              </w:rPr>
              <w:t>259,870</w:t>
            </w:r>
            <w:r w:rsidR="00E720DB">
              <w:rPr>
                <w:rFonts w:cstheme="minorHAnsi"/>
                <w:b/>
                <w:sz w:val="20"/>
                <w:szCs w:val="20"/>
              </w:rPr>
              <w:t>.00</w:t>
            </w:r>
            <w:r w:rsidRPr="000430F9">
              <w:rPr>
                <w:rFonts w:cstheme="minorHAnsi"/>
                <w:b/>
                <w:sz w:val="20"/>
                <w:szCs w:val="20"/>
              </w:rPr>
              <w:t>)</w:t>
            </w:r>
          </w:p>
        </w:tc>
      </w:tr>
    </w:tbl>
    <w:p w14:paraId="3B500CB6" w14:textId="77777777" w:rsidR="00DD2327" w:rsidRPr="000430F9" w:rsidRDefault="00DD2327" w:rsidP="00277D5F">
      <w:pPr>
        <w:jc w:val="left"/>
        <w:rPr>
          <w:rFonts w:cstheme="minorHAnsi"/>
          <w:sz w:val="20"/>
          <w:szCs w:val="20"/>
        </w:rPr>
      </w:pPr>
    </w:p>
    <w:p w14:paraId="09047E0F" w14:textId="102BE0B6" w:rsidR="00DD2327" w:rsidRPr="000430F9" w:rsidRDefault="0008120E" w:rsidP="000430F9">
      <w:pPr>
        <w:jc w:val="left"/>
        <w:rPr>
          <w:rFonts w:cs="Arial"/>
          <w:b/>
          <w:sz w:val="20"/>
          <w:szCs w:val="20"/>
        </w:rPr>
      </w:pPr>
      <w:r w:rsidRPr="000430F9">
        <w:rPr>
          <w:rFonts w:cstheme="minorHAnsi"/>
          <w:sz w:val="20"/>
          <w:szCs w:val="20"/>
        </w:rPr>
        <w:t xml:space="preserve">The estimated cost of mitigation measures identified above is </w:t>
      </w:r>
      <w:r w:rsidR="000430F9" w:rsidRPr="000430F9">
        <w:rPr>
          <w:rFonts w:cstheme="minorHAnsi"/>
          <w:b/>
          <w:sz w:val="20"/>
          <w:szCs w:val="20"/>
        </w:rPr>
        <w:t>P</w:t>
      </w:r>
      <w:r w:rsidR="00E720DB">
        <w:rPr>
          <w:rFonts w:cstheme="minorHAnsi"/>
          <w:b/>
          <w:sz w:val="20"/>
          <w:szCs w:val="20"/>
        </w:rPr>
        <w:t>2,598,700.00</w:t>
      </w:r>
      <w:r w:rsidR="000430F9" w:rsidRPr="000430F9">
        <w:rPr>
          <w:rFonts w:cstheme="minorHAnsi"/>
          <w:b/>
          <w:sz w:val="20"/>
          <w:szCs w:val="20"/>
        </w:rPr>
        <w:t xml:space="preserve"> </w:t>
      </w:r>
      <w:r w:rsidR="00F113B8" w:rsidRPr="000430F9">
        <w:rPr>
          <w:rFonts w:cstheme="minorHAnsi"/>
          <w:b/>
          <w:sz w:val="20"/>
          <w:szCs w:val="20"/>
        </w:rPr>
        <w:t>(US$</w:t>
      </w:r>
      <w:r w:rsidR="00E720DB">
        <w:rPr>
          <w:rFonts w:cstheme="minorHAnsi"/>
          <w:b/>
          <w:sz w:val="20"/>
          <w:szCs w:val="20"/>
        </w:rPr>
        <w:t>259,870.00</w:t>
      </w:r>
      <w:r w:rsidR="00F113B8" w:rsidRPr="000430F9">
        <w:rPr>
          <w:rFonts w:cstheme="minorHAnsi"/>
          <w:b/>
          <w:sz w:val="20"/>
          <w:szCs w:val="20"/>
        </w:rPr>
        <w:t>)</w:t>
      </w:r>
      <w:r w:rsidR="00F113B8" w:rsidRPr="000430F9">
        <w:rPr>
          <w:rFonts w:cstheme="minorHAnsi"/>
          <w:sz w:val="20"/>
          <w:szCs w:val="20"/>
        </w:rPr>
        <w:t xml:space="preserve"> </w:t>
      </w:r>
      <w:r w:rsidRPr="000430F9">
        <w:rPr>
          <w:rFonts w:cstheme="minorHAnsi"/>
          <w:sz w:val="20"/>
          <w:szCs w:val="20"/>
        </w:rPr>
        <w:t xml:space="preserve">and will be included in the Bill of Quantities. The </w:t>
      </w:r>
      <w:r w:rsidR="00CB0BEF" w:rsidRPr="000430F9">
        <w:rPr>
          <w:rFonts w:cstheme="minorHAnsi"/>
          <w:sz w:val="20"/>
          <w:szCs w:val="20"/>
        </w:rPr>
        <w:t>Contractor</w:t>
      </w:r>
      <w:r w:rsidRPr="000430F9">
        <w:rPr>
          <w:rFonts w:cstheme="minorHAnsi"/>
          <w:sz w:val="20"/>
          <w:szCs w:val="20"/>
        </w:rPr>
        <w:t xml:space="preserve"> is responsible to implement the proposed mitigation</w:t>
      </w:r>
      <w:r w:rsidRPr="000430F9">
        <w:rPr>
          <w:rFonts w:cs="Arial"/>
          <w:sz w:val="20"/>
          <w:szCs w:val="20"/>
        </w:rPr>
        <w:t xml:space="preserve"> measures</w:t>
      </w:r>
      <w:r w:rsidR="00F113B8" w:rsidRPr="000430F9">
        <w:rPr>
          <w:rFonts w:cs="Arial"/>
          <w:sz w:val="20"/>
          <w:szCs w:val="20"/>
        </w:rPr>
        <w:t xml:space="preserve"> </w:t>
      </w:r>
      <w:r w:rsidRPr="000430F9">
        <w:rPr>
          <w:rFonts w:cs="Arial"/>
          <w:sz w:val="20"/>
          <w:szCs w:val="20"/>
        </w:rPr>
        <w:t xml:space="preserve">as per the ESMP. </w:t>
      </w:r>
    </w:p>
    <w:p w14:paraId="0C64B40F" w14:textId="04145188" w:rsidR="005C6A5C" w:rsidRPr="000430F9" w:rsidRDefault="005C6A5C" w:rsidP="00141692">
      <w:pPr>
        <w:pStyle w:val="Table"/>
        <w:rPr>
          <w:sz w:val="20"/>
          <w:szCs w:val="20"/>
        </w:rPr>
      </w:pPr>
    </w:p>
    <w:p w14:paraId="27F1CFEE" w14:textId="77777777" w:rsidR="005C6A5C" w:rsidRPr="000430F9" w:rsidRDefault="005C6A5C" w:rsidP="002F1527">
      <w:pPr>
        <w:rPr>
          <w:sz w:val="20"/>
          <w:szCs w:val="20"/>
        </w:rPr>
      </w:pPr>
    </w:p>
    <w:p w14:paraId="108BE7A0" w14:textId="50400187" w:rsidR="009A1170" w:rsidRPr="000430F9" w:rsidRDefault="0008120E" w:rsidP="00141692">
      <w:pPr>
        <w:pStyle w:val="Table"/>
        <w:rPr>
          <w:sz w:val="20"/>
          <w:szCs w:val="20"/>
        </w:rPr>
      </w:pPr>
      <w:bookmarkStart w:id="601" w:name="_Toc31412796"/>
      <w:bookmarkStart w:id="602" w:name="_Toc25343758"/>
      <w:r w:rsidRPr="000430F9">
        <w:rPr>
          <w:sz w:val="20"/>
          <w:szCs w:val="20"/>
        </w:rPr>
        <w:t xml:space="preserve">Table </w:t>
      </w:r>
      <w:r w:rsidR="00B97E6C" w:rsidRPr="000430F9">
        <w:rPr>
          <w:sz w:val="20"/>
          <w:szCs w:val="20"/>
        </w:rPr>
        <w:t>1</w:t>
      </w:r>
      <w:r w:rsidR="00891FAD" w:rsidRPr="000430F9">
        <w:rPr>
          <w:sz w:val="20"/>
          <w:szCs w:val="20"/>
        </w:rPr>
        <w:t>3</w:t>
      </w:r>
      <w:r w:rsidRPr="000430F9">
        <w:rPr>
          <w:sz w:val="20"/>
          <w:szCs w:val="20"/>
        </w:rPr>
        <w:t>: Monitoring Plan</w:t>
      </w:r>
      <w:bookmarkEnd w:id="598"/>
      <w:bookmarkEnd w:id="601"/>
      <w:bookmarkEnd w:id="602"/>
    </w:p>
    <w:p w14:paraId="0E5C562E" w14:textId="77777777" w:rsidR="009A1170" w:rsidRPr="000430F9" w:rsidRDefault="009A1170" w:rsidP="006B7B5A">
      <w:pPr>
        <w:tabs>
          <w:tab w:val="left" w:pos="3600"/>
        </w:tabs>
        <w:ind w:left="720"/>
        <w:contextualSpacing/>
        <w:jc w:val="left"/>
        <w:rPr>
          <w:sz w:val="20"/>
          <w:szCs w:val="20"/>
        </w:rPr>
      </w:pPr>
    </w:p>
    <w:p w14:paraId="0762D511" w14:textId="77777777" w:rsidR="009A1170" w:rsidRPr="00BB6AF8" w:rsidRDefault="0008120E" w:rsidP="006B7B5A">
      <w:pPr>
        <w:tabs>
          <w:tab w:val="left" w:pos="3600"/>
        </w:tabs>
        <w:contextualSpacing/>
        <w:jc w:val="left"/>
        <w:rPr>
          <w:b/>
          <w:sz w:val="20"/>
        </w:rPr>
      </w:pPr>
      <w:r w:rsidRPr="00BB6AF8">
        <w:rPr>
          <w:b/>
          <w:sz w:val="20"/>
        </w:rPr>
        <w:t>(I) PRE-CONSTRUCTION PHASE</w:t>
      </w:r>
    </w:p>
    <w:tbl>
      <w:tblPr>
        <w:tblStyle w:val="TableGrid5"/>
        <w:tblW w:w="22823" w:type="dxa"/>
        <w:tblInd w:w="-856" w:type="dxa"/>
        <w:tblLayout w:type="fixed"/>
        <w:tblLook w:val="04A0" w:firstRow="1" w:lastRow="0" w:firstColumn="1" w:lastColumn="0" w:noHBand="0" w:noVBand="1"/>
      </w:tblPr>
      <w:tblGrid>
        <w:gridCol w:w="2411"/>
        <w:gridCol w:w="2126"/>
        <w:gridCol w:w="1701"/>
        <w:gridCol w:w="2410"/>
        <w:gridCol w:w="2126"/>
        <w:gridCol w:w="2268"/>
        <w:gridCol w:w="1984"/>
        <w:gridCol w:w="1985"/>
        <w:gridCol w:w="2126"/>
        <w:gridCol w:w="3686"/>
      </w:tblGrid>
      <w:tr w:rsidR="00194414" w:rsidRPr="006B7B5A" w14:paraId="0664A021" w14:textId="77777777" w:rsidTr="00277D5F">
        <w:trPr>
          <w:tblHeader/>
        </w:trPr>
        <w:tc>
          <w:tcPr>
            <w:tcW w:w="2411" w:type="dxa"/>
            <w:shd w:val="clear" w:color="auto" w:fill="DAEEF3" w:themeFill="accent5" w:themeFillTint="33"/>
          </w:tcPr>
          <w:p w14:paraId="7594A30C" w14:textId="77777777" w:rsidR="00E474E3" w:rsidRPr="006B7B5A" w:rsidRDefault="0008120E" w:rsidP="00BB6AF8">
            <w:pPr>
              <w:tabs>
                <w:tab w:val="left" w:pos="3600"/>
              </w:tabs>
              <w:contextualSpacing/>
              <w:jc w:val="left"/>
              <w:rPr>
                <w:rFonts w:asciiTheme="minorHAnsi" w:hAnsiTheme="minorHAnsi" w:cstheme="minorHAnsi"/>
                <w:b/>
              </w:rPr>
            </w:pPr>
            <w:r w:rsidRPr="006B7B5A">
              <w:rPr>
                <w:rFonts w:asciiTheme="minorHAnsi" w:hAnsiTheme="minorHAnsi" w:cstheme="minorHAnsi"/>
                <w:b/>
              </w:rPr>
              <w:t xml:space="preserve">         Issue</w:t>
            </w:r>
          </w:p>
        </w:tc>
        <w:tc>
          <w:tcPr>
            <w:tcW w:w="2126" w:type="dxa"/>
            <w:shd w:val="clear" w:color="auto" w:fill="DAEEF3" w:themeFill="accent5" w:themeFillTint="33"/>
          </w:tcPr>
          <w:p w14:paraId="623FF433" w14:textId="77777777" w:rsidR="00E474E3" w:rsidRPr="006B7B5A" w:rsidRDefault="0008120E" w:rsidP="00BB6AF8">
            <w:pPr>
              <w:tabs>
                <w:tab w:val="left" w:pos="3600"/>
              </w:tabs>
              <w:contextualSpacing/>
              <w:jc w:val="left"/>
              <w:rPr>
                <w:rFonts w:asciiTheme="minorHAnsi" w:hAnsiTheme="minorHAnsi" w:cstheme="minorHAnsi"/>
                <w:b/>
              </w:rPr>
            </w:pPr>
            <w:r w:rsidRPr="006B7B5A">
              <w:rPr>
                <w:rFonts w:asciiTheme="minorHAnsi" w:hAnsiTheme="minorHAnsi" w:cstheme="minorHAnsi"/>
                <w:b/>
                <w:noProof/>
              </w:rPr>
              <w:t>The parameter</w:t>
            </w:r>
            <w:r w:rsidRPr="006B7B5A">
              <w:rPr>
                <w:rFonts w:asciiTheme="minorHAnsi" w:hAnsiTheme="minorHAnsi" w:cstheme="minorHAnsi"/>
                <w:b/>
              </w:rPr>
              <w:t xml:space="preserve"> to be monitored</w:t>
            </w:r>
          </w:p>
        </w:tc>
        <w:tc>
          <w:tcPr>
            <w:tcW w:w="1701" w:type="dxa"/>
            <w:shd w:val="clear" w:color="auto" w:fill="DAEEF3" w:themeFill="accent5" w:themeFillTint="33"/>
          </w:tcPr>
          <w:p w14:paraId="2F8E0893" w14:textId="77777777" w:rsidR="000A2331" w:rsidRDefault="0008120E" w:rsidP="006B7B5A">
            <w:pPr>
              <w:tabs>
                <w:tab w:val="left" w:pos="3600"/>
              </w:tabs>
              <w:contextualSpacing/>
              <w:jc w:val="left"/>
              <w:rPr>
                <w:rFonts w:asciiTheme="minorHAnsi" w:hAnsiTheme="minorHAnsi" w:cstheme="minorHAnsi"/>
                <w:b/>
              </w:rPr>
            </w:pPr>
            <w:r w:rsidRPr="006B7B5A">
              <w:rPr>
                <w:rFonts w:asciiTheme="minorHAnsi" w:hAnsiTheme="minorHAnsi" w:cstheme="minorHAnsi"/>
                <w:b/>
              </w:rPr>
              <w:t>Location of</w:t>
            </w:r>
          </w:p>
          <w:p w14:paraId="4A8837A5" w14:textId="1754E97C" w:rsidR="00E474E3" w:rsidRPr="006B7B5A" w:rsidRDefault="0008120E" w:rsidP="00BB6AF8">
            <w:pPr>
              <w:tabs>
                <w:tab w:val="left" w:pos="3600"/>
              </w:tabs>
              <w:contextualSpacing/>
              <w:jc w:val="left"/>
              <w:rPr>
                <w:rFonts w:asciiTheme="minorHAnsi" w:hAnsiTheme="minorHAnsi" w:cstheme="minorHAnsi"/>
                <w:b/>
              </w:rPr>
            </w:pPr>
            <w:r w:rsidRPr="006B7B5A">
              <w:rPr>
                <w:rFonts w:asciiTheme="minorHAnsi" w:hAnsiTheme="minorHAnsi" w:cstheme="minorHAnsi"/>
                <w:b/>
              </w:rPr>
              <w:t xml:space="preserve"> monitoring</w:t>
            </w:r>
          </w:p>
        </w:tc>
        <w:tc>
          <w:tcPr>
            <w:tcW w:w="2410" w:type="dxa"/>
            <w:shd w:val="clear" w:color="auto" w:fill="DAEEF3" w:themeFill="accent5" w:themeFillTint="33"/>
          </w:tcPr>
          <w:p w14:paraId="25EB71F3" w14:textId="76FAB68F" w:rsidR="000A2331" w:rsidRDefault="0008120E" w:rsidP="006B7B5A">
            <w:pPr>
              <w:tabs>
                <w:tab w:val="left" w:pos="3600"/>
              </w:tabs>
              <w:contextualSpacing/>
              <w:jc w:val="left"/>
              <w:rPr>
                <w:rFonts w:asciiTheme="minorHAnsi" w:hAnsiTheme="minorHAnsi" w:cstheme="minorHAnsi"/>
                <w:b/>
              </w:rPr>
            </w:pPr>
            <w:r w:rsidRPr="006B7B5A">
              <w:rPr>
                <w:rFonts w:asciiTheme="minorHAnsi" w:hAnsiTheme="minorHAnsi" w:cstheme="minorHAnsi"/>
                <w:b/>
              </w:rPr>
              <w:t xml:space="preserve">Key </w:t>
            </w:r>
            <w:r w:rsidR="00B97E6C" w:rsidRPr="006B7B5A">
              <w:rPr>
                <w:rFonts w:asciiTheme="minorHAnsi" w:hAnsiTheme="minorHAnsi" w:cstheme="minorHAnsi"/>
                <w:b/>
              </w:rPr>
              <w:t>P</w:t>
            </w:r>
            <w:r w:rsidRPr="006B7B5A">
              <w:rPr>
                <w:rFonts w:asciiTheme="minorHAnsi" w:hAnsiTheme="minorHAnsi" w:cstheme="minorHAnsi"/>
                <w:b/>
              </w:rPr>
              <w:t xml:space="preserve">erformance </w:t>
            </w:r>
          </w:p>
          <w:p w14:paraId="66CB9D17" w14:textId="06953A55" w:rsidR="00E474E3" w:rsidRPr="006B7B5A" w:rsidRDefault="000A2331" w:rsidP="00BB6AF8">
            <w:pPr>
              <w:tabs>
                <w:tab w:val="left" w:pos="3600"/>
              </w:tabs>
              <w:contextualSpacing/>
              <w:jc w:val="left"/>
              <w:rPr>
                <w:rFonts w:asciiTheme="minorHAnsi" w:hAnsiTheme="minorHAnsi" w:cstheme="minorHAnsi"/>
                <w:b/>
              </w:rPr>
            </w:pPr>
            <w:r>
              <w:rPr>
                <w:rFonts w:asciiTheme="minorHAnsi" w:hAnsiTheme="minorHAnsi" w:cstheme="minorHAnsi"/>
                <w:b/>
              </w:rPr>
              <w:t>I</w:t>
            </w:r>
            <w:r w:rsidR="0008120E" w:rsidRPr="006B7B5A">
              <w:rPr>
                <w:rFonts w:asciiTheme="minorHAnsi" w:hAnsiTheme="minorHAnsi" w:cstheme="minorHAnsi"/>
                <w:b/>
              </w:rPr>
              <w:t>ndicator</w:t>
            </w:r>
          </w:p>
        </w:tc>
        <w:tc>
          <w:tcPr>
            <w:tcW w:w="2126" w:type="dxa"/>
            <w:shd w:val="clear" w:color="auto" w:fill="DAEEF3" w:themeFill="accent5" w:themeFillTint="33"/>
          </w:tcPr>
          <w:p w14:paraId="109F233D" w14:textId="77777777" w:rsidR="000A2331" w:rsidRDefault="0008120E" w:rsidP="006B7B5A">
            <w:pPr>
              <w:tabs>
                <w:tab w:val="left" w:pos="3600"/>
              </w:tabs>
              <w:contextualSpacing/>
              <w:jc w:val="left"/>
              <w:rPr>
                <w:rFonts w:asciiTheme="minorHAnsi" w:hAnsiTheme="minorHAnsi" w:cstheme="minorHAnsi"/>
                <w:b/>
              </w:rPr>
            </w:pPr>
            <w:r w:rsidRPr="006B7B5A">
              <w:rPr>
                <w:rFonts w:asciiTheme="minorHAnsi" w:hAnsiTheme="minorHAnsi" w:cstheme="minorHAnsi"/>
                <w:b/>
              </w:rPr>
              <w:t xml:space="preserve">Method of </w:t>
            </w:r>
          </w:p>
          <w:p w14:paraId="2C5667A1" w14:textId="5DAEA93B" w:rsidR="00E474E3" w:rsidRPr="006B7B5A" w:rsidRDefault="00B97E6C" w:rsidP="00BB6AF8">
            <w:pPr>
              <w:tabs>
                <w:tab w:val="left" w:pos="3600"/>
              </w:tabs>
              <w:contextualSpacing/>
              <w:jc w:val="left"/>
              <w:rPr>
                <w:rFonts w:asciiTheme="minorHAnsi" w:hAnsiTheme="minorHAnsi" w:cstheme="minorHAnsi"/>
                <w:b/>
              </w:rPr>
            </w:pPr>
            <w:r w:rsidRPr="006B7B5A">
              <w:rPr>
                <w:rFonts w:asciiTheme="minorHAnsi" w:hAnsiTheme="minorHAnsi" w:cstheme="minorHAnsi"/>
                <w:b/>
              </w:rPr>
              <w:t>M</w:t>
            </w:r>
            <w:r w:rsidR="0008120E" w:rsidRPr="006B7B5A">
              <w:rPr>
                <w:rFonts w:asciiTheme="minorHAnsi" w:hAnsiTheme="minorHAnsi" w:cstheme="minorHAnsi"/>
                <w:b/>
              </w:rPr>
              <w:t>onitoring</w:t>
            </w:r>
          </w:p>
        </w:tc>
        <w:tc>
          <w:tcPr>
            <w:tcW w:w="2268" w:type="dxa"/>
            <w:shd w:val="clear" w:color="auto" w:fill="DAEEF3" w:themeFill="accent5" w:themeFillTint="33"/>
          </w:tcPr>
          <w:p w14:paraId="57FE46EB" w14:textId="0B3A71C8" w:rsidR="000A2331" w:rsidRDefault="0008120E" w:rsidP="006B7B5A">
            <w:pPr>
              <w:tabs>
                <w:tab w:val="left" w:pos="3600"/>
              </w:tabs>
              <w:contextualSpacing/>
              <w:jc w:val="left"/>
              <w:rPr>
                <w:rFonts w:asciiTheme="minorHAnsi" w:hAnsiTheme="minorHAnsi" w:cstheme="minorHAnsi"/>
                <w:b/>
              </w:rPr>
            </w:pPr>
            <w:r w:rsidRPr="006B7B5A">
              <w:rPr>
                <w:rFonts w:asciiTheme="minorHAnsi" w:hAnsiTheme="minorHAnsi" w:cstheme="minorHAnsi"/>
                <w:b/>
              </w:rPr>
              <w:t xml:space="preserve">Responsible </w:t>
            </w:r>
            <w:r w:rsidR="00B97E6C" w:rsidRPr="006B7B5A">
              <w:rPr>
                <w:rFonts w:asciiTheme="minorHAnsi" w:hAnsiTheme="minorHAnsi" w:cstheme="minorHAnsi"/>
                <w:b/>
              </w:rPr>
              <w:t>A</w:t>
            </w:r>
            <w:r w:rsidRPr="006B7B5A">
              <w:rPr>
                <w:rFonts w:asciiTheme="minorHAnsi" w:hAnsiTheme="minorHAnsi" w:cstheme="minorHAnsi"/>
                <w:b/>
              </w:rPr>
              <w:t>gent for</w:t>
            </w:r>
          </w:p>
          <w:p w14:paraId="09D25106" w14:textId="441796BA" w:rsidR="00E474E3" w:rsidRPr="006B7B5A" w:rsidRDefault="0008120E" w:rsidP="00BB6AF8">
            <w:pPr>
              <w:tabs>
                <w:tab w:val="left" w:pos="3600"/>
              </w:tabs>
              <w:contextualSpacing/>
              <w:jc w:val="left"/>
              <w:rPr>
                <w:rFonts w:asciiTheme="minorHAnsi" w:hAnsiTheme="minorHAnsi" w:cstheme="minorHAnsi"/>
                <w:b/>
              </w:rPr>
            </w:pPr>
            <w:r w:rsidRPr="006B7B5A">
              <w:rPr>
                <w:rFonts w:asciiTheme="minorHAnsi" w:hAnsiTheme="minorHAnsi" w:cstheme="minorHAnsi"/>
                <w:b/>
              </w:rPr>
              <w:t xml:space="preserve"> </w:t>
            </w:r>
            <w:r w:rsidR="00B97E6C" w:rsidRPr="006B7B5A">
              <w:rPr>
                <w:rFonts w:asciiTheme="minorHAnsi" w:hAnsiTheme="minorHAnsi" w:cstheme="minorHAnsi"/>
                <w:b/>
              </w:rPr>
              <w:t>M</w:t>
            </w:r>
            <w:r w:rsidRPr="006B7B5A">
              <w:rPr>
                <w:rFonts w:asciiTheme="minorHAnsi" w:hAnsiTheme="minorHAnsi" w:cstheme="minorHAnsi"/>
                <w:b/>
              </w:rPr>
              <w:t>onitoring</w:t>
            </w:r>
          </w:p>
        </w:tc>
        <w:tc>
          <w:tcPr>
            <w:tcW w:w="1984" w:type="dxa"/>
            <w:shd w:val="clear" w:color="auto" w:fill="DAEEF3" w:themeFill="accent5" w:themeFillTint="33"/>
          </w:tcPr>
          <w:p w14:paraId="7352C990" w14:textId="77777777" w:rsidR="000A2331" w:rsidRDefault="0008120E" w:rsidP="006B7B5A">
            <w:pPr>
              <w:tabs>
                <w:tab w:val="left" w:pos="3600"/>
              </w:tabs>
              <w:contextualSpacing/>
              <w:jc w:val="left"/>
              <w:rPr>
                <w:rFonts w:asciiTheme="minorHAnsi" w:hAnsiTheme="minorHAnsi" w:cstheme="minorHAnsi"/>
                <w:b/>
              </w:rPr>
            </w:pPr>
            <w:r w:rsidRPr="006B7B5A">
              <w:rPr>
                <w:rFonts w:asciiTheme="minorHAnsi" w:hAnsiTheme="minorHAnsi" w:cstheme="minorHAnsi"/>
                <w:b/>
              </w:rPr>
              <w:t xml:space="preserve">Frequency of </w:t>
            </w:r>
          </w:p>
          <w:p w14:paraId="647B1C3C" w14:textId="544EEFCF" w:rsidR="00E474E3" w:rsidRPr="006B7B5A" w:rsidRDefault="00B97E6C" w:rsidP="00BB6AF8">
            <w:pPr>
              <w:tabs>
                <w:tab w:val="left" w:pos="3600"/>
              </w:tabs>
              <w:contextualSpacing/>
              <w:jc w:val="left"/>
              <w:rPr>
                <w:rFonts w:asciiTheme="minorHAnsi" w:hAnsiTheme="minorHAnsi" w:cstheme="minorHAnsi"/>
                <w:b/>
              </w:rPr>
            </w:pPr>
            <w:r w:rsidRPr="006B7B5A">
              <w:rPr>
                <w:rFonts w:asciiTheme="minorHAnsi" w:hAnsiTheme="minorHAnsi" w:cstheme="minorHAnsi"/>
                <w:b/>
              </w:rPr>
              <w:t>M</w:t>
            </w:r>
            <w:r w:rsidR="0008120E" w:rsidRPr="006B7B5A">
              <w:rPr>
                <w:rFonts w:asciiTheme="minorHAnsi" w:hAnsiTheme="minorHAnsi" w:cstheme="minorHAnsi"/>
                <w:b/>
              </w:rPr>
              <w:t>onitoring</w:t>
            </w:r>
          </w:p>
        </w:tc>
        <w:tc>
          <w:tcPr>
            <w:tcW w:w="1985" w:type="dxa"/>
            <w:shd w:val="clear" w:color="auto" w:fill="DAEEF3" w:themeFill="accent5" w:themeFillTint="33"/>
          </w:tcPr>
          <w:p w14:paraId="7AA24059" w14:textId="77777777" w:rsidR="000A2331" w:rsidRDefault="0008120E" w:rsidP="006B7B5A">
            <w:pPr>
              <w:tabs>
                <w:tab w:val="left" w:pos="3600"/>
              </w:tabs>
              <w:contextualSpacing/>
              <w:jc w:val="left"/>
              <w:rPr>
                <w:rFonts w:asciiTheme="minorHAnsi" w:hAnsiTheme="minorHAnsi" w:cstheme="minorHAnsi"/>
                <w:b/>
              </w:rPr>
            </w:pPr>
            <w:r w:rsidRPr="006B7B5A">
              <w:rPr>
                <w:rFonts w:asciiTheme="minorHAnsi" w:hAnsiTheme="minorHAnsi" w:cstheme="minorHAnsi"/>
                <w:b/>
              </w:rPr>
              <w:t xml:space="preserve">Reporting </w:t>
            </w:r>
          </w:p>
          <w:p w14:paraId="61F70775" w14:textId="28DE7E5B" w:rsidR="00E474E3" w:rsidRPr="006B7B5A" w:rsidRDefault="00B97E6C" w:rsidP="00BB6AF8">
            <w:pPr>
              <w:tabs>
                <w:tab w:val="left" w:pos="3600"/>
              </w:tabs>
              <w:contextualSpacing/>
              <w:jc w:val="left"/>
              <w:rPr>
                <w:rFonts w:asciiTheme="minorHAnsi" w:hAnsiTheme="minorHAnsi" w:cstheme="minorHAnsi"/>
                <w:b/>
              </w:rPr>
            </w:pPr>
            <w:r w:rsidRPr="006B7B5A">
              <w:rPr>
                <w:rFonts w:asciiTheme="minorHAnsi" w:hAnsiTheme="minorHAnsi" w:cstheme="minorHAnsi"/>
                <w:b/>
              </w:rPr>
              <w:t>M</w:t>
            </w:r>
            <w:r w:rsidR="0008120E" w:rsidRPr="006B7B5A">
              <w:rPr>
                <w:rFonts w:asciiTheme="minorHAnsi" w:hAnsiTheme="minorHAnsi" w:cstheme="minorHAnsi"/>
                <w:b/>
              </w:rPr>
              <w:t>echanism</w:t>
            </w:r>
          </w:p>
        </w:tc>
        <w:tc>
          <w:tcPr>
            <w:tcW w:w="2126" w:type="dxa"/>
            <w:shd w:val="clear" w:color="auto" w:fill="DAEEF3" w:themeFill="accent5" w:themeFillTint="33"/>
          </w:tcPr>
          <w:p w14:paraId="5CE5EF4A" w14:textId="77777777" w:rsidR="00E474E3" w:rsidRPr="006B7B5A" w:rsidRDefault="0008120E" w:rsidP="00BB6AF8">
            <w:pPr>
              <w:tabs>
                <w:tab w:val="left" w:pos="3600"/>
              </w:tabs>
              <w:contextualSpacing/>
              <w:jc w:val="left"/>
              <w:rPr>
                <w:rFonts w:asciiTheme="minorHAnsi" w:hAnsiTheme="minorHAnsi" w:cstheme="minorHAnsi"/>
                <w:b/>
              </w:rPr>
            </w:pPr>
            <w:r w:rsidRPr="006B7B5A">
              <w:rPr>
                <w:rFonts w:asciiTheme="minorHAnsi" w:hAnsiTheme="minorHAnsi" w:cstheme="minorHAnsi"/>
                <w:b/>
              </w:rPr>
              <w:t xml:space="preserve">Threshold or </w:t>
            </w:r>
            <w:r w:rsidR="00B97E6C" w:rsidRPr="006B7B5A">
              <w:rPr>
                <w:rFonts w:asciiTheme="minorHAnsi" w:hAnsiTheme="minorHAnsi" w:cstheme="minorHAnsi"/>
                <w:b/>
              </w:rPr>
              <w:t>E</w:t>
            </w:r>
            <w:r w:rsidRPr="006B7B5A">
              <w:rPr>
                <w:rFonts w:asciiTheme="minorHAnsi" w:hAnsiTheme="minorHAnsi" w:cstheme="minorHAnsi"/>
                <w:b/>
              </w:rPr>
              <w:t xml:space="preserve">xisting </w:t>
            </w:r>
            <w:r w:rsidR="00B97E6C" w:rsidRPr="006B7B5A">
              <w:rPr>
                <w:rFonts w:asciiTheme="minorHAnsi" w:hAnsiTheme="minorHAnsi" w:cstheme="minorHAnsi"/>
                <w:b/>
              </w:rPr>
              <w:t>S</w:t>
            </w:r>
            <w:r w:rsidRPr="006B7B5A">
              <w:rPr>
                <w:rFonts w:asciiTheme="minorHAnsi" w:hAnsiTheme="minorHAnsi" w:cstheme="minorHAnsi"/>
                <w:b/>
              </w:rPr>
              <w:t>tandard</w:t>
            </w:r>
          </w:p>
        </w:tc>
        <w:tc>
          <w:tcPr>
            <w:tcW w:w="3686" w:type="dxa"/>
            <w:shd w:val="clear" w:color="auto" w:fill="DAEEF3" w:themeFill="accent5" w:themeFillTint="33"/>
          </w:tcPr>
          <w:p w14:paraId="7C19D746" w14:textId="25B9995B" w:rsidR="00E474E3" w:rsidRPr="006B7B5A" w:rsidRDefault="0008120E" w:rsidP="00BB6AF8">
            <w:pPr>
              <w:tabs>
                <w:tab w:val="left" w:pos="3600"/>
              </w:tabs>
              <w:contextualSpacing/>
              <w:jc w:val="left"/>
              <w:rPr>
                <w:rFonts w:asciiTheme="minorHAnsi" w:hAnsiTheme="minorHAnsi" w:cstheme="minorHAnsi"/>
                <w:b/>
              </w:rPr>
            </w:pPr>
            <w:r w:rsidRPr="006B7B5A">
              <w:rPr>
                <w:rFonts w:asciiTheme="minorHAnsi" w:hAnsiTheme="minorHAnsi" w:cstheme="minorHAnsi"/>
                <w:b/>
              </w:rPr>
              <w:t xml:space="preserve">Recommended </w:t>
            </w:r>
            <w:r w:rsidR="00B97E6C" w:rsidRPr="006B7B5A">
              <w:rPr>
                <w:rFonts w:asciiTheme="minorHAnsi" w:hAnsiTheme="minorHAnsi" w:cstheme="minorHAnsi"/>
                <w:b/>
              </w:rPr>
              <w:t>A</w:t>
            </w:r>
            <w:r w:rsidRPr="006B7B5A">
              <w:rPr>
                <w:rFonts w:asciiTheme="minorHAnsi" w:hAnsiTheme="minorHAnsi" w:cstheme="minorHAnsi"/>
                <w:b/>
              </w:rPr>
              <w:t xml:space="preserve">ction </w:t>
            </w:r>
            <w:r w:rsidR="00B97E6C" w:rsidRPr="006B7B5A">
              <w:rPr>
                <w:rFonts w:asciiTheme="minorHAnsi" w:hAnsiTheme="minorHAnsi" w:cstheme="minorHAnsi"/>
                <w:b/>
              </w:rPr>
              <w:t>W</w:t>
            </w:r>
            <w:r w:rsidRPr="006B7B5A">
              <w:rPr>
                <w:rFonts w:asciiTheme="minorHAnsi" w:hAnsiTheme="minorHAnsi" w:cstheme="minorHAnsi"/>
                <w:b/>
              </w:rPr>
              <w:t xml:space="preserve">hen </w:t>
            </w:r>
            <w:r w:rsidR="0021434E" w:rsidRPr="006B7B5A">
              <w:rPr>
                <w:rFonts w:asciiTheme="minorHAnsi" w:hAnsiTheme="minorHAnsi" w:cstheme="minorHAnsi"/>
                <w:b/>
              </w:rPr>
              <w:t>the</w:t>
            </w:r>
            <w:r w:rsidRPr="006B7B5A">
              <w:rPr>
                <w:rFonts w:asciiTheme="minorHAnsi" w:hAnsiTheme="minorHAnsi" w:cstheme="minorHAnsi"/>
                <w:b/>
              </w:rPr>
              <w:t xml:space="preserve"> </w:t>
            </w:r>
            <w:r w:rsidR="00B97E6C" w:rsidRPr="006B7B5A">
              <w:rPr>
                <w:rFonts w:asciiTheme="minorHAnsi" w:hAnsiTheme="minorHAnsi" w:cstheme="minorHAnsi"/>
                <w:b/>
                <w:noProof/>
              </w:rPr>
              <w:t>T</w:t>
            </w:r>
            <w:r w:rsidRPr="006B7B5A">
              <w:rPr>
                <w:rFonts w:asciiTheme="minorHAnsi" w:hAnsiTheme="minorHAnsi" w:cstheme="minorHAnsi"/>
                <w:b/>
                <w:noProof/>
              </w:rPr>
              <w:t>hreshold</w:t>
            </w:r>
            <w:r w:rsidRPr="006B7B5A">
              <w:rPr>
                <w:rFonts w:asciiTheme="minorHAnsi" w:hAnsiTheme="minorHAnsi" w:cstheme="minorHAnsi"/>
                <w:b/>
              </w:rPr>
              <w:t xml:space="preserve"> is </w:t>
            </w:r>
            <w:r w:rsidR="00B97E6C" w:rsidRPr="006B7B5A">
              <w:rPr>
                <w:rFonts w:asciiTheme="minorHAnsi" w:hAnsiTheme="minorHAnsi" w:cstheme="minorHAnsi"/>
                <w:b/>
              </w:rPr>
              <w:t>E</w:t>
            </w:r>
            <w:r w:rsidRPr="006B7B5A">
              <w:rPr>
                <w:rFonts w:asciiTheme="minorHAnsi" w:hAnsiTheme="minorHAnsi" w:cstheme="minorHAnsi"/>
                <w:b/>
              </w:rPr>
              <w:t>xceeded</w:t>
            </w:r>
          </w:p>
        </w:tc>
      </w:tr>
      <w:tr w:rsidR="00E474E3" w:rsidRPr="006B7B5A" w14:paraId="013E8A10" w14:textId="77777777" w:rsidTr="00BB6AF8">
        <w:tc>
          <w:tcPr>
            <w:tcW w:w="22823" w:type="dxa"/>
            <w:gridSpan w:val="10"/>
            <w:shd w:val="clear" w:color="auto" w:fill="FDE9D9" w:themeFill="accent6" w:themeFillTint="33"/>
            <w:vAlign w:val="center"/>
          </w:tcPr>
          <w:p w14:paraId="5D5FC3AA" w14:textId="77777777" w:rsidR="00587867" w:rsidRPr="006B7B5A" w:rsidRDefault="0008120E" w:rsidP="00BB6AF8">
            <w:pPr>
              <w:jc w:val="left"/>
              <w:rPr>
                <w:rFonts w:asciiTheme="minorHAnsi" w:hAnsiTheme="minorHAnsi" w:cstheme="minorHAnsi"/>
                <w:b/>
              </w:rPr>
            </w:pPr>
            <w:r w:rsidRPr="006B7B5A">
              <w:rPr>
                <w:rFonts w:asciiTheme="minorHAnsi" w:hAnsiTheme="minorHAnsi" w:cstheme="minorHAnsi"/>
                <w:b/>
              </w:rPr>
              <w:t xml:space="preserve">                                                                                                                                           </w:t>
            </w:r>
          </w:p>
          <w:p w14:paraId="3DE23B02" w14:textId="77777777" w:rsidR="00E474E3" w:rsidRPr="006B7B5A" w:rsidRDefault="0008120E" w:rsidP="00277D5F">
            <w:pPr>
              <w:jc w:val="center"/>
              <w:rPr>
                <w:rFonts w:asciiTheme="minorHAnsi" w:hAnsiTheme="minorHAnsi" w:cstheme="minorHAnsi"/>
                <w:b/>
              </w:rPr>
            </w:pPr>
            <w:r w:rsidRPr="006B7B5A">
              <w:rPr>
                <w:rFonts w:asciiTheme="minorHAnsi" w:hAnsiTheme="minorHAnsi" w:cstheme="minorHAnsi"/>
                <w:b/>
              </w:rPr>
              <w:t>GENERAL</w:t>
            </w:r>
          </w:p>
          <w:p w14:paraId="2AFE84EF" w14:textId="77777777" w:rsidR="00D94C8B" w:rsidRPr="00BB6AF8" w:rsidRDefault="00D94C8B" w:rsidP="00BB6AF8">
            <w:pPr>
              <w:jc w:val="left"/>
              <w:rPr>
                <w:rFonts w:asciiTheme="minorHAnsi" w:hAnsiTheme="minorHAnsi"/>
                <w:b/>
                <w:lang w:val="en-US"/>
              </w:rPr>
            </w:pPr>
          </w:p>
        </w:tc>
      </w:tr>
      <w:tr w:rsidR="00BD3827" w:rsidRPr="006B7B5A" w14:paraId="51586605" w14:textId="77777777" w:rsidTr="00BB6AF8">
        <w:tc>
          <w:tcPr>
            <w:tcW w:w="2411" w:type="dxa"/>
          </w:tcPr>
          <w:p w14:paraId="4854E26B" w14:textId="094D92E2" w:rsidR="00B1703B" w:rsidRPr="00BB6AF8" w:rsidRDefault="0008120E" w:rsidP="00CA4D16">
            <w:pPr>
              <w:pStyle w:val="ListParagraph"/>
              <w:numPr>
                <w:ilvl w:val="0"/>
                <w:numId w:val="278"/>
              </w:numPr>
              <w:tabs>
                <w:tab w:val="left" w:pos="3600"/>
              </w:tabs>
              <w:ind w:left="180" w:hanging="180"/>
              <w:jc w:val="left"/>
              <w:rPr>
                <w:lang w:val="en-US"/>
              </w:rPr>
            </w:pPr>
            <w:r w:rsidRPr="00BB6AF8">
              <w:t xml:space="preserve">Permits or clearance from authorized agencies for construction and that of </w:t>
            </w:r>
            <w:r w:rsidR="00CB0BEF" w:rsidRPr="00BB6AF8">
              <w:t>Labour’s</w:t>
            </w:r>
            <w:r w:rsidRPr="00BB6AF8">
              <w:t xml:space="preserve"> </w:t>
            </w:r>
            <w:r w:rsidR="00CB0BEF" w:rsidRPr="00BB6AF8">
              <w:t>Camp</w:t>
            </w:r>
            <w:r w:rsidRPr="00BB6AF8">
              <w:t xml:space="preserve"> and </w:t>
            </w:r>
            <w:r w:rsidR="00CB0BEF" w:rsidRPr="00BB6AF8">
              <w:t>Contractor’s</w:t>
            </w:r>
            <w:r w:rsidRPr="00BB6AF8">
              <w:t xml:space="preserve"> </w:t>
            </w:r>
            <w:r w:rsidR="00CB0BEF" w:rsidRPr="00BB6AF8">
              <w:t>Camp</w:t>
            </w:r>
            <w:r w:rsidRPr="00BB6AF8">
              <w:t xml:space="preserve">.    </w:t>
            </w:r>
          </w:p>
        </w:tc>
        <w:tc>
          <w:tcPr>
            <w:tcW w:w="2126" w:type="dxa"/>
          </w:tcPr>
          <w:p w14:paraId="7B7F089F" w14:textId="77777777" w:rsidR="00B1703B" w:rsidRPr="00BB6AF8" w:rsidRDefault="0008120E" w:rsidP="00CA4D16">
            <w:pPr>
              <w:pStyle w:val="ListParagraph"/>
              <w:numPr>
                <w:ilvl w:val="0"/>
                <w:numId w:val="278"/>
              </w:numPr>
              <w:tabs>
                <w:tab w:val="left" w:pos="3600"/>
              </w:tabs>
              <w:ind w:left="180" w:hanging="180"/>
              <w:jc w:val="left"/>
              <w:rPr>
                <w:lang w:val="en-US"/>
              </w:rPr>
            </w:pPr>
            <w:r w:rsidRPr="00BB6AF8">
              <w:t>Compliances to Acts and requirements</w:t>
            </w:r>
          </w:p>
          <w:p w14:paraId="537AAF3A" w14:textId="77777777" w:rsidR="00B1703B" w:rsidRPr="00BB6AF8" w:rsidRDefault="0008120E" w:rsidP="00CA4D16">
            <w:pPr>
              <w:pStyle w:val="ListParagraph"/>
              <w:tabs>
                <w:tab w:val="left" w:pos="3600"/>
              </w:tabs>
              <w:ind w:left="180" w:hanging="180"/>
              <w:jc w:val="left"/>
            </w:pPr>
            <w:r w:rsidRPr="00BB6AF8">
              <w:t>and land Surface rights</w:t>
            </w:r>
          </w:p>
        </w:tc>
        <w:tc>
          <w:tcPr>
            <w:tcW w:w="1701" w:type="dxa"/>
          </w:tcPr>
          <w:p w14:paraId="24A11A77" w14:textId="2B4F9BE7" w:rsidR="00B1703B" w:rsidRPr="00BB6AF8" w:rsidRDefault="00CB0BEF" w:rsidP="00CA4D16">
            <w:pPr>
              <w:pStyle w:val="ListParagraph"/>
              <w:numPr>
                <w:ilvl w:val="0"/>
                <w:numId w:val="278"/>
              </w:numPr>
              <w:tabs>
                <w:tab w:val="left" w:pos="3600"/>
              </w:tabs>
              <w:ind w:left="180" w:hanging="180"/>
              <w:jc w:val="left"/>
            </w:pPr>
            <w:r w:rsidRPr="00BB6AF8">
              <w:t>Camp</w:t>
            </w:r>
            <w:r w:rsidR="0008120E" w:rsidRPr="00BB6AF8">
              <w:t xml:space="preserve"> Site Offices </w:t>
            </w:r>
          </w:p>
        </w:tc>
        <w:tc>
          <w:tcPr>
            <w:tcW w:w="2410" w:type="dxa"/>
          </w:tcPr>
          <w:p w14:paraId="53810B44" w14:textId="77777777" w:rsidR="00B1703B" w:rsidRPr="00BB6AF8" w:rsidRDefault="0008120E" w:rsidP="00CA4D16">
            <w:pPr>
              <w:pStyle w:val="ListParagraph"/>
              <w:numPr>
                <w:ilvl w:val="0"/>
                <w:numId w:val="278"/>
              </w:numPr>
              <w:ind w:left="180" w:hanging="180"/>
              <w:jc w:val="left"/>
              <w:rPr>
                <w:lang w:val="en-US"/>
              </w:rPr>
            </w:pPr>
            <w:r w:rsidRPr="00BB6AF8">
              <w:t xml:space="preserve">Clearances are obtained from the institutions listed in Table 2.12.  </w:t>
            </w:r>
          </w:p>
          <w:p w14:paraId="189A06D9" w14:textId="77777777" w:rsidR="00B1703B" w:rsidRPr="006B7B5A" w:rsidRDefault="00B1703B" w:rsidP="00CA4D16">
            <w:pPr>
              <w:ind w:left="180" w:hanging="180"/>
              <w:jc w:val="left"/>
              <w:rPr>
                <w:rFonts w:asciiTheme="minorHAnsi" w:eastAsiaTheme="minorHAnsi" w:hAnsiTheme="minorHAnsi" w:cstheme="minorHAnsi"/>
                <w:lang w:val="en-US"/>
              </w:rPr>
            </w:pPr>
          </w:p>
          <w:p w14:paraId="68056FD2" w14:textId="77777777" w:rsidR="00B1703B" w:rsidRPr="006B7B5A" w:rsidRDefault="00B1703B" w:rsidP="00CA4D16">
            <w:pPr>
              <w:ind w:left="180" w:hanging="180"/>
              <w:contextualSpacing/>
              <w:jc w:val="left"/>
              <w:rPr>
                <w:rFonts w:asciiTheme="minorHAnsi" w:eastAsiaTheme="minorHAnsi" w:hAnsiTheme="minorHAnsi" w:cstheme="minorHAnsi"/>
                <w:lang w:val="en-US"/>
              </w:rPr>
            </w:pPr>
          </w:p>
        </w:tc>
        <w:tc>
          <w:tcPr>
            <w:tcW w:w="2126" w:type="dxa"/>
          </w:tcPr>
          <w:p w14:paraId="339FC5F3" w14:textId="77777777" w:rsidR="00B1703B" w:rsidRPr="00BB6AF8" w:rsidRDefault="0008120E" w:rsidP="00CA4D16">
            <w:pPr>
              <w:pStyle w:val="ListParagraph"/>
              <w:numPr>
                <w:ilvl w:val="0"/>
                <w:numId w:val="278"/>
              </w:numPr>
              <w:tabs>
                <w:tab w:val="left" w:pos="3600"/>
              </w:tabs>
              <w:ind w:left="180" w:hanging="180"/>
              <w:jc w:val="left"/>
            </w:pPr>
            <w:r w:rsidRPr="00BB6AF8">
              <w:t>Verification through clearance letters/ permits</w:t>
            </w:r>
          </w:p>
        </w:tc>
        <w:tc>
          <w:tcPr>
            <w:tcW w:w="2268" w:type="dxa"/>
          </w:tcPr>
          <w:p w14:paraId="09ADAB00" w14:textId="000899DC" w:rsidR="006B7B5A" w:rsidRPr="006B7B5A" w:rsidRDefault="0008120E" w:rsidP="00CA4D16">
            <w:pPr>
              <w:pStyle w:val="ListParagraph"/>
              <w:numPr>
                <w:ilvl w:val="0"/>
                <w:numId w:val="278"/>
              </w:numPr>
              <w:tabs>
                <w:tab w:val="left" w:pos="3600"/>
              </w:tabs>
              <w:ind w:left="180" w:hanging="180"/>
              <w:jc w:val="left"/>
              <w:rPr>
                <w:rFonts w:eastAsiaTheme="minorHAnsi" w:cstheme="minorHAnsi"/>
              </w:rPr>
            </w:pPr>
            <w:r w:rsidRPr="00BB6AF8">
              <w:t>PIU</w:t>
            </w:r>
          </w:p>
          <w:p w14:paraId="1379BC05" w14:textId="3A1D1B50" w:rsidR="00B1703B" w:rsidRPr="00BB6AF8" w:rsidRDefault="0008120E" w:rsidP="00CA4D16">
            <w:pPr>
              <w:pStyle w:val="ListParagraph"/>
              <w:numPr>
                <w:ilvl w:val="0"/>
                <w:numId w:val="278"/>
              </w:numPr>
              <w:tabs>
                <w:tab w:val="left" w:pos="3600"/>
              </w:tabs>
              <w:ind w:left="180" w:hanging="180"/>
              <w:jc w:val="left"/>
            </w:pPr>
            <w:r w:rsidRPr="00BB6AF8">
              <w:t>Earthtec,</w:t>
            </w:r>
          </w:p>
          <w:p w14:paraId="402EBCE5" w14:textId="77777777" w:rsidR="00B1703B" w:rsidRPr="00BB6AF8" w:rsidRDefault="0008120E" w:rsidP="00CA4D16">
            <w:pPr>
              <w:pStyle w:val="ListParagraph"/>
              <w:numPr>
                <w:ilvl w:val="0"/>
                <w:numId w:val="278"/>
              </w:numPr>
              <w:tabs>
                <w:tab w:val="left" w:pos="3600"/>
              </w:tabs>
              <w:ind w:left="180" w:hanging="180"/>
              <w:jc w:val="left"/>
            </w:pPr>
            <w:r w:rsidRPr="00BB6AF8">
              <w:t>WUC,</w:t>
            </w:r>
          </w:p>
          <w:p w14:paraId="5C11760E" w14:textId="77777777" w:rsidR="00B1703B" w:rsidRPr="006B7B5A" w:rsidRDefault="00B1703B" w:rsidP="00CA4D16">
            <w:pPr>
              <w:tabs>
                <w:tab w:val="left" w:pos="3600"/>
              </w:tabs>
              <w:ind w:left="180" w:hanging="180"/>
              <w:contextualSpacing/>
              <w:jc w:val="left"/>
              <w:rPr>
                <w:rFonts w:asciiTheme="minorHAnsi" w:eastAsiaTheme="minorHAnsi" w:hAnsiTheme="minorHAnsi" w:cstheme="minorHAnsi"/>
              </w:rPr>
            </w:pPr>
          </w:p>
        </w:tc>
        <w:tc>
          <w:tcPr>
            <w:tcW w:w="1984" w:type="dxa"/>
          </w:tcPr>
          <w:p w14:paraId="24EAE143" w14:textId="77777777" w:rsidR="00B1703B" w:rsidRPr="00BB6AF8" w:rsidRDefault="0008120E" w:rsidP="00CA4D16">
            <w:pPr>
              <w:pStyle w:val="ListParagraph"/>
              <w:numPr>
                <w:ilvl w:val="0"/>
                <w:numId w:val="278"/>
              </w:numPr>
              <w:ind w:left="180" w:hanging="180"/>
              <w:jc w:val="left"/>
              <w:rPr>
                <w:lang w:val="en-US"/>
              </w:rPr>
            </w:pPr>
            <w:r w:rsidRPr="00BB6AF8">
              <w:t xml:space="preserve">Once before construction commences </w:t>
            </w:r>
          </w:p>
        </w:tc>
        <w:tc>
          <w:tcPr>
            <w:tcW w:w="1985" w:type="dxa"/>
          </w:tcPr>
          <w:p w14:paraId="61D08993" w14:textId="77777777" w:rsidR="00B1703B" w:rsidRPr="00BB6AF8" w:rsidRDefault="0008120E" w:rsidP="00CA4D16">
            <w:pPr>
              <w:pStyle w:val="ListParagraph"/>
              <w:numPr>
                <w:ilvl w:val="0"/>
                <w:numId w:val="278"/>
              </w:numPr>
              <w:ind w:left="180" w:hanging="180"/>
              <w:jc w:val="left"/>
              <w:rPr>
                <w:lang w:val="en-US"/>
              </w:rPr>
            </w:pPr>
            <w:r w:rsidRPr="00BB6AF8">
              <w:t>ESMP Monthly Monitoring Report</w:t>
            </w:r>
          </w:p>
        </w:tc>
        <w:tc>
          <w:tcPr>
            <w:tcW w:w="2126" w:type="dxa"/>
          </w:tcPr>
          <w:p w14:paraId="183ABC20" w14:textId="65033169" w:rsidR="00B1703B" w:rsidRPr="00BB6AF8" w:rsidRDefault="0008120E" w:rsidP="00CA4D16">
            <w:pPr>
              <w:pStyle w:val="ListParagraph"/>
              <w:numPr>
                <w:ilvl w:val="0"/>
                <w:numId w:val="278"/>
              </w:numPr>
              <w:ind w:left="180" w:hanging="180"/>
              <w:jc w:val="left"/>
              <w:rPr>
                <w:lang w:val="en-US"/>
              </w:rPr>
            </w:pPr>
            <w:r w:rsidRPr="00BB6AF8">
              <w:t>All Acts and Regulations</w:t>
            </w:r>
          </w:p>
          <w:p w14:paraId="204FC46F" w14:textId="77777777" w:rsidR="00B1703B" w:rsidRPr="006B7B5A" w:rsidRDefault="00B1703B" w:rsidP="00CA4D16">
            <w:pPr>
              <w:ind w:left="180" w:hanging="180"/>
              <w:jc w:val="left"/>
              <w:rPr>
                <w:rFonts w:asciiTheme="minorHAnsi" w:eastAsiaTheme="minorHAnsi" w:hAnsiTheme="minorHAnsi" w:cstheme="minorHAnsi"/>
                <w:lang w:val="en-US"/>
              </w:rPr>
            </w:pPr>
          </w:p>
        </w:tc>
        <w:tc>
          <w:tcPr>
            <w:tcW w:w="3686" w:type="dxa"/>
          </w:tcPr>
          <w:p w14:paraId="2F2FA1A1" w14:textId="77777777" w:rsidR="00B1703B" w:rsidRPr="00BB6AF8" w:rsidRDefault="0008120E" w:rsidP="00CA4D16">
            <w:pPr>
              <w:pStyle w:val="ListParagraph"/>
              <w:numPr>
                <w:ilvl w:val="0"/>
                <w:numId w:val="278"/>
              </w:numPr>
              <w:ind w:left="180" w:hanging="180"/>
              <w:jc w:val="left"/>
              <w:rPr>
                <w:lang w:val="en-US"/>
              </w:rPr>
            </w:pPr>
            <w:r w:rsidRPr="00BB6AF8">
              <w:t>Civil works should not commence until all relevant licences and clearances are obtained from relevant authorities.</w:t>
            </w:r>
          </w:p>
        </w:tc>
      </w:tr>
      <w:tr w:rsidR="00E474E3" w:rsidRPr="006B7B5A" w14:paraId="1AEE300A" w14:textId="77777777" w:rsidTr="00BB6AF8">
        <w:tc>
          <w:tcPr>
            <w:tcW w:w="22823" w:type="dxa"/>
            <w:gridSpan w:val="10"/>
            <w:shd w:val="clear" w:color="auto" w:fill="FDE9D9" w:themeFill="accent6" w:themeFillTint="33"/>
          </w:tcPr>
          <w:p w14:paraId="474EA110" w14:textId="77777777" w:rsidR="00587867" w:rsidRPr="006B7B5A" w:rsidRDefault="00587867" w:rsidP="00CA4D16">
            <w:pPr>
              <w:ind w:left="180" w:hanging="180"/>
              <w:jc w:val="left"/>
              <w:rPr>
                <w:rFonts w:asciiTheme="minorHAnsi" w:hAnsiTheme="minorHAnsi" w:cstheme="minorHAnsi"/>
                <w:b/>
              </w:rPr>
            </w:pPr>
          </w:p>
          <w:p w14:paraId="2E85B516" w14:textId="77777777" w:rsidR="00D94C8B" w:rsidRPr="00BB6AF8" w:rsidRDefault="0008120E" w:rsidP="00CA4D16">
            <w:pPr>
              <w:ind w:left="180" w:hanging="180"/>
              <w:jc w:val="left"/>
              <w:rPr>
                <w:rFonts w:asciiTheme="minorHAnsi" w:hAnsiTheme="minorHAnsi"/>
                <w:b/>
                <w:lang w:val="en-US"/>
              </w:rPr>
            </w:pPr>
            <w:r w:rsidRPr="006B7B5A">
              <w:rPr>
                <w:rFonts w:asciiTheme="minorHAnsi" w:hAnsiTheme="minorHAnsi" w:cstheme="minorHAnsi"/>
                <w:b/>
              </w:rPr>
              <w:t>ENVIRONMENTAL</w:t>
            </w:r>
          </w:p>
          <w:p w14:paraId="5A80D167" w14:textId="77777777" w:rsidR="00587867" w:rsidRPr="006B7B5A" w:rsidRDefault="00587867" w:rsidP="00CA4D16">
            <w:pPr>
              <w:ind w:left="180" w:hanging="180"/>
              <w:jc w:val="left"/>
              <w:rPr>
                <w:rFonts w:asciiTheme="minorHAnsi" w:eastAsiaTheme="minorHAnsi" w:hAnsiTheme="minorHAnsi" w:cstheme="minorHAnsi"/>
                <w:lang w:val="en-US"/>
              </w:rPr>
            </w:pPr>
          </w:p>
        </w:tc>
      </w:tr>
      <w:tr w:rsidR="00BD3827" w:rsidRPr="006B7B5A" w14:paraId="16E49954" w14:textId="77777777" w:rsidTr="00BB6AF8">
        <w:tc>
          <w:tcPr>
            <w:tcW w:w="2411" w:type="dxa"/>
          </w:tcPr>
          <w:p w14:paraId="3EB5BE62" w14:textId="468B7498" w:rsidR="00B1703B" w:rsidRPr="00BB6AF8" w:rsidRDefault="0008120E" w:rsidP="00CA4D16">
            <w:pPr>
              <w:pStyle w:val="ListParagraph"/>
              <w:numPr>
                <w:ilvl w:val="0"/>
                <w:numId w:val="279"/>
              </w:numPr>
              <w:tabs>
                <w:tab w:val="center" w:pos="4680"/>
                <w:tab w:val="right" w:pos="9360"/>
              </w:tabs>
              <w:ind w:left="180" w:hanging="180"/>
              <w:jc w:val="left"/>
              <w:rPr>
                <w:lang w:val="en-US"/>
              </w:rPr>
            </w:pPr>
            <w:r w:rsidRPr="00BB6AF8">
              <w:t xml:space="preserve">Land Pollution </w:t>
            </w:r>
          </w:p>
        </w:tc>
        <w:tc>
          <w:tcPr>
            <w:tcW w:w="2126" w:type="dxa"/>
          </w:tcPr>
          <w:p w14:paraId="5D558BC5" w14:textId="77777777" w:rsidR="00B1703B" w:rsidRPr="00BB6AF8" w:rsidRDefault="0008120E" w:rsidP="00CA4D16">
            <w:pPr>
              <w:pStyle w:val="ListParagraph"/>
              <w:numPr>
                <w:ilvl w:val="0"/>
                <w:numId w:val="279"/>
              </w:numPr>
              <w:tabs>
                <w:tab w:val="left" w:pos="1140"/>
              </w:tabs>
              <w:ind w:left="180" w:hanging="180"/>
              <w:jc w:val="left"/>
              <w:rPr>
                <w:lang w:val="en-US"/>
              </w:rPr>
            </w:pPr>
            <w:r w:rsidRPr="00BB6AF8">
              <w:t>Litter and human waste</w:t>
            </w:r>
          </w:p>
        </w:tc>
        <w:tc>
          <w:tcPr>
            <w:tcW w:w="1701" w:type="dxa"/>
          </w:tcPr>
          <w:p w14:paraId="35DFDA0F" w14:textId="7FB5E2AF" w:rsidR="00B1703B" w:rsidRPr="00BB6AF8" w:rsidRDefault="00CB0BEF" w:rsidP="00CA4D16">
            <w:pPr>
              <w:pStyle w:val="ListParagraph"/>
              <w:numPr>
                <w:ilvl w:val="0"/>
                <w:numId w:val="279"/>
              </w:numPr>
              <w:tabs>
                <w:tab w:val="left" w:pos="1140"/>
              </w:tabs>
              <w:autoSpaceDE w:val="0"/>
              <w:autoSpaceDN w:val="0"/>
              <w:adjustRightInd w:val="0"/>
              <w:ind w:left="180" w:hanging="180"/>
              <w:jc w:val="left"/>
              <w:rPr>
                <w:lang w:val="en-US"/>
              </w:rPr>
            </w:pPr>
            <w:r w:rsidRPr="00BB6AF8">
              <w:t>Contractor’s</w:t>
            </w:r>
            <w:r w:rsidR="0008120E" w:rsidRPr="00BB6AF8">
              <w:t xml:space="preserve"> and </w:t>
            </w:r>
            <w:r w:rsidR="0021434E">
              <w:t>Labourer’s</w:t>
            </w:r>
            <w:r w:rsidR="0021434E" w:rsidRPr="00BB6AF8">
              <w:t xml:space="preserve"> Camp</w:t>
            </w:r>
          </w:p>
        </w:tc>
        <w:tc>
          <w:tcPr>
            <w:tcW w:w="2410" w:type="dxa"/>
          </w:tcPr>
          <w:p w14:paraId="67BD54F4" w14:textId="77777777" w:rsidR="00B1703B" w:rsidRPr="00BB6AF8" w:rsidRDefault="0008120E" w:rsidP="00CA4D16">
            <w:pPr>
              <w:pStyle w:val="ListParagraph"/>
              <w:numPr>
                <w:ilvl w:val="0"/>
                <w:numId w:val="279"/>
              </w:numPr>
              <w:tabs>
                <w:tab w:val="left" w:pos="1140"/>
              </w:tabs>
              <w:autoSpaceDE w:val="0"/>
              <w:autoSpaceDN w:val="0"/>
              <w:adjustRightInd w:val="0"/>
              <w:ind w:left="180" w:hanging="180"/>
              <w:jc w:val="left"/>
              <w:rPr>
                <w:lang w:val="en-US"/>
              </w:rPr>
            </w:pPr>
            <w:r w:rsidRPr="00BB6AF8">
              <w:t>Avoid indiscriminate dumping of waste</w:t>
            </w:r>
          </w:p>
          <w:p w14:paraId="6570F6DF" w14:textId="77777777" w:rsidR="00B1703B" w:rsidRPr="006B7B5A" w:rsidRDefault="00B1703B" w:rsidP="00CA4D16">
            <w:pPr>
              <w:tabs>
                <w:tab w:val="left" w:pos="1140"/>
              </w:tabs>
              <w:autoSpaceDE w:val="0"/>
              <w:autoSpaceDN w:val="0"/>
              <w:adjustRightInd w:val="0"/>
              <w:ind w:left="180" w:hanging="180"/>
              <w:jc w:val="left"/>
              <w:rPr>
                <w:rFonts w:asciiTheme="minorHAnsi" w:eastAsiaTheme="minorHAnsi" w:hAnsiTheme="minorHAnsi" w:cstheme="minorHAnsi"/>
              </w:rPr>
            </w:pPr>
          </w:p>
        </w:tc>
        <w:tc>
          <w:tcPr>
            <w:tcW w:w="2126" w:type="dxa"/>
          </w:tcPr>
          <w:p w14:paraId="39BBA7DF" w14:textId="77777777" w:rsidR="00B1703B" w:rsidRPr="00BB6AF8" w:rsidRDefault="0008120E" w:rsidP="00CA4D16">
            <w:pPr>
              <w:pStyle w:val="ListParagraph"/>
              <w:numPr>
                <w:ilvl w:val="0"/>
                <w:numId w:val="279"/>
              </w:numPr>
              <w:tabs>
                <w:tab w:val="center" w:pos="4680"/>
                <w:tab w:val="right" w:pos="9360"/>
              </w:tabs>
              <w:ind w:left="180" w:hanging="180"/>
              <w:jc w:val="left"/>
              <w:rPr>
                <w:lang w:val="en-US"/>
              </w:rPr>
            </w:pPr>
            <w:r w:rsidRPr="00BB6AF8">
              <w:t>Observation, Waste Disposal Manifest</w:t>
            </w:r>
          </w:p>
          <w:p w14:paraId="6F23EE33" w14:textId="77777777" w:rsidR="00B1703B" w:rsidRPr="006B7B5A" w:rsidRDefault="00B1703B" w:rsidP="00CA4D16">
            <w:pPr>
              <w:tabs>
                <w:tab w:val="left" w:pos="3600"/>
              </w:tabs>
              <w:ind w:left="180" w:hanging="180"/>
              <w:contextualSpacing/>
              <w:jc w:val="left"/>
              <w:rPr>
                <w:rFonts w:asciiTheme="minorHAnsi" w:eastAsiaTheme="minorHAnsi" w:hAnsiTheme="minorHAnsi" w:cstheme="minorHAnsi"/>
              </w:rPr>
            </w:pPr>
          </w:p>
        </w:tc>
        <w:tc>
          <w:tcPr>
            <w:tcW w:w="2268" w:type="dxa"/>
          </w:tcPr>
          <w:p w14:paraId="5CB8B771" w14:textId="6F0BF26C" w:rsidR="00B1703B" w:rsidRPr="00BB6AF8" w:rsidRDefault="0008120E" w:rsidP="00CA4D16">
            <w:pPr>
              <w:pStyle w:val="ListParagraph"/>
              <w:numPr>
                <w:ilvl w:val="0"/>
                <w:numId w:val="279"/>
              </w:numPr>
              <w:tabs>
                <w:tab w:val="left" w:pos="3600"/>
              </w:tabs>
              <w:ind w:left="180" w:hanging="180"/>
              <w:jc w:val="left"/>
            </w:pPr>
            <w:r w:rsidRPr="00BB6AF8">
              <w:t>Earthtec</w:t>
            </w:r>
          </w:p>
          <w:p w14:paraId="1899538F" w14:textId="0826C846" w:rsidR="00B1703B" w:rsidRPr="00BB6AF8" w:rsidRDefault="0008120E" w:rsidP="00CA4D16">
            <w:pPr>
              <w:pStyle w:val="ListParagraph"/>
              <w:numPr>
                <w:ilvl w:val="0"/>
                <w:numId w:val="279"/>
              </w:numPr>
              <w:tabs>
                <w:tab w:val="left" w:pos="3600"/>
              </w:tabs>
              <w:ind w:left="180" w:hanging="180"/>
              <w:jc w:val="left"/>
            </w:pPr>
            <w:r w:rsidRPr="00BB6AF8">
              <w:t>Ghanzi District Council,</w:t>
            </w:r>
          </w:p>
          <w:p w14:paraId="4D2759E2" w14:textId="77777777" w:rsidR="00B1703B" w:rsidRPr="00BB6AF8" w:rsidRDefault="0008120E" w:rsidP="00CA4D16">
            <w:pPr>
              <w:pStyle w:val="ListParagraph"/>
              <w:numPr>
                <w:ilvl w:val="0"/>
                <w:numId w:val="279"/>
              </w:numPr>
              <w:tabs>
                <w:tab w:val="left" w:pos="3600"/>
              </w:tabs>
              <w:ind w:left="180" w:hanging="180"/>
              <w:jc w:val="left"/>
            </w:pPr>
            <w:r w:rsidRPr="00BB6AF8">
              <w:t xml:space="preserve">Tribal Administration </w:t>
            </w:r>
          </w:p>
        </w:tc>
        <w:tc>
          <w:tcPr>
            <w:tcW w:w="1984" w:type="dxa"/>
          </w:tcPr>
          <w:p w14:paraId="79B01122" w14:textId="77777777" w:rsidR="00B1703B" w:rsidRPr="00BB6AF8" w:rsidRDefault="0008120E" w:rsidP="00CA4D16">
            <w:pPr>
              <w:pStyle w:val="ListParagraph"/>
              <w:numPr>
                <w:ilvl w:val="0"/>
                <w:numId w:val="279"/>
              </w:numPr>
              <w:tabs>
                <w:tab w:val="left" w:pos="3600"/>
              </w:tabs>
              <w:ind w:left="180" w:hanging="180"/>
              <w:jc w:val="left"/>
            </w:pPr>
            <w:r w:rsidRPr="00BB6AF8">
              <w:t>Once before construction</w:t>
            </w:r>
          </w:p>
        </w:tc>
        <w:tc>
          <w:tcPr>
            <w:tcW w:w="1985" w:type="dxa"/>
          </w:tcPr>
          <w:p w14:paraId="728E43FA" w14:textId="77777777" w:rsidR="00B1703B" w:rsidRPr="00BB6AF8" w:rsidRDefault="0008120E" w:rsidP="00CA4D16">
            <w:pPr>
              <w:pStyle w:val="ListParagraph"/>
              <w:numPr>
                <w:ilvl w:val="0"/>
                <w:numId w:val="279"/>
              </w:numPr>
              <w:tabs>
                <w:tab w:val="center" w:pos="4680"/>
                <w:tab w:val="right" w:pos="9360"/>
              </w:tabs>
              <w:ind w:left="180" w:hanging="180"/>
              <w:jc w:val="left"/>
              <w:rPr>
                <w:lang w:val="en-US"/>
              </w:rPr>
            </w:pPr>
            <w:r w:rsidRPr="00BB6AF8">
              <w:t>ESMP Monthly Monitoring Report</w:t>
            </w:r>
          </w:p>
        </w:tc>
        <w:tc>
          <w:tcPr>
            <w:tcW w:w="2126" w:type="dxa"/>
          </w:tcPr>
          <w:p w14:paraId="56D2CD1F" w14:textId="77777777" w:rsidR="00B1703B" w:rsidRPr="00BB6AF8" w:rsidRDefault="0008120E" w:rsidP="00CA4D16">
            <w:pPr>
              <w:pStyle w:val="ListParagraph"/>
              <w:numPr>
                <w:ilvl w:val="0"/>
                <w:numId w:val="279"/>
              </w:numPr>
              <w:tabs>
                <w:tab w:val="center" w:pos="4680"/>
                <w:tab w:val="right" w:pos="9360"/>
              </w:tabs>
              <w:ind w:left="180" w:hanging="180"/>
              <w:jc w:val="left"/>
              <w:rPr>
                <w:lang w:val="en-US"/>
              </w:rPr>
            </w:pPr>
            <w:r w:rsidRPr="00BB6AF8">
              <w:t>Waste Management Act, Public Health Act</w:t>
            </w:r>
          </w:p>
          <w:p w14:paraId="70140F7A" w14:textId="77777777" w:rsidR="00B1703B" w:rsidRPr="006B7B5A" w:rsidRDefault="00B1703B" w:rsidP="00CA4D16">
            <w:pPr>
              <w:tabs>
                <w:tab w:val="center" w:pos="4680"/>
                <w:tab w:val="right" w:pos="9360"/>
              </w:tabs>
              <w:ind w:left="180" w:hanging="180"/>
              <w:jc w:val="left"/>
              <w:rPr>
                <w:rFonts w:asciiTheme="minorHAnsi" w:eastAsiaTheme="minorHAnsi" w:hAnsiTheme="minorHAnsi" w:cstheme="minorHAnsi"/>
                <w:bCs/>
                <w:lang w:val="en-US"/>
              </w:rPr>
            </w:pPr>
          </w:p>
        </w:tc>
        <w:tc>
          <w:tcPr>
            <w:tcW w:w="3686" w:type="dxa"/>
          </w:tcPr>
          <w:p w14:paraId="4CA2A6C4" w14:textId="77777777" w:rsidR="00B1703B" w:rsidRPr="00BB6AF8" w:rsidRDefault="0008120E" w:rsidP="00CA4D16">
            <w:pPr>
              <w:pStyle w:val="ListParagraph"/>
              <w:numPr>
                <w:ilvl w:val="0"/>
                <w:numId w:val="279"/>
              </w:numPr>
              <w:tabs>
                <w:tab w:val="center" w:pos="4680"/>
                <w:tab w:val="right" w:pos="9360"/>
              </w:tabs>
              <w:ind w:left="180" w:hanging="180"/>
              <w:jc w:val="left"/>
              <w:rPr>
                <w:b/>
                <w:lang w:val="en-US"/>
              </w:rPr>
            </w:pPr>
            <w:r w:rsidRPr="00BB6AF8">
              <w:t>Designated waste management disposal site to be identified before the project commences</w:t>
            </w:r>
          </w:p>
        </w:tc>
      </w:tr>
      <w:tr w:rsidR="00BD3827" w:rsidRPr="006B7B5A" w14:paraId="1229F4CF" w14:textId="77777777" w:rsidTr="00BB6AF8">
        <w:tc>
          <w:tcPr>
            <w:tcW w:w="2411" w:type="dxa"/>
          </w:tcPr>
          <w:p w14:paraId="5ADAE31C" w14:textId="77777777" w:rsidR="00B1703B" w:rsidRPr="00BB6AF8" w:rsidRDefault="0008120E" w:rsidP="00CA4D16">
            <w:pPr>
              <w:pStyle w:val="ListParagraph"/>
              <w:numPr>
                <w:ilvl w:val="0"/>
                <w:numId w:val="279"/>
              </w:numPr>
              <w:tabs>
                <w:tab w:val="left" w:pos="3600"/>
              </w:tabs>
              <w:ind w:left="180" w:hanging="180"/>
              <w:jc w:val="left"/>
            </w:pPr>
            <w:r w:rsidRPr="00BB6AF8">
              <w:t>Noise   pollution</w:t>
            </w:r>
          </w:p>
        </w:tc>
        <w:tc>
          <w:tcPr>
            <w:tcW w:w="2126" w:type="dxa"/>
          </w:tcPr>
          <w:p w14:paraId="1A47A0D6" w14:textId="77777777" w:rsidR="00B1703B" w:rsidRPr="00BB6AF8" w:rsidRDefault="0008120E" w:rsidP="00CA4D16">
            <w:pPr>
              <w:pStyle w:val="ListParagraph"/>
              <w:numPr>
                <w:ilvl w:val="0"/>
                <w:numId w:val="279"/>
              </w:numPr>
              <w:tabs>
                <w:tab w:val="left" w:pos="1140"/>
              </w:tabs>
              <w:ind w:left="180" w:hanging="180"/>
              <w:jc w:val="left"/>
              <w:rPr>
                <w:lang w:val="en-US"/>
              </w:rPr>
            </w:pPr>
            <w:r w:rsidRPr="00BB6AF8">
              <w:t xml:space="preserve">Noise </w:t>
            </w:r>
          </w:p>
        </w:tc>
        <w:tc>
          <w:tcPr>
            <w:tcW w:w="1701" w:type="dxa"/>
          </w:tcPr>
          <w:p w14:paraId="48F1E84A" w14:textId="52DDEBA3" w:rsidR="00B1703B" w:rsidRPr="00BB6AF8" w:rsidRDefault="0008120E" w:rsidP="00CA4D16">
            <w:pPr>
              <w:pStyle w:val="ListParagraph"/>
              <w:numPr>
                <w:ilvl w:val="0"/>
                <w:numId w:val="279"/>
              </w:numPr>
              <w:tabs>
                <w:tab w:val="left" w:pos="3600"/>
              </w:tabs>
              <w:ind w:left="180" w:hanging="180"/>
              <w:jc w:val="left"/>
            </w:pPr>
            <w:r w:rsidRPr="00BB6AF8">
              <w:t xml:space="preserve">At site where </w:t>
            </w:r>
            <w:r w:rsidR="00CB0BEF" w:rsidRPr="00BB6AF8">
              <w:t>Contractor’s</w:t>
            </w:r>
            <w:r w:rsidRPr="00BB6AF8">
              <w:t xml:space="preserve"> </w:t>
            </w:r>
            <w:r w:rsidR="00CB0BEF" w:rsidRPr="00BB6AF8">
              <w:t>Camp</w:t>
            </w:r>
            <w:r w:rsidRPr="00BB6AF8">
              <w:t xml:space="preserve"> is to be located </w:t>
            </w:r>
          </w:p>
        </w:tc>
        <w:tc>
          <w:tcPr>
            <w:tcW w:w="2410" w:type="dxa"/>
          </w:tcPr>
          <w:p w14:paraId="036941B8" w14:textId="77777777" w:rsidR="00B1703B" w:rsidRPr="006B7B5A" w:rsidRDefault="0008120E" w:rsidP="00CA4D16">
            <w:pPr>
              <w:pStyle w:val="ListParagraph"/>
              <w:numPr>
                <w:ilvl w:val="0"/>
                <w:numId w:val="279"/>
              </w:numPr>
              <w:tabs>
                <w:tab w:val="left" w:pos="1140"/>
              </w:tabs>
              <w:autoSpaceDE w:val="0"/>
              <w:autoSpaceDN w:val="0"/>
              <w:adjustRightInd w:val="0"/>
              <w:ind w:left="180" w:hanging="180"/>
              <w:jc w:val="left"/>
              <w:rPr>
                <w:rFonts w:asciiTheme="minorHAnsi" w:eastAsia="Arial Unicode MS" w:hAnsiTheme="minorHAnsi" w:cstheme="minorHAnsi"/>
              </w:rPr>
            </w:pPr>
            <w:r w:rsidRPr="006B7B5A">
              <w:rPr>
                <w:rFonts w:asciiTheme="minorHAnsi" w:eastAsia="Arial Unicode MS" w:hAnsiTheme="minorHAnsi" w:cstheme="minorHAnsi"/>
              </w:rPr>
              <w:t>Noise levels</w:t>
            </w:r>
          </w:p>
          <w:p w14:paraId="780AD35B" w14:textId="77777777" w:rsidR="00B1703B" w:rsidRPr="006B7B5A" w:rsidRDefault="00B1703B" w:rsidP="00CA4D16">
            <w:pPr>
              <w:tabs>
                <w:tab w:val="left" w:pos="1140"/>
                <w:tab w:val="num" w:pos="1656"/>
              </w:tabs>
              <w:autoSpaceDE w:val="0"/>
              <w:autoSpaceDN w:val="0"/>
              <w:adjustRightInd w:val="0"/>
              <w:ind w:left="180" w:hanging="180"/>
              <w:jc w:val="left"/>
              <w:rPr>
                <w:rFonts w:asciiTheme="minorHAnsi" w:eastAsia="Arial Unicode MS" w:hAnsiTheme="minorHAnsi" w:cstheme="minorHAnsi"/>
              </w:rPr>
            </w:pPr>
          </w:p>
          <w:p w14:paraId="525B4E02" w14:textId="77777777" w:rsidR="00B1703B" w:rsidRPr="006B7B5A" w:rsidRDefault="00B1703B" w:rsidP="00CA4D16">
            <w:pPr>
              <w:tabs>
                <w:tab w:val="left" w:pos="1140"/>
                <w:tab w:val="num" w:pos="1656"/>
              </w:tabs>
              <w:autoSpaceDE w:val="0"/>
              <w:autoSpaceDN w:val="0"/>
              <w:adjustRightInd w:val="0"/>
              <w:ind w:left="180" w:hanging="180"/>
              <w:jc w:val="left"/>
              <w:rPr>
                <w:rFonts w:asciiTheme="minorHAnsi" w:eastAsiaTheme="minorHAnsi" w:hAnsiTheme="minorHAnsi" w:cstheme="minorHAnsi"/>
              </w:rPr>
            </w:pPr>
          </w:p>
        </w:tc>
        <w:tc>
          <w:tcPr>
            <w:tcW w:w="2126" w:type="dxa"/>
          </w:tcPr>
          <w:p w14:paraId="2615E0E3" w14:textId="25B60AD3" w:rsidR="00B1703B" w:rsidRPr="00BB6AF8" w:rsidRDefault="0008120E" w:rsidP="00CA4D16">
            <w:pPr>
              <w:pStyle w:val="ListParagraph"/>
              <w:numPr>
                <w:ilvl w:val="0"/>
                <w:numId w:val="279"/>
              </w:numPr>
              <w:tabs>
                <w:tab w:val="left" w:pos="1140"/>
              </w:tabs>
              <w:ind w:left="180" w:hanging="180"/>
              <w:jc w:val="left"/>
              <w:rPr>
                <w:lang w:val="en-US"/>
              </w:rPr>
            </w:pPr>
            <w:r w:rsidRPr="00BB6AF8">
              <w:t xml:space="preserve">Observation </w:t>
            </w:r>
          </w:p>
          <w:p w14:paraId="1853450D" w14:textId="05616F38" w:rsidR="00B1703B" w:rsidRPr="00BB6AF8" w:rsidRDefault="0008120E" w:rsidP="00CA4D16">
            <w:pPr>
              <w:pStyle w:val="ListParagraph"/>
              <w:numPr>
                <w:ilvl w:val="0"/>
                <w:numId w:val="279"/>
              </w:numPr>
              <w:tabs>
                <w:tab w:val="left" w:pos="1140"/>
              </w:tabs>
              <w:ind w:left="180" w:hanging="180"/>
              <w:jc w:val="left"/>
              <w:rPr>
                <w:lang w:val="en-US"/>
              </w:rPr>
            </w:pPr>
            <w:r w:rsidRPr="00BB6AF8">
              <w:t>Measurement by use of Sound Level Metre.</w:t>
            </w:r>
          </w:p>
          <w:p w14:paraId="4D8CD1B9" w14:textId="77777777" w:rsidR="00B1703B" w:rsidRPr="00BB6AF8" w:rsidRDefault="0008120E" w:rsidP="00CA4D16">
            <w:pPr>
              <w:pStyle w:val="ListParagraph"/>
              <w:numPr>
                <w:ilvl w:val="0"/>
                <w:numId w:val="279"/>
              </w:numPr>
              <w:tabs>
                <w:tab w:val="left" w:pos="1140"/>
              </w:tabs>
              <w:ind w:left="180" w:hanging="180"/>
              <w:jc w:val="left"/>
              <w:rPr>
                <w:lang w:val="en-US"/>
              </w:rPr>
            </w:pPr>
            <w:r w:rsidRPr="00BB6AF8">
              <w:t xml:space="preserve">Documentary evidence or list of complaints </w:t>
            </w:r>
          </w:p>
        </w:tc>
        <w:tc>
          <w:tcPr>
            <w:tcW w:w="2268" w:type="dxa"/>
          </w:tcPr>
          <w:p w14:paraId="3B9C8F60" w14:textId="3384526B" w:rsidR="00B1703B" w:rsidRPr="00BB6AF8" w:rsidRDefault="0008120E" w:rsidP="00CA4D16">
            <w:pPr>
              <w:pStyle w:val="ListParagraph"/>
              <w:numPr>
                <w:ilvl w:val="0"/>
                <w:numId w:val="279"/>
              </w:numPr>
              <w:tabs>
                <w:tab w:val="left" w:pos="1140"/>
              </w:tabs>
              <w:ind w:left="180" w:hanging="180"/>
              <w:jc w:val="left"/>
            </w:pPr>
            <w:r w:rsidRPr="00BB6AF8">
              <w:t>Site Agent</w:t>
            </w:r>
          </w:p>
          <w:p w14:paraId="143D881A" w14:textId="55662C3D" w:rsidR="00B1703B" w:rsidRPr="00BB6AF8" w:rsidRDefault="0008120E" w:rsidP="00CA4D16">
            <w:pPr>
              <w:pStyle w:val="ListParagraph"/>
              <w:numPr>
                <w:ilvl w:val="0"/>
                <w:numId w:val="279"/>
              </w:numPr>
              <w:tabs>
                <w:tab w:val="left" w:pos="1140"/>
              </w:tabs>
              <w:ind w:left="180" w:hanging="180"/>
              <w:jc w:val="left"/>
            </w:pPr>
            <w:r w:rsidRPr="00BB6AF8">
              <w:t xml:space="preserve">Earthtec </w:t>
            </w:r>
          </w:p>
          <w:p w14:paraId="33311EBD" w14:textId="7852719C" w:rsidR="00B1703B" w:rsidRPr="00BB6AF8" w:rsidRDefault="0008120E" w:rsidP="00CA4D16">
            <w:pPr>
              <w:pStyle w:val="ListParagraph"/>
              <w:numPr>
                <w:ilvl w:val="0"/>
                <w:numId w:val="279"/>
              </w:numPr>
              <w:tabs>
                <w:tab w:val="left" w:pos="1140"/>
              </w:tabs>
              <w:ind w:left="180" w:hanging="180"/>
              <w:jc w:val="left"/>
            </w:pPr>
            <w:r w:rsidRPr="00BB6AF8">
              <w:t>Tribal Administration</w:t>
            </w:r>
          </w:p>
          <w:p w14:paraId="6839A16D" w14:textId="1322323E" w:rsidR="00B1703B" w:rsidRPr="00BB6AF8" w:rsidRDefault="0008120E" w:rsidP="00CA4D16">
            <w:pPr>
              <w:pStyle w:val="ListParagraph"/>
              <w:numPr>
                <w:ilvl w:val="0"/>
                <w:numId w:val="279"/>
              </w:numPr>
              <w:tabs>
                <w:tab w:val="left" w:pos="3600"/>
              </w:tabs>
              <w:ind w:left="180" w:hanging="180"/>
              <w:jc w:val="left"/>
            </w:pPr>
            <w:r w:rsidRPr="00BB6AF8">
              <w:t>Ghanzi District Council,</w:t>
            </w:r>
          </w:p>
        </w:tc>
        <w:tc>
          <w:tcPr>
            <w:tcW w:w="1984" w:type="dxa"/>
          </w:tcPr>
          <w:p w14:paraId="05F2B6EE" w14:textId="77777777" w:rsidR="00B1703B" w:rsidRPr="00BB6AF8" w:rsidRDefault="0008120E" w:rsidP="00CA4D16">
            <w:pPr>
              <w:pStyle w:val="ListParagraph"/>
              <w:numPr>
                <w:ilvl w:val="0"/>
                <w:numId w:val="279"/>
              </w:numPr>
              <w:tabs>
                <w:tab w:val="left" w:pos="1140"/>
              </w:tabs>
              <w:ind w:left="180" w:hanging="180"/>
              <w:jc w:val="left"/>
              <w:rPr>
                <w:lang w:val="en-US"/>
              </w:rPr>
            </w:pPr>
            <w:r w:rsidRPr="00BB6AF8">
              <w:t xml:space="preserve">Weekly during construction </w:t>
            </w:r>
          </w:p>
        </w:tc>
        <w:tc>
          <w:tcPr>
            <w:tcW w:w="1985" w:type="dxa"/>
          </w:tcPr>
          <w:p w14:paraId="50BE8981" w14:textId="69ED871E" w:rsidR="00B1703B" w:rsidRPr="00BB6AF8" w:rsidRDefault="0008120E" w:rsidP="00CA4D16">
            <w:pPr>
              <w:pStyle w:val="ListParagraph"/>
              <w:numPr>
                <w:ilvl w:val="0"/>
                <w:numId w:val="279"/>
              </w:numPr>
              <w:tabs>
                <w:tab w:val="left" w:pos="3600"/>
              </w:tabs>
              <w:ind w:left="180" w:hanging="180"/>
              <w:jc w:val="left"/>
              <w:rPr>
                <w:lang w:val="en-US"/>
              </w:rPr>
            </w:pPr>
            <w:r w:rsidRPr="00BB6AF8">
              <w:t>ESMP Monthly Monitoring Report</w:t>
            </w:r>
          </w:p>
          <w:p w14:paraId="38ADF62D" w14:textId="77777777" w:rsidR="00B1703B" w:rsidRPr="00BB6AF8" w:rsidRDefault="0008120E" w:rsidP="00CA4D16">
            <w:pPr>
              <w:pStyle w:val="ListParagraph"/>
              <w:numPr>
                <w:ilvl w:val="0"/>
                <w:numId w:val="279"/>
              </w:numPr>
              <w:tabs>
                <w:tab w:val="left" w:pos="3600"/>
              </w:tabs>
              <w:ind w:left="180" w:hanging="180"/>
              <w:jc w:val="left"/>
            </w:pPr>
            <w:r w:rsidRPr="00BB6AF8">
              <w:t>Site Agent’s Report</w:t>
            </w:r>
          </w:p>
        </w:tc>
        <w:tc>
          <w:tcPr>
            <w:tcW w:w="2126" w:type="dxa"/>
          </w:tcPr>
          <w:p w14:paraId="04C9EDCC" w14:textId="77777777" w:rsidR="00B1703B" w:rsidRPr="00BB6AF8" w:rsidRDefault="0008120E" w:rsidP="00CA4D16">
            <w:pPr>
              <w:pStyle w:val="ListParagraph"/>
              <w:numPr>
                <w:ilvl w:val="0"/>
                <w:numId w:val="279"/>
              </w:numPr>
              <w:ind w:left="180" w:hanging="180"/>
              <w:jc w:val="left"/>
              <w:rPr>
                <w:lang w:val="en-US"/>
              </w:rPr>
            </w:pPr>
            <w:r w:rsidRPr="00BB6AF8">
              <w:t xml:space="preserve">Noise not to exceed </w:t>
            </w:r>
            <w:r w:rsidR="00EC5767" w:rsidRPr="006B7B5A">
              <w:rPr>
                <w:rFonts w:cstheme="minorHAnsi"/>
              </w:rPr>
              <w:t>85 dB</w:t>
            </w:r>
            <w:r w:rsidRPr="00BB6AF8">
              <w:t xml:space="preserve"> during the day.</w:t>
            </w:r>
          </w:p>
        </w:tc>
        <w:tc>
          <w:tcPr>
            <w:tcW w:w="3686" w:type="dxa"/>
          </w:tcPr>
          <w:p w14:paraId="51B46F98" w14:textId="77777777" w:rsidR="00B1703B" w:rsidRPr="00BB6AF8" w:rsidRDefault="0008120E" w:rsidP="00CA4D16">
            <w:pPr>
              <w:pStyle w:val="ListParagraph"/>
              <w:numPr>
                <w:ilvl w:val="0"/>
                <w:numId w:val="279"/>
              </w:numPr>
              <w:ind w:left="180" w:hanging="180"/>
              <w:jc w:val="left"/>
              <w:rPr>
                <w:lang w:val="en-US"/>
              </w:rPr>
            </w:pPr>
            <w:r w:rsidRPr="00BB6AF8">
              <w:t>Work to be stopped until the source of noise is identified and corrected.</w:t>
            </w:r>
          </w:p>
        </w:tc>
      </w:tr>
      <w:tr w:rsidR="00BD3827" w:rsidRPr="006B7B5A" w14:paraId="0EE90822" w14:textId="77777777" w:rsidTr="00BB6AF8">
        <w:trPr>
          <w:trHeight w:val="2240"/>
        </w:trPr>
        <w:tc>
          <w:tcPr>
            <w:tcW w:w="2411" w:type="dxa"/>
          </w:tcPr>
          <w:p w14:paraId="6EA173D3" w14:textId="77777777" w:rsidR="00B1703B" w:rsidRPr="00F87D95" w:rsidRDefault="0008120E" w:rsidP="00CA4D16">
            <w:pPr>
              <w:pStyle w:val="ListParagraph"/>
              <w:numPr>
                <w:ilvl w:val="0"/>
                <w:numId w:val="279"/>
              </w:numPr>
              <w:tabs>
                <w:tab w:val="left" w:pos="3600"/>
              </w:tabs>
              <w:ind w:left="180" w:hanging="180"/>
              <w:jc w:val="left"/>
              <w:rPr>
                <w:lang w:val="en-US"/>
              </w:rPr>
            </w:pPr>
            <w:r w:rsidRPr="00F87D95">
              <w:t>Air pollution</w:t>
            </w:r>
          </w:p>
        </w:tc>
        <w:tc>
          <w:tcPr>
            <w:tcW w:w="2126" w:type="dxa"/>
          </w:tcPr>
          <w:p w14:paraId="42E5628F" w14:textId="77777777" w:rsidR="00B1703B" w:rsidRPr="00F87D95" w:rsidRDefault="0008120E" w:rsidP="00CA4D16">
            <w:pPr>
              <w:pStyle w:val="ListParagraph"/>
              <w:numPr>
                <w:ilvl w:val="0"/>
                <w:numId w:val="279"/>
              </w:numPr>
              <w:tabs>
                <w:tab w:val="left" w:pos="1140"/>
              </w:tabs>
              <w:ind w:left="180" w:hanging="180"/>
              <w:jc w:val="left"/>
              <w:rPr>
                <w:lang w:val="en-US"/>
              </w:rPr>
            </w:pPr>
            <w:r w:rsidRPr="00F87D95">
              <w:t>Dust Emission</w:t>
            </w:r>
          </w:p>
        </w:tc>
        <w:tc>
          <w:tcPr>
            <w:tcW w:w="1701" w:type="dxa"/>
          </w:tcPr>
          <w:p w14:paraId="7502D9FE" w14:textId="7FC64F94" w:rsidR="00B1703B" w:rsidRPr="00F87D95" w:rsidRDefault="0008120E" w:rsidP="00CA4D16">
            <w:pPr>
              <w:pStyle w:val="ListParagraph"/>
              <w:numPr>
                <w:ilvl w:val="0"/>
                <w:numId w:val="279"/>
              </w:numPr>
              <w:tabs>
                <w:tab w:val="left" w:pos="3600"/>
              </w:tabs>
              <w:ind w:left="180" w:hanging="180"/>
              <w:jc w:val="left"/>
            </w:pPr>
            <w:r w:rsidRPr="00F87D95">
              <w:t xml:space="preserve">At site where </w:t>
            </w:r>
            <w:r w:rsidR="009F76F1">
              <w:t>Contractor’s</w:t>
            </w:r>
            <w:r w:rsidRPr="00F87D95">
              <w:t xml:space="preserve"> site is to be located</w:t>
            </w:r>
          </w:p>
        </w:tc>
        <w:tc>
          <w:tcPr>
            <w:tcW w:w="2410" w:type="dxa"/>
          </w:tcPr>
          <w:p w14:paraId="70E4F1FE" w14:textId="525D720A" w:rsidR="00B1703B" w:rsidRPr="00F87D95" w:rsidRDefault="0008120E" w:rsidP="00CA4D16">
            <w:pPr>
              <w:pStyle w:val="ListParagraph"/>
              <w:numPr>
                <w:ilvl w:val="0"/>
                <w:numId w:val="279"/>
              </w:numPr>
              <w:tabs>
                <w:tab w:val="left" w:pos="1140"/>
                <w:tab w:val="num" w:pos="1656"/>
              </w:tabs>
              <w:autoSpaceDE w:val="0"/>
              <w:autoSpaceDN w:val="0"/>
              <w:adjustRightInd w:val="0"/>
              <w:ind w:left="180" w:hanging="180"/>
              <w:jc w:val="left"/>
            </w:pPr>
            <w:r w:rsidRPr="00F87D95">
              <w:t>Ensure that all workers have adequate protective clothing and using them (dust protection gear)</w:t>
            </w:r>
          </w:p>
          <w:p w14:paraId="09FC402C" w14:textId="2843B6A9" w:rsidR="00B1703B" w:rsidRPr="00F87D95" w:rsidRDefault="0008120E" w:rsidP="00CA4D16">
            <w:pPr>
              <w:pStyle w:val="ListParagraph"/>
              <w:numPr>
                <w:ilvl w:val="0"/>
                <w:numId w:val="279"/>
              </w:numPr>
              <w:tabs>
                <w:tab w:val="left" w:pos="1140"/>
                <w:tab w:val="num" w:pos="1656"/>
              </w:tabs>
              <w:autoSpaceDE w:val="0"/>
              <w:autoSpaceDN w:val="0"/>
              <w:adjustRightInd w:val="0"/>
              <w:ind w:left="180" w:hanging="180"/>
              <w:jc w:val="left"/>
            </w:pPr>
            <w:r w:rsidRPr="00F87D95">
              <w:t xml:space="preserve">Number of days and times dust suppression measures are implemented </w:t>
            </w:r>
          </w:p>
          <w:p w14:paraId="1FE1A76E" w14:textId="259393D4" w:rsidR="00B1703B" w:rsidRPr="00F87D95" w:rsidRDefault="0008120E" w:rsidP="00CA4D16">
            <w:pPr>
              <w:pStyle w:val="ListParagraph"/>
              <w:numPr>
                <w:ilvl w:val="0"/>
                <w:numId w:val="279"/>
              </w:numPr>
              <w:tabs>
                <w:tab w:val="left" w:pos="1140"/>
                <w:tab w:val="num" w:pos="1656"/>
              </w:tabs>
              <w:autoSpaceDE w:val="0"/>
              <w:autoSpaceDN w:val="0"/>
              <w:adjustRightInd w:val="0"/>
              <w:ind w:left="180" w:hanging="180"/>
              <w:jc w:val="left"/>
            </w:pPr>
            <w:r w:rsidRPr="00F87D95">
              <w:t>All construction vehicles are covered with tarpaulin</w:t>
            </w:r>
          </w:p>
        </w:tc>
        <w:tc>
          <w:tcPr>
            <w:tcW w:w="2126" w:type="dxa"/>
          </w:tcPr>
          <w:p w14:paraId="0645088A" w14:textId="05E39C5B" w:rsidR="00B1703B" w:rsidRPr="00F87D95" w:rsidRDefault="0008120E" w:rsidP="00CA4D16">
            <w:pPr>
              <w:pStyle w:val="ListParagraph"/>
              <w:numPr>
                <w:ilvl w:val="0"/>
                <w:numId w:val="279"/>
              </w:numPr>
              <w:tabs>
                <w:tab w:val="left" w:pos="1140"/>
              </w:tabs>
              <w:ind w:left="180" w:hanging="180"/>
              <w:jc w:val="left"/>
              <w:rPr>
                <w:lang w:val="en-US"/>
              </w:rPr>
            </w:pPr>
            <w:r w:rsidRPr="00F87D95">
              <w:t xml:space="preserve">Observation </w:t>
            </w:r>
          </w:p>
          <w:p w14:paraId="471BC7F4" w14:textId="16589374" w:rsidR="00B1703B" w:rsidRPr="00F87D95" w:rsidRDefault="0008120E" w:rsidP="00CA4D16">
            <w:pPr>
              <w:pStyle w:val="ListParagraph"/>
              <w:numPr>
                <w:ilvl w:val="0"/>
                <w:numId w:val="279"/>
              </w:numPr>
              <w:tabs>
                <w:tab w:val="left" w:pos="1140"/>
              </w:tabs>
              <w:ind w:left="180" w:hanging="180"/>
              <w:jc w:val="left"/>
              <w:rPr>
                <w:lang w:val="en-US"/>
              </w:rPr>
            </w:pPr>
            <w:r w:rsidRPr="00F87D95">
              <w:t>Documentary evidence/ list of complaints</w:t>
            </w:r>
          </w:p>
          <w:p w14:paraId="0FD2BD5A" w14:textId="5F1D8442" w:rsidR="00B1703B" w:rsidRPr="00F87D95" w:rsidRDefault="0008120E" w:rsidP="00CA4D16">
            <w:pPr>
              <w:pStyle w:val="ListParagraph"/>
              <w:numPr>
                <w:ilvl w:val="0"/>
                <w:numId w:val="279"/>
              </w:numPr>
              <w:tabs>
                <w:tab w:val="left" w:pos="1140"/>
              </w:tabs>
              <w:ind w:left="180" w:hanging="180"/>
              <w:jc w:val="left"/>
              <w:rPr>
                <w:lang w:val="en-US"/>
              </w:rPr>
            </w:pPr>
            <w:r w:rsidRPr="00F87D95">
              <w:t>Use of Handheld air particulate sampler</w:t>
            </w:r>
          </w:p>
        </w:tc>
        <w:tc>
          <w:tcPr>
            <w:tcW w:w="2268" w:type="dxa"/>
          </w:tcPr>
          <w:p w14:paraId="5AE747F7" w14:textId="29BE0F5F" w:rsidR="00B1703B" w:rsidRPr="00F87D95" w:rsidRDefault="0008120E" w:rsidP="00CA4D16">
            <w:pPr>
              <w:pStyle w:val="ListParagraph"/>
              <w:numPr>
                <w:ilvl w:val="0"/>
                <w:numId w:val="279"/>
              </w:numPr>
              <w:tabs>
                <w:tab w:val="left" w:pos="1140"/>
              </w:tabs>
              <w:ind w:left="180" w:hanging="180"/>
              <w:jc w:val="left"/>
            </w:pPr>
            <w:r w:rsidRPr="00F87D95">
              <w:t>Site Agent</w:t>
            </w:r>
          </w:p>
          <w:p w14:paraId="7F374ADB" w14:textId="1B4F236F" w:rsidR="00B1703B" w:rsidRPr="00F87D95" w:rsidRDefault="0008120E" w:rsidP="00CA4D16">
            <w:pPr>
              <w:pStyle w:val="ListParagraph"/>
              <w:numPr>
                <w:ilvl w:val="0"/>
                <w:numId w:val="279"/>
              </w:numPr>
              <w:tabs>
                <w:tab w:val="left" w:pos="1140"/>
              </w:tabs>
              <w:ind w:left="180" w:hanging="180"/>
              <w:jc w:val="left"/>
            </w:pPr>
            <w:r w:rsidRPr="00F87D95">
              <w:t xml:space="preserve">Earthtec </w:t>
            </w:r>
          </w:p>
          <w:p w14:paraId="3344818D" w14:textId="6A5F7650" w:rsidR="00B1703B" w:rsidRPr="00F87D95" w:rsidRDefault="0008120E" w:rsidP="00CA4D16">
            <w:pPr>
              <w:pStyle w:val="ListParagraph"/>
              <w:numPr>
                <w:ilvl w:val="0"/>
                <w:numId w:val="279"/>
              </w:numPr>
              <w:tabs>
                <w:tab w:val="left" w:pos="1140"/>
              </w:tabs>
              <w:ind w:left="180" w:hanging="180"/>
              <w:jc w:val="left"/>
            </w:pPr>
            <w:r w:rsidRPr="00F87D95">
              <w:t>Tribal Administration</w:t>
            </w:r>
          </w:p>
          <w:p w14:paraId="662AD24A" w14:textId="77777777" w:rsidR="00B1703B" w:rsidRPr="00F87D95" w:rsidRDefault="0008120E" w:rsidP="00CA4D16">
            <w:pPr>
              <w:pStyle w:val="ListParagraph"/>
              <w:numPr>
                <w:ilvl w:val="0"/>
                <w:numId w:val="279"/>
              </w:numPr>
              <w:tabs>
                <w:tab w:val="left" w:pos="3600"/>
              </w:tabs>
              <w:ind w:left="180" w:hanging="180"/>
              <w:jc w:val="left"/>
            </w:pPr>
            <w:r w:rsidRPr="00F87D95">
              <w:t>Ghanzi District Council,</w:t>
            </w:r>
          </w:p>
          <w:p w14:paraId="13D25972" w14:textId="77777777" w:rsidR="00B1703B" w:rsidRPr="006B7B5A" w:rsidRDefault="00B1703B" w:rsidP="00CA4D16">
            <w:pPr>
              <w:tabs>
                <w:tab w:val="left" w:pos="1140"/>
              </w:tabs>
              <w:ind w:left="180" w:hanging="180"/>
              <w:jc w:val="left"/>
              <w:rPr>
                <w:rFonts w:asciiTheme="minorHAnsi" w:eastAsiaTheme="minorHAnsi" w:hAnsiTheme="minorHAnsi" w:cstheme="minorHAnsi"/>
              </w:rPr>
            </w:pPr>
          </w:p>
        </w:tc>
        <w:tc>
          <w:tcPr>
            <w:tcW w:w="1984" w:type="dxa"/>
          </w:tcPr>
          <w:p w14:paraId="07BE27DC" w14:textId="77777777" w:rsidR="00B1703B" w:rsidRPr="00F87D95" w:rsidRDefault="0008120E" w:rsidP="00CA4D16">
            <w:pPr>
              <w:pStyle w:val="ListParagraph"/>
              <w:numPr>
                <w:ilvl w:val="0"/>
                <w:numId w:val="279"/>
              </w:numPr>
              <w:tabs>
                <w:tab w:val="left" w:pos="1140"/>
              </w:tabs>
              <w:ind w:left="180" w:hanging="180"/>
              <w:jc w:val="left"/>
              <w:rPr>
                <w:lang w:val="en-US"/>
              </w:rPr>
            </w:pPr>
            <w:r w:rsidRPr="00F87D95">
              <w:t>Weekly during construction</w:t>
            </w:r>
          </w:p>
        </w:tc>
        <w:tc>
          <w:tcPr>
            <w:tcW w:w="1985" w:type="dxa"/>
          </w:tcPr>
          <w:p w14:paraId="250BD44D" w14:textId="77777777" w:rsidR="00B1703B" w:rsidRPr="00F87D95" w:rsidRDefault="0008120E" w:rsidP="00CA4D16">
            <w:pPr>
              <w:pStyle w:val="ListParagraph"/>
              <w:numPr>
                <w:ilvl w:val="0"/>
                <w:numId w:val="279"/>
              </w:numPr>
              <w:tabs>
                <w:tab w:val="left" w:pos="3600"/>
              </w:tabs>
              <w:ind w:left="180" w:hanging="180"/>
              <w:jc w:val="left"/>
              <w:rPr>
                <w:lang w:val="en-US"/>
              </w:rPr>
            </w:pPr>
            <w:r w:rsidRPr="00F87D95">
              <w:t>ESMP Monthly Monitoring Report</w:t>
            </w:r>
          </w:p>
          <w:p w14:paraId="51DC5C59" w14:textId="77777777" w:rsidR="00B1703B" w:rsidRPr="006B7B5A" w:rsidRDefault="00B1703B" w:rsidP="00CA4D16">
            <w:pPr>
              <w:tabs>
                <w:tab w:val="left" w:pos="3600"/>
              </w:tabs>
              <w:ind w:left="180" w:hanging="180"/>
              <w:contextualSpacing/>
              <w:jc w:val="left"/>
              <w:rPr>
                <w:rFonts w:asciiTheme="minorHAnsi" w:eastAsiaTheme="minorHAnsi" w:hAnsiTheme="minorHAnsi" w:cstheme="minorHAnsi"/>
                <w:bCs/>
                <w:lang w:val="en-US"/>
              </w:rPr>
            </w:pPr>
          </w:p>
          <w:p w14:paraId="0DCF9C06" w14:textId="77777777" w:rsidR="00B1703B" w:rsidRPr="00F87D95" w:rsidRDefault="0008120E" w:rsidP="00CA4D16">
            <w:pPr>
              <w:pStyle w:val="ListParagraph"/>
              <w:numPr>
                <w:ilvl w:val="0"/>
                <w:numId w:val="279"/>
              </w:numPr>
              <w:tabs>
                <w:tab w:val="left" w:pos="3600"/>
              </w:tabs>
              <w:ind w:left="180" w:hanging="180"/>
              <w:jc w:val="left"/>
              <w:rPr>
                <w:lang w:val="en-US"/>
              </w:rPr>
            </w:pPr>
            <w:r w:rsidRPr="00F87D95">
              <w:t>Site Agent’s Report</w:t>
            </w:r>
          </w:p>
        </w:tc>
        <w:tc>
          <w:tcPr>
            <w:tcW w:w="2126" w:type="dxa"/>
          </w:tcPr>
          <w:p w14:paraId="70A155EA" w14:textId="75E7D247" w:rsidR="00B1703B" w:rsidRPr="00F87D95" w:rsidRDefault="0008120E" w:rsidP="00CA4D16">
            <w:pPr>
              <w:pStyle w:val="ListParagraph"/>
              <w:numPr>
                <w:ilvl w:val="0"/>
                <w:numId w:val="279"/>
              </w:numPr>
              <w:ind w:left="180" w:hanging="180"/>
              <w:jc w:val="left"/>
              <w:rPr>
                <w:lang w:val="en-US"/>
              </w:rPr>
            </w:pPr>
            <w:r w:rsidRPr="00F87D95">
              <w:t xml:space="preserve">Atmospheric Pollution </w:t>
            </w:r>
            <w:r w:rsidR="0021434E" w:rsidRPr="00F87D95">
              <w:t>Act for</w:t>
            </w:r>
            <w:r w:rsidRPr="00F87D95">
              <w:t xml:space="preserve"> PM</w:t>
            </w:r>
            <w:r w:rsidRPr="00F87D95">
              <w:rPr>
                <w:vertAlign w:val="subscript"/>
              </w:rPr>
              <w:t xml:space="preserve">10 </w:t>
            </w:r>
            <w:r w:rsidRPr="00F87D95">
              <w:t>which is 150mg/m</w:t>
            </w:r>
            <w:r w:rsidRPr="00F87D95">
              <w:rPr>
                <w:vertAlign w:val="superscript"/>
              </w:rPr>
              <w:t>3</w:t>
            </w:r>
          </w:p>
        </w:tc>
        <w:tc>
          <w:tcPr>
            <w:tcW w:w="3686" w:type="dxa"/>
          </w:tcPr>
          <w:p w14:paraId="7869D3A3" w14:textId="77777777" w:rsidR="00B1703B" w:rsidRPr="00F87D95" w:rsidRDefault="0008120E" w:rsidP="00CA4D16">
            <w:pPr>
              <w:pStyle w:val="ListParagraph"/>
              <w:numPr>
                <w:ilvl w:val="0"/>
                <w:numId w:val="279"/>
              </w:numPr>
              <w:ind w:left="180" w:hanging="180"/>
              <w:jc w:val="left"/>
              <w:rPr>
                <w:lang w:val="en-US"/>
              </w:rPr>
            </w:pPr>
            <w:r w:rsidRPr="00F87D95">
              <w:t>Work to be stopped until dust suppression measures are implemented.</w:t>
            </w:r>
          </w:p>
        </w:tc>
      </w:tr>
      <w:tr w:rsidR="00BD3827" w:rsidRPr="006B7B5A" w14:paraId="6C2D9D4D" w14:textId="77777777" w:rsidTr="00BB6AF8">
        <w:trPr>
          <w:trHeight w:val="54"/>
        </w:trPr>
        <w:tc>
          <w:tcPr>
            <w:tcW w:w="2411" w:type="dxa"/>
          </w:tcPr>
          <w:p w14:paraId="1CE9B3D4" w14:textId="6B4AD844" w:rsidR="00B1703B" w:rsidRPr="00BB6AF8" w:rsidRDefault="0008120E" w:rsidP="00CA4D16">
            <w:pPr>
              <w:pStyle w:val="ListParagraph"/>
              <w:numPr>
                <w:ilvl w:val="0"/>
                <w:numId w:val="279"/>
              </w:numPr>
              <w:ind w:left="180" w:hanging="180"/>
              <w:jc w:val="left"/>
              <w:rPr>
                <w:lang w:val="en-US"/>
              </w:rPr>
            </w:pPr>
            <w:r w:rsidRPr="00BB6AF8">
              <w:t>Site Clearing/Vegetation loss/ Reduction in habitat for wildlife</w:t>
            </w:r>
          </w:p>
        </w:tc>
        <w:tc>
          <w:tcPr>
            <w:tcW w:w="2126" w:type="dxa"/>
          </w:tcPr>
          <w:p w14:paraId="4CA49DB0" w14:textId="77777777" w:rsidR="00B1703B" w:rsidRPr="00BB6AF8" w:rsidRDefault="0008120E" w:rsidP="00CA4D16">
            <w:pPr>
              <w:pStyle w:val="ListParagraph"/>
              <w:numPr>
                <w:ilvl w:val="0"/>
                <w:numId w:val="279"/>
              </w:numPr>
              <w:ind w:left="180" w:hanging="180"/>
              <w:jc w:val="left"/>
              <w:rPr>
                <w:lang w:val="en-US"/>
              </w:rPr>
            </w:pPr>
            <w:r w:rsidRPr="00BB6AF8">
              <w:t xml:space="preserve">Vegetation clearing </w:t>
            </w:r>
          </w:p>
        </w:tc>
        <w:tc>
          <w:tcPr>
            <w:tcW w:w="1701" w:type="dxa"/>
          </w:tcPr>
          <w:p w14:paraId="62424253" w14:textId="6BE9598B" w:rsidR="00B1703B" w:rsidRPr="00BB6AF8" w:rsidRDefault="0008120E" w:rsidP="00CA4D16">
            <w:pPr>
              <w:pStyle w:val="ListParagraph"/>
              <w:numPr>
                <w:ilvl w:val="0"/>
                <w:numId w:val="279"/>
              </w:numPr>
              <w:ind w:left="180" w:hanging="180"/>
              <w:jc w:val="left"/>
              <w:rPr>
                <w:lang w:val="en-US"/>
              </w:rPr>
            </w:pPr>
            <w:r w:rsidRPr="00BB6AF8">
              <w:t xml:space="preserve">At borehole site and where the </w:t>
            </w:r>
            <w:r w:rsidR="00CB0BEF" w:rsidRPr="00BB6AF8">
              <w:t>Contractor’s</w:t>
            </w:r>
            <w:r w:rsidRPr="00BB6AF8">
              <w:t xml:space="preserve"> and </w:t>
            </w:r>
            <w:r w:rsidR="00CB0BEF" w:rsidRPr="00BB6AF8">
              <w:t>Labour’s</w:t>
            </w:r>
            <w:r w:rsidRPr="00BB6AF8">
              <w:t xml:space="preserve"> </w:t>
            </w:r>
            <w:r w:rsidR="00CB0BEF" w:rsidRPr="00BB6AF8">
              <w:t>Camp</w:t>
            </w:r>
            <w:r w:rsidRPr="00BB6AF8">
              <w:t xml:space="preserve"> are   to be located.</w:t>
            </w:r>
          </w:p>
        </w:tc>
        <w:tc>
          <w:tcPr>
            <w:tcW w:w="2410" w:type="dxa"/>
          </w:tcPr>
          <w:p w14:paraId="06FA6AC8" w14:textId="498CA914" w:rsidR="00B1703B" w:rsidRPr="00BB6AF8" w:rsidRDefault="0008120E" w:rsidP="00CA4D16">
            <w:pPr>
              <w:pStyle w:val="ListParagraph"/>
              <w:numPr>
                <w:ilvl w:val="6"/>
                <w:numId w:val="279"/>
              </w:numPr>
              <w:ind w:left="180" w:hanging="180"/>
              <w:jc w:val="left"/>
              <w:rPr>
                <w:lang w:val="en-US"/>
              </w:rPr>
            </w:pPr>
            <w:r w:rsidRPr="00BB6AF8">
              <w:t xml:space="preserve">Limit of the </w:t>
            </w:r>
          </w:p>
        </w:tc>
        <w:tc>
          <w:tcPr>
            <w:tcW w:w="2126" w:type="dxa"/>
          </w:tcPr>
          <w:p w14:paraId="3DE5D7F3" w14:textId="5B725B79" w:rsidR="00B1703B" w:rsidRPr="00BB6AF8" w:rsidRDefault="0008120E" w:rsidP="00CA4D16">
            <w:pPr>
              <w:pStyle w:val="ListParagraph"/>
              <w:numPr>
                <w:ilvl w:val="0"/>
                <w:numId w:val="279"/>
              </w:numPr>
              <w:ind w:left="180" w:hanging="180"/>
              <w:jc w:val="left"/>
              <w:rPr>
                <w:lang w:val="en-US"/>
              </w:rPr>
            </w:pPr>
            <w:r w:rsidRPr="00BB6AF8">
              <w:t>Observation</w:t>
            </w:r>
          </w:p>
          <w:p w14:paraId="359A59CC" w14:textId="77777777" w:rsidR="00B1703B" w:rsidRPr="00BB6AF8" w:rsidRDefault="0008120E" w:rsidP="00CA4D16">
            <w:pPr>
              <w:pStyle w:val="ListParagraph"/>
              <w:numPr>
                <w:ilvl w:val="0"/>
                <w:numId w:val="279"/>
              </w:numPr>
              <w:tabs>
                <w:tab w:val="left" w:pos="3600"/>
              </w:tabs>
              <w:ind w:left="180" w:hanging="180"/>
              <w:jc w:val="left"/>
              <w:rPr>
                <w:lang w:val="en-US"/>
              </w:rPr>
            </w:pPr>
            <w:r w:rsidRPr="00BB6AF8">
              <w:t>Document review</w:t>
            </w:r>
          </w:p>
        </w:tc>
        <w:tc>
          <w:tcPr>
            <w:tcW w:w="2268" w:type="dxa"/>
          </w:tcPr>
          <w:p w14:paraId="5C1D0331" w14:textId="247F413F" w:rsidR="00B1703B" w:rsidRPr="00BB6AF8" w:rsidRDefault="0008120E" w:rsidP="00CA4D16">
            <w:pPr>
              <w:pStyle w:val="ListParagraph"/>
              <w:numPr>
                <w:ilvl w:val="0"/>
                <w:numId w:val="279"/>
              </w:numPr>
              <w:tabs>
                <w:tab w:val="left" w:pos="3600"/>
              </w:tabs>
              <w:ind w:left="180" w:hanging="180"/>
              <w:jc w:val="left"/>
            </w:pPr>
            <w:r w:rsidRPr="00BB6AF8">
              <w:t xml:space="preserve">Earthtec </w:t>
            </w:r>
          </w:p>
          <w:p w14:paraId="6BCB0CBB" w14:textId="07FD71CA" w:rsidR="00B1703B" w:rsidRPr="00BB6AF8" w:rsidRDefault="0008120E" w:rsidP="00CA4D16">
            <w:pPr>
              <w:pStyle w:val="ListParagraph"/>
              <w:numPr>
                <w:ilvl w:val="0"/>
                <w:numId w:val="279"/>
              </w:numPr>
              <w:tabs>
                <w:tab w:val="left" w:pos="3600"/>
              </w:tabs>
              <w:ind w:left="180" w:hanging="180"/>
              <w:jc w:val="left"/>
            </w:pPr>
            <w:r w:rsidRPr="00BB6AF8">
              <w:t>Site agent</w:t>
            </w:r>
          </w:p>
          <w:p w14:paraId="0B9C07B1" w14:textId="0A698703" w:rsidR="00B1703B" w:rsidRPr="00BB6AF8" w:rsidRDefault="0008120E" w:rsidP="00CA4D16">
            <w:pPr>
              <w:pStyle w:val="ListParagraph"/>
              <w:numPr>
                <w:ilvl w:val="0"/>
                <w:numId w:val="279"/>
              </w:numPr>
              <w:tabs>
                <w:tab w:val="left" w:pos="1140"/>
              </w:tabs>
              <w:ind w:left="180" w:hanging="180"/>
              <w:jc w:val="left"/>
            </w:pPr>
            <w:r w:rsidRPr="00BB6AF8">
              <w:t>Tribal Administration</w:t>
            </w:r>
          </w:p>
          <w:p w14:paraId="7BDFD5EF" w14:textId="77777777" w:rsidR="00B1703B" w:rsidRPr="00BB6AF8" w:rsidRDefault="0008120E" w:rsidP="00CA4D16">
            <w:pPr>
              <w:pStyle w:val="ListParagraph"/>
              <w:numPr>
                <w:ilvl w:val="0"/>
                <w:numId w:val="279"/>
              </w:numPr>
              <w:tabs>
                <w:tab w:val="left" w:pos="3600"/>
              </w:tabs>
              <w:ind w:left="180" w:hanging="180"/>
              <w:jc w:val="left"/>
            </w:pPr>
            <w:r w:rsidRPr="00BB6AF8">
              <w:t>Ghanzi District Council,</w:t>
            </w:r>
          </w:p>
          <w:p w14:paraId="551F1A59" w14:textId="77777777" w:rsidR="00B1703B" w:rsidRPr="006B7B5A" w:rsidRDefault="00B1703B" w:rsidP="00CA4D16">
            <w:pPr>
              <w:tabs>
                <w:tab w:val="left" w:pos="3600"/>
              </w:tabs>
              <w:ind w:left="180" w:hanging="180"/>
              <w:contextualSpacing/>
              <w:jc w:val="left"/>
              <w:rPr>
                <w:rFonts w:asciiTheme="minorHAnsi" w:eastAsiaTheme="minorHAnsi" w:hAnsiTheme="minorHAnsi" w:cstheme="minorHAnsi"/>
              </w:rPr>
            </w:pPr>
          </w:p>
        </w:tc>
        <w:tc>
          <w:tcPr>
            <w:tcW w:w="1984" w:type="dxa"/>
          </w:tcPr>
          <w:p w14:paraId="2542B129" w14:textId="77777777" w:rsidR="00B1703B" w:rsidRPr="00BB6AF8" w:rsidRDefault="0008120E" w:rsidP="00CA4D16">
            <w:pPr>
              <w:pStyle w:val="ListParagraph"/>
              <w:numPr>
                <w:ilvl w:val="0"/>
                <w:numId w:val="279"/>
              </w:numPr>
              <w:ind w:left="180" w:hanging="180"/>
              <w:jc w:val="left"/>
              <w:rPr>
                <w:lang w:val="en-US"/>
              </w:rPr>
            </w:pPr>
            <w:r w:rsidRPr="00BB6AF8">
              <w:t xml:space="preserve">Prior and after   clearing </w:t>
            </w:r>
          </w:p>
        </w:tc>
        <w:tc>
          <w:tcPr>
            <w:tcW w:w="1985" w:type="dxa"/>
          </w:tcPr>
          <w:p w14:paraId="4AB7178E" w14:textId="1112BDB7" w:rsidR="00B1703B" w:rsidRPr="00BB6AF8" w:rsidRDefault="0008120E" w:rsidP="00CA4D16">
            <w:pPr>
              <w:pStyle w:val="ListParagraph"/>
              <w:numPr>
                <w:ilvl w:val="0"/>
                <w:numId w:val="279"/>
              </w:numPr>
              <w:tabs>
                <w:tab w:val="left" w:pos="3600"/>
              </w:tabs>
              <w:ind w:left="180" w:hanging="180"/>
              <w:jc w:val="left"/>
              <w:rPr>
                <w:lang w:val="en-US"/>
              </w:rPr>
            </w:pPr>
            <w:r w:rsidRPr="00BB6AF8">
              <w:t>ESMP Monthly Monitoring Report</w:t>
            </w:r>
          </w:p>
          <w:p w14:paraId="6D0F6F03" w14:textId="77777777" w:rsidR="00B1703B" w:rsidRPr="00BB6AF8" w:rsidRDefault="0008120E" w:rsidP="00CA4D16">
            <w:pPr>
              <w:pStyle w:val="ListParagraph"/>
              <w:numPr>
                <w:ilvl w:val="0"/>
                <w:numId w:val="279"/>
              </w:numPr>
              <w:ind w:left="180" w:hanging="180"/>
              <w:jc w:val="left"/>
              <w:rPr>
                <w:lang w:val="en-US"/>
              </w:rPr>
            </w:pPr>
            <w:r w:rsidRPr="00BB6AF8">
              <w:t>Site Agent’s Report</w:t>
            </w:r>
          </w:p>
        </w:tc>
        <w:tc>
          <w:tcPr>
            <w:tcW w:w="2126" w:type="dxa"/>
          </w:tcPr>
          <w:p w14:paraId="0422AA6C" w14:textId="6C80B204" w:rsidR="00B1703B" w:rsidRPr="00BB6AF8" w:rsidRDefault="0008120E" w:rsidP="00CA4D16">
            <w:pPr>
              <w:pStyle w:val="ListParagraph"/>
              <w:numPr>
                <w:ilvl w:val="0"/>
                <w:numId w:val="279"/>
              </w:numPr>
              <w:ind w:left="180" w:hanging="180"/>
              <w:jc w:val="left"/>
              <w:rPr>
                <w:lang w:val="en-US"/>
              </w:rPr>
            </w:pPr>
            <w:r w:rsidRPr="00BB6AF8">
              <w:t>National Policy on Natural Resources Conservation and</w:t>
            </w:r>
            <w:r w:rsidR="00BD3827" w:rsidRPr="00BB6AF8">
              <w:t xml:space="preserve"> </w:t>
            </w:r>
            <w:r w:rsidRPr="00BB6AF8">
              <w:t>Development</w:t>
            </w:r>
          </w:p>
        </w:tc>
        <w:tc>
          <w:tcPr>
            <w:tcW w:w="3686" w:type="dxa"/>
          </w:tcPr>
          <w:p w14:paraId="40F0AD1A" w14:textId="77777777" w:rsidR="00B1703B" w:rsidRPr="00BB6AF8" w:rsidRDefault="0008120E" w:rsidP="00CA4D16">
            <w:pPr>
              <w:pStyle w:val="ListParagraph"/>
              <w:numPr>
                <w:ilvl w:val="0"/>
                <w:numId w:val="279"/>
              </w:numPr>
              <w:ind w:left="180" w:hanging="180"/>
              <w:jc w:val="left"/>
              <w:rPr>
                <w:lang w:val="en-US"/>
              </w:rPr>
            </w:pPr>
            <w:r w:rsidRPr="00BB6AF8">
              <w:t>Adhere to stipulated measures on tree conservation</w:t>
            </w:r>
          </w:p>
        </w:tc>
      </w:tr>
      <w:tr w:rsidR="00BD3827" w:rsidRPr="006B7B5A" w14:paraId="2C403F86" w14:textId="77777777" w:rsidTr="00BB6AF8">
        <w:tc>
          <w:tcPr>
            <w:tcW w:w="2411" w:type="dxa"/>
          </w:tcPr>
          <w:p w14:paraId="2CF89187" w14:textId="0BF793EF" w:rsidR="00B1703B" w:rsidRPr="00BB6AF8" w:rsidRDefault="0008120E" w:rsidP="00CA4D16">
            <w:pPr>
              <w:pStyle w:val="ListParagraph"/>
              <w:numPr>
                <w:ilvl w:val="0"/>
                <w:numId w:val="280"/>
              </w:numPr>
              <w:ind w:left="180" w:hanging="180"/>
              <w:rPr>
                <w:lang w:val="en-US"/>
              </w:rPr>
            </w:pPr>
            <w:r w:rsidRPr="00BB6AF8">
              <w:t xml:space="preserve">Wildlife </w:t>
            </w:r>
            <w:r w:rsidR="00355A93">
              <w:t>a</w:t>
            </w:r>
            <w:r w:rsidRPr="00BB6AF8">
              <w:t>ttacks</w:t>
            </w:r>
            <w:r w:rsidR="00355A93">
              <w:t xml:space="preserve"> </w:t>
            </w:r>
            <w:r w:rsidR="008038BC">
              <w:t>on</w:t>
            </w:r>
            <w:r w:rsidR="00355A93">
              <w:t xml:space="preserve"> community</w:t>
            </w:r>
          </w:p>
          <w:p w14:paraId="56F3B9F0" w14:textId="77777777" w:rsidR="00B1703B" w:rsidRPr="006B7B5A" w:rsidRDefault="00B1703B" w:rsidP="00CA4D16">
            <w:pPr>
              <w:ind w:left="180" w:hanging="180"/>
              <w:jc w:val="left"/>
              <w:rPr>
                <w:rFonts w:asciiTheme="minorHAnsi" w:eastAsiaTheme="minorHAnsi" w:hAnsiTheme="minorHAnsi" w:cstheme="minorHAnsi"/>
                <w:lang w:val="en-US"/>
              </w:rPr>
            </w:pPr>
          </w:p>
        </w:tc>
        <w:tc>
          <w:tcPr>
            <w:tcW w:w="2126" w:type="dxa"/>
          </w:tcPr>
          <w:p w14:paraId="5F311A7B" w14:textId="77777777" w:rsidR="00B1703B" w:rsidRPr="00BB6AF8" w:rsidRDefault="0008120E" w:rsidP="00CA4D16">
            <w:pPr>
              <w:pStyle w:val="ListParagraph"/>
              <w:numPr>
                <w:ilvl w:val="0"/>
                <w:numId w:val="280"/>
              </w:numPr>
              <w:ind w:left="180" w:hanging="180"/>
              <w:jc w:val="left"/>
              <w:rPr>
                <w:lang w:val="en-US"/>
              </w:rPr>
            </w:pPr>
            <w:r w:rsidRPr="00BB6AF8">
              <w:t>Borehole site</w:t>
            </w:r>
          </w:p>
        </w:tc>
        <w:tc>
          <w:tcPr>
            <w:tcW w:w="1701" w:type="dxa"/>
          </w:tcPr>
          <w:p w14:paraId="79D1C8E8" w14:textId="77777777" w:rsidR="00B1703B" w:rsidRPr="00BB6AF8" w:rsidRDefault="0008120E" w:rsidP="00CA4D16">
            <w:pPr>
              <w:pStyle w:val="ListParagraph"/>
              <w:numPr>
                <w:ilvl w:val="0"/>
                <w:numId w:val="280"/>
              </w:numPr>
              <w:ind w:left="180" w:hanging="180"/>
              <w:jc w:val="left"/>
              <w:rPr>
                <w:lang w:val="en-US"/>
              </w:rPr>
            </w:pPr>
            <w:r w:rsidRPr="00BB6AF8">
              <w:t>Borehole site</w:t>
            </w:r>
          </w:p>
        </w:tc>
        <w:tc>
          <w:tcPr>
            <w:tcW w:w="2410" w:type="dxa"/>
          </w:tcPr>
          <w:p w14:paraId="00155F86" w14:textId="77777777" w:rsidR="00B1703B" w:rsidRPr="00BB6AF8" w:rsidRDefault="0008120E" w:rsidP="00CA4D16">
            <w:pPr>
              <w:pStyle w:val="ListParagraph"/>
              <w:numPr>
                <w:ilvl w:val="0"/>
                <w:numId w:val="280"/>
              </w:numPr>
              <w:ind w:left="180" w:hanging="180"/>
              <w:jc w:val="left"/>
              <w:rPr>
                <w:lang w:val="en-US"/>
              </w:rPr>
            </w:pPr>
            <w:r w:rsidRPr="00BB6AF8">
              <w:t>Number of awareness training given to workers</w:t>
            </w:r>
          </w:p>
          <w:p w14:paraId="4EFE593E" w14:textId="77777777" w:rsidR="00B1703B" w:rsidRPr="006B7B5A" w:rsidRDefault="00B1703B" w:rsidP="00CA4D16">
            <w:pPr>
              <w:ind w:left="180" w:hanging="180"/>
              <w:jc w:val="left"/>
              <w:rPr>
                <w:rFonts w:asciiTheme="minorHAnsi" w:eastAsiaTheme="minorHAnsi" w:hAnsiTheme="minorHAnsi" w:cstheme="minorHAnsi"/>
                <w:lang w:val="en-US"/>
              </w:rPr>
            </w:pPr>
          </w:p>
          <w:p w14:paraId="0EB276E5" w14:textId="77777777" w:rsidR="00B1703B" w:rsidRPr="006B7B5A" w:rsidRDefault="00B1703B" w:rsidP="00CA4D16">
            <w:pPr>
              <w:ind w:left="180" w:hanging="180"/>
              <w:jc w:val="left"/>
              <w:rPr>
                <w:rFonts w:asciiTheme="minorHAnsi" w:eastAsiaTheme="minorHAnsi" w:hAnsiTheme="minorHAnsi" w:cstheme="minorHAnsi"/>
                <w:lang w:val="en-US"/>
              </w:rPr>
            </w:pPr>
          </w:p>
        </w:tc>
        <w:tc>
          <w:tcPr>
            <w:tcW w:w="2126" w:type="dxa"/>
          </w:tcPr>
          <w:p w14:paraId="6F87E85C" w14:textId="77777777" w:rsidR="00B1703B" w:rsidRPr="00BB6AF8" w:rsidRDefault="0008120E" w:rsidP="00CA4D16">
            <w:pPr>
              <w:pStyle w:val="ListParagraph"/>
              <w:numPr>
                <w:ilvl w:val="0"/>
                <w:numId w:val="280"/>
              </w:numPr>
              <w:ind w:left="180" w:hanging="180"/>
              <w:jc w:val="left"/>
              <w:rPr>
                <w:lang w:val="en-US"/>
              </w:rPr>
            </w:pPr>
            <w:r w:rsidRPr="00BB6AF8">
              <w:t>Documented review</w:t>
            </w:r>
          </w:p>
        </w:tc>
        <w:tc>
          <w:tcPr>
            <w:tcW w:w="2268" w:type="dxa"/>
          </w:tcPr>
          <w:p w14:paraId="4BEA01F7" w14:textId="77777777" w:rsidR="00B1703B" w:rsidRPr="00BB6AF8" w:rsidRDefault="0008120E" w:rsidP="00CA4D16">
            <w:pPr>
              <w:pStyle w:val="ListParagraph"/>
              <w:numPr>
                <w:ilvl w:val="0"/>
                <w:numId w:val="280"/>
              </w:numPr>
              <w:tabs>
                <w:tab w:val="left" w:pos="3600"/>
              </w:tabs>
              <w:ind w:left="180" w:hanging="180"/>
              <w:jc w:val="left"/>
            </w:pPr>
            <w:r w:rsidRPr="00BB6AF8">
              <w:t xml:space="preserve">Earthtec </w:t>
            </w:r>
          </w:p>
          <w:p w14:paraId="6B5A33F9" w14:textId="77777777" w:rsidR="00B1703B" w:rsidRPr="00BB6AF8" w:rsidRDefault="0008120E" w:rsidP="00CA4D16">
            <w:pPr>
              <w:pStyle w:val="ListParagraph"/>
              <w:numPr>
                <w:ilvl w:val="0"/>
                <w:numId w:val="280"/>
              </w:numPr>
              <w:tabs>
                <w:tab w:val="left" w:pos="3600"/>
              </w:tabs>
              <w:ind w:left="180" w:hanging="180"/>
              <w:jc w:val="left"/>
            </w:pPr>
            <w:r w:rsidRPr="00BB6AF8">
              <w:t>WUC,</w:t>
            </w:r>
          </w:p>
          <w:p w14:paraId="7E88D017" w14:textId="77777777" w:rsidR="00B1703B" w:rsidRPr="00BB6AF8" w:rsidRDefault="0008120E" w:rsidP="00CA4D16">
            <w:pPr>
              <w:pStyle w:val="ListParagraph"/>
              <w:numPr>
                <w:ilvl w:val="0"/>
                <w:numId w:val="280"/>
              </w:numPr>
              <w:tabs>
                <w:tab w:val="left" w:pos="3600"/>
              </w:tabs>
              <w:ind w:left="180" w:hanging="180"/>
              <w:jc w:val="left"/>
            </w:pPr>
            <w:r w:rsidRPr="00BB6AF8">
              <w:t>PIU</w:t>
            </w:r>
          </w:p>
          <w:p w14:paraId="68D29E6C" w14:textId="597AF530" w:rsidR="00B1703B" w:rsidRPr="00BB6AF8" w:rsidRDefault="0008120E" w:rsidP="00CA4D16">
            <w:pPr>
              <w:pStyle w:val="ListParagraph"/>
              <w:numPr>
                <w:ilvl w:val="0"/>
                <w:numId w:val="280"/>
              </w:numPr>
              <w:tabs>
                <w:tab w:val="left" w:pos="3600"/>
              </w:tabs>
              <w:ind w:left="180" w:hanging="180"/>
              <w:jc w:val="left"/>
            </w:pPr>
            <w:r w:rsidRPr="00BB6AF8">
              <w:t xml:space="preserve">Department of </w:t>
            </w:r>
            <w:r w:rsidR="0021434E" w:rsidRPr="00BB6AF8">
              <w:t>Wildlife</w:t>
            </w:r>
            <w:r w:rsidRPr="00BB6AF8">
              <w:t xml:space="preserve"> and National Parks</w:t>
            </w:r>
          </w:p>
          <w:p w14:paraId="73148912" w14:textId="77777777" w:rsidR="00B97E6C" w:rsidRPr="006B7B5A" w:rsidRDefault="00B97E6C" w:rsidP="00CA4D16">
            <w:pPr>
              <w:tabs>
                <w:tab w:val="left" w:pos="3600"/>
              </w:tabs>
              <w:ind w:left="180" w:hanging="180"/>
              <w:contextualSpacing/>
              <w:jc w:val="left"/>
              <w:rPr>
                <w:rFonts w:asciiTheme="minorHAnsi" w:eastAsiaTheme="minorHAnsi" w:hAnsiTheme="minorHAnsi" w:cstheme="minorHAnsi"/>
              </w:rPr>
            </w:pPr>
          </w:p>
        </w:tc>
        <w:tc>
          <w:tcPr>
            <w:tcW w:w="1984" w:type="dxa"/>
          </w:tcPr>
          <w:p w14:paraId="75DB70B2" w14:textId="77777777" w:rsidR="00B1703B" w:rsidRPr="00BB6AF8" w:rsidRDefault="0008120E" w:rsidP="00CA4D16">
            <w:pPr>
              <w:pStyle w:val="ListParagraph"/>
              <w:numPr>
                <w:ilvl w:val="0"/>
                <w:numId w:val="280"/>
              </w:numPr>
              <w:ind w:left="180" w:hanging="180"/>
              <w:jc w:val="left"/>
              <w:rPr>
                <w:lang w:val="en-US"/>
              </w:rPr>
            </w:pPr>
            <w:r w:rsidRPr="00BB6AF8">
              <w:t xml:space="preserve">Once prior to the commencement of construction </w:t>
            </w:r>
          </w:p>
        </w:tc>
        <w:tc>
          <w:tcPr>
            <w:tcW w:w="1985" w:type="dxa"/>
          </w:tcPr>
          <w:p w14:paraId="7576D546" w14:textId="1F211A8F" w:rsidR="00B1703B" w:rsidRPr="00BB6AF8" w:rsidRDefault="0008120E" w:rsidP="00CA4D16">
            <w:pPr>
              <w:pStyle w:val="ListParagraph"/>
              <w:numPr>
                <w:ilvl w:val="0"/>
                <w:numId w:val="280"/>
              </w:numPr>
              <w:tabs>
                <w:tab w:val="left" w:pos="3600"/>
              </w:tabs>
              <w:ind w:left="180" w:hanging="180"/>
              <w:jc w:val="left"/>
              <w:rPr>
                <w:lang w:val="en-US"/>
              </w:rPr>
            </w:pPr>
            <w:r w:rsidRPr="00BB6AF8">
              <w:t>ESMP Monthly Monitoring Report</w:t>
            </w:r>
          </w:p>
          <w:p w14:paraId="6AE0D916" w14:textId="77777777" w:rsidR="00B1703B" w:rsidRPr="00BB6AF8" w:rsidRDefault="0008120E" w:rsidP="00CA4D16">
            <w:pPr>
              <w:pStyle w:val="ListParagraph"/>
              <w:numPr>
                <w:ilvl w:val="0"/>
                <w:numId w:val="280"/>
              </w:numPr>
              <w:ind w:left="180" w:hanging="180"/>
              <w:jc w:val="left"/>
              <w:rPr>
                <w:lang w:val="en-US"/>
              </w:rPr>
            </w:pPr>
            <w:r w:rsidRPr="00BB6AF8">
              <w:t>Site Agent’s Report</w:t>
            </w:r>
          </w:p>
        </w:tc>
        <w:tc>
          <w:tcPr>
            <w:tcW w:w="2126" w:type="dxa"/>
          </w:tcPr>
          <w:p w14:paraId="4EF5082B" w14:textId="5D1D14F7" w:rsidR="00B1703B" w:rsidRPr="00BB6AF8" w:rsidRDefault="0008120E" w:rsidP="00CA4D16">
            <w:pPr>
              <w:pStyle w:val="ListParagraph"/>
              <w:numPr>
                <w:ilvl w:val="0"/>
                <w:numId w:val="280"/>
              </w:numPr>
              <w:ind w:left="180" w:hanging="180"/>
              <w:jc w:val="left"/>
              <w:rPr>
                <w:lang w:val="en-US"/>
              </w:rPr>
            </w:pPr>
            <w:r w:rsidRPr="00BB6AF8">
              <w:t xml:space="preserve">No </w:t>
            </w:r>
            <w:r w:rsidR="0021434E" w:rsidRPr="00BB6AF8">
              <w:t>wildlife</w:t>
            </w:r>
            <w:r w:rsidRPr="00BB6AF8">
              <w:t xml:space="preserve"> attacks any worker.</w:t>
            </w:r>
          </w:p>
        </w:tc>
        <w:tc>
          <w:tcPr>
            <w:tcW w:w="3686" w:type="dxa"/>
          </w:tcPr>
          <w:p w14:paraId="2947381B" w14:textId="77777777" w:rsidR="00B1703B" w:rsidRPr="00BB6AF8" w:rsidRDefault="0008120E" w:rsidP="00CA4D16">
            <w:pPr>
              <w:pStyle w:val="ListParagraph"/>
              <w:numPr>
                <w:ilvl w:val="0"/>
                <w:numId w:val="280"/>
              </w:numPr>
              <w:ind w:left="180" w:hanging="180"/>
              <w:jc w:val="left"/>
              <w:rPr>
                <w:lang w:val="en-US"/>
              </w:rPr>
            </w:pPr>
            <w:r w:rsidRPr="00BB6AF8">
              <w:t>Stop work, reprimand SHE officer and ensure awareness training is undertaken.</w:t>
            </w:r>
          </w:p>
        </w:tc>
      </w:tr>
      <w:tr w:rsidR="002E337D" w:rsidRPr="006B7B5A" w14:paraId="57097572" w14:textId="77777777" w:rsidTr="00BB6AF8">
        <w:tc>
          <w:tcPr>
            <w:tcW w:w="22823" w:type="dxa"/>
            <w:gridSpan w:val="10"/>
            <w:shd w:val="clear" w:color="auto" w:fill="FDE9D9" w:themeFill="accent6" w:themeFillTint="33"/>
          </w:tcPr>
          <w:p w14:paraId="37D1B7BF" w14:textId="77777777" w:rsidR="00587867" w:rsidRPr="006B7B5A" w:rsidRDefault="00587867" w:rsidP="00CA4D16">
            <w:pPr>
              <w:ind w:left="180" w:hanging="180"/>
              <w:jc w:val="left"/>
              <w:rPr>
                <w:rFonts w:asciiTheme="minorHAnsi" w:hAnsiTheme="minorHAnsi" w:cstheme="minorHAnsi"/>
                <w:b/>
              </w:rPr>
            </w:pPr>
          </w:p>
          <w:p w14:paraId="0382D97B" w14:textId="77777777" w:rsidR="00D94C8B" w:rsidRPr="00BB6AF8" w:rsidRDefault="0008120E" w:rsidP="009D695F">
            <w:pPr>
              <w:ind w:left="180" w:hanging="180"/>
              <w:jc w:val="center"/>
              <w:rPr>
                <w:rFonts w:asciiTheme="minorHAnsi" w:hAnsiTheme="minorHAnsi"/>
                <w:b/>
                <w:lang w:val="en-US"/>
              </w:rPr>
            </w:pPr>
            <w:r w:rsidRPr="006B7B5A">
              <w:rPr>
                <w:rFonts w:asciiTheme="minorHAnsi" w:hAnsiTheme="minorHAnsi" w:cstheme="minorHAnsi"/>
                <w:b/>
              </w:rPr>
              <w:t>SOCIAL</w:t>
            </w:r>
          </w:p>
          <w:p w14:paraId="4DDDF4E9" w14:textId="77777777" w:rsidR="00587867" w:rsidRPr="006B7B5A" w:rsidRDefault="00587867" w:rsidP="00CA4D16">
            <w:pPr>
              <w:ind w:left="180" w:hanging="180"/>
              <w:jc w:val="left"/>
              <w:rPr>
                <w:rFonts w:asciiTheme="minorHAnsi" w:eastAsiaTheme="minorHAnsi" w:hAnsiTheme="minorHAnsi" w:cstheme="minorHAnsi"/>
                <w:noProof/>
                <w:lang w:val="en-US"/>
              </w:rPr>
            </w:pPr>
          </w:p>
        </w:tc>
      </w:tr>
      <w:tr w:rsidR="00BD3827" w:rsidRPr="006B7B5A" w14:paraId="4E184FC2" w14:textId="77777777" w:rsidTr="00BB6AF8">
        <w:tc>
          <w:tcPr>
            <w:tcW w:w="2411" w:type="dxa"/>
          </w:tcPr>
          <w:p w14:paraId="20EB7859" w14:textId="77777777" w:rsidR="00B1703B" w:rsidRPr="00BB6AF8" w:rsidRDefault="0008120E" w:rsidP="00CA4D16">
            <w:pPr>
              <w:pStyle w:val="ListParagraph"/>
              <w:numPr>
                <w:ilvl w:val="0"/>
                <w:numId w:val="281"/>
              </w:numPr>
              <w:tabs>
                <w:tab w:val="left" w:pos="3600"/>
              </w:tabs>
              <w:ind w:left="180" w:hanging="180"/>
              <w:jc w:val="left"/>
              <w:rPr>
                <w:lang w:val="en-US"/>
              </w:rPr>
            </w:pPr>
            <w:r w:rsidRPr="00BB6AF8">
              <w:t>Employment of key personnel such as Environmental officer, SHE Officer, Community Liaison Officer and Health Educator/Officer</w:t>
            </w:r>
          </w:p>
        </w:tc>
        <w:tc>
          <w:tcPr>
            <w:tcW w:w="2126" w:type="dxa"/>
          </w:tcPr>
          <w:p w14:paraId="0474B152" w14:textId="335CF8C5" w:rsidR="00B1703B" w:rsidRPr="00BB6AF8" w:rsidRDefault="0008120E" w:rsidP="00CA4D16">
            <w:pPr>
              <w:pStyle w:val="ListParagraph"/>
              <w:numPr>
                <w:ilvl w:val="0"/>
                <w:numId w:val="281"/>
              </w:numPr>
              <w:tabs>
                <w:tab w:val="left" w:pos="3600"/>
              </w:tabs>
              <w:ind w:left="180" w:hanging="180"/>
              <w:jc w:val="left"/>
              <w:rPr>
                <w:lang w:val="en-US"/>
              </w:rPr>
            </w:pPr>
            <w:r w:rsidRPr="00BB6AF8">
              <w:t xml:space="preserve">Presence on site of the </w:t>
            </w:r>
            <w:r w:rsidR="00CB0BEF" w:rsidRPr="00BB6AF8">
              <w:t>Contractor’s</w:t>
            </w:r>
            <w:r w:rsidRPr="00BB6AF8">
              <w:t xml:space="preserve"> Environmental Officer, SHE Officer and Health Educator/Officer</w:t>
            </w:r>
          </w:p>
        </w:tc>
        <w:tc>
          <w:tcPr>
            <w:tcW w:w="1701" w:type="dxa"/>
          </w:tcPr>
          <w:p w14:paraId="0BC3591B" w14:textId="6303B34A" w:rsidR="00B1703B" w:rsidRPr="00BB6AF8" w:rsidRDefault="00CB0BEF" w:rsidP="00CA4D16">
            <w:pPr>
              <w:pStyle w:val="ListParagraph"/>
              <w:numPr>
                <w:ilvl w:val="0"/>
                <w:numId w:val="281"/>
              </w:numPr>
              <w:tabs>
                <w:tab w:val="left" w:pos="3600"/>
              </w:tabs>
              <w:ind w:left="180" w:hanging="180"/>
              <w:jc w:val="left"/>
            </w:pPr>
            <w:r w:rsidRPr="00BB6AF8">
              <w:t>Contractor’s</w:t>
            </w:r>
            <w:r w:rsidR="0008120E" w:rsidRPr="00BB6AF8">
              <w:t xml:space="preserve"> </w:t>
            </w:r>
            <w:r w:rsidRPr="00BB6AF8">
              <w:t>Camp</w:t>
            </w:r>
            <w:r w:rsidR="0008120E" w:rsidRPr="00BB6AF8">
              <w:t xml:space="preserve"> Site/ Offices</w:t>
            </w:r>
          </w:p>
        </w:tc>
        <w:tc>
          <w:tcPr>
            <w:tcW w:w="2410" w:type="dxa"/>
          </w:tcPr>
          <w:p w14:paraId="603E0AC4" w14:textId="77777777" w:rsidR="00B1703B" w:rsidRPr="00BB6AF8" w:rsidRDefault="0008120E" w:rsidP="00CA4D16">
            <w:pPr>
              <w:pStyle w:val="ListParagraph"/>
              <w:numPr>
                <w:ilvl w:val="0"/>
                <w:numId w:val="281"/>
              </w:numPr>
              <w:ind w:left="180" w:hanging="180"/>
              <w:jc w:val="left"/>
              <w:rPr>
                <w:lang w:val="en-US"/>
              </w:rPr>
            </w:pPr>
            <w:r w:rsidRPr="00BB6AF8">
              <w:t>Presence or availability of key personnel at the project site.</w:t>
            </w:r>
          </w:p>
          <w:p w14:paraId="472FF69E" w14:textId="77777777" w:rsidR="00B1703B" w:rsidRPr="00BB6AF8" w:rsidRDefault="0008120E" w:rsidP="00CA4D16">
            <w:pPr>
              <w:pStyle w:val="ListParagraph"/>
              <w:numPr>
                <w:ilvl w:val="0"/>
                <w:numId w:val="281"/>
              </w:numPr>
              <w:ind w:left="180" w:hanging="180"/>
              <w:jc w:val="left"/>
              <w:rPr>
                <w:lang w:val="en-US"/>
              </w:rPr>
            </w:pPr>
            <w:r w:rsidRPr="00BB6AF8">
              <w:t>Hours of work spent on site</w:t>
            </w:r>
          </w:p>
        </w:tc>
        <w:tc>
          <w:tcPr>
            <w:tcW w:w="2126" w:type="dxa"/>
          </w:tcPr>
          <w:p w14:paraId="1614D714" w14:textId="77777777" w:rsidR="00B1703B" w:rsidRPr="00BB6AF8" w:rsidRDefault="0008120E" w:rsidP="00CA4D16">
            <w:pPr>
              <w:pStyle w:val="ListParagraph"/>
              <w:numPr>
                <w:ilvl w:val="0"/>
                <w:numId w:val="281"/>
              </w:numPr>
              <w:tabs>
                <w:tab w:val="left" w:pos="3600"/>
              </w:tabs>
              <w:ind w:left="180" w:hanging="180"/>
              <w:jc w:val="left"/>
              <w:rPr>
                <w:lang w:val="en-US"/>
              </w:rPr>
            </w:pPr>
            <w:r w:rsidRPr="00BB6AF8">
              <w:t>Document review</w:t>
            </w:r>
          </w:p>
        </w:tc>
        <w:tc>
          <w:tcPr>
            <w:tcW w:w="2268" w:type="dxa"/>
          </w:tcPr>
          <w:p w14:paraId="388BDF46" w14:textId="77777777" w:rsidR="00B1703B" w:rsidRPr="00BB6AF8" w:rsidRDefault="0008120E" w:rsidP="00CA4D16">
            <w:pPr>
              <w:pStyle w:val="ListParagraph"/>
              <w:numPr>
                <w:ilvl w:val="0"/>
                <w:numId w:val="281"/>
              </w:numPr>
              <w:tabs>
                <w:tab w:val="left" w:pos="3600"/>
              </w:tabs>
              <w:ind w:left="180" w:hanging="180"/>
              <w:jc w:val="left"/>
            </w:pPr>
            <w:r w:rsidRPr="00BB6AF8">
              <w:t>Earthtec,</w:t>
            </w:r>
          </w:p>
          <w:p w14:paraId="6901656E" w14:textId="77777777" w:rsidR="00B1703B" w:rsidRPr="00BB6AF8" w:rsidRDefault="0008120E" w:rsidP="00CA4D16">
            <w:pPr>
              <w:pStyle w:val="ListParagraph"/>
              <w:numPr>
                <w:ilvl w:val="0"/>
                <w:numId w:val="281"/>
              </w:numPr>
              <w:tabs>
                <w:tab w:val="left" w:pos="3600"/>
              </w:tabs>
              <w:ind w:left="180" w:hanging="180"/>
              <w:jc w:val="left"/>
            </w:pPr>
            <w:r w:rsidRPr="00BB6AF8">
              <w:t>WUC,</w:t>
            </w:r>
          </w:p>
          <w:p w14:paraId="759D2777" w14:textId="77777777" w:rsidR="00B1703B" w:rsidRPr="00BB6AF8" w:rsidRDefault="0008120E" w:rsidP="00CA4D16">
            <w:pPr>
              <w:pStyle w:val="ListParagraph"/>
              <w:numPr>
                <w:ilvl w:val="0"/>
                <w:numId w:val="281"/>
              </w:numPr>
              <w:tabs>
                <w:tab w:val="left" w:pos="3600"/>
              </w:tabs>
              <w:ind w:left="180" w:hanging="180"/>
              <w:jc w:val="left"/>
            </w:pPr>
            <w:r w:rsidRPr="00BB6AF8">
              <w:t>PIU</w:t>
            </w:r>
          </w:p>
        </w:tc>
        <w:tc>
          <w:tcPr>
            <w:tcW w:w="1984" w:type="dxa"/>
          </w:tcPr>
          <w:p w14:paraId="28FFFFC3" w14:textId="77777777" w:rsidR="00B1703B" w:rsidRPr="00BB6AF8" w:rsidRDefault="0008120E" w:rsidP="00CA4D16">
            <w:pPr>
              <w:pStyle w:val="ListParagraph"/>
              <w:numPr>
                <w:ilvl w:val="0"/>
                <w:numId w:val="281"/>
              </w:numPr>
              <w:ind w:left="180" w:hanging="180"/>
              <w:jc w:val="left"/>
              <w:rPr>
                <w:lang w:val="en-US"/>
              </w:rPr>
            </w:pPr>
            <w:r w:rsidRPr="00BB6AF8">
              <w:t>Once before construction</w:t>
            </w:r>
          </w:p>
        </w:tc>
        <w:tc>
          <w:tcPr>
            <w:tcW w:w="1985" w:type="dxa"/>
          </w:tcPr>
          <w:p w14:paraId="00039550" w14:textId="77777777" w:rsidR="00B1703B" w:rsidRPr="00BB6AF8" w:rsidRDefault="0008120E" w:rsidP="00CA4D16">
            <w:pPr>
              <w:pStyle w:val="ListParagraph"/>
              <w:numPr>
                <w:ilvl w:val="0"/>
                <w:numId w:val="281"/>
              </w:numPr>
              <w:tabs>
                <w:tab w:val="left" w:pos="3600"/>
              </w:tabs>
              <w:ind w:left="180" w:hanging="180"/>
              <w:jc w:val="left"/>
              <w:rPr>
                <w:lang w:val="en-US"/>
              </w:rPr>
            </w:pPr>
            <w:r w:rsidRPr="00BB6AF8">
              <w:t>ESMP Monthly Monitoring Report</w:t>
            </w:r>
          </w:p>
          <w:p w14:paraId="2483DDC1" w14:textId="77777777" w:rsidR="00B1703B" w:rsidRPr="006B7B5A" w:rsidRDefault="00B1703B" w:rsidP="00CA4D16">
            <w:pPr>
              <w:tabs>
                <w:tab w:val="left" w:pos="3600"/>
              </w:tabs>
              <w:ind w:left="180" w:hanging="180"/>
              <w:contextualSpacing/>
              <w:jc w:val="left"/>
              <w:rPr>
                <w:rFonts w:asciiTheme="minorHAnsi" w:eastAsiaTheme="minorHAnsi" w:hAnsiTheme="minorHAnsi" w:cstheme="minorHAnsi"/>
                <w:bCs/>
                <w:lang w:val="en-US"/>
              </w:rPr>
            </w:pPr>
          </w:p>
          <w:p w14:paraId="71DEF7B9" w14:textId="77777777" w:rsidR="00B1703B" w:rsidRPr="00BB6AF8" w:rsidRDefault="0008120E" w:rsidP="00CA4D16">
            <w:pPr>
              <w:pStyle w:val="ListParagraph"/>
              <w:numPr>
                <w:ilvl w:val="0"/>
                <w:numId w:val="281"/>
              </w:numPr>
              <w:ind w:left="180" w:hanging="180"/>
              <w:jc w:val="left"/>
              <w:rPr>
                <w:lang w:val="en-US"/>
              </w:rPr>
            </w:pPr>
            <w:r w:rsidRPr="00BB6AF8">
              <w:t>Site Agent’s Report</w:t>
            </w:r>
          </w:p>
        </w:tc>
        <w:tc>
          <w:tcPr>
            <w:tcW w:w="2126" w:type="dxa"/>
          </w:tcPr>
          <w:p w14:paraId="11D26E3B" w14:textId="77777777" w:rsidR="00B1703B" w:rsidRPr="00BB6AF8" w:rsidRDefault="0008120E" w:rsidP="00CA4D16">
            <w:pPr>
              <w:pStyle w:val="ListParagraph"/>
              <w:numPr>
                <w:ilvl w:val="0"/>
                <w:numId w:val="281"/>
              </w:numPr>
              <w:ind w:left="180" w:hanging="180"/>
              <w:jc w:val="left"/>
              <w:rPr>
                <w:lang w:val="en-US"/>
              </w:rPr>
            </w:pPr>
            <w:r w:rsidRPr="00BB6AF8">
              <w:t>Employment of the key staff</w:t>
            </w:r>
          </w:p>
        </w:tc>
        <w:tc>
          <w:tcPr>
            <w:tcW w:w="3686" w:type="dxa"/>
          </w:tcPr>
          <w:p w14:paraId="50DB8C99" w14:textId="17C01293" w:rsidR="00E942E6" w:rsidRPr="00BB6AF8" w:rsidRDefault="0008120E" w:rsidP="00CA4D16">
            <w:pPr>
              <w:pStyle w:val="ListParagraph"/>
              <w:numPr>
                <w:ilvl w:val="0"/>
                <w:numId w:val="281"/>
              </w:numPr>
              <w:ind w:left="180" w:hanging="180"/>
              <w:jc w:val="left"/>
            </w:pPr>
            <w:r w:rsidRPr="00BB6AF8">
              <w:t xml:space="preserve">The construction work </w:t>
            </w:r>
            <w:r w:rsidR="00931F5F" w:rsidRPr="00BB6AF8">
              <w:t>shou</w:t>
            </w:r>
            <w:r w:rsidR="00931F5F">
              <w:t>l</w:t>
            </w:r>
            <w:r w:rsidR="00931F5F" w:rsidRPr="00BB6AF8">
              <w:t>d</w:t>
            </w:r>
            <w:r w:rsidRPr="00BB6AF8">
              <w:t xml:space="preserve"> be stopped </w:t>
            </w:r>
            <w:r w:rsidR="00931F5F">
              <w:t>until</w:t>
            </w:r>
            <w:r w:rsidRPr="00BB6AF8">
              <w:t xml:space="preserve"> all key </w:t>
            </w:r>
            <w:r w:rsidR="00931F5F">
              <w:t>personnel are employed</w:t>
            </w:r>
          </w:p>
          <w:p w14:paraId="11ADA825" w14:textId="26E17E86" w:rsidR="00B1703B" w:rsidRPr="00BB6AF8" w:rsidRDefault="00931F5F" w:rsidP="00CA4D16">
            <w:pPr>
              <w:pStyle w:val="ListParagraph"/>
              <w:numPr>
                <w:ilvl w:val="0"/>
                <w:numId w:val="281"/>
              </w:numPr>
              <w:ind w:left="180" w:hanging="180"/>
              <w:jc w:val="left"/>
              <w:rPr>
                <w:lang w:val="en-US"/>
              </w:rPr>
            </w:pPr>
            <w:r>
              <w:t>S</w:t>
            </w:r>
            <w:r w:rsidR="0008120E" w:rsidRPr="00BB6AF8">
              <w:t>hould be hired and available onsite immediately before the works commence.</w:t>
            </w:r>
          </w:p>
        </w:tc>
      </w:tr>
      <w:tr w:rsidR="00BD3827" w:rsidRPr="006B7B5A" w14:paraId="05BE1138" w14:textId="77777777" w:rsidTr="00BB6AF8">
        <w:tc>
          <w:tcPr>
            <w:tcW w:w="2411" w:type="dxa"/>
          </w:tcPr>
          <w:p w14:paraId="15B8A7C9" w14:textId="679496EF" w:rsidR="00B1703B" w:rsidRPr="00BB6AF8" w:rsidRDefault="00143297" w:rsidP="00CA4D16">
            <w:pPr>
              <w:pStyle w:val="ListParagraph"/>
              <w:numPr>
                <w:ilvl w:val="0"/>
                <w:numId w:val="281"/>
              </w:numPr>
              <w:tabs>
                <w:tab w:val="left" w:pos="3600"/>
              </w:tabs>
              <w:ind w:left="180" w:hanging="180"/>
              <w:jc w:val="left"/>
              <w:rPr>
                <w:lang w:val="en-US"/>
              </w:rPr>
            </w:pPr>
            <w:r>
              <w:t>Fair and transparent access to e</w:t>
            </w:r>
            <w:r w:rsidR="0008120E" w:rsidRPr="00BB6AF8">
              <w:t>mployment of</w:t>
            </w:r>
            <w:r>
              <w:t xml:space="preserve"> local</w:t>
            </w:r>
            <w:r w:rsidR="0008120E" w:rsidRPr="00BB6AF8">
              <w:t xml:space="preserve"> skilled and unskilled </w:t>
            </w:r>
            <w:r w:rsidR="0021434E" w:rsidRPr="00BB6AF8">
              <w:t xml:space="preserve">workers </w:t>
            </w:r>
            <w:r w:rsidR="0021434E">
              <w:t>in</w:t>
            </w:r>
            <w:r>
              <w:t xml:space="preserve"> the project, including women</w:t>
            </w:r>
          </w:p>
        </w:tc>
        <w:tc>
          <w:tcPr>
            <w:tcW w:w="2126" w:type="dxa"/>
          </w:tcPr>
          <w:p w14:paraId="6809897B" w14:textId="4DA643DE" w:rsidR="00B1703B" w:rsidRPr="00BB6AF8" w:rsidRDefault="0008120E" w:rsidP="00CA4D16">
            <w:pPr>
              <w:pStyle w:val="ListParagraph"/>
              <w:numPr>
                <w:ilvl w:val="0"/>
                <w:numId w:val="281"/>
              </w:numPr>
              <w:tabs>
                <w:tab w:val="left" w:pos="3600"/>
              </w:tabs>
              <w:ind w:left="180" w:hanging="180"/>
              <w:jc w:val="left"/>
              <w:rPr>
                <w:lang w:val="en-US"/>
              </w:rPr>
            </w:pPr>
            <w:r w:rsidRPr="00BB6AF8">
              <w:t xml:space="preserve">Number of workers from </w:t>
            </w:r>
            <w:r w:rsidR="00481151" w:rsidRPr="00BB6AF8">
              <w:t>Bere settlement</w:t>
            </w:r>
            <w:r w:rsidR="00360097">
              <w:t xml:space="preserve"> (men and women)</w:t>
            </w:r>
          </w:p>
        </w:tc>
        <w:tc>
          <w:tcPr>
            <w:tcW w:w="1701" w:type="dxa"/>
          </w:tcPr>
          <w:p w14:paraId="50EC2E1E" w14:textId="07A8B8F3" w:rsidR="00B1703B" w:rsidRPr="00BB6AF8" w:rsidRDefault="00CB0BEF" w:rsidP="00CA4D16">
            <w:pPr>
              <w:pStyle w:val="ListParagraph"/>
              <w:numPr>
                <w:ilvl w:val="0"/>
                <w:numId w:val="281"/>
              </w:numPr>
              <w:tabs>
                <w:tab w:val="left" w:pos="3600"/>
              </w:tabs>
              <w:ind w:left="180" w:hanging="180"/>
              <w:jc w:val="left"/>
            </w:pPr>
            <w:r w:rsidRPr="00BB6AF8">
              <w:t>Contractor’s</w:t>
            </w:r>
            <w:r w:rsidR="0008120E" w:rsidRPr="00BB6AF8">
              <w:t xml:space="preserve"> </w:t>
            </w:r>
            <w:r w:rsidRPr="00BB6AF8">
              <w:t>Camp</w:t>
            </w:r>
            <w:r w:rsidR="0008120E" w:rsidRPr="00BB6AF8">
              <w:t xml:space="preserve"> Site/ Offices</w:t>
            </w:r>
          </w:p>
        </w:tc>
        <w:tc>
          <w:tcPr>
            <w:tcW w:w="2410" w:type="dxa"/>
          </w:tcPr>
          <w:p w14:paraId="3BC70786" w14:textId="2A3D7C78" w:rsidR="00E555AC" w:rsidRPr="00BB6AF8" w:rsidRDefault="0008120E" w:rsidP="00CA4D16">
            <w:pPr>
              <w:pStyle w:val="ListParagraph"/>
              <w:numPr>
                <w:ilvl w:val="0"/>
                <w:numId w:val="281"/>
              </w:numPr>
              <w:ind w:left="180" w:hanging="180"/>
              <w:jc w:val="left"/>
            </w:pPr>
            <w:r w:rsidRPr="00BB6AF8">
              <w:t xml:space="preserve">At least 40 </w:t>
            </w:r>
            <w:r w:rsidR="00021413" w:rsidRPr="00BB6AF8">
              <w:t>percent</w:t>
            </w:r>
            <w:r w:rsidRPr="00BB6AF8">
              <w:t xml:space="preserve"> of unskilled workers are </w:t>
            </w:r>
            <w:r w:rsidR="0021434E" w:rsidRPr="00BB6AF8">
              <w:t>from Bere</w:t>
            </w:r>
            <w:r w:rsidR="00481151" w:rsidRPr="00BB6AF8">
              <w:t xml:space="preserve"> settlement</w:t>
            </w:r>
            <w:r w:rsidRPr="00BB6AF8">
              <w:t xml:space="preserve"> and should include the </w:t>
            </w:r>
            <w:r w:rsidR="00587867" w:rsidRPr="00BB6AF8">
              <w:t>V</w:t>
            </w:r>
            <w:r w:rsidRPr="00BB6AF8">
              <w:t xml:space="preserve">ulnerable </w:t>
            </w:r>
            <w:r w:rsidR="00587867" w:rsidRPr="00BB6AF8">
              <w:t>Community</w:t>
            </w:r>
            <w:r w:rsidRPr="00BB6AF8">
              <w:t xml:space="preserve">. </w:t>
            </w:r>
          </w:p>
          <w:p w14:paraId="5D78776B" w14:textId="77777777" w:rsidR="00B1703B" w:rsidRPr="00BB6AF8" w:rsidRDefault="0008120E" w:rsidP="00CA4D16">
            <w:pPr>
              <w:pStyle w:val="ListParagraph"/>
              <w:numPr>
                <w:ilvl w:val="0"/>
                <w:numId w:val="281"/>
              </w:numPr>
              <w:ind w:left="180" w:hanging="180"/>
              <w:jc w:val="left"/>
              <w:rPr>
                <w:lang w:val="en-US"/>
              </w:rPr>
            </w:pPr>
            <w:r w:rsidRPr="00BB6AF8">
              <w:t>Include measure</w:t>
            </w:r>
            <w:r w:rsidR="00587867" w:rsidRPr="00BB6AF8">
              <w:t>s</w:t>
            </w:r>
            <w:r w:rsidRPr="00BB6AF8">
              <w:t xml:space="preserve"> </w:t>
            </w:r>
            <w:r w:rsidR="00587867" w:rsidRPr="00BB6AF8">
              <w:t xml:space="preserve">to ensure </w:t>
            </w:r>
            <w:r w:rsidRPr="00BB6AF8">
              <w:t>women</w:t>
            </w:r>
            <w:r w:rsidR="00587867" w:rsidRPr="00BB6AF8">
              <w:t xml:space="preserve"> are hired</w:t>
            </w:r>
          </w:p>
        </w:tc>
        <w:tc>
          <w:tcPr>
            <w:tcW w:w="2126" w:type="dxa"/>
          </w:tcPr>
          <w:p w14:paraId="718A389B" w14:textId="7A023A72" w:rsidR="00B1703B" w:rsidRPr="00BB6AF8" w:rsidRDefault="0008120E" w:rsidP="00CA4D16">
            <w:pPr>
              <w:pStyle w:val="ListParagraph"/>
              <w:numPr>
                <w:ilvl w:val="0"/>
                <w:numId w:val="281"/>
              </w:numPr>
              <w:tabs>
                <w:tab w:val="left" w:pos="3600"/>
              </w:tabs>
              <w:ind w:left="180" w:hanging="180"/>
              <w:jc w:val="left"/>
              <w:rPr>
                <w:lang w:val="en-US"/>
              </w:rPr>
            </w:pPr>
            <w:r w:rsidRPr="00BB6AF8">
              <w:t>Document review</w:t>
            </w:r>
            <w:r w:rsidR="00506022">
              <w:t xml:space="preserve"> (contractor’s hiring plan and personnel </w:t>
            </w:r>
            <w:r w:rsidR="00360097">
              <w:t>records)</w:t>
            </w:r>
          </w:p>
        </w:tc>
        <w:tc>
          <w:tcPr>
            <w:tcW w:w="2268" w:type="dxa"/>
          </w:tcPr>
          <w:p w14:paraId="5EAA925C" w14:textId="77777777" w:rsidR="00B1703B" w:rsidRPr="00BB6AF8" w:rsidRDefault="0008120E" w:rsidP="00CA4D16">
            <w:pPr>
              <w:pStyle w:val="ListParagraph"/>
              <w:numPr>
                <w:ilvl w:val="0"/>
                <w:numId w:val="281"/>
              </w:numPr>
              <w:tabs>
                <w:tab w:val="left" w:pos="3600"/>
              </w:tabs>
              <w:ind w:left="180" w:hanging="180"/>
              <w:jc w:val="left"/>
            </w:pPr>
            <w:r w:rsidRPr="00BB6AF8">
              <w:t xml:space="preserve">Earthtec </w:t>
            </w:r>
          </w:p>
          <w:p w14:paraId="50BDBD98" w14:textId="77777777" w:rsidR="00B1703B" w:rsidRPr="00BB6AF8" w:rsidRDefault="0008120E" w:rsidP="00CA4D16">
            <w:pPr>
              <w:pStyle w:val="ListParagraph"/>
              <w:numPr>
                <w:ilvl w:val="0"/>
                <w:numId w:val="281"/>
              </w:numPr>
              <w:tabs>
                <w:tab w:val="left" w:pos="3600"/>
              </w:tabs>
              <w:ind w:left="180" w:hanging="180"/>
              <w:jc w:val="left"/>
            </w:pPr>
            <w:r w:rsidRPr="00BB6AF8">
              <w:t>WUC,</w:t>
            </w:r>
          </w:p>
          <w:p w14:paraId="3F9F39A5" w14:textId="1A3FEC0D" w:rsidR="00B1703B" w:rsidRPr="00BB6AF8" w:rsidRDefault="0008120E" w:rsidP="00CA4D16">
            <w:pPr>
              <w:pStyle w:val="ListParagraph"/>
              <w:numPr>
                <w:ilvl w:val="0"/>
                <w:numId w:val="281"/>
              </w:numPr>
              <w:tabs>
                <w:tab w:val="left" w:pos="3600"/>
              </w:tabs>
              <w:ind w:left="180" w:hanging="180"/>
              <w:jc w:val="left"/>
            </w:pPr>
            <w:r w:rsidRPr="00BB6AF8">
              <w:t>PIU</w:t>
            </w:r>
          </w:p>
          <w:p w14:paraId="12BC1DD7" w14:textId="5951F56D" w:rsidR="00B1703B" w:rsidRPr="00BB6AF8" w:rsidRDefault="0008120E" w:rsidP="00CA4D16">
            <w:pPr>
              <w:pStyle w:val="ListParagraph"/>
              <w:numPr>
                <w:ilvl w:val="0"/>
                <w:numId w:val="281"/>
              </w:numPr>
              <w:tabs>
                <w:tab w:val="left" w:pos="3600"/>
              </w:tabs>
              <w:ind w:left="180" w:hanging="180"/>
              <w:jc w:val="left"/>
            </w:pPr>
            <w:r w:rsidRPr="00BB6AF8">
              <w:t>Tribal Administration</w:t>
            </w:r>
          </w:p>
          <w:p w14:paraId="55D189A3" w14:textId="77777777" w:rsidR="00B1703B" w:rsidRPr="00BB6AF8" w:rsidRDefault="0008120E" w:rsidP="00CA4D16">
            <w:pPr>
              <w:pStyle w:val="ListParagraph"/>
              <w:numPr>
                <w:ilvl w:val="0"/>
                <w:numId w:val="281"/>
              </w:numPr>
              <w:tabs>
                <w:tab w:val="left" w:pos="3600"/>
              </w:tabs>
              <w:ind w:left="180" w:hanging="180"/>
              <w:jc w:val="left"/>
            </w:pPr>
            <w:r w:rsidRPr="00BB6AF8">
              <w:t>Ghanzi District Council</w:t>
            </w:r>
          </w:p>
          <w:p w14:paraId="629A0575" w14:textId="77777777" w:rsidR="00B1703B" w:rsidRPr="006B7B5A" w:rsidRDefault="00B1703B" w:rsidP="00CA4D16">
            <w:pPr>
              <w:tabs>
                <w:tab w:val="left" w:pos="3600"/>
              </w:tabs>
              <w:ind w:left="180" w:hanging="180"/>
              <w:contextualSpacing/>
              <w:jc w:val="left"/>
              <w:rPr>
                <w:rFonts w:asciiTheme="minorHAnsi" w:eastAsiaTheme="minorHAnsi" w:hAnsiTheme="minorHAnsi" w:cstheme="minorHAnsi"/>
              </w:rPr>
            </w:pPr>
          </w:p>
        </w:tc>
        <w:tc>
          <w:tcPr>
            <w:tcW w:w="1984" w:type="dxa"/>
          </w:tcPr>
          <w:p w14:paraId="49D05223" w14:textId="77777777" w:rsidR="00B1703B" w:rsidRPr="00BB6AF8" w:rsidRDefault="0008120E" w:rsidP="00CA4D16">
            <w:pPr>
              <w:pStyle w:val="ListParagraph"/>
              <w:numPr>
                <w:ilvl w:val="0"/>
                <w:numId w:val="281"/>
              </w:numPr>
              <w:ind w:left="180" w:hanging="180"/>
              <w:jc w:val="left"/>
              <w:rPr>
                <w:lang w:val="en-US"/>
              </w:rPr>
            </w:pPr>
            <w:r w:rsidRPr="00BB6AF8">
              <w:t xml:space="preserve">Monthly </w:t>
            </w:r>
          </w:p>
        </w:tc>
        <w:tc>
          <w:tcPr>
            <w:tcW w:w="1985" w:type="dxa"/>
          </w:tcPr>
          <w:p w14:paraId="57EBF37D" w14:textId="77777777" w:rsidR="00B1703B" w:rsidRPr="00BB6AF8" w:rsidRDefault="0008120E" w:rsidP="00CA4D16">
            <w:pPr>
              <w:pStyle w:val="ListParagraph"/>
              <w:numPr>
                <w:ilvl w:val="0"/>
                <w:numId w:val="281"/>
              </w:numPr>
              <w:tabs>
                <w:tab w:val="left" w:pos="3600"/>
              </w:tabs>
              <w:ind w:left="180" w:hanging="180"/>
              <w:jc w:val="left"/>
              <w:rPr>
                <w:lang w:val="en-US"/>
              </w:rPr>
            </w:pPr>
            <w:r w:rsidRPr="00BB6AF8">
              <w:t>ESMP Monthly Monitoring Report</w:t>
            </w:r>
          </w:p>
          <w:p w14:paraId="2C67BFA8" w14:textId="4A508207" w:rsidR="00B1703B" w:rsidRPr="00BB6AF8" w:rsidRDefault="00CB0BEF" w:rsidP="00CA4D16">
            <w:pPr>
              <w:pStyle w:val="ListParagraph"/>
              <w:numPr>
                <w:ilvl w:val="0"/>
                <w:numId w:val="281"/>
              </w:numPr>
              <w:tabs>
                <w:tab w:val="left" w:pos="3600"/>
              </w:tabs>
              <w:ind w:left="180" w:hanging="180"/>
              <w:jc w:val="left"/>
              <w:rPr>
                <w:lang w:val="en-US"/>
              </w:rPr>
            </w:pPr>
            <w:r w:rsidRPr="00BB6AF8">
              <w:t>Contractor’s</w:t>
            </w:r>
            <w:r w:rsidR="0008120E" w:rsidRPr="00BB6AF8">
              <w:t xml:space="preserve"> Report</w:t>
            </w:r>
          </w:p>
          <w:p w14:paraId="23306633" w14:textId="77777777" w:rsidR="00B1703B" w:rsidRPr="00BB6AF8" w:rsidRDefault="0008120E" w:rsidP="00CA4D16">
            <w:pPr>
              <w:pStyle w:val="ListParagraph"/>
              <w:numPr>
                <w:ilvl w:val="0"/>
                <w:numId w:val="281"/>
              </w:numPr>
              <w:ind w:left="180" w:hanging="180"/>
              <w:jc w:val="left"/>
              <w:rPr>
                <w:lang w:val="en-US"/>
              </w:rPr>
            </w:pPr>
            <w:r w:rsidRPr="00BB6AF8">
              <w:t>Site Agent’s Report</w:t>
            </w:r>
          </w:p>
          <w:p w14:paraId="12CD8806" w14:textId="77777777" w:rsidR="00B1703B" w:rsidRPr="006B7B5A" w:rsidRDefault="00B1703B" w:rsidP="00CA4D16">
            <w:pPr>
              <w:ind w:left="180" w:hanging="180"/>
              <w:jc w:val="left"/>
              <w:rPr>
                <w:rFonts w:asciiTheme="minorHAnsi" w:eastAsiaTheme="minorHAnsi" w:hAnsiTheme="minorHAnsi" w:cstheme="minorHAnsi"/>
                <w:lang w:val="en-US"/>
              </w:rPr>
            </w:pPr>
          </w:p>
        </w:tc>
        <w:tc>
          <w:tcPr>
            <w:tcW w:w="2126" w:type="dxa"/>
          </w:tcPr>
          <w:p w14:paraId="6E072B04" w14:textId="05950E03" w:rsidR="00E555AC" w:rsidRPr="00BB6AF8" w:rsidRDefault="0008120E" w:rsidP="00CA4D16">
            <w:pPr>
              <w:pStyle w:val="ListParagraph"/>
              <w:numPr>
                <w:ilvl w:val="0"/>
                <w:numId w:val="281"/>
              </w:numPr>
              <w:ind w:left="180" w:hanging="180"/>
              <w:jc w:val="left"/>
            </w:pPr>
            <w:r w:rsidRPr="00BB6AF8">
              <w:t xml:space="preserve">At least 40 </w:t>
            </w:r>
            <w:r w:rsidR="00021413" w:rsidRPr="00BB6AF8">
              <w:t>percent</w:t>
            </w:r>
            <w:r w:rsidRPr="00BB6AF8">
              <w:t xml:space="preserve"> of all workers</w:t>
            </w:r>
          </w:p>
          <w:p w14:paraId="240A3DC1" w14:textId="77777777" w:rsidR="00B1703B" w:rsidRPr="00BB6AF8" w:rsidRDefault="0008120E" w:rsidP="00CA4D16">
            <w:pPr>
              <w:pStyle w:val="ListParagraph"/>
              <w:numPr>
                <w:ilvl w:val="0"/>
                <w:numId w:val="281"/>
              </w:numPr>
              <w:ind w:left="180" w:hanging="180"/>
              <w:jc w:val="left"/>
              <w:rPr>
                <w:lang w:val="en-US"/>
              </w:rPr>
            </w:pPr>
            <w:r w:rsidRPr="00BB6AF8">
              <w:t xml:space="preserve">Number of women </w:t>
            </w:r>
            <w:r w:rsidR="00587867" w:rsidRPr="00BB6AF8">
              <w:t>hired</w:t>
            </w:r>
          </w:p>
        </w:tc>
        <w:tc>
          <w:tcPr>
            <w:tcW w:w="3686" w:type="dxa"/>
          </w:tcPr>
          <w:p w14:paraId="37EFCDFC" w14:textId="0E58FFF7" w:rsidR="00B1703B" w:rsidRPr="00BB6AF8" w:rsidRDefault="0008120E" w:rsidP="00CA4D16">
            <w:pPr>
              <w:pStyle w:val="ListParagraph"/>
              <w:numPr>
                <w:ilvl w:val="0"/>
                <w:numId w:val="281"/>
              </w:numPr>
              <w:ind w:left="180" w:hanging="180"/>
              <w:jc w:val="left"/>
              <w:rPr>
                <w:lang w:val="en-US"/>
              </w:rPr>
            </w:pPr>
            <w:r w:rsidRPr="00BB6AF8">
              <w:t>The construction work should be stopped until people from the settlement are hired</w:t>
            </w:r>
            <w:r w:rsidR="00506022">
              <w:t xml:space="preserve"> as prescribed in the hiring plan</w:t>
            </w:r>
          </w:p>
        </w:tc>
      </w:tr>
      <w:tr w:rsidR="00BD3827" w:rsidRPr="006B7B5A" w14:paraId="3D287CAD" w14:textId="77777777" w:rsidTr="00BB6AF8">
        <w:tc>
          <w:tcPr>
            <w:tcW w:w="2411" w:type="dxa"/>
          </w:tcPr>
          <w:p w14:paraId="67A74E8F" w14:textId="349D848B" w:rsidR="00B1703B" w:rsidRPr="00BB6AF8" w:rsidRDefault="00143297" w:rsidP="00CA4D16">
            <w:pPr>
              <w:pStyle w:val="ListParagraph"/>
              <w:numPr>
                <w:ilvl w:val="0"/>
                <w:numId w:val="281"/>
              </w:numPr>
              <w:ind w:left="180" w:hanging="180"/>
              <w:jc w:val="left"/>
              <w:rPr>
                <w:lang w:val="en-US"/>
              </w:rPr>
            </w:pPr>
            <w:r>
              <w:t>Ensuring</w:t>
            </w:r>
            <w:r w:rsidR="00CA4D16">
              <w:t xml:space="preserve"> </w:t>
            </w:r>
            <w:r>
              <w:t>c</w:t>
            </w:r>
            <w:r w:rsidR="0008120E" w:rsidRPr="00BB6AF8">
              <w:t xml:space="preserve">ommunity </w:t>
            </w:r>
            <w:r>
              <w:t>has regular c</w:t>
            </w:r>
            <w:r w:rsidR="0008120E" w:rsidRPr="00BB6AF8">
              <w:t xml:space="preserve">onsultations </w:t>
            </w:r>
          </w:p>
          <w:p w14:paraId="187DAD27" w14:textId="77777777" w:rsidR="00B1703B" w:rsidRPr="006B7B5A" w:rsidRDefault="00B1703B" w:rsidP="00CA4D16">
            <w:pPr>
              <w:ind w:left="180" w:hanging="180"/>
              <w:jc w:val="left"/>
              <w:rPr>
                <w:rFonts w:asciiTheme="minorHAnsi" w:eastAsiaTheme="minorHAnsi" w:hAnsiTheme="minorHAnsi" w:cstheme="minorHAnsi"/>
                <w:lang w:val="en-US"/>
              </w:rPr>
            </w:pPr>
          </w:p>
        </w:tc>
        <w:tc>
          <w:tcPr>
            <w:tcW w:w="2126" w:type="dxa"/>
          </w:tcPr>
          <w:p w14:paraId="2868658B" w14:textId="77777777" w:rsidR="00B1703B" w:rsidRPr="00BB6AF8" w:rsidRDefault="0008120E" w:rsidP="00CA4D16">
            <w:pPr>
              <w:pStyle w:val="ListParagraph"/>
              <w:numPr>
                <w:ilvl w:val="0"/>
                <w:numId w:val="281"/>
              </w:numPr>
              <w:ind w:left="180" w:hanging="180"/>
              <w:jc w:val="left"/>
              <w:rPr>
                <w:lang w:val="en-US"/>
              </w:rPr>
            </w:pPr>
            <w:r w:rsidRPr="00BB6AF8">
              <w:t>Consultations</w:t>
            </w:r>
          </w:p>
        </w:tc>
        <w:tc>
          <w:tcPr>
            <w:tcW w:w="1701" w:type="dxa"/>
          </w:tcPr>
          <w:p w14:paraId="480C5E10" w14:textId="77777777" w:rsidR="00B1703B" w:rsidRPr="00BB6AF8" w:rsidRDefault="0008120E" w:rsidP="00CA4D16">
            <w:pPr>
              <w:pStyle w:val="ListParagraph"/>
              <w:numPr>
                <w:ilvl w:val="0"/>
                <w:numId w:val="281"/>
              </w:numPr>
              <w:ind w:left="180" w:hanging="180"/>
              <w:jc w:val="left"/>
            </w:pPr>
            <w:r w:rsidRPr="00BB6AF8">
              <w:t>Bere Tribal Administration and Ghanzi District Council</w:t>
            </w:r>
          </w:p>
        </w:tc>
        <w:tc>
          <w:tcPr>
            <w:tcW w:w="2410" w:type="dxa"/>
          </w:tcPr>
          <w:p w14:paraId="4CB6F4D5" w14:textId="677ADE19" w:rsidR="00B1703B" w:rsidRPr="00BB6AF8" w:rsidRDefault="0008120E" w:rsidP="00CA4D16">
            <w:pPr>
              <w:pStyle w:val="ListParagraph"/>
              <w:numPr>
                <w:ilvl w:val="0"/>
                <w:numId w:val="281"/>
              </w:numPr>
              <w:ind w:left="180" w:hanging="180"/>
              <w:jc w:val="left"/>
            </w:pPr>
            <w:r w:rsidRPr="00BB6AF8">
              <w:t>Formally consult tribal authorities, VDC and local Government authorities to inform them of impending works.</w:t>
            </w:r>
          </w:p>
        </w:tc>
        <w:tc>
          <w:tcPr>
            <w:tcW w:w="2126" w:type="dxa"/>
          </w:tcPr>
          <w:p w14:paraId="21DB70A3" w14:textId="77777777" w:rsidR="00B1703B" w:rsidRPr="00BB6AF8" w:rsidRDefault="0008120E" w:rsidP="00CA4D16">
            <w:pPr>
              <w:pStyle w:val="ListParagraph"/>
              <w:numPr>
                <w:ilvl w:val="0"/>
                <w:numId w:val="281"/>
              </w:numPr>
              <w:ind w:left="180" w:hanging="180"/>
              <w:jc w:val="left"/>
            </w:pPr>
            <w:r w:rsidRPr="00BB6AF8">
              <w:t>Participation and verification with local authorities</w:t>
            </w:r>
          </w:p>
        </w:tc>
        <w:tc>
          <w:tcPr>
            <w:tcW w:w="2268" w:type="dxa"/>
          </w:tcPr>
          <w:p w14:paraId="25CB7505" w14:textId="10D24D3F" w:rsidR="00B1703B" w:rsidRPr="00BB6AF8" w:rsidRDefault="0008120E" w:rsidP="00CA4D16">
            <w:pPr>
              <w:pStyle w:val="ListParagraph"/>
              <w:numPr>
                <w:ilvl w:val="0"/>
                <w:numId w:val="281"/>
              </w:numPr>
              <w:tabs>
                <w:tab w:val="left" w:pos="3600"/>
              </w:tabs>
              <w:ind w:left="180" w:hanging="180"/>
              <w:jc w:val="left"/>
            </w:pPr>
            <w:r w:rsidRPr="00BB6AF8">
              <w:t xml:space="preserve">Earthtec </w:t>
            </w:r>
          </w:p>
          <w:p w14:paraId="1EFE06F3" w14:textId="5259500E" w:rsidR="00B1703B" w:rsidRPr="00BB6AF8" w:rsidRDefault="0008120E" w:rsidP="00CA4D16">
            <w:pPr>
              <w:pStyle w:val="ListParagraph"/>
              <w:numPr>
                <w:ilvl w:val="0"/>
                <w:numId w:val="281"/>
              </w:numPr>
              <w:ind w:left="180" w:hanging="180"/>
              <w:jc w:val="left"/>
            </w:pPr>
            <w:r w:rsidRPr="00BB6AF8">
              <w:t xml:space="preserve">Tribal Administration, </w:t>
            </w:r>
          </w:p>
          <w:p w14:paraId="22DC1E02" w14:textId="5C00BBDF" w:rsidR="00B1703B" w:rsidRPr="00BB6AF8" w:rsidRDefault="0008120E" w:rsidP="00CA4D16">
            <w:pPr>
              <w:pStyle w:val="ListParagraph"/>
              <w:numPr>
                <w:ilvl w:val="0"/>
                <w:numId w:val="281"/>
              </w:numPr>
              <w:ind w:left="180" w:hanging="180"/>
              <w:jc w:val="left"/>
            </w:pPr>
            <w:r w:rsidRPr="00BB6AF8">
              <w:t>VDC</w:t>
            </w:r>
          </w:p>
          <w:p w14:paraId="7177F662" w14:textId="77777777" w:rsidR="00B1703B" w:rsidRPr="00BB6AF8" w:rsidRDefault="0008120E" w:rsidP="00CA4D16">
            <w:pPr>
              <w:pStyle w:val="ListParagraph"/>
              <w:numPr>
                <w:ilvl w:val="0"/>
                <w:numId w:val="281"/>
              </w:numPr>
              <w:ind w:left="180" w:hanging="180"/>
              <w:jc w:val="left"/>
            </w:pPr>
            <w:r w:rsidRPr="00BB6AF8">
              <w:t>Ghanzi District Council</w:t>
            </w:r>
          </w:p>
        </w:tc>
        <w:tc>
          <w:tcPr>
            <w:tcW w:w="1984" w:type="dxa"/>
          </w:tcPr>
          <w:p w14:paraId="22340EA1" w14:textId="77777777" w:rsidR="00E474E3" w:rsidRPr="00BB6AF8" w:rsidRDefault="0008120E" w:rsidP="00CA4D16">
            <w:pPr>
              <w:pStyle w:val="ListParagraph"/>
              <w:numPr>
                <w:ilvl w:val="0"/>
                <w:numId w:val="281"/>
              </w:numPr>
              <w:ind w:left="180" w:hanging="180"/>
              <w:jc w:val="left"/>
            </w:pPr>
            <w:r w:rsidRPr="00BB6AF8">
              <w:t>Throughout the lifespan of the project cycle</w:t>
            </w:r>
          </w:p>
          <w:p w14:paraId="4222083C" w14:textId="77777777" w:rsidR="00E555AC" w:rsidRPr="006B7B5A" w:rsidRDefault="00E555AC" w:rsidP="00CA4D16">
            <w:pPr>
              <w:ind w:left="180" w:hanging="180"/>
              <w:jc w:val="left"/>
              <w:rPr>
                <w:rFonts w:asciiTheme="minorHAnsi" w:hAnsiTheme="minorHAnsi" w:cstheme="minorHAnsi"/>
              </w:rPr>
            </w:pPr>
          </w:p>
          <w:p w14:paraId="2EA2C628" w14:textId="77777777" w:rsidR="00B1703B" w:rsidRPr="006B7B5A" w:rsidRDefault="00B1703B" w:rsidP="00CA4D16">
            <w:pPr>
              <w:ind w:left="180" w:hanging="180"/>
              <w:jc w:val="left"/>
              <w:rPr>
                <w:rFonts w:asciiTheme="minorHAnsi" w:eastAsiaTheme="minorHAnsi" w:hAnsiTheme="minorHAnsi" w:cstheme="minorHAnsi"/>
              </w:rPr>
            </w:pPr>
          </w:p>
        </w:tc>
        <w:tc>
          <w:tcPr>
            <w:tcW w:w="1985" w:type="dxa"/>
          </w:tcPr>
          <w:p w14:paraId="3EA35758" w14:textId="06DD399E" w:rsidR="00B1703B" w:rsidRPr="00BB6AF8" w:rsidRDefault="0008120E" w:rsidP="00CA4D16">
            <w:pPr>
              <w:pStyle w:val="ListParagraph"/>
              <w:numPr>
                <w:ilvl w:val="0"/>
                <w:numId w:val="281"/>
              </w:numPr>
              <w:tabs>
                <w:tab w:val="left" w:pos="3600"/>
              </w:tabs>
              <w:ind w:left="180" w:hanging="180"/>
              <w:jc w:val="left"/>
              <w:rPr>
                <w:lang w:val="en-US"/>
              </w:rPr>
            </w:pPr>
            <w:r w:rsidRPr="00BB6AF8">
              <w:t>ESMP Monthly Monitoring Report</w:t>
            </w:r>
          </w:p>
          <w:p w14:paraId="1B5A936D" w14:textId="77777777" w:rsidR="00B1703B" w:rsidRPr="00BB6AF8" w:rsidRDefault="0008120E" w:rsidP="00CA4D16">
            <w:pPr>
              <w:pStyle w:val="ListParagraph"/>
              <w:numPr>
                <w:ilvl w:val="0"/>
                <w:numId w:val="281"/>
              </w:numPr>
              <w:ind w:left="180" w:hanging="180"/>
              <w:jc w:val="left"/>
            </w:pPr>
            <w:r w:rsidRPr="00BB6AF8">
              <w:t>Site Agent’s Report</w:t>
            </w:r>
          </w:p>
        </w:tc>
        <w:tc>
          <w:tcPr>
            <w:tcW w:w="2126" w:type="dxa"/>
          </w:tcPr>
          <w:p w14:paraId="7CD688DF" w14:textId="7E867196" w:rsidR="00B1703B" w:rsidRPr="00BB6AF8" w:rsidRDefault="0008120E" w:rsidP="00CA4D16">
            <w:pPr>
              <w:pStyle w:val="ListParagraph"/>
              <w:numPr>
                <w:ilvl w:val="0"/>
                <w:numId w:val="281"/>
              </w:numPr>
              <w:ind w:left="180" w:hanging="180"/>
              <w:jc w:val="left"/>
              <w:rPr>
                <w:lang w:val="en-US"/>
              </w:rPr>
            </w:pPr>
            <w:r w:rsidRPr="00BB6AF8">
              <w:t>EA Act</w:t>
            </w:r>
          </w:p>
        </w:tc>
        <w:tc>
          <w:tcPr>
            <w:tcW w:w="3686" w:type="dxa"/>
          </w:tcPr>
          <w:p w14:paraId="4D4DCFC4" w14:textId="77777777" w:rsidR="00B1703B" w:rsidRPr="00BB6AF8" w:rsidRDefault="0008120E" w:rsidP="00CA4D16">
            <w:pPr>
              <w:pStyle w:val="ListParagraph"/>
              <w:numPr>
                <w:ilvl w:val="0"/>
                <w:numId w:val="281"/>
              </w:numPr>
              <w:ind w:left="180" w:hanging="180"/>
              <w:jc w:val="left"/>
              <w:rPr>
                <w:lang w:val="en-US"/>
              </w:rPr>
            </w:pPr>
            <w:r w:rsidRPr="00BB6AF8">
              <w:t>All relevant consultations to be undertaken before the project commences</w:t>
            </w:r>
          </w:p>
        </w:tc>
      </w:tr>
      <w:tr w:rsidR="00BD3827" w:rsidRPr="006B7B5A" w14:paraId="2D5747E2" w14:textId="77777777" w:rsidTr="00BB6AF8">
        <w:tc>
          <w:tcPr>
            <w:tcW w:w="2411" w:type="dxa"/>
          </w:tcPr>
          <w:p w14:paraId="5543D6F5" w14:textId="1C16A81D" w:rsidR="00B1703B" w:rsidRPr="00BB6AF8" w:rsidRDefault="00360097" w:rsidP="00CA4D16">
            <w:pPr>
              <w:pStyle w:val="ListParagraph"/>
              <w:numPr>
                <w:ilvl w:val="0"/>
                <w:numId w:val="281"/>
              </w:numPr>
              <w:ind w:left="180" w:hanging="180"/>
              <w:jc w:val="left"/>
              <w:rPr>
                <w:lang w:val="en-US"/>
              </w:rPr>
            </w:pPr>
            <w:r>
              <w:t>Rights to land (servitudes</w:t>
            </w:r>
            <w:r w:rsidR="007E43EB">
              <w:t>, access roads, labor/contractor’s camp, etc)</w:t>
            </w:r>
          </w:p>
        </w:tc>
        <w:tc>
          <w:tcPr>
            <w:tcW w:w="2126" w:type="dxa"/>
          </w:tcPr>
          <w:p w14:paraId="2027B499" w14:textId="6772859F" w:rsidR="00B1703B" w:rsidRPr="00BB6AF8" w:rsidRDefault="00CB0BEF" w:rsidP="00CA4D16">
            <w:pPr>
              <w:pStyle w:val="ListParagraph"/>
              <w:numPr>
                <w:ilvl w:val="0"/>
                <w:numId w:val="281"/>
              </w:numPr>
              <w:ind w:left="180" w:hanging="180"/>
              <w:jc w:val="left"/>
              <w:rPr>
                <w:lang w:val="en-US"/>
              </w:rPr>
            </w:pPr>
            <w:r w:rsidRPr="00BB6AF8">
              <w:t>Contractor’s</w:t>
            </w:r>
            <w:r w:rsidR="0008120E" w:rsidRPr="00BB6AF8">
              <w:t xml:space="preserve"> and </w:t>
            </w:r>
            <w:r w:rsidR="009F76F1">
              <w:t>Labourer’s</w:t>
            </w:r>
            <w:r w:rsidR="0008120E" w:rsidRPr="00BB6AF8">
              <w:t xml:space="preserve"> </w:t>
            </w:r>
            <w:r w:rsidR="0021434E" w:rsidRPr="00BB6AF8">
              <w:t>Camp and</w:t>
            </w:r>
            <w:r w:rsidR="0008120E" w:rsidRPr="00BB6AF8">
              <w:t xml:space="preserve"> surrounding area</w:t>
            </w:r>
          </w:p>
          <w:p w14:paraId="2E48146B" w14:textId="77777777" w:rsidR="00B1703B" w:rsidRPr="00BB6AF8" w:rsidRDefault="0008120E" w:rsidP="00CA4D16">
            <w:pPr>
              <w:pStyle w:val="ListParagraph"/>
              <w:numPr>
                <w:ilvl w:val="0"/>
                <w:numId w:val="281"/>
              </w:numPr>
              <w:ind w:left="180" w:hanging="180"/>
              <w:jc w:val="left"/>
              <w:rPr>
                <w:lang w:val="en-US"/>
              </w:rPr>
            </w:pPr>
            <w:r w:rsidRPr="00BB6AF8">
              <w:t>Borehole and</w:t>
            </w:r>
          </w:p>
          <w:p w14:paraId="1E44279D" w14:textId="77777777" w:rsidR="00B1703B" w:rsidRPr="00BB6AF8" w:rsidRDefault="00587867" w:rsidP="00CA4D16">
            <w:pPr>
              <w:pStyle w:val="ListParagraph"/>
              <w:numPr>
                <w:ilvl w:val="0"/>
                <w:numId w:val="281"/>
              </w:numPr>
              <w:ind w:left="180" w:hanging="180"/>
              <w:jc w:val="left"/>
              <w:rPr>
                <w:lang w:val="en-US"/>
              </w:rPr>
            </w:pPr>
            <w:r w:rsidRPr="00BB6AF8">
              <w:t>r</w:t>
            </w:r>
            <w:r w:rsidR="0008120E" w:rsidRPr="00BB6AF8">
              <w:t>eservoir area</w:t>
            </w:r>
          </w:p>
        </w:tc>
        <w:tc>
          <w:tcPr>
            <w:tcW w:w="1701" w:type="dxa"/>
          </w:tcPr>
          <w:p w14:paraId="37B0643D" w14:textId="21DCB14F" w:rsidR="00B1703B" w:rsidRPr="00BB6AF8" w:rsidRDefault="00CB0BEF" w:rsidP="00CA4D16">
            <w:pPr>
              <w:pStyle w:val="ListParagraph"/>
              <w:numPr>
                <w:ilvl w:val="0"/>
                <w:numId w:val="281"/>
              </w:numPr>
              <w:ind w:left="180" w:hanging="180"/>
              <w:jc w:val="left"/>
              <w:rPr>
                <w:lang w:val="en-US"/>
              </w:rPr>
            </w:pPr>
            <w:r w:rsidRPr="00BB6AF8">
              <w:t>Contractor’s</w:t>
            </w:r>
            <w:r w:rsidR="0008120E" w:rsidRPr="00BB6AF8">
              <w:t xml:space="preserve"> and </w:t>
            </w:r>
            <w:r w:rsidR="0021434E">
              <w:t>Labourer’s</w:t>
            </w:r>
            <w:r w:rsidR="0021434E" w:rsidRPr="00BB6AF8">
              <w:t xml:space="preserve"> Camp</w:t>
            </w:r>
            <w:r w:rsidR="0008120E" w:rsidRPr="00BB6AF8">
              <w:t xml:space="preserve"> and surrounding areas</w:t>
            </w:r>
          </w:p>
        </w:tc>
        <w:tc>
          <w:tcPr>
            <w:tcW w:w="2410" w:type="dxa"/>
          </w:tcPr>
          <w:p w14:paraId="05024677" w14:textId="2A8AE603" w:rsidR="00B1703B" w:rsidRPr="00BB6AF8" w:rsidRDefault="0008120E" w:rsidP="00CA4D16">
            <w:pPr>
              <w:pStyle w:val="ListParagraph"/>
              <w:numPr>
                <w:ilvl w:val="0"/>
                <w:numId w:val="281"/>
              </w:numPr>
              <w:ind w:left="180" w:hanging="180"/>
              <w:jc w:val="left"/>
              <w:rPr>
                <w:lang w:val="en-US"/>
              </w:rPr>
            </w:pPr>
            <w:r w:rsidRPr="00BB6AF8">
              <w:t xml:space="preserve">Servitudes and land rights required for the pipeline route and </w:t>
            </w:r>
            <w:r w:rsidR="00CB0BEF" w:rsidRPr="00BB6AF8">
              <w:t>Camp</w:t>
            </w:r>
            <w:r w:rsidRPr="00BB6AF8">
              <w:t xml:space="preserve"> sites for </w:t>
            </w:r>
            <w:r w:rsidR="00CB0BEF" w:rsidRPr="00BB6AF8">
              <w:t>Contractor</w:t>
            </w:r>
            <w:r w:rsidRPr="00BB6AF8">
              <w:t xml:space="preserve"> and </w:t>
            </w:r>
            <w:r w:rsidR="009F76F1">
              <w:t>Labourer’s</w:t>
            </w:r>
            <w:r w:rsidRPr="00BB6AF8">
              <w:t xml:space="preserve"> </w:t>
            </w:r>
            <w:r w:rsidR="00CB0BEF" w:rsidRPr="00BB6AF8">
              <w:t>Camp</w:t>
            </w:r>
            <w:r w:rsidRPr="00BB6AF8">
              <w:t xml:space="preserve"> are acquired before the commencement of the project.</w:t>
            </w:r>
          </w:p>
        </w:tc>
        <w:tc>
          <w:tcPr>
            <w:tcW w:w="2126" w:type="dxa"/>
          </w:tcPr>
          <w:p w14:paraId="4355EF97" w14:textId="77777777" w:rsidR="00B1703B" w:rsidRPr="00BB6AF8" w:rsidRDefault="0008120E" w:rsidP="00CA4D16">
            <w:pPr>
              <w:pStyle w:val="ListParagraph"/>
              <w:numPr>
                <w:ilvl w:val="0"/>
                <w:numId w:val="281"/>
              </w:numPr>
              <w:ind w:left="180" w:hanging="180"/>
              <w:jc w:val="left"/>
              <w:rPr>
                <w:lang w:val="en-US"/>
              </w:rPr>
            </w:pPr>
            <w:r w:rsidRPr="00BB6AF8">
              <w:t>Document review</w:t>
            </w:r>
          </w:p>
        </w:tc>
        <w:tc>
          <w:tcPr>
            <w:tcW w:w="2268" w:type="dxa"/>
          </w:tcPr>
          <w:p w14:paraId="5960965F" w14:textId="3F9BB176" w:rsidR="00B1703B" w:rsidRPr="00BB6AF8" w:rsidRDefault="0008120E" w:rsidP="00CA4D16">
            <w:pPr>
              <w:pStyle w:val="ListParagraph"/>
              <w:numPr>
                <w:ilvl w:val="0"/>
                <w:numId w:val="281"/>
              </w:numPr>
              <w:ind w:left="180" w:hanging="180"/>
              <w:jc w:val="left"/>
              <w:rPr>
                <w:lang w:val="en-US"/>
              </w:rPr>
            </w:pPr>
            <w:r w:rsidRPr="00BB6AF8">
              <w:t>Ghanzi Land Board,</w:t>
            </w:r>
          </w:p>
          <w:p w14:paraId="63359F69" w14:textId="2CA312A3" w:rsidR="00B1703B" w:rsidRPr="00BB6AF8" w:rsidRDefault="0008120E" w:rsidP="00CA4D16">
            <w:pPr>
              <w:pStyle w:val="ListParagraph"/>
              <w:numPr>
                <w:ilvl w:val="0"/>
                <w:numId w:val="281"/>
              </w:numPr>
              <w:ind w:left="180" w:hanging="180"/>
              <w:jc w:val="left"/>
              <w:rPr>
                <w:lang w:val="en-US"/>
              </w:rPr>
            </w:pPr>
            <w:r w:rsidRPr="00BB6AF8">
              <w:t xml:space="preserve">Earthtec </w:t>
            </w:r>
          </w:p>
          <w:p w14:paraId="1B317276" w14:textId="77777777" w:rsidR="00B1703B" w:rsidRPr="00BB6AF8" w:rsidRDefault="0008120E" w:rsidP="00CA4D16">
            <w:pPr>
              <w:pStyle w:val="ListParagraph"/>
              <w:numPr>
                <w:ilvl w:val="0"/>
                <w:numId w:val="281"/>
              </w:numPr>
              <w:tabs>
                <w:tab w:val="left" w:pos="1140"/>
              </w:tabs>
              <w:ind w:left="180" w:hanging="180"/>
              <w:jc w:val="left"/>
            </w:pPr>
            <w:r w:rsidRPr="00BB6AF8">
              <w:t>Tribal Administration</w:t>
            </w:r>
          </w:p>
          <w:p w14:paraId="5300E13F" w14:textId="77777777" w:rsidR="00B1703B" w:rsidRPr="006B7B5A" w:rsidRDefault="00B1703B" w:rsidP="00CA4D16">
            <w:pPr>
              <w:tabs>
                <w:tab w:val="left" w:pos="1140"/>
              </w:tabs>
              <w:ind w:left="180" w:hanging="180"/>
              <w:jc w:val="left"/>
              <w:rPr>
                <w:rFonts w:asciiTheme="minorHAnsi" w:eastAsiaTheme="minorHAnsi" w:hAnsiTheme="minorHAnsi" w:cstheme="minorHAnsi"/>
              </w:rPr>
            </w:pPr>
          </w:p>
          <w:p w14:paraId="63CE198F" w14:textId="77777777" w:rsidR="00B1703B" w:rsidRPr="00BB6AF8" w:rsidRDefault="0008120E" w:rsidP="00CA4D16">
            <w:pPr>
              <w:pStyle w:val="ListParagraph"/>
              <w:numPr>
                <w:ilvl w:val="0"/>
                <w:numId w:val="281"/>
              </w:numPr>
              <w:tabs>
                <w:tab w:val="left" w:pos="3600"/>
              </w:tabs>
              <w:ind w:left="180" w:hanging="180"/>
              <w:jc w:val="left"/>
            </w:pPr>
            <w:r w:rsidRPr="00BB6AF8">
              <w:t>Ghanzi District Council,</w:t>
            </w:r>
          </w:p>
          <w:p w14:paraId="74B75D76" w14:textId="77777777" w:rsidR="00B1703B" w:rsidRPr="006B7B5A" w:rsidRDefault="00B1703B" w:rsidP="00CA4D16">
            <w:pPr>
              <w:ind w:left="180" w:hanging="180"/>
              <w:jc w:val="left"/>
              <w:rPr>
                <w:rFonts w:asciiTheme="minorHAnsi" w:eastAsiaTheme="minorHAnsi" w:hAnsiTheme="minorHAnsi" w:cstheme="minorHAnsi"/>
                <w:lang w:val="en-US"/>
              </w:rPr>
            </w:pPr>
          </w:p>
        </w:tc>
        <w:tc>
          <w:tcPr>
            <w:tcW w:w="1984" w:type="dxa"/>
          </w:tcPr>
          <w:p w14:paraId="398961E4" w14:textId="77777777" w:rsidR="00B1703B" w:rsidRPr="00BB6AF8" w:rsidRDefault="0008120E" w:rsidP="00CA4D16">
            <w:pPr>
              <w:pStyle w:val="ListParagraph"/>
              <w:numPr>
                <w:ilvl w:val="0"/>
                <w:numId w:val="281"/>
              </w:numPr>
              <w:ind w:left="180" w:hanging="180"/>
              <w:jc w:val="left"/>
              <w:rPr>
                <w:lang w:val="en-US"/>
              </w:rPr>
            </w:pPr>
            <w:r w:rsidRPr="00BB6AF8">
              <w:t>Once prior to the commencement of construction work</w:t>
            </w:r>
          </w:p>
        </w:tc>
        <w:tc>
          <w:tcPr>
            <w:tcW w:w="1985" w:type="dxa"/>
          </w:tcPr>
          <w:p w14:paraId="6E6F8D3D" w14:textId="5F3E63FC" w:rsidR="00B1703B" w:rsidRPr="00BB6AF8" w:rsidRDefault="0008120E" w:rsidP="00CA4D16">
            <w:pPr>
              <w:pStyle w:val="ListParagraph"/>
              <w:numPr>
                <w:ilvl w:val="0"/>
                <w:numId w:val="281"/>
              </w:numPr>
              <w:ind w:left="180" w:hanging="180"/>
              <w:jc w:val="left"/>
              <w:rPr>
                <w:lang w:val="en-US"/>
              </w:rPr>
            </w:pPr>
            <w:r w:rsidRPr="00BB6AF8">
              <w:t xml:space="preserve">Ghanzi Land Board </w:t>
            </w:r>
          </w:p>
          <w:p w14:paraId="488A51D3" w14:textId="77777777" w:rsidR="00B1703B" w:rsidRPr="00BB6AF8" w:rsidRDefault="0008120E" w:rsidP="00CA4D16">
            <w:pPr>
              <w:pStyle w:val="ListParagraph"/>
              <w:numPr>
                <w:ilvl w:val="0"/>
                <w:numId w:val="281"/>
              </w:numPr>
              <w:ind w:left="180" w:hanging="180"/>
              <w:jc w:val="left"/>
              <w:rPr>
                <w:lang w:val="en-US"/>
              </w:rPr>
            </w:pPr>
            <w:r w:rsidRPr="00BB6AF8">
              <w:t>ESMP Monitoring report</w:t>
            </w:r>
          </w:p>
        </w:tc>
        <w:tc>
          <w:tcPr>
            <w:tcW w:w="2126" w:type="dxa"/>
          </w:tcPr>
          <w:p w14:paraId="7D71DE72" w14:textId="77777777" w:rsidR="00B1703B" w:rsidRPr="00BB6AF8" w:rsidRDefault="0008120E" w:rsidP="00CA4D16">
            <w:pPr>
              <w:pStyle w:val="ListParagraph"/>
              <w:numPr>
                <w:ilvl w:val="0"/>
                <w:numId w:val="281"/>
              </w:numPr>
              <w:ind w:left="180" w:hanging="180"/>
              <w:jc w:val="left"/>
              <w:rPr>
                <w:lang w:val="en-US"/>
              </w:rPr>
            </w:pPr>
            <w:r w:rsidRPr="00BB6AF8">
              <w:t>Tribal Land Act</w:t>
            </w:r>
          </w:p>
        </w:tc>
        <w:tc>
          <w:tcPr>
            <w:tcW w:w="3686" w:type="dxa"/>
          </w:tcPr>
          <w:p w14:paraId="146FB09B" w14:textId="2C3C107E" w:rsidR="00E555AC" w:rsidRDefault="0008120E" w:rsidP="00CA4D16">
            <w:pPr>
              <w:pStyle w:val="ListParagraph"/>
              <w:numPr>
                <w:ilvl w:val="0"/>
                <w:numId w:val="281"/>
              </w:numPr>
              <w:ind w:left="180" w:hanging="180"/>
              <w:jc w:val="left"/>
            </w:pPr>
            <w:r w:rsidRPr="00BB6AF8">
              <w:t>Any inconsistenc</w:t>
            </w:r>
            <w:r w:rsidR="00587867" w:rsidRPr="00BB6AF8">
              <w:t>y</w:t>
            </w:r>
            <w:r w:rsidRPr="00BB6AF8">
              <w:t xml:space="preserve"> </w:t>
            </w:r>
            <w:r w:rsidR="00587867" w:rsidRPr="00BB6AF8">
              <w:t>the</w:t>
            </w:r>
            <w:r w:rsidRPr="00BB6AF8">
              <w:t xml:space="preserve"> Ghanzi Land board</w:t>
            </w:r>
            <w:r w:rsidR="00587867" w:rsidRPr="00BB6AF8">
              <w:t xml:space="preserve"> and PCU will be notified</w:t>
            </w:r>
          </w:p>
          <w:p w14:paraId="17516ED8" w14:textId="69E986D0" w:rsidR="007E43EB" w:rsidRPr="00BB6AF8" w:rsidRDefault="007E43EB" w:rsidP="00CA4D16">
            <w:pPr>
              <w:pStyle w:val="ListParagraph"/>
              <w:numPr>
                <w:ilvl w:val="0"/>
                <w:numId w:val="281"/>
              </w:numPr>
              <w:ind w:left="180" w:hanging="180"/>
              <w:jc w:val="left"/>
            </w:pPr>
            <w:r>
              <w:t xml:space="preserve">Documentation will be immediately obtained and provided to the World Bank and included in the </w:t>
            </w:r>
            <w:r w:rsidR="0086482C">
              <w:t>ESIA.</w:t>
            </w:r>
          </w:p>
          <w:p w14:paraId="1BD6E115" w14:textId="77777777" w:rsidR="00E555AC" w:rsidRPr="006B7B5A" w:rsidRDefault="00E555AC" w:rsidP="00CA4D16">
            <w:pPr>
              <w:ind w:left="180" w:hanging="180"/>
              <w:jc w:val="left"/>
              <w:rPr>
                <w:rFonts w:asciiTheme="minorHAnsi" w:hAnsiTheme="minorHAnsi" w:cstheme="minorHAnsi"/>
              </w:rPr>
            </w:pPr>
          </w:p>
          <w:p w14:paraId="1D85B401" w14:textId="778EA88A" w:rsidR="00B1703B" w:rsidRPr="006B7B5A" w:rsidRDefault="00B1703B" w:rsidP="00CA4D16">
            <w:pPr>
              <w:ind w:left="180" w:hanging="180"/>
              <w:jc w:val="left"/>
              <w:rPr>
                <w:rFonts w:asciiTheme="minorHAnsi" w:eastAsiaTheme="minorHAnsi" w:hAnsiTheme="minorHAnsi" w:cstheme="minorHAnsi"/>
                <w:lang w:val="en-US"/>
              </w:rPr>
            </w:pPr>
          </w:p>
        </w:tc>
      </w:tr>
      <w:tr w:rsidR="00BD3827" w:rsidRPr="006B7B5A" w14:paraId="6E82772A" w14:textId="77777777" w:rsidTr="00BB6AF8">
        <w:tc>
          <w:tcPr>
            <w:tcW w:w="2411" w:type="dxa"/>
          </w:tcPr>
          <w:p w14:paraId="086D6174" w14:textId="093A09BF" w:rsidR="00B1703B" w:rsidRPr="00BB6AF8" w:rsidRDefault="00F634A3" w:rsidP="00CA4D16">
            <w:pPr>
              <w:pStyle w:val="ListParagraph"/>
              <w:numPr>
                <w:ilvl w:val="0"/>
                <w:numId w:val="281"/>
              </w:numPr>
              <w:ind w:left="180" w:hanging="180"/>
              <w:jc w:val="left"/>
              <w:rPr>
                <w:lang w:val="en-US"/>
              </w:rPr>
            </w:pPr>
            <w:r w:rsidRPr="00BB6AF8">
              <w:t xml:space="preserve">Occupation </w:t>
            </w:r>
            <w:r w:rsidR="009A3606" w:rsidRPr="00BB6AF8">
              <w:t xml:space="preserve">Health and Safety </w:t>
            </w:r>
            <w:r w:rsidR="00D94C8B" w:rsidRPr="00BB6AF8">
              <w:t xml:space="preserve">of </w:t>
            </w:r>
            <w:r w:rsidR="00B42B67" w:rsidRPr="00BB6AF8">
              <w:t>workers</w:t>
            </w:r>
            <w:r w:rsidR="00B42B67" w:rsidRPr="00BD3827">
              <w:rPr>
                <w:rFonts w:cstheme="minorHAnsi"/>
              </w:rPr>
              <w:t xml:space="preserve"> </w:t>
            </w:r>
          </w:p>
        </w:tc>
        <w:tc>
          <w:tcPr>
            <w:tcW w:w="2126" w:type="dxa"/>
          </w:tcPr>
          <w:p w14:paraId="67404307" w14:textId="77777777" w:rsidR="00B1703B" w:rsidRPr="00BB6AF8" w:rsidRDefault="0008120E" w:rsidP="00CA4D16">
            <w:pPr>
              <w:pStyle w:val="ListParagraph"/>
              <w:numPr>
                <w:ilvl w:val="0"/>
                <w:numId w:val="281"/>
              </w:numPr>
              <w:ind w:left="180" w:hanging="180"/>
              <w:jc w:val="left"/>
              <w:rPr>
                <w:lang w:val="en-US"/>
              </w:rPr>
            </w:pPr>
            <w:r w:rsidRPr="00BB6AF8">
              <w:t xml:space="preserve">Protective Clothing </w:t>
            </w:r>
          </w:p>
          <w:p w14:paraId="275863F9" w14:textId="77777777" w:rsidR="00B1703B" w:rsidRPr="006B7B5A" w:rsidRDefault="00B1703B" w:rsidP="00CA4D16">
            <w:pPr>
              <w:ind w:left="180" w:hanging="180"/>
              <w:jc w:val="left"/>
              <w:rPr>
                <w:rFonts w:asciiTheme="minorHAnsi" w:eastAsiaTheme="minorHAnsi" w:hAnsiTheme="minorHAnsi" w:cstheme="minorHAnsi"/>
                <w:lang w:val="en-US"/>
              </w:rPr>
            </w:pPr>
          </w:p>
          <w:p w14:paraId="050007AD" w14:textId="77777777" w:rsidR="00B1703B" w:rsidRPr="00BB6AF8" w:rsidRDefault="0008120E" w:rsidP="00CA4D16">
            <w:pPr>
              <w:pStyle w:val="ListParagraph"/>
              <w:numPr>
                <w:ilvl w:val="0"/>
                <w:numId w:val="281"/>
              </w:numPr>
              <w:ind w:left="180" w:hanging="180"/>
              <w:jc w:val="left"/>
              <w:rPr>
                <w:lang w:val="en-US"/>
              </w:rPr>
            </w:pPr>
            <w:r w:rsidRPr="00BB6AF8">
              <w:t>Health Education</w:t>
            </w:r>
          </w:p>
          <w:p w14:paraId="6D331E82" w14:textId="77777777" w:rsidR="00B1703B" w:rsidRPr="006B7B5A" w:rsidRDefault="00B1703B" w:rsidP="00CA4D16">
            <w:pPr>
              <w:ind w:left="180" w:hanging="180"/>
              <w:jc w:val="left"/>
              <w:rPr>
                <w:rFonts w:asciiTheme="minorHAnsi" w:eastAsiaTheme="minorHAnsi" w:hAnsiTheme="minorHAnsi" w:cstheme="minorHAnsi"/>
                <w:lang w:val="en-US"/>
              </w:rPr>
            </w:pPr>
          </w:p>
          <w:p w14:paraId="5D2656F0" w14:textId="77777777" w:rsidR="00B1703B" w:rsidRPr="00BB6AF8" w:rsidRDefault="0008120E" w:rsidP="00CA4D16">
            <w:pPr>
              <w:pStyle w:val="ListParagraph"/>
              <w:numPr>
                <w:ilvl w:val="0"/>
                <w:numId w:val="281"/>
              </w:numPr>
              <w:ind w:left="180" w:hanging="180"/>
              <w:jc w:val="left"/>
              <w:rPr>
                <w:lang w:val="en-US"/>
              </w:rPr>
            </w:pPr>
            <w:r w:rsidRPr="00BB6AF8">
              <w:t xml:space="preserve">First Aid Boxes </w:t>
            </w:r>
          </w:p>
        </w:tc>
        <w:tc>
          <w:tcPr>
            <w:tcW w:w="1701" w:type="dxa"/>
          </w:tcPr>
          <w:p w14:paraId="22E21CD1" w14:textId="60D98FD0" w:rsidR="00B1703B" w:rsidRPr="00BB6AF8" w:rsidRDefault="0008120E" w:rsidP="00CA4D16">
            <w:pPr>
              <w:pStyle w:val="ListParagraph"/>
              <w:numPr>
                <w:ilvl w:val="0"/>
                <w:numId w:val="281"/>
              </w:numPr>
              <w:ind w:left="180" w:hanging="180"/>
              <w:jc w:val="left"/>
              <w:rPr>
                <w:lang w:val="en-US"/>
              </w:rPr>
            </w:pPr>
            <w:r w:rsidRPr="00BB6AF8">
              <w:t xml:space="preserve">The construction and </w:t>
            </w:r>
            <w:r w:rsidR="00CB0BEF" w:rsidRPr="00BB6AF8">
              <w:t>Camp</w:t>
            </w:r>
            <w:r w:rsidRPr="00BB6AF8">
              <w:t xml:space="preserve"> Site.</w:t>
            </w:r>
          </w:p>
        </w:tc>
        <w:tc>
          <w:tcPr>
            <w:tcW w:w="2410" w:type="dxa"/>
          </w:tcPr>
          <w:p w14:paraId="5778396B" w14:textId="77777777" w:rsidR="00B1703B" w:rsidRPr="00BB6AF8" w:rsidRDefault="00CE3D59" w:rsidP="00CA4D16">
            <w:pPr>
              <w:pStyle w:val="ListParagraph"/>
              <w:numPr>
                <w:ilvl w:val="0"/>
                <w:numId w:val="281"/>
              </w:numPr>
              <w:ind w:left="180" w:hanging="180"/>
              <w:jc w:val="left"/>
              <w:rPr>
                <w:lang w:val="en-US"/>
              </w:rPr>
            </w:pPr>
            <w:r w:rsidRPr="00BB6AF8">
              <w:t>-</w:t>
            </w:r>
            <w:r w:rsidR="0008120E" w:rsidRPr="00BB6AF8">
              <w:t>Preparation for health educational sessions on diseases such as HIV/AIDS conducted for workers and villagers</w:t>
            </w:r>
          </w:p>
          <w:p w14:paraId="3A3FA041" w14:textId="7D2E6A44" w:rsidR="00B1703B" w:rsidRPr="00BB6AF8" w:rsidRDefault="0008120E" w:rsidP="00CA4D16">
            <w:pPr>
              <w:pStyle w:val="ListParagraph"/>
              <w:numPr>
                <w:ilvl w:val="0"/>
                <w:numId w:val="281"/>
              </w:numPr>
              <w:ind w:left="180" w:hanging="180"/>
              <w:jc w:val="left"/>
              <w:rPr>
                <w:lang w:val="en-US"/>
              </w:rPr>
            </w:pPr>
            <w:r w:rsidRPr="00BB6AF8">
              <w:t>Adequate number of well-equipped first aid kits mobilized</w:t>
            </w:r>
          </w:p>
          <w:p w14:paraId="35F3A40C" w14:textId="78AF9FF2" w:rsidR="00B1703B" w:rsidRPr="00BB6AF8" w:rsidRDefault="0008120E" w:rsidP="00CA4D16">
            <w:pPr>
              <w:pStyle w:val="ListParagraph"/>
              <w:numPr>
                <w:ilvl w:val="0"/>
                <w:numId w:val="281"/>
              </w:numPr>
              <w:tabs>
                <w:tab w:val="left" w:pos="3600"/>
              </w:tabs>
              <w:ind w:left="180" w:hanging="180"/>
              <w:jc w:val="left"/>
            </w:pPr>
            <w:r w:rsidRPr="00BB6AF8">
              <w:t xml:space="preserve">Adequate number of protective clothing, gloves, boots, earplugs and nose masks for workers purchased  </w:t>
            </w:r>
          </w:p>
        </w:tc>
        <w:tc>
          <w:tcPr>
            <w:tcW w:w="2126" w:type="dxa"/>
          </w:tcPr>
          <w:p w14:paraId="5EE9304E" w14:textId="77777777" w:rsidR="00B1703B" w:rsidRPr="00BB6AF8" w:rsidRDefault="0008120E" w:rsidP="00CA4D16">
            <w:pPr>
              <w:pStyle w:val="ListParagraph"/>
              <w:numPr>
                <w:ilvl w:val="0"/>
                <w:numId w:val="281"/>
              </w:numPr>
              <w:tabs>
                <w:tab w:val="left" w:pos="1140"/>
              </w:tabs>
              <w:ind w:left="180" w:hanging="180"/>
              <w:jc w:val="left"/>
              <w:rPr>
                <w:lang w:val="en-US"/>
              </w:rPr>
            </w:pPr>
            <w:r w:rsidRPr="00BB6AF8">
              <w:t xml:space="preserve">Observation and </w:t>
            </w:r>
          </w:p>
          <w:p w14:paraId="32EF1945" w14:textId="77777777" w:rsidR="00B1703B" w:rsidRPr="00BB6AF8" w:rsidRDefault="0008120E" w:rsidP="00CA4D16">
            <w:pPr>
              <w:pStyle w:val="ListParagraph"/>
              <w:numPr>
                <w:ilvl w:val="0"/>
                <w:numId w:val="281"/>
              </w:numPr>
              <w:tabs>
                <w:tab w:val="left" w:pos="3600"/>
              </w:tabs>
              <w:ind w:left="180" w:hanging="180"/>
              <w:jc w:val="left"/>
            </w:pPr>
            <w:r w:rsidRPr="00BB6AF8">
              <w:t>Documentary evidence</w:t>
            </w:r>
          </w:p>
        </w:tc>
        <w:tc>
          <w:tcPr>
            <w:tcW w:w="2268" w:type="dxa"/>
          </w:tcPr>
          <w:p w14:paraId="0EE2DBD6" w14:textId="64BD6A7B" w:rsidR="00B1703B" w:rsidRPr="00BB6AF8" w:rsidRDefault="0008120E" w:rsidP="00CA4D16">
            <w:pPr>
              <w:pStyle w:val="ListParagraph"/>
              <w:numPr>
                <w:ilvl w:val="0"/>
                <w:numId w:val="281"/>
              </w:numPr>
              <w:tabs>
                <w:tab w:val="left" w:pos="1140"/>
              </w:tabs>
              <w:ind w:left="180" w:hanging="180"/>
              <w:jc w:val="left"/>
            </w:pPr>
            <w:r w:rsidRPr="00BB6AF8">
              <w:t>Site Agent</w:t>
            </w:r>
          </w:p>
          <w:p w14:paraId="2EF3CA92" w14:textId="7CCB7701" w:rsidR="00B1703B" w:rsidRPr="00BB6AF8" w:rsidRDefault="0008120E" w:rsidP="00CA4D16">
            <w:pPr>
              <w:pStyle w:val="ListParagraph"/>
              <w:numPr>
                <w:ilvl w:val="0"/>
                <w:numId w:val="281"/>
              </w:numPr>
              <w:tabs>
                <w:tab w:val="left" w:pos="3600"/>
              </w:tabs>
              <w:ind w:left="180" w:hanging="180"/>
              <w:jc w:val="left"/>
            </w:pPr>
            <w:r w:rsidRPr="00BB6AF8">
              <w:t xml:space="preserve">Earthtec </w:t>
            </w:r>
          </w:p>
          <w:p w14:paraId="59AF12D6" w14:textId="77777777" w:rsidR="00B1703B" w:rsidRPr="00BB6AF8" w:rsidRDefault="0008120E" w:rsidP="00CA4D16">
            <w:pPr>
              <w:pStyle w:val="ListParagraph"/>
              <w:numPr>
                <w:ilvl w:val="0"/>
                <w:numId w:val="281"/>
              </w:numPr>
              <w:tabs>
                <w:tab w:val="left" w:pos="3600"/>
              </w:tabs>
              <w:ind w:left="180" w:hanging="180"/>
              <w:jc w:val="left"/>
            </w:pPr>
            <w:r w:rsidRPr="00BB6AF8">
              <w:t xml:space="preserve">District Health Management Team </w:t>
            </w:r>
          </w:p>
        </w:tc>
        <w:tc>
          <w:tcPr>
            <w:tcW w:w="1984" w:type="dxa"/>
          </w:tcPr>
          <w:p w14:paraId="2C7286BE" w14:textId="77777777" w:rsidR="00B1703B" w:rsidRPr="00BB6AF8" w:rsidRDefault="0008120E" w:rsidP="00CA4D16">
            <w:pPr>
              <w:pStyle w:val="ListParagraph"/>
              <w:numPr>
                <w:ilvl w:val="0"/>
                <w:numId w:val="281"/>
              </w:numPr>
              <w:tabs>
                <w:tab w:val="left" w:pos="3600"/>
              </w:tabs>
              <w:ind w:left="180" w:hanging="180"/>
              <w:jc w:val="left"/>
            </w:pPr>
            <w:r w:rsidRPr="00BB6AF8">
              <w:t>Once a month since project commencement</w:t>
            </w:r>
          </w:p>
        </w:tc>
        <w:tc>
          <w:tcPr>
            <w:tcW w:w="1985" w:type="dxa"/>
          </w:tcPr>
          <w:p w14:paraId="04A998D4" w14:textId="7FB093EF" w:rsidR="00B1703B" w:rsidRPr="00BB6AF8" w:rsidRDefault="0008120E" w:rsidP="00CA4D16">
            <w:pPr>
              <w:pStyle w:val="ListParagraph"/>
              <w:numPr>
                <w:ilvl w:val="0"/>
                <w:numId w:val="281"/>
              </w:numPr>
              <w:tabs>
                <w:tab w:val="left" w:pos="3600"/>
              </w:tabs>
              <w:ind w:left="180" w:hanging="180"/>
              <w:jc w:val="left"/>
              <w:rPr>
                <w:lang w:val="en-US"/>
              </w:rPr>
            </w:pPr>
            <w:r w:rsidRPr="00BB6AF8">
              <w:t>ESMP Monthly Monitoring Report</w:t>
            </w:r>
          </w:p>
          <w:p w14:paraId="7958ADF1" w14:textId="77777777" w:rsidR="00B1703B" w:rsidRPr="00BB6AF8" w:rsidRDefault="0008120E" w:rsidP="00CA4D16">
            <w:pPr>
              <w:pStyle w:val="ListParagraph"/>
              <w:numPr>
                <w:ilvl w:val="0"/>
                <w:numId w:val="281"/>
              </w:numPr>
              <w:tabs>
                <w:tab w:val="left" w:pos="3600"/>
              </w:tabs>
              <w:ind w:left="180" w:hanging="180"/>
              <w:jc w:val="left"/>
            </w:pPr>
            <w:r w:rsidRPr="00BB6AF8">
              <w:t>Site Agent’s Report</w:t>
            </w:r>
          </w:p>
        </w:tc>
        <w:tc>
          <w:tcPr>
            <w:tcW w:w="2126" w:type="dxa"/>
          </w:tcPr>
          <w:p w14:paraId="5A15E7D7" w14:textId="77777777" w:rsidR="00B1703B" w:rsidRPr="00BB6AF8" w:rsidRDefault="0008120E" w:rsidP="00CA4D16">
            <w:pPr>
              <w:pStyle w:val="ListParagraph"/>
              <w:numPr>
                <w:ilvl w:val="0"/>
                <w:numId w:val="281"/>
              </w:numPr>
              <w:ind w:left="180" w:hanging="180"/>
              <w:jc w:val="left"/>
              <w:rPr>
                <w:lang w:val="en-US"/>
              </w:rPr>
            </w:pPr>
            <w:r w:rsidRPr="00BB6AF8">
              <w:t xml:space="preserve">Policy on HIV/AIDS, Public Health Act </w:t>
            </w:r>
          </w:p>
        </w:tc>
        <w:tc>
          <w:tcPr>
            <w:tcW w:w="3686" w:type="dxa"/>
          </w:tcPr>
          <w:p w14:paraId="156C1586" w14:textId="7C858B48" w:rsidR="00B1703B" w:rsidRPr="00BB6AF8" w:rsidRDefault="00CB0BEF" w:rsidP="00CA4D16">
            <w:pPr>
              <w:pStyle w:val="ListParagraph"/>
              <w:numPr>
                <w:ilvl w:val="0"/>
                <w:numId w:val="281"/>
              </w:numPr>
              <w:ind w:left="180" w:hanging="180"/>
              <w:jc w:val="left"/>
              <w:rPr>
                <w:lang w:val="en-US"/>
              </w:rPr>
            </w:pPr>
            <w:r w:rsidRPr="00BB6AF8">
              <w:t>Contractor</w:t>
            </w:r>
            <w:r w:rsidR="0008120E" w:rsidRPr="00BB6AF8">
              <w:t xml:space="preserve"> instructed to order requisite PPE.</w:t>
            </w:r>
          </w:p>
        </w:tc>
      </w:tr>
      <w:tr w:rsidR="00BD3827" w:rsidRPr="006B7B5A" w14:paraId="361B8DD5" w14:textId="77777777" w:rsidTr="00BB6AF8">
        <w:tc>
          <w:tcPr>
            <w:tcW w:w="2411" w:type="dxa"/>
          </w:tcPr>
          <w:p w14:paraId="41EFB94A" w14:textId="2DA6D16A" w:rsidR="00EF700D" w:rsidRPr="00BD3827" w:rsidRDefault="00811521" w:rsidP="00CA4D16">
            <w:pPr>
              <w:pStyle w:val="ListParagraph"/>
              <w:numPr>
                <w:ilvl w:val="0"/>
                <w:numId w:val="281"/>
              </w:numPr>
              <w:ind w:left="180" w:hanging="180"/>
              <w:jc w:val="left"/>
              <w:rPr>
                <w:rFonts w:cstheme="minorHAnsi"/>
              </w:rPr>
            </w:pPr>
            <w:r w:rsidRPr="00BD3827">
              <w:rPr>
                <w:rFonts w:cstheme="minorHAnsi"/>
              </w:rPr>
              <w:t>A Gender Based Violence (GBV)</w:t>
            </w:r>
            <w:r w:rsidR="00BD3827">
              <w:rPr>
                <w:rFonts w:cstheme="minorHAnsi"/>
              </w:rPr>
              <w:t>, S</w:t>
            </w:r>
            <w:r w:rsidR="0086482C">
              <w:rPr>
                <w:rFonts w:cstheme="minorHAnsi"/>
              </w:rPr>
              <w:t>exual Harassment Exploitation and Abuse (S</w:t>
            </w:r>
            <w:r w:rsidR="00BD3827">
              <w:rPr>
                <w:rFonts w:cstheme="minorHAnsi"/>
              </w:rPr>
              <w:t>HE</w:t>
            </w:r>
            <w:r w:rsidR="0086482C">
              <w:rPr>
                <w:rFonts w:cstheme="minorHAnsi"/>
              </w:rPr>
              <w:t>A)/</w:t>
            </w:r>
            <w:r w:rsidRPr="00BD3827">
              <w:rPr>
                <w:rFonts w:cstheme="minorHAnsi"/>
              </w:rPr>
              <w:t xml:space="preserve"> </w:t>
            </w:r>
            <w:r w:rsidR="0021434E" w:rsidRPr="00BD3827">
              <w:rPr>
                <w:rFonts w:cstheme="minorHAnsi"/>
              </w:rPr>
              <w:t>and Violence</w:t>
            </w:r>
            <w:r w:rsidRPr="00BD3827">
              <w:rPr>
                <w:rFonts w:cstheme="minorHAnsi"/>
              </w:rPr>
              <w:t xml:space="preserve"> Against Children (VAC) Compliance Team</w:t>
            </w:r>
            <w:r w:rsidR="00DC71CC" w:rsidRPr="00BD3827">
              <w:rPr>
                <w:rFonts w:cstheme="minorHAnsi"/>
              </w:rPr>
              <w:t xml:space="preserve"> Formed</w:t>
            </w:r>
          </w:p>
          <w:p w14:paraId="47D7E0EC" w14:textId="195B9C04" w:rsidR="00DC71CC" w:rsidRPr="00BD3827" w:rsidRDefault="00DC71CC" w:rsidP="00CA4D16">
            <w:pPr>
              <w:pStyle w:val="ListParagraph"/>
              <w:numPr>
                <w:ilvl w:val="0"/>
                <w:numId w:val="281"/>
              </w:numPr>
              <w:ind w:left="180" w:hanging="180"/>
              <w:jc w:val="left"/>
              <w:rPr>
                <w:rFonts w:cstheme="minorHAnsi"/>
              </w:rPr>
            </w:pPr>
            <w:r w:rsidRPr="00BD3827">
              <w:rPr>
                <w:rFonts w:cstheme="minorHAnsi"/>
              </w:rPr>
              <w:t xml:space="preserve">GRM </w:t>
            </w:r>
            <w:r w:rsidR="00975657">
              <w:rPr>
                <w:rFonts w:cstheme="minorHAnsi"/>
              </w:rPr>
              <w:t>GRC members</w:t>
            </w:r>
            <w:r w:rsidRPr="00BD3827">
              <w:rPr>
                <w:rFonts w:cstheme="minorHAnsi"/>
              </w:rPr>
              <w:t xml:space="preserve"> selected from the community</w:t>
            </w:r>
          </w:p>
          <w:p w14:paraId="3FDC9E64" w14:textId="6A7D1759" w:rsidR="00DC71CC" w:rsidRPr="00BD3827" w:rsidRDefault="00DC71CC" w:rsidP="00CA4D16">
            <w:pPr>
              <w:pStyle w:val="ListParagraph"/>
              <w:numPr>
                <w:ilvl w:val="0"/>
                <w:numId w:val="281"/>
              </w:numPr>
              <w:ind w:left="180" w:hanging="180"/>
              <w:jc w:val="left"/>
              <w:rPr>
                <w:rFonts w:cstheme="minorHAnsi"/>
              </w:rPr>
            </w:pPr>
            <w:r w:rsidRPr="00BD3827">
              <w:rPr>
                <w:rFonts w:cstheme="minorHAnsi"/>
              </w:rPr>
              <w:t xml:space="preserve">Community </w:t>
            </w:r>
            <w:r w:rsidR="00EF700D" w:rsidRPr="00BD3827">
              <w:rPr>
                <w:rFonts w:cstheme="minorHAnsi"/>
              </w:rPr>
              <w:t>liaison</w:t>
            </w:r>
            <w:r w:rsidRPr="00BD3827">
              <w:rPr>
                <w:rFonts w:cstheme="minorHAnsi"/>
              </w:rPr>
              <w:t xml:space="preserve"> Officer employed</w:t>
            </w:r>
          </w:p>
          <w:p w14:paraId="0DB5484F" w14:textId="77777777" w:rsidR="00DC71CC" w:rsidRPr="00BB6AF8" w:rsidRDefault="00DC71CC" w:rsidP="00CA4D16">
            <w:pPr>
              <w:ind w:left="180" w:hanging="180"/>
              <w:jc w:val="left"/>
              <w:rPr>
                <w:rFonts w:asciiTheme="minorHAnsi" w:hAnsiTheme="minorHAnsi"/>
              </w:rPr>
            </w:pPr>
          </w:p>
          <w:p w14:paraId="7EA3BA57" w14:textId="77777777" w:rsidR="00DC71CC" w:rsidRPr="00BB6AF8" w:rsidRDefault="00DC71CC" w:rsidP="00CA4D16">
            <w:pPr>
              <w:ind w:left="180" w:hanging="180"/>
              <w:jc w:val="left"/>
              <w:rPr>
                <w:rFonts w:asciiTheme="minorHAnsi" w:hAnsiTheme="minorHAnsi"/>
              </w:rPr>
            </w:pPr>
          </w:p>
        </w:tc>
        <w:tc>
          <w:tcPr>
            <w:tcW w:w="2126" w:type="dxa"/>
          </w:tcPr>
          <w:p w14:paraId="6A308BEC" w14:textId="2FACAF61" w:rsidR="00EF700D" w:rsidRPr="00BD3827" w:rsidRDefault="00EF700D" w:rsidP="00CA4D16">
            <w:pPr>
              <w:pStyle w:val="ListParagraph"/>
              <w:numPr>
                <w:ilvl w:val="0"/>
                <w:numId w:val="281"/>
              </w:numPr>
              <w:ind w:left="180" w:hanging="180"/>
              <w:jc w:val="left"/>
              <w:rPr>
                <w:rFonts w:cstheme="minorHAnsi"/>
              </w:rPr>
            </w:pPr>
            <w:r w:rsidRPr="00BD3827">
              <w:rPr>
                <w:rFonts w:cstheme="minorHAnsi"/>
              </w:rPr>
              <w:t xml:space="preserve">Recruiting of </w:t>
            </w:r>
            <w:r w:rsidR="00534D1F">
              <w:rPr>
                <w:rFonts w:cstheme="minorHAnsi"/>
              </w:rPr>
              <w:t>t</w:t>
            </w:r>
            <w:r w:rsidRPr="00BD3827">
              <w:rPr>
                <w:rFonts w:cstheme="minorHAnsi"/>
              </w:rPr>
              <w:t>eam members and their formation</w:t>
            </w:r>
          </w:p>
          <w:p w14:paraId="358AFD8C" w14:textId="435E1E18" w:rsidR="00EF700D" w:rsidRPr="00BD3827" w:rsidRDefault="00EF700D" w:rsidP="00CA4D16">
            <w:pPr>
              <w:pStyle w:val="ListParagraph"/>
              <w:numPr>
                <w:ilvl w:val="0"/>
                <w:numId w:val="281"/>
              </w:numPr>
              <w:ind w:left="180" w:hanging="180"/>
              <w:jc w:val="left"/>
              <w:rPr>
                <w:rFonts w:cstheme="minorHAnsi"/>
              </w:rPr>
            </w:pPr>
            <w:r w:rsidRPr="00BD3827">
              <w:rPr>
                <w:rFonts w:cstheme="minorHAnsi"/>
              </w:rPr>
              <w:t>Guiding document to organise team and their roles and responsibilities.</w:t>
            </w:r>
          </w:p>
          <w:p w14:paraId="7E135640" w14:textId="31CDF35C" w:rsidR="00EF700D" w:rsidRDefault="00EF700D" w:rsidP="00CA4D16">
            <w:pPr>
              <w:pStyle w:val="ListParagraph"/>
              <w:numPr>
                <w:ilvl w:val="0"/>
                <w:numId w:val="281"/>
              </w:numPr>
              <w:ind w:left="180" w:hanging="180"/>
              <w:jc w:val="left"/>
              <w:rPr>
                <w:rFonts w:cstheme="minorHAnsi"/>
              </w:rPr>
            </w:pPr>
            <w:r w:rsidRPr="00BD3827">
              <w:rPr>
                <w:rFonts w:cstheme="minorHAnsi"/>
              </w:rPr>
              <w:t>Selection of 2 community members</w:t>
            </w:r>
            <w:r w:rsidR="0068575B" w:rsidRPr="00BD3827">
              <w:rPr>
                <w:rFonts w:cstheme="minorHAnsi"/>
              </w:rPr>
              <w:t xml:space="preserve"> and appointment of a Community </w:t>
            </w:r>
            <w:r w:rsidR="008447D8" w:rsidRPr="00BD3827">
              <w:rPr>
                <w:rFonts w:cstheme="minorHAnsi"/>
              </w:rPr>
              <w:t>liaison</w:t>
            </w:r>
            <w:r w:rsidR="0068575B" w:rsidRPr="00BD3827">
              <w:rPr>
                <w:rFonts w:cstheme="minorHAnsi"/>
              </w:rPr>
              <w:t xml:space="preserve"> Officer </w:t>
            </w:r>
          </w:p>
          <w:p w14:paraId="44FDD7FA" w14:textId="1EA74548" w:rsidR="002E5D9C" w:rsidRDefault="002E5D9C" w:rsidP="00CA4D16">
            <w:pPr>
              <w:pStyle w:val="ListParagraph"/>
              <w:numPr>
                <w:ilvl w:val="0"/>
                <w:numId w:val="281"/>
              </w:numPr>
              <w:ind w:left="180" w:hanging="180"/>
              <w:jc w:val="left"/>
              <w:rPr>
                <w:rFonts w:cstheme="minorHAnsi"/>
              </w:rPr>
            </w:pPr>
            <w:r>
              <w:rPr>
                <w:rFonts w:cstheme="minorHAnsi"/>
              </w:rPr>
              <w:t>Mapping of services for GBV completed and GRM GBV process is established</w:t>
            </w:r>
          </w:p>
          <w:p w14:paraId="302DC1AC" w14:textId="5915D13E" w:rsidR="00534D1F" w:rsidRPr="00BD3827" w:rsidRDefault="00534D1F" w:rsidP="00CA4D16">
            <w:pPr>
              <w:pStyle w:val="ListParagraph"/>
              <w:numPr>
                <w:ilvl w:val="0"/>
                <w:numId w:val="281"/>
              </w:numPr>
              <w:ind w:left="180" w:hanging="180"/>
              <w:jc w:val="left"/>
              <w:rPr>
                <w:rFonts w:cstheme="minorHAnsi"/>
              </w:rPr>
            </w:pPr>
            <w:r>
              <w:rPr>
                <w:rFonts w:cstheme="minorHAnsi"/>
              </w:rPr>
              <w:t>Training sessions to ensure roles are clear</w:t>
            </w:r>
          </w:p>
        </w:tc>
        <w:tc>
          <w:tcPr>
            <w:tcW w:w="1701" w:type="dxa"/>
          </w:tcPr>
          <w:p w14:paraId="666BA6D8" w14:textId="0CB55364" w:rsidR="00811521" w:rsidRPr="00BD3827" w:rsidRDefault="00EF700D" w:rsidP="00CA4D16">
            <w:pPr>
              <w:pStyle w:val="ListParagraph"/>
              <w:numPr>
                <w:ilvl w:val="0"/>
                <w:numId w:val="281"/>
              </w:numPr>
              <w:ind w:left="180" w:hanging="180"/>
              <w:jc w:val="left"/>
              <w:rPr>
                <w:rFonts w:cstheme="minorHAnsi"/>
                <w:noProof/>
              </w:rPr>
            </w:pPr>
            <w:r w:rsidRPr="00BD3827">
              <w:rPr>
                <w:rFonts w:cstheme="minorHAnsi"/>
                <w:noProof/>
              </w:rPr>
              <w:t xml:space="preserve">Bere Kgotla </w:t>
            </w:r>
          </w:p>
        </w:tc>
        <w:tc>
          <w:tcPr>
            <w:tcW w:w="2410" w:type="dxa"/>
          </w:tcPr>
          <w:p w14:paraId="4AEC919F" w14:textId="234CE08C" w:rsidR="00EF700D" w:rsidRPr="00BD3827" w:rsidRDefault="00EF700D" w:rsidP="00CA4D16">
            <w:pPr>
              <w:pStyle w:val="ListParagraph"/>
              <w:numPr>
                <w:ilvl w:val="0"/>
                <w:numId w:val="281"/>
              </w:numPr>
              <w:ind w:left="180" w:hanging="180"/>
              <w:jc w:val="left"/>
              <w:rPr>
                <w:rFonts w:cstheme="minorHAnsi"/>
              </w:rPr>
            </w:pPr>
            <w:r w:rsidRPr="00BD3827">
              <w:rPr>
                <w:rFonts w:cstheme="minorHAnsi"/>
              </w:rPr>
              <w:t>Formation of a Compliance Team</w:t>
            </w:r>
          </w:p>
          <w:p w14:paraId="709B62D7" w14:textId="574F1DB2" w:rsidR="00EF700D" w:rsidRPr="00BD3827" w:rsidRDefault="00EF700D" w:rsidP="00CA4D16">
            <w:pPr>
              <w:pStyle w:val="ListParagraph"/>
              <w:numPr>
                <w:ilvl w:val="0"/>
                <w:numId w:val="281"/>
              </w:numPr>
              <w:ind w:left="180" w:hanging="180"/>
              <w:jc w:val="left"/>
              <w:rPr>
                <w:rFonts w:cstheme="minorHAnsi"/>
              </w:rPr>
            </w:pPr>
            <w:r w:rsidRPr="00BD3827">
              <w:rPr>
                <w:rFonts w:cstheme="minorHAnsi"/>
              </w:rPr>
              <w:t>Number of people recruited and their organisations</w:t>
            </w:r>
          </w:p>
          <w:p w14:paraId="6E156634" w14:textId="36525BEE" w:rsidR="0068575B" w:rsidRPr="00BD3827" w:rsidRDefault="00EF700D" w:rsidP="00CA4D16">
            <w:pPr>
              <w:pStyle w:val="ListParagraph"/>
              <w:numPr>
                <w:ilvl w:val="0"/>
                <w:numId w:val="281"/>
              </w:numPr>
              <w:ind w:left="180" w:hanging="180"/>
              <w:jc w:val="left"/>
              <w:rPr>
                <w:rFonts w:cstheme="minorHAnsi"/>
              </w:rPr>
            </w:pPr>
            <w:r w:rsidRPr="00BD3827">
              <w:rPr>
                <w:rFonts w:cstheme="minorHAnsi"/>
              </w:rPr>
              <w:t>Number of meetings organised.</w:t>
            </w:r>
          </w:p>
          <w:p w14:paraId="5B76CF80" w14:textId="056A5793" w:rsidR="0068575B" w:rsidRPr="00BD3827" w:rsidRDefault="0068575B" w:rsidP="00CA4D16">
            <w:pPr>
              <w:pStyle w:val="ListParagraph"/>
              <w:numPr>
                <w:ilvl w:val="0"/>
                <w:numId w:val="281"/>
              </w:numPr>
              <w:ind w:left="180" w:hanging="180"/>
              <w:jc w:val="left"/>
              <w:rPr>
                <w:rFonts w:cstheme="minorHAnsi"/>
              </w:rPr>
            </w:pPr>
            <w:r w:rsidRPr="00BD3827">
              <w:rPr>
                <w:rFonts w:cstheme="minorHAnsi"/>
              </w:rPr>
              <w:t>A male and female selected to be members of the GRM Committee</w:t>
            </w:r>
          </w:p>
          <w:p w14:paraId="78034E25" w14:textId="5BAE4EFC" w:rsidR="0068575B" w:rsidRPr="00BD3827" w:rsidRDefault="0068575B" w:rsidP="00CA4D16">
            <w:pPr>
              <w:pStyle w:val="ListParagraph"/>
              <w:numPr>
                <w:ilvl w:val="0"/>
                <w:numId w:val="281"/>
              </w:numPr>
              <w:ind w:left="180" w:hanging="180"/>
              <w:jc w:val="left"/>
              <w:rPr>
                <w:rFonts w:cstheme="minorHAnsi"/>
              </w:rPr>
            </w:pPr>
            <w:r w:rsidRPr="00BD3827">
              <w:rPr>
                <w:rFonts w:cstheme="minorHAnsi"/>
              </w:rPr>
              <w:t xml:space="preserve">Have been trained </w:t>
            </w:r>
          </w:p>
          <w:p w14:paraId="31D9C9D1" w14:textId="5DAE0997" w:rsidR="0068575B" w:rsidRPr="00BD3827" w:rsidDel="00CE3D59" w:rsidRDefault="0068575B" w:rsidP="00CA4D16">
            <w:pPr>
              <w:pStyle w:val="ListParagraph"/>
              <w:numPr>
                <w:ilvl w:val="0"/>
                <w:numId w:val="281"/>
              </w:numPr>
              <w:ind w:left="180" w:hanging="180"/>
              <w:jc w:val="left"/>
              <w:rPr>
                <w:rFonts w:cstheme="minorHAnsi"/>
              </w:rPr>
            </w:pPr>
            <w:r w:rsidRPr="00BD3827">
              <w:rPr>
                <w:rFonts w:cstheme="minorHAnsi"/>
              </w:rPr>
              <w:t xml:space="preserve">Have been adequately resourced with stationery, computer </w:t>
            </w:r>
            <w:r w:rsidR="008447D8" w:rsidRPr="00BD3827">
              <w:rPr>
                <w:rFonts w:cstheme="minorHAnsi"/>
              </w:rPr>
              <w:t>etc.</w:t>
            </w:r>
            <w:r w:rsidRPr="00BD3827">
              <w:rPr>
                <w:rFonts w:cstheme="minorHAnsi"/>
              </w:rPr>
              <w:t xml:space="preserve"> </w:t>
            </w:r>
          </w:p>
        </w:tc>
        <w:tc>
          <w:tcPr>
            <w:tcW w:w="2126" w:type="dxa"/>
          </w:tcPr>
          <w:p w14:paraId="6D23DF10" w14:textId="190110E2" w:rsidR="00D60BC0" w:rsidRDefault="00EF700D" w:rsidP="006B56C8">
            <w:pPr>
              <w:pStyle w:val="ListParagraph"/>
              <w:numPr>
                <w:ilvl w:val="0"/>
                <w:numId w:val="281"/>
              </w:numPr>
              <w:tabs>
                <w:tab w:val="left" w:pos="1140"/>
              </w:tabs>
              <w:ind w:left="180" w:hanging="180"/>
              <w:jc w:val="left"/>
              <w:rPr>
                <w:rFonts w:cstheme="minorHAnsi"/>
              </w:rPr>
            </w:pPr>
            <w:r w:rsidRPr="00BD3827">
              <w:rPr>
                <w:rFonts w:cstheme="minorHAnsi"/>
              </w:rPr>
              <w:t>Documentary Review</w:t>
            </w:r>
          </w:p>
          <w:p w14:paraId="58F16758" w14:textId="0B78DA3C" w:rsidR="006B56C8" w:rsidRDefault="006B56C8" w:rsidP="006B56C8">
            <w:pPr>
              <w:pStyle w:val="ListParagraph"/>
              <w:numPr>
                <w:ilvl w:val="0"/>
                <w:numId w:val="281"/>
              </w:numPr>
              <w:tabs>
                <w:tab w:val="left" w:pos="1140"/>
              </w:tabs>
              <w:ind w:left="180" w:hanging="180"/>
              <w:jc w:val="left"/>
              <w:rPr>
                <w:rFonts w:cstheme="minorHAnsi"/>
              </w:rPr>
            </w:pPr>
            <w:r>
              <w:rPr>
                <w:rFonts w:cstheme="minorHAnsi"/>
              </w:rPr>
              <w:t>Field visits and spot checks</w:t>
            </w:r>
          </w:p>
          <w:p w14:paraId="3658F1F6" w14:textId="1D0E8947" w:rsidR="006B56C8" w:rsidRDefault="006B56C8" w:rsidP="006B56C8">
            <w:pPr>
              <w:pStyle w:val="ListParagraph"/>
              <w:numPr>
                <w:ilvl w:val="0"/>
                <w:numId w:val="281"/>
              </w:numPr>
              <w:tabs>
                <w:tab w:val="left" w:pos="1140"/>
              </w:tabs>
              <w:ind w:left="180" w:hanging="180"/>
              <w:jc w:val="left"/>
              <w:rPr>
                <w:rFonts w:cstheme="minorHAnsi"/>
              </w:rPr>
            </w:pPr>
            <w:r>
              <w:rPr>
                <w:rFonts w:cstheme="minorHAnsi"/>
              </w:rPr>
              <w:t>Discussion with community</w:t>
            </w:r>
          </w:p>
          <w:p w14:paraId="51B53345" w14:textId="75963EC3" w:rsidR="006B56C8" w:rsidRDefault="006B56C8" w:rsidP="006B56C8">
            <w:pPr>
              <w:pStyle w:val="ListParagraph"/>
              <w:numPr>
                <w:ilvl w:val="0"/>
                <w:numId w:val="281"/>
              </w:numPr>
              <w:tabs>
                <w:tab w:val="left" w:pos="1140"/>
              </w:tabs>
              <w:ind w:left="180" w:hanging="180"/>
              <w:jc w:val="left"/>
              <w:rPr>
                <w:rFonts w:cstheme="minorHAnsi"/>
              </w:rPr>
            </w:pPr>
            <w:r>
              <w:rPr>
                <w:rFonts w:cstheme="minorHAnsi"/>
              </w:rPr>
              <w:t>GRM monitoring log</w:t>
            </w:r>
          </w:p>
          <w:p w14:paraId="1FF2C830" w14:textId="17295835" w:rsidR="006B56C8" w:rsidRPr="006B56C8" w:rsidRDefault="006B56C8" w:rsidP="006B56C8">
            <w:pPr>
              <w:pStyle w:val="ListParagraph"/>
              <w:numPr>
                <w:ilvl w:val="0"/>
                <w:numId w:val="281"/>
              </w:numPr>
              <w:tabs>
                <w:tab w:val="left" w:pos="1140"/>
              </w:tabs>
              <w:ind w:left="180" w:hanging="180"/>
              <w:jc w:val="left"/>
              <w:rPr>
                <w:rFonts w:cstheme="minorHAnsi"/>
              </w:rPr>
            </w:pPr>
            <w:r>
              <w:rPr>
                <w:rFonts w:cstheme="minorHAnsi"/>
              </w:rPr>
              <w:t>Monthly meetings with Compliance Team</w:t>
            </w:r>
          </w:p>
          <w:p w14:paraId="1431553D" w14:textId="77777777" w:rsidR="00D60BC0" w:rsidRPr="00BB6AF8" w:rsidRDefault="00D60BC0" w:rsidP="00CA4D16">
            <w:pPr>
              <w:tabs>
                <w:tab w:val="left" w:pos="1140"/>
              </w:tabs>
              <w:ind w:left="180" w:hanging="180"/>
              <w:jc w:val="left"/>
              <w:rPr>
                <w:rFonts w:asciiTheme="minorHAnsi" w:hAnsiTheme="minorHAnsi"/>
              </w:rPr>
            </w:pPr>
          </w:p>
          <w:p w14:paraId="439FB258" w14:textId="77777777" w:rsidR="00D60BC0" w:rsidRPr="00BB6AF8" w:rsidRDefault="00D60BC0" w:rsidP="00CA4D16">
            <w:pPr>
              <w:tabs>
                <w:tab w:val="left" w:pos="1140"/>
              </w:tabs>
              <w:ind w:left="180" w:hanging="180"/>
              <w:jc w:val="left"/>
              <w:rPr>
                <w:rFonts w:asciiTheme="minorHAnsi" w:hAnsiTheme="minorHAnsi"/>
              </w:rPr>
            </w:pPr>
          </w:p>
          <w:p w14:paraId="6089A1C0" w14:textId="77777777" w:rsidR="00D60BC0" w:rsidRPr="00BB6AF8" w:rsidRDefault="00D60BC0" w:rsidP="00CA4D16">
            <w:pPr>
              <w:tabs>
                <w:tab w:val="left" w:pos="1140"/>
              </w:tabs>
              <w:ind w:left="180" w:hanging="180"/>
              <w:jc w:val="left"/>
              <w:rPr>
                <w:rFonts w:asciiTheme="minorHAnsi" w:hAnsiTheme="minorHAnsi"/>
              </w:rPr>
            </w:pPr>
          </w:p>
          <w:p w14:paraId="1B0F1D0B" w14:textId="77777777" w:rsidR="00D60BC0" w:rsidRPr="00BB6AF8" w:rsidRDefault="00D60BC0" w:rsidP="00CA4D16">
            <w:pPr>
              <w:tabs>
                <w:tab w:val="left" w:pos="1140"/>
              </w:tabs>
              <w:ind w:left="180" w:hanging="180"/>
              <w:jc w:val="left"/>
              <w:rPr>
                <w:rFonts w:asciiTheme="minorHAnsi" w:hAnsiTheme="minorHAnsi"/>
              </w:rPr>
            </w:pPr>
          </w:p>
          <w:p w14:paraId="2DD9DDC1" w14:textId="77777777" w:rsidR="00D60BC0" w:rsidRPr="00BB6AF8" w:rsidRDefault="00D60BC0" w:rsidP="00CA4D16">
            <w:pPr>
              <w:tabs>
                <w:tab w:val="left" w:pos="1140"/>
              </w:tabs>
              <w:ind w:left="180" w:hanging="180"/>
              <w:jc w:val="left"/>
              <w:rPr>
                <w:rFonts w:asciiTheme="minorHAnsi" w:hAnsiTheme="minorHAnsi"/>
              </w:rPr>
            </w:pPr>
          </w:p>
          <w:p w14:paraId="1A1CF5C7" w14:textId="77777777" w:rsidR="00D60BC0" w:rsidRPr="00BB6AF8" w:rsidRDefault="00D60BC0" w:rsidP="00CA4D16">
            <w:pPr>
              <w:tabs>
                <w:tab w:val="left" w:pos="1140"/>
              </w:tabs>
              <w:ind w:left="180" w:hanging="180"/>
              <w:jc w:val="left"/>
              <w:rPr>
                <w:rFonts w:asciiTheme="minorHAnsi" w:hAnsiTheme="minorHAnsi"/>
              </w:rPr>
            </w:pPr>
          </w:p>
          <w:p w14:paraId="640DA3C4" w14:textId="77777777" w:rsidR="00D60BC0" w:rsidRPr="00BB6AF8" w:rsidRDefault="00D60BC0" w:rsidP="00CA4D16">
            <w:pPr>
              <w:tabs>
                <w:tab w:val="left" w:pos="1140"/>
              </w:tabs>
              <w:ind w:left="180" w:hanging="180"/>
              <w:jc w:val="left"/>
              <w:rPr>
                <w:rFonts w:asciiTheme="minorHAnsi" w:hAnsiTheme="minorHAnsi"/>
              </w:rPr>
            </w:pPr>
          </w:p>
          <w:p w14:paraId="7A507330" w14:textId="77777777" w:rsidR="00D60BC0" w:rsidRPr="00BB6AF8" w:rsidRDefault="00D60BC0" w:rsidP="00CA4D16">
            <w:pPr>
              <w:tabs>
                <w:tab w:val="left" w:pos="1140"/>
              </w:tabs>
              <w:ind w:left="180" w:hanging="180"/>
              <w:jc w:val="left"/>
              <w:rPr>
                <w:rFonts w:asciiTheme="minorHAnsi" w:hAnsiTheme="minorHAnsi"/>
              </w:rPr>
            </w:pPr>
          </w:p>
          <w:p w14:paraId="7B5FE23C" w14:textId="77777777" w:rsidR="00D60BC0" w:rsidRPr="00BB6AF8" w:rsidRDefault="00D60BC0" w:rsidP="00CA4D16">
            <w:pPr>
              <w:tabs>
                <w:tab w:val="left" w:pos="1140"/>
              </w:tabs>
              <w:ind w:left="180" w:hanging="180"/>
              <w:jc w:val="left"/>
              <w:rPr>
                <w:rFonts w:asciiTheme="minorHAnsi" w:hAnsiTheme="minorHAnsi"/>
              </w:rPr>
            </w:pPr>
          </w:p>
          <w:p w14:paraId="287703EC" w14:textId="77777777" w:rsidR="00D60BC0" w:rsidRPr="00BB6AF8" w:rsidRDefault="00D60BC0" w:rsidP="00CA4D16">
            <w:pPr>
              <w:tabs>
                <w:tab w:val="left" w:pos="1140"/>
              </w:tabs>
              <w:ind w:left="180" w:hanging="180"/>
              <w:jc w:val="left"/>
              <w:rPr>
                <w:rFonts w:asciiTheme="minorHAnsi" w:hAnsiTheme="minorHAnsi"/>
              </w:rPr>
            </w:pPr>
          </w:p>
          <w:p w14:paraId="78DE2C67" w14:textId="77777777" w:rsidR="00D60BC0" w:rsidRPr="00BB6AF8" w:rsidRDefault="00D60BC0" w:rsidP="00CA4D16">
            <w:pPr>
              <w:tabs>
                <w:tab w:val="left" w:pos="1140"/>
              </w:tabs>
              <w:ind w:left="180" w:hanging="180"/>
              <w:jc w:val="left"/>
              <w:rPr>
                <w:rFonts w:asciiTheme="minorHAnsi" w:hAnsiTheme="minorHAnsi"/>
              </w:rPr>
            </w:pPr>
          </w:p>
          <w:p w14:paraId="7E5A6A0B" w14:textId="77777777" w:rsidR="00D60BC0" w:rsidRPr="00BB6AF8" w:rsidRDefault="00D60BC0" w:rsidP="00CA4D16">
            <w:pPr>
              <w:tabs>
                <w:tab w:val="left" w:pos="1140"/>
              </w:tabs>
              <w:ind w:left="180" w:hanging="180"/>
              <w:jc w:val="left"/>
              <w:rPr>
                <w:rFonts w:asciiTheme="minorHAnsi" w:hAnsiTheme="minorHAnsi"/>
              </w:rPr>
            </w:pPr>
          </w:p>
          <w:p w14:paraId="6DA3274C" w14:textId="77777777" w:rsidR="00D60BC0" w:rsidRPr="00BB6AF8" w:rsidRDefault="00D60BC0" w:rsidP="00CA4D16">
            <w:pPr>
              <w:tabs>
                <w:tab w:val="left" w:pos="1140"/>
              </w:tabs>
              <w:ind w:left="180" w:hanging="180"/>
              <w:jc w:val="left"/>
              <w:rPr>
                <w:rFonts w:asciiTheme="minorHAnsi" w:hAnsiTheme="minorHAnsi"/>
              </w:rPr>
            </w:pPr>
          </w:p>
          <w:p w14:paraId="27277FD4" w14:textId="77777777" w:rsidR="00D60BC0" w:rsidRPr="00BB6AF8" w:rsidRDefault="00D60BC0" w:rsidP="00CA4D16">
            <w:pPr>
              <w:tabs>
                <w:tab w:val="left" w:pos="1140"/>
              </w:tabs>
              <w:ind w:left="180" w:hanging="180"/>
              <w:jc w:val="left"/>
              <w:rPr>
                <w:rFonts w:asciiTheme="minorHAnsi" w:hAnsiTheme="minorHAnsi"/>
              </w:rPr>
            </w:pPr>
          </w:p>
          <w:p w14:paraId="315FAD2D" w14:textId="77777777" w:rsidR="00D60BC0" w:rsidRPr="00BB6AF8" w:rsidRDefault="00D60BC0" w:rsidP="00CA4D16">
            <w:pPr>
              <w:tabs>
                <w:tab w:val="left" w:pos="1140"/>
              </w:tabs>
              <w:ind w:left="180" w:hanging="180"/>
              <w:jc w:val="left"/>
              <w:rPr>
                <w:rFonts w:asciiTheme="minorHAnsi" w:hAnsiTheme="minorHAnsi"/>
              </w:rPr>
            </w:pPr>
          </w:p>
          <w:p w14:paraId="3E8363ED" w14:textId="77777777" w:rsidR="00D60BC0" w:rsidRPr="00BB6AF8" w:rsidRDefault="00D60BC0" w:rsidP="00CA4D16">
            <w:pPr>
              <w:tabs>
                <w:tab w:val="left" w:pos="1140"/>
              </w:tabs>
              <w:ind w:left="180" w:hanging="180"/>
              <w:jc w:val="left"/>
              <w:rPr>
                <w:rFonts w:asciiTheme="minorHAnsi" w:hAnsiTheme="minorHAnsi"/>
              </w:rPr>
            </w:pPr>
          </w:p>
          <w:p w14:paraId="519D4700" w14:textId="77777777" w:rsidR="00D60BC0" w:rsidRPr="00BB6AF8" w:rsidRDefault="00D60BC0" w:rsidP="00CA4D16">
            <w:pPr>
              <w:tabs>
                <w:tab w:val="left" w:pos="1140"/>
              </w:tabs>
              <w:ind w:left="180" w:hanging="180"/>
              <w:jc w:val="left"/>
              <w:rPr>
                <w:rFonts w:asciiTheme="minorHAnsi" w:hAnsiTheme="minorHAnsi"/>
              </w:rPr>
            </w:pPr>
          </w:p>
          <w:p w14:paraId="19B9A4EB" w14:textId="77777777" w:rsidR="00D60BC0" w:rsidRPr="00BB6AF8" w:rsidRDefault="00D60BC0" w:rsidP="00CA4D16">
            <w:pPr>
              <w:tabs>
                <w:tab w:val="left" w:pos="1140"/>
              </w:tabs>
              <w:ind w:left="180" w:hanging="180"/>
              <w:jc w:val="left"/>
              <w:rPr>
                <w:rFonts w:asciiTheme="minorHAnsi" w:hAnsiTheme="minorHAnsi"/>
              </w:rPr>
            </w:pPr>
          </w:p>
        </w:tc>
        <w:tc>
          <w:tcPr>
            <w:tcW w:w="2268" w:type="dxa"/>
          </w:tcPr>
          <w:p w14:paraId="01F87DA7" w14:textId="77777777" w:rsidR="00811521" w:rsidRPr="00BD3827" w:rsidRDefault="00EF700D" w:rsidP="00CA4D16">
            <w:pPr>
              <w:pStyle w:val="ListParagraph"/>
              <w:numPr>
                <w:ilvl w:val="0"/>
                <w:numId w:val="281"/>
              </w:numPr>
              <w:tabs>
                <w:tab w:val="left" w:pos="1140"/>
              </w:tabs>
              <w:ind w:left="180" w:hanging="180"/>
              <w:jc w:val="left"/>
              <w:rPr>
                <w:rFonts w:cstheme="minorHAnsi"/>
              </w:rPr>
            </w:pPr>
            <w:r w:rsidRPr="00BD3827">
              <w:rPr>
                <w:rFonts w:cstheme="minorHAnsi"/>
              </w:rPr>
              <w:t>WUC</w:t>
            </w:r>
          </w:p>
        </w:tc>
        <w:tc>
          <w:tcPr>
            <w:tcW w:w="1984" w:type="dxa"/>
          </w:tcPr>
          <w:p w14:paraId="34F91E93" w14:textId="73BC9E8E" w:rsidR="00811521" w:rsidRPr="00BD3827" w:rsidRDefault="00EF700D" w:rsidP="00CA4D16">
            <w:pPr>
              <w:pStyle w:val="ListParagraph"/>
              <w:numPr>
                <w:ilvl w:val="0"/>
                <w:numId w:val="281"/>
              </w:numPr>
              <w:tabs>
                <w:tab w:val="left" w:pos="3600"/>
              </w:tabs>
              <w:ind w:left="180" w:hanging="180"/>
              <w:jc w:val="left"/>
              <w:rPr>
                <w:rFonts w:cstheme="minorHAnsi"/>
              </w:rPr>
            </w:pPr>
            <w:r w:rsidRPr="00BD3827">
              <w:rPr>
                <w:rFonts w:cstheme="minorHAnsi"/>
              </w:rPr>
              <w:t>Once before works commences</w:t>
            </w:r>
            <w:r w:rsidR="006B56C8">
              <w:rPr>
                <w:rFonts w:cstheme="minorHAnsi"/>
              </w:rPr>
              <w:t xml:space="preserve"> and </w:t>
            </w:r>
            <w:r w:rsidR="0021434E">
              <w:rPr>
                <w:rFonts w:cstheme="minorHAnsi"/>
              </w:rPr>
              <w:t>monthly</w:t>
            </w:r>
            <w:r w:rsidR="006B56C8">
              <w:rPr>
                <w:rFonts w:cstheme="minorHAnsi"/>
              </w:rPr>
              <w:t xml:space="preserve"> thereafter to ensure it is operational and the GRM is functional</w:t>
            </w:r>
          </w:p>
        </w:tc>
        <w:tc>
          <w:tcPr>
            <w:tcW w:w="1985" w:type="dxa"/>
          </w:tcPr>
          <w:p w14:paraId="5416BC01" w14:textId="0CC7A8A7" w:rsidR="00811521" w:rsidRPr="00BD3827" w:rsidRDefault="00EF700D" w:rsidP="00CA4D16">
            <w:pPr>
              <w:pStyle w:val="ListParagraph"/>
              <w:numPr>
                <w:ilvl w:val="0"/>
                <w:numId w:val="281"/>
              </w:numPr>
              <w:tabs>
                <w:tab w:val="left" w:pos="3600"/>
              </w:tabs>
              <w:ind w:left="180" w:hanging="180"/>
              <w:jc w:val="left"/>
              <w:rPr>
                <w:rFonts w:cstheme="minorHAnsi"/>
                <w:bCs/>
              </w:rPr>
            </w:pPr>
            <w:r w:rsidRPr="00BD3827">
              <w:rPr>
                <w:rFonts w:cstheme="minorHAnsi"/>
                <w:bCs/>
              </w:rPr>
              <w:t xml:space="preserve">Community of </w:t>
            </w:r>
            <w:r w:rsidR="0021434E" w:rsidRPr="00BD3827">
              <w:rPr>
                <w:rFonts w:cstheme="minorHAnsi"/>
                <w:bCs/>
              </w:rPr>
              <w:t>Bere, WUC</w:t>
            </w:r>
            <w:r w:rsidR="000E1F60" w:rsidRPr="00BD3827">
              <w:rPr>
                <w:rFonts w:cstheme="minorHAnsi"/>
                <w:bCs/>
              </w:rPr>
              <w:t xml:space="preserve">, Ghanzi District Council </w:t>
            </w:r>
          </w:p>
        </w:tc>
        <w:tc>
          <w:tcPr>
            <w:tcW w:w="2126" w:type="dxa"/>
          </w:tcPr>
          <w:p w14:paraId="0737519A" w14:textId="1CF995E6" w:rsidR="00811521" w:rsidRPr="00BD3827" w:rsidRDefault="00EF700D" w:rsidP="00CA4D16">
            <w:pPr>
              <w:pStyle w:val="ListParagraph"/>
              <w:numPr>
                <w:ilvl w:val="0"/>
                <w:numId w:val="281"/>
              </w:numPr>
              <w:ind w:left="180" w:hanging="180"/>
              <w:jc w:val="left"/>
              <w:rPr>
                <w:rFonts w:cstheme="minorHAnsi"/>
              </w:rPr>
            </w:pPr>
            <w:r w:rsidRPr="00BD3827">
              <w:rPr>
                <w:rFonts w:cstheme="minorHAnsi"/>
              </w:rPr>
              <w:t>Requirement of ESMP</w:t>
            </w:r>
            <w:r w:rsidR="0086482C">
              <w:rPr>
                <w:rFonts w:cstheme="minorHAnsi"/>
              </w:rPr>
              <w:t>,</w:t>
            </w:r>
            <w:r w:rsidRPr="00BD3827">
              <w:rPr>
                <w:rFonts w:cstheme="minorHAnsi"/>
              </w:rPr>
              <w:t xml:space="preserve"> EA, Act 2010</w:t>
            </w:r>
          </w:p>
        </w:tc>
        <w:tc>
          <w:tcPr>
            <w:tcW w:w="3686" w:type="dxa"/>
          </w:tcPr>
          <w:p w14:paraId="4268A8E7" w14:textId="76EF1E18" w:rsidR="00811521" w:rsidRDefault="000E1F60" w:rsidP="00CA4D16">
            <w:pPr>
              <w:pStyle w:val="ListParagraph"/>
              <w:numPr>
                <w:ilvl w:val="0"/>
                <w:numId w:val="281"/>
              </w:numPr>
              <w:ind w:left="180" w:hanging="180"/>
              <w:jc w:val="left"/>
              <w:rPr>
                <w:rFonts w:cstheme="minorHAnsi"/>
              </w:rPr>
            </w:pPr>
            <w:r w:rsidRPr="00BD3827">
              <w:rPr>
                <w:rFonts w:cstheme="minorHAnsi"/>
              </w:rPr>
              <w:t>Assess requirement and comply with the ESMP</w:t>
            </w:r>
            <w:r w:rsidR="00CD7AC5">
              <w:rPr>
                <w:rFonts w:cstheme="minorHAnsi"/>
              </w:rPr>
              <w:t xml:space="preserve"> before project work commences</w:t>
            </w:r>
          </w:p>
          <w:p w14:paraId="4E6276C1" w14:textId="79583D9A" w:rsidR="00CD7AC5" w:rsidRDefault="00CD7AC5" w:rsidP="00CA4D16">
            <w:pPr>
              <w:pStyle w:val="ListParagraph"/>
              <w:numPr>
                <w:ilvl w:val="0"/>
                <w:numId w:val="281"/>
              </w:numPr>
              <w:ind w:left="180" w:hanging="180"/>
              <w:jc w:val="left"/>
              <w:rPr>
                <w:rFonts w:cstheme="minorHAnsi"/>
              </w:rPr>
            </w:pPr>
            <w:r>
              <w:rPr>
                <w:rFonts w:cstheme="minorHAnsi"/>
              </w:rPr>
              <w:t xml:space="preserve">Report to World Bank if </w:t>
            </w:r>
            <w:r w:rsidR="002E5D9C">
              <w:rPr>
                <w:rFonts w:cstheme="minorHAnsi"/>
              </w:rPr>
              <w:t>Compliance team not in place</w:t>
            </w:r>
            <w:r w:rsidR="006B56C8">
              <w:rPr>
                <w:rFonts w:cstheme="minorHAnsi"/>
              </w:rPr>
              <w:t xml:space="preserve"> and related GBV procedures prior to project works commences</w:t>
            </w:r>
          </w:p>
          <w:p w14:paraId="70422F40" w14:textId="18698F0A" w:rsidR="00975657" w:rsidRPr="00BD3827" w:rsidRDefault="00975657" w:rsidP="00CD7AC5">
            <w:pPr>
              <w:pStyle w:val="ListParagraph"/>
              <w:ind w:left="180" w:firstLine="0"/>
              <w:jc w:val="left"/>
              <w:rPr>
                <w:rFonts w:cstheme="minorHAnsi"/>
              </w:rPr>
            </w:pPr>
          </w:p>
        </w:tc>
      </w:tr>
      <w:tr w:rsidR="00BD3827" w:rsidRPr="006B7B5A" w14:paraId="04F82CB7" w14:textId="77777777" w:rsidTr="00BB6AF8">
        <w:tc>
          <w:tcPr>
            <w:tcW w:w="2411" w:type="dxa"/>
          </w:tcPr>
          <w:p w14:paraId="5A1CE74A" w14:textId="57310E01" w:rsidR="00DC71CC" w:rsidRPr="00BD3827" w:rsidRDefault="00DC71CC" w:rsidP="00CA4D16">
            <w:pPr>
              <w:pStyle w:val="ListParagraph"/>
              <w:numPr>
                <w:ilvl w:val="0"/>
                <w:numId w:val="281"/>
              </w:numPr>
              <w:ind w:left="180" w:hanging="180"/>
              <w:jc w:val="left"/>
              <w:rPr>
                <w:rFonts w:cstheme="minorHAnsi"/>
              </w:rPr>
            </w:pPr>
            <w:r w:rsidRPr="00BD3827">
              <w:rPr>
                <w:rFonts w:cstheme="minorHAnsi"/>
              </w:rPr>
              <w:t xml:space="preserve">Capacity building/training for </w:t>
            </w:r>
            <w:r w:rsidR="00806DD9">
              <w:rPr>
                <w:rFonts w:cstheme="minorHAnsi"/>
              </w:rPr>
              <w:t xml:space="preserve">community and project </w:t>
            </w:r>
            <w:r w:rsidR="0021434E">
              <w:rPr>
                <w:rFonts w:cstheme="minorHAnsi"/>
              </w:rPr>
              <w:t xml:space="preserve">workers </w:t>
            </w:r>
            <w:r w:rsidR="0021434E" w:rsidRPr="00BD3827">
              <w:rPr>
                <w:rFonts w:cstheme="minorHAnsi"/>
              </w:rPr>
              <w:t>undertaken</w:t>
            </w:r>
            <w:r w:rsidR="00806DD9">
              <w:rPr>
                <w:rFonts w:cstheme="minorHAnsi"/>
              </w:rPr>
              <w:t xml:space="preserve"> (Codes of Conduct, HIV/AIDS, GRM</w:t>
            </w:r>
            <w:r w:rsidR="004335BF">
              <w:rPr>
                <w:rFonts w:cstheme="minorHAnsi"/>
              </w:rPr>
              <w:t>, etc.</w:t>
            </w:r>
            <w:r w:rsidR="00B849E6">
              <w:rPr>
                <w:rFonts w:cstheme="minorHAnsi"/>
              </w:rPr>
              <w:t>)</w:t>
            </w:r>
          </w:p>
        </w:tc>
        <w:tc>
          <w:tcPr>
            <w:tcW w:w="2126" w:type="dxa"/>
          </w:tcPr>
          <w:p w14:paraId="21E1E397" w14:textId="6C604692" w:rsidR="00DC71CC" w:rsidRPr="00BD3827" w:rsidRDefault="0068575B" w:rsidP="00CA4D16">
            <w:pPr>
              <w:pStyle w:val="ListParagraph"/>
              <w:numPr>
                <w:ilvl w:val="0"/>
                <w:numId w:val="281"/>
              </w:numPr>
              <w:ind w:left="180" w:hanging="180"/>
              <w:jc w:val="left"/>
              <w:rPr>
                <w:rFonts w:cstheme="minorHAnsi"/>
              </w:rPr>
            </w:pPr>
            <w:r w:rsidRPr="00BD3827">
              <w:rPr>
                <w:rFonts w:cstheme="minorHAnsi"/>
              </w:rPr>
              <w:t xml:space="preserve">Training and awareness undertaken </w:t>
            </w:r>
            <w:r w:rsidR="00EF5BDA">
              <w:rPr>
                <w:rFonts w:cstheme="minorHAnsi"/>
              </w:rPr>
              <w:t>by contractors and project</w:t>
            </w:r>
          </w:p>
        </w:tc>
        <w:tc>
          <w:tcPr>
            <w:tcW w:w="1701" w:type="dxa"/>
          </w:tcPr>
          <w:p w14:paraId="71E4EC4C" w14:textId="3365402F" w:rsidR="00DC71CC" w:rsidRPr="00BD3827" w:rsidRDefault="00D60BC0" w:rsidP="00CA4D16">
            <w:pPr>
              <w:pStyle w:val="ListParagraph"/>
              <w:numPr>
                <w:ilvl w:val="0"/>
                <w:numId w:val="281"/>
              </w:numPr>
              <w:ind w:left="180" w:hanging="180"/>
              <w:jc w:val="left"/>
              <w:rPr>
                <w:rFonts w:cstheme="minorHAnsi"/>
                <w:noProof/>
              </w:rPr>
            </w:pPr>
            <w:r w:rsidRPr="00BD3827">
              <w:rPr>
                <w:rFonts w:cstheme="minorHAnsi"/>
                <w:noProof/>
              </w:rPr>
              <w:t>Bere Kgotla/ WUC offices</w:t>
            </w:r>
          </w:p>
        </w:tc>
        <w:tc>
          <w:tcPr>
            <w:tcW w:w="2410" w:type="dxa"/>
          </w:tcPr>
          <w:p w14:paraId="764A14A5" w14:textId="4E5C2044" w:rsidR="00DC71CC" w:rsidRPr="00BD3827" w:rsidRDefault="0068575B" w:rsidP="00CA4D16">
            <w:pPr>
              <w:pStyle w:val="ListParagraph"/>
              <w:widowControl w:val="0"/>
              <w:numPr>
                <w:ilvl w:val="0"/>
                <w:numId w:val="281"/>
              </w:numPr>
              <w:ind w:left="180" w:hanging="180"/>
              <w:jc w:val="left"/>
              <w:rPr>
                <w:rFonts w:cstheme="minorHAnsi"/>
              </w:rPr>
            </w:pPr>
            <w:r w:rsidRPr="00BD3827">
              <w:rPr>
                <w:rFonts w:cstheme="minorHAnsi"/>
              </w:rPr>
              <w:t xml:space="preserve">Number and type of training organised for all stakeholders </w:t>
            </w:r>
          </w:p>
          <w:p w14:paraId="1306F3A8" w14:textId="3F4EBEB3" w:rsidR="00D60BC0" w:rsidRPr="00BD3827" w:rsidDel="00CE3D59" w:rsidRDefault="00D60BC0" w:rsidP="00CA4D16">
            <w:pPr>
              <w:pStyle w:val="ListParagraph"/>
              <w:widowControl w:val="0"/>
              <w:numPr>
                <w:ilvl w:val="0"/>
                <w:numId w:val="281"/>
              </w:numPr>
              <w:ind w:left="180" w:hanging="180"/>
              <w:jc w:val="left"/>
              <w:rPr>
                <w:rFonts w:cstheme="minorHAnsi"/>
              </w:rPr>
            </w:pPr>
            <w:r w:rsidRPr="00BD3827">
              <w:rPr>
                <w:rFonts w:cstheme="minorHAnsi"/>
              </w:rPr>
              <w:t>Number of people in attendance and their organisations</w:t>
            </w:r>
          </w:p>
        </w:tc>
        <w:tc>
          <w:tcPr>
            <w:tcW w:w="2126" w:type="dxa"/>
          </w:tcPr>
          <w:p w14:paraId="7B0DD39D" w14:textId="77777777" w:rsidR="00DC71CC" w:rsidRDefault="00D60BC0" w:rsidP="00CA4D16">
            <w:pPr>
              <w:pStyle w:val="ListParagraph"/>
              <w:numPr>
                <w:ilvl w:val="0"/>
                <w:numId w:val="281"/>
              </w:numPr>
              <w:tabs>
                <w:tab w:val="left" w:pos="1140"/>
              </w:tabs>
              <w:ind w:left="180" w:hanging="180"/>
              <w:jc w:val="left"/>
              <w:rPr>
                <w:rFonts w:cstheme="minorHAnsi"/>
              </w:rPr>
            </w:pPr>
            <w:r w:rsidRPr="00BD3827">
              <w:rPr>
                <w:rFonts w:cstheme="minorHAnsi"/>
              </w:rPr>
              <w:t>Documentary Review</w:t>
            </w:r>
          </w:p>
          <w:p w14:paraId="14EA64F0" w14:textId="47FE11AA" w:rsidR="00B849E6" w:rsidRDefault="00B849E6" w:rsidP="00CA4D16">
            <w:pPr>
              <w:pStyle w:val="ListParagraph"/>
              <w:numPr>
                <w:ilvl w:val="0"/>
                <w:numId w:val="281"/>
              </w:numPr>
              <w:tabs>
                <w:tab w:val="left" w:pos="1140"/>
              </w:tabs>
              <w:ind w:left="180" w:hanging="180"/>
              <w:jc w:val="left"/>
              <w:rPr>
                <w:rFonts w:cstheme="minorHAnsi"/>
              </w:rPr>
            </w:pPr>
            <w:r>
              <w:rPr>
                <w:rFonts w:cstheme="minorHAnsi"/>
              </w:rPr>
              <w:t xml:space="preserve">Monitoring CLOs </w:t>
            </w:r>
            <w:r w:rsidR="00EF5BDA">
              <w:rPr>
                <w:rFonts w:cstheme="minorHAnsi"/>
              </w:rPr>
              <w:t xml:space="preserve">and PLOs </w:t>
            </w:r>
            <w:r>
              <w:rPr>
                <w:rFonts w:cstheme="minorHAnsi"/>
              </w:rPr>
              <w:t>logs</w:t>
            </w:r>
          </w:p>
          <w:p w14:paraId="0CBE354C" w14:textId="7B6C5D2A" w:rsidR="00EF5BDA" w:rsidRPr="00BD3827" w:rsidRDefault="00EF5BDA" w:rsidP="00CA4D16">
            <w:pPr>
              <w:pStyle w:val="ListParagraph"/>
              <w:numPr>
                <w:ilvl w:val="0"/>
                <w:numId w:val="281"/>
              </w:numPr>
              <w:tabs>
                <w:tab w:val="left" w:pos="1140"/>
              </w:tabs>
              <w:ind w:left="180" w:hanging="180"/>
              <w:jc w:val="left"/>
              <w:rPr>
                <w:rFonts w:cstheme="minorHAnsi"/>
              </w:rPr>
            </w:pPr>
            <w:r>
              <w:rPr>
                <w:rFonts w:cstheme="minorHAnsi"/>
              </w:rPr>
              <w:t>Monitoring contractor engagement logs</w:t>
            </w:r>
          </w:p>
        </w:tc>
        <w:tc>
          <w:tcPr>
            <w:tcW w:w="2268" w:type="dxa"/>
          </w:tcPr>
          <w:p w14:paraId="780F6019" w14:textId="4AF6A561" w:rsidR="00DC71CC" w:rsidRPr="00BD3827" w:rsidRDefault="00D60BC0" w:rsidP="00CA4D16">
            <w:pPr>
              <w:pStyle w:val="ListParagraph"/>
              <w:numPr>
                <w:ilvl w:val="0"/>
                <w:numId w:val="281"/>
              </w:numPr>
              <w:tabs>
                <w:tab w:val="left" w:pos="1140"/>
              </w:tabs>
              <w:ind w:left="180" w:hanging="180"/>
              <w:jc w:val="left"/>
              <w:rPr>
                <w:rFonts w:cstheme="minorHAnsi"/>
              </w:rPr>
            </w:pPr>
            <w:r w:rsidRPr="00BD3827">
              <w:rPr>
                <w:rFonts w:cstheme="minorHAnsi"/>
              </w:rPr>
              <w:t>WUC</w:t>
            </w:r>
          </w:p>
        </w:tc>
        <w:tc>
          <w:tcPr>
            <w:tcW w:w="1984" w:type="dxa"/>
          </w:tcPr>
          <w:p w14:paraId="00E6A7D5" w14:textId="6B255698" w:rsidR="00DC71CC" w:rsidRPr="00BD3827" w:rsidRDefault="00D60BC0" w:rsidP="00CA4D16">
            <w:pPr>
              <w:pStyle w:val="ListParagraph"/>
              <w:numPr>
                <w:ilvl w:val="0"/>
                <w:numId w:val="281"/>
              </w:numPr>
              <w:tabs>
                <w:tab w:val="left" w:pos="3600"/>
              </w:tabs>
              <w:ind w:left="180" w:hanging="180"/>
              <w:jc w:val="left"/>
              <w:rPr>
                <w:rFonts w:cstheme="minorHAnsi"/>
              </w:rPr>
            </w:pPr>
            <w:r w:rsidRPr="00BD3827">
              <w:rPr>
                <w:rFonts w:cstheme="minorHAnsi"/>
              </w:rPr>
              <w:t xml:space="preserve">Once a </w:t>
            </w:r>
            <w:r w:rsidR="000E1F60" w:rsidRPr="00BD3827">
              <w:rPr>
                <w:rFonts w:cstheme="minorHAnsi"/>
              </w:rPr>
              <w:t xml:space="preserve">month after award of civil works </w:t>
            </w:r>
            <w:r w:rsidRPr="00BD3827">
              <w:rPr>
                <w:rFonts w:cstheme="minorHAnsi"/>
              </w:rPr>
              <w:t xml:space="preserve"> </w:t>
            </w:r>
          </w:p>
        </w:tc>
        <w:tc>
          <w:tcPr>
            <w:tcW w:w="1985" w:type="dxa"/>
          </w:tcPr>
          <w:p w14:paraId="2BC13686" w14:textId="0FF31648" w:rsidR="00DC71CC" w:rsidRPr="00BD3827" w:rsidRDefault="000E1F60" w:rsidP="00CA4D16">
            <w:pPr>
              <w:pStyle w:val="ListParagraph"/>
              <w:numPr>
                <w:ilvl w:val="0"/>
                <w:numId w:val="281"/>
              </w:numPr>
              <w:tabs>
                <w:tab w:val="left" w:pos="3600"/>
              </w:tabs>
              <w:ind w:left="180" w:hanging="180"/>
              <w:jc w:val="left"/>
              <w:rPr>
                <w:rFonts w:cstheme="minorHAnsi"/>
                <w:bCs/>
              </w:rPr>
            </w:pPr>
            <w:r w:rsidRPr="00BD3827">
              <w:rPr>
                <w:rFonts w:cstheme="minorHAnsi"/>
                <w:bCs/>
              </w:rPr>
              <w:t xml:space="preserve">Community of </w:t>
            </w:r>
            <w:r w:rsidR="0021434E" w:rsidRPr="00BD3827">
              <w:rPr>
                <w:rFonts w:cstheme="minorHAnsi"/>
                <w:bCs/>
              </w:rPr>
              <w:t>Bere, WUC</w:t>
            </w:r>
            <w:r w:rsidRPr="00BD3827">
              <w:rPr>
                <w:rFonts w:cstheme="minorHAnsi"/>
                <w:bCs/>
              </w:rPr>
              <w:t>, Ghanzi District Council</w:t>
            </w:r>
          </w:p>
        </w:tc>
        <w:tc>
          <w:tcPr>
            <w:tcW w:w="2126" w:type="dxa"/>
          </w:tcPr>
          <w:p w14:paraId="2E558999" w14:textId="77777777" w:rsidR="00DC71CC" w:rsidRPr="00BD3827" w:rsidRDefault="000E1F60" w:rsidP="00CA4D16">
            <w:pPr>
              <w:pStyle w:val="ListParagraph"/>
              <w:numPr>
                <w:ilvl w:val="0"/>
                <w:numId w:val="281"/>
              </w:numPr>
              <w:ind w:left="180" w:hanging="180"/>
              <w:jc w:val="left"/>
              <w:rPr>
                <w:rFonts w:cstheme="minorHAnsi"/>
              </w:rPr>
            </w:pPr>
            <w:r w:rsidRPr="00BD3827">
              <w:rPr>
                <w:rFonts w:cstheme="minorHAnsi"/>
              </w:rPr>
              <w:t>Requirement of ESMP</w:t>
            </w:r>
          </w:p>
        </w:tc>
        <w:tc>
          <w:tcPr>
            <w:tcW w:w="3686" w:type="dxa"/>
          </w:tcPr>
          <w:p w14:paraId="228C8C89" w14:textId="77777777" w:rsidR="00DC71CC" w:rsidRPr="00BD3827" w:rsidRDefault="000E1F60" w:rsidP="00CA4D16">
            <w:pPr>
              <w:pStyle w:val="ListParagraph"/>
              <w:numPr>
                <w:ilvl w:val="0"/>
                <w:numId w:val="281"/>
              </w:numPr>
              <w:ind w:left="180" w:hanging="180"/>
              <w:jc w:val="left"/>
              <w:rPr>
                <w:rFonts w:cstheme="minorHAnsi"/>
              </w:rPr>
            </w:pPr>
            <w:r w:rsidRPr="00BD3827">
              <w:rPr>
                <w:rFonts w:cstheme="minorHAnsi"/>
              </w:rPr>
              <w:t>Assess requirement and comply with the ESMP</w:t>
            </w:r>
          </w:p>
        </w:tc>
      </w:tr>
    </w:tbl>
    <w:p w14:paraId="3FD82882" w14:textId="77777777" w:rsidR="009A1170" w:rsidRPr="006B7B5A" w:rsidRDefault="009A1170" w:rsidP="00CA4D16">
      <w:pPr>
        <w:tabs>
          <w:tab w:val="left" w:pos="3600"/>
        </w:tabs>
        <w:ind w:left="180" w:hanging="180"/>
        <w:contextualSpacing/>
        <w:jc w:val="left"/>
        <w:rPr>
          <w:rFonts w:eastAsia="Calibri" w:cstheme="minorHAnsi"/>
          <w:sz w:val="20"/>
          <w:szCs w:val="20"/>
        </w:rPr>
      </w:pPr>
    </w:p>
    <w:p w14:paraId="4F03A9E3" w14:textId="77777777" w:rsidR="00E35FB5" w:rsidRPr="006B7B5A" w:rsidRDefault="00E35FB5" w:rsidP="00CA4D16">
      <w:pPr>
        <w:tabs>
          <w:tab w:val="left" w:pos="3600"/>
        </w:tabs>
        <w:ind w:left="180" w:hanging="180"/>
        <w:contextualSpacing/>
        <w:jc w:val="left"/>
        <w:rPr>
          <w:rFonts w:eastAsia="Calibri" w:cstheme="minorHAnsi"/>
          <w:b/>
          <w:sz w:val="20"/>
          <w:szCs w:val="20"/>
        </w:rPr>
      </w:pPr>
    </w:p>
    <w:p w14:paraId="5A993969" w14:textId="77777777" w:rsidR="001A55B5" w:rsidRPr="006B7B5A" w:rsidRDefault="001A55B5" w:rsidP="00CA4D16">
      <w:pPr>
        <w:ind w:left="180" w:hanging="180"/>
        <w:jc w:val="left"/>
        <w:rPr>
          <w:rFonts w:eastAsia="Calibri" w:cstheme="minorHAnsi"/>
          <w:b/>
          <w:sz w:val="20"/>
          <w:szCs w:val="20"/>
        </w:rPr>
      </w:pPr>
    </w:p>
    <w:p w14:paraId="7FBE618B" w14:textId="0F24C9E9" w:rsidR="00B97E6C" w:rsidRDefault="00B97E6C" w:rsidP="00CA4D16">
      <w:pPr>
        <w:ind w:left="180" w:hanging="180"/>
        <w:jc w:val="left"/>
        <w:rPr>
          <w:rFonts w:eastAsia="Calibri" w:cstheme="minorHAnsi"/>
          <w:b/>
          <w:sz w:val="20"/>
          <w:szCs w:val="20"/>
        </w:rPr>
      </w:pPr>
    </w:p>
    <w:p w14:paraId="45B1215C" w14:textId="77777777" w:rsidR="009A1170" w:rsidRPr="006B7B5A" w:rsidRDefault="0008120E" w:rsidP="00CA4D16">
      <w:pPr>
        <w:ind w:left="180" w:hanging="180"/>
        <w:jc w:val="left"/>
        <w:rPr>
          <w:rFonts w:eastAsia="Calibri" w:cstheme="minorHAnsi"/>
          <w:b/>
          <w:sz w:val="20"/>
          <w:szCs w:val="20"/>
        </w:rPr>
      </w:pPr>
      <w:r w:rsidRPr="006B7B5A">
        <w:rPr>
          <w:rFonts w:eastAsia="Calibri" w:cstheme="minorHAnsi"/>
          <w:b/>
          <w:sz w:val="20"/>
          <w:szCs w:val="20"/>
        </w:rPr>
        <w:t>(II) CONSTRUCTION STAGE</w:t>
      </w:r>
    </w:p>
    <w:tbl>
      <w:tblPr>
        <w:tblStyle w:val="TableGrid5"/>
        <w:tblW w:w="22823" w:type="dxa"/>
        <w:tblInd w:w="-856" w:type="dxa"/>
        <w:tblLayout w:type="fixed"/>
        <w:tblLook w:val="04A0" w:firstRow="1" w:lastRow="0" w:firstColumn="1" w:lastColumn="0" w:noHBand="0" w:noVBand="1"/>
      </w:tblPr>
      <w:tblGrid>
        <w:gridCol w:w="2411"/>
        <w:gridCol w:w="1842"/>
        <w:gridCol w:w="1985"/>
        <w:gridCol w:w="1984"/>
        <w:gridCol w:w="2268"/>
        <w:gridCol w:w="1985"/>
        <w:gridCol w:w="2268"/>
        <w:gridCol w:w="1984"/>
        <w:gridCol w:w="1843"/>
        <w:gridCol w:w="1985"/>
        <w:gridCol w:w="2268"/>
      </w:tblGrid>
      <w:tr w:rsidR="00DB1A68" w:rsidRPr="006B7B5A" w14:paraId="7D03A800" w14:textId="77777777" w:rsidTr="009D695F">
        <w:trPr>
          <w:tblHeader/>
        </w:trPr>
        <w:tc>
          <w:tcPr>
            <w:tcW w:w="2411" w:type="dxa"/>
            <w:shd w:val="clear" w:color="auto" w:fill="DBE5F1" w:themeFill="accent1" w:themeFillTint="33"/>
          </w:tcPr>
          <w:p w14:paraId="375996AC" w14:textId="77777777" w:rsidR="009A1170" w:rsidRPr="006B7B5A" w:rsidRDefault="0008120E" w:rsidP="00CA4D16">
            <w:pPr>
              <w:tabs>
                <w:tab w:val="left" w:pos="3600"/>
              </w:tabs>
              <w:ind w:left="180" w:hanging="180"/>
              <w:contextualSpacing/>
              <w:jc w:val="left"/>
              <w:rPr>
                <w:rFonts w:asciiTheme="minorHAnsi" w:hAnsiTheme="minorHAnsi" w:cstheme="minorHAnsi"/>
                <w:b/>
              </w:rPr>
            </w:pPr>
            <w:r w:rsidRPr="006B7B5A">
              <w:rPr>
                <w:rFonts w:asciiTheme="minorHAnsi" w:hAnsiTheme="minorHAnsi" w:cstheme="minorHAnsi"/>
                <w:b/>
              </w:rPr>
              <w:t>Issue</w:t>
            </w:r>
          </w:p>
        </w:tc>
        <w:tc>
          <w:tcPr>
            <w:tcW w:w="1842" w:type="dxa"/>
            <w:shd w:val="clear" w:color="auto" w:fill="DBE5F1" w:themeFill="accent1" w:themeFillTint="33"/>
          </w:tcPr>
          <w:p w14:paraId="02F60C92" w14:textId="77777777" w:rsidR="009A1170" w:rsidRPr="006B7B5A" w:rsidRDefault="0008120E" w:rsidP="00CA4D16">
            <w:pPr>
              <w:tabs>
                <w:tab w:val="left" w:pos="3600"/>
              </w:tabs>
              <w:ind w:left="180" w:hanging="180"/>
              <w:contextualSpacing/>
              <w:jc w:val="left"/>
              <w:rPr>
                <w:rFonts w:asciiTheme="minorHAnsi" w:hAnsiTheme="minorHAnsi" w:cstheme="minorHAnsi"/>
                <w:b/>
              </w:rPr>
            </w:pPr>
            <w:r w:rsidRPr="006B7B5A">
              <w:rPr>
                <w:rFonts w:asciiTheme="minorHAnsi" w:hAnsiTheme="minorHAnsi" w:cstheme="minorHAnsi"/>
                <w:b/>
                <w:noProof/>
              </w:rPr>
              <w:t xml:space="preserve">The </w:t>
            </w:r>
            <w:r w:rsidR="00B97E6C" w:rsidRPr="006B7B5A">
              <w:rPr>
                <w:rFonts w:asciiTheme="minorHAnsi" w:hAnsiTheme="minorHAnsi" w:cstheme="minorHAnsi"/>
                <w:b/>
                <w:noProof/>
              </w:rPr>
              <w:t>P</w:t>
            </w:r>
            <w:r w:rsidRPr="006B7B5A">
              <w:rPr>
                <w:rFonts w:asciiTheme="minorHAnsi" w:hAnsiTheme="minorHAnsi" w:cstheme="minorHAnsi"/>
                <w:b/>
                <w:noProof/>
              </w:rPr>
              <w:t>arameter</w:t>
            </w:r>
            <w:r w:rsidRPr="006B7B5A">
              <w:rPr>
                <w:rFonts w:asciiTheme="minorHAnsi" w:hAnsiTheme="minorHAnsi" w:cstheme="minorHAnsi"/>
                <w:b/>
              </w:rPr>
              <w:t xml:space="preserve"> to be </w:t>
            </w:r>
            <w:r w:rsidR="00B97E6C" w:rsidRPr="006B7B5A">
              <w:rPr>
                <w:rFonts w:asciiTheme="minorHAnsi" w:hAnsiTheme="minorHAnsi" w:cstheme="minorHAnsi"/>
                <w:b/>
              </w:rPr>
              <w:t>M</w:t>
            </w:r>
            <w:r w:rsidRPr="006B7B5A">
              <w:rPr>
                <w:rFonts w:asciiTheme="minorHAnsi" w:hAnsiTheme="minorHAnsi" w:cstheme="minorHAnsi"/>
                <w:b/>
              </w:rPr>
              <w:t>onitored</w:t>
            </w:r>
          </w:p>
        </w:tc>
        <w:tc>
          <w:tcPr>
            <w:tcW w:w="1985" w:type="dxa"/>
            <w:shd w:val="clear" w:color="auto" w:fill="DBE5F1" w:themeFill="accent1" w:themeFillTint="33"/>
          </w:tcPr>
          <w:p w14:paraId="344CE67A" w14:textId="77777777" w:rsidR="009A1170" w:rsidRPr="006B7B5A" w:rsidRDefault="0008120E" w:rsidP="00CA4D16">
            <w:pPr>
              <w:tabs>
                <w:tab w:val="left" w:pos="3600"/>
              </w:tabs>
              <w:ind w:left="180" w:hanging="180"/>
              <w:contextualSpacing/>
              <w:jc w:val="left"/>
              <w:rPr>
                <w:rFonts w:asciiTheme="minorHAnsi" w:hAnsiTheme="minorHAnsi" w:cstheme="minorHAnsi"/>
                <w:b/>
              </w:rPr>
            </w:pPr>
            <w:r w:rsidRPr="006B7B5A">
              <w:rPr>
                <w:rFonts w:asciiTheme="minorHAnsi" w:hAnsiTheme="minorHAnsi" w:cstheme="minorHAnsi"/>
                <w:b/>
              </w:rPr>
              <w:t xml:space="preserve">Monitoring </w:t>
            </w:r>
            <w:r w:rsidR="00B97E6C" w:rsidRPr="006B7B5A">
              <w:rPr>
                <w:rFonts w:asciiTheme="minorHAnsi" w:hAnsiTheme="minorHAnsi" w:cstheme="minorHAnsi"/>
                <w:b/>
              </w:rPr>
              <w:t>O</w:t>
            </w:r>
            <w:r w:rsidRPr="006B7B5A">
              <w:rPr>
                <w:rFonts w:asciiTheme="minorHAnsi" w:hAnsiTheme="minorHAnsi" w:cstheme="minorHAnsi"/>
                <w:b/>
              </w:rPr>
              <w:t>bjective</w:t>
            </w:r>
          </w:p>
        </w:tc>
        <w:tc>
          <w:tcPr>
            <w:tcW w:w="1984" w:type="dxa"/>
            <w:shd w:val="clear" w:color="auto" w:fill="DBE5F1" w:themeFill="accent1" w:themeFillTint="33"/>
          </w:tcPr>
          <w:p w14:paraId="05329AF6" w14:textId="77777777" w:rsidR="009A1170" w:rsidRPr="006B7B5A" w:rsidRDefault="0008120E" w:rsidP="00CA4D16">
            <w:pPr>
              <w:tabs>
                <w:tab w:val="left" w:pos="3600"/>
              </w:tabs>
              <w:ind w:left="180" w:hanging="180"/>
              <w:contextualSpacing/>
              <w:jc w:val="left"/>
              <w:rPr>
                <w:rFonts w:asciiTheme="minorHAnsi" w:hAnsiTheme="minorHAnsi" w:cstheme="minorHAnsi"/>
                <w:b/>
              </w:rPr>
            </w:pPr>
            <w:r w:rsidRPr="006B7B5A">
              <w:rPr>
                <w:rFonts w:asciiTheme="minorHAnsi" w:hAnsiTheme="minorHAnsi" w:cstheme="minorHAnsi"/>
                <w:b/>
              </w:rPr>
              <w:t xml:space="preserve">Location of </w:t>
            </w:r>
            <w:r w:rsidR="00B97E6C" w:rsidRPr="006B7B5A">
              <w:rPr>
                <w:rFonts w:asciiTheme="minorHAnsi" w:hAnsiTheme="minorHAnsi" w:cstheme="minorHAnsi"/>
                <w:b/>
              </w:rPr>
              <w:t>M</w:t>
            </w:r>
            <w:r w:rsidRPr="006B7B5A">
              <w:rPr>
                <w:rFonts w:asciiTheme="minorHAnsi" w:hAnsiTheme="minorHAnsi" w:cstheme="minorHAnsi"/>
                <w:b/>
              </w:rPr>
              <w:t>onitoring</w:t>
            </w:r>
          </w:p>
        </w:tc>
        <w:tc>
          <w:tcPr>
            <w:tcW w:w="2268" w:type="dxa"/>
            <w:shd w:val="clear" w:color="auto" w:fill="DBE5F1" w:themeFill="accent1" w:themeFillTint="33"/>
          </w:tcPr>
          <w:p w14:paraId="016F822C" w14:textId="77777777" w:rsidR="009A1170" w:rsidRPr="006B7B5A" w:rsidRDefault="0008120E" w:rsidP="00CA4D16">
            <w:pPr>
              <w:tabs>
                <w:tab w:val="left" w:pos="3600"/>
              </w:tabs>
              <w:ind w:left="180" w:hanging="180"/>
              <w:contextualSpacing/>
              <w:jc w:val="left"/>
              <w:rPr>
                <w:rFonts w:asciiTheme="minorHAnsi" w:hAnsiTheme="minorHAnsi" w:cstheme="minorHAnsi"/>
                <w:b/>
              </w:rPr>
            </w:pPr>
            <w:r w:rsidRPr="006B7B5A">
              <w:rPr>
                <w:rFonts w:asciiTheme="minorHAnsi" w:hAnsiTheme="minorHAnsi" w:cstheme="minorHAnsi"/>
                <w:b/>
              </w:rPr>
              <w:t>Key performance indicator</w:t>
            </w:r>
          </w:p>
        </w:tc>
        <w:tc>
          <w:tcPr>
            <w:tcW w:w="1985" w:type="dxa"/>
            <w:shd w:val="clear" w:color="auto" w:fill="DBE5F1" w:themeFill="accent1" w:themeFillTint="33"/>
          </w:tcPr>
          <w:p w14:paraId="37EF457C" w14:textId="77777777" w:rsidR="000A2331" w:rsidRDefault="0008120E" w:rsidP="00CA4D16">
            <w:pPr>
              <w:tabs>
                <w:tab w:val="left" w:pos="3600"/>
              </w:tabs>
              <w:ind w:left="180" w:hanging="180"/>
              <w:contextualSpacing/>
              <w:jc w:val="left"/>
              <w:rPr>
                <w:rFonts w:asciiTheme="minorHAnsi" w:hAnsiTheme="minorHAnsi" w:cstheme="minorHAnsi"/>
                <w:b/>
              </w:rPr>
            </w:pPr>
            <w:r w:rsidRPr="006B7B5A">
              <w:rPr>
                <w:rFonts w:asciiTheme="minorHAnsi" w:hAnsiTheme="minorHAnsi" w:cstheme="minorHAnsi"/>
                <w:b/>
              </w:rPr>
              <w:t xml:space="preserve">Method of </w:t>
            </w:r>
          </w:p>
          <w:p w14:paraId="2DE18B4E" w14:textId="3D992A0F" w:rsidR="009A1170" w:rsidRPr="006B7B5A" w:rsidRDefault="00B97E6C" w:rsidP="00CA4D16">
            <w:pPr>
              <w:tabs>
                <w:tab w:val="left" w:pos="3600"/>
              </w:tabs>
              <w:ind w:left="180" w:hanging="180"/>
              <w:contextualSpacing/>
              <w:jc w:val="left"/>
              <w:rPr>
                <w:rFonts w:asciiTheme="minorHAnsi" w:hAnsiTheme="minorHAnsi" w:cstheme="minorHAnsi"/>
                <w:b/>
              </w:rPr>
            </w:pPr>
            <w:r w:rsidRPr="006B7B5A">
              <w:rPr>
                <w:rFonts w:asciiTheme="minorHAnsi" w:hAnsiTheme="minorHAnsi" w:cstheme="minorHAnsi"/>
                <w:b/>
              </w:rPr>
              <w:t>M</w:t>
            </w:r>
            <w:r w:rsidR="0008120E" w:rsidRPr="006B7B5A">
              <w:rPr>
                <w:rFonts w:asciiTheme="minorHAnsi" w:hAnsiTheme="minorHAnsi" w:cstheme="minorHAnsi"/>
                <w:b/>
              </w:rPr>
              <w:t>onitoring</w:t>
            </w:r>
          </w:p>
        </w:tc>
        <w:tc>
          <w:tcPr>
            <w:tcW w:w="2268" w:type="dxa"/>
            <w:shd w:val="clear" w:color="auto" w:fill="DBE5F1" w:themeFill="accent1" w:themeFillTint="33"/>
          </w:tcPr>
          <w:p w14:paraId="40AA0774" w14:textId="725F4156" w:rsidR="009A1170" w:rsidRPr="006B7B5A" w:rsidRDefault="0008120E" w:rsidP="00CA4D16">
            <w:pPr>
              <w:tabs>
                <w:tab w:val="left" w:pos="3600"/>
              </w:tabs>
              <w:ind w:left="180" w:hanging="180"/>
              <w:contextualSpacing/>
              <w:jc w:val="left"/>
              <w:rPr>
                <w:rFonts w:asciiTheme="minorHAnsi" w:hAnsiTheme="minorHAnsi" w:cstheme="minorHAnsi"/>
                <w:b/>
              </w:rPr>
            </w:pPr>
            <w:r w:rsidRPr="006B7B5A">
              <w:rPr>
                <w:rFonts w:asciiTheme="minorHAnsi" w:hAnsiTheme="minorHAnsi" w:cstheme="minorHAnsi"/>
                <w:b/>
              </w:rPr>
              <w:t xml:space="preserve">Responsible </w:t>
            </w:r>
            <w:r w:rsidR="00B97E6C" w:rsidRPr="006B7B5A">
              <w:rPr>
                <w:rFonts w:asciiTheme="minorHAnsi" w:hAnsiTheme="minorHAnsi" w:cstheme="minorHAnsi"/>
                <w:b/>
              </w:rPr>
              <w:t>A</w:t>
            </w:r>
            <w:r w:rsidRPr="006B7B5A">
              <w:rPr>
                <w:rFonts w:asciiTheme="minorHAnsi" w:hAnsiTheme="minorHAnsi" w:cstheme="minorHAnsi"/>
                <w:b/>
              </w:rPr>
              <w:t xml:space="preserve">gent for </w:t>
            </w:r>
            <w:r w:rsidR="00B97E6C" w:rsidRPr="006B7B5A">
              <w:rPr>
                <w:rFonts w:asciiTheme="minorHAnsi" w:hAnsiTheme="minorHAnsi" w:cstheme="minorHAnsi"/>
                <w:b/>
              </w:rPr>
              <w:t>M</w:t>
            </w:r>
            <w:r w:rsidRPr="006B7B5A">
              <w:rPr>
                <w:rFonts w:asciiTheme="minorHAnsi" w:hAnsiTheme="minorHAnsi" w:cstheme="minorHAnsi"/>
                <w:b/>
              </w:rPr>
              <w:t>onitoring</w:t>
            </w:r>
          </w:p>
        </w:tc>
        <w:tc>
          <w:tcPr>
            <w:tcW w:w="1984" w:type="dxa"/>
            <w:shd w:val="clear" w:color="auto" w:fill="DBE5F1" w:themeFill="accent1" w:themeFillTint="33"/>
          </w:tcPr>
          <w:p w14:paraId="51FF21B0" w14:textId="77777777" w:rsidR="000A2331" w:rsidRDefault="0008120E" w:rsidP="00CA4D16">
            <w:pPr>
              <w:tabs>
                <w:tab w:val="left" w:pos="3600"/>
              </w:tabs>
              <w:ind w:left="180" w:hanging="180"/>
              <w:contextualSpacing/>
              <w:jc w:val="left"/>
              <w:rPr>
                <w:rFonts w:asciiTheme="minorHAnsi" w:hAnsiTheme="minorHAnsi" w:cstheme="minorHAnsi"/>
                <w:b/>
              </w:rPr>
            </w:pPr>
            <w:r w:rsidRPr="006B7B5A">
              <w:rPr>
                <w:rFonts w:asciiTheme="minorHAnsi" w:hAnsiTheme="minorHAnsi" w:cstheme="minorHAnsi"/>
                <w:b/>
              </w:rPr>
              <w:t xml:space="preserve">Frequency of </w:t>
            </w:r>
          </w:p>
          <w:p w14:paraId="55ECC37F" w14:textId="79767F50" w:rsidR="009A1170" w:rsidRPr="006B7B5A" w:rsidRDefault="00B97E6C" w:rsidP="00CA4D16">
            <w:pPr>
              <w:tabs>
                <w:tab w:val="left" w:pos="3600"/>
              </w:tabs>
              <w:ind w:left="180" w:hanging="180"/>
              <w:contextualSpacing/>
              <w:jc w:val="left"/>
              <w:rPr>
                <w:rFonts w:asciiTheme="minorHAnsi" w:hAnsiTheme="minorHAnsi" w:cstheme="minorHAnsi"/>
                <w:b/>
              </w:rPr>
            </w:pPr>
            <w:r w:rsidRPr="006B7B5A">
              <w:rPr>
                <w:rFonts w:asciiTheme="minorHAnsi" w:hAnsiTheme="minorHAnsi" w:cstheme="minorHAnsi"/>
                <w:b/>
              </w:rPr>
              <w:t>M</w:t>
            </w:r>
            <w:r w:rsidR="0008120E" w:rsidRPr="006B7B5A">
              <w:rPr>
                <w:rFonts w:asciiTheme="minorHAnsi" w:hAnsiTheme="minorHAnsi" w:cstheme="minorHAnsi"/>
                <w:b/>
              </w:rPr>
              <w:t>onitoring</w:t>
            </w:r>
          </w:p>
        </w:tc>
        <w:tc>
          <w:tcPr>
            <w:tcW w:w="1843" w:type="dxa"/>
            <w:shd w:val="clear" w:color="auto" w:fill="DBE5F1" w:themeFill="accent1" w:themeFillTint="33"/>
          </w:tcPr>
          <w:p w14:paraId="7714B2E7" w14:textId="77777777" w:rsidR="009A1170" w:rsidRPr="006B7B5A" w:rsidRDefault="0008120E" w:rsidP="00CA4D16">
            <w:pPr>
              <w:tabs>
                <w:tab w:val="left" w:pos="3600"/>
              </w:tabs>
              <w:ind w:left="180" w:hanging="180"/>
              <w:contextualSpacing/>
              <w:jc w:val="left"/>
              <w:rPr>
                <w:rFonts w:asciiTheme="minorHAnsi" w:hAnsiTheme="minorHAnsi" w:cstheme="minorHAnsi"/>
                <w:b/>
              </w:rPr>
            </w:pPr>
            <w:r w:rsidRPr="006B7B5A">
              <w:rPr>
                <w:rFonts w:asciiTheme="minorHAnsi" w:hAnsiTheme="minorHAnsi" w:cstheme="minorHAnsi"/>
                <w:b/>
              </w:rPr>
              <w:t xml:space="preserve">Reporting </w:t>
            </w:r>
            <w:r w:rsidR="00B97E6C" w:rsidRPr="006B7B5A">
              <w:rPr>
                <w:rFonts w:asciiTheme="minorHAnsi" w:hAnsiTheme="minorHAnsi" w:cstheme="minorHAnsi"/>
                <w:b/>
              </w:rPr>
              <w:t>M</w:t>
            </w:r>
            <w:r w:rsidRPr="006B7B5A">
              <w:rPr>
                <w:rFonts w:asciiTheme="minorHAnsi" w:hAnsiTheme="minorHAnsi" w:cstheme="minorHAnsi"/>
                <w:b/>
              </w:rPr>
              <w:t>echanism</w:t>
            </w:r>
          </w:p>
        </w:tc>
        <w:tc>
          <w:tcPr>
            <w:tcW w:w="1985" w:type="dxa"/>
            <w:shd w:val="clear" w:color="auto" w:fill="DBE5F1" w:themeFill="accent1" w:themeFillTint="33"/>
          </w:tcPr>
          <w:p w14:paraId="39383BD7" w14:textId="77777777" w:rsidR="00D11B0C" w:rsidRDefault="0008120E" w:rsidP="00CA4D16">
            <w:pPr>
              <w:tabs>
                <w:tab w:val="left" w:pos="3600"/>
              </w:tabs>
              <w:ind w:left="180" w:hanging="180"/>
              <w:contextualSpacing/>
              <w:jc w:val="left"/>
              <w:rPr>
                <w:rFonts w:asciiTheme="minorHAnsi" w:hAnsiTheme="minorHAnsi" w:cstheme="minorHAnsi"/>
                <w:b/>
              </w:rPr>
            </w:pPr>
            <w:r w:rsidRPr="006B7B5A">
              <w:rPr>
                <w:rFonts w:asciiTheme="minorHAnsi" w:hAnsiTheme="minorHAnsi" w:cstheme="minorHAnsi"/>
                <w:b/>
              </w:rPr>
              <w:t xml:space="preserve">Threshold or </w:t>
            </w:r>
          </w:p>
          <w:p w14:paraId="70204AF7" w14:textId="5BA08C6E" w:rsidR="009A1170" w:rsidRPr="006B7B5A" w:rsidRDefault="0008120E" w:rsidP="00CA4D16">
            <w:pPr>
              <w:tabs>
                <w:tab w:val="left" w:pos="3600"/>
              </w:tabs>
              <w:ind w:left="180" w:hanging="180"/>
              <w:contextualSpacing/>
              <w:jc w:val="left"/>
              <w:rPr>
                <w:rFonts w:asciiTheme="minorHAnsi" w:hAnsiTheme="minorHAnsi" w:cstheme="minorHAnsi"/>
                <w:b/>
              </w:rPr>
            </w:pPr>
            <w:r w:rsidRPr="006B7B5A">
              <w:rPr>
                <w:rFonts w:asciiTheme="minorHAnsi" w:hAnsiTheme="minorHAnsi" w:cstheme="minorHAnsi"/>
                <w:b/>
              </w:rPr>
              <w:t>existing standard</w:t>
            </w:r>
          </w:p>
        </w:tc>
        <w:tc>
          <w:tcPr>
            <w:tcW w:w="2268" w:type="dxa"/>
            <w:shd w:val="clear" w:color="auto" w:fill="DBE5F1" w:themeFill="accent1" w:themeFillTint="33"/>
          </w:tcPr>
          <w:p w14:paraId="21E8DA19" w14:textId="77777777" w:rsidR="009A1170" w:rsidRPr="006B7B5A" w:rsidRDefault="0008120E" w:rsidP="00CA4D16">
            <w:pPr>
              <w:tabs>
                <w:tab w:val="left" w:pos="3600"/>
              </w:tabs>
              <w:ind w:left="180" w:hanging="180"/>
              <w:contextualSpacing/>
              <w:jc w:val="left"/>
              <w:rPr>
                <w:rFonts w:asciiTheme="minorHAnsi" w:hAnsiTheme="minorHAnsi" w:cstheme="minorHAnsi"/>
                <w:b/>
              </w:rPr>
            </w:pPr>
            <w:r w:rsidRPr="006B7B5A">
              <w:rPr>
                <w:rFonts w:asciiTheme="minorHAnsi" w:hAnsiTheme="minorHAnsi" w:cstheme="minorHAnsi"/>
                <w:b/>
              </w:rPr>
              <w:t xml:space="preserve">Recommended action when the </w:t>
            </w:r>
            <w:r w:rsidRPr="006B7B5A">
              <w:rPr>
                <w:rFonts w:asciiTheme="minorHAnsi" w:hAnsiTheme="minorHAnsi" w:cstheme="minorHAnsi"/>
                <w:b/>
                <w:noProof/>
              </w:rPr>
              <w:t>threshold</w:t>
            </w:r>
            <w:r w:rsidRPr="006B7B5A">
              <w:rPr>
                <w:rFonts w:asciiTheme="minorHAnsi" w:hAnsiTheme="minorHAnsi" w:cstheme="minorHAnsi"/>
                <w:b/>
              </w:rPr>
              <w:t xml:space="preserve"> is exceeded</w:t>
            </w:r>
          </w:p>
        </w:tc>
      </w:tr>
      <w:tr w:rsidR="009A1170" w:rsidRPr="006B7B5A" w14:paraId="19C9E36C" w14:textId="77777777" w:rsidTr="00BB6AF8">
        <w:tc>
          <w:tcPr>
            <w:tcW w:w="22823" w:type="dxa"/>
            <w:gridSpan w:val="11"/>
            <w:shd w:val="clear" w:color="auto" w:fill="FDE9D9" w:themeFill="accent6" w:themeFillTint="33"/>
          </w:tcPr>
          <w:p w14:paraId="10510DAD" w14:textId="77777777" w:rsidR="00D94C8B" w:rsidRPr="00BB6AF8" w:rsidRDefault="00D94C8B" w:rsidP="00CA4D16">
            <w:pPr>
              <w:ind w:left="180" w:hanging="180"/>
              <w:jc w:val="left"/>
              <w:rPr>
                <w:rFonts w:asciiTheme="minorHAnsi" w:hAnsiTheme="minorHAnsi"/>
                <w:b/>
              </w:rPr>
            </w:pPr>
          </w:p>
          <w:p w14:paraId="10865B20" w14:textId="77777777" w:rsidR="00D94C8B" w:rsidRPr="00BB6AF8" w:rsidRDefault="0008120E" w:rsidP="00CA4D16">
            <w:pPr>
              <w:shd w:val="clear" w:color="auto" w:fill="FDE9D9" w:themeFill="accent6" w:themeFillTint="33"/>
              <w:ind w:left="180" w:hanging="180"/>
              <w:jc w:val="left"/>
              <w:rPr>
                <w:rFonts w:asciiTheme="minorHAnsi" w:hAnsiTheme="minorHAnsi"/>
                <w:b/>
              </w:rPr>
            </w:pPr>
            <w:r w:rsidRPr="006B7B5A">
              <w:rPr>
                <w:rFonts w:asciiTheme="minorHAnsi" w:hAnsiTheme="minorHAnsi" w:cstheme="minorHAnsi"/>
                <w:b/>
              </w:rPr>
              <w:t>ENVIRONMENTAL</w:t>
            </w:r>
          </w:p>
          <w:p w14:paraId="0D6293B9" w14:textId="77777777" w:rsidR="00CE3D59" w:rsidRPr="006B7B5A" w:rsidRDefault="00CE3D59" w:rsidP="00CA4D16">
            <w:pPr>
              <w:ind w:left="180" w:hanging="180"/>
              <w:jc w:val="left"/>
              <w:rPr>
                <w:rFonts w:asciiTheme="minorHAnsi" w:hAnsiTheme="minorHAnsi" w:cstheme="minorHAnsi"/>
                <w:bCs/>
              </w:rPr>
            </w:pPr>
          </w:p>
        </w:tc>
      </w:tr>
      <w:tr w:rsidR="00194414" w:rsidRPr="006B7B5A" w14:paraId="7BC1840F" w14:textId="77777777" w:rsidTr="00D11B0C">
        <w:tc>
          <w:tcPr>
            <w:tcW w:w="2411" w:type="dxa"/>
            <w:shd w:val="clear" w:color="auto" w:fill="auto"/>
          </w:tcPr>
          <w:p w14:paraId="71265716" w14:textId="77777777" w:rsidR="009A1170" w:rsidRPr="00BB6AF8" w:rsidRDefault="0008120E" w:rsidP="00CA4D16">
            <w:pPr>
              <w:pStyle w:val="ListParagraph"/>
              <w:numPr>
                <w:ilvl w:val="0"/>
                <w:numId w:val="282"/>
              </w:numPr>
              <w:tabs>
                <w:tab w:val="left" w:pos="1140"/>
              </w:tabs>
              <w:ind w:left="180" w:hanging="180"/>
              <w:jc w:val="left"/>
            </w:pPr>
            <w:r w:rsidRPr="00BB6AF8">
              <w:t xml:space="preserve">Noise Pollution </w:t>
            </w:r>
          </w:p>
        </w:tc>
        <w:tc>
          <w:tcPr>
            <w:tcW w:w="1842" w:type="dxa"/>
            <w:shd w:val="clear" w:color="auto" w:fill="auto"/>
          </w:tcPr>
          <w:p w14:paraId="66E7D150" w14:textId="77777777" w:rsidR="009A1170" w:rsidRPr="00BB6AF8" w:rsidRDefault="0008120E" w:rsidP="00CA4D16">
            <w:pPr>
              <w:pStyle w:val="ListParagraph"/>
              <w:numPr>
                <w:ilvl w:val="0"/>
                <w:numId w:val="282"/>
              </w:numPr>
              <w:tabs>
                <w:tab w:val="left" w:pos="1140"/>
              </w:tabs>
              <w:ind w:left="180" w:hanging="180"/>
              <w:jc w:val="left"/>
            </w:pPr>
            <w:r w:rsidRPr="00BB6AF8">
              <w:t>Noise</w:t>
            </w:r>
          </w:p>
        </w:tc>
        <w:tc>
          <w:tcPr>
            <w:tcW w:w="1985" w:type="dxa"/>
            <w:shd w:val="clear" w:color="auto" w:fill="auto"/>
          </w:tcPr>
          <w:p w14:paraId="6655E0AC" w14:textId="77777777" w:rsidR="009A1170" w:rsidRPr="00BB6AF8" w:rsidRDefault="0008120E" w:rsidP="00CA4D16">
            <w:pPr>
              <w:pStyle w:val="ListParagraph"/>
              <w:numPr>
                <w:ilvl w:val="0"/>
                <w:numId w:val="282"/>
              </w:numPr>
              <w:tabs>
                <w:tab w:val="left" w:pos="1140"/>
              </w:tabs>
              <w:ind w:left="180" w:hanging="180"/>
              <w:jc w:val="left"/>
            </w:pPr>
            <w:r w:rsidRPr="00BB6AF8">
              <w:t xml:space="preserve">To reduce the impact of noise pollution on workers and recipients within 100m from the pipeline route, water tank and pipeline route.  </w:t>
            </w:r>
          </w:p>
        </w:tc>
        <w:tc>
          <w:tcPr>
            <w:tcW w:w="1984" w:type="dxa"/>
            <w:shd w:val="clear" w:color="auto" w:fill="auto"/>
          </w:tcPr>
          <w:p w14:paraId="079914EF" w14:textId="77777777" w:rsidR="00D25927" w:rsidRPr="00BB6AF8" w:rsidRDefault="0008120E" w:rsidP="00CA4D16">
            <w:pPr>
              <w:pStyle w:val="ListParagraph"/>
              <w:numPr>
                <w:ilvl w:val="0"/>
                <w:numId w:val="282"/>
              </w:numPr>
              <w:ind w:left="180" w:hanging="180"/>
              <w:jc w:val="left"/>
            </w:pPr>
            <w:r w:rsidRPr="00BB6AF8">
              <w:t>In front of B</w:t>
            </w:r>
            <w:r w:rsidR="007E46AB" w:rsidRPr="00BB6AF8">
              <w:t xml:space="preserve">ere Primary School and at the </w:t>
            </w:r>
            <w:r w:rsidRPr="00BB6AF8">
              <w:t>Council Residential Plots</w:t>
            </w:r>
          </w:p>
          <w:p w14:paraId="16C4BE43" w14:textId="77777777" w:rsidR="009A1170" w:rsidRPr="006B7B5A" w:rsidRDefault="009A1170" w:rsidP="00CA4D16">
            <w:pPr>
              <w:ind w:left="180" w:hanging="180"/>
              <w:jc w:val="left"/>
              <w:rPr>
                <w:rFonts w:asciiTheme="minorHAnsi" w:hAnsiTheme="minorHAnsi" w:cstheme="minorHAnsi"/>
              </w:rPr>
            </w:pPr>
          </w:p>
          <w:p w14:paraId="14C3D4FA" w14:textId="77777777" w:rsidR="009A1170" w:rsidRPr="006B7B5A" w:rsidRDefault="009A1170" w:rsidP="00CA4D16">
            <w:pPr>
              <w:ind w:left="180" w:hanging="180"/>
              <w:jc w:val="left"/>
              <w:rPr>
                <w:rFonts w:asciiTheme="minorHAnsi" w:hAnsiTheme="minorHAnsi" w:cstheme="minorHAnsi"/>
              </w:rPr>
            </w:pPr>
          </w:p>
        </w:tc>
        <w:tc>
          <w:tcPr>
            <w:tcW w:w="2268" w:type="dxa"/>
            <w:shd w:val="clear" w:color="auto" w:fill="auto"/>
          </w:tcPr>
          <w:p w14:paraId="37CE3CFC" w14:textId="4B5A75A8" w:rsidR="009A1170" w:rsidRPr="00BB6AF8" w:rsidRDefault="0008120E" w:rsidP="00CA4D16">
            <w:pPr>
              <w:pStyle w:val="ListParagraph"/>
              <w:numPr>
                <w:ilvl w:val="0"/>
                <w:numId w:val="282"/>
              </w:numPr>
              <w:ind w:left="180" w:hanging="180"/>
              <w:jc w:val="left"/>
            </w:pPr>
            <w:r w:rsidRPr="00BB6AF8">
              <w:t>Noise levels</w:t>
            </w:r>
          </w:p>
          <w:p w14:paraId="7E0651EE" w14:textId="686079C8" w:rsidR="00E84F89" w:rsidRPr="00BB6AF8" w:rsidRDefault="0008120E" w:rsidP="00CA4D16">
            <w:pPr>
              <w:pStyle w:val="ListParagraph"/>
              <w:numPr>
                <w:ilvl w:val="0"/>
                <w:numId w:val="282"/>
              </w:numPr>
              <w:ind w:left="180" w:hanging="180"/>
              <w:jc w:val="left"/>
            </w:pPr>
            <w:r w:rsidRPr="00BB6AF8">
              <w:t xml:space="preserve">Number of Complaints/ Grievance on noise received </w:t>
            </w:r>
          </w:p>
        </w:tc>
        <w:tc>
          <w:tcPr>
            <w:tcW w:w="1985" w:type="dxa"/>
            <w:shd w:val="clear" w:color="auto" w:fill="auto"/>
          </w:tcPr>
          <w:p w14:paraId="4070EAE7" w14:textId="230FCB63" w:rsidR="009A1170" w:rsidRPr="00BB6AF8" w:rsidRDefault="0008120E" w:rsidP="00CA4D16">
            <w:pPr>
              <w:pStyle w:val="ListParagraph"/>
              <w:numPr>
                <w:ilvl w:val="0"/>
                <w:numId w:val="282"/>
              </w:numPr>
              <w:tabs>
                <w:tab w:val="left" w:pos="3600"/>
              </w:tabs>
              <w:ind w:left="180" w:hanging="180"/>
              <w:jc w:val="left"/>
            </w:pPr>
            <w:r w:rsidRPr="00BB6AF8">
              <w:t>Observation</w:t>
            </w:r>
          </w:p>
          <w:p w14:paraId="117644EC" w14:textId="3AC62628" w:rsidR="0025159B" w:rsidRPr="00BB6AF8" w:rsidRDefault="0008120E" w:rsidP="00CA4D16">
            <w:pPr>
              <w:pStyle w:val="ListParagraph"/>
              <w:numPr>
                <w:ilvl w:val="0"/>
                <w:numId w:val="282"/>
              </w:numPr>
              <w:tabs>
                <w:tab w:val="left" w:pos="3600"/>
              </w:tabs>
              <w:ind w:left="180" w:hanging="180"/>
              <w:jc w:val="left"/>
            </w:pPr>
            <w:r w:rsidRPr="00BB6AF8">
              <w:t>List of complaints (document review)</w:t>
            </w:r>
          </w:p>
          <w:p w14:paraId="013EBC26" w14:textId="77777777" w:rsidR="0025159B" w:rsidRPr="00BB6AF8" w:rsidRDefault="0008120E" w:rsidP="00CA4D16">
            <w:pPr>
              <w:pStyle w:val="ListParagraph"/>
              <w:numPr>
                <w:ilvl w:val="0"/>
                <w:numId w:val="282"/>
              </w:numPr>
              <w:tabs>
                <w:tab w:val="left" w:pos="3600"/>
              </w:tabs>
              <w:ind w:left="180" w:hanging="180"/>
              <w:jc w:val="left"/>
            </w:pPr>
            <w:r w:rsidRPr="00BB6AF8">
              <w:t>Measurement by use of Sound Level Metre</w:t>
            </w:r>
          </w:p>
        </w:tc>
        <w:tc>
          <w:tcPr>
            <w:tcW w:w="2268" w:type="dxa"/>
            <w:shd w:val="clear" w:color="auto" w:fill="auto"/>
          </w:tcPr>
          <w:p w14:paraId="39B83581" w14:textId="575D5BEF" w:rsidR="009A1170" w:rsidRPr="00BB6AF8" w:rsidRDefault="0008120E" w:rsidP="00CA4D16">
            <w:pPr>
              <w:pStyle w:val="ListParagraph"/>
              <w:numPr>
                <w:ilvl w:val="0"/>
                <w:numId w:val="282"/>
              </w:numPr>
              <w:tabs>
                <w:tab w:val="left" w:pos="3600"/>
              </w:tabs>
              <w:ind w:left="180" w:hanging="180"/>
              <w:jc w:val="left"/>
            </w:pPr>
            <w:r w:rsidRPr="00BB6AF8">
              <w:t>Earthtec</w:t>
            </w:r>
          </w:p>
          <w:p w14:paraId="175E0A5A" w14:textId="7066659A" w:rsidR="00AC47DB" w:rsidRPr="00BB6AF8" w:rsidRDefault="0008120E" w:rsidP="00CA4D16">
            <w:pPr>
              <w:pStyle w:val="ListParagraph"/>
              <w:numPr>
                <w:ilvl w:val="0"/>
                <w:numId w:val="282"/>
              </w:numPr>
              <w:tabs>
                <w:tab w:val="left" w:pos="3600"/>
              </w:tabs>
              <w:ind w:left="180" w:hanging="180"/>
              <w:jc w:val="left"/>
            </w:pPr>
            <w:r w:rsidRPr="00BB6AF8">
              <w:t>Site Agent</w:t>
            </w:r>
          </w:p>
          <w:p w14:paraId="140E26BA" w14:textId="52DE51EA" w:rsidR="00AC47DB" w:rsidRPr="00BB6AF8" w:rsidRDefault="0008120E" w:rsidP="00CA4D16">
            <w:pPr>
              <w:pStyle w:val="ListParagraph"/>
              <w:numPr>
                <w:ilvl w:val="0"/>
                <w:numId w:val="282"/>
              </w:numPr>
              <w:tabs>
                <w:tab w:val="left" w:pos="1140"/>
              </w:tabs>
              <w:ind w:left="180" w:hanging="180"/>
              <w:jc w:val="left"/>
            </w:pPr>
            <w:r w:rsidRPr="00BB6AF8">
              <w:t>Tribal Administration</w:t>
            </w:r>
          </w:p>
          <w:p w14:paraId="0B320ABD" w14:textId="769E3B39" w:rsidR="00B04E8D" w:rsidRPr="00BB6AF8" w:rsidRDefault="0008120E" w:rsidP="00CA4D16">
            <w:pPr>
              <w:pStyle w:val="ListParagraph"/>
              <w:numPr>
                <w:ilvl w:val="0"/>
                <w:numId w:val="282"/>
              </w:numPr>
              <w:tabs>
                <w:tab w:val="left" w:pos="3600"/>
              </w:tabs>
              <w:ind w:left="180" w:hanging="180"/>
              <w:jc w:val="left"/>
            </w:pPr>
            <w:r w:rsidRPr="00BB6AF8">
              <w:t>Ghanzi District Council,</w:t>
            </w:r>
          </w:p>
          <w:p w14:paraId="33495DFD" w14:textId="18978866" w:rsidR="00AC47DB" w:rsidRPr="00BB6AF8" w:rsidRDefault="0008120E" w:rsidP="00CA4D16">
            <w:pPr>
              <w:pStyle w:val="ListParagraph"/>
              <w:numPr>
                <w:ilvl w:val="0"/>
                <w:numId w:val="282"/>
              </w:numPr>
              <w:tabs>
                <w:tab w:val="left" w:pos="3600"/>
              </w:tabs>
              <w:ind w:left="180" w:hanging="180"/>
              <w:jc w:val="left"/>
            </w:pPr>
            <w:r w:rsidRPr="00BB6AF8">
              <w:t xml:space="preserve">Department of Waste management and Pollution Control </w:t>
            </w:r>
          </w:p>
        </w:tc>
        <w:tc>
          <w:tcPr>
            <w:tcW w:w="1984" w:type="dxa"/>
            <w:shd w:val="clear" w:color="auto" w:fill="auto"/>
          </w:tcPr>
          <w:p w14:paraId="20A78B54" w14:textId="085873BF" w:rsidR="009A1170" w:rsidRPr="00BB6AF8" w:rsidRDefault="0008120E" w:rsidP="00CA4D16">
            <w:pPr>
              <w:pStyle w:val="ListParagraph"/>
              <w:numPr>
                <w:ilvl w:val="0"/>
                <w:numId w:val="282"/>
              </w:numPr>
              <w:ind w:left="180" w:hanging="180"/>
              <w:jc w:val="left"/>
            </w:pPr>
            <w:r w:rsidRPr="00BB6AF8">
              <w:t>Weekly during construction</w:t>
            </w:r>
          </w:p>
        </w:tc>
        <w:tc>
          <w:tcPr>
            <w:tcW w:w="1843" w:type="dxa"/>
            <w:shd w:val="clear" w:color="auto" w:fill="auto"/>
          </w:tcPr>
          <w:p w14:paraId="4051F3B4" w14:textId="680D0B6A" w:rsidR="0035499F" w:rsidRPr="00BB6AF8" w:rsidRDefault="0008120E" w:rsidP="00CA4D16">
            <w:pPr>
              <w:pStyle w:val="ListParagraph"/>
              <w:numPr>
                <w:ilvl w:val="0"/>
                <w:numId w:val="282"/>
              </w:numPr>
              <w:tabs>
                <w:tab w:val="left" w:pos="3600"/>
              </w:tabs>
              <w:ind w:left="180" w:hanging="180"/>
              <w:jc w:val="left"/>
            </w:pPr>
            <w:r w:rsidRPr="00BB6AF8">
              <w:t>ESMP Monthly Monitoring Report</w:t>
            </w:r>
          </w:p>
          <w:p w14:paraId="22FF0780" w14:textId="77777777" w:rsidR="009A1170" w:rsidRPr="00BB6AF8" w:rsidRDefault="0008120E" w:rsidP="00CA4D16">
            <w:pPr>
              <w:pStyle w:val="ListParagraph"/>
              <w:numPr>
                <w:ilvl w:val="0"/>
                <w:numId w:val="282"/>
              </w:numPr>
              <w:ind w:left="180" w:hanging="180"/>
              <w:jc w:val="left"/>
            </w:pPr>
            <w:r w:rsidRPr="00BB6AF8">
              <w:t>Site Agent’s Report</w:t>
            </w:r>
          </w:p>
        </w:tc>
        <w:tc>
          <w:tcPr>
            <w:tcW w:w="1985" w:type="dxa"/>
            <w:shd w:val="clear" w:color="auto" w:fill="auto"/>
          </w:tcPr>
          <w:p w14:paraId="2CCF7B70" w14:textId="77777777" w:rsidR="009A1170" w:rsidRPr="00BB6AF8" w:rsidRDefault="0008120E" w:rsidP="00CA4D16">
            <w:pPr>
              <w:pStyle w:val="ListParagraph"/>
              <w:numPr>
                <w:ilvl w:val="0"/>
                <w:numId w:val="282"/>
              </w:numPr>
              <w:ind w:left="180" w:hanging="180"/>
              <w:jc w:val="left"/>
            </w:pPr>
            <w:r w:rsidRPr="00BB6AF8">
              <w:t xml:space="preserve">Noise not to exceed </w:t>
            </w:r>
            <w:r w:rsidR="008447D8" w:rsidRPr="00BD3827">
              <w:rPr>
                <w:rFonts w:cstheme="minorHAnsi"/>
              </w:rPr>
              <w:t>85 dB</w:t>
            </w:r>
            <w:r w:rsidRPr="00BB6AF8">
              <w:t xml:space="preserve"> during the day </w:t>
            </w:r>
          </w:p>
        </w:tc>
        <w:tc>
          <w:tcPr>
            <w:tcW w:w="2268" w:type="dxa"/>
            <w:shd w:val="clear" w:color="auto" w:fill="auto"/>
          </w:tcPr>
          <w:p w14:paraId="2EBF4B89" w14:textId="77777777" w:rsidR="009A1170" w:rsidRPr="00BB6AF8" w:rsidRDefault="0008120E" w:rsidP="00CA4D16">
            <w:pPr>
              <w:pStyle w:val="ListParagraph"/>
              <w:numPr>
                <w:ilvl w:val="0"/>
                <w:numId w:val="282"/>
              </w:numPr>
              <w:ind w:left="180" w:hanging="180"/>
              <w:jc w:val="left"/>
            </w:pPr>
            <w:r w:rsidRPr="00BB6AF8">
              <w:t xml:space="preserve">Work to be stopped until the source of noise is identified and corrected.    </w:t>
            </w:r>
          </w:p>
        </w:tc>
      </w:tr>
      <w:tr w:rsidR="00194414" w:rsidRPr="006B7B5A" w14:paraId="6E3344C5" w14:textId="77777777" w:rsidTr="00D11B0C">
        <w:tc>
          <w:tcPr>
            <w:tcW w:w="2411" w:type="dxa"/>
            <w:shd w:val="clear" w:color="auto" w:fill="auto"/>
          </w:tcPr>
          <w:p w14:paraId="49F4239E" w14:textId="77777777" w:rsidR="009A1170" w:rsidRPr="00BB6AF8" w:rsidRDefault="0008120E" w:rsidP="00CA4D16">
            <w:pPr>
              <w:pStyle w:val="ListParagraph"/>
              <w:numPr>
                <w:ilvl w:val="0"/>
                <w:numId w:val="282"/>
              </w:numPr>
              <w:tabs>
                <w:tab w:val="left" w:pos="1140"/>
              </w:tabs>
              <w:ind w:left="180" w:hanging="180"/>
              <w:jc w:val="left"/>
            </w:pPr>
            <w:r w:rsidRPr="00BB6AF8">
              <w:t xml:space="preserve">Air Pollution </w:t>
            </w:r>
          </w:p>
        </w:tc>
        <w:tc>
          <w:tcPr>
            <w:tcW w:w="1842" w:type="dxa"/>
            <w:shd w:val="clear" w:color="auto" w:fill="auto"/>
          </w:tcPr>
          <w:p w14:paraId="36073B17" w14:textId="77777777" w:rsidR="009A1170" w:rsidRPr="00BB6AF8" w:rsidRDefault="0008120E" w:rsidP="00CA4D16">
            <w:pPr>
              <w:pStyle w:val="ListParagraph"/>
              <w:numPr>
                <w:ilvl w:val="0"/>
                <w:numId w:val="282"/>
              </w:numPr>
              <w:tabs>
                <w:tab w:val="left" w:pos="1140"/>
              </w:tabs>
              <w:ind w:left="180" w:hanging="180"/>
              <w:jc w:val="left"/>
            </w:pPr>
            <w:r w:rsidRPr="00BB6AF8">
              <w:t xml:space="preserve">Dust </w:t>
            </w:r>
          </w:p>
        </w:tc>
        <w:tc>
          <w:tcPr>
            <w:tcW w:w="1985" w:type="dxa"/>
            <w:shd w:val="clear" w:color="auto" w:fill="auto"/>
          </w:tcPr>
          <w:p w14:paraId="4E72C143" w14:textId="77777777" w:rsidR="009A1170" w:rsidRPr="00BB6AF8" w:rsidRDefault="0008120E" w:rsidP="00CA4D16">
            <w:pPr>
              <w:pStyle w:val="ListParagraph"/>
              <w:numPr>
                <w:ilvl w:val="0"/>
                <w:numId w:val="282"/>
              </w:numPr>
              <w:ind w:left="180" w:hanging="180"/>
              <w:jc w:val="left"/>
            </w:pPr>
            <w:r w:rsidRPr="00BB6AF8">
              <w:t xml:space="preserve">To prevent air pollution. </w:t>
            </w:r>
          </w:p>
        </w:tc>
        <w:tc>
          <w:tcPr>
            <w:tcW w:w="1984" w:type="dxa"/>
            <w:shd w:val="clear" w:color="auto" w:fill="auto"/>
          </w:tcPr>
          <w:p w14:paraId="236D145D" w14:textId="77777777" w:rsidR="00D24189" w:rsidRPr="00BB6AF8" w:rsidRDefault="0008120E" w:rsidP="00CA4D16">
            <w:pPr>
              <w:pStyle w:val="ListParagraph"/>
              <w:numPr>
                <w:ilvl w:val="0"/>
                <w:numId w:val="282"/>
              </w:numPr>
              <w:ind w:left="180" w:hanging="180"/>
              <w:jc w:val="left"/>
            </w:pPr>
            <w:r w:rsidRPr="00BB6AF8">
              <w:t>In front of B</w:t>
            </w:r>
            <w:r w:rsidR="007E46AB" w:rsidRPr="00BB6AF8">
              <w:t xml:space="preserve">ere Primary School and at the </w:t>
            </w:r>
            <w:r w:rsidRPr="00BB6AF8">
              <w:t>Council Residential Plots</w:t>
            </w:r>
          </w:p>
          <w:p w14:paraId="2AB2F247" w14:textId="77777777" w:rsidR="009A1170" w:rsidRPr="006B7B5A" w:rsidRDefault="009A1170" w:rsidP="00CA4D16">
            <w:pPr>
              <w:ind w:left="180" w:hanging="180"/>
              <w:jc w:val="left"/>
              <w:rPr>
                <w:rFonts w:asciiTheme="minorHAnsi" w:hAnsiTheme="minorHAnsi" w:cstheme="minorHAnsi"/>
              </w:rPr>
            </w:pPr>
          </w:p>
        </w:tc>
        <w:tc>
          <w:tcPr>
            <w:tcW w:w="2268" w:type="dxa"/>
            <w:shd w:val="clear" w:color="auto" w:fill="auto"/>
          </w:tcPr>
          <w:p w14:paraId="2E055401" w14:textId="577BE1A2" w:rsidR="009A1170" w:rsidRPr="00BB6AF8" w:rsidRDefault="0008120E" w:rsidP="00CA4D16">
            <w:pPr>
              <w:pStyle w:val="ListParagraph"/>
              <w:numPr>
                <w:ilvl w:val="0"/>
                <w:numId w:val="282"/>
              </w:numPr>
              <w:ind w:left="180" w:hanging="180"/>
              <w:jc w:val="left"/>
            </w:pPr>
            <w:r w:rsidRPr="00BB6AF8">
              <w:t>Dust emissions of PM</w:t>
            </w:r>
            <w:r w:rsidRPr="00BB6AF8">
              <w:rPr>
                <w:vertAlign w:val="subscript"/>
              </w:rPr>
              <w:t xml:space="preserve">10 </w:t>
            </w:r>
          </w:p>
        </w:tc>
        <w:tc>
          <w:tcPr>
            <w:tcW w:w="1985" w:type="dxa"/>
            <w:shd w:val="clear" w:color="auto" w:fill="auto"/>
          </w:tcPr>
          <w:p w14:paraId="156325B8" w14:textId="61A483F3" w:rsidR="009A1170" w:rsidRPr="00BB6AF8" w:rsidRDefault="0008120E" w:rsidP="00CA4D16">
            <w:pPr>
              <w:pStyle w:val="ListParagraph"/>
              <w:numPr>
                <w:ilvl w:val="0"/>
                <w:numId w:val="282"/>
              </w:numPr>
              <w:tabs>
                <w:tab w:val="left" w:pos="3600"/>
              </w:tabs>
              <w:ind w:left="180" w:hanging="180"/>
              <w:jc w:val="left"/>
            </w:pPr>
            <w:r w:rsidRPr="00BB6AF8">
              <w:t>Observation,</w:t>
            </w:r>
          </w:p>
          <w:p w14:paraId="0C13AD48" w14:textId="323BAB2A" w:rsidR="0025159B" w:rsidRPr="00BB6AF8" w:rsidRDefault="0008120E" w:rsidP="00CA4D16">
            <w:pPr>
              <w:pStyle w:val="ListParagraph"/>
              <w:numPr>
                <w:ilvl w:val="0"/>
                <w:numId w:val="282"/>
              </w:numPr>
              <w:tabs>
                <w:tab w:val="left" w:pos="3600"/>
              </w:tabs>
              <w:ind w:left="180" w:hanging="180"/>
              <w:jc w:val="left"/>
            </w:pPr>
            <w:r w:rsidRPr="00BB6AF8">
              <w:t>List of complaints</w:t>
            </w:r>
          </w:p>
          <w:p w14:paraId="69EB647E" w14:textId="77777777" w:rsidR="0025159B" w:rsidRPr="00BB6AF8" w:rsidRDefault="0008120E" w:rsidP="00CA4D16">
            <w:pPr>
              <w:pStyle w:val="ListParagraph"/>
              <w:numPr>
                <w:ilvl w:val="0"/>
                <w:numId w:val="282"/>
              </w:numPr>
              <w:tabs>
                <w:tab w:val="left" w:pos="3600"/>
              </w:tabs>
              <w:ind w:left="180" w:hanging="180"/>
              <w:jc w:val="left"/>
            </w:pPr>
            <w:r w:rsidRPr="00BB6AF8">
              <w:t xml:space="preserve">Measurement by use of </w:t>
            </w:r>
            <w:r w:rsidR="00BE213B" w:rsidRPr="00BB6AF8">
              <w:t>Handheld</w:t>
            </w:r>
            <w:r w:rsidRPr="00BB6AF8">
              <w:t xml:space="preserve"> Air Sampler</w:t>
            </w:r>
          </w:p>
        </w:tc>
        <w:tc>
          <w:tcPr>
            <w:tcW w:w="2268" w:type="dxa"/>
            <w:shd w:val="clear" w:color="auto" w:fill="auto"/>
          </w:tcPr>
          <w:p w14:paraId="3C51B1D8" w14:textId="43F81459" w:rsidR="009A1170" w:rsidRPr="00BB6AF8" w:rsidRDefault="0008120E" w:rsidP="00CA4D16">
            <w:pPr>
              <w:pStyle w:val="ListParagraph"/>
              <w:numPr>
                <w:ilvl w:val="0"/>
                <w:numId w:val="282"/>
              </w:numPr>
              <w:tabs>
                <w:tab w:val="left" w:pos="3600"/>
              </w:tabs>
              <w:ind w:left="180" w:hanging="180"/>
              <w:jc w:val="left"/>
            </w:pPr>
            <w:r w:rsidRPr="00BB6AF8">
              <w:t>Earthtec,</w:t>
            </w:r>
          </w:p>
          <w:p w14:paraId="68CCDA38" w14:textId="787748AD" w:rsidR="00B04E8D" w:rsidRPr="00BB6AF8" w:rsidRDefault="0008120E" w:rsidP="00CA4D16">
            <w:pPr>
              <w:pStyle w:val="ListParagraph"/>
              <w:numPr>
                <w:ilvl w:val="0"/>
                <w:numId w:val="282"/>
              </w:numPr>
              <w:tabs>
                <w:tab w:val="left" w:pos="3600"/>
              </w:tabs>
              <w:ind w:left="180" w:hanging="180"/>
              <w:jc w:val="left"/>
            </w:pPr>
            <w:r w:rsidRPr="00BB6AF8">
              <w:t>Site Agent</w:t>
            </w:r>
          </w:p>
          <w:p w14:paraId="465AFAA4" w14:textId="04732E48" w:rsidR="00B04E8D" w:rsidRPr="00BB6AF8" w:rsidRDefault="0008120E" w:rsidP="00CA4D16">
            <w:pPr>
              <w:pStyle w:val="ListParagraph"/>
              <w:numPr>
                <w:ilvl w:val="0"/>
                <w:numId w:val="282"/>
              </w:numPr>
              <w:tabs>
                <w:tab w:val="left" w:pos="3600"/>
              </w:tabs>
              <w:ind w:left="180" w:hanging="180"/>
              <w:jc w:val="left"/>
            </w:pPr>
            <w:r w:rsidRPr="00BB6AF8">
              <w:t xml:space="preserve">Department of Waste management and Pollution Control </w:t>
            </w:r>
          </w:p>
        </w:tc>
        <w:tc>
          <w:tcPr>
            <w:tcW w:w="1984" w:type="dxa"/>
            <w:shd w:val="clear" w:color="auto" w:fill="auto"/>
          </w:tcPr>
          <w:p w14:paraId="2B4E3D78" w14:textId="51C340AB" w:rsidR="009A1170" w:rsidRPr="00BB6AF8" w:rsidRDefault="0008120E" w:rsidP="00CA4D16">
            <w:pPr>
              <w:pStyle w:val="ListParagraph"/>
              <w:numPr>
                <w:ilvl w:val="0"/>
                <w:numId w:val="282"/>
              </w:numPr>
              <w:ind w:left="180" w:hanging="180"/>
              <w:jc w:val="left"/>
            </w:pPr>
            <w:r w:rsidRPr="00BB6AF8">
              <w:t>Weekly during construction</w:t>
            </w:r>
          </w:p>
        </w:tc>
        <w:tc>
          <w:tcPr>
            <w:tcW w:w="1843" w:type="dxa"/>
            <w:shd w:val="clear" w:color="auto" w:fill="auto"/>
          </w:tcPr>
          <w:p w14:paraId="4FC495BA" w14:textId="53B8510B" w:rsidR="0035499F" w:rsidRPr="00BB6AF8" w:rsidRDefault="0008120E" w:rsidP="00CA4D16">
            <w:pPr>
              <w:pStyle w:val="ListParagraph"/>
              <w:numPr>
                <w:ilvl w:val="0"/>
                <w:numId w:val="282"/>
              </w:numPr>
              <w:tabs>
                <w:tab w:val="left" w:pos="3600"/>
              </w:tabs>
              <w:ind w:left="180" w:hanging="180"/>
              <w:jc w:val="left"/>
            </w:pPr>
            <w:r w:rsidRPr="00BB6AF8">
              <w:t>ESMP Monthly Monitoring Report</w:t>
            </w:r>
          </w:p>
          <w:p w14:paraId="43B0EB7E" w14:textId="77777777" w:rsidR="009A1170" w:rsidRPr="00BB6AF8" w:rsidRDefault="0008120E" w:rsidP="00CA4D16">
            <w:pPr>
              <w:pStyle w:val="ListParagraph"/>
              <w:numPr>
                <w:ilvl w:val="0"/>
                <w:numId w:val="282"/>
              </w:numPr>
              <w:ind w:left="180" w:hanging="180"/>
              <w:jc w:val="left"/>
            </w:pPr>
            <w:r w:rsidRPr="00BB6AF8">
              <w:t>Site Agent’s Report</w:t>
            </w:r>
          </w:p>
        </w:tc>
        <w:tc>
          <w:tcPr>
            <w:tcW w:w="1985" w:type="dxa"/>
            <w:shd w:val="clear" w:color="auto" w:fill="auto"/>
          </w:tcPr>
          <w:p w14:paraId="75472254" w14:textId="77777777" w:rsidR="009A1170" w:rsidRPr="00BB6AF8" w:rsidRDefault="0008120E" w:rsidP="00CA4D16">
            <w:pPr>
              <w:pStyle w:val="ListParagraph"/>
              <w:numPr>
                <w:ilvl w:val="0"/>
                <w:numId w:val="282"/>
              </w:numPr>
              <w:ind w:left="180" w:hanging="180"/>
              <w:jc w:val="left"/>
            </w:pPr>
            <w:r w:rsidRPr="00BB6AF8">
              <w:t xml:space="preserve">Atmospheric Pollution Act for </w:t>
            </w:r>
          </w:p>
          <w:p w14:paraId="44FCDD63" w14:textId="77777777" w:rsidR="009A1170" w:rsidRPr="00BB6AF8" w:rsidRDefault="0008120E" w:rsidP="00CA4D16">
            <w:pPr>
              <w:pStyle w:val="ListParagraph"/>
              <w:numPr>
                <w:ilvl w:val="0"/>
                <w:numId w:val="282"/>
              </w:numPr>
              <w:ind w:left="180" w:hanging="180"/>
              <w:jc w:val="left"/>
            </w:pPr>
            <w:r w:rsidRPr="00BB6AF8">
              <w:t>PM</w:t>
            </w:r>
            <w:r w:rsidRPr="00BB6AF8">
              <w:rPr>
                <w:vertAlign w:val="subscript"/>
              </w:rPr>
              <w:t>10</w:t>
            </w:r>
            <w:r w:rsidRPr="00BB6AF8">
              <w:t xml:space="preserve"> which is </w:t>
            </w:r>
            <w:r w:rsidR="008447D8" w:rsidRPr="00BD3827">
              <w:rPr>
                <w:rFonts w:cstheme="minorHAnsi"/>
              </w:rPr>
              <w:t>150 mg</w:t>
            </w:r>
            <w:r w:rsidRPr="00BB6AF8">
              <w:t>/m</w:t>
            </w:r>
            <w:r w:rsidRPr="00BB6AF8">
              <w:rPr>
                <w:vertAlign w:val="superscript"/>
              </w:rPr>
              <w:t>3</w:t>
            </w:r>
          </w:p>
        </w:tc>
        <w:tc>
          <w:tcPr>
            <w:tcW w:w="2268" w:type="dxa"/>
            <w:shd w:val="clear" w:color="auto" w:fill="auto"/>
          </w:tcPr>
          <w:p w14:paraId="33C5F5F5" w14:textId="77777777" w:rsidR="009A1170" w:rsidRPr="00BB6AF8" w:rsidRDefault="0008120E" w:rsidP="00CA4D16">
            <w:pPr>
              <w:pStyle w:val="ListParagraph"/>
              <w:numPr>
                <w:ilvl w:val="0"/>
                <w:numId w:val="282"/>
              </w:numPr>
              <w:ind w:left="180" w:hanging="180"/>
              <w:jc w:val="left"/>
            </w:pPr>
            <w:r w:rsidRPr="00BB6AF8">
              <w:t>Work to be stopped until</w:t>
            </w:r>
          </w:p>
          <w:p w14:paraId="4C798D6C" w14:textId="77777777" w:rsidR="009A1170" w:rsidRPr="00BB6AF8" w:rsidRDefault="0008120E" w:rsidP="00CA4D16">
            <w:pPr>
              <w:pStyle w:val="ListParagraph"/>
              <w:numPr>
                <w:ilvl w:val="0"/>
                <w:numId w:val="282"/>
              </w:numPr>
              <w:ind w:left="180" w:hanging="180"/>
              <w:jc w:val="left"/>
            </w:pPr>
            <w:r w:rsidRPr="00BB6AF8">
              <w:t>dust suppression measures are implemented</w:t>
            </w:r>
          </w:p>
        </w:tc>
      </w:tr>
      <w:tr w:rsidR="00194414" w:rsidRPr="006B7B5A" w14:paraId="1A30EFA0" w14:textId="77777777" w:rsidTr="00D11B0C">
        <w:tc>
          <w:tcPr>
            <w:tcW w:w="2411" w:type="dxa"/>
            <w:shd w:val="clear" w:color="auto" w:fill="auto"/>
          </w:tcPr>
          <w:p w14:paraId="3FE21FEB" w14:textId="77777777" w:rsidR="009A1170" w:rsidRPr="00BB6AF8" w:rsidRDefault="0008120E" w:rsidP="00CA4D16">
            <w:pPr>
              <w:pStyle w:val="ListParagraph"/>
              <w:numPr>
                <w:ilvl w:val="0"/>
                <w:numId w:val="282"/>
              </w:numPr>
              <w:ind w:left="180" w:hanging="180"/>
              <w:jc w:val="left"/>
            </w:pPr>
            <w:r w:rsidRPr="00BB6AF8">
              <w:t>Soil</w:t>
            </w:r>
          </w:p>
        </w:tc>
        <w:tc>
          <w:tcPr>
            <w:tcW w:w="1842" w:type="dxa"/>
            <w:shd w:val="clear" w:color="auto" w:fill="auto"/>
          </w:tcPr>
          <w:p w14:paraId="60EF5901" w14:textId="77777777" w:rsidR="009A1170" w:rsidRPr="00BB6AF8" w:rsidRDefault="0008120E" w:rsidP="00CA4D16">
            <w:pPr>
              <w:pStyle w:val="ListParagraph"/>
              <w:numPr>
                <w:ilvl w:val="0"/>
                <w:numId w:val="282"/>
              </w:numPr>
              <w:ind w:left="180" w:hanging="180"/>
              <w:jc w:val="left"/>
            </w:pPr>
            <w:r w:rsidRPr="00BB6AF8">
              <w:t>Soil erosion</w:t>
            </w:r>
          </w:p>
        </w:tc>
        <w:tc>
          <w:tcPr>
            <w:tcW w:w="1985" w:type="dxa"/>
            <w:shd w:val="clear" w:color="auto" w:fill="auto"/>
          </w:tcPr>
          <w:p w14:paraId="59366503" w14:textId="77777777" w:rsidR="009A1170" w:rsidRPr="00BB6AF8" w:rsidRDefault="0008120E" w:rsidP="00CA4D16">
            <w:pPr>
              <w:pStyle w:val="ListParagraph"/>
              <w:numPr>
                <w:ilvl w:val="0"/>
                <w:numId w:val="282"/>
              </w:numPr>
              <w:ind w:left="180" w:hanging="180"/>
              <w:jc w:val="left"/>
            </w:pPr>
            <w:r w:rsidRPr="00BB6AF8">
              <w:t>To ensure that project works do not trigger erosion and siltation</w:t>
            </w:r>
          </w:p>
        </w:tc>
        <w:tc>
          <w:tcPr>
            <w:tcW w:w="1984" w:type="dxa"/>
            <w:shd w:val="clear" w:color="auto" w:fill="auto"/>
          </w:tcPr>
          <w:p w14:paraId="16CE0247" w14:textId="7BAA7A6E" w:rsidR="009A1170" w:rsidRPr="00BB6AF8" w:rsidRDefault="0021434E" w:rsidP="00CA4D16">
            <w:pPr>
              <w:pStyle w:val="ListParagraph"/>
              <w:numPr>
                <w:ilvl w:val="0"/>
                <w:numId w:val="282"/>
              </w:numPr>
              <w:ind w:left="180" w:hanging="180"/>
              <w:jc w:val="left"/>
            </w:pPr>
            <w:r w:rsidRPr="00BB6AF8">
              <w:t>All excavated</w:t>
            </w:r>
            <w:r w:rsidR="0008120E" w:rsidRPr="00BB6AF8">
              <w:t xml:space="preserve"> areas /working areas along the pipeline route</w:t>
            </w:r>
          </w:p>
          <w:p w14:paraId="783A1DA1" w14:textId="77777777" w:rsidR="009A1170" w:rsidRPr="006B7B5A" w:rsidRDefault="009A1170" w:rsidP="00CA4D16">
            <w:pPr>
              <w:ind w:left="180" w:hanging="180"/>
              <w:jc w:val="left"/>
              <w:rPr>
                <w:rFonts w:asciiTheme="minorHAnsi" w:eastAsia="Times New Roman" w:hAnsiTheme="minorHAnsi" w:cstheme="minorHAnsi"/>
              </w:rPr>
            </w:pPr>
          </w:p>
          <w:p w14:paraId="688FA066" w14:textId="77777777" w:rsidR="009A1170" w:rsidRPr="006B7B5A" w:rsidRDefault="009A1170" w:rsidP="00CA4D16">
            <w:pPr>
              <w:ind w:left="180" w:hanging="180"/>
              <w:jc w:val="left"/>
              <w:rPr>
                <w:rFonts w:asciiTheme="minorHAnsi" w:eastAsia="Times New Roman" w:hAnsiTheme="minorHAnsi" w:cstheme="minorHAnsi"/>
              </w:rPr>
            </w:pPr>
          </w:p>
        </w:tc>
        <w:tc>
          <w:tcPr>
            <w:tcW w:w="2268" w:type="dxa"/>
            <w:shd w:val="clear" w:color="auto" w:fill="auto"/>
          </w:tcPr>
          <w:p w14:paraId="69094D15" w14:textId="610A0629" w:rsidR="009A1170" w:rsidRPr="00BB6AF8" w:rsidRDefault="0008120E" w:rsidP="00CA4D16">
            <w:pPr>
              <w:pStyle w:val="ListParagraph"/>
              <w:numPr>
                <w:ilvl w:val="0"/>
                <w:numId w:val="282"/>
              </w:numPr>
              <w:ind w:left="180" w:hanging="180"/>
              <w:jc w:val="left"/>
            </w:pPr>
            <w:r w:rsidRPr="00BB6AF8">
              <w:t>Depth of eroded soil</w:t>
            </w:r>
          </w:p>
        </w:tc>
        <w:tc>
          <w:tcPr>
            <w:tcW w:w="1985" w:type="dxa"/>
            <w:shd w:val="clear" w:color="auto" w:fill="auto"/>
          </w:tcPr>
          <w:p w14:paraId="1BC064CF" w14:textId="1389F051" w:rsidR="009A1170" w:rsidRPr="00BB6AF8" w:rsidRDefault="0008120E" w:rsidP="00CA4D16">
            <w:pPr>
              <w:pStyle w:val="ListParagraph"/>
              <w:numPr>
                <w:ilvl w:val="0"/>
                <w:numId w:val="282"/>
              </w:numPr>
              <w:ind w:left="180" w:hanging="180"/>
              <w:jc w:val="left"/>
            </w:pPr>
            <w:r w:rsidRPr="00BB6AF8">
              <w:t>Number of erosional features visible on site.</w:t>
            </w:r>
          </w:p>
          <w:p w14:paraId="3EE80DA6" w14:textId="77777777" w:rsidR="009A1170" w:rsidRPr="00BB6AF8" w:rsidRDefault="0008120E" w:rsidP="00CA4D16">
            <w:pPr>
              <w:pStyle w:val="ListParagraph"/>
              <w:numPr>
                <w:ilvl w:val="0"/>
                <w:numId w:val="282"/>
              </w:numPr>
              <w:ind w:left="180" w:hanging="180"/>
              <w:jc w:val="left"/>
            </w:pPr>
            <w:r w:rsidRPr="00BB6AF8">
              <w:t>Use of can tops and graduated sticks.</w:t>
            </w:r>
          </w:p>
        </w:tc>
        <w:tc>
          <w:tcPr>
            <w:tcW w:w="2268" w:type="dxa"/>
            <w:shd w:val="clear" w:color="auto" w:fill="auto"/>
          </w:tcPr>
          <w:p w14:paraId="7B089A48" w14:textId="4ACCBD5A" w:rsidR="00AC47DB" w:rsidRPr="00BB6AF8" w:rsidRDefault="0008120E" w:rsidP="00CA4D16">
            <w:pPr>
              <w:pStyle w:val="ListParagraph"/>
              <w:numPr>
                <w:ilvl w:val="0"/>
                <w:numId w:val="282"/>
              </w:numPr>
              <w:tabs>
                <w:tab w:val="left" w:pos="3600"/>
              </w:tabs>
              <w:ind w:left="180" w:hanging="180"/>
              <w:jc w:val="left"/>
            </w:pPr>
            <w:r w:rsidRPr="00BB6AF8">
              <w:t xml:space="preserve">Earthtec </w:t>
            </w:r>
          </w:p>
          <w:p w14:paraId="1413B59E" w14:textId="77777777" w:rsidR="009A1170" w:rsidRPr="00BB6AF8" w:rsidRDefault="0008120E" w:rsidP="00CA4D16">
            <w:pPr>
              <w:pStyle w:val="ListParagraph"/>
              <w:numPr>
                <w:ilvl w:val="0"/>
                <w:numId w:val="282"/>
              </w:numPr>
              <w:tabs>
                <w:tab w:val="left" w:pos="3600"/>
              </w:tabs>
              <w:ind w:left="180" w:hanging="180"/>
              <w:jc w:val="left"/>
            </w:pPr>
            <w:r w:rsidRPr="00BB6AF8">
              <w:t>Site Agent</w:t>
            </w:r>
          </w:p>
        </w:tc>
        <w:tc>
          <w:tcPr>
            <w:tcW w:w="1984" w:type="dxa"/>
            <w:shd w:val="clear" w:color="auto" w:fill="auto"/>
          </w:tcPr>
          <w:p w14:paraId="532B32CF" w14:textId="2B88F4F9" w:rsidR="009A1170" w:rsidRPr="00BB6AF8" w:rsidRDefault="0008120E" w:rsidP="00CA4D16">
            <w:pPr>
              <w:pStyle w:val="ListParagraph"/>
              <w:numPr>
                <w:ilvl w:val="0"/>
                <w:numId w:val="282"/>
              </w:numPr>
              <w:ind w:left="180" w:hanging="180"/>
              <w:jc w:val="left"/>
            </w:pPr>
            <w:r w:rsidRPr="00BB6AF8">
              <w:t xml:space="preserve">Daily during construction </w:t>
            </w:r>
          </w:p>
          <w:p w14:paraId="3B4902D2" w14:textId="77777777" w:rsidR="009A1170" w:rsidRPr="00BB6AF8" w:rsidRDefault="0008120E" w:rsidP="00CA4D16">
            <w:pPr>
              <w:pStyle w:val="ListParagraph"/>
              <w:numPr>
                <w:ilvl w:val="0"/>
                <w:numId w:val="282"/>
              </w:numPr>
              <w:ind w:left="180" w:hanging="180"/>
              <w:jc w:val="left"/>
            </w:pPr>
            <w:r w:rsidRPr="00BB6AF8">
              <w:t>After storm event</w:t>
            </w:r>
          </w:p>
        </w:tc>
        <w:tc>
          <w:tcPr>
            <w:tcW w:w="1843" w:type="dxa"/>
            <w:shd w:val="clear" w:color="auto" w:fill="auto"/>
          </w:tcPr>
          <w:p w14:paraId="7D7AB2CC" w14:textId="706014AF" w:rsidR="009A1170" w:rsidRPr="00BB6AF8" w:rsidRDefault="0008120E" w:rsidP="00CA4D16">
            <w:pPr>
              <w:pStyle w:val="ListParagraph"/>
              <w:numPr>
                <w:ilvl w:val="0"/>
                <w:numId w:val="282"/>
              </w:numPr>
              <w:ind w:left="180" w:hanging="180"/>
              <w:jc w:val="left"/>
            </w:pPr>
            <w:r w:rsidRPr="00BB6AF8">
              <w:t>ESMP monitoring report,</w:t>
            </w:r>
          </w:p>
          <w:p w14:paraId="672A381D" w14:textId="77777777" w:rsidR="009A1170" w:rsidRPr="00BB6AF8" w:rsidRDefault="0008120E" w:rsidP="00CA4D16">
            <w:pPr>
              <w:pStyle w:val="ListParagraph"/>
              <w:numPr>
                <w:ilvl w:val="0"/>
                <w:numId w:val="282"/>
              </w:numPr>
              <w:ind w:left="180" w:hanging="180"/>
              <w:jc w:val="left"/>
            </w:pPr>
            <w:r w:rsidRPr="00BB6AF8">
              <w:t>Site Agent report</w:t>
            </w:r>
          </w:p>
        </w:tc>
        <w:tc>
          <w:tcPr>
            <w:tcW w:w="1985" w:type="dxa"/>
            <w:shd w:val="clear" w:color="auto" w:fill="auto"/>
          </w:tcPr>
          <w:p w14:paraId="59B7A20D" w14:textId="31066D85" w:rsidR="009A1170" w:rsidRPr="00BB6AF8" w:rsidRDefault="0008120E" w:rsidP="00CA4D16">
            <w:pPr>
              <w:pStyle w:val="ListParagraph"/>
              <w:numPr>
                <w:ilvl w:val="0"/>
                <w:numId w:val="282"/>
              </w:numPr>
              <w:ind w:left="180" w:hanging="180"/>
              <w:jc w:val="left"/>
            </w:pPr>
            <w:r w:rsidRPr="00BB6AF8">
              <w:t>No new erosional features initiated on site.</w:t>
            </w:r>
          </w:p>
        </w:tc>
        <w:tc>
          <w:tcPr>
            <w:tcW w:w="2268" w:type="dxa"/>
            <w:shd w:val="clear" w:color="auto" w:fill="auto"/>
          </w:tcPr>
          <w:p w14:paraId="74D0ADAD" w14:textId="0890CA13" w:rsidR="009A1170" w:rsidRPr="00BB6AF8" w:rsidRDefault="00CB0BEF" w:rsidP="00CA4D16">
            <w:pPr>
              <w:pStyle w:val="ListParagraph"/>
              <w:numPr>
                <w:ilvl w:val="0"/>
                <w:numId w:val="282"/>
              </w:numPr>
              <w:ind w:left="180" w:hanging="180"/>
              <w:jc w:val="left"/>
            </w:pPr>
            <w:r w:rsidRPr="00BB6AF8">
              <w:t>Contractor</w:t>
            </w:r>
            <w:r w:rsidR="0008120E" w:rsidRPr="00BB6AF8">
              <w:t xml:space="preserve"> to rehabilitate damaged areas</w:t>
            </w:r>
          </w:p>
          <w:p w14:paraId="04A3C7B4" w14:textId="13347298" w:rsidR="009A1170" w:rsidRPr="00BB6AF8" w:rsidRDefault="00CB0BEF" w:rsidP="00CA4D16">
            <w:pPr>
              <w:pStyle w:val="ListParagraph"/>
              <w:numPr>
                <w:ilvl w:val="0"/>
                <w:numId w:val="282"/>
              </w:numPr>
              <w:ind w:left="180" w:hanging="180"/>
              <w:jc w:val="left"/>
            </w:pPr>
            <w:r w:rsidRPr="00BB6AF8">
              <w:t>Contractor</w:t>
            </w:r>
            <w:r w:rsidR="0008120E" w:rsidRPr="00BB6AF8">
              <w:t xml:space="preserve"> to attend to areas which need attention as directed by the environmentalist</w:t>
            </w:r>
          </w:p>
        </w:tc>
      </w:tr>
      <w:tr w:rsidR="00194414" w:rsidRPr="006B7B5A" w14:paraId="6C9885A0" w14:textId="77777777" w:rsidTr="00D11B0C">
        <w:tc>
          <w:tcPr>
            <w:tcW w:w="2411" w:type="dxa"/>
            <w:shd w:val="clear" w:color="auto" w:fill="auto"/>
          </w:tcPr>
          <w:p w14:paraId="62659F8B" w14:textId="77777777" w:rsidR="009A1170" w:rsidRPr="00BB6AF8" w:rsidRDefault="0008120E" w:rsidP="00CA4D16">
            <w:pPr>
              <w:pStyle w:val="ListParagraph"/>
              <w:numPr>
                <w:ilvl w:val="0"/>
                <w:numId w:val="282"/>
              </w:numPr>
              <w:ind w:left="180" w:hanging="180"/>
              <w:jc w:val="left"/>
            </w:pPr>
            <w:r w:rsidRPr="00BB6AF8">
              <w:t>Soil</w:t>
            </w:r>
          </w:p>
        </w:tc>
        <w:tc>
          <w:tcPr>
            <w:tcW w:w="1842" w:type="dxa"/>
            <w:shd w:val="clear" w:color="auto" w:fill="auto"/>
          </w:tcPr>
          <w:p w14:paraId="6FA69034" w14:textId="77777777" w:rsidR="009A1170" w:rsidRPr="00BB6AF8" w:rsidRDefault="0008120E" w:rsidP="00CA4D16">
            <w:pPr>
              <w:pStyle w:val="ListParagraph"/>
              <w:numPr>
                <w:ilvl w:val="0"/>
                <w:numId w:val="282"/>
              </w:numPr>
              <w:ind w:left="180" w:hanging="180"/>
              <w:jc w:val="left"/>
            </w:pPr>
            <w:r w:rsidRPr="00BB6AF8">
              <w:t>Hydrocarbon in soils.</w:t>
            </w:r>
          </w:p>
        </w:tc>
        <w:tc>
          <w:tcPr>
            <w:tcW w:w="1985" w:type="dxa"/>
            <w:shd w:val="clear" w:color="auto" w:fill="auto"/>
          </w:tcPr>
          <w:p w14:paraId="63F70CA1" w14:textId="77777777" w:rsidR="009A1170" w:rsidRPr="00BB6AF8" w:rsidRDefault="0008120E" w:rsidP="00CA4D16">
            <w:pPr>
              <w:pStyle w:val="ListParagraph"/>
              <w:numPr>
                <w:ilvl w:val="0"/>
                <w:numId w:val="282"/>
              </w:numPr>
              <w:ind w:left="180" w:hanging="180"/>
              <w:jc w:val="left"/>
            </w:pPr>
            <w:r w:rsidRPr="00BB6AF8">
              <w:t>To prevent soil contamination due to project works</w:t>
            </w:r>
          </w:p>
        </w:tc>
        <w:tc>
          <w:tcPr>
            <w:tcW w:w="1984" w:type="dxa"/>
            <w:shd w:val="clear" w:color="auto" w:fill="auto"/>
          </w:tcPr>
          <w:p w14:paraId="17AC7281" w14:textId="77777777" w:rsidR="009A1170" w:rsidRPr="00BB6AF8" w:rsidRDefault="0008120E" w:rsidP="00CA4D16">
            <w:pPr>
              <w:pStyle w:val="ListParagraph"/>
              <w:numPr>
                <w:ilvl w:val="0"/>
                <w:numId w:val="282"/>
              </w:numPr>
              <w:ind w:left="180" w:hanging="180"/>
              <w:jc w:val="left"/>
            </w:pPr>
            <w:r w:rsidRPr="00BB6AF8">
              <w:t>All working areas</w:t>
            </w:r>
          </w:p>
          <w:p w14:paraId="4DB1758F" w14:textId="77777777" w:rsidR="009A1170" w:rsidRPr="006B7B5A" w:rsidRDefault="009A1170" w:rsidP="00CA4D16">
            <w:pPr>
              <w:ind w:left="180" w:hanging="180"/>
              <w:jc w:val="left"/>
              <w:rPr>
                <w:rFonts w:asciiTheme="minorHAnsi" w:eastAsia="Times New Roman" w:hAnsiTheme="minorHAnsi" w:cstheme="minorHAnsi"/>
              </w:rPr>
            </w:pPr>
          </w:p>
          <w:p w14:paraId="2BF7DFB8" w14:textId="77777777" w:rsidR="009A1170" w:rsidRPr="006B7B5A" w:rsidRDefault="009A1170" w:rsidP="00CA4D16">
            <w:pPr>
              <w:ind w:left="180" w:hanging="180"/>
              <w:jc w:val="left"/>
              <w:rPr>
                <w:rFonts w:asciiTheme="minorHAnsi" w:eastAsia="Times New Roman" w:hAnsiTheme="minorHAnsi" w:cstheme="minorHAnsi"/>
              </w:rPr>
            </w:pPr>
          </w:p>
        </w:tc>
        <w:tc>
          <w:tcPr>
            <w:tcW w:w="2268" w:type="dxa"/>
            <w:shd w:val="clear" w:color="auto" w:fill="auto"/>
          </w:tcPr>
          <w:p w14:paraId="5F4E577B" w14:textId="5627C997" w:rsidR="009A1170" w:rsidRPr="00BB6AF8" w:rsidRDefault="000A2331" w:rsidP="00CA4D16">
            <w:pPr>
              <w:pStyle w:val="ListParagraph"/>
              <w:widowControl w:val="0"/>
              <w:numPr>
                <w:ilvl w:val="0"/>
                <w:numId w:val="282"/>
              </w:numPr>
              <w:ind w:left="180" w:hanging="180"/>
              <w:jc w:val="left"/>
            </w:pPr>
            <w:r w:rsidRPr="00BB6AF8">
              <w:t>C</w:t>
            </w:r>
            <w:r w:rsidR="0008120E" w:rsidRPr="00BB6AF8">
              <w:t xml:space="preserve">oncentration </w:t>
            </w:r>
            <w:r w:rsidR="0021434E" w:rsidRPr="00BB6AF8">
              <w:t>of hydrocarbons</w:t>
            </w:r>
            <w:r w:rsidR="0008120E" w:rsidRPr="00BB6AF8">
              <w:t xml:space="preserve"> in contaminated soil</w:t>
            </w:r>
          </w:p>
        </w:tc>
        <w:tc>
          <w:tcPr>
            <w:tcW w:w="1985" w:type="dxa"/>
            <w:shd w:val="clear" w:color="auto" w:fill="auto"/>
          </w:tcPr>
          <w:p w14:paraId="5B7EE804" w14:textId="5F983696" w:rsidR="008A3A74" w:rsidRPr="00BB6AF8" w:rsidRDefault="0008120E" w:rsidP="00CA4D16">
            <w:pPr>
              <w:pStyle w:val="ListParagraph"/>
              <w:numPr>
                <w:ilvl w:val="0"/>
                <w:numId w:val="282"/>
              </w:numPr>
              <w:ind w:left="180" w:hanging="180"/>
              <w:jc w:val="left"/>
            </w:pPr>
            <w:r w:rsidRPr="00BB6AF8">
              <w:t xml:space="preserve">Soil Test </w:t>
            </w:r>
          </w:p>
          <w:p w14:paraId="2E97D598" w14:textId="77777777" w:rsidR="009A1170" w:rsidRPr="006B7B5A" w:rsidRDefault="009A1170" w:rsidP="00CA4D16">
            <w:pPr>
              <w:ind w:left="180" w:hanging="180"/>
              <w:jc w:val="left"/>
              <w:rPr>
                <w:rFonts w:asciiTheme="minorHAnsi" w:hAnsiTheme="minorHAnsi" w:cstheme="minorHAnsi"/>
              </w:rPr>
            </w:pPr>
          </w:p>
        </w:tc>
        <w:tc>
          <w:tcPr>
            <w:tcW w:w="2268" w:type="dxa"/>
            <w:shd w:val="clear" w:color="auto" w:fill="auto"/>
          </w:tcPr>
          <w:p w14:paraId="56BD2962" w14:textId="5D10BB0F" w:rsidR="009A1170" w:rsidRPr="00BB6AF8" w:rsidRDefault="0008120E" w:rsidP="00CA4D16">
            <w:pPr>
              <w:pStyle w:val="ListParagraph"/>
              <w:numPr>
                <w:ilvl w:val="0"/>
                <w:numId w:val="282"/>
              </w:numPr>
              <w:tabs>
                <w:tab w:val="left" w:pos="3600"/>
              </w:tabs>
              <w:ind w:left="180" w:hanging="180"/>
              <w:jc w:val="left"/>
            </w:pPr>
            <w:r w:rsidRPr="00BB6AF8">
              <w:t>Earthtec,</w:t>
            </w:r>
          </w:p>
          <w:p w14:paraId="63F6AE72" w14:textId="711F13D7" w:rsidR="00B04E8D" w:rsidRPr="00BB6AF8" w:rsidRDefault="0008120E" w:rsidP="00CA4D16">
            <w:pPr>
              <w:pStyle w:val="ListParagraph"/>
              <w:numPr>
                <w:ilvl w:val="0"/>
                <w:numId w:val="282"/>
              </w:numPr>
              <w:tabs>
                <w:tab w:val="left" w:pos="3600"/>
              </w:tabs>
              <w:ind w:left="180" w:hanging="180"/>
              <w:jc w:val="left"/>
            </w:pPr>
            <w:r w:rsidRPr="00BB6AF8">
              <w:t>Site Agent</w:t>
            </w:r>
          </w:p>
          <w:p w14:paraId="543BB8C9" w14:textId="4EB19602" w:rsidR="00B04E8D" w:rsidRPr="00BB6AF8" w:rsidRDefault="0008120E" w:rsidP="00CA4D16">
            <w:pPr>
              <w:pStyle w:val="ListParagraph"/>
              <w:numPr>
                <w:ilvl w:val="0"/>
                <w:numId w:val="282"/>
              </w:numPr>
              <w:tabs>
                <w:tab w:val="left" w:pos="3600"/>
              </w:tabs>
              <w:ind w:left="180" w:hanging="180"/>
              <w:jc w:val="left"/>
            </w:pPr>
            <w:r w:rsidRPr="00BB6AF8">
              <w:t>Ghanzi District Council,</w:t>
            </w:r>
          </w:p>
          <w:p w14:paraId="5AF0E9A1" w14:textId="47EF58F4" w:rsidR="00B04E8D" w:rsidRPr="00BB6AF8" w:rsidRDefault="0008120E" w:rsidP="00CA4D16">
            <w:pPr>
              <w:pStyle w:val="ListParagraph"/>
              <w:numPr>
                <w:ilvl w:val="0"/>
                <w:numId w:val="282"/>
              </w:numPr>
              <w:tabs>
                <w:tab w:val="left" w:pos="3600"/>
              </w:tabs>
              <w:ind w:left="180" w:hanging="180"/>
              <w:jc w:val="left"/>
            </w:pPr>
            <w:r w:rsidRPr="00BB6AF8">
              <w:t xml:space="preserve">Department of Waste management and Pollution Control </w:t>
            </w:r>
          </w:p>
        </w:tc>
        <w:tc>
          <w:tcPr>
            <w:tcW w:w="1984" w:type="dxa"/>
            <w:shd w:val="clear" w:color="auto" w:fill="auto"/>
          </w:tcPr>
          <w:p w14:paraId="673FAB2A" w14:textId="77777777" w:rsidR="009A1170" w:rsidRPr="00BB6AF8" w:rsidRDefault="0008120E" w:rsidP="00CA4D16">
            <w:pPr>
              <w:pStyle w:val="ListParagraph"/>
              <w:numPr>
                <w:ilvl w:val="0"/>
                <w:numId w:val="282"/>
              </w:numPr>
              <w:ind w:left="180" w:hanging="180"/>
              <w:jc w:val="left"/>
            </w:pPr>
            <w:r w:rsidRPr="00BB6AF8">
              <w:t xml:space="preserve">Daily during construction, </w:t>
            </w:r>
          </w:p>
          <w:p w14:paraId="109656C2" w14:textId="77777777" w:rsidR="009A1170" w:rsidRPr="006B7B5A" w:rsidRDefault="009A1170" w:rsidP="00CA4D16">
            <w:pPr>
              <w:ind w:left="180" w:hanging="180"/>
              <w:jc w:val="left"/>
              <w:rPr>
                <w:rFonts w:asciiTheme="minorHAnsi" w:hAnsiTheme="minorHAnsi" w:cstheme="minorHAnsi"/>
              </w:rPr>
            </w:pPr>
          </w:p>
        </w:tc>
        <w:tc>
          <w:tcPr>
            <w:tcW w:w="1843" w:type="dxa"/>
            <w:shd w:val="clear" w:color="auto" w:fill="auto"/>
          </w:tcPr>
          <w:p w14:paraId="5A3A7847" w14:textId="6EA7E77D" w:rsidR="0035499F" w:rsidRPr="00BB6AF8" w:rsidRDefault="0008120E" w:rsidP="00CA4D16">
            <w:pPr>
              <w:pStyle w:val="ListParagraph"/>
              <w:numPr>
                <w:ilvl w:val="0"/>
                <w:numId w:val="282"/>
              </w:numPr>
              <w:tabs>
                <w:tab w:val="left" w:pos="3600"/>
              </w:tabs>
              <w:ind w:left="180" w:hanging="180"/>
              <w:jc w:val="left"/>
            </w:pPr>
            <w:r w:rsidRPr="00BB6AF8">
              <w:t>ESMP Monthly Monitoring Report</w:t>
            </w:r>
          </w:p>
          <w:p w14:paraId="10251ABB" w14:textId="77777777" w:rsidR="009A1170" w:rsidRPr="00BB6AF8" w:rsidRDefault="0008120E" w:rsidP="00CA4D16">
            <w:pPr>
              <w:pStyle w:val="ListParagraph"/>
              <w:numPr>
                <w:ilvl w:val="0"/>
                <w:numId w:val="282"/>
              </w:numPr>
              <w:ind w:left="180" w:hanging="180"/>
              <w:jc w:val="left"/>
            </w:pPr>
            <w:r w:rsidRPr="00BB6AF8">
              <w:t>Site Agent’s Report</w:t>
            </w:r>
          </w:p>
        </w:tc>
        <w:tc>
          <w:tcPr>
            <w:tcW w:w="1985" w:type="dxa"/>
            <w:shd w:val="clear" w:color="auto" w:fill="auto"/>
          </w:tcPr>
          <w:p w14:paraId="7A7F30BA" w14:textId="4F6D9AF8" w:rsidR="009A1170" w:rsidRPr="00BB6AF8" w:rsidRDefault="0008120E" w:rsidP="00CA4D16">
            <w:pPr>
              <w:pStyle w:val="ListParagraph"/>
              <w:numPr>
                <w:ilvl w:val="0"/>
                <w:numId w:val="282"/>
              </w:numPr>
              <w:ind w:left="180" w:hanging="180"/>
              <w:jc w:val="left"/>
            </w:pPr>
            <w:r w:rsidRPr="00BB6AF8">
              <w:t xml:space="preserve">Hydrocarbon concentration </w:t>
            </w:r>
            <w:r w:rsidR="0021434E" w:rsidRPr="00BB6AF8">
              <w:t>not exceeding</w:t>
            </w:r>
            <w:r w:rsidRPr="00BB6AF8">
              <w:t xml:space="preserve"> 400mg/kg</w:t>
            </w:r>
          </w:p>
        </w:tc>
        <w:tc>
          <w:tcPr>
            <w:tcW w:w="2268" w:type="dxa"/>
            <w:shd w:val="clear" w:color="auto" w:fill="auto"/>
          </w:tcPr>
          <w:p w14:paraId="7C7D43A2" w14:textId="3ADEF243" w:rsidR="009A1170" w:rsidRPr="00BB6AF8" w:rsidRDefault="0021434E" w:rsidP="00CA4D16">
            <w:pPr>
              <w:pStyle w:val="ListParagraph"/>
              <w:numPr>
                <w:ilvl w:val="0"/>
                <w:numId w:val="282"/>
              </w:numPr>
              <w:ind w:left="180" w:hanging="180"/>
              <w:jc w:val="left"/>
            </w:pPr>
            <w:r w:rsidRPr="00BB6AF8">
              <w:t>Contaminated soils</w:t>
            </w:r>
            <w:r w:rsidR="0008120E" w:rsidRPr="00BB6AF8">
              <w:t xml:space="preserve"> remediated and areas are rehabilitated</w:t>
            </w:r>
          </w:p>
        </w:tc>
      </w:tr>
      <w:tr w:rsidR="00194414" w:rsidRPr="006B7B5A" w14:paraId="423652AE" w14:textId="77777777" w:rsidTr="00D11B0C">
        <w:tc>
          <w:tcPr>
            <w:tcW w:w="2411" w:type="dxa"/>
            <w:shd w:val="clear" w:color="auto" w:fill="auto"/>
          </w:tcPr>
          <w:p w14:paraId="324B3AFE" w14:textId="77777777" w:rsidR="008147D5" w:rsidRPr="00BB6AF8" w:rsidRDefault="0008120E" w:rsidP="00CA4D16">
            <w:pPr>
              <w:pStyle w:val="ListParagraph"/>
              <w:numPr>
                <w:ilvl w:val="0"/>
                <w:numId w:val="282"/>
              </w:numPr>
              <w:tabs>
                <w:tab w:val="center" w:pos="4680"/>
                <w:tab w:val="right" w:pos="9360"/>
              </w:tabs>
              <w:ind w:left="180" w:hanging="180"/>
              <w:jc w:val="left"/>
            </w:pPr>
            <w:r w:rsidRPr="00BB6AF8">
              <w:t>Land Pollution</w:t>
            </w:r>
          </w:p>
        </w:tc>
        <w:tc>
          <w:tcPr>
            <w:tcW w:w="1842" w:type="dxa"/>
            <w:shd w:val="clear" w:color="auto" w:fill="auto"/>
          </w:tcPr>
          <w:p w14:paraId="0B230375" w14:textId="374BD3E2" w:rsidR="008147D5" w:rsidRPr="00BB6AF8" w:rsidRDefault="003F554E" w:rsidP="00CA4D16">
            <w:pPr>
              <w:pStyle w:val="ListParagraph"/>
              <w:numPr>
                <w:ilvl w:val="0"/>
                <w:numId w:val="282"/>
              </w:numPr>
              <w:tabs>
                <w:tab w:val="left" w:pos="1140"/>
              </w:tabs>
              <w:ind w:left="180" w:hanging="180"/>
              <w:jc w:val="left"/>
            </w:pPr>
            <w:r w:rsidRPr="00BB6AF8">
              <w:t xml:space="preserve">Solid </w:t>
            </w:r>
            <w:r w:rsidR="0021434E" w:rsidRPr="00BB6AF8">
              <w:t>waste and</w:t>
            </w:r>
            <w:r w:rsidR="0008120E" w:rsidRPr="00BB6AF8">
              <w:t xml:space="preserve"> </w:t>
            </w:r>
            <w:r w:rsidRPr="00BB6AF8">
              <w:t>Liquid (</w:t>
            </w:r>
            <w:r w:rsidR="0008120E" w:rsidRPr="00BB6AF8">
              <w:t>human waste</w:t>
            </w:r>
            <w:r w:rsidRPr="00BB6AF8">
              <w:t>)</w:t>
            </w:r>
          </w:p>
          <w:p w14:paraId="59486988" w14:textId="77777777" w:rsidR="008147D5" w:rsidRPr="006B7B5A" w:rsidRDefault="008147D5" w:rsidP="00CA4D16">
            <w:pPr>
              <w:tabs>
                <w:tab w:val="left" w:pos="1140"/>
              </w:tabs>
              <w:ind w:left="180" w:hanging="180"/>
              <w:jc w:val="left"/>
              <w:rPr>
                <w:rFonts w:asciiTheme="minorHAnsi" w:hAnsiTheme="minorHAnsi" w:cstheme="minorHAnsi"/>
              </w:rPr>
            </w:pPr>
          </w:p>
          <w:p w14:paraId="4A0571EE" w14:textId="77777777" w:rsidR="008147D5" w:rsidRPr="006B7B5A" w:rsidRDefault="008147D5" w:rsidP="00CA4D16">
            <w:pPr>
              <w:tabs>
                <w:tab w:val="left" w:pos="1140"/>
              </w:tabs>
              <w:ind w:left="180" w:hanging="180"/>
              <w:jc w:val="left"/>
              <w:rPr>
                <w:rFonts w:asciiTheme="minorHAnsi" w:hAnsiTheme="minorHAnsi" w:cstheme="minorHAnsi"/>
              </w:rPr>
            </w:pPr>
          </w:p>
          <w:p w14:paraId="4DF0840A" w14:textId="77777777" w:rsidR="008147D5" w:rsidRPr="006B7B5A" w:rsidRDefault="008147D5" w:rsidP="00CA4D16">
            <w:pPr>
              <w:tabs>
                <w:tab w:val="left" w:pos="1140"/>
              </w:tabs>
              <w:ind w:left="180" w:hanging="180"/>
              <w:jc w:val="left"/>
              <w:rPr>
                <w:rFonts w:asciiTheme="minorHAnsi" w:hAnsiTheme="minorHAnsi" w:cstheme="minorHAnsi"/>
              </w:rPr>
            </w:pPr>
          </w:p>
        </w:tc>
        <w:tc>
          <w:tcPr>
            <w:tcW w:w="1985" w:type="dxa"/>
            <w:shd w:val="clear" w:color="auto" w:fill="auto"/>
          </w:tcPr>
          <w:p w14:paraId="1F063F8A" w14:textId="77777777" w:rsidR="008147D5" w:rsidRPr="00BB6AF8" w:rsidRDefault="0008120E" w:rsidP="00CA4D16">
            <w:pPr>
              <w:pStyle w:val="ListParagraph"/>
              <w:numPr>
                <w:ilvl w:val="0"/>
                <w:numId w:val="282"/>
              </w:numPr>
              <w:tabs>
                <w:tab w:val="left" w:pos="1140"/>
              </w:tabs>
              <w:ind w:left="180" w:hanging="180"/>
              <w:jc w:val="left"/>
            </w:pPr>
            <w:r w:rsidRPr="00BB6AF8">
              <w:t>To ensure that the working environment and workers have adequate sanitation services</w:t>
            </w:r>
          </w:p>
        </w:tc>
        <w:tc>
          <w:tcPr>
            <w:tcW w:w="1984" w:type="dxa"/>
            <w:shd w:val="clear" w:color="auto" w:fill="auto"/>
          </w:tcPr>
          <w:p w14:paraId="4DC044AF" w14:textId="3A689B86" w:rsidR="008147D5" w:rsidRPr="00BB6AF8" w:rsidRDefault="0008120E" w:rsidP="00CA4D16">
            <w:pPr>
              <w:pStyle w:val="ListParagraph"/>
              <w:widowControl w:val="0"/>
              <w:numPr>
                <w:ilvl w:val="0"/>
                <w:numId w:val="282"/>
              </w:numPr>
              <w:ind w:left="180" w:hanging="180"/>
              <w:jc w:val="left"/>
            </w:pPr>
            <w:r w:rsidRPr="00BB6AF8">
              <w:t xml:space="preserve">Borehole site, along pipeline route and location of reservoir tank, site offices, and </w:t>
            </w:r>
            <w:r w:rsidR="00CB0BEF" w:rsidRPr="00BB6AF8">
              <w:t>Labour’s</w:t>
            </w:r>
            <w:r w:rsidRPr="00BB6AF8">
              <w:t xml:space="preserve"> </w:t>
            </w:r>
            <w:r w:rsidR="00CB0BEF" w:rsidRPr="00BB6AF8">
              <w:t>Camp</w:t>
            </w:r>
            <w:r w:rsidRPr="00BB6AF8">
              <w:t xml:space="preserve"> site.</w:t>
            </w:r>
          </w:p>
        </w:tc>
        <w:tc>
          <w:tcPr>
            <w:tcW w:w="2268" w:type="dxa"/>
            <w:shd w:val="clear" w:color="auto" w:fill="auto"/>
          </w:tcPr>
          <w:p w14:paraId="6417C636" w14:textId="5A2339EC" w:rsidR="008147D5" w:rsidRPr="00BB6AF8" w:rsidRDefault="0008120E" w:rsidP="00CA4D16">
            <w:pPr>
              <w:pStyle w:val="ListParagraph"/>
              <w:numPr>
                <w:ilvl w:val="0"/>
                <w:numId w:val="282"/>
              </w:numPr>
              <w:ind w:left="180" w:hanging="180"/>
              <w:jc w:val="left"/>
            </w:pPr>
            <w:r w:rsidRPr="00BB6AF8">
              <w:t>Waste Collection Manifest</w:t>
            </w:r>
          </w:p>
        </w:tc>
        <w:tc>
          <w:tcPr>
            <w:tcW w:w="1985" w:type="dxa"/>
            <w:shd w:val="clear" w:color="auto" w:fill="auto"/>
          </w:tcPr>
          <w:p w14:paraId="7068C2D9" w14:textId="733D4D76" w:rsidR="008147D5" w:rsidRPr="00BB6AF8" w:rsidRDefault="0008120E" w:rsidP="00CA4D16">
            <w:pPr>
              <w:pStyle w:val="ListParagraph"/>
              <w:numPr>
                <w:ilvl w:val="0"/>
                <w:numId w:val="282"/>
              </w:numPr>
              <w:ind w:left="180" w:hanging="180"/>
              <w:jc w:val="left"/>
            </w:pPr>
            <w:r w:rsidRPr="00BB6AF8">
              <w:t>Observation</w:t>
            </w:r>
          </w:p>
          <w:p w14:paraId="7E07ED7F" w14:textId="77777777" w:rsidR="008147D5" w:rsidRPr="00BB6AF8" w:rsidRDefault="0008120E" w:rsidP="00CA4D16">
            <w:pPr>
              <w:pStyle w:val="ListParagraph"/>
              <w:numPr>
                <w:ilvl w:val="0"/>
                <w:numId w:val="282"/>
              </w:numPr>
              <w:tabs>
                <w:tab w:val="left" w:pos="3600"/>
              </w:tabs>
              <w:ind w:left="180" w:hanging="180"/>
              <w:jc w:val="left"/>
            </w:pPr>
            <w:r w:rsidRPr="00BB6AF8">
              <w:t>Document review</w:t>
            </w:r>
          </w:p>
          <w:p w14:paraId="112F2C48" w14:textId="77777777" w:rsidR="008147D5" w:rsidRPr="006B7B5A" w:rsidRDefault="008147D5" w:rsidP="00CA4D16">
            <w:pPr>
              <w:tabs>
                <w:tab w:val="left" w:pos="3600"/>
              </w:tabs>
              <w:ind w:left="180" w:hanging="180"/>
              <w:contextualSpacing/>
              <w:jc w:val="left"/>
              <w:rPr>
                <w:rFonts w:asciiTheme="minorHAnsi" w:hAnsiTheme="minorHAnsi" w:cstheme="minorHAnsi"/>
              </w:rPr>
            </w:pPr>
          </w:p>
          <w:p w14:paraId="59C28578" w14:textId="77777777" w:rsidR="008147D5" w:rsidRPr="006B7B5A" w:rsidRDefault="008147D5" w:rsidP="00CA4D16">
            <w:pPr>
              <w:tabs>
                <w:tab w:val="left" w:pos="3600"/>
              </w:tabs>
              <w:ind w:left="180" w:hanging="180"/>
              <w:contextualSpacing/>
              <w:jc w:val="left"/>
              <w:rPr>
                <w:rFonts w:asciiTheme="minorHAnsi" w:hAnsiTheme="minorHAnsi" w:cstheme="minorHAnsi"/>
              </w:rPr>
            </w:pPr>
          </w:p>
        </w:tc>
        <w:tc>
          <w:tcPr>
            <w:tcW w:w="2268" w:type="dxa"/>
            <w:shd w:val="clear" w:color="auto" w:fill="auto"/>
          </w:tcPr>
          <w:p w14:paraId="16873918" w14:textId="77777777" w:rsidR="008147D5" w:rsidRPr="00BB6AF8" w:rsidRDefault="0008120E" w:rsidP="00CA4D16">
            <w:pPr>
              <w:pStyle w:val="ListParagraph"/>
              <w:numPr>
                <w:ilvl w:val="0"/>
                <w:numId w:val="282"/>
              </w:numPr>
              <w:tabs>
                <w:tab w:val="left" w:pos="3600"/>
              </w:tabs>
              <w:ind w:left="180" w:hanging="180"/>
              <w:jc w:val="left"/>
            </w:pPr>
            <w:r w:rsidRPr="00BB6AF8">
              <w:t xml:space="preserve">Earthtec </w:t>
            </w:r>
          </w:p>
          <w:p w14:paraId="679FABCD" w14:textId="7977F2B0" w:rsidR="00AC47DB" w:rsidRPr="00BB6AF8" w:rsidRDefault="0008120E" w:rsidP="00CA4D16">
            <w:pPr>
              <w:pStyle w:val="ListParagraph"/>
              <w:numPr>
                <w:ilvl w:val="0"/>
                <w:numId w:val="282"/>
              </w:numPr>
              <w:tabs>
                <w:tab w:val="left" w:pos="3600"/>
              </w:tabs>
              <w:ind w:left="180" w:hanging="180"/>
              <w:jc w:val="left"/>
            </w:pPr>
            <w:r w:rsidRPr="00BB6AF8">
              <w:t>Site Agent</w:t>
            </w:r>
          </w:p>
          <w:p w14:paraId="44F2D333" w14:textId="50BEB709" w:rsidR="00AC47DB" w:rsidRPr="00BB6AF8" w:rsidRDefault="0008120E" w:rsidP="00CA4D16">
            <w:pPr>
              <w:pStyle w:val="ListParagraph"/>
              <w:numPr>
                <w:ilvl w:val="0"/>
                <w:numId w:val="282"/>
              </w:numPr>
              <w:tabs>
                <w:tab w:val="left" w:pos="1140"/>
              </w:tabs>
              <w:ind w:left="180" w:hanging="180"/>
              <w:jc w:val="left"/>
            </w:pPr>
            <w:r w:rsidRPr="00BB6AF8">
              <w:t>Tribal Administration</w:t>
            </w:r>
          </w:p>
          <w:p w14:paraId="5119DF8B" w14:textId="5DE91FFE" w:rsidR="00AC47DB" w:rsidRPr="00BB6AF8" w:rsidRDefault="0008120E" w:rsidP="00CA4D16">
            <w:pPr>
              <w:pStyle w:val="ListParagraph"/>
              <w:numPr>
                <w:ilvl w:val="0"/>
                <w:numId w:val="282"/>
              </w:numPr>
              <w:tabs>
                <w:tab w:val="left" w:pos="3600"/>
              </w:tabs>
              <w:ind w:left="180" w:hanging="180"/>
              <w:jc w:val="left"/>
            </w:pPr>
            <w:r w:rsidRPr="00BB6AF8">
              <w:t>Ghanzi District Council,</w:t>
            </w:r>
          </w:p>
          <w:p w14:paraId="216A1BE5" w14:textId="43D6B43A" w:rsidR="00AC47DB" w:rsidRPr="00BB6AF8" w:rsidRDefault="0008120E" w:rsidP="00CA4D16">
            <w:pPr>
              <w:pStyle w:val="ListParagraph"/>
              <w:numPr>
                <w:ilvl w:val="0"/>
                <w:numId w:val="282"/>
              </w:numPr>
              <w:tabs>
                <w:tab w:val="left" w:pos="3600"/>
              </w:tabs>
              <w:ind w:left="180" w:hanging="180"/>
              <w:jc w:val="left"/>
            </w:pPr>
            <w:r w:rsidRPr="00BB6AF8">
              <w:t xml:space="preserve">Department of Waste management and Pollution Control </w:t>
            </w:r>
          </w:p>
        </w:tc>
        <w:tc>
          <w:tcPr>
            <w:tcW w:w="1984" w:type="dxa"/>
            <w:shd w:val="clear" w:color="auto" w:fill="auto"/>
          </w:tcPr>
          <w:p w14:paraId="7EBCE340" w14:textId="77777777" w:rsidR="008147D5" w:rsidRPr="00BB6AF8" w:rsidRDefault="0008120E" w:rsidP="00CA4D16">
            <w:pPr>
              <w:pStyle w:val="ListParagraph"/>
              <w:numPr>
                <w:ilvl w:val="0"/>
                <w:numId w:val="282"/>
              </w:numPr>
              <w:ind w:left="180" w:hanging="180"/>
              <w:jc w:val="left"/>
            </w:pPr>
            <w:r w:rsidRPr="00BB6AF8">
              <w:t>Daily during construction</w:t>
            </w:r>
          </w:p>
        </w:tc>
        <w:tc>
          <w:tcPr>
            <w:tcW w:w="1843" w:type="dxa"/>
            <w:shd w:val="clear" w:color="auto" w:fill="auto"/>
          </w:tcPr>
          <w:p w14:paraId="1D27068C" w14:textId="7C68DEA8" w:rsidR="0035499F" w:rsidRPr="00BB6AF8" w:rsidRDefault="0008120E" w:rsidP="00CA4D16">
            <w:pPr>
              <w:pStyle w:val="ListParagraph"/>
              <w:numPr>
                <w:ilvl w:val="0"/>
                <w:numId w:val="282"/>
              </w:numPr>
              <w:tabs>
                <w:tab w:val="left" w:pos="3600"/>
              </w:tabs>
              <w:ind w:left="180" w:hanging="180"/>
              <w:jc w:val="left"/>
            </w:pPr>
            <w:r w:rsidRPr="00BB6AF8">
              <w:t>ESMP Monthly Monitoring Report</w:t>
            </w:r>
          </w:p>
          <w:p w14:paraId="7D32DFDA" w14:textId="77777777" w:rsidR="008147D5" w:rsidRPr="00BB6AF8" w:rsidRDefault="0008120E" w:rsidP="00CA4D16">
            <w:pPr>
              <w:pStyle w:val="ListParagraph"/>
              <w:numPr>
                <w:ilvl w:val="0"/>
                <w:numId w:val="282"/>
              </w:numPr>
              <w:ind w:left="180" w:hanging="180"/>
              <w:jc w:val="left"/>
            </w:pPr>
            <w:r w:rsidRPr="00BB6AF8">
              <w:t>Site Agent’s Report</w:t>
            </w:r>
          </w:p>
        </w:tc>
        <w:tc>
          <w:tcPr>
            <w:tcW w:w="1985" w:type="dxa"/>
            <w:shd w:val="clear" w:color="auto" w:fill="auto"/>
          </w:tcPr>
          <w:p w14:paraId="23C2BAD6" w14:textId="77777777" w:rsidR="008147D5" w:rsidRPr="00BB6AF8" w:rsidRDefault="0008120E" w:rsidP="00CA4D16">
            <w:pPr>
              <w:pStyle w:val="ListParagraph"/>
              <w:numPr>
                <w:ilvl w:val="0"/>
                <w:numId w:val="282"/>
              </w:numPr>
              <w:ind w:left="180" w:hanging="180"/>
              <w:jc w:val="left"/>
            </w:pPr>
            <w:r w:rsidRPr="00BB6AF8">
              <w:t>Waste Management Act, Public Health Act</w:t>
            </w:r>
          </w:p>
        </w:tc>
        <w:tc>
          <w:tcPr>
            <w:tcW w:w="2268" w:type="dxa"/>
            <w:shd w:val="clear" w:color="auto" w:fill="auto"/>
          </w:tcPr>
          <w:p w14:paraId="00867B56" w14:textId="77777777" w:rsidR="008147D5" w:rsidRPr="00BB6AF8" w:rsidRDefault="0008120E" w:rsidP="00CA4D16">
            <w:pPr>
              <w:pStyle w:val="ListParagraph"/>
              <w:numPr>
                <w:ilvl w:val="0"/>
                <w:numId w:val="282"/>
              </w:numPr>
              <w:ind w:left="180" w:hanging="180"/>
              <w:jc w:val="left"/>
            </w:pPr>
            <w:r w:rsidRPr="00BB6AF8">
              <w:t>Work to be stopped until services provided</w:t>
            </w:r>
          </w:p>
        </w:tc>
      </w:tr>
      <w:tr w:rsidR="00194414" w:rsidRPr="006B7B5A" w14:paraId="72F0EFA0" w14:textId="77777777" w:rsidTr="00D11B0C">
        <w:tc>
          <w:tcPr>
            <w:tcW w:w="2411" w:type="dxa"/>
            <w:shd w:val="clear" w:color="auto" w:fill="auto"/>
          </w:tcPr>
          <w:p w14:paraId="390EBF25" w14:textId="5E32D5DB" w:rsidR="00795935" w:rsidRPr="00BB6AF8" w:rsidRDefault="0008120E" w:rsidP="00CA4D16">
            <w:pPr>
              <w:pStyle w:val="ListParagraph"/>
              <w:numPr>
                <w:ilvl w:val="0"/>
                <w:numId w:val="282"/>
              </w:numPr>
              <w:ind w:left="180" w:hanging="180"/>
              <w:jc w:val="left"/>
            </w:pPr>
            <w:r w:rsidRPr="00BB6AF8">
              <w:t xml:space="preserve">Risk of Bush Fires </w:t>
            </w:r>
          </w:p>
        </w:tc>
        <w:tc>
          <w:tcPr>
            <w:tcW w:w="1842" w:type="dxa"/>
            <w:shd w:val="clear" w:color="auto" w:fill="auto"/>
          </w:tcPr>
          <w:p w14:paraId="05C7BCE5" w14:textId="5F73463C" w:rsidR="00795935" w:rsidRPr="00BB6AF8" w:rsidRDefault="0008120E" w:rsidP="00CA4D16">
            <w:pPr>
              <w:pStyle w:val="ListParagraph"/>
              <w:numPr>
                <w:ilvl w:val="0"/>
                <w:numId w:val="282"/>
              </w:numPr>
              <w:ind w:left="180" w:hanging="180"/>
              <w:jc w:val="left"/>
            </w:pPr>
            <w:r w:rsidRPr="00BB6AF8">
              <w:t xml:space="preserve">Bush </w:t>
            </w:r>
            <w:r w:rsidR="004335BF">
              <w:t>f</w:t>
            </w:r>
            <w:r w:rsidRPr="00BB6AF8">
              <w:t xml:space="preserve">ires </w:t>
            </w:r>
          </w:p>
        </w:tc>
        <w:tc>
          <w:tcPr>
            <w:tcW w:w="1985" w:type="dxa"/>
            <w:shd w:val="clear" w:color="auto" w:fill="auto"/>
          </w:tcPr>
          <w:p w14:paraId="5AA6577C" w14:textId="7D2A2E7A" w:rsidR="00795935" w:rsidRPr="00BB6AF8" w:rsidRDefault="0008120E" w:rsidP="00CA4D16">
            <w:pPr>
              <w:pStyle w:val="ListParagraph"/>
              <w:numPr>
                <w:ilvl w:val="0"/>
                <w:numId w:val="282"/>
              </w:numPr>
              <w:ind w:left="180" w:hanging="180"/>
              <w:jc w:val="left"/>
            </w:pPr>
            <w:r w:rsidRPr="00BB6AF8">
              <w:t xml:space="preserve">All project sites: Borehole, </w:t>
            </w:r>
            <w:r w:rsidR="00CB0BEF" w:rsidRPr="00BB6AF8">
              <w:t>Contractor’s</w:t>
            </w:r>
            <w:r w:rsidRPr="00BB6AF8">
              <w:t xml:space="preserve"> and </w:t>
            </w:r>
            <w:r w:rsidR="00CB0BEF" w:rsidRPr="00BB6AF8">
              <w:t>Labour’s</w:t>
            </w:r>
            <w:r w:rsidRPr="00BB6AF8">
              <w:t xml:space="preserve"> </w:t>
            </w:r>
            <w:r w:rsidR="00CB0BEF" w:rsidRPr="00BB6AF8">
              <w:t>Camp</w:t>
            </w:r>
            <w:r w:rsidRPr="00BB6AF8">
              <w:t xml:space="preserve">, pipeline route and reservoir tank. </w:t>
            </w:r>
          </w:p>
        </w:tc>
        <w:tc>
          <w:tcPr>
            <w:tcW w:w="1984" w:type="dxa"/>
            <w:shd w:val="clear" w:color="auto" w:fill="auto"/>
          </w:tcPr>
          <w:p w14:paraId="3A771606" w14:textId="77777777" w:rsidR="00795935" w:rsidRPr="006B7B5A" w:rsidRDefault="0008120E" w:rsidP="00CA4D16">
            <w:pPr>
              <w:pStyle w:val="ListParagraph"/>
              <w:numPr>
                <w:ilvl w:val="0"/>
                <w:numId w:val="282"/>
              </w:numPr>
              <w:ind w:left="180" w:hanging="180"/>
              <w:jc w:val="left"/>
              <w:rPr>
                <w:rFonts w:asciiTheme="minorHAnsi" w:hAnsiTheme="minorHAnsi" w:cstheme="minorHAnsi"/>
              </w:rPr>
            </w:pPr>
            <w:r w:rsidRPr="006B7B5A">
              <w:rPr>
                <w:rFonts w:asciiTheme="minorHAnsi" w:hAnsiTheme="minorHAnsi" w:cstheme="minorHAnsi"/>
              </w:rPr>
              <w:t xml:space="preserve"> Number of training given to workers to prevent and fight fire.</w:t>
            </w:r>
          </w:p>
          <w:p w14:paraId="0594C631" w14:textId="730C6754" w:rsidR="00795935" w:rsidRPr="006B7B5A" w:rsidRDefault="0008120E" w:rsidP="00CA4D16">
            <w:pPr>
              <w:pStyle w:val="ListParagraph"/>
              <w:numPr>
                <w:ilvl w:val="0"/>
                <w:numId w:val="282"/>
              </w:numPr>
              <w:ind w:left="180" w:hanging="180"/>
              <w:jc w:val="left"/>
              <w:rPr>
                <w:rFonts w:asciiTheme="minorHAnsi" w:hAnsiTheme="minorHAnsi" w:cstheme="minorHAnsi"/>
              </w:rPr>
            </w:pPr>
            <w:r w:rsidRPr="006B7B5A">
              <w:rPr>
                <w:rFonts w:asciiTheme="minorHAnsi" w:hAnsiTheme="minorHAnsi" w:cstheme="minorHAnsi"/>
              </w:rPr>
              <w:t xml:space="preserve">Presence and number of </w:t>
            </w:r>
            <w:r w:rsidR="0021434E" w:rsidRPr="006B7B5A">
              <w:rPr>
                <w:rFonts w:asciiTheme="minorHAnsi" w:hAnsiTheme="minorHAnsi" w:cstheme="minorHAnsi"/>
              </w:rPr>
              <w:t>fires</w:t>
            </w:r>
          </w:p>
          <w:p w14:paraId="3783E964" w14:textId="77777777" w:rsidR="00795935" w:rsidRPr="006B7B5A" w:rsidRDefault="0008120E" w:rsidP="00CA4D16">
            <w:pPr>
              <w:pStyle w:val="ListParagraph"/>
              <w:numPr>
                <w:ilvl w:val="0"/>
                <w:numId w:val="282"/>
              </w:numPr>
              <w:ind w:left="180" w:hanging="180"/>
              <w:jc w:val="left"/>
              <w:rPr>
                <w:rFonts w:asciiTheme="minorHAnsi" w:hAnsiTheme="minorHAnsi" w:cstheme="minorHAnsi"/>
              </w:rPr>
            </w:pPr>
            <w:r w:rsidRPr="006B7B5A">
              <w:rPr>
                <w:rFonts w:asciiTheme="minorHAnsi" w:hAnsiTheme="minorHAnsi" w:cstheme="minorHAnsi"/>
              </w:rPr>
              <w:t>Extinguishers available at active working sites.</w:t>
            </w:r>
          </w:p>
          <w:p w14:paraId="5A9D85E1" w14:textId="77777777" w:rsidR="00795935" w:rsidRPr="006B7B5A" w:rsidRDefault="0008120E" w:rsidP="00CA4D16">
            <w:pPr>
              <w:pStyle w:val="ListParagraph"/>
              <w:numPr>
                <w:ilvl w:val="0"/>
                <w:numId w:val="282"/>
              </w:numPr>
              <w:ind w:left="180" w:hanging="180"/>
              <w:jc w:val="left"/>
              <w:rPr>
                <w:rFonts w:asciiTheme="minorHAnsi" w:hAnsiTheme="minorHAnsi" w:cstheme="minorHAnsi"/>
              </w:rPr>
            </w:pPr>
            <w:r w:rsidRPr="006B7B5A">
              <w:rPr>
                <w:rFonts w:asciiTheme="minorHAnsi" w:hAnsiTheme="minorHAnsi" w:cstheme="minorHAnsi"/>
              </w:rPr>
              <w:t>Number and location of designated smoking sites.</w:t>
            </w:r>
          </w:p>
        </w:tc>
        <w:tc>
          <w:tcPr>
            <w:tcW w:w="2268" w:type="dxa"/>
            <w:shd w:val="clear" w:color="auto" w:fill="auto"/>
          </w:tcPr>
          <w:p w14:paraId="6825FFCC" w14:textId="77777777" w:rsidR="00795935" w:rsidRPr="00BB6AF8" w:rsidRDefault="0008120E" w:rsidP="00CA4D16">
            <w:pPr>
              <w:pStyle w:val="ListParagraph"/>
              <w:numPr>
                <w:ilvl w:val="0"/>
                <w:numId w:val="282"/>
              </w:numPr>
              <w:ind w:left="180" w:hanging="180"/>
              <w:jc w:val="left"/>
            </w:pPr>
            <w:r w:rsidRPr="00BB6AF8">
              <w:t>Observation and Document review</w:t>
            </w:r>
          </w:p>
        </w:tc>
        <w:tc>
          <w:tcPr>
            <w:tcW w:w="1985" w:type="dxa"/>
            <w:shd w:val="clear" w:color="auto" w:fill="auto"/>
          </w:tcPr>
          <w:p w14:paraId="14D32701" w14:textId="77777777" w:rsidR="00795935" w:rsidRPr="00BB6AF8" w:rsidRDefault="0008120E" w:rsidP="00CA4D16">
            <w:pPr>
              <w:pStyle w:val="ListParagraph"/>
              <w:numPr>
                <w:ilvl w:val="0"/>
                <w:numId w:val="282"/>
              </w:numPr>
              <w:tabs>
                <w:tab w:val="left" w:pos="3600"/>
              </w:tabs>
              <w:ind w:left="180" w:hanging="180"/>
              <w:jc w:val="left"/>
            </w:pPr>
            <w:r w:rsidRPr="00BB6AF8">
              <w:t xml:space="preserve">Earthtec </w:t>
            </w:r>
          </w:p>
          <w:p w14:paraId="038C0871" w14:textId="77777777" w:rsidR="00795935" w:rsidRPr="00BB6AF8" w:rsidRDefault="0008120E" w:rsidP="00CA4D16">
            <w:pPr>
              <w:pStyle w:val="ListParagraph"/>
              <w:numPr>
                <w:ilvl w:val="0"/>
                <w:numId w:val="282"/>
              </w:numPr>
              <w:tabs>
                <w:tab w:val="left" w:pos="3600"/>
              </w:tabs>
              <w:ind w:left="180" w:hanging="180"/>
              <w:jc w:val="left"/>
            </w:pPr>
            <w:r w:rsidRPr="00BB6AF8">
              <w:t>WUC,</w:t>
            </w:r>
          </w:p>
          <w:p w14:paraId="2E2C7792" w14:textId="77777777" w:rsidR="00795935" w:rsidRPr="00BB6AF8" w:rsidRDefault="0008120E" w:rsidP="00CA4D16">
            <w:pPr>
              <w:pStyle w:val="ListParagraph"/>
              <w:numPr>
                <w:ilvl w:val="0"/>
                <w:numId w:val="282"/>
              </w:numPr>
              <w:tabs>
                <w:tab w:val="left" w:pos="3600"/>
              </w:tabs>
              <w:ind w:left="180" w:hanging="180"/>
              <w:jc w:val="left"/>
            </w:pPr>
            <w:r w:rsidRPr="00BB6AF8">
              <w:t>PIU</w:t>
            </w:r>
          </w:p>
          <w:p w14:paraId="7AF3EF6E" w14:textId="77777777" w:rsidR="00795935" w:rsidRPr="006B7B5A" w:rsidRDefault="00795935" w:rsidP="00CA4D16">
            <w:pPr>
              <w:tabs>
                <w:tab w:val="left" w:pos="3600"/>
              </w:tabs>
              <w:ind w:left="180" w:hanging="180"/>
              <w:contextualSpacing/>
              <w:jc w:val="left"/>
              <w:rPr>
                <w:rFonts w:asciiTheme="minorHAnsi" w:hAnsiTheme="minorHAnsi" w:cstheme="minorHAnsi"/>
              </w:rPr>
            </w:pPr>
          </w:p>
        </w:tc>
        <w:tc>
          <w:tcPr>
            <w:tcW w:w="2268" w:type="dxa"/>
            <w:shd w:val="clear" w:color="auto" w:fill="auto"/>
          </w:tcPr>
          <w:p w14:paraId="7B355587" w14:textId="5F431217" w:rsidR="00795935" w:rsidRPr="00BB6AF8" w:rsidRDefault="0008120E" w:rsidP="00CA4D16">
            <w:pPr>
              <w:pStyle w:val="ListParagraph"/>
              <w:numPr>
                <w:ilvl w:val="0"/>
                <w:numId w:val="282"/>
              </w:numPr>
              <w:ind w:left="180" w:hanging="180"/>
              <w:jc w:val="left"/>
            </w:pPr>
            <w:r w:rsidRPr="00BB6AF8">
              <w:t xml:space="preserve">Once a week </w:t>
            </w:r>
          </w:p>
        </w:tc>
        <w:tc>
          <w:tcPr>
            <w:tcW w:w="1984" w:type="dxa"/>
            <w:shd w:val="clear" w:color="auto" w:fill="auto"/>
          </w:tcPr>
          <w:p w14:paraId="6DD8DFA1" w14:textId="0EE5F902" w:rsidR="00795935" w:rsidRPr="00BB6AF8" w:rsidRDefault="0008120E" w:rsidP="00CA4D16">
            <w:pPr>
              <w:pStyle w:val="ListParagraph"/>
              <w:numPr>
                <w:ilvl w:val="0"/>
                <w:numId w:val="282"/>
              </w:numPr>
              <w:tabs>
                <w:tab w:val="left" w:pos="3600"/>
              </w:tabs>
              <w:ind w:left="180" w:hanging="180"/>
              <w:jc w:val="left"/>
            </w:pPr>
            <w:r w:rsidRPr="00BB6AF8">
              <w:t>ESMP Monthly Monitoring Report</w:t>
            </w:r>
          </w:p>
          <w:p w14:paraId="34081887" w14:textId="77777777" w:rsidR="00795935" w:rsidRPr="00BB6AF8" w:rsidRDefault="0008120E" w:rsidP="00CA4D16">
            <w:pPr>
              <w:pStyle w:val="ListParagraph"/>
              <w:numPr>
                <w:ilvl w:val="0"/>
                <w:numId w:val="282"/>
              </w:numPr>
              <w:tabs>
                <w:tab w:val="left" w:pos="3600"/>
              </w:tabs>
              <w:ind w:left="180" w:hanging="180"/>
              <w:jc w:val="left"/>
            </w:pPr>
            <w:r w:rsidRPr="00BB6AF8">
              <w:t>Site Agent’s Report</w:t>
            </w:r>
          </w:p>
        </w:tc>
        <w:tc>
          <w:tcPr>
            <w:tcW w:w="1843" w:type="dxa"/>
            <w:shd w:val="clear" w:color="auto" w:fill="auto"/>
          </w:tcPr>
          <w:p w14:paraId="35A1C265" w14:textId="278E6804" w:rsidR="00795935" w:rsidRPr="00BB6AF8" w:rsidRDefault="0008120E" w:rsidP="00CA4D16">
            <w:pPr>
              <w:pStyle w:val="ListParagraph"/>
              <w:numPr>
                <w:ilvl w:val="0"/>
                <w:numId w:val="282"/>
              </w:numPr>
              <w:ind w:left="180" w:hanging="180"/>
              <w:jc w:val="left"/>
            </w:pPr>
            <w:r w:rsidRPr="00BB6AF8">
              <w:t>No burning on site.</w:t>
            </w:r>
          </w:p>
        </w:tc>
        <w:tc>
          <w:tcPr>
            <w:tcW w:w="1985" w:type="dxa"/>
            <w:shd w:val="clear" w:color="auto" w:fill="auto"/>
          </w:tcPr>
          <w:p w14:paraId="19AB5DE2" w14:textId="77777777" w:rsidR="00795935" w:rsidRPr="00BB6AF8" w:rsidRDefault="0008120E" w:rsidP="00CA4D16">
            <w:pPr>
              <w:pStyle w:val="ListParagraph"/>
              <w:numPr>
                <w:ilvl w:val="0"/>
                <w:numId w:val="282"/>
              </w:numPr>
              <w:ind w:left="180" w:hanging="180"/>
              <w:jc w:val="left"/>
            </w:pPr>
            <w:r w:rsidRPr="00BB6AF8">
              <w:t>Stop work and put in corrective measures by the SHE officer.</w:t>
            </w:r>
          </w:p>
        </w:tc>
        <w:tc>
          <w:tcPr>
            <w:tcW w:w="2268" w:type="dxa"/>
            <w:shd w:val="clear" w:color="auto" w:fill="auto"/>
          </w:tcPr>
          <w:p w14:paraId="5E3D5BA0" w14:textId="77777777" w:rsidR="00795935" w:rsidRPr="00BB6AF8" w:rsidRDefault="0008120E" w:rsidP="00CA4D16">
            <w:pPr>
              <w:pStyle w:val="ListParagraph"/>
              <w:numPr>
                <w:ilvl w:val="0"/>
                <w:numId w:val="282"/>
              </w:numPr>
              <w:ind w:left="180" w:hanging="180"/>
              <w:jc w:val="left"/>
            </w:pPr>
            <w:r w:rsidRPr="00BB6AF8">
              <w:t>Stop work and put in corrective measures by the SHE officer.</w:t>
            </w:r>
          </w:p>
        </w:tc>
      </w:tr>
      <w:tr w:rsidR="00795935" w:rsidRPr="006B7B5A" w14:paraId="3323929A" w14:textId="77777777" w:rsidTr="00BB6AF8">
        <w:tc>
          <w:tcPr>
            <w:tcW w:w="22823" w:type="dxa"/>
            <w:gridSpan w:val="11"/>
            <w:shd w:val="clear" w:color="auto" w:fill="FDE9D9" w:themeFill="accent6" w:themeFillTint="33"/>
          </w:tcPr>
          <w:p w14:paraId="624C0367" w14:textId="77777777" w:rsidR="00D94C8B" w:rsidRPr="00BB6AF8" w:rsidRDefault="0008120E" w:rsidP="009D695F">
            <w:pPr>
              <w:ind w:left="180" w:hanging="180"/>
              <w:jc w:val="center"/>
              <w:rPr>
                <w:b/>
              </w:rPr>
            </w:pPr>
            <w:r w:rsidRPr="00BB6AF8">
              <w:rPr>
                <w:b/>
              </w:rPr>
              <w:t>SOCIAL</w:t>
            </w:r>
          </w:p>
          <w:p w14:paraId="192B7491" w14:textId="77777777" w:rsidR="00587867" w:rsidRPr="006B7B5A" w:rsidRDefault="00587867" w:rsidP="00CA4D16">
            <w:pPr>
              <w:ind w:left="180" w:hanging="180"/>
              <w:jc w:val="left"/>
              <w:rPr>
                <w:rFonts w:asciiTheme="minorHAnsi" w:hAnsiTheme="minorHAnsi" w:cstheme="minorHAnsi"/>
                <w:b/>
              </w:rPr>
            </w:pPr>
          </w:p>
        </w:tc>
      </w:tr>
      <w:tr w:rsidR="00194414" w:rsidRPr="006B7B5A" w14:paraId="6C66A02E" w14:textId="77777777" w:rsidTr="00D11B0C">
        <w:tc>
          <w:tcPr>
            <w:tcW w:w="2411" w:type="dxa"/>
            <w:shd w:val="clear" w:color="auto" w:fill="auto"/>
          </w:tcPr>
          <w:p w14:paraId="76BBF310" w14:textId="10591487" w:rsidR="00795935" w:rsidRPr="00BB6AF8" w:rsidRDefault="004335BF" w:rsidP="00CA4D16">
            <w:pPr>
              <w:pStyle w:val="ListParagraph"/>
              <w:numPr>
                <w:ilvl w:val="0"/>
                <w:numId w:val="282"/>
              </w:numPr>
              <w:tabs>
                <w:tab w:val="left" w:pos="1140"/>
              </w:tabs>
              <w:ind w:left="180" w:hanging="180"/>
              <w:jc w:val="left"/>
            </w:pPr>
            <w:r>
              <w:t>Equitable and transparent access to e</w:t>
            </w:r>
            <w:r w:rsidR="0008120E" w:rsidRPr="00BB6AF8">
              <w:t xml:space="preserve">mployment </w:t>
            </w:r>
            <w:r>
              <w:t>of community members in the project (men and women, vulnerable groups, etc).</w:t>
            </w:r>
          </w:p>
        </w:tc>
        <w:tc>
          <w:tcPr>
            <w:tcW w:w="1842" w:type="dxa"/>
            <w:shd w:val="clear" w:color="auto" w:fill="auto"/>
          </w:tcPr>
          <w:p w14:paraId="236893D7" w14:textId="3DE506BD" w:rsidR="00795935" w:rsidRPr="00BB6AF8" w:rsidRDefault="00D94C8B" w:rsidP="00CA4D16">
            <w:pPr>
              <w:pStyle w:val="ListParagraph"/>
              <w:numPr>
                <w:ilvl w:val="0"/>
                <w:numId w:val="282"/>
              </w:numPr>
              <w:ind w:left="180" w:hanging="180"/>
              <w:jc w:val="left"/>
            </w:pPr>
            <w:r w:rsidRPr="00BB6AF8">
              <w:t xml:space="preserve">Employment of local </w:t>
            </w:r>
            <w:r w:rsidR="009F76F1">
              <w:t>Labourer’s</w:t>
            </w:r>
            <w:r w:rsidRPr="00BB6AF8">
              <w:t xml:space="preserve"> from</w:t>
            </w:r>
            <w:r w:rsidR="00481151" w:rsidRPr="00BB6AF8">
              <w:t xml:space="preserve"> Bere settlement</w:t>
            </w:r>
            <w:r w:rsidRPr="00BB6AF8">
              <w:t xml:space="preserve"> </w:t>
            </w:r>
          </w:p>
        </w:tc>
        <w:tc>
          <w:tcPr>
            <w:tcW w:w="1985" w:type="dxa"/>
            <w:shd w:val="clear" w:color="auto" w:fill="auto"/>
          </w:tcPr>
          <w:p w14:paraId="58543D9F" w14:textId="16405901" w:rsidR="00CE3D59" w:rsidRPr="00BB6AF8" w:rsidRDefault="0008120E" w:rsidP="00CA4D16">
            <w:pPr>
              <w:pStyle w:val="ListParagraph"/>
              <w:numPr>
                <w:ilvl w:val="0"/>
                <w:numId w:val="282"/>
              </w:numPr>
              <w:ind w:left="180" w:hanging="180"/>
              <w:jc w:val="left"/>
            </w:pPr>
            <w:r w:rsidRPr="00BB6AF8">
              <w:t xml:space="preserve">To make sure that a minimum of 40 </w:t>
            </w:r>
            <w:r w:rsidR="00021413" w:rsidRPr="00BB6AF8">
              <w:t>percent</w:t>
            </w:r>
            <w:r w:rsidRPr="00BB6AF8">
              <w:t xml:space="preserve"> of the employees come from </w:t>
            </w:r>
            <w:r w:rsidR="00481151" w:rsidRPr="00BB6AF8">
              <w:t>Bere settlement</w:t>
            </w:r>
            <w:r w:rsidRPr="00BB6AF8">
              <w:t xml:space="preserve"> and includes members of the vulnerable group</w:t>
            </w:r>
            <w:r w:rsidR="004335BF">
              <w:t xml:space="preserve"> insofar </w:t>
            </w:r>
            <w:r w:rsidR="0021434E">
              <w:t>as the</w:t>
            </w:r>
            <w:r w:rsidR="004335BF">
              <w:t xml:space="preserve"> capacities needed for the project can be sourced in the community</w:t>
            </w:r>
          </w:p>
          <w:p w14:paraId="32CCE297" w14:textId="77777777" w:rsidR="00CE3D59" w:rsidRPr="00BB6AF8" w:rsidRDefault="00CE3D59" w:rsidP="00CA4D16">
            <w:pPr>
              <w:pStyle w:val="ListParagraph"/>
              <w:numPr>
                <w:ilvl w:val="0"/>
                <w:numId w:val="282"/>
              </w:numPr>
              <w:ind w:left="180" w:hanging="180"/>
              <w:jc w:val="left"/>
            </w:pPr>
            <w:r w:rsidRPr="00BB6AF8">
              <w:t xml:space="preserve">To ensure fair and transparent </w:t>
            </w:r>
            <w:r w:rsidR="004209DF" w:rsidRPr="00BB6AF8">
              <w:t>labour</w:t>
            </w:r>
            <w:r w:rsidRPr="00BB6AF8">
              <w:t xml:space="preserve"> hiring practices</w:t>
            </w:r>
          </w:p>
        </w:tc>
        <w:tc>
          <w:tcPr>
            <w:tcW w:w="1984" w:type="dxa"/>
            <w:shd w:val="clear" w:color="auto" w:fill="auto"/>
          </w:tcPr>
          <w:p w14:paraId="791D8EEC" w14:textId="1EE48816" w:rsidR="00795935" w:rsidRPr="00BB6AF8" w:rsidRDefault="0008120E" w:rsidP="00CA4D16">
            <w:pPr>
              <w:pStyle w:val="ListParagraph"/>
              <w:numPr>
                <w:ilvl w:val="0"/>
                <w:numId w:val="282"/>
              </w:numPr>
              <w:ind w:left="180" w:hanging="180"/>
              <w:jc w:val="left"/>
            </w:pPr>
            <w:r w:rsidRPr="00BB6AF8">
              <w:t>Site Offices</w:t>
            </w:r>
          </w:p>
        </w:tc>
        <w:tc>
          <w:tcPr>
            <w:tcW w:w="2268" w:type="dxa"/>
            <w:shd w:val="clear" w:color="auto" w:fill="auto"/>
          </w:tcPr>
          <w:p w14:paraId="7E00EC4A" w14:textId="419F8BD8" w:rsidR="00D94C8B" w:rsidRPr="00BB6AF8" w:rsidRDefault="0008120E" w:rsidP="00CA4D16">
            <w:pPr>
              <w:pStyle w:val="ListParagraph"/>
              <w:numPr>
                <w:ilvl w:val="0"/>
                <w:numId w:val="282"/>
              </w:numPr>
              <w:ind w:left="180" w:hanging="180"/>
              <w:jc w:val="left"/>
              <w:rPr>
                <w:rFonts w:asciiTheme="minorHAnsi" w:hAnsiTheme="minorHAnsi"/>
                <w:lang w:val="en-US"/>
              </w:rPr>
            </w:pPr>
            <w:r w:rsidRPr="006B7B5A">
              <w:rPr>
                <w:rFonts w:asciiTheme="minorHAnsi" w:eastAsia="Arial Unicode MS" w:hAnsiTheme="minorHAnsi" w:cstheme="minorHAnsi"/>
              </w:rPr>
              <w:t>Number of people employed</w:t>
            </w:r>
            <w:r w:rsidR="00E9434E">
              <w:rPr>
                <w:rFonts w:asciiTheme="minorHAnsi" w:eastAsia="Arial Unicode MS" w:hAnsiTheme="minorHAnsi" w:cstheme="minorHAnsi"/>
              </w:rPr>
              <w:t xml:space="preserve"> (break down according to gender, age, vulnerable community, etc).</w:t>
            </w:r>
          </w:p>
          <w:p w14:paraId="0475DD21" w14:textId="392BD590" w:rsidR="00D94C8B" w:rsidRPr="00BB6AF8" w:rsidRDefault="0008120E" w:rsidP="00CA4D16">
            <w:pPr>
              <w:pStyle w:val="ListParagraph"/>
              <w:numPr>
                <w:ilvl w:val="0"/>
                <w:numId w:val="282"/>
              </w:numPr>
              <w:ind w:left="180" w:hanging="180"/>
              <w:jc w:val="left"/>
              <w:rPr>
                <w:rFonts w:asciiTheme="minorHAnsi" w:hAnsiTheme="minorHAnsi"/>
                <w:lang w:val="en-US"/>
              </w:rPr>
            </w:pPr>
            <w:r w:rsidRPr="006B7B5A">
              <w:rPr>
                <w:rFonts w:asciiTheme="minorHAnsi" w:eastAsia="Arial Unicode MS" w:hAnsiTheme="minorHAnsi" w:cstheme="minorHAnsi"/>
              </w:rPr>
              <w:t>Percentage of those</w:t>
            </w:r>
            <w:r w:rsidR="006B7B5A">
              <w:rPr>
                <w:rFonts w:asciiTheme="minorHAnsi" w:eastAsia="Arial Unicode MS" w:hAnsiTheme="minorHAnsi" w:cstheme="minorHAnsi"/>
              </w:rPr>
              <w:t xml:space="preserve"> </w:t>
            </w:r>
            <w:r w:rsidRPr="006B7B5A">
              <w:rPr>
                <w:rFonts w:asciiTheme="minorHAnsi" w:eastAsia="Arial Unicode MS" w:hAnsiTheme="minorHAnsi" w:cstheme="minorHAnsi"/>
              </w:rPr>
              <w:t xml:space="preserve">employed who come </w:t>
            </w:r>
            <w:r w:rsidR="0021434E" w:rsidRPr="006B7B5A">
              <w:rPr>
                <w:rFonts w:asciiTheme="minorHAnsi" w:eastAsia="Arial Unicode MS" w:hAnsiTheme="minorHAnsi" w:cstheme="minorHAnsi"/>
              </w:rPr>
              <w:t>from Bere</w:t>
            </w:r>
            <w:r w:rsidR="00481151" w:rsidRPr="006B7B5A">
              <w:rPr>
                <w:rFonts w:asciiTheme="minorHAnsi" w:eastAsia="Arial Unicode MS" w:hAnsiTheme="minorHAnsi" w:cstheme="minorHAnsi"/>
              </w:rPr>
              <w:t xml:space="preserve"> settlement</w:t>
            </w:r>
          </w:p>
          <w:p w14:paraId="7776D45D" w14:textId="69D6E453" w:rsidR="00D94C8B" w:rsidRPr="00BB6AF8" w:rsidRDefault="0008120E" w:rsidP="00CA4D16">
            <w:pPr>
              <w:pStyle w:val="ListParagraph"/>
              <w:numPr>
                <w:ilvl w:val="0"/>
                <w:numId w:val="282"/>
              </w:numPr>
              <w:ind w:left="180" w:hanging="180"/>
              <w:jc w:val="left"/>
              <w:rPr>
                <w:rFonts w:asciiTheme="minorHAnsi" w:hAnsiTheme="minorHAnsi"/>
                <w:lang w:val="en-US"/>
              </w:rPr>
            </w:pPr>
            <w:r w:rsidRPr="006B7B5A">
              <w:rPr>
                <w:rFonts w:asciiTheme="minorHAnsi" w:eastAsia="Arial Unicode MS" w:hAnsiTheme="minorHAnsi" w:cstheme="minorHAnsi"/>
              </w:rPr>
              <w:t xml:space="preserve">Number of </w:t>
            </w:r>
            <w:r w:rsidR="00CE3D59" w:rsidRPr="006B7B5A">
              <w:rPr>
                <w:rFonts w:asciiTheme="minorHAnsi" w:eastAsia="Arial Unicode MS" w:hAnsiTheme="minorHAnsi" w:cstheme="minorHAnsi"/>
              </w:rPr>
              <w:t>women employed</w:t>
            </w:r>
          </w:p>
          <w:p w14:paraId="24BDF018" w14:textId="74024540" w:rsidR="00795935" w:rsidRPr="00BB6AF8" w:rsidRDefault="0008120E" w:rsidP="00CA4D16">
            <w:pPr>
              <w:pStyle w:val="ListParagraph"/>
              <w:numPr>
                <w:ilvl w:val="0"/>
                <w:numId w:val="282"/>
              </w:numPr>
              <w:ind w:left="180" w:hanging="180"/>
              <w:jc w:val="left"/>
            </w:pPr>
            <w:r w:rsidRPr="00BB6AF8">
              <w:t>Number and kind of labour disputes</w:t>
            </w:r>
          </w:p>
          <w:p w14:paraId="25B08962" w14:textId="1627A72E" w:rsidR="00D94C8B" w:rsidRPr="00BB6AF8" w:rsidRDefault="00CE3D59" w:rsidP="00CA4D16">
            <w:pPr>
              <w:pStyle w:val="ListParagraph"/>
              <w:numPr>
                <w:ilvl w:val="0"/>
                <w:numId w:val="282"/>
              </w:numPr>
              <w:ind w:left="180" w:hanging="180"/>
              <w:jc w:val="left"/>
              <w:rPr>
                <w:lang w:val="en-US"/>
              </w:rPr>
            </w:pPr>
            <w:r w:rsidRPr="00BB6AF8">
              <w:t xml:space="preserve">Procedures for hiring are communicated to the community </w:t>
            </w:r>
          </w:p>
        </w:tc>
        <w:tc>
          <w:tcPr>
            <w:tcW w:w="1985" w:type="dxa"/>
            <w:shd w:val="clear" w:color="auto" w:fill="auto"/>
          </w:tcPr>
          <w:p w14:paraId="680D696D" w14:textId="77777777" w:rsidR="00F66D82" w:rsidRDefault="0008120E" w:rsidP="00CA4D16">
            <w:pPr>
              <w:pStyle w:val="ListParagraph"/>
              <w:numPr>
                <w:ilvl w:val="0"/>
                <w:numId w:val="282"/>
              </w:numPr>
              <w:tabs>
                <w:tab w:val="left" w:pos="3600"/>
              </w:tabs>
              <w:ind w:left="180" w:hanging="180"/>
              <w:jc w:val="left"/>
            </w:pPr>
            <w:r w:rsidRPr="00BB6AF8">
              <w:t>Documentary Review</w:t>
            </w:r>
            <w:r w:rsidR="00F66D82">
              <w:t xml:space="preserve"> (contractor's hiring plan, personnel records)</w:t>
            </w:r>
          </w:p>
          <w:p w14:paraId="00934514" w14:textId="659256C2" w:rsidR="00795935" w:rsidRPr="00BB6AF8" w:rsidRDefault="00F66D82" w:rsidP="00CA4D16">
            <w:pPr>
              <w:pStyle w:val="ListParagraph"/>
              <w:numPr>
                <w:ilvl w:val="0"/>
                <w:numId w:val="282"/>
              </w:numPr>
              <w:tabs>
                <w:tab w:val="left" w:pos="3600"/>
              </w:tabs>
              <w:ind w:left="180" w:hanging="180"/>
              <w:jc w:val="left"/>
            </w:pPr>
            <w:r>
              <w:t>community meetings</w:t>
            </w:r>
          </w:p>
        </w:tc>
        <w:tc>
          <w:tcPr>
            <w:tcW w:w="2268" w:type="dxa"/>
            <w:shd w:val="clear" w:color="auto" w:fill="auto"/>
          </w:tcPr>
          <w:p w14:paraId="6D53DC43" w14:textId="69E5D488" w:rsidR="00795935" w:rsidRPr="00BB6AF8" w:rsidRDefault="0008120E" w:rsidP="00CA4D16">
            <w:pPr>
              <w:pStyle w:val="ListParagraph"/>
              <w:numPr>
                <w:ilvl w:val="0"/>
                <w:numId w:val="282"/>
              </w:numPr>
              <w:tabs>
                <w:tab w:val="left" w:pos="3600"/>
              </w:tabs>
              <w:ind w:left="180" w:hanging="180"/>
              <w:jc w:val="left"/>
            </w:pPr>
            <w:r w:rsidRPr="00BB6AF8">
              <w:t>Earthtec,</w:t>
            </w:r>
          </w:p>
          <w:p w14:paraId="40F6E317" w14:textId="304BCF8A" w:rsidR="00795935" w:rsidRPr="00BB6AF8" w:rsidRDefault="0008120E" w:rsidP="00CA4D16">
            <w:pPr>
              <w:pStyle w:val="ListParagraph"/>
              <w:numPr>
                <w:ilvl w:val="0"/>
                <w:numId w:val="282"/>
              </w:numPr>
              <w:tabs>
                <w:tab w:val="left" w:pos="3600"/>
              </w:tabs>
              <w:ind w:left="180" w:hanging="180"/>
              <w:jc w:val="left"/>
            </w:pPr>
            <w:r w:rsidRPr="00BB6AF8">
              <w:t>Site Agent</w:t>
            </w:r>
          </w:p>
          <w:p w14:paraId="7D3063EE" w14:textId="35FC2E43" w:rsidR="00795935" w:rsidRPr="00BB6AF8" w:rsidRDefault="0008120E" w:rsidP="00CA4D16">
            <w:pPr>
              <w:pStyle w:val="ListParagraph"/>
              <w:numPr>
                <w:ilvl w:val="0"/>
                <w:numId w:val="282"/>
              </w:numPr>
              <w:tabs>
                <w:tab w:val="left" w:pos="3600"/>
              </w:tabs>
              <w:ind w:left="180" w:hanging="180"/>
              <w:jc w:val="left"/>
            </w:pPr>
            <w:r w:rsidRPr="00BB6AF8">
              <w:t>District Labour Office, Ghanzi</w:t>
            </w:r>
          </w:p>
          <w:p w14:paraId="4476A7BC" w14:textId="77777777" w:rsidR="00795935" w:rsidRPr="00BB6AF8" w:rsidRDefault="0008120E" w:rsidP="00CA4D16">
            <w:pPr>
              <w:pStyle w:val="ListParagraph"/>
              <w:numPr>
                <w:ilvl w:val="0"/>
                <w:numId w:val="282"/>
              </w:numPr>
              <w:tabs>
                <w:tab w:val="left" w:pos="1140"/>
              </w:tabs>
              <w:ind w:left="180" w:hanging="180"/>
              <w:jc w:val="left"/>
            </w:pPr>
            <w:r w:rsidRPr="00BB6AF8">
              <w:t>Tribal Administration</w:t>
            </w:r>
          </w:p>
          <w:p w14:paraId="170D9DF5" w14:textId="77777777" w:rsidR="00795935" w:rsidRPr="006B7B5A" w:rsidRDefault="00795935" w:rsidP="00CA4D16">
            <w:pPr>
              <w:tabs>
                <w:tab w:val="left" w:pos="1140"/>
              </w:tabs>
              <w:ind w:left="180" w:hanging="180"/>
              <w:jc w:val="left"/>
              <w:rPr>
                <w:rFonts w:asciiTheme="minorHAnsi" w:hAnsiTheme="minorHAnsi" w:cstheme="minorHAnsi"/>
              </w:rPr>
            </w:pPr>
          </w:p>
          <w:p w14:paraId="00717E80" w14:textId="268793BD" w:rsidR="00795935" w:rsidRPr="006B7B5A" w:rsidRDefault="00795935" w:rsidP="00CA4D16">
            <w:pPr>
              <w:tabs>
                <w:tab w:val="left" w:pos="3600"/>
              </w:tabs>
              <w:ind w:left="180" w:hanging="180"/>
              <w:contextualSpacing/>
              <w:jc w:val="left"/>
              <w:rPr>
                <w:rFonts w:asciiTheme="minorHAnsi" w:hAnsiTheme="minorHAnsi" w:cstheme="minorHAnsi"/>
              </w:rPr>
            </w:pPr>
          </w:p>
          <w:p w14:paraId="1D0E9459" w14:textId="77777777" w:rsidR="00795935" w:rsidRPr="006B7B5A" w:rsidRDefault="00795935" w:rsidP="00CA4D16">
            <w:pPr>
              <w:tabs>
                <w:tab w:val="left" w:pos="3600"/>
              </w:tabs>
              <w:ind w:left="180" w:hanging="180"/>
              <w:contextualSpacing/>
              <w:jc w:val="left"/>
              <w:rPr>
                <w:rFonts w:asciiTheme="minorHAnsi" w:hAnsiTheme="minorHAnsi" w:cstheme="minorHAnsi"/>
              </w:rPr>
            </w:pPr>
          </w:p>
        </w:tc>
        <w:tc>
          <w:tcPr>
            <w:tcW w:w="1984" w:type="dxa"/>
            <w:shd w:val="clear" w:color="auto" w:fill="auto"/>
          </w:tcPr>
          <w:p w14:paraId="535DD560" w14:textId="77777777" w:rsidR="00795935" w:rsidRPr="00BB6AF8" w:rsidRDefault="0008120E" w:rsidP="00CA4D16">
            <w:pPr>
              <w:pStyle w:val="ListParagraph"/>
              <w:numPr>
                <w:ilvl w:val="0"/>
                <w:numId w:val="282"/>
              </w:numPr>
              <w:ind w:left="180" w:hanging="180"/>
              <w:jc w:val="left"/>
            </w:pPr>
            <w:r w:rsidRPr="00BB6AF8">
              <w:t xml:space="preserve">Monthly </w:t>
            </w:r>
          </w:p>
        </w:tc>
        <w:tc>
          <w:tcPr>
            <w:tcW w:w="1843" w:type="dxa"/>
            <w:shd w:val="clear" w:color="auto" w:fill="auto"/>
          </w:tcPr>
          <w:p w14:paraId="275EFA8C" w14:textId="278E3D10" w:rsidR="00795935" w:rsidRPr="00BB6AF8" w:rsidRDefault="0008120E" w:rsidP="00CA4D16">
            <w:pPr>
              <w:pStyle w:val="ListParagraph"/>
              <w:numPr>
                <w:ilvl w:val="0"/>
                <w:numId w:val="282"/>
              </w:numPr>
              <w:ind w:left="180" w:hanging="180"/>
              <w:jc w:val="left"/>
            </w:pPr>
            <w:r w:rsidRPr="00BB6AF8">
              <w:t>ESMP monitoring report,</w:t>
            </w:r>
          </w:p>
          <w:p w14:paraId="05F1E209" w14:textId="0543E975" w:rsidR="00795935" w:rsidRPr="00BB6AF8" w:rsidRDefault="0008120E" w:rsidP="00CA4D16">
            <w:pPr>
              <w:pStyle w:val="ListParagraph"/>
              <w:numPr>
                <w:ilvl w:val="0"/>
                <w:numId w:val="282"/>
              </w:numPr>
              <w:ind w:left="180" w:hanging="180"/>
              <w:jc w:val="left"/>
            </w:pPr>
            <w:r w:rsidRPr="00BB6AF8">
              <w:t>Site Agent report</w:t>
            </w:r>
          </w:p>
          <w:p w14:paraId="2B793270" w14:textId="1FD87B06" w:rsidR="00795935" w:rsidRPr="00BB6AF8" w:rsidRDefault="00CB0BEF" w:rsidP="00CA4D16">
            <w:pPr>
              <w:pStyle w:val="ListParagraph"/>
              <w:numPr>
                <w:ilvl w:val="0"/>
                <w:numId w:val="282"/>
              </w:numPr>
              <w:ind w:left="180" w:hanging="180"/>
              <w:jc w:val="left"/>
            </w:pPr>
            <w:r w:rsidRPr="00BB6AF8">
              <w:t>Contractor’s</w:t>
            </w:r>
            <w:r w:rsidR="0008120E" w:rsidRPr="00BB6AF8">
              <w:t xml:space="preserve"> Monthly Progress Site report</w:t>
            </w:r>
          </w:p>
        </w:tc>
        <w:tc>
          <w:tcPr>
            <w:tcW w:w="1985" w:type="dxa"/>
            <w:shd w:val="clear" w:color="auto" w:fill="auto"/>
          </w:tcPr>
          <w:p w14:paraId="6390C1E0" w14:textId="3AB6DDD2" w:rsidR="00795935" w:rsidRPr="00BB6AF8" w:rsidRDefault="0008120E" w:rsidP="00CA4D16">
            <w:pPr>
              <w:pStyle w:val="ListParagraph"/>
              <w:numPr>
                <w:ilvl w:val="0"/>
                <w:numId w:val="282"/>
              </w:numPr>
              <w:ind w:left="180" w:hanging="180"/>
              <w:jc w:val="left"/>
            </w:pPr>
            <w:r w:rsidRPr="00BB6AF8">
              <w:t xml:space="preserve">A minimum of 40 </w:t>
            </w:r>
            <w:r w:rsidR="00021413" w:rsidRPr="00BB6AF8">
              <w:t>percent</w:t>
            </w:r>
            <w:r w:rsidRPr="00BB6AF8">
              <w:t xml:space="preserve"> of workers to come </w:t>
            </w:r>
            <w:r w:rsidR="0021434E" w:rsidRPr="00BB6AF8">
              <w:t>from Bere</w:t>
            </w:r>
            <w:r w:rsidR="00481151" w:rsidRPr="00BB6AF8">
              <w:t xml:space="preserve"> settlement</w:t>
            </w:r>
            <w:r w:rsidRPr="00BB6AF8">
              <w:t xml:space="preserve"> </w:t>
            </w:r>
          </w:p>
        </w:tc>
        <w:tc>
          <w:tcPr>
            <w:tcW w:w="2268" w:type="dxa"/>
            <w:shd w:val="clear" w:color="auto" w:fill="auto"/>
          </w:tcPr>
          <w:p w14:paraId="436A9F1B" w14:textId="6BEB9771" w:rsidR="00795935" w:rsidRPr="00BB6AF8" w:rsidRDefault="00CB0BEF" w:rsidP="00CA4D16">
            <w:pPr>
              <w:pStyle w:val="ListParagraph"/>
              <w:numPr>
                <w:ilvl w:val="0"/>
                <w:numId w:val="282"/>
              </w:numPr>
              <w:ind w:left="180" w:hanging="180"/>
              <w:jc w:val="left"/>
            </w:pPr>
            <w:r w:rsidRPr="00BB6AF8">
              <w:t>Contractor</w:t>
            </w:r>
            <w:r w:rsidR="0008120E" w:rsidRPr="00BB6AF8">
              <w:t xml:space="preserve"> to employ </w:t>
            </w:r>
            <w:r w:rsidR="00CE3D59" w:rsidRPr="00BB6AF8">
              <w:t xml:space="preserve">at least 40% of its </w:t>
            </w:r>
            <w:r w:rsidR="004209DF" w:rsidRPr="00BB6AF8">
              <w:t>labour</w:t>
            </w:r>
            <w:r w:rsidR="00CE3D59" w:rsidRPr="00BB6AF8">
              <w:t xml:space="preserve"> </w:t>
            </w:r>
            <w:r w:rsidR="0021434E" w:rsidRPr="00BB6AF8">
              <w:t>from Bere</w:t>
            </w:r>
            <w:r w:rsidR="00481151" w:rsidRPr="00BB6AF8">
              <w:t xml:space="preserve"> settlement</w:t>
            </w:r>
            <w:r w:rsidR="00CE3D59" w:rsidRPr="00BB6AF8">
              <w:t>, including women and Vulnerable Community members</w:t>
            </w:r>
            <w:r w:rsidR="00E9434E">
              <w:t xml:space="preserve"> insofar the capacities needed for the project are available in the community</w:t>
            </w:r>
          </w:p>
        </w:tc>
      </w:tr>
      <w:tr w:rsidR="00194414" w:rsidRPr="006B7B5A" w14:paraId="439C99D6" w14:textId="77777777" w:rsidTr="00D11B0C">
        <w:tc>
          <w:tcPr>
            <w:tcW w:w="2411" w:type="dxa"/>
            <w:shd w:val="clear" w:color="auto" w:fill="auto"/>
          </w:tcPr>
          <w:p w14:paraId="381BE897" w14:textId="30739936" w:rsidR="00795935" w:rsidRPr="00BB6AF8" w:rsidRDefault="0008120E" w:rsidP="00CA4D16">
            <w:pPr>
              <w:pStyle w:val="ListParagraph"/>
              <w:numPr>
                <w:ilvl w:val="0"/>
                <w:numId w:val="282"/>
              </w:numPr>
              <w:tabs>
                <w:tab w:val="left" w:pos="1140"/>
              </w:tabs>
              <w:ind w:left="180" w:hanging="180"/>
              <w:jc w:val="left"/>
            </w:pPr>
            <w:r w:rsidRPr="00BB6AF8">
              <w:t>Aesthetics</w:t>
            </w:r>
            <w:r w:rsidR="00194762">
              <w:t xml:space="preserve"> of infrastructure</w:t>
            </w:r>
          </w:p>
        </w:tc>
        <w:tc>
          <w:tcPr>
            <w:tcW w:w="1842" w:type="dxa"/>
            <w:shd w:val="clear" w:color="auto" w:fill="auto"/>
          </w:tcPr>
          <w:p w14:paraId="21B6C7A4" w14:textId="77777777" w:rsidR="00795935" w:rsidRPr="00BB6AF8" w:rsidRDefault="0008120E" w:rsidP="00CA4D16">
            <w:pPr>
              <w:pStyle w:val="ListParagraph"/>
              <w:numPr>
                <w:ilvl w:val="0"/>
                <w:numId w:val="282"/>
              </w:numPr>
              <w:ind w:left="180" w:hanging="180"/>
              <w:jc w:val="left"/>
            </w:pPr>
            <w:r w:rsidRPr="00BB6AF8">
              <w:t>Aesthetics</w:t>
            </w:r>
          </w:p>
        </w:tc>
        <w:tc>
          <w:tcPr>
            <w:tcW w:w="1985" w:type="dxa"/>
            <w:shd w:val="clear" w:color="auto" w:fill="auto"/>
          </w:tcPr>
          <w:p w14:paraId="7C15AFCC" w14:textId="77777777" w:rsidR="00795935" w:rsidRPr="00BB6AF8" w:rsidRDefault="0008120E" w:rsidP="00CA4D16">
            <w:pPr>
              <w:pStyle w:val="ListParagraph"/>
              <w:numPr>
                <w:ilvl w:val="0"/>
                <w:numId w:val="282"/>
              </w:numPr>
              <w:ind w:left="180" w:hanging="180"/>
              <w:jc w:val="left"/>
            </w:pPr>
            <w:r w:rsidRPr="00BB6AF8">
              <w:t>To preserve the natural beauty of the area</w:t>
            </w:r>
          </w:p>
        </w:tc>
        <w:tc>
          <w:tcPr>
            <w:tcW w:w="1984" w:type="dxa"/>
            <w:shd w:val="clear" w:color="auto" w:fill="auto"/>
          </w:tcPr>
          <w:p w14:paraId="713CC688" w14:textId="23AB4B2D" w:rsidR="00795935" w:rsidRPr="00BB6AF8" w:rsidRDefault="0008120E" w:rsidP="00CA4D16">
            <w:pPr>
              <w:pStyle w:val="ListParagraph"/>
              <w:numPr>
                <w:ilvl w:val="0"/>
                <w:numId w:val="282"/>
              </w:numPr>
              <w:ind w:left="180" w:hanging="180"/>
              <w:jc w:val="left"/>
            </w:pPr>
            <w:r w:rsidRPr="00BB6AF8">
              <w:t>Water tank Site</w:t>
            </w:r>
          </w:p>
        </w:tc>
        <w:tc>
          <w:tcPr>
            <w:tcW w:w="2268" w:type="dxa"/>
            <w:shd w:val="clear" w:color="auto" w:fill="auto"/>
          </w:tcPr>
          <w:p w14:paraId="3491D0D4" w14:textId="3EEFD516" w:rsidR="00795935" w:rsidRDefault="0008120E" w:rsidP="00CA4D16">
            <w:pPr>
              <w:pStyle w:val="ListParagraph"/>
              <w:numPr>
                <w:ilvl w:val="0"/>
                <w:numId w:val="282"/>
              </w:numPr>
              <w:ind w:left="180" w:hanging="180"/>
              <w:jc w:val="left"/>
            </w:pPr>
            <w:r w:rsidRPr="00BB6AF8">
              <w:t>Erection</w:t>
            </w:r>
            <w:r w:rsidR="00DE3AB5" w:rsidRPr="00BB6AF8">
              <w:t xml:space="preserve"> and </w:t>
            </w:r>
            <w:r w:rsidR="0021434E" w:rsidRPr="00BB6AF8">
              <w:t>painting of</w:t>
            </w:r>
            <w:r w:rsidRPr="00BB6AF8">
              <w:t xml:space="preserve"> </w:t>
            </w:r>
            <w:r w:rsidR="00CE3D59" w:rsidRPr="00BB6AF8">
              <w:t>p</w:t>
            </w:r>
            <w:r w:rsidRPr="00BB6AF8">
              <w:t xml:space="preserve">alisade </w:t>
            </w:r>
            <w:r w:rsidR="00CE3D59" w:rsidRPr="00BB6AF8">
              <w:t>f</w:t>
            </w:r>
            <w:r w:rsidRPr="00BB6AF8">
              <w:t xml:space="preserve">ence </w:t>
            </w:r>
          </w:p>
          <w:p w14:paraId="4399463E" w14:textId="59051288" w:rsidR="00194762" w:rsidRPr="00BB6AF8" w:rsidRDefault="00194762" w:rsidP="00CA4D16">
            <w:pPr>
              <w:pStyle w:val="ListParagraph"/>
              <w:numPr>
                <w:ilvl w:val="0"/>
                <w:numId w:val="282"/>
              </w:numPr>
              <w:ind w:left="180" w:hanging="180"/>
              <w:jc w:val="left"/>
            </w:pPr>
            <w:r w:rsidRPr="00BB6AF8">
              <w:t>Heaped soils to be used timely</w:t>
            </w:r>
          </w:p>
        </w:tc>
        <w:tc>
          <w:tcPr>
            <w:tcW w:w="1985" w:type="dxa"/>
            <w:shd w:val="clear" w:color="auto" w:fill="auto"/>
          </w:tcPr>
          <w:p w14:paraId="6A2895A8" w14:textId="77777777" w:rsidR="00795935" w:rsidRPr="00BB6AF8" w:rsidRDefault="0008120E" w:rsidP="00CA4D16">
            <w:pPr>
              <w:pStyle w:val="ListParagraph"/>
              <w:numPr>
                <w:ilvl w:val="0"/>
                <w:numId w:val="282"/>
              </w:numPr>
              <w:tabs>
                <w:tab w:val="left" w:pos="3600"/>
              </w:tabs>
              <w:ind w:left="180" w:hanging="180"/>
              <w:jc w:val="left"/>
            </w:pPr>
            <w:r w:rsidRPr="00BB6AF8">
              <w:t>Observation</w:t>
            </w:r>
          </w:p>
        </w:tc>
        <w:tc>
          <w:tcPr>
            <w:tcW w:w="2268" w:type="dxa"/>
            <w:shd w:val="clear" w:color="auto" w:fill="auto"/>
          </w:tcPr>
          <w:p w14:paraId="1C3B5416" w14:textId="5C85A8CA" w:rsidR="00795935" w:rsidRPr="00BB6AF8" w:rsidRDefault="0008120E" w:rsidP="00CA4D16">
            <w:pPr>
              <w:pStyle w:val="ListParagraph"/>
              <w:numPr>
                <w:ilvl w:val="0"/>
                <w:numId w:val="282"/>
              </w:numPr>
              <w:tabs>
                <w:tab w:val="left" w:pos="3600"/>
              </w:tabs>
              <w:ind w:left="180" w:hanging="180"/>
              <w:jc w:val="left"/>
            </w:pPr>
            <w:r w:rsidRPr="00BB6AF8">
              <w:t xml:space="preserve">Earthtec </w:t>
            </w:r>
          </w:p>
          <w:p w14:paraId="741C3BDB" w14:textId="012FB5BC" w:rsidR="00795935" w:rsidRPr="00BB6AF8" w:rsidRDefault="0008120E" w:rsidP="00CA4D16">
            <w:pPr>
              <w:pStyle w:val="ListParagraph"/>
              <w:numPr>
                <w:ilvl w:val="0"/>
                <w:numId w:val="282"/>
              </w:numPr>
              <w:tabs>
                <w:tab w:val="left" w:pos="3600"/>
              </w:tabs>
              <w:ind w:left="180" w:hanging="180"/>
              <w:jc w:val="left"/>
            </w:pPr>
            <w:r w:rsidRPr="00BB6AF8">
              <w:t>Site Agent</w:t>
            </w:r>
          </w:p>
          <w:p w14:paraId="0EA65A79" w14:textId="3E7FC8A8" w:rsidR="00795935" w:rsidRPr="00BB6AF8" w:rsidRDefault="0008120E" w:rsidP="00CA4D16">
            <w:pPr>
              <w:pStyle w:val="ListParagraph"/>
              <w:numPr>
                <w:ilvl w:val="0"/>
                <w:numId w:val="282"/>
              </w:numPr>
              <w:tabs>
                <w:tab w:val="left" w:pos="1140"/>
              </w:tabs>
              <w:ind w:left="180" w:hanging="180"/>
              <w:jc w:val="left"/>
            </w:pPr>
            <w:r w:rsidRPr="00BB6AF8">
              <w:t>Tribal Administration</w:t>
            </w:r>
          </w:p>
        </w:tc>
        <w:tc>
          <w:tcPr>
            <w:tcW w:w="1984" w:type="dxa"/>
            <w:shd w:val="clear" w:color="auto" w:fill="auto"/>
          </w:tcPr>
          <w:p w14:paraId="1EE97BAC" w14:textId="77777777" w:rsidR="00795935" w:rsidRPr="00BB6AF8" w:rsidRDefault="0008120E" w:rsidP="00CA4D16">
            <w:pPr>
              <w:pStyle w:val="ListParagraph"/>
              <w:numPr>
                <w:ilvl w:val="0"/>
                <w:numId w:val="282"/>
              </w:numPr>
              <w:ind w:left="180" w:hanging="180"/>
              <w:jc w:val="left"/>
            </w:pPr>
            <w:r w:rsidRPr="00BB6AF8">
              <w:t>Monthly during construction</w:t>
            </w:r>
          </w:p>
        </w:tc>
        <w:tc>
          <w:tcPr>
            <w:tcW w:w="1843" w:type="dxa"/>
            <w:shd w:val="clear" w:color="auto" w:fill="auto"/>
          </w:tcPr>
          <w:p w14:paraId="19CEE532" w14:textId="43488F96" w:rsidR="00795935" w:rsidRPr="00BB6AF8" w:rsidRDefault="0008120E" w:rsidP="00CA4D16">
            <w:pPr>
              <w:pStyle w:val="ListParagraph"/>
              <w:numPr>
                <w:ilvl w:val="0"/>
                <w:numId w:val="282"/>
              </w:numPr>
              <w:ind w:left="180" w:hanging="180"/>
              <w:jc w:val="left"/>
            </w:pPr>
            <w:r w:rsidRPr="00BB6AF8">
              <w:t>ESMP monitoring Report,</w:t>
            </w:r>
          </w:p>
          <w:p w14:paraId="313B68EF" w14:textId="77777777" w:rsidR="00795935" w:rsidRPr="00BB6AF8" w:rsidRDefault="0008120E" w:rsidP="00CA4D16">
            <w:pPr>
              <w:pStyle w:val="ListParagraph"/>
              <w:numPr>
                <w:ilvl w:val="0"/>
                <w:numId w:val="282"/>
              </w:numPr>
              <w:ind w:left="180" w:hanging="180"/>
              <w:jc w:val="left"/>
            </w:pPr>
            <w:r w:rsidRPr="00BB6AF8">
              <w:t>Site Agent Report</w:t>
            </w:r>
          </w:p>
        </w:tc>
        <w:tc>
          <w:tcPr>
            <w:tcW w:w="1985" w:type="dxa"/>
            <w:shd w:val="clear" w:color="auto" w:fill="auto"/>
          </w:tcPr>
          <w:p w14:paraId="4F357463" w14:textId="77777777" w:rsidR="00795935" w:rsidRPr="00BB6AF8" w:rsidRDefault="0008120E" w:rsidP="00CA4D16">
            <w:pPr>
              <w:pStyle w:val="ListParagraph"/>
              <w:numPr>
                <w:ilvl w:val="0"/>
                <w:numId w:val="282"/>
              </w:numPr>
              <w:ind w:left="180" w:hanging="180"/>
              <w:jc w:val="left"/>
            </w:pPr>
            <w:r w:rsidRPr="00BB6AF8">
              <w:t>National Policy on Natural Resources Conservation and Development</w:t>
            </w:r>
          </w:p>
        </w:tc>
        <w:tc>
          <w:tcPr>
            <w:tcW w:w="2268" w:type="dxa"/>
            <w:shd w:val="clear" w:color="auto" w:fill="auto"/>
          </w:tcPr>
          <w:p w14:paraId="50BED274" w14:textId="09957A00" w:rsidR="00795935" w:rsidRPr="00BB6AF8" w:rsidRDefault="00FE72CB" w:rsidP="00FE72CB">
            <w:pPr>
              <w:pStyle w:val="ListParagraph"/>
              <w:numPr>
                <w:ilvl w:val="0"/>
                <w:numId w:val="282"/>
              </w:numPr>
              <w:ind w:left="180" w:hanging="180"/>
              <w:jc w:val="left"/>
            </w:pPr>
            <w:r>
              <w:t>Discussion with contractor to agree on steps improve outcome</w:t>
            </w:r>
          </w:p>
        </w:tc>
      </w:tr>
      <w:tr w:rsidR="00194414" w:rsidRPr="006B7B5A" w14:paraId="0ABF78BC" w14:textId="77777777" w:rsidTr="00D11B0C">
        <w:tc>
          <w:tcPr>
            <w:tcW w:w="2411" w:type="dxa"/>
            <w:shd w:val="clear" w:color="auto" w:fill="auto"/>
          </w:tcPr>
          <w:p w14:paraId="69C67D95" w14:textId="77777777" w:rsidR="00795935" w:rsidRPr="00BB6AF8" w:rsidRDefault="0008120E" w:rsidP="00CA4D16">
            <w:pPr>
              <w:pStyle w:val="ListParagraph"/>
              <w:numPr>
                <w:ilvl w:val="0"/>
                <w:numId w:val="282"/>
              </w:numPr>
              <w:tabs>
                <w:tab w:val="center" w:pos="4680"/>
                <w:tab w:val="right" w:pos="9360"/>
              </w:tabs>
              <w:ind w:left="180" w:hanging="180"/>
              <w:jc w:val="left"/>
            </w:pPr>
            <w:r w:rsidRPr="00BB6AF8">
              <w:t xml:space="preserve">Potential Road Traffic Accidents </w:t>
            </w:r>
          </w:p>
        </w:tc>
        <w:tc>
          <w:tcPr>
            <w:tcW w:w="1842" w:type="dxa"/>
            <w:shd w:val="clear" w:color="auto" w:fill="auto"/>
          </w:tcPr>
          <w:p w14:paraId="7ECCAAF8" w14:textId="77777777" w:rsidR="00795935" w:rsidRPr="00BB6AF8" w:rsidRDefault="0008120E" w:rsidP="00CA4D16">
            <w:pPr>
              <w:pStyle w:val="ListParagraph"/>
              <w:numPr>
                <w:ilvl w:val="0"/>
                <w:numId w:val="282"/>
              </w:numPr>
              <w:tabs>
                <w:tab w:val="left" w:pos="1140"/>
              </w:tabs>
              <w:ind w:left="180" w:hanging="180"/>
              <w:jc w:val="left"/>
            </w:pPr>
            <w:r w:rsidRPr="00BB6AF8">
              <w:t xml:space="preserve">Training on Road Traffic </w:t>
            </w:r>
          </w:p>
          <w:p w14:paraId="0CC7F73D" w14:textId="77777777" w:rsidR="00795935" w:rsidRPr="006B7B5A" w:rsidRDefault="00795935" w:rsidP="00CA4D16">
            <w:pPr>
              <w:tabs>
                <w:tab w:val="left" w:pos="1140"/>
              </w:tabs>
              <w:ind w:left="180" w:hanging="180"/>
              <w:jc w:val="left"/>
              <w:rPr>
                <w:rFonts w:asciiTheme="minorHAnsi" w:hAnsiTheme="minorHAnsi" w:cstheme="minorHAnsi"/>
              </w:rPr>
            </w:pPr>
          </w:p>
        </w:tc>
        <w:tc>
          <w:tcPr>
            <w:tcW w:w="1985" w:type="dxa"/>
            <w:shd w:val="clear" w:color="auto" w:fill="auto"/>
          </w:tcPr>
          <w:p w14:paraId="6E649E79" w14:textId="51B95917" w:rsidR="00795935" w:rsidRPr="00BB6AF8" w:rsidRDefault="0008120E" w:rsidP="00CA4D16">
            <w:pPr>
              <w:pStyle w:val="ListParagraph"/>
              <w:numPr>
                <w:ilvl w:val="0"/>
                <w:numId w:val="282"/>
              </w:numPr>
              <w:tabs>
                <w:tab w:val="left" w:pos="1140"/>
              </w:tabs>
              <w:ind w:left="180" w:hanging="180"/>
              <w:jc w:val="left"/>
            </w:pPr>
            <w:r w:rsidRPr="00BB6AF8">
              <w:t>To prevent road traffic accidents</w:t>
            </w:r>
          </w:p>
        </w:tc>
        <w:tc>
          <w:tcPr>
            <w:tcW w:w="1984" w:type="dxa"/>
            <w:shd w:val="clear" w:color="auto" w:fill="auto"/>
          </w:tcPr>
          <w:p w14:paraId="25207475" w14:textId="77777777" w:rsidR="00795935" w:rsidRPr="00BB6AF8" w:rsidRDefault="0008120E" w:rsidP="00CA4D16">
            <w:pPr>
              <w:pStyle w:val="ListParagraph"/>
              <w:widowControl w:val="0"/>
              <w:numPr>
                <w:ilvl w:val="0"/>
                <w:numId w:val="282"/>
              </w:numPr>
              <w:ind w:left="180" w:hanging="180"/>
              <w:jc w:val="left"/>
            </w:pPr>
            <w:r w:rsidRPr="00BB6AF8">
              <w:t>Access roads to the site, Site offices, Ghanzi Police Station</w:t>
            </w:r>
          </w:p>
        </w:tc>
        <w:tc>
          <w:tcPr>
            <w:tcW w:w="2268" w:type="dxa"/>
            <w:shd w:val="clear" w:color="auto" w:fill="auto"/>
          </w:tcPr>
          <w:p w14:paraId="69206094" w14:textId="77777777" w:rsidR="00795935" w:rsidRPr="00BB6AF8" w:rsidRDefault="0008120E" w:rsidP="00CA4D16">
            <w:pPr>
              <w:pStyle w:val="ListParagraph"/>
              <w:numPr>
                <w:ilvl w:val="0"/>
                <w:numId w:val="282"/>
              </w:numPr>
              <w:ind w:left="180" w:hanging="180"/>
              <w:jc w:val="left"/>
            </w:pPr>
            <w:r w:rsidRPr="00BB6AF8">
              <w:t>Number of road traffic education given to drivers and workers.</w:t>
            </w:r>
          </w:p>
          <w:p w14:paraId="1A25F0D3" w14:textId="4E9B9AE6" w:rsidR="00795935" w:rsidRPr="00BB6AF8" w:rsidRDefault="0008120E" w:rsidP="00CA4D16">
            <w:pPr>
              <w:pStyle w:val="ListParagraph"/>
              <w:numPr>
                <w:ilvl w:val="0"/>
                <w:numId w:val="282"/>
              </w:numPr>
              <w:ind w:left="180" w:hanging="180"/>
              <w:jc w:val="left"/>
            </w:pPr>
            <w:r w:rsidRPr="00BB6AF8">
              <w:t>Number and types of road signs erected</w:t>
            </w:r>
          </w:p>
          <w:p w14:paraId="290EB520" w14:textId="2DB75B87" w:rsidR="00795935" w:rsidRPr="00BB6AF8" w:rsidRDefault="0008120E" w:rsidP="00CA4D16">
            <w:pPr>
              <w:pStyle w:val="ListParagraph"/>
              <w:numPr>
                <w:ilvl w:val="0"/>
                <w:numId w:val="282"/>
              </w:numPr>
              <w:ind w:left="180" w:hanging="180"/>
              <w:jc w:val="left"/>
            </w:pPr>
            <w:r w:rsidRPr="00BB6AF8">
              <w:t>Number of road traffic offences committed</w:t>
            </w:r>
          </w:p>
        </w:tc>
        <w:tc>
          <w:tcPr>
            <w:tcW w:w="1985" w:type="dxa"/>
            <w:shd w:val="clear" w:color="auto" w:fill="auto"/>
          </w:tcPr>
          <w:p w14:paraId="319D3BA1" w14:textId="632B0411" w:rsidR="00795935" w:rsidRPr="00BB6AF8" w:rsidRDefault="0008120E" w:rsidP="00CA4D16">
            <w:pPr>
              <w:pStyle w:val="ListParagraph"/>
              <w:numPr>
                <w:ilvl w:val="0"/>
                <w:numId w:val="282"/>
              </w:numPr>
              <w:tabs>
                <w:tab w:val="left" w:pos="3600"/>
              </w:tabs>
              <w:ind w:left="180" w:hanging="180"/>
              <w:jc w:val="left"/>
            </w:pPr>
            <w:r w:rsidRPr="00BB6AF8">
              <w:t xml:space="preserve">Police </w:t>
            </w:r>
            <w:r w:rsidR="00182282">
              <w:t>r</w:t>
            </w:r>
            <w:r w:rsidRPr="00BB6AF8">
              <w:t>ecords</w:t>
            </w:r>
            <w:r w:rsidR="00E87AC9">
              <w:t>/discussion with local police</w:t>
            </w:r>
          </w:p>
          <w:p w14:paraId="568BBA35" w14:textId="77777777" w:rsidR="00795935" w:rsidRDefault="0008120E" w:rsidP="00CA4D16">
            <w:pPr>
              <w:pStyle w:val="ListParagraph"/>
              <w:numPr>
                <w:ilvl w:val="0"/>
                <w:numId w:val="282"/>
              </w:numPr>
              <w:tabs>
                <w:tab w:val="left" w:pos="3600"/>
              </w:tabs>
              <w:ind w:left="180" w:hanging="180"/>
              <w:jc w:val="left"/>
            </w:pPr>
            <w:r w:rsidRPr="00BB6AF8">
              <w:t>Observation</w:t>
            </w:r>
          </w:p>
          <w:p w14:paraId="780558FD" w14:textId="43FB31B9" w:rsidR="00E87AC9" w:rsidRPr="00BB6AF8" w:rsidRDefault="00E87AC9" w:rsidP="00CA4D16">
            <w:pPr>
              <w:pStyle w:val="ListParagraph"/>
              <w:numPr>
                <w:ilvl w:val="0"/>
                <w:numId w:val="282"/>
              </w:numPr>
              <w:tabs>
                <w:tab w:val="left" w:pos="3600"/>
              </w:tabs>
              <w:ind w:left="180" w:hanging="180"/>
              <w:jc w:val="left"/>
            </w:pPr>
            <w:r>
              <w:t>Community engagement</w:t>
            </w:r>
          </w:p>
        </w:tc>
        <w:tc>
          <w:tcPr>
            <w:tcW w:w="2268" w:type="dxa"/>
            <w:shd w:val="clear" w:color="auto" w:fill="auto"/>
          </w:tcPr>
          <w:p w14:paraId="628D17A9" w14:textId="50CF7658" w:rsidR="00795935" w:rsidRPr="00BB6AF8" w:rsidRDefault="0008120E" w:rsidP="00CA4D16">
            <w:pPr>
              <w:pStyle w:val="ListParagraph"/>
              <w:numPr>
                <w:ilvl w:val="0"/>
                <w:numId w:val="282"/>
              </w:numPr>
              <w:tabs>
                <w:tab w:val="left" w:pos="3600"/>
              </w:tabs>
              <w:ind w:left="180" w:hanging="180"/>
              <w:jc w:val="left"/>
            </w:pPr>
            <w:r w:rsidRPr="00BB6AF8">
              <w:t xml:space="preserve">Earthtec </w:t>
            </w:r>
          </w:p>
          <w:p w14:paraId="59A8C038" w14:textId="0D217525" w:rsidR="00795935" w:rsidRPr="00BB6AF8" w:rsidRDefault="0008120E" w:rsidP="00CA4D16">
            <w:pPr>
              <w:pStyle w:val="ListParagraph"/>
              <w:numPr>
                <w:ilvl w:val="0"/>
                <w:numId w:val="282"/>
              </w:numPr>
              <w:tabs>
                <w:tab w:val="left" w:pos="3600"/>
              </w:tabs>
              <w:ind w:left="180" w:hanging="180"/>
              <w:jc w:val="left"/>
            </w:pPr>
            <w:r w:rsidRPr="00BB6AF8">
              <w:t>Site Agent</w:t>
            </w:r>
          </w:p>
          <w:p w14:paraId="39E31556" w14:textId="77777777" w:rsidR="00795935" w:rsidRPr="00BB6AF8" w:rsidRDefault="0008120E" w:rsidP="00CA4D16">
            <w:pPr>
              <w:pStyle w:val="ListParagraph"/>
              <w:numPr>
                <w:ilvl w:val="0"/>
                <w:numId w:val="282"/>
              </w:numPr>
              <w:tabs>
                <w:tab w:val="left" w:pos="3600"/>
              </w:tabs>
              <w:ind w:left="180" w:hanging="180"/>
              <w:jc w:val="left"/>
            </w:pPr>
            <w:r w:rsidRPr="00BB6AF8">
              <w:t>Traffic Police, Ghanzi District</w:t>
            </w:r>
          </w:p>
        </w:tc>
        <w:tc>
          <w:tcPr>
            <w:tcW w:w="1984" w:type="dxa"/>
            <w:shd w:val="clear" w:color="auto" w:fill="auto"/>
          </w:tcPr>
          <w:p w14:paraId="57B65AC9" w14:textId="77777777" w:rsidR="00795935" w:rsidRPr="00BB6AF8" w:rsidRDefault="0008120E" w:rsidP="00CA4D16">
            <w:pPr>
              <w:pStyle w:val="ListParagraph"/>
              <w:numPr>
                <w:ilvl w:val="0"/>
                <w:numId w:val="282"/>
              </w:numPr>
              <w:ind w:left="180" w:hanging="180"/>
              <w:jc w:val="left"/>
            </w:pPr>
            <w:r w:rsidRPr="00BB6AF8">
              <w:t>Monthly during construction</w:t>
            </w:r>
          </w:p>
        </w:tc>
        <w:tc>
          <w:tcPr>
            <w:tcW w:w="1843" w:type="dxa"/>
            <w:shd w:val="clear" w:color="auto" w:fill="auto"/>
          </w:tcPr>
          <w:p w14:paraId="7E0AB92B" w14:textId="4A353904" w:rsidR="00795935" w:rsidRPr="00BB6AF8" w:rsidRDefault="0008120E" w:rsidP="00CA4D16">
            <w:pPr>
              <w:pStyle w:val="ListParagraph"/>
              <w:numPr>
                <w:ilvl w:val="0"/>
                <w:numId w:val="282"/>
              </w:numPr>
              <w:ind w:left="180" w:hanging="180"/>
              <w:jc w:val="left"/>
            </w:pPr>
            <w:r w:rsidRPr="00BB6AF8">
              <w:t>ESMP Monitoring Report,</w:t>
            </w:r>
          </w:p>
          <w:p w14:paraId="7C6EB116" w14:textId="77777777" w:rsidR="00795935" w:rsidRPr="00BB6AF8" w:rsidRDefault="0008120E" w:rsidP="00CA4D16">
            <w:pPr>
              <w:pStyle w:val="ListParagraph"/>
              <w:numPr>
                <w:ilvl w:val="0"/>
                <w:numId w:val="282"/>
              </w:numPr>
              <w:ind w:left="180" w:hanging="180"/>
              <w:jc w:val="left"/>
            </w:pPr>
            <w:r w:rsidRPr="00BB6AF8">
              <w:t>Site Agent Report</w:t>
            </w:r>
          </w:p>
        </w:tc>
        <w:tc>
          <w:tcPr>
            <w:tcW w:w="1985" w:type="dxa"/>
            <w:shd w:val="clear" w:color="auto" w:fill="auto"/>
          </w:tcPr>
          <w:p w14:paraId="53FAFAA3" w14:textId="47952059" w:rsidR="00795935" w:rsidRPr="00BB6AF8" w:rsidRDefault="0008120E" w:rsidP="00CA4D16">
            <w:pPr>
              <w:pStyle w:val="ListParagraph"/>
              <w:numPr>
                <w:ilvl w:val="0"/>
                <w:numId w:val="282"/>
              </w:numPr>
              <w:ind w:left="180" w:hanging="180"/>
              <w:jc w:val="left"/>
            </w:pPr>
            <w:r w:rsidRPr="00BB6AF8">
              <w:t xml:space="preserve">Road traffic Act and Regulations </w:t>
            </w:r>
          </w:p>
          <w:p w14:paraId="5E6E215F" w14:textId="11CE7766" w:rsidR="00795935" w:rsidRPr="00BB6AF8" w:rsidRDefault="0021434E" w:rsidP="00CA4D16">
            <w:pPr>
              <w:pStyle w:val="ListParagraph"/>
              <w:numPr>
                <w:ilvl w:val="0"/>
                <w:numId w:val="282"/>
              </w:numPr>
              <w:ind w:left="180" w:hanging="180"/>
              <w:jc w:val="left"/>
            </w:pPr>
            <w:r w:rsidRPr="00BB6AF8">
              <w:t>No Road</w:t>
            </w:r>
            <w:r w:rsidR="0008120E" w:rsidRPr="00BB6AF8">
              <w:t xml:space="preserve"> Traffic Accidents</w:t>
            </w:r>
          </w:p>
        </w:tc>
        <w:tc>
          <w:tcPr>
            <w:tcW w:w="2268" w:type="dxa"/>
            <w:shd w:val="clear" w:color="auto" w:fill="auto"/>
          </w:tcPr>
          <w:p w14:paraId="740F1177" w14:textId="77777777" w:rsidR="00795935" w:rsidRDefault="00CB0BEF" w:rsidP="00CA4D16">
            <w:pPr>
              <w:pStyle w:val="ListParagraph"/>
              <w:numPr>
                <w:ilvl w:val="0"/>
                <w:numId w:val="282"/>
              </w:numPr>
              <w:ind w:left="180" w:hanging="180"/>
              <w:jc w:val="left"/>
            </w:pPr>
            <w:r w:rsidRPr="00BB6AF8">
              <w:t>Contractor</w:t>
            </w:r>
            <w:r w:rsidR="0008120E" w:rsidRPr="00BB6AF8">
              <w:t xml:space="preserve"> ordered to implement road traffic education</w:t>
            </w:r>
          </w:p>
          <w:p w14:paraId="42031167" w14:textId="28A103A8" w:rsidR="00182282" w:rsidRPr="00BB6AF8" w:rsidRDefault="00182282" w:rsidP="00CA4D16">
            <w:pPr>
              <w:pStyle w:val="ListParagraph"/>
              <w:numPr>
                <w:ilvl w:val="0"/>
                <w:numId w:val="282"/>
              </w:numPr>
              <w:ind w:left="180" w:hanging="180"/>
              <w:jc w:val="left"/>
            </w:pPr>
            <w:r>
              <w:t>Contractor order to comply with road/traffic safety plan</w:t>
            </w:r>
          </w:p>
        </w:tc>
      </w:tr>
      <w:tr w:rsidR="00194414" w:rsidRPr="006B7B5A" w14:paraId="48F55E8A" w14:textId="77777777" w:rsidTr="00D11B0C">
        <w:tc>
          <w:tcPr>
            <w:tcW w:w="2411" w:type="dxa"/>
            <w:shd w:val="clear" w:color="auto" w:fill="auto"/>
          </w:tcPr>
          <w:p w14:paraId="6E876F61" w14:textId="3F06C349" w:rsidR="00795935" w:rsidRPr="00BB6AF8" w:rsidRDefault="0008120E" w:rsidP="00CA4D16">
            <w:pPr>
              <w:pStyle w:val="ListParagraph"/>
              <w:numPr>
                <w:ilvl w:val="0"/>
                <w:numId w:val="282"/>
              </w:numPr>
              <w:tabs>
                <w:tab w:val="center" w:pos="4680"/>
                <w:tab w:val="right" w:pos="9360"/>
              </w:tabs>
              <w:ind w:left="180" w:hanging="180"/>
              <w:jc w:val="left"/>
            </w:pPr>
            <w:r w:rsidRPr="00BB6AF8">
              <w:t xml:space="preserve">Wildlife </w:t>
            </w:r>
          </w:p>
        </w:tc>
        <w:tc>
          <w:tcPr>
            <w:tcW w:w="1842" w:type="dxa"/>
            <w:shd w:val="clear" w:color="auto" w:fill="auto"/>
          </w:tcPr>
          <w:p w14:paraId="5CC8C716" w14:textId="017E8FE8" w:rsidR="00795935" w:rsidRPr="00BB6AF8" w:rsidRDefault="0008120E" w:rsidP="00CA4D16">
            <w:pPr>
              <w:pStyle w:val="ListParagraph"/>
              <w:numPr>
                <w:ilvl w:val="0"/>
                <w:numId w:val="282"/>
              </w:numPr>
              <w:tabs>
                <w:tab w:val="left" w:pos="1140"/>
              </w:tabs>
              <w:ind w:left="180" w:hanging="180"/>
              <w:jc w:val="left"/>
            </w:pPr>
            <w:r w:rsidRPr="00BB6AF8">
              <w:t>Attacks and presence of Wildlife on site.</w:t>
            </w:r>
          </w:p>
        </w:tc>
        <w:tc>
          <w:tcPr>
            <w:tcW w:w="1985" w:type="dxa"/>
            <w:shd w:val="clear" w:color="auto" w:fill="auto"/>
          </w:tcPr>
          <w:p w14:paraId="1D8A71BC" w14:textId="77777777" w:rsidR="00795935" w:rsidRPr="00BB6AF8" w:rsidRDefault="0008120E" w:rsidP="00CA4D16">
            <w:pPr>
              <w:pStyle w:val="ListParagraph"/>
              <w:numPr>
                <w:ilvl w:val="0"/>
                <w:numId w:val="282"/>
              </w:numPr>
              <w:tabs>
                <w:tab w:val="left" w:pos="1140"/>
              </w:tabs>
              <w:ind w:left="180" w:hanging="180"/>
              <w:jc w:val="left"/>
            </w:pPr>
            <w:r w:rsidRPr="00BB6AF8">
              <w:t xml:space="preserve">To ensure that all workers receive education and training to enable them prevent encounters with wildlife. </w:t>
            </w:r>
          </w:p>
        </w:tc>
        <w:tc>
          <w:tcPr>
            <w:tcW w:w="1984" w:type="dxa"/>
            <w:shd w:val="clear" w:color="auto" w:fill="auto"/>
          </w:tcPr>
          <w:p w14:paraId="400C5BCD" w14:textId="1A154EB2" w:rsidR="00795935" w:rsidRPr="00BB6AF8" w:rsidRDefault="0008120E" w:rsidP="00CA4D16">
            <w:pPr>
              <w:pStyle w:val="ListParagraph"/>
              <w:widowControl w:val="0"/>
              <w:numPr>
                <w:ilvl w:val="0"/>
                <w:numId w:val="282"/>
              </w:numPr>
              <w:ind w:left="180" w:hanging="180"/>
              <w:jc w:val="left"/>
            </w:pPr>
            <w:r w:rsidRPr="00BB6AF8">
              <w:t xml:space="preserve">Site offices, Borehole Site </w:t>
            </w:r>
          </w:p>
          <w:p w14:paraId="352A9A32" w14:textId="3E78B5EA" w:rsidR="00795935" w:rsidRPr="00BB6AF8" w:rsidRDefault="0008120E" w:rsidP="00CA4D16">
            <w:pPr>
              <w:pStyle w:val="ListParagraph"/>
              <w:widowControl w:val="0"/>
              <w:numPr>
                <w:ilvl w:val="0"/>
                <w:numId w:val="282"/>
              </w:numPr>
              <w:ind w:left="180" w:hanging="180"/>
              <w:jc w:val="left"/>
            </w:pPr>
            <w:r w:rsidRPr="00BB6AF8">
              <w:t xml:space="preserve">Office of the Department of Wildlife and National Parks in Ghanzi </w:t>
            </w:r>
          </w:p>
        </w:tc>
        <w:tc>
          <w:tcPr>
            <w:tcW w:w="2268" w:type="dxa"/>
            <w:shd w:val="clear" w:color="auto" w:fill="auto"/>
          </w:tcPr>
          <w:p w14:paraId="3E6A3805" w14:textId="37E7B524" w:rsidR="00795935" w:rsidRPr="00BB6AF8" w:rsidRDefault="0008120E" w:rsidP="00CA4D16">
            <w:pPr>
              <w:pStyle w:val="ListParagraph"/>
              <w:numPr>
                <w:ilvl w:val="0"/>
                <w:numId w:val="282"/>
              </w:numPr>
              <w:tabs>
                <w:tab w:val="left" w:pos="3600"/>
              </w:tabs>
              <w:ind w:left="180" w:hanging="180"/>
              <w:jc w:val="left"/>
            </w:pPr>
            <w:r w:rsidRPr="00BB6AF8">
              <w:t>Number of workers received training/induction on wildlife prior to work. Document review</w:t>
            </w:r>
          </w:p>
          <w:p w14:paraId="0BF3F914" w14:textId="4F1CE578" w:rsidR="00795935" w:rsidRPr="00BB6AF8" w:rsidRDefault="0008120E" w:rsidP="00CA4D16">
            <w:pPr>
              <w:pStyle w:val="ListParagraph"/>
              <w:numPr>
                <w:ilvl w:val="0"/>
                <w:numId w:val="282"/>
              </w:numPr>
              <w:ind w:left="180" w:hanging="180"/>
              <w:jc w:val="left"/>
            </w:pPr>
            <w:r w:rsidRPr="00BB6AF8">
              <w:t>Number of training to workers and staff conducted by the Department of Wildlife and National Parks</w:t>
            </w:r>
          </w:p>
        </w:tc>
        <w:tc>
          <w:tcPr>
            <w:tcW w:w="1985" w:type="dxa"/>
            <w:shd w:val="clear" w:color="auto" w:fill="auto"/>
          </w:tcPr>
          <w:p w14:paraId="29A71EE7" w14:textId="77777777" w:rsidR="00795935" w:rsidRPr="00BB6AF8" w:rsidRDefault="0008120E" w:rsidP="00CA4D16">
            <w:pPr>
              <w:pStyle w:val="ListParagraph"/>
              <w:numPr>
                <w:ilvl w:val="0"/>
                <w:numId w:val="282"/>
              </w:numPr>
              <w:ind w:left="180" w:hanging="180"/>
              <w:jc w:val="left"/>
            </w:pPr>
            <w:r w:rsidRPr="00BB6AF8">
              <w:t>Document review</w:t>
            </w:r>
          </w:p>
        </w:tc>
        <w:tc>
          <w:tcPr>
            <w:tcW w:w="2268" w:type="dxa"/>
            <w:shd w:val="clear" w:color="auto" w:fill="auto"/>
          </w:tcPr>
          <w:p w14:paraId="61EA7A62" w14:textId="3EBA129C" w:rsidR="00795935" w:rsidRPr="00BB6AF8" w:rsidRDefault="0008120E" w:rsidP="00CA4D16">
            <w:pPr>
              <w:pStyle w:val="ListParagraph"/>
              <w:numPr>
                <w:ilvl w:val="0"/>
                <w:numId w:val="282"/>
              </w:numPr>
              <w:tabs>
                <w:tab w:val="left" w:pos="3600"/>
              </w:tabs>
              <w:ind w:left="180" w:hanging="180"/>
              <w:jc w:val="left"/>
            </w:pPr>
            <w:r w:rsidRPr="00BB6AF8">
              <w:t>Earthtec,</w:t>
            </w:r>
          </w:p>
          <w:p w14:paraId="105230B0" w14:textId="384187C2" w:rsidR="00795935" w:rsidRPr="00BB6AF8" w:rsidRDefault="0008120E" w:rsidP="00CA4D16">
            <w:pPr>
              <w:pStyle w:val="ListParagraph"/>
              <w:numPr>
                <w:ilvl w:val="0"/>
                <w:numId w:val="282"/>
              </w:numPr>
              <w:tabs>
                <w:tab w:val="left" w:pos="3600"/>
              </w:tabs>
              <w:ind w:left="180" w:hanging="180"/>
              <w:jc w:val="left"/>
            </w:pPr>
            <w:r w:rsidRPr="00BB6AF8">
              <w:t>Site Agent</w:t>
            </w:r>
          </w:p>
          <w:p w14:paraId="3C228B82" w14:textId="77777777" w:rsidR="00795935" w:rsidRPr="00BB6AF8" w:rsidRDefault="0008120E" w:rsidP="00CA4D16">
            <w:pPr>
              <w:pStyle w:val="ListParagraph"/>
              <w:numPr>
                <w:ilvl w:val="0"/>
                <w:numId w:val="282"/>
              </w:numPr>
              <w:tabs>
                <w:tab w:val="left" w:pos="3600"/>
              </w:tabs>
              <w:ind w:left="180" w:hanging="180"/>
              <w:jc w:val="left"/>
            </w:pPr>
            <w:r w:rsidRPr="00BB6AF8">
              <w:t>Department of Wildlife and National Parks</w:t>
            </w:r>
          </w:p>
        </w:tc>
        <w:tc>
          <w:tcPr>
            <w:tcW w:w="1984" w:type="dxa"/>
            <w:shd w:val="clear" w:color="auto" w:fill="auto"/>
          </w:tcPr>
          <w:p w14:paraId="144EBD37" w14:textId="450200D5" w:rsidR="00795935" w:rsidRPr="00BB6AF8" w:rsidRDefault="0008120E" w:rsidP="00CA4D16">
            <w:pPr>
              <w:pStyle w:val="ListParagraph"/>
              <w:numPr>
                <w:ilvl w:val="0"/>
                <w:numId w:val="282"/>
              </w:numPr>
              <w:ind w:left="180" w:hanging="180"/>
              <w:jc w:val="left"/>
            </w:pPr>
            <w:r w:rsidRPr="00BB6AF8">
              <w:t xml:space="preserve">Monthly </w:t>
            </w:r>
          </w:p>
        </w:tc>
        <w:tc>
          <w:tcPr>
            <w:tcW w:w="1843" w:type="dxa"/>
            <w:shd w:val="clear" w:color="auto" w:fill="auto"/>
          </w:tcPr>
          <w:p w14:paraId="26147292" w14:textId="7F0D21EE" w:rsidR="00795935" w:rsidRPr="00BB6AF8" w:rsidRDefault="0008120E" w:rsidP="00CA4D16">
            <w:pPr>
              <w:pStyle w:val="ListParagraph"/>
              <w:numPr>
                <w:ilvl w:val="0"/>
                <w:numId w:val="282"/>
              </w:numPr>
              <w:ind w:left="180" w:hanging="180"/>
              <w:jc w:val="left"/>
            </w:pPr>
            <w:r w:rsidRPr="00BB6AF8">
              <w:t>ESMP monitoring Report,</w:t>
            </w:r>
          </w:p>
          <w:p w14:paraId="797C1A16" w14:textId="77777777" w:rsidR="00795935" w:rsidRPr="00BB6AF8" w:rsidRDefault="0008120E" w:rsidP="00CA4D16">
            <w:pPr>
              <w:pStyle w:val="ListParagraph"/>
              <w:numPr>
                <w:ilvl w:val="0"/>
                <w:numId w:val="282"/>
              </w:numPr>
              <w:ind w:left="180" w:hanging="180"/>
              <w:jc w:val="left"/>
            </w:pPr>
            <w:r w:rsidRPr="00BB6AF8">
              <w:t>Site Agent Report</w:t>
            </w:r>
          </w:p>
        </w:tc>
        <w:tc>
          <w:tcPr>
            <w:tcW w:w="1985" w:type="dxa"/>
            <w:shd w:val="clear" w:color="auto" w:fill="auto"/>
          </w:tcPr>
          <w:p w14:paraId="2901B009" w14:textId="35DBA6B1" w:rsidR="00795935" w:rsidRPr="00BB6AF8" w:rsidRDefault="0008120E" w:rsidP="00CA4D16">
            <w:pPr>
              <w:pStyle w:val="ListParagraph"/>
              <w:numPr>
                <w:ilvl w:val="0"/>
                <w:numId w:val="282"/>
              </w:numPr>
              <w:ind w:left="180" w:hanging="180"/>
              <w:jc w:val="left"/>
            </w:pPr>
            <w:r w:rsidRPr="00BB6AF8">
              <w:t>No Worker-Wildlife encounters</w:t>
            </w:r>
          </w:p>
        </w:tc>
        <w:tc>
          <w:tcPr>
            <w:tcW w:w="2268" w:type="dxa"/>
            <w:shd w:val="clear" w:color="auto" w:fill="auto"/>
          </w:tcPr>
          <w:p w14:paraId="40CB0E6E" w14:textId="77777777" w:rsidR="00795935" w:rsidRPr="00BB6AF8" w:rsidRDefault="0008120E" w:rsidP="00CA4D16">
            <w:pPr>
              <w:pStyle w:val="ListParagraph"/>
              <w:numPr>
                <w:ilvl w:val="0"/>
                <w:numId w:val="282"/>
              </w:numPr>
              <w:ind w:left="180" w:hanging="180"/>
              <w:jc w:val="left"/>
            </w:pPr>
            <w:r w:rsidRPr="00BB6AF8">
              <w:t>Work to be stopped until training is provided.</w:t>
            </w:r>
          </w:p>
        </w:tc>
      </w:tr>
      <w:tr w:rsidR="00194414" w:rsidRPr="006B7B5A" w14:paraId="28589635" w14:textId="77777777" w:rsidTr="00D11B0C">
        <w:tc>
          <w:tcPr>
            <w:tcW w:w="2411" w:type="dxa"/>
            <w:shd w:val="clear" w:color="auto" w:fill="auto"/>
          </w:tcPr>
          <w:p w14:paraId="0838A00A" w14:textId="77777777" w:rsidR="00795935" w:rsidRPr="00BB6AF8" w:rsidRDefault="0008120E" w:rsidP="00CA4D16">
            <w:pPr>
              <w:pStyle w:val="ListParagraph"/>
              <w:numPr>
                <w:ilvl w:val="0"/>
                <w:numId w:val="282"/>
              </w:numPr>
              <w:tabs>
                <w:tab w:val="left" w:pos="1140"/>
              </w:tabs>
              <w:ind w:left="180" w:hanging="180"/>
              <w:jc w:val="left"/>
            </w:pPr>
            <w:r w:rsidRPr="00BB6AF8">
              <w:t>Occupational Health</w:t>
            </w:r>
          </w:p>
        </w:tc>
        <w:tc>
          <w:tcPr>
            <w:tcW w:w="1842" w:type="dxa"/>
            <w:shd w:val="clear" w:color="auto" w:fill="auto"/>
          </w:tcPr>
          <w:p w14:paraId="7F60532E" w14:textId="77777777" w:rsidR="00795935" w:rsidRPr="00BB6AF8" w:rsidRDefault="0008120E" w:rsidP="00CA4D16">
            <w:pPr>
              <w:pStyle w:val="ListParagraph"/>
              <w:numPr>
                <w:ilvl w:val="0"/>
                <w:numId w:val="282"/>
              </w:numPr>
              <w:ind w:left="180" w:hanging="180"/>
              <w:jc w:val="left"/>
            </w:pPr>
            <w:r w:rsidRPr="00BB6AF8">
              <w:t>Health wellbeing of workers</w:t>
            </w:r>
          </w:p>
          <w:p w14:paraId="2D640AB7" w14:textId="77777777" w:rsidR="00795935" w:rsidRPr="006B7B5A" w:rsidRDefault="00795935" w:rsidP="00CA4D16">
            <w:pPr>
              <w:ind w:left="180" w:hanging="180"/>
              <w:jc w:val="left"/>
              <w:rPr>
                <w:rFonts w:asciiTheme="minorHAnsi" w:eastAsia="Arial Unicode MS" w:hAnsiTheme="minorHAnsi" w:cstheme="minorHAnsi"/>
              </w:rPr>
            </w:pPr>
          </w:p>
          <w:p w14:paraId="71FBE3D2" w14:textId="77777777" w:rsidR="00795935" w:rsidRPr="006B7B5A" w:rsidRDefault="00795935" w:rsidP="00CA4D16">
            <w:pPr>
              <w:ind w:left="180" w:hanging="180"/>
              <w:jc w:val="left"/>
              <w:rPr>
                <w:rFonts w:asciiTheme="minorHAnsi" w:eastAsia="Arial Unicode MS" w:hAnsiTheme="minorHAnsi" w:cstheme="minorHAnsi"/>
              </w:rPr>
            </w:pPr>
          </w:p>
        </w:tc>
        <w:tc>
          <w:tcPr>
            <w:tcW w:w="1985" w:type="dxa"/>
            <w:shd w:val="clear" w:color="auto" w:fill="auto"/>
          </w:tcPr>
          <w:p w14:paraId="675FEB38" w14:textId="77777777" w:rsidR="00795935" w:rsidRPr="00BB6AF8" w:rsidRDefault="0008120E" w:rsidP="00CA4D16">
            <w:pPr>
              <w:pStyle w:val="ListParagraph"/>
              <w:numPr>
                <w:ilvl w:val="0"/>
                <w:numId w:val="282"/>
              </w:numPr>
              <w:ind w:left="180" w:hanging="180"/>
              <w:jc w:val="left"/>
            </w:pPr>
            <w:r w:rsidRPr="00BB6AF8">
              <w:t>To ensure protection and promotion of the health of workers</w:t>
            </w:r>
          </w:p>
          <w:p w14:paraId="65CFADF7" w14:textId="77777777" w:rsidR="00795935" w:rsidRPr="006B7B5A" w:rsidRDefault="00795935" w:rsidP="00CA4D16">
            <w:pPr>
              <w:ind w:left="180" w:hanging="180"/>
              <w:jc w:val="left"/>
              <w:rPr>
                <w:rFonts w:asciiTheme="minorHAnsi" w:eastAsia="Arial Unicode MS" w:hAnsiTheme="minorHAnsi" w:cstheme="minorHAnsi"/>
              </w:rPr>
            </w:pPr>
          </w:p>
          <w:p w14:paraId="6B51C8C6" w14:textId="77777777" w:rsidR="00795935" w:rsidRPr="006B7B5A" w:rsidRDefault="00795935" w:rsidP="00CA4D16">
            <w:pPr>
              <w:ind w:left="180" w:hanging="180"/>
              <w:jc w:val="left"/>
              <w:rPr>
                <w:rFonts w:asciiTheme="minorHAnsi" w:eastAsia="Arial Unicode MS" w:hAnsiTheme="minorHAnsi" w:cstheme="minorHAnsi"/>
              </w:rPr>
            </w:pPr>
          </w:p>
        </w:tc>
        <w:tc>
          <w:tcPr>
            <w:tcW w:w="1984" w:type="dxa"/>
            <w:shd w:val="clear" w:color="auto" w:fill="auto"/>
          </w:tcPr>
          <w:p w14:paraId="2A8B3304" w14:textId="593F1311" w:rsidR="00795935" w:rsidRPr="00BB6AF8" w:rsidRDefault="0008120E" w:rsidP="00CA4D16">
            <w:pPr>
              <w:pStyle w:val="ListParagraph"/>
              <w:numPr>
                <w:ilvl w:val="0"/>
                <w:numId w:val="282"/>
              </w:numPr>
              <w:ind w:left="180" w:hanging="180"/>
              <w:jc w:val="left"/>
            </w:pPr>
            <w:r w:rsidRPr="00BB6AF8">
              <w:t>All working areas on site.</w:t>
            </w:r>
          </w:p>
          <w:p w14:paraId="3930DD98" w14:textId="77777777" w:rsidR="00795935" w:rsidRPr="00BB6AF8" w:rsidRDefault="0008120E" w:rsidP="00CA4D16">
            <w:pPr>
              <w:pStyle w:val="ListParagraph"/>
              <w:numPr>
                <w:ilvl w:val="0"/>
                <w:numId w:val="282"/>
              </w:numPr>
              <w:ind w:left="180" w:hanging="180"/>
              <w:jc w:val="left"/>
            </w:pPr>
            <w:r w:rsidRPr="00BB6AF8">
              <w:t>Site Office</w:t>
            </w:r>
          </w:p>
        </w:tc>
        <w:tc>
          <w:tcPr>
            <w:tcW w:w="2268" w:type="dxa"/>
            <w:shd w:val="clear" w:color="auto" w:fill="auto"/>
          </w:tcPr>
          <w:p w14:paraId="22B1F274" w14:textId="38C745B1" w:rsidR="00795935" w:rsidRPr="00BB6AF8" w:rsidRDefault="0008120E" w:rsidP="00CA4D16">
            <w:pPr>
              <w:pStyle w:val="ListParagraph"/>
              <w:numPr>
                <w:ilvl w:val="0"/>
                <w:numId w:val="282"/>
              </w:numPr>
              <w:ind w:left="180" w:hanging="180"/>
              <w:jc w:val="left"/>
            </w:pPr>
            <w:r w:rsidRPr="00BB6AF8">
              <w:t xml:space="preserve">Number and type </w:t>
            </w:r>
            <w:r w:rsidR="0021434E" w:rsidRPr="00BB6AF8">
              <w:t>of health</w:t>
            </w:r>
            <w:r w:rsidRPr="00BB6AF8">
              <w:t xml:space="preserve"> educational sessions conducted for workers </w:t>
            </w:r>
          </w:p>
          <w:p w14:paraId="1851B968" w14:textId="5C2854D0" w:rsidR="00795935" w:rsidRPr="00BB6AF8" w:rsidRDefault="0008120E" w:rsidP="00CA4D16">
            <w:pPr>
              <w:pStyle w:val="ListParagraph"/>
              <w:numPr>
                <w:ilvl w:val="0"/>
                <w:numId w:val="282"/>
              </w:numPr>
              <w:ind w:left="180" w:hanging="180"/>
              <w:jc w:val="left"/>
            </w:pPr>
            <w:r w:rsidRPr="00BB6AF8">
              <w:t xml:space="preserve">Number of First Aid Box provided on site and stocked with necessary drugs and </w:t>
            </w:r>
          </w:p>
          <w:p w14:paraId="12429C9B" w14:textId="124A8C1A" w:rsidR="00795935" w:rsidRPr="00BB6AF8" w:rsidRDefault="0008120E" w:rsidP="00CA4D16">
            <w:pPr>
              <w:pStyle w:val="ListParagraph"/>
              <w:numPr>
                <w:ilvl w:val="0"/>
                <w:numId w:val="282"/>
              </w:numPr>
              <w:ind w:left="180" w:hanging="180"/>
              <w:jc w:val="left"/>
            </w:pPr>
            <w:r w:rsidRPr="00BB6AF8">
              <w:t xml:space="preserve">Number of condom containers on site </w:t>
            </w:r>
          </w:p>
          <w:p w14:paraId="35E3EE6A" w14:textId="03753613" w:rsidR="00E555AC" w:rsidRPr="00BB6AF8" w:rsidRDefault="0008120E" w:rsidP="00CA4D16">
            <w:pPr>
              <w:pStyle w:val="ListParagraph"/>
              <w:numPr>
                <w:ilvl w:val="0"/>
                <w:numId w:val="282"/>
              </w:numPr>
              <w:ind w:left="180" w:hanging="180"/>
              <w:jc w:val="left"/>
            </w:pPr>
            <w:r w:rsidRPr="00BB6AF8">
              <w:t>Number of trained workers in health and Safety</w:t>
            </w:r>
          </w:p>
          <w:p w14:paraId="043E2503" w14:textId="77777777" w:rsidR="00E555AC" w:rsidRPr="00BB6AF8" w:rsidRDefault="0008120E" w:rsidP="00CA4D16">
            <w:pPr>
              <w:pStyle w:val="ListParagraph"/>
              <w:numPr>
                <w:ilvl w:val="0"/>
                <w:numId w:val="282"/>
              </w:numPr>
              <w:ind w:left="180" w:hanging="180"/>
              <w:jc w:val="left"/>
            </w:pPr>
            <w:r w:rsidRPr="00BB6AF8">
              <w:t>Add the other measures discussed (like GBV/VAC awareness, awareness of use of GRM and understanding of the codes of conduct)</w:t>
            </w:r>
          </w:p>
        </w:tc>
        <w:tc>
          <w:tcPr>
            <w:tcW w:w="1985" w:type="dxa"/>
            <w:shd w:val="clear" w:color="auto" w:fill="auto"/>
          </w:tcPr>
          <w:p w14:paraId="36472937" w14:textId="096EF6FB" w:rsidR="00795935" w:rsidRPr="00BB6AF8" w:rsidRDefault="0008120E" w:rsidP="00CA4D16">
            <w:pPr>
              <w:pStyle w:val="ListParagraph"/>
              <w:numPr>
                <w:ilvl w:val="0"/>
                <w:numId w:val="282"/>
              </w:numPr>
              <w:ind w:left="180" w:hanging="180"/>
              <w:jc w:val="left"/>
            </w:pPr>
            <w:r w:rsidRPr="00BB6AF8">
              <w:t>Observation</w:t>
            </w:r>
          </w:p>
          <w:p w14:paraId="6304FB3F" w14:textId="77777777" w:rsidR="00795935" w:rsidRPr="00BB6AF8" w:rsidRDefault="0008120E" w:rsidP="00CA4D16">
            <w:pPr>
              <w:pStyle w:val="ListParagraph"/>
              <w:numPr>
                <w:ilvl w:val="0"/>
                <w:numId w:val="282"/>
              </w:numPr>
              <w:tabs>
                <w:tab w:val="left" w:pos="3600"/>
              </w:tabs>
              <w:ind w:left="180" w:hanging="180"/>
              <w:jc w:val="left"/>
            </w:pPr>
            <w:r w:rsidRPr="00BB6AF8">
              <w:t>Document review</w:t>
            </w:r>
          </w:p>
          <w:p w14:paraId="512778AD" w14:textId="77777777" w:rsidR="00795935" w:rsidRPr="006B7B5A" w:rsidRDefault="00795935" w:rsidP="00CA4D16">
            <w:pPr>
              <w:tabs>
                <w:tab w:val="left" w:pos="3600"/>
              </w:tabs>
              <w:ind w:left="180" w:hanging="180"/>
              <w:contextualSpacing/>
              <w:jc w:val="left"/>
              <w:rPr>
                <w:rFonts w:asciiTheme="minorHAnsi" w:hAnsiTheme="minorHAnsi" w:cstheme="minorHAnsi"/>
              </w:rPr>
            </w:pPr>
          </w:p>
          <w:p w14:paraId="724D680D" w14:textId="77777777" w:rsidR="00795935" w:rsidRPr="006B7B5A" w:rsidRDefault="00795935" w:rsidP="00CA4D16">
            <w:pPr>
              <w:tabs>
                <w:tab w:val="left" w:pos="3600"/>
              </w:tabs>
              <w:ind w:left="180" w:hanging="180"/>
              <w:contextualSpacing/>
              <w:jc w:val="left"/>
              <w:rPr>
                <w:rFonts w:asciiTheme="minorHAnsi" w:hAnsiTheme="minorHAnsi" w:cstheme="minorHAnsi"/>
              </w:rPr>
            </w:pPr>
          </w:p>
        </w:tc>
        <w:tc>
          <w:tcPr>
            <w:tcW w:w="2268" w:type="dxa"/>
            <w:shd w:val="clear" w:color="auto" w:fill="auto"/>
          </w:tcPr>
          <w:p w14:paraId="212D8979" w14:textId="1F693237" w:rsidR="00795935" w:rsidRPr="00BB6AF8" w:rsidRDefault="0008120E" w:rsidP="00CA4D16">
            <w:pPr>
              <w:pStyle w:val="ListParagraph"/>
              <w:numPr>
                <w:ilvl w:val="0"/>
                <w:numId w:val="282"/>
              </w:numPr>
              <w:tabs>
                <w:tab w:val="left" w:pos="3600"/>
              </w:tabs>
              <w:ind w:left="180" w:hanging="180"/>
              <w:jc w:val="left"/>
            </w:pPr>
            <w:r w:rsidRPr="00BB6AF8">
              <w:t>Earthtec,</w:t>
            </w:r>
          </w:p>
          <w:p w14:paraId="6B66FF66" w14:textId="78F99528" w:rsidR="00795935" w:rsidRPr="00BB6AF8" w:rsidRDefault="0008120E" w:rsidP="00CA4D16">
            <w:pPr>
              <w:pStyle w:val="ListParagraph"/>
              <w:numPr>
                <w:ilvl w:val="0"/>
                <w:numId w:val="282"/>
              </w:numPr>
              <w:tabs>
                <w:tab w:val="left" w:pos="3600"/>
              </w:tabs>
              <w:ind w:left="180" w:hanging="180"/>
              <w:jc w:val="left"/>
            </w:pPr>
            <w:r w:rsidRPr="00BB6AF8">
              <w:t>Site Agent</w:t>
            </w:r>
          </w:p>
          <w:p w14:paraId="6960D986" w14:textId="77777777" w:rsidR="00795935" w:rsidRPr="00BB6AF8" w:rsidRDefault="0008120E" w:rsidP="00CA4D16">
            <w:pPr>
              <w:pStyle w:val="ListParagraph"/>
              <w:numPr>
                <w:ilvl w:val="0"/>
                <w:numId w:val="282"/>
              </w:numPr>
              <w:ind w:left="180" w:hanging="180"/>
              <w:jc w:val="left"/>
            </w:pPr>
            <w:r w:rsidRPr="00BB6AF8">
              <w:t xml:space="preserve">Ghanzi District Health </w:t>
            </w:r>
          </w:p>
          <w:p w14:paraId="7FD83DE5" w14:textId="7EB2BBFD" w:rsidR="00795935" w:rsidRPr="00BB6AF8" w:rsidRDefault="0021434E" w:rsidP="00CA4D16">
            <w:pPr>
              <w:pStyle w:val="ListParagraph"/>
              <w:tabs>
                <w:tab w:val="left" w:pos="3600"/>
              </w:tabs>
              <w:ind w:left="180" w:hanging="180"/>
              <w:jc w:val="left"/>
            </w:pPr>
            <w:r>
              <w:rPr>
                <w:rFonts w:eastAsia="Arial Unicode MS" w:cstheme="minorHAnsi"/>
              </w:rPr>
              <w:t>M</w:t>
            </w:r>
            <w:r w:rsidRPr="00BD3827">
              <w:rPr>
                <w:rFonts w:eastAsia="Arial Unicode MS" w:cstheme="minorHAnsi"/>
              </w:rPr>
              <w:t>anagement</w:t>
            </w:r>
            <w:r w:rsidR="0008120E" w:rsidRPr="00BB6AF8">
              <w:t xml:space="preserve"> Team</w:t>
            </w:r>
          </w:p>
          <w:p w14:paraId="25CB8017" w14:textId="77777777" w:rsidR="00795935" w:rsidRPr="00BB6AF8" w:rsidRDefault="0008120E" w:rsidP="00CA4D16">
            <w:pPr>
              <w:pStyle w:val="ListParagraph"/>
              <w:numPr>
                <w:ilvl w:val="0"/>
                <w:numId w:val="282"/>
              </w:numPr>
              <w:tabs>
                <w:tab w:val="left" w:pos="3600"/>
              </w:tabs>
              <w:ind w:left="180" w:hanging="180"/>
              <w:jc w:val="left"/>
            </w:pPr>
            <w:r w:rsidRPr="00BB6AF8">
              <w:t xml:space="preserve">Department of Occupational Health and Safety </w:t>
            </w:r>
          </w:p>
        </w:tc>
        <w:tc>
          <w:tcPr>
            <w:tcW w:w="1984" w:type="dxa"/>
            <w:shd w:val="clear" w:color="auto" w:fill="auto"/>
          </w:tcPr>
          <w:p w14:paraId="0AFDBC9D" w14:textId="77777777" w:rsidR="00795935" w:rsidRPr="00BB6AF8" w:rsidRDefault="0008120E" w:rsidP="00CA4D16">
            <w:pPr>
              <w:pStyle w:val="ListParagraph"/>
              <w:numPr>
                <w:ilvl w:val="0"/>
                <w:numId w:val="282"/>
              </w:numPr>
              <w:ind w:left="180" w:hanging="180"/>
              <w:jc w:val="left"/>
            </w:pPr>
            <w:r w:rsidRPr="00BB6AF8">
              <w:t>Monthly during construction</w:t>
            </w:r>
          </w:p>
        </w:tc>
        <w:tc>
          <w:tcPr>
            <w:tcW w:w="1843" w:type="dxa"/>
            <w:shd w:val="clear" w:color="auto" w:fill="auto"/>
          </w:tcPr>
          <w:p w14:paraId="10F2C0E0" w14:textId="3025FF77" w:rsidR="00795935" w:rsidRPr="00BB6AF8" w:rsidRDefault="0008120E" w:rsidP="00CA4D16">
            <w:pPr>
              <w:pStyle w:val="ListParagraph"/>
              <w:numPr>
                <w:ilvl w:val="0"/>
                <w:numId w:val="282"/>
              </w:numPr>
              <w:ind w:left="180" w:hanging="180"/>
              <w:jc w:val="left"/>
            </w:pPr>
            <w:r w:rsidRPr="00BB6AF8">
              <w:t>ESMP monitoring report</w:t>
            </w:r>
          </w:p>
          <w:p w14:paraId="234124C5" w14:textId="1237DAE3" w:rsidR="00795935" w:rsidRPr="00BB6AF8" w:rsidRDefault="0008120E" w:rsidP="00CA4D16">
            <w:pPr>
              <w:pStyle w:val="ListParagraph"/>
              <w:numPr>
                <w:ilvl w:val="0"/>
                <w:numId w:val="282"/>
              </w:numPr>
              <w:ind w:left="180" w:hanging="180"/>
              <w:jc w:val="left"/>
            </w:pPr>
            <w:r w:rsidRPr="00BB6AF8">
              <w:t>Site Agent report</w:t>
            </w:r>
          </w:p>
          <w:p w14:paraId="152C5AC2" w14:textId="77777777" w:rsidR="00795935" w:rsidRPr="00BB6AF8" w:rsidRDefault="0008120E" w:rsidP="00CA4D16">
            <w:pPr>
              <w:pStyle w:val="ListParagraph"/>
              <w:numPr>
                <w:ilvl w:val="0"/>
                <w:numId w:val="282"/>
              </w:numPr>
              <w:ind w:left="180" w:hanging="180"/>
              <w:jc w:val="left"/>
            </w:pPr>
            <w:r w:rsidRPr="00BB6AF8">
              <w:t xml:space="preserve">Ghanzi District Health </w:t>
            </w:r>
          </w:p>
          <w:p w14:paraId="61A27900" w14:textId="77777777" w:rsidR="00795935" w:rsidRPr="00BB6AF8" w:rsidRDefault="0008120E" w:rsidP="00CA4D16">
            <w:pPr>
              <w:pStyle w:val="ListParagraph"/>
              <w:ind w:left="180" w:hanging="180"/>
              <w:jc w:val="left"/>
            </w:pPr>
            <w:r w:rsidRPr="00BB6AF8">
              <w:t>Management report</w:t>
            </w:r>
          </w:p>
        </w:tc>
        <w:tc>
          <w:tcPr>
            <w:tcW w:w="1985" w:type="dxa"/>
            <w:shd w:val="clear" w:color="auto" w:fill="auto"/>
          </w:tcPr>
          <w:p w14:paraId="3108DB81" w14:textId="77777777" w:rsidR="00795935" w:rsidRPr="00BB6AF8" w:rsidRDefault="0008120E" w:rsidP="00CA4D16">
            <w:pPr>
              <w:pStyle w:val="ListParagraph"/>
              <w:numPr>
                <w:ilvl w:val="0"/>
                <w:numId w:val="282"/>
              </w:numPr>
              <w:ind w:left="180" w:hanging="180"/>
              <w:jc w:val="left"/>
              <w:rPr>
                <w:color w:val="000000"/>
              </w:rPr>
            </w:pPr>
            <w:r w:rsidRPr="00BB6AF8">
              <w:t xml:space="preserve">Development Control Code, Public Health Act, Factories Act </w:t>
            </w:r>
          </w:p>
        </w:tc>
        <w:tc>
          <w:tcPr>
            <w:tcW w:w="2268" w:type="dxa"/>
            <w:shd w:val="clear" w:color="auto" w:fill="auto"/>
          </w:tcPr>
          <w:p w14:paraId="3BD9A9EC" w14:textId="27E76261" w:rsidR="00795935" w:rsidRPr="00BB6AF8" w:rsidRDefault="00CB0BEF" w:rsidP="00CA4D16">
            <w:pPr>
              <w:pStyle w:val="ListParagraph"/>
              <w:numPr>
                <w:ilvl w:val="0"/>
                <w:numId w:val="282"/>
              </w:numPr>
              <w:ind w:left="180" w:hanging="180"/>
              <w:jc w:val="left"/>
            </w:pPr>
            <w:r w:rsidRPr="00BB6AF8">
              <w:t>Contractor</w:t>
            </w:r>
            <w:r w:rsidR="0008120E" w:rsidRPr="00BB6AF8">
              <w:t xml:space="preserve"> </w:t>
            </w:r>
            <w:r w:rsidR="008447D8" w:rsidRPr="00BD3827">
              <w:rPr>
                <w:rFonts w:cstheme="minorHAnsi"/>
              </w:rPr>
              <w:t>reprima</w:t>
            </w:r>
            <w:r w:rsidR="008447D8" w:rsidRPr="00BB6AF8">
              <w:t>nded</w:t>
            </w:r>
            <w:r w:rsidR="00DC71CC" w:rsidRPr="00BB6AF8">
              <w:t xml:space="preserve"> to put in corrective measures</w:t>
            </w:r>
            <w:r w:rsidR="007E36E0" w:rsidRPr="00BB6AF8">
              <w:t xml:space="preserve"> as per the mi</w:t>
            </w:r>
            <w:r w:rsidR="0021434E">
              <w:t>ti</w:t>
            </w:r>
            <w:r w:rsidR="007E36E0" w:rsidRPr="00BB6AF8">
              <w:t xml:space="preserve">gation plan </w:t>
            </w:r>
          </w:p>
        </w:tc>
      </w:tr>
      <w:tr w:rsidR="00194414" w:rsidRPr="006B7B5A" w14:paraId="05E5C54D" w14:textId="77777777" w:rsidTr="00D11B0C">
        <w:trPr>
          <w:trHeight w:val="2798"/>
        </w:trPr>
        <w:tc>
          <w:tcPr>
            <w:tcW w:w="2411" w:type="dxa"/>
            <w:shd w:val="clear" w:color="auto" w:fill="auto"/>
          </w:tcPr>
          <w:p w14:paraId="69873011" w14:textId="77777777" w:rsidR="00795935" w:rsidRPr="00BB6AF8" w:rsidRDefault="0008120E" w:rsidP="00CA4D16">
            <w:pPr>
              <w:pStyle w:val="ListParagraph"/>
              <w:numPr>
                <w:ilvl w:val="0"/>
                <w:numId w:val="282"/>
              </w:numPr>
              <w:tabs>
                <w:tab w:val="left" w:pos="1140"/>
              </w:tabs>
              <w:ind w:left="180" w:hanging="180"/>
              <w:jc w:val="left"/>
            </w:pPr>
            <w:r w:rsidRPr="00BB6AF8">
              <w:t>STD/HIV Transmission</w:t>
            </w:r>
          </w:p>
          <w:p w14:paraId="024BDA97" w14:textId="77777777" w:rsidR="00795935" w:rsidRPr="006B7B5A" w:rsidRDefault="00795935" w:rsidP="00CA4D16">
            <w:pPr>
              <w:tabs>
                <w:tab w:val="left" w:pos="1140"/>
              </w:tabs>
              <w:ind w:left="180" w:hanging="180"/>
              <w:jc w:val="left"/>
              <w:rPr>
                <w:rFonts w:asciiTheme="minorHAnsi" w:hAnsiTheme="minorHAnsi" w:cstheme="minorHAnsi"/>
              </w:rPr>
            </w:pPr>
          </w:p>
        </w:tc>
        <w:tc>
          <w:tcPr>
            <w:tcW w:w="1842" w:type="dxa"/>
            <w:shd w:val="clear" w:color="auto" w:fill="auto"/>
          </w:tcPr>
          <w:p w14:paraId="330D813D" w14:textId="77777777" w:rsidR="00795935" w:rsidRPr="00BB6AF8" w:rsidRDefault="0008120E" w:rsidP="00CA4D16">
            <w:pPr>
              <w:pStyle w:val="ListParagraph"/>
              <w:numPr>
                <w:ilvl w:val="0"/>
                <w:numId w:val="282"/>
              </w:numPr>
              <w:tabs>
                <w:tab w:val="left" w:pos="1140"/>
              </w:tabs>
              <w:ind w:left="180" w:hanging="180"/>
              <w:jc w:val="left"/>
            </w:pPr>
            <w:r w:rsidRPr="00BB6AF8">
              <w:t>STIs</w:t>
            </w:r>
          </w:p>
        </w:tc>
        <w:tc>
          <w:tcPr>
            <w:tcW w:w="1985" w:type="dxa"/>
            <w:shd w:val="clear" w:color="auto" w:fill="auto"/>
          </w:tcPr>
          <w:p w14:paraId="2823C559" w14:textId="77777777" w:rsidR="00795935" w:rsidRPr="00BB6AF8" w:rsidRDefault="0008120E" w:rsidP="00CA4D16">
            <w:pPr>
              <w:pStyle w:val="ListParagraph"/>
              <w:numPr>
                <w:ilvl w:val="0"/>
                <w:numId w:val="282"/>
              </w:numPr>
              <w:tabs>
                <w:tab w:val="left" w:pos="1140"/>
              </w:tabs>
              <w:ind w:left="180" w:hanging="180"/>
              <w:jc w:val="left"/>
            </w:pPr>
            <w:r w:rsidRPr="00BB6AF8">
              <w:t xml:space="preserve">To ensure that project does not result in accelerated transmission of STIs including HIV </w:t>
            </w:r>
          </w:p>
        </w:tc>
        <w:tc>
          <w:tcPr>
            <w:tcW w:w="1984" w:type="dxa"/>
            <w:shd w:val="clear" w:color="auto" w:fill="auto"/>
          </w:tcPr>
          <w:p w14:paraId="7F56BD0C" w14:textId="77777777" w:rsidR="00795935" w:rsidRPr="00BB6AF8" w:rsidRDefault="0008120E" w:rsidP="00CA4D16">
            <w:pPr>
              <w:pStyle w:val="ListParagraph"/>
              <w:numPr>
                <w:ilvl w:val="0"/>
                <w:numId w:val="282"/>
              </w:numPr>
              <w:ind w:left="180" w:hanging="180"/>
              <w:jc w:val="left"/>
            </w:pPr>
            <w:r w:rsidRPr="00BB6AF8">
              <w:t>Settlement clinics,</w:t>
            </w:r>
          </w:p>
          <w:p w14:paraId="3D9F6DC5" w14:textId="77777777" w:rsidR="00795935" w:rsidRPr="006B7B5A" w:rsidRDefault="00795935" w:rsidP="00CA4D16">
            <w:pPr>
              <w:ind w:left="180" w:hanging="180"/>
              <w:jc w:val="left"/>
              <w:rPr>
                <w:rFonts w:asciiTheme="minorHAnsi" w:hAnsiTheme="minorHAnsi" w:cstheme="minorHAnsi"/>
              </w:rPr>
            </w:pPr>
          </w:p>
          <w:p w14:paraId="2842F483" w14:textId="77777777" w:rsidR="00795935" w:rsidRPr="006B7B5A" w:rsidRDefault="00795935" w:rsidP="00CA4D16">
            <w:pPr>
              <w:ind w:left="180" w:hanging="180"/>
              <w:jc w:val="left"/>
              <w:rPr>
                <w:rFonts w:asciiTheme="minorHAnsi" w:hAnsiTheme="minorHAnsi" w:cstheme="minorHAnsi"/>
              </w:rPr>
            </w:pPr>
          </w:p>
        </w:tc>
        <w:tc>
          <w:tcPr>
            <w:tcW w:w="2268" w:type="dxa"/>
            <w:shd w:val="clear" w:color="auto" w:fill="auto"/>
          </w:tcPr>
          <w:p w14:paraId="5B18DC37" w14:textId="7C0F5D8A" w:rsidR="00795935" w:rsidRPr="00BB6AF8" w:rsidRDefault="0008120E" w:rsidP="00CA4D16">
            <w:pPr>
              <w:pStyle w:val="ListParagraph"/>
              <w:numPr>
                <w:ilvl w:val="0"/>
                <w:numId w:val="282"/>
              </w:numPr>
              <w:ind w:left="180" w:hanging="180"/>
              <w:jc w:val="left"/>
            </w:pPr>
            <w:r w:rsidRPr="00BB6AF8">
              <w:t xml:space="preserve">Number and </w:t>
            </w:r>
            <w:r w:rsidR="0021434E" w:rsidRPr="00BB6AF8">
              <w:t>type of</w:t>
            </w:r>
            <w:r w:rsidRPr="00BB6AF8">
              <w:t xml:space="preserve"> HIV awareness information in place for workers and the community of Bere</w:t>
            </w:r>
          </w:p>
          <w:p w14:paraId="1947346B" w14:textId="7CBFE0DD" w:rsidR="00795935" w:rsidRPr="00BB6AF8" w:rsidRDefault="0008120E" w:rsidP="00CA4D16">
            <w:pPr>
              <w:pStyle w:val="ListParagraph"/>
              <w:numPr>
                <w:ilvl w:val="0"/>
                <w:numId w:val="282"/>
              </w:numPr>
              <w:ind w:left="180" w:hanging="180"/>
              <w:jc w:val="left"/>
            </w:pPr>
            <w:r w:rsidRPr="00BB6AF8">
              <w:t>Record of HIV Awareness meetings and training undertaken per month</w:t>
            </w:r>
          </w:p>
          <w:p w14:paraId="5BB2B626" w14:textId="68227D70" w:rsidR="00795935" w:rsidRPr="00BB6AF8" w:rsidRDefault="0008120E" w:rsidP="00CA4D16">
            <w:pPr>
              <w:pStyle w:val="ListParagraph"/>
              <w:numPr>
                <w:ilvl w:val="0"/>
                <w:numId w:val="282"/>
              </w:numPr>
              <w:ind w:left="180" w:hanging="180"/>
              <w:jc w:val="left"/>
            </w:pPr>
            <w:r w:rsidRPr="00BB6AF8">
              <w:t xml:space="preserve">Record of HIV Counselling and Testing held </w:t>
            </w:r>
          </w:p>
        </w:tc>
        <w:tc>
          <w:tcPr>
            <w:tcW w:w="1985" w:type="dxa"/>
            <w:shd w:val="clear" w:color="auto" w:fill="auto"/>
          </w:tcPr>
          <w:p w14:paraId="7202C25E" w14:textId="77777777" w:rsidR="00795935" w:rsidRPr="00BB6AF8" w:rsidRDefault="0008120E" w:rsidP="00CA4D16">
            <w:pPr>
              <w:pStyle w:val="ListParagraph"/>
              <w:numPr>
                <w:ilvl w:val="0"/>
                <w:numId w:val="282"/>
              </w:numPr>
              <w:ind w:left="180" w:hanging="180"/>
              <w:jc w:val="left"/>
            </w:pPr>
            <w:r w:rsidRPr="00BB6AF8">
              <w:t>Document review</w:t>
            </w:r>
          </w:p>
          <w:p w14:paraId="6EE785EF" w14:textId="77777777" w:rsidR="00795935" w:rsidRPr="006B7B5A" w:rsidRDefault="00795935" w:rsidP="00CA4D16">
            <w:pPr>
              <w:tabs>
                <w:tab w:val="left" w:pos="3600"/>
              </w:tabs>
              <w:ind w:left="180" w:hanging="180"/>
              <w:contextualSpacing/>
              <w:jc w:val="left"/>
              <w:rPr>
                <w:rFonts w:asciiTheme="minorHAnsi" w:hAnsiTheme="minorHAnsi" w:cstheme="minorHAnsi"/>
              </w:rPr>
            </w:pPr>
          </w:p>
        </w:tc>
        <w:tc>
          <w:tcPr>
            <w:tcW w:w="2268" w:type="dxa"/>
            <w:shd w:val="clear" w:color="auto" w:fill="auto"/>
          </w:tcPr>
          <w:p w14:paraId="430A1058" w14:textId="77777777" w:rsidR="00795935" w:rsidRPr="00BB6AF8" w:rsidRDefault="0008120E" w:rsidP="00CA4D16">
            <w:pPr>
              <w:pStyle w:val="ListParagraph"/>
              <w:numPr>
                <w:ilvl w:val="0"/>
                <w:numId w:val="282"/>
              </w:numPr>
              <w:ind w:left="180" w:hanging="180"/>
              <w:jc w:val="left"/>
            </w:pPr>
            <w:r w:rsidRPr="00BB6AF8">
              <w:t xml:space="preserve">Ghanzi District Council </w:t>
            </w:r>
          </w:p>
          <w:p w14:paraId="7421D6CF" w14:textId="5950BB9B" w:rsidR="00795935" w:rsidRPr="00BB6AF8" w:rsidRDefault="0008120E" w:rsidP="00CA4D16">
            <w:pPr>
              <w:pStyle w:val="ListParagraph"/>
              <w:numPr>
                <w:ilvl w:val="0"/>
                <w:numId w:val="282"/>
              </w:numPr>
              <w:ind w:left="180" w:hanging="180"/>
              <w:jc w:val="left"/>
            </w:pPr>
            <w:r w:rsidRPr="00BB6AF8">
              <w:t>Health Management Team</w:t>
            </w:r>
          </w:p>
          <w:p w14:paraId="513AB10B" w14:textId="77777777" w:rsidR="00795935" w:rsidRPr="006B7B5A" w:rsidRDefault="00795935" w:rsidP="00CA4D16">
            <w:pPr>
              <w:tabs>
                <w:tab w:val="left" w:pos="3600"/>
              </w:tabs>
              <w:ind w:left="180" w:hanging="180"/>
              <w:contextualSpacing/>
              <w:jc w:val="left"/>
              <w:rPr>
                <w:rFonts w:asciiTheme="minorHAnsi" w:hAnsiTheme="minorHAnsi" w:cstheme="minorHAnsi"/>
              </w:rPr>
            </w:pPr>
          </w:p>
          <w:p w14:paraId="53A6D7EC" w14:textId="77777777" w:rsidR="00795935" w:rsidRPr="00BB6AF8" w:rsidRDefault="0008120E" w:rsidP="00CA4D16">
            <w:pPr>
              <w:pStyle w:val="ListParagraph"/>
              <w:numPr>
                <w:ilvl w:val="0"/>
                <w:numId w:val="282"/>
              </w:numPr>
              <w:tabs>
                <w:tab w:val="left" w:pos="3600"/>
              </w:tabs>
              <w:ind w:left="180" w:hanging="180"/>
              <w:jc w:val="left"/>
            </w:pPr>
            <w:r w:rsidRPr="00BB6AF8">
              <w:t>Earthtec,</w:t>
            </w:r>
          </w:p>
          <w:p w14:paraId="42B66C46" w14:textId="77777777" w:rsidR="00795935" w:rsidRPr="006B7B5A" w:rsidRDefault="00795935" w:rsidP="00CA4D16">
            <w:pPr>
              <w:tabs>
                <w:tab w:val="left" w:pos="3600"/>
              </w:tabs>
              <w:ind w:left="180" w:hanging="180"/>
              <w:contextualSpacing/>
              <w:jc w:val="left"/>
              <w:rPr>
                <w:rFonts w:asciiTheme="minorHAnsi" w:hAnsiTheme="minorHAnsi" w:cstheme="minorHAnsi"/>
              </w:rPr>
            </w:pPr>
          </w:p>
          <w:p w14:paraId="6B6496B7" w14:textId="77777777" w:rsidR="00795935" w:rsidRPr="00BB6AF8" w:rsidRDefault="0008120E" w:rsidP="00CA4D16">
            <w:pPr>
              <w:pStyle w:val="ListParagraph"/>
              <w:numPr>
                <w:ilvl w:val="0"/>
                <w:numId w:val="282"/>
              </w:numPr>
              <w:tabs>
                <w:tab w:val="left" w:pos="3600"/>
              </w:tabs>
              <w:ind w:left="180" w:hanging="180"/>
              <w:jc w:val="left"/>
            </w:pPr>
            <w:r w:rsidRPr="00BB6AF8">
              <w:t>Site Agent</w:t>
            </w:r>
          </w:p>
          <w:p w14:paraId="0CF6C9CB" w14:textId="77777777" w:rsidR="00795935" w:rsidRPr="006B7B5A" w:rsidRDefault="00795935" w:rsidP="00CA4D16">
            <w:pPr>
              <w:ind w:left="180" w:hanging="180"/>
              <w:jc w:val="left"/>
              <w:rPr>
                <w:rFonts w:asciiTheme="minorHAnsi" w:eastAsia="Arial Unicode MS" w:hAnsiTheme="minorHAnsi" w:cstheme="minorHAnsi"/>
                <w:color w:val="000000"/>
              </w:rPr>
            </w:pPr>
          </w:p>
        </w:tc>
        <w:tc>
          <w:tcPr>
            <w:tcW w:w="1984" w:type="dxa"/>
            <w:shd w:val="clear" w:color="auto" w:fill="auto"/>
          </w:tcPr>
          <w:p w14:paraId="72A82604" w14:textId="77777777" w:rsidR="00795935" w:rsidRPr="00BB6AF8" w:rsidRDefault="0008120E" w:rsidP="00CA4D16">
            <w:pPr>
              <w:pStyle w:val="ListParagraph"/>
              <w:numPr>
                <w:ilvl w:val="0"/>
                <w:numId w:val="282"/>
              </w:numPr>
              <w:ind w:left="180" w:hanging="180"/>
              <w:jc w:val="left"/>
            </w:pPr>
            <w:r w:rsidRPr="00BB6AF8">
              <w:t>Once every month during construction</w:t>
            </w:r>
          </w:p>
        </w:tc>
        <w:tc>
          <w:tcPr>
            <w:tcW w:w="1843" w:type="dxa"/>
            <w:shd w:val="clear" w:color="auto" w:fill="auto"/>
          </w:tcPr>
          <w:p w14:paraId="37C76D47" w14:textId="77777777" w:rsidR="00795935" w:rsidRPr="00BB6AF8" w:rsidRDefault="0008120E" w:rsidP="00CA4D16">
            <w:pPr>
              <w:pStyle w:val="ListParagraph"/>
              <w:numPr>
                <w:ilvl w:val="0"/>
                <w:numId w:val="282"/>
              </w:numPr>
              <w:ind w:left="180" w:hanging="180"/>
              <w:jc w:val="left"/>
            </w:pPr>
            <w:r w:rsidRPr="00BB6AF8">
              <w:t>ESMP monitoring report,</w:t>
            </w:r>
          </w:p>
          <w:p w14:paraId="78B80026" w14:textId="77777777" w:rsidR="00795935" w:rsidRPr="006B7B5A" w:rsidRDefault="00795935" w:rsidP="00CA4D16">
            <w:pPr>
              <w:ind w:left="180" w:hanging="180"/>
              <w:jc w:val="left"/>
              <w:rPr>
                <w:rFonts w:asciiTheme="minorHAnsi" w:hAnsiTheme="minorHAnsi" w:cstheme="minorHAnsi"/>
              </w:rPr>
            </w:pPr>
          </w:p>
          <w:p w14:paraId="45EABD52" w14:textId="77777777" w:rsidR="00795935" w:rsidRPr="00BB6AF8" w:rsidRDefault="0008120E" w:rsidP="00CA4D16">
            <w:pPr>
              <w:pStyle w:val="ListParagraph"/>
              <w:numPr>
                <w:ilvl w:val="0"/>
                <w:numId w:val="282"/>
              </w:numPr>
              <w:ind w:left="180" w:hanging="180"/>
              <w:jc w:val="left"/>
            </w:pPr>
            <w:r w:rsidRPr="00BB6AF8">
              <w:t>Site Agent report</w:t>
            </w:r>
          </w:p>
          <w:p w14:paraId="596DD505" w14:textId="77777777" w:rsidR="00795935" w:rsidRPr="006B7B5A" w:rsidRDefault="00795935" w:rsidP="00CA4D16">
            <w:pPr>
              <w:ind w:left="180" w:hanging="180"/>
              <w:jc w:val="left"/>
              <w:rPr>
                <w:rFonts w:asciiTheme="minorHAnsi" w:hAnsiTheme="minorHAnsi" w:cstheme="minorHAnsi"/>
              </w:rPr>
            </w:pPr>
          </w:p>
          <w:p w14:paraId="6591FFAC" w14:textId="77777777" w:rsidR="00795935" w:rsidRPr="00BB6AF8" w:rsidRDefault="0008120E" w:rsidP="00CA4D16">
            <w:pPr>
              <w:pStyle w:val="ListParagraph"/>
              <w:numPr>
                <w:ilvl w:val="0"/>
                <w:numId w:val="282"/>
              </w:numPr>
              <w:ind w:left="180" w:hanging="180"/>
              <w:jc w:val="left"/>
            </w:pPr>
            <w:r w:rsidRPr="00BB6AF8">
              <w:t xml:space="preserve">District Health </w:t>
            </w:r>
          </w:p>
          <w:p w14:paraId="2D0A680A" w14:textId="77777777" w:rsidR="00795935" w:rsidRPr="00BB6AF8" w:rsidRDefault="0008120E" w:rsidP="00CA4D16">
            <w:pPr>
              <w:pStyle w:val="ListParagraph"/>
              <w:numPr>
                <w:ilvl w:val="0"/>
                <w:numId w:val="282"/>
              </w:numPr>
              <w:ind w:left="180" w:hanging="180"/>
              <w:jc w:val="left"/>
            </w:pPr>
            <w:r w:rsidRPr="00BB6AF8">
              <w:t>Management report</w:t>
            </w:r>
          </w:p>
        </w:tc>
        <w:tc>
          <w:tcPr>
            <w:tcW w:w="1985" w:type="dxa"/>
            <w:shd w:val="clear" w:color="auto" w:fill="auto"/>
          </w:tcPr>
          <w:p w14:paraId="03461975" w14:textId="77777777" w:rsidR="00795935" w:rsidRPr="00BB6AF8" w:rsidRDefault="0008120E" w:rsidP="00CA4D16">
            <w:pPr>
              <w:pStyle w:val="ListParagraph"/>
              <w:numPr>
                <w:ilvl w:val="0"/>
                <w:numId w:val="282"/>
              </w:numPr>
              <w:ind w:left="180" w:hanging="180"/>
              <w:jc w:val="left"/>
            </w:pPr>
            <w:r w:rsidRPr="00BB6AF8">
              <w:t>Public Health Act</w:t>
            </w:r>
          </w:p>
          <w:p w14:paraId="334B5E78" w14:textId="77777777" w:rsidR="00795935" w:rsidRPr="006B7B5A" w:rsidRDefault="00795935" w:rsidP="00CA4D16">
            <w:pPr>
              <w:ind w:left="180" w:hanging="180"/>
              <w:jc w:val="left"/>
              <w:rPr>
                <w:rFonts w:asciiTheme="minorHAnsi" w:hAnsiTheme="minorHAnsi" w:cstheme="minorHAnsi"/>
              </w:rPr>
            </w:pPr>
          </w:p>
          <w:p w14:paraId="6D73E794" w14:textId="77777777" w:rsidR="00795935" w:rsidRPr="00BB6AF8" w:rsidRDefault="0008120E" w:rsidP="00CA4D16">
            <w:pPr>
              <w:pStyle w:val="ListParagraph"/>
              <w:numPr>
                <w:ilvl w:val="0"/>
                <w:numId w:val="282"/>
              </w:numPr>
              <w:ind w:left="180" w:hanging="180"/>
              <w:jc w:val="left"/>
            </w:pPr>
            <w:r w:rsidRPr="00BB6AF8">
              <w:t>HIV/AIDS Policy</w:t>
            </w:r>
          </w:p>
        </w:tc>
        <w:tc>
          <w:tcPr>
            <w:tcW w:w="2268" w:type="dxa"/>
            <w:shd w:val="clear" w:color="auto" w:fill="auto"/>
          </w:tcPr>
          <w:p w14:paraId="628B6C71" w14:textId="7649AE4E" w:rsidR="00795935" w:rsidRDefault="0008120E" w:rsidP="00CA4D16">
            <w:pPr>
              <w:pStyle w:val="ListParagraph"/>
              <w:numPr>
                <w:ilvl w:val="0"/>
                <w:numId w:val="282"/>
              </w:numPr>
              <w:ind w:left="180" w:hanging="180"/>
              <w:jc w:val="left"/>
            </w:pPr>
            <w:r w:rsidRPr="00BB6AF8">
              <w:t xml:space="preserve">The </w:t>
            </w:r>
            <w:r w:rsidR="00CB0BEF" w:rsidRPr="00BB6AF8">
              <w:t>Contractor</w:t>
            </w:r>
            <w:r w:rsidRPr="00BB6AF8">
              <w:t xml:space="preserve"> asked to implement </w:t>
            </w:r>
            <w:r w:rsidR="00CE3D59" w:rsidRPr="00BB6AF8">
              <w:t xml:space="preserve">HIV/AIDS/STIs awareness </w:t>
            </w:r>
            <w:r w:rsidRPr="00BB6AF8">
              <w:t>programmes within the time frame set by</w:t>
            </w:r>
            <w:r w:rsidR="00DC71CC" w:rsidRPr="00BB6AF8">
              <w:t xml:space="preserve"> </w:t>
            </w:r>
            <w:r w:rsidR="0021434E" w:rsidRPr="00BB6AF8">
              <w:t>the PLO</w:t>
            </w:r>
            <w:r w:rsidR="00DC71CC" w:rsidRPr="00BB6AF8">
              <w:t xml:space="preserve"> </w:t>
            </w:r>
          </w:p>
          <w:p w14:paraId="1287FC46" w14:textId="03B0CFFD" w:rsidR="00E87AC9" w:rsidRPr="00BB6AF8" w:rsidRDefault="00E87AC9" w:rsidP="00CA4D16">
            <w:pPr>
              <w:pStyle w:val="ListParagraph"/>
              <w:numPr>
                <w:ilvl w:val="0"/>
                <w:numId w:val="282"/>
              </w:numPr>
              <w:ind w:left="180" w:hanging="180"/>
              <w:jc w:val="left"/>
            </w:pPr>
            <w:r>
              <w:t xml:space="preserve">Education on Codes of Conduct and expected </w:t>
            </w:r>
            <w:r w:rsidR="0021434E">
              <w:t>behaviours</w:t>
            </w:r>
            <w:r>
              <w:t xml:space="preserve"> reinforced</w:t>
            </w:r>
          </w:p>
        </w:tc>
      </w:tr>
      <w:tr w:rsidR="00194414" w:rsidRPr="006B7B5A" w14:paraId="383E8F2F" w14:textId="77777777" w:rsidTr="00D11B0C">
        <w:tc>
          <w:tcPr>
            <w:tcW w:w="2411" w:type="dxa"/>
            <w:shd w:val="clear" w:color="auto" w:fill="auto"/>
          </w:tcPr>
          <w:p w14:paraId="5ACED378" w14:textId="77777777" w:rsidR="00795935" w:rsidRPr="00BB6AF8" w:rsidRDefault="0008120E" w:rsidP="00CA4D16">
            <w:pPr>
              <w:pStyle w:val="ListParagraph"/>
              <w:numPr>
                <w:ilvl w:val="0"/>
                <w:numId w:val="282"/>
              </w:numPr>
              <w:tabs>
                <w:tab w:val="left" w:pos="1140"/>
              </w:tabs>
              <w:ind w:left="180" w:hanging="180"/>
              <w:jc w:val="left"/>
            </w:pPr>
            <w:r w:rsidRPr="00BB6AF8">
              <w:t>Pressure on Social Facilities</w:t>
            </w:r>
          </w:p>
        </w:tc>
        <w:tc>
          <w:tcPr>
            <w:tcW w:w="1842" w:type="dxa"/>
            <w:shd w:val="clear" w:color="auto" w:fill="auto"/>
          </w:tcPr>
          <w:p w14:paraId="4B937AC9" w14:textId="77777777" w:rsidR="00795935" w:rsidRPr="00BB6AF8" w:rsidRDefault="00915D64" w:rsidP="00CA4D16">
            <w:pPr>
              <w:pStyle w:val="ListParagraph"/>
              <w:numPr>
                <w:ilvl w:val="0"/>
                <w:numId w:val="282"/>
              </w:numPr>
              <w:tabs>
                <w:tab w:val="left" w:pos="1140"/>
              </w:tabs>
              <w:ind w:left="180" w:hanging="180"/>
              <w:jc w:val="left"/>
            </w:pPr>
            <w:r w:rsidRPr="00BB6AF8">
              <w:t xml:space="preserve">Requirements on health, water and waste management </w:t>
            </w:r>
          </w:p>
        </w:tc>
        <w:tc>
          <w:tcPr>
            <w:tcW w:w="1985" w:type="dxa"/>
            <w:shd w:val="clear" w:color="auto" w:fill="auto"/>
          </w:tcPr>
          <w:p w14:paraId="73DA42D7" w14:textId="77777777" w:rsidR="00795935" w:rsidRPr="00BB6AF8" w:rsidRDefault="0008120E" w:rsidP="00CA4D16">
            <w:pPr>
              <w:pStyle w:val="ListParagraph"/>
              <w:numPr>
                <w:ilvl w:val="0"/>
                <w:numId w:val="282"/>
              </w:numPr>
              <w:tabs>
                <w:tab w:val="left" w:pos="1140"/>
              </w:tabs>
              <w:ind w:left="180" w:hanging="180"/>
              <w:jc w:val="left"/>
            </w:pPr>
            <w:r w:rsidRPr="00BB6AF8">
              <w:t>To verify effectiveness of mitigation measures.</w:t>
            </w:r>
          </w:p>
        </w:tc>
        <w:tc>
          <w:tcPr>
            <w:tcW w:w="1984" w:type="dxa"/>
            <w:shd w:val="clear" w:color="auto" w:fill="auto"/>
          </w:tcPr>
          <w:p w14:paraId="1C3655B8" w14:textId="4BBF98DD" w:rsidR="00795935" w:rsidRPr="00BB6AF8" w:rsidRDefault="0008120E" w:rsidP="00CA4D16">
            <w:pPr>
              <w:pStyle w:val="ListParagraph"/>
              <w:numPr>
                <w:ilvl w:val="0"/>
                <w:numId w:val="282"/>
              </w:numPr>
              <w:ind w:left="180" w:hanging="180"/>
              <w:jc w:val="left"/>
            </w:pPr>
            <w:r w:rsidRPr="00BB6AF8">
              <w:t>Bere Health Post</w:t>
            </w:r>
          </w:p>
          <w:p w14:paraId="703D0C70" w14:textId="30D8AE0D" w:rsidR="00795935" w:rsidRPr="00BB6AF8" w:rsidRDefault="0008120E" w:rsidP="00CA4D16">
            <w:pPr>
              <w:pStyle w:val="ListParagraph"/>
              <w:numPr>
                <w:ilvl w:val="0"/>
                <w:numId w:val="282"/>
              </w:numPr>
              <w:ind w:left="180" w:hanging="180"/>
              <w:jc w:val="left"/>
            </w:pPr>
            <w:r w:rsidRPr="00BB6AF8">
              <w:t>Waste Transfer Station</w:t>
            </w:r>
          </w:p>
          <w:p w14:paraId="7113220A" w14:textId="0399E7BE" w:rsidR="00795935" w:rsidRPr="00BB6AF8" w:rsidRDefault="0008120E" w:rsidP="00CA4D16">
            <w:pPr>
              <w:pStyle w:val="ListParagraph"/>
              <w:numPr>
                <w:ilvl w:val="0"/>
                <w:numId w:val="282"/>
              </w:numPr>
              <w:ind w:left="180" w:hanging="180"/>
              <w:jc w:val="left"/>
            </w:pPr>
            <w:r w:rsidRPr="00BB6AF8">
              <w:t xml:space="preserve">Public </w:t>
            </w:r>
            <w:r w:rsidR="000F1D18" w:rsidRPr="00BD3827">
              <w:rPr>
                <w:rFonts w:cstheme="minorHAnsi"/>
              </w:rPr>
              <w:t>Standpipe</w:t>
            </w:r>
            <w:r w:rsidRPr="00BD3827">
              <w:rPr>
                <w:rFonts w:cstheme="minorHAnsi"/>
              </w:rPr>
              <w:t>s</w:t>
            </w:r>
          </w:p>
          <w:p w14:paraId="060DD57E" w14:textId="77777777" w:rsidR="00795935" w:rsidRPr="006B7B5A" w:rsidRDefault="00795935" w:rsidP="00CA4D16">
            <w:pPr>
              <w:ind w:left="180" w:hanging="180"/>
              <w:jc w:val="left"/>
              <w:rPr>
                <w:rFonts w:asciiTheme="minorHAnsi" w:hAnsiTheme="minorHAnsi" w:cstheme="minorHAnsi"/>
              </w:rPr>
            </w:pPr>
          </w:p>
          <w:p w14:paraId="5BC3FFFD" w14:textId="77777777" w:rsidR="00795935" w:rsidRPr="006B7B5A" w:rsidRDefault="00795935" w:rsidP="00CA4D16">
            <w:pPr>
              <w:ind w:left="180" w:hanging="180"/>
              <w:jc w:val="left"/>
              <w:rPr>
                <w:rFonts w:asciiTheme="minorHAnsi" w:hAnsiTheme="minorHAnsi" w:cstheme="minorHAnsi"/>
              </w:rPr>
            </w:pPr>
          </w:p>
        </w:tc>
        <w:tc>
          <w:tcPr>
            <w:tcW w:w="2268" w:type="dxa"/>
            <w:shd w:val="clear" w:color="auto" w:fill="auto"/>
          </w:tcPr>
          <w:p w14:paraId="08FFEAEA" w14:textId="5D2B2829" w:rsidR="00795935" w:rsidRPr="00BB6AF8" w:rsidRDefault="0008120E" w:rsidP="00CA4D16">
            <w:pPr>
              <w:pStyle w:val="ListParagraph"/>
              <w:numPr>
                <w:ilvl w:val="0"/>
                <w:numId w:val="282"/>
              </w:numPr>
              <w:ind w:left="180" w:hanging="180"/>
              <w:jc w:val="left"/>
            </w:pPr>
            <w:r w:rsidRPr="00BB6AF8">
              <w:t xml:space="preserve">Number of workers treated at the </w:t>
            </w:r>
            <w:r w:rsidR="00CE3D59" w:rsidRPr="00BB6AF8">
              <w:t>h</w:t>
            </w:r>
            <w:r w:rsidRPr="00BB6AF8">
              <w:t xml:space="preserve">ealth </w:t>
            </w:r>
            <w:r w:rsidR="00CE3D59" w:rsidRPr="00BB6AF8">
              <w:t>p</w:t>
            </w:r>
            <w:r w:rsidRPr="00BB6AF8">
              <w:t>ost per week.</w:t>
            </w:r>
          </w:p>
          <w:p w14:paraId="1E0BE818" w14:textId="735A9258" w:rsidR="00795935" w:rsidRPr="00BB6AF8" w:rsidRDefault="0008120E" w:rsidP="00CA4D16">
            <w:pPr>
              <w:pStyle w:val="ListParagraph"/>
              <w:numPr>
                <w:ilvl w:val="0"/>
                <w:numId w:val="282"/>
              </w:numPr>
              <w:ind w:left="180" w:hanging="180"/>
              <w:jc w:val="left"/>
            </w:pPr>
            <w:r w:rsidRPr="00BB6AF8">
              <w:t>Volume of waste at the Transfer Station</w:t>
            </w:r>
          </w:p>
          <w:p w14:paraId="377B5465" w14:textId="4821CE9E" w:rsidR="00795935" w:rsidRPr="00BB6AF8" w:rsidRDefault="0008120E" w:rsidP="00CA4D16">
            <w:pPr>
              <w:pStyle w:val="ListParagraph"/>
              <w:numPr>
                <w:ilvl w:val="0"/>
                <w:numId w:val="282"/>
              </w:numPr>
              <w:ind w:left="180" w:hanging="180"/>
              <w:jc w:val="left"/>
            </w:pPr>
            <w:r w:rsidRPr="00BB6AF8">
              <w:t xml:space="preserve">Time spent in queues at the public </w:t>
            </w:r>
            <w:r w:rsidR="000F1D18" w:rsidRPr="00BD3827">
              <w:rPr>
                <w:rFonts w:cstheme="minorHAnsi"/>
              </w:rPr>
              <w:t>standpipe</w:t>
            </w:r>
            <w:r w:rsidRPr="00BD3827">
              <w:rPr>
                <w:rFonts w:cstheme="minorHAnsi"/>
              </w:rPr>
              <w:t>s</w:t>
            </w:r>
            <w:r w:rsidRPr="00BB6AF8">
              <w:t xml:space="preserve"> for water</w:t>
            </w:r>
          </w:p>
        </w:tc>
        <w:tc>
          <w:tcPr>
            <w:tcW w:w="1985" w:type="dxa"/>
            <w:shd w:val="clear" w:color="auto" w:fill="auto"/>
          </w:tcPr>
          <w:p w14:paraId="116167BB" w14:textId="77777777" w:rsidR="00795935" w:rsidRPr="00BB6AF8" w:rsidRDefault="0008120E" w:rsidP="00CA4D16">
            <w:pPr>
              <w:pStyle w:val="ListParagraph"/>
              <w:numPr>
                <w:ilvl w:val="0"/>
                <w:numId w:val="282"/>
              </w:numPr>
              <w:ind w:left="180" w:hanging="180"/>
              <w:jc w:val="left"/>
            </w:pPr>
            <w:r w:rsidRPr="00BB6AF8">
              <w:t>Document review and Observation</w:t>
            </w:r>
            <w:r w:rsidR="00CE3D59" w:rsidRPr="00BB6AF8">
              <w:t>, GRM monitoring/records</w:t>
            </w:r>
          </w:p>
        </w:tc>
        <w:tc>
          <w:tcPr>
            <w:tcW w:w="2268" w:type="dxa"/>
            <w:shd w:val="clear" w:color="auto" w:fill="auto"/>
          </w:tcPr>
          <w:p w14:paraId="60D53DE2" w14:textId="77777777" w:rsidR="00795935" w:rsidRPr="00BB6AF8" w:rsidRDefault="0008120E" w:rsidP="00CA4D16">
            <w:pPr>
              <w:pStyle w:val="ListParagraph"/>
              <w:numPr>
                <w:ilvl w:val="0"/>
                <w:numId w:val="282"/>
              </w:numPr>
              <w:tabs>
                <w:tab w:val="left" w:pos="3600"/>
              </w:tabs>
              <w:ind w:left="180" w:hanging="180"/>
              <w:jc w:val="left"/>
            </w:pPr>
            <w:r w:rsidRPr="00BB6AF8">
              <w:t>Earthtec,</w:t>
            </w:r>
          </w:p>
          <w:p w14:paraId="6FB3F5D8" w14:textId="77777777" w:rsidR="00795935" w:rsidRPr="00BB6AF8" w:rsidRDefault="0008120E" w:rsidP="00CA4D16">
            <w:pPr>
              <w:pStyle w:val="ListParagraph"/>
              <w:numPr>
                <w:ilvl w:val="0"/>
                <w:numId w:val="282"/>
              </w:numPr>
              <w:tabs>
                <w:tab w:val="left" w:pos="3600"/>
              </w:tabs>
              <w:ind w:left="180" w:hanging="180"/>
              <w:jc w:val="left"/>
            </w:pPr>
            <w:r w:rsidRPr="00BB6AF8">
              <w:t>WUC Plant Operator and</w:t>
            </w:r>
          </w:p>
          <w:p w14:paraId="0EAE7EAB" w14:textId="3666F5C3" w:rsidR="00795935" w:rsidRPr="00BB6AF8" w:rsidRDefault="0008120E" w:rsidP="00CA4D16">
            <w:pPr>
              <w:pStyle w:val="ListParagraph"/>
              <w:numPr>
                <w:ilvl w:val="0"/>
                <w:numId w:val="282"/>
              </w:numPr>
              <w:ind w:left="180" w:hanging="180"/>
              <w:jc w:val="left"/>
            </w:pPr>
            <w:r w:rsidRPr="00BB6AF8">
              <w:t xml:space="preserve">PIU </w:t>
            </w:r>
          </w:p>
          <w:p w14:paraId="07E10C4C" w14:textId="1D4BA05F" w:rsidR="00795935" w:rsidRPr="00BB6AF8" w:rsidRDefault="0008120E" w:rsidP="00CA4D16">
            <w:pPr>
              <w:pStyle w:val="ListParagraph"/>
              <w:numPr>
                <w:ilvl w:val="0"/>
                <w:numId w:val="282"/>
              </w:numPr>
              <w:tabs>
                <w:tab w:val="left" w:pos="1140"/>
              </w:tabs>
              <w:ind w:left="180" w:hanging="180"/>
              <w:jc w:val="left"/>
            </w:pPr>
            <w:r w:rsidRPr="00BB6AF8">
              <w:t>Tribal Administration</w:t>
            </w:r>
          </w:p>
          <w:p w14:paraId="5FA16B37" w14:textId="77777777" w:rsidR="00795935" w:rsidRPr="00BB6AF8" w:rsidRDefault="0008120E" w:rsidP="00CA4D16">
            <w:pPr>
              <w:pStyle w:val="ListParagraph"/>
              <w:numPr>
                <w:ilvl w:val="0"/>
                <w:numId w:val="282"/>
              </w:numPr>
              <w:tabs>
                <w:tab w:val="left" w:pos="3600"/>
              </w:tabs>
              <w:ind w:left="180" w:hanging="180"/>
              <w:jc w:val="left"/>
            </w:pPr>
            <w:r w:rsidRPr="00BB6AF8">
              <w:t>Ghanzi District Council,</w:t>
            </w:r>
          </w:p>
          <w:p w14:paraId="4E9B123E" w14:textId="77777777" w:rsidR="00795935" w:rsidRPr="006B7B5A" w:rsidRDefault="00795935" w:rsidP="00CA4D16">
            <w:pPr>
              <w:ind w:left="180" w:hanging="180"/>
              <w:jc w:val="left"/>
              <w:rPr>
                <w:rFonts w:asciiTheme="minorHAnsi" w:hAnsiTheme="minorHAnsi" w:cstheme="minorHAnsi"/>
              </w:rPr>
            </w:pPr>
          </w:p>
          <w:p w14:paraId="2E17B8A1" w14:textId="77777777" w:rsidR="00795935" w:rsidRPr="006B7B5A" w:rsidRDefault="00795935" w:rsidP="00CA4D16">
            <w:pPr>
              <w:ind w:left="180" w:hanging="180"/>
              <w:jc w:val="left"/>
              <w:rPr>
                <w:rFonts w:asciiTheme="minorHAnsi" w:hAnsiTheme="minorHAnsi" w:cstheme="minorHAnsi"/>
              </w:rPr>
            </w:pPr>
          </w:p>
        </w:tc>
        <w:tc>
          <w:tcPr>
            <w:tcW w:w="1984" w:type="dxa"/>
            <w:shd w:val="clear" w:color="auto" w:fill="auto"/>
          </w:tcPr>
          <w:p w14:paraId="5F12C5BD" w14:textId="77777777" w:rsidR="00795935" w:rsidRPr="00BB6AF8" w:rsidRDefault="0008120E" w:rsidP="00CA4D16">
            <w:pPr>
              <w:pStyle w:val="ListParagraph"/>
              <w:numPr>
                <w:ilvl w:val="0"/>
                <w:numId w:val="282"/>
              </w:numPr>
              <w:ind w:left="180" w:hanging="180"/>
              <w:jc w:val="left"/>
            </w:pPr>
            <w:r w:rsidRPr="00BB6AF8">
              <w:t>Once every month during construction</w:t>
            </w:r>
          </w:p>
        </w:tc>
        <w:tc>
          <w:tcPr>
            <w:tcW w:w="1843" w:type="dxa"/>
            <w:shd w:val="clear" w:color="auto" w:fill="auto"/>
          </w:tcPr>
          <w:p w14:paraId="135A3733" w14:textId="5FC797ED" w:rsidR="00795935" w:rsidRPr="00BB6AF8" w:rsidRDefault="0008120E" w:rsidP="00CA4D16">
            <w:pPr>
              <w:pStyle w:val="ListParagraph"/>
              <w:numPr>
                <w:ilvl w:val="0"/>
                <w:numId w:val="282"/>
              </w:numPr>
              <w:ind w:left="180" w:hanging="180"/>
              <w:jc w:val="left"/>
            </w:pPr>
            <w:r w:rsidRPr="00BB6AF8">
              <w:t>Site Agent report</w:t>
            </w:r>
          </w:p>
          <w:p w14:paraId="4C475B28" w14:textId="641D89BC" w:rsidR="00795935" w:rsidRPr="00BB6AF8" w:rsidRDefault="0008120E" w:rsidP="00CA4D16">
            <w:pPr>
              <w:pStyle w:val="ListParagraph"/>
              <w:numPr>
                <w:ilvl w:val="0"/>
                <w:numId w:val="282"/>
              </w:numPr>
              <w:ind w:left="180" w:hanging="180"/>
              <w:jc w:val="left"/>
            </w:pPr>
            <w:r w:rsidRPr="00BB6AF8">
              <w:t>PIU monthly report</w:t>
            </w:r>
          </w:p>
          <w:p w14:paraId="6880DE60" w14:textId="77777777" w:rsidR="00795935" w:rsidRPr="00BB6AF8" w:rsidRDefault="0008120E" w:rsidP="00CA4D16">
            <w:pPr>
              <w:pStyle w:val="ListParagraph"/>
              <w:numPr>
                <w:ilvl w:val="0"/>
                <w:numId w:val="282"/>
              </w:numPr>
              <w:ind w:left="180" w:hanging="180"/>
              <w:jc w:val="left"/>
            </w:pPr>
            <w:r w:rsidRPr="00BB6AF8">
              <w:t>WUC Plant Operator monthly meter reading report</w:t>
            </w:r>
          </w:p>
          <w:p w14:paraId="32E008B4" w14:textId="77777777" w:rsidR="00795935" w:rsidRPr="006B7B5A" w:rsidRDefault="00795935" w:rsidP="00CA4D16">
            <w:pPr>
              <w:ind w:left="180" w:hanging="180"/>
              <w:jc w:val="left"/>
              <w:rPr>
                <w:rFonts w:asciiTheme="minorHAnsi" w:hAnsiTheme="minorHAnsi" w:cstheme="minorHAnsi"/>
              </w:rPr>
            </w:pPr>
          </w:p>
        </w:tc>
        <w:tc>
          <w:tcPr>
            <w:tcW w:w="1985" w:type="dxa"/>
            <w:shd w:val="clear" w:color="auto" w:fill="auto"/>
          </w:tcPr>
          <w:p w14:paraId="57BAB695" w14:textId="77777777" w:rsidR="00795935" w:rsidRPr="00BB6AF8" w:rsidRDefault="0008120E" w:rsidP="00CA4D16">
            <w:pPr>
              <w:pStyle w:val="ListParagraph"/>
              <w:numPr>
                <w:ilvl w:val="0"/>
                <w:numId w:val="282"/>
              </w:numPr>
              <w:ind w:left="180" w:hanging="180"/>
              <w:jc w:val="left"/>
            </w:pPr>
            <w:r w:rsidRPr="00BB6AF8">
              <w:t>The demand on the social facilities should not exceed the supply.</w:t>
            </w:r>
          </w:p>
        </w:tc>
        <w:tc>
          <w:tcPr>
            <w:tcW w:w="2268" w:type="dxa"/>
            <w:shd w:val="clear" w:color="auto" w:fill="auto"/>
          </w:tcPr>
          <w:p w14:paraId="30FB6020" w14:textId="123D71B4" w:rsidR="00795935" w:rsidRPr="00BB6AF8" w:rsidRDefault="0008120E" w:rsidP="00CA4D16">
            <w:pPr>
              <w:pStyle w:val="ListParagraph"/>
              <w:numPr>
                <w:ilvl w:val="0"/>
                <w:numId w:val="282"/>
              </w:numPr>
              <w:ind w:left="180" w:hanging="180"/>
              <w:jc w:val="left"/>
            </w:pPr>
            <w:r w:rsidRPr="00BB6AF8">
              <w:t xml:space="preserve">The contactor </w:t>
            </w:r>
            <w:r w:rsidR="00205C2B" w:rsidRPr="00BB6AF8">
              <w:t xml:space="preserve">ordered </w:t>
            </w:r>
            <w:r w:rsidR="00612737" w:rsidRPr="00BB6AF8">
              <w:t>to</w:t>
            </w:r>
            <w:r w:rsidR="0091296B" w:rsidRPr="00BB6AF8">
              <w:t xml:space="preserve"> provide </w:t>
            </w:r>
            <w:r w:rsidR="0021434E" w:rsidRPr="00BB6AF8">
              <w:t>adequate sanitation</w:t>
            </w:r>
            <w:r w:rsidR="00DC71CC" w:rsidRPr="00BB6AF8">
              <w:t xml:space="preserve">, water, power and </w:t>
            </w:r>
            <w:r w:rsidR="008447D8" w:rsidRPr="00BB6AF8">
              <w:t>health</w:t>
            </w:r>
            <w:r w:rsidR="0091296B" w:rsidRPr="00BB6AF8">
              <w:t xml:space="preserve"> facilities for his </w:t>
            </w:r>
            <w:r w:rsidR="001940B2" w:rsidRPr="00BB6AF8">
              <w:t>employees.</w:t>
            </w:r>
          </w:p>
          <w:p w14:paraId="36A377FA" w14:textId="77777777" w:rsidR="00795935" w:rsidRPr="006B7B5A" w:rsidRDefault="00795935" w:rsidP="00CA4D16">
            <w:pPr>
              <w:ind w:left="180" w:hanging="180"/>
              <w:jc w:val="left"/>
              <w:rPr>
                <w:rFonts w:asciiTheme="minorHAnsi" w:hAnsiTheme="minorHAnsi" w:cstheme="minorHAnsi"/>
              </w:rPr>
            </w:pPr>
          </w:p>
        </w:tc>
      </w:tr>
      <w:tr w:rsidR="00194414" w:rsidRPr="006B7B5A" w14:paraId="1B863C5B" w14:textId="77777777" w:rsidTr="00D11B0C">
        <w:tc>
          <w:tcPr>
            <w:tcW w:w="2411" w:type="dxa"/>
            <w:shd w:val="clear" w:color="auto" w:fill="auto"/>
          </w:tcPr>
          <w:p w14:paraId="5307BDFD" w14:textId="77777777" w:rsidR="00795935" w:rsidRPr="00BB6AF8" w:rsidRDefault="0008120E" w:rsidP="00CA4D16">
            <w:pPr>
              <w:pStyle w:val="ListParagraph"/>
              <w:numPr>
                <w:ilvl w:val="0"/>
                <w:numId w:val="282"/>
              </w:numPr>
              <w:ind w:left="180" w:hanging="180"/>
              <w:jc w:val="left"/>
            </w:pPr>
            <w:r w:rsidRPr="00BB6AF8">
              <w:t xml:space="preserve">Severance of access to plots </w:t>
            </w:r>
            <w:r w:rsidR="00CE3D59" w:rsidRPr="00BB6AF8">
              <w:t>due to excavation</w:t>
            </w:r>
          </w:p>
          <w:p w14:paraId="6B106A6D" w14:textId="77777777" w:rsidR="00795935" w:rsidRPr="006B7B5A" w:rsidRDefault="00795935" w:rsidP="00CA4D16">
            <w:pPr>
              <w:tabs>
                <w:tab w:val="left" w:pos="1140"/>
              </w:tabs>
              <w:ind w:left="180" w:hanging="180"/>
              <w:jc w:val="left"/>
              <w:rPr>
                <w:rFonts w:asciiTheme="minorHAnsi" w:hAnsiTheme="minorHAnsi" w:cstheme="minorHAnsi"/>
              </w:rPr>
            </w:pPr>
          </w:p>
        </w:tc>
        <w:tc>
          <w:tcPr>
            <w:tcW w:w="1842" w:type="dxa"/>
            <w:shd w:val="clear" w:color="auto" w:fill="auto"/>
          </w:tcPr>
          <w:p w14:paraId="6FCFB76E" w14:textId="3967AC7B" w:rsidR="00795935" w:rsidRPr="00BB6AF8" w:rsidRDefault="0008120E" w:rsidP="00CA4D16">
            <w:pPr>
              <w:pStyle w:val="ListParagraph"/>
              <w:numPr>
                <w:ilvl w:val="0"/>
                <w:numId w:val="282"/>
              </w:numPr>
              <w:tabs>
                <w:tab w:val="left" w:pos="1140"/>
              </w:tabs>
              <w:ind w:left="180" w:hanging="180"/>
              <w:jc w:val="left"/>
            </w:pPr>
            <w:r w:rsidRPr="00BB6AF8">
              <w:t>Blockage of access (</w:t>
            </w:r>
            <w:r w:rsidR="00587867" w:rsidRPr="00BB6AF8">
              <w:t>p</w:t>
            </w:r>
            <w:r w:rsidRPr="00BB6AF8">
              <w:t xml:space="preserve">lots and </w:t>
            </w:r>
            <w:r w:rsidR="00587867" w:rsidRPr="00BB6AF8">
              <w:t>r</w:t>
            </w:r>
            <w:r w:rsidRPr="00BB6AF8">
              <w:t>oads)</w:t>
            </w:r>
          </w:p>
        </w:tc>
        <w:tc>
          <w:tcPr>
            <w:tcW w:w="1985" w:type="dxa"/>
            <w:shd w:val="clear" w:color="auto" w:fill="auto"/>
          </w:tcPr>
          <w:p w14:paraId="0EBCDD17" w14:textId="31524275" w:rsidR="00795935" w:rsidRPr="00BB6AF8" w:rsidRDefault="0008120E" w:rsidP="00CA4D16">
            <w:pPr>
              <w:pStyle w:val="ListParagraph"/>
              <w:numPr>
                <w:ilvl w:val="0"/>
                <w:numId w:val="282"/>
              </w:numPr>
              <w:tabs>
                <w:tab w:val="left" w:pos="1140"/>
              </w:tabs>
              <w:ind w:left="180" w:hanging="180"/>
              <w:jc w:val="left"/>
            </w:pPr>
            <w:r w:rsidRPr="00BB6AF8">
              <w:t xml:space="preserve">To </w:t>
            </w:r>
            <w:r w:rsidR="008447D8" w:rsidRPr="00BD3827">
              <w:rPr>
                <w:rFonts w:cstheme="minorHAnsi"/>
              </w:rPr>
              <w:t>avoid blockage</w:t>
            </w:r>
            <w:r w:rsidRPr="00BB6AF8">
              <w:t xml:space="preserve"> of accesses to plots and roads</w:t>
            </w:r>
          </w:p>
        </w:tc>
        <w:tc>
          <w:tcPr>
            <w:tcW w:w="1984" w:type="dxa"/>
            <w:shd w:val="clear" w:color="auto" w:fill="auto"/>
          </w:tcPr>
          <w:p w14:paraId="7E7A8502" w14:textId="3BCC3F6C" w:rsidR="00795935" w:rsidRPr="00BB6AF8" w:rsidRDefault="0008120E" w:rsidP="00CA4D16">
            <w:pPr>
              <w:pStyle w:val="ListParagraph"/>
              <w:numPr>
                <w:ilvl w:val="0"/>
                <w:numId w:val="282"/>
              </w:numPr>
              <w:ind w:left="180" w:hanging="180"/>
              <w:jc w:val="left"/>
            </w:pPr>
            <w:r w:rsidRPr="00BB6AF8">
              <w:t>Main road within in the settlement and the road which leads to the water tank. Plots along the pipeline route corridor.</w:t>
            </w:r>
          </w:p>
        </w:tc>
        <w:tc>
          <w:tcPr>
            <w:tcW w:w="2268" w:type="dxa"/>
            <w:shd w:val="clear" w:color="auto" w:fill="auto"/>
          </w:tcPr>
          <w:p w14:paraId="631E42E5" w14:textId="23CE5E1D" w:rsidR="00795935" w:rsidRPr="00BB6AF8" w:rsidRDefault="0008120E" w:rsidP="00CA4D16">
            <w:pPr>
              <w:pStyle w:val="ListParagraph"/>
              <w:numPr>
                <w:ilvl w:val="0"/>
                <w:numId w:val="282"/>
              </w:numPr>
              <w:ind w:left="180" w:hanging="180"/>
              <w:jc w:val="left"/>
            </w:pPr>
            <w:r w:rsidRPr="00BB6AF8">
              <w:t>Number of plots or roads affected by excavation</w:t>
            </w:r>
          </w:p>
          <w:p w14:paraId="1AF94986" w14:textId="5A3FBEA9" w:rsidR="00795935" w:rsidRPr="00BB6AF8" w:rsidRDefault="0021434E" w:rsidP="00CA4D16">
            <w:pPr>
              <w:pStyle w:val="ListParagraph"/>
              <w:numPr>
                <w:ilvl w:val="0"/>
                <w:numId w:val="282"/>
              </w:numPr>
              <w:ind w:left="180" w:hanging="180"/>
              <w:jc w:val="left"/>
            </w:pPr>
            <w:r w:rsidRPr="00BB6AF8">
              <w:t>Period</w:t>
            </w:r>
            <w:r w:rsidR="0008120E" w:rsidRPr="00BB6AF8">
              <w:t xml:space="preserve"> of blockage</w:t>
            </w:r>
          </w:p>
        </w:tc>
        <w:tc>
          <w:tcPr>
            <w:tcW w:w="1985" w:type="dxa"/>
            <w:shd w:val="clear" w:color="auto" w:fill="auto"/>
          </w:tcPr>
          <w:p w14:paraId="68865698" w14:textId="77777777" w:rsidR="00795935" w:rsidRPr="00BB6AF8" w:rsidRDefault="0008120E" w:rsidP="00CA4D16">
            <w:pPr>
              <w:pStyle w:val="ListParagraph"/>
              <w:numPr>
                <w:ilvl w:val="0"/>
                <w:numId w:val="282"/>
              </w:numPr>
              <w:ind w:left="180" w:hanging="180"/>
              <w:jc w:val="left"/>
            </w:pPr>
            <w:r w:rsidRPr="00BB6AF8">
              <w:t>Observation</w:t>
            </w:r>
          </w:p>
          <w:p w14:paraId="04B4F8E9" w14:textId="13FB5D2D" w:rsidR="00795935" w:rsidRPr="00BB6AF8" w:rsidRDefault="0008120E" w:rsidP="00CA4D16">
            <w:pPr>
              <w:pStyle w:val="ListParagraph"/>
              <w:numPr>
                <w:ilvl w:val="0"/>
                <w:numId w:val="282"/>
              </w:numPr>
              <w:ind w:left="180" w:hanging="180"/>
              <w:jc w:val="left"/>
            </w:pPr>
            <w:r w:rsidRPr="00BB6AF8">
              <w:t xml:space="preserve">Time keeping </w:t>
            </w:r>
          </w:p>
        </w:tc>
        <w:tc>
          <w:tcPr>
            <w:tcW w:w="2268" w:type="dxa"/>
            <w:shd w:val="clear" w:color="auto" w:fill="auto"/>
          </w:tcPr>
          <w:p w14:paraId="649B76EE" w14:textId="7B7BC254" w:rsidR="00795935" w:rsidRPr="00BB6AF8" w:rsidRDefault="0008120E" w:rsidP="00CA4D16">
            <w:pPr>
              <w:pStyle w:val="ListParagraph"/>
              <w:numPr>
                <w:ilvl w:val="0"/>
                <w:numId w:val="282"/>
              </w:numPr>
              <w:tabs>
                <w:tab w:val="left" w:pos="3600"/>
              </w:tabs>
              <w:ind w:left="180" w:hanging="180"/>
              <w:jc w:val="left"/>
            </w:pPr>
            <w:r w:rsidRPr="00BB6AF8">
              <w:t xml:space="preserve">Earthtec </w:t>
            </w:r>
          </w:p>
          <w:p w14:paraId="7DDFB13E" w14:textId="72415BF4" w:rsidR="00795935" w:rsidRPr="00BB6AF8" w:rsidRDefault="0008120E" w:rsidP="00CA4D16">
            <w:pPr>
              <w:pStyle w:val="ListParagraph"/>
              <w:numPr>
                <w:ilvl w:val="0"/>
                <w:numId w:val="282"/>
              </w:numPr>
              <w:tabs>
                <w:tab w:val="left" w:pos="3600"/>
              </w:tabs>
              <w:ind w:left="180" w:hanging="180"/>
              <w:jc w:val="left"/>
            </w:pPr>
            <w:r w:rsidRPr="00BB6AF8">
              <w:t>Site Agent</w:t>
            </w:r>
          </w:p>
          <w:p w14:paraId="4C7AF613" w14:textId="020EEA0D" w:rsidR="00795935" w:rsidRPr="00BB6AF8" w:rsidRDefault="0008120E" w:rsidP="00CA4D16">
            <w:pPr>
              <w:pStyle w:val="ListParagraph"/>
              <w:numPr>
                <w:ilvl w:val="0"/>
                <w:numId w:val="282"/>
              </w:numPr>
              <w:tabs>
                <w:tab w:val="left" w:pos="1140"/>
              </w:tabs>
              <w:ind w:left="180" w:hanging="180"/>
              <w:jc w:val="left"/>
            </w:pPr>
            <w:r w:rsidRPr="00BB6AF8">
              <w:t>Tribal Administration</w:t>
            </w:r>
          </w:p>
          <w:p w14:paraId="243F04FB" w14:textId="77777777" w:rsidR="00795935" w:rsidRPr="00BB6AF8" w:rsidRDefault="0008120E" w:rsidP="00CA4D16">
            <w:pPr>
              <w:pStyle w:val="ListParagraph"/>
              <w:numPr>
                <w:ilvl w:val="0"/>
                <w:numId w:val="282"/>
              </w:numPr>
              <w:tabs>
                <w:tab w:val="left" w:pos="3600"/>
              </w:tabs>
              <w:ind w:left="180" w:hanging="180"/>
              <w:jc w:val="left"/>
            </w:pPr>
            <w:r w:rsidRPr="00BB6AF8">
              <w:t>Ghanzi District Council,</w:t>
            </w:r>
          </w:p>
          <w:p w14:paraId="20AECF00" w14:textId="77777777" w:rsidR="00795935" w:rsidRPr="006B7B5A" w:rsidRDefault="00795935" w:rsidP="00CA4D16">
            <w:pPr>
              <w:tabs>
                <w:tab w:val="left" w:pos="3600"/>
              </w:tabs>
              <w:ind w:left="180" w:hanging="180"/>
              <w:contextualSpacing/>
              <w:jc w:val="left"/>
              <w:rPr>
                <w:rFonts w:asciiTheme="minorHAnsi" w:hAnsiTheme="minorHAnsi" w:cstheme="minorHAnsi"/>
              </w:rPr>
            </w:pPr>
          </w:p>
        </w:tc>
        <w:tc>
          <w:tcPr>
            <w:tcW w:w="1984" w:type="dxa"/>
            <w:shd w:val="clear" w:color="auto" w:fill="auto"/>
          </w:tcPr>
          <w:p w14:paraId="6D480738" w14:textId="1135B6E3" w:rsidR="00795935" w:rsidRPr="00BB6AF8" w:rsidRDefault="0008120E" w:rsidP="00CA4D16">
            <w:pPr>
              <w:pStyle w:val="ListParagraph"/>
              <w:numPr>
                <w:ilvl w:val="0"/>
                <w:numId w:val="282"/>
              </w:numPr>
              <w:ind w:left="180" w:hanging="180"/>
              <w:jc w:val="left"/>
            </w:pPr>
            <w:r w:rsidRPr="00BB6AF8">
              <w:t>Daily</w:t>
            </w:r>
          </w:p>
        </w:tc>
        <w:tc>
          <w:tcPr>
            <w:tcW w:w="1843" w:type="dxa"/>
            <w:shd w:val="clear" w:color="auto" w:fill="auto"/>
          </w:tcPr>
          <w:p w14:paraId="4DA956F5" w14:textId="278A3CA3" w:rsidR="00795935" w:rsidRPr="00BB6AF8" w:rsidRDefault="0008120E" w:rsidP="00CA4D16">
            <w:pPr>
              <w:pStyle w:val="ListParagraph"/>
              <w:numPr>
                <w:ilvl w:val="0"/>
                <w:numId w:val="282"/>
              </w:numPr>
              <w:ind w:left="180" w:hanging="180"/>
              <w:jc w:val="left"/>
            </w:pPr>
            <w:r w:rsidRPr="00BB6AF8">
              <w:t>ESMP monitoring report,</w:t>
            </w:r>
          </w:p>
          <w:p w14:paraId="7479D489" w14:textId="77777777" w:rsidR="00795935" w:rsidRPr="00BB6AF8" w:rsidRDefault="0008120E" w:rsidP="00CA4D16">
            <w:pPr>
              <w:pStyle w:val="ListParagraph"/>
              <w:numPr>
                <w:ilvl w:val="0"/>
                <w:numId w:val="282"/>
              </w:numPr>
              <w:ind w:left="180" w:hanging="180"/>
              <w:jc w:val="left"/>
            </w:pPr>
            <w:r w:rsidRPr="00BB6AF8">
              <w:t>Site Agent report</w:t>
            </w:r>
          </w:p>
          <w:p w14:paraId="00DB7C51" w14:textId="77777777" w:rsidR="00795935" w:rsidRPr="006B7B5A" w:rsidRDefault="00795935" w:rsidP="00CA4D16">
            <w:pPr>
              <w:ind w:left="180" w:hanging="180"/>
              <w:jc w:val="left"/>
              <w:rPr>
                <w:rFonts w:asciiTheme="minorHAnsi" w:hAnsiTheme="minorHAnsi" w:cstheme="minorHAnsi"/>
              </w:rPr>
            </w:pPr>
          </w:p>
        </w:tc>
        <w:tc>
          <w:tcPr>
            <w:tcW w:w="1985" w:type="dxa"/>
            <w:shd w:val="clear" w:color="auto" w:fill="auto"/>
          </w:tcPr>
          <w:p w14:paraId="7F3CDC4E" w14:textId="77777777" w:rsidR="00795935" w:rsidRPr="00BB6AF8" w:rsidRDefault="0008120E" w:rsidP="00CA4D16">
            <w:pPr>
              <w:pStyle w:val="ListParagraph"/>
              <w:numPr>
                <w:ilvl w:val="0"/>
                <w:numId w:val="282"/>
              </w:numPr>
              <w:ind w:left="180" w:hanging="180"/>
              <w:jc w:val="left"/>
            </w:pPr>
            <w:r w:rsidRPr="00BB6AF8">
              <w:t>No Blockage for more than 12 hrs.</w:t>
            </w:r>
          </w:p>
        </w:tc>
        <w:tc>
          <w:tcPr>
            <w:tcW w:w="2268" w:type="dxa"/>
            <w:shd w:val="clear" w:color="auto" w:fill="auto"/>
          </w:tcPr>
          <w:p w14:paraId="5CDC94F8" w14:textId="77777777" w:rsidR="00795935" w:rsidRPr="00BB6AF8" w:rsidRDefault="0008120E" w:rsidP="00CA4D16">
            <w:pPr>
              <w:pStyle w:val="ListParagraph"/>
              <w:numPr>
                <w:ilvl w:val="0"/>
                <w:numId w:val="282"/>
              </w:numPr>
              <w:ind w:left="180" w:hanging="180"/>
              <w:jc w:val="left"/>
            </w:pPr>
            <w:r w:rsidRPr="00BB6AF8">
              <w:t>The contactor should fill up to unblock access.</w:t>
            </w:r>
          </w:p>
          <w:p w14:paraId="154BE469" w14:textId="77777777" w:rsidR="00795935" w:rsidRPr="006B7B5A" w:rsidRDefault="00795935" w:rsidP="00CA4D16">
            <w:pPr>
              <w:ind w:left="180" w:hanging="180"/>
              <w:jc w:val="left"/>
              <w:rPr>
                <w:rFonts w:asciiTheme="minorHAnsi" w:hAnsiTheme="minorHAnsi" w:cstheme="minorHAnsi"/>
              </w:rPr>
            </w:pPr>
          </w:p>
        </w:tc>
      </w:tr>
      <w:tr w:rsidR="00194414" w:rsidRPr="006B7B5A" w14:paraId="2DC26A46" w14:textId="77777777" w:rsidTr="00D11B0C">
        <w:tc>
          <w:tcPr>
            <w:tcW w:w="2411" w:type="dxa"/>
            <w:shd w:val="clear" w:color="auto" w:fill="auto"/>
          </w:tcPr>
          <w:p w14:paraId="07C628FB" w14:textId="77777777" w:rsidR="00795935" w:rsidRPr="00BB6AF8" w:rsidRDefault="0008120E" w:rsidP="00CA4D16">
            <w:pPr>
              <w:pStyle w:val="ListParagraph"/>
              <w:numPr>
                <w:ilvl w:val="0"/>
                <w:numId w:val="282"/>
              </w:numPr>
              <w:ind w:left="180" w:hanging="180"/>
              <w:jc w:val="left"/>
            </w:pPr>
            <w:r w:rsidRPr="00BB6AF8">
              <w:t xml:space="preserve">Trench Protection </w:t>
            </w:r>
          </w:p>
        </w:tc>
        <w:tc>
          <w:tcPr>
            <w:tcW w:w="1842" w:type="dxa"/>
            <w:shd w:val="clear" w:color="auto" w:fill="auto"/>
          </w:tcPr>
          <w:p w14:paraId="34C3620A" w14:textId="27FE49DC" w:rsidR="00795935" w:rsidRPr="00BB6AF8" w:rsidRDefault="0008120E" w:rsidP="00CA4D16">
            <w:pPr>
              <w:pStyle w:val="ListParagraph"/>
              <w:numPr>
                <w:ilvl w:val="0"/>
                <w:numId w:val="282"/>
              </w:numPr>
              <w:tabs>
                <w:tab w:val="left" w:pos="1140"/>
              </w:tabs>
              <w:ind w:left="180" w:hanging="180"/>
              <w:jc w:val="left"/>
            </w:pPr>
            <w:r w:rsidRPr="00BB6AF8">
              <w:t xml:space="preserve">Unprotected open Trenches </w:t>
            </w:r>
          </w:p>
          <w:p w14:paraId="4694E1B7" w14:textId="77777777" w:rsidR="00795935" w:rsidRPr="00BB6AF8" w:rsidRDefault="0008120E" w:rsidP="00CA4D16">
            <w:pPr>
              <w:pStyle w:val="ListParagraph"/>
              <w:numPr>
                <w:ilvl w:val="0"/>
                <w:numId w:val="282"/>
              </w:numPr>
              <w:tabs>
                <w:tab w:val="left" w:pos="1140"/>
              </w:tabs>
              <w:ind w:left="180" w:hanging="180"/>
              <w:jc w:val="left"/>
            </w:pPr>
            <w:r w:rsidRPr="00BB6AF8">
              <w:t>Cave ins</w:t>
            </w:r>
          </w:p>
        </w:tc>
        <w:tc>
          <w:tcPr>
            <w:tcW w:w="1985" w:type="dxa"/>
            <w:shd w:val="clear" w:color="auto" w:fill="auto"/>
          </w:tcPr>
          <w:p w14:paraId="58A3F947" w14:textId="616437AA" w:rsidR="00795935" w:rsidRPr="00BB6AF8" w:rsidRDefault="0008120E" w:rsidP="00CA4D16">
            <w:pPr>
              <w:pStyle w:val="ListParagraph"/>
              <w:numPr>
                <w:ilvl w:val="0"/>
                <w:numId w:val="282"/>
              </w:numPr>
              <w:tabs>
                <w:tab w:val="left" w:pos="1140"/>
              </w:tabs>
              <w:ind w:left="180" w:hanging="180"/>
              <w:jc w:val="left"/>
            </w:pPr>
            <w:r w:rsidRPr="00BB6AF8">
              <w:t>To protect all excavations against risk of human and animals falling into them and cave-ins</w:t>
            </w:r>
          </w:p>
          <w:p w14:paraId="259F03CB" w14:textId="77777777" w:rsidR="00795935" w:rsidRPr="006B7B5A" w:rsidRDefault="00795935" w:rsidP="00CA4D16">
            <w:pPr>
              <w:tabs>
                <w:tab w:val="left" w:pos="1140"/>
              </w:tabs>
              <w:ind w:left="180" w:hanging="180"/>
              <w:jc w:val="left"/>
              <w:rPr>
                <w:rFonts w:asciiTheme="minorHAnsi" w:hAnsiTheme="minorHAnsi" w:cstheme="minorHAnsi"/>
              </w:rPr>
            </w:pPr>
          </w:p>
        </w:tc>
        <w:tc>
          <w:tcPr>
            <w:tcW w:w="1984" w:type="dxa"/>
            <w:shd w:val="clear" w:color="auto" w:fill="auto"/>
          </w:tcPr>
          <w:p w14:paraId="606144E8" w14:textId="77777777" w:rsidR="00795935" w:rsidRPr="00BB6AF8" w:rsidRDefault="0008120E" w:rsidP="00CA4D16">
            <w:pPr>
              <w:pStyle w:val="ListParagraph"/>
              <w:numPr>
                <w:ilvl w:val="0"/>
                <w:numId w:val="282"/>
              </w:numPr>
              <w:ind w:left="180" w:hanging="180"/>
              <w:jc w:val="left"/>
            </w:pPr>
            <w:r w:rsidRPr="00BB6AF8">
              <w:t xml:space="preserve">Along the entire 3.7 km pipeline route corridor. </w:t>
            </w:r>
          </w:p>
        </w:tc>
        <w:tc>
          <w:tcPr>
            <w:tcW w:w="2268" w:type="dxa"/>
            <w:shd w:val="clear" w:color="auto" w:fill="auto"/>
          </w:tcPr>
          <w:p w14:paraId="0E9D6109" w14:textId="77777777" w:rsidR="00795935" w:rsidRPr="00BB6AF8" w:rsidRDefault="0008120E" w:rsidP="00CA4D16">
            <w:pPr>
              <w:pStyle w:val="ListParagraph"/>
              <w:numPr>
                <w:ilvl w:val="0"/>
                <w:numId w:val="282"/>
              </w:numPr>
              <w:ind w:left="180" w:hanging="180"/>
              <w:jc w:val="left"/>
            </w:pPr>
            <w:r w:rsidRPr="00BB6AF8">
              <w:t>Length of protected trenches</w:t>
            </w:r>
          </w:p>
          <w:p w14:paraId="46A04733" w14:textId="5CB85E2E" w:rsidR="00795935" w:rsidRPr="00BB6AF8" w:rsidRDefault="0008120E" w:rsidP="00CA4D16">
            <w:pPr>
              <w:pStyle w:val="ListParagraph"/>
              <w:numPr>
                <w:ilvl w:val="0"/>
                <w:numId w:val="282"/>
              </w:numPr>
              <w:ind w:left="180" w:hanging="180"/>
              <w:jc w:val="left"/>
            </w:pPr>
            <w:r w:rsidRPr="00BB6AF8">
              <w:t>Percentage of protected trenches against total excavations dug.</w:t>
            </w:r>
          </w:p>
          <w:p w14:paraId="0DD83A76" w14:textId="5A82430B" w:rsidR="00795935" w:rsidRPr="00BB6AF8" w:rsidRDefault="0008120E" w:rsidP="00CA4D16">
            <w:pPr>
              <w:pStyle w:val="ListParagraph"/>
              <w:numPr>
                <w:ilvl w:val="0"/>
                <w:numId w:val="282"/>
              </w:numPr>
              <w:ind w:left="180" w:hanging="180"/>
              <w:jc w:val="left"/>
            </w:pPr>
            <w:r w:rsidRPr="00BB6AF8">
              <w:t xml:space="preserve">Number of </w:t>
            </w:r>
            <w:r w:rsidR="0021434E" w:rsidRPr="00BB6AF8">
              <w:t>caves</w:t>
            </w:r>
            <w:r w:rsidRPr="00BB6AF8">
              <w:t xml:space="preserve">–ins /collapse of trenches </w:t>
            </w:r>
          </w:p>
        </w:tc>
        <w:tc>
          <w:tcPr>
            <w:tcW w:w="1985" w:type="dxa"/>
            <w:shd w:val="clear" w:color="auto" w:fill="auto"/>
          </w:tcPr>
          <w:p w14:paraId="3B47668F" w14:textId="6EEE4142" w:rsidR="00795935" w:rsidRPr="00BB6AF8" w:rsidRDefault="0008120E" w:rsidP="00CA4D16">
            <w:pPr>
              <w:pStyle w:val="ListParagraph"/>
              <w:numPr>
                <w:ilvl w:val="0"/>
                <w:numId w:val="282"/>
              </w:numPr>
              <w:ind w:left="180" w:hanging="180"/>
              <w:jc w:val="left"/>
            </w:pPr>
            <w:r w:rsidRPr="00BB6AF8">
              <w:t xml:space="preserve">Measurement </w:t>
            </w:r>
          </w:p>
          <w:p w14:paraId="3D363D70" w14:textId="77777777" w:rsidR="00795935" w:rsidRPr="00BB6AF8" w:rsidRDefault="0008120E" w:rsidP="00CA4D16">
            <w:pPr>
              <w:pStyle w:val="ListParagraph"/>
              <w:numPr>
                <w:ilvl w:val="0"/>
                <w:numId w:val="282"/>
              </w:numPr>
              <w:ind w:left="180" w:hanging="180"/>
              <w:jc w:val="left"/>
            </w:pPr>
            <w:r w:rsidRPr="00BB6AF8">
              <w:t>Observations</w:t>
            </w:r>
          </w:p>
        </w:tc>
        <w:tc>
          <w:tcPr>
            <w:tcW w:w="2268" w:type="dxa"/>
            <w:shd w:val="clear" w:color="auto" w:fill="auto"/>
          </w:tcPr>
          <w:p w14:paraId="77259C02" w14:textId="25C97131" w:rsidR="00795935" w:rsidRPr="00BB6AF8" w:rsidRDefault="0008120E" w:rsidP="00CA4D16">
            <w:pPr>
              <w:pStyle w:val="ListParagraph"/>
              <w:numPr>
                <w:ilvl w:val="0"/>
                <w:numId w:val="282"/>
              </w:numPr>
              <w:tabs>
                <w:tab w:val="left" w:pos="3600"/>
              </w:tabs>
              <w:ind w:left="180" w:hanging="180"/>
              <w:jc w:val="left"/>
            </w:pPr>
            <w:r w:rsidRPr="00BB6AF8">
              <w:t xml:space="preserve">Earthtec </w:t>
            </w:r>
          </w:p>
          <w:p w14:paraId="1A4333C4" w14:textId="65F10098" w:rsidR="00795935" w:rsidRPr="00BB6AF8" w:rsidRDefault="0008120E" w:rsidP="00CA4D16">
            <w:pPr>
              <w:pStyle w:val="ListParagraph"/>
              <w:numPr>
                <w:ilvl w:val="0"/>
                <w:numId w:val="282"/>
              </w:numPr>
              <w:tabs>
                <w:tab w:val="left" w:pos="3600"/>
              </w:tabs>
              <w:ind w:left="180" w:hanging="180"/>
              <w:jc w:val="left"/>
            </w:pPr>
            <w:r w:rsidRPr="00BB6AF8">
              <w:t>Site agent</w:t>
            </w:r>
          </w:p>
          <w:p w14:paraId="1F25A85E" w14:textId="77777777" w:rsidR="00795935" w:rsidRPr="00BB6AF8" w:rsidRDefault="0008120E" w:rsidP="00CA4D16">
            <w:pPr>
              <w:pStyle w:val="ListParagraph"/>
              <w:numPr>
                <w:ilvl w:val="0"/>
                <w:numId w:val="282"/>
              </w:numPr>
              <w:tabs>
                <w:tab w:val="left" w:pos="1140"/>
              </w:tabs>
              <w:ind w:left="180" w:hanging="180"/>
              <w:jc w:val="left"/>
            </w:pPr>
            <w:r w:rsidRPr="00BB6AF8">
              <w:t>Tribal Administration</w:t>
            </w:r>
          </w:p>
          <w:p w14:paraId="02B8E08A" w14:textId="77777777" w:rsidR="00795935" w:rsidRPr="006B7B5A" w:rsidRDefault="00795935" w:rsidP="00CA4D16">
            <w:pPr>
              <w:tabs>
                <w:tab w:val="left" w:pos="1140"/>
              </w:tabs>
              <w:ind w:left="180" w:hanging="180"/>
              <w:jc w:val="left"/>
              <w:rPr>
                <w:rFonts w:asciiTheme="minorHAnsi" w:hAnsiTheme="minorHAnsi" w:cstheme="minorHAnsi"/>
              </w:rPr>
            </w:pPr>
          </w:p>
          <w:p w14:paraId="098ABF11" w14:textId="77777777" w:rsidR="00795935" w:rsidRPr="006B7B5A" w:rsidRDefault="00795935" w:rsidP="00CA4D16">
            <w:pPr>
              <w:tabs>
                <w:tab w:val="left" w:pos="3600"/>
              </w:tabs>
              <w:ind w:left="180" w:hanging="180"/>
              <w:contextualSpacing/>
              <w:jc w:val="left"/>
              <w:rPr>
                <w:rFonts w:asciiTheme="minorHAnsi" w:hAnsiTheme="minorHAnsi" w:cstheme="minorHAnsi"/>
              </w:rPr>
            </w:pPr>
          </w:p>
        </w:tc>
        <w:tc>
          <w:tcPr>
            <w:tcW w:w="1984" w:type="dxa"/>
            <w:shd w:val="clear" w:color="auto" w:fill="auto"/>
          </w:tcPr>
          <w:p w14:paraId="2AD093BF" w14:textId="69B0B044" w:rsidR="00795935" w:rsidRPr="00BB6AF8" w:rsidRDefault="0008120E" w:rsidP="00CA4D16">
            <w:pPr>
              <w:pStyle w:val="ListParagraph"/>
              <w:numPr>
                <w:ilvl w:val="0"/>
                <w:numId w:val="282"/>
              </w:numPr>
              <w:ind w:left="180" w:hanging="180"/>
              <w:jc w:val="left"/>
            </w:pPr>
            <w:r w:rsidRPr="00BB6AF8">
              <w:t xml:space="preserve">Daily </w:t>
            </w:r>
          </w:p>
        </w:tc>
        <w:tc>
          <w:tcPr>
            <w:tcW w:w="1843" w:type="dxa"/>
            <w:shd w:val="clear" w:color="auto" w:fill="auto"/>
          </w:tcPr>
          <w:p w14:paraId="64085913" w14:textId="7554B20D" w:rsidR="00795935" w:rsidRPr="00BB6AF8" w:rsidRDefault="0008120E" w:rsidP="00CA4D16">
            <w:pPr>
              <w:pStyle w:val="ListParagraph"/>
              <w:numPr>
                <w:ilvl w:val="0"/>
                <w:numId w:val="282"/>
              </w:numPr>
              <w:ind w:left="180" w:hanging="180"/>
              <w:jc w:val="left"/>
            </w:pPr>
            <w:r w:rsidRPr="00BB6AF8">
              <w:t>ESMP monitoring report,</w:t>
            </w:r>
          </w:p>
          <w:p w14:paraId="2F4E13B2" w14:textId="77777777" w:rsidR="00795935" w:rsidRPr="00BB6AF8" w:rsidRDefault="0008120E" w:rsidP="00CA4D16">
            <w:pPr>
              <w:pStyle w:val="ListParagraph"/>
              <w:numPr>
                <w:ilvl w:val="0"/>
                <w:numId w:val="282"/>
              </w:numPr>
              <w:ind w:left="180" w:hanging="180"/>
              <w:jc w:val="left"/>
            </w:pPr>
            <w:r w:rsidRPr="00BB6AF8">
              <w:t>Site Agent report</w:t>
            </w:r>
          </w:p>
          <w:p w14:paraId="6156511B" w14:textId="77777777" w:rsidR="00795935" w:rsidRPr="006B7B5A" w:rsidRDefault="00795935" w:rsidP="00CA4D16">
            <w:pPr>
              <w:ind w:left="180" w:hanging="180"/>
              <w:jc w:val="left"/>
              <w:rPr>
                <w:rFonts w:asciiTheme="minorHAnsi" w:hAnsiTheme="minorHAnsi" w:cstheme="minorHAnsi"/>
              </w:rPr>
            </w:pPr>
          </w:p>
        </w:tc>
        <w:tc>
          <w:tcPr>
            <w:tcW w:w="1985" w:type="dxa"/>
            <w:shd w:val="clear" w:color="auto" w:fill="auto"/>
          </w:tcPr>
          <w:p w14:paraId="4772508D" w14:textId="77777777" w:rsidR="00795935" w:rsidRPr="00BB6AF8" w:rsidRDefault="0008120E" w:rsidP="00CA4D16">
            <w:pPr>
              <w:pStyle w:val="ListParagraph"/>
              <w:numPr>
                <w:ilvl w:val="0"/>
                <w:numId w:val="282"/>
              </w:numPr>
              <w:ind w:left="180" w:hanging="180"/>
              <w:jc w:val="left"/>
            </w:pPr>
            <w:r w:rsidRPr="00BB6AF8">
              <w:t xml:space="preserve">All dug trenches should be protected </w:t>
            </w:r>
          </w:p>
        </w:tc>
        <w:tc>
          <w:tcPr>
            <w:tcW w:w="2268" w:type="dxa"/>
            <w:shd w:val="clear" w:color="auto" w:fill="auto"/>
          </w:tcPr>
          <w:p w14:paraId="0788FF9A" w14:textId="2805004D" w:rsidR="00795935" w:rsidRPr="00BB6AF8" w:rsidRDefault="0008120E" w:rsidP="00CA4D16">
            <w:pPr>
              <w:pStyle w:val="ListParagraph"/>
              <w:numPr>
                <w:ilvl w:val="0"/>
                <w:numId w:val="282"/>
              </w:numPr>
              <w:ind w:left="180" w:hanging="180"/>
              <w:jc w:val="left"/>
            </w:pPr>
            <w:r w:rsidRPr="00BB6AF8">
              <w:t xml:space="preserve">The </w:t>
            </w:r>
            <w:r w:rsidR="00CB0BEF" w:rsidRPr="00BB6AF8">
              <w:t>Contractor</w:t>
            </w:r>
            <w:r w:rsidRPr="00BB6AF8">
              <w:t xml:space="preserve"> is ordered to protect the trench or fill them up and protect walls of trenches. </w:t>
            </w:r>
          </w:p>
        </w:tc>
      </w:tr>
      <w:tr w:rsidR="00194414" w:rsidRPr="006B7B5A" w14:paraId="1AD93A0D" w14:textId="77777777" w:rsidTr="00D11B0C">
        <w:tc>
          <w:tcPr>
            <w:tcW w:w="2411" w:type="dxa"/>
            <w:shd w:val="clear" w:color="auto" w:fill="auto"/>
          </w:tcPr>
          <w:p w14:paraId="721303E3" w14:textId="5252DB2E" w:rsidR="00B1703B" w:rsidRPr="00BB6AF8" w:rsidRDefault="0008120E" w:rsidP="00CA4D16">
            <w:pPr>
              <w:pStyle w:val="ListParagraph"/>
              <w:numPr>
                <w:ilvl w:val="0"/>
                <w:numId w:val="282"/>
              </w:numPr>
              <w:tabs>
                <w:tab w:val="left" w:pos="1140"/>
              </w:tabs>
              <w:ind w:left="180" w:hanging="180"/>
              <w:jc w:val="left"/>
              <w:rPr>
                <w:lang w:val="en-US"/>
              </w:rPr>
            </w:pPr>
            <w:r w:rsidRPr="00BB6AF8">
              <w:t>Community Complaints</w:t>
            </w:r>
            <w:r w:rsidR="0021434E" w:rsidRPr="00BB6AF8">
              <w:t>/ Conflicts</w:t>
            </w:r>
            <w:r w:rsidRPr="00BB6AF8">
              <w:t xml:space="preserve"> between Migrant workers and host community </w:t>
            </w:r>
          </w:p>
        </w:tc>
        <w:tc>
          <w:tcPr>
            <w:tcW w:w="1842" w:type="dxa"/>
            <w:shd w:val="clear" w:color="auto" w:fill="auto"/>
          </w:tcPr>
          <w:p w14:paraId="5E890F4D" w14:textId="77777777" w:rsidR="00B1703B" w:rsidRPr="00BB6AF8" w:rsidRDefault="0008120E" w:rsidP="00CA4D16">
            <w:pPr>
              <w:pStyle w:val="ListParagraph"/>
              <w:numPr>
                <w:ilvl w:val="0"/>
                <w:numId w:val="282"/>
              </w:numPr>
              <w:tabs>
                <w:tab w:val="left" w:pos="1140"/>
              </w:tabs>
              <w:ind w:left="180" w:hanging="180"/>
              <w:jc w:val="left"/>
              <w:rPr>
                <w:lang w:val="en-US"/>
              </w:rPr>
            </w:pPr>
            <w:r w:rsidRPr="00BB6AF8">
              <w:t xml:space="preserve">The number of complaints recorded </w:t>
            </w:r>
          </w:p>
        </w:tc>
        <w:tc>
          <w:tcPr>
            <w:tcW w:w="1985" w:type="dxa"/>
            <w:shd w:val="clear" w:color="auto" w:fill="auto"/>
          </w:tcPr>
          <w:p w14:paraId="312104EB" w14:textId="157E903A" w:rsidR="00B1703B" w:rsidRPr="00BB6AF8" w:rsidRDefault="0008120E" w:rsidP="00CA4D16">
            <w:pPr>
              <w:pStyle w:val="ListParagraph"/>
              <w:numPr>
                <w:ilvl w:val="0"/>
                <w:numId w:val="282"/>
              </w:numPr>
              <w:tabs>
                <w:tab w:val="left" w:pos="1140"/>
              </w:tabs>
              <w:ind w:left="180" w:hanging="180"/>
              <w:jc w:val="left"/>
              <w:rPr>
                <w:lang w:val="en-US"/>
              </w:rPr>
            </w:pPr>
            <w:r w:rsidRPr="00BB6AF8">
              <w:t xml:space="preserve">To ensure effective communication between the community and the </w:t>
            </w:r>
            <w:r w:rsidR="00CB0BEF" w:rsidRPr="00BB6AF8">
              <w:t>Contractor</w:t>
            </w:r>
          </w:p>
          <w:p w14:paraId="0C3382D4" w14:textId="682F033B" w:rsidR="00B1703B" w:rsidRPr="00BB6AF8" w:rsidRDefault="0008120E" w:rsidP="00CA4D16">
            <w:pPr>
              <w:pStyle w:val="ListParagraph"/>
              <w:numPr>
                <w:ilvl w:val="0"/>
                <w:numId w:val="282"/>
              </w:numPr>
              <w:tabs>
                <w:tab w:val="left" w:pos="1140"/>
              </w:tabs>
              <w:ind w:left="180" w:hanging="180"/>
              <w:jc w:val="left"/>
              <w:rPr>
                <w:lang w:val="en-US"/>
              </w:rPr>
            </w:pPr>
            <w:r w:rsidRPr="00BB6AF8">
              <w:t>To avoid conflicts</w:t>
            </w:r>
          </w:p>
          <w:p w14:paraId="2F2EB57D" w14:textId="4FAF59EA" w:rsidR="00B1703B" w:rsidRPr="00BB6AF8" w:rsidRDefault="0008120E" w:rsidP="00CA4D16">
            <w:pPr>
              <w:pStyle w:val="ListParagraph"/>
              <w:numPr>
                <w:ilvl w:val="0"/>
                <w:numId w:val="282"/>
              </w:numPr>
              <w:tabs>
                <w:tab w:val="left" w:pos="1140"/>
              </w:tabs>
              <w:ind w:left="180" w:hanging="180"/>
              <w:jc w:val="left"/>
              <w:rPr>
                <w:lang w:val="en-US"/>
              </w:rPr>
            </w:pPr>
            <w:r w:rsidRPr="00BB6AF8">
              <w:t xml:space="preserve">To ensure that all the complaints are </w:t>
            </w:r>
            <w:r w:rsidR="0060159B" w:rsidRPr="00BB6AF8">
              <w:t xml:space="preserve">properly </w:t>
            </w:r>
            <w:r w:rsidR="0021434E" w:rsidRPr="00BB6AF8">
              <w:t>recorded,</w:t>
            </w:r>
            <w:r w:rsidRPr="00BB6AF8">
              <w:t xml:space="preserve"> and</w:t>
            </w:r>
            <w:r w:rsidR="0060159B" w:rsidRPr="00BB6AF8">
              <w:t xml:space="preserve"> complaints are</w:t>
            </w:r>
            <w:r w:rsidRPr="00BB6AF8">
              <w:t xml:space="preserve"> mitigated. </w:t>
            </w:r>
          </w:p>
          <w:p w14:paraId="2DF55846" w14:textId="77777777" w:rsidR="00B1703B" w:rsidRPr="006B7B5A" w:rsidRDefault="00B1703B" w:rsidP="00CA4D16">
            <w:pPr>
              <w:tabs>
                <w:tab w:val="left" w:pos="1140"/>
              </w:tabs>
              <w:ind w:left="180" w:hanging="180"/>
              <w:jc w:val="left"/>
              <w:rPr>
                <w:rFonts w:asciiTheme="minorHAnsi" w:eastAsiaTheme="minorHAnsi" w:hAnsiTheme="minorHAnsi" w:cstheme="minorHAnsi"/>
                <w:lang w:val="en-US"/>
              </w:rPr>
            </w:pPr>
          </w:p>
          <w:p w14:paraId="3848436E" w14:textId="77777777" w:rsidR="00B1703B" w:rsidRPr="006B7B5A" w:rsidRDefault="00B1703B" w:rsidP="00CA4D16">
            <w:pPr>
              <w:tabs>
                <w:tab w:val="left" w:pos="1140"/>
              </w:tabs>
              <w:ind w:left="180" w:hanging="180"/>
              <w:jc w:val="left"/>
              <w:rPr>
                <w:rFonts w:asciiTheme="minorHAnsi" w:eastAsiaTheme="minorHAnsi" w:hAnsiTheme="minorHAnsi" w:cstheme="minorHAnsi"/>
                <w:lang w:val="en-US"/>
              </w:rPr>
            </w:pPr>
          </w:p>
          <w:p w14:paraId="474FB02C" w14:textId="77777777" w:rsidR="00B1703B" w:rsidRPr="006B7B5A" w:rsidRDefault="00B1703B" w:rsidP="00CA4D16">
            <w:pPr>
              <w:tabs>
                <w:tab w:val="left" w:pos="1140"/>
              </w:tabs>
              <w:ind w:left="180" w:hanging="180"/>
              <w:jc w:val="left"/>
              <w:rPr>
                <w:rFonts w:asciiTheme="minorHAnsi" w:eastAsiaTheme="minorHAnsi" w:hAnsiTheme="minorHAnsi" w:cstheme="minorHAnsi"/>
                <w:lang w:val="en-US"/>
              </w:rPr>
            </w:pPr>
          </w:p>
        </w:tc>
        <w:tc>
          <w:tcPr>
            <w:tcW w:w="1984" w:type="dxa"/>
            <w:shd w:val="clear" w:color="auto" w:fill="auto"/>
          </w:tcPr>
          <w:p w14:paraId="57266053" w14:textId="6E9BE185" w:rsidR="00B1703B" w:rsidRPr="00BB6AF8" w:rsidRDefault="0008120E" w:rsidP="00CA4D16">
            <w:pPr>
              <w:pStyle w:val="ListParagraph"/>
              <w:numPr>
                <w:ilvl w:val="0"/>
                <w:numId w:val="282"/>
              </w:numPr>
              <w:ind w:left="180" w:hanging="180"/>
              <w:jc w:val="left"/>
              <w:rPr>
                <w:lang w:val="en-US"/>
              </w:rPr>
            </w:pPr>
            <w:r w:rsidRPr="00BB6AF8">
              <w:t xml:space="preserve">Site Office: Community </w:t>
            </w:r>
            <w:r w:rsidR="00CE3D59" w:rsidRPr="00BB6AF8">
              <w:t>L</w:t>
            </w:r>
            <w:r w:rsidRPr="00BB6AF8">
              <w:t xml:space="preserve">iaison </w:t>
            </w:r>
            <w:r w:rsidR="008447D8" w:rsidRPr="00BD3827">
              <w:rPr>
                <w:rFonts w:cstheme="minorHAnsi"/>
              </w:rPr>
              <w:t>Officer</w:t>
            </w:r>
          </w:p>
        </w:tc>
        <w:tc>
          <w:tcPr>
            <w:tcW w:w="2268" w:type="dxa"/>
            <w:shd w:val="clear" w:color="auto" w:fill="auto"/>
          </w:tcPr>
          <w:p w14:paraId="171CDCBB" w14:textId="034EC98B" w:rsidR="00795935" w:rsidRPr="00BB6AF8" w:rsidRDefault="0008120E" w:rsidP="00CA4D16">
            <w:pPr>
              <w:pStyle w:val="ListParagraph"/>
              <w:numPr>
                <w:ilvl w:val="0"/>
                <w:numId w:val="282"/>
              </w:numPr>
              <w:ind w:left="180" w:hanging="180"/>
              <w:jc w:val="left"/>
            </w:pPr>
            <w:r w:rsidRPr="00BB6AF8">
              <w:t xml:space="preserve">The </w:t>
            </w:r>
            <w:r w:rsidR="0021434E" w:rsidRPr="00BB6AF8">
              <w:t>number and</w:t>
            </w:r>
            <w:r w:rsidR="00B61865" w:rsidRPr="00BB6AF8">
              <w:t xml:space="preserve"> type </w:t>
            </w:r>
            <w:r w:rsidRPr="00BB6AF8">
              <w:t>of complaints reported</w:t>
            </w:r>
            <w:r w:rsidR="00B61865" w:rsidRPr="00BB6AF8">
              <w:t xml:space="preserve"> to both </w:t>
            </w:r>
          </w:p>
          <w:p w14:paraId="494CB8BE" w14:textId="2C7129B3" w:rsidR="00795935" w:rsidRPr="00BB6AF8" w:rsidRDefault="0008120E" w:rsidP="00CA4D16">
            <w:pPr>
              <w:pStyle w:val="ListParagraph"/>
              <w:numPr>
                <w:ilvl w:val="0"/>
                <w:numId w:val="282"/>
              </w:numPr>
              <w:ind w:left="180" w:hanging="180"/>
              <w:jc w:val="left"/>
            </w:pPr>
            <w:r w:rsidRPr="00BB6AF8">
              <w:t>the GRM</w:t>
            </w:r>
            <w:r w:rsidR="00B61865" w:rsidRPr="00BB6AF8">
              <w:t xml:space="preserve"> </w:t>
            </w:r>
            <w:r w:rsidR="0021434E" w:rsidRPr="00BB6AF8">
              <w:t>And Community</w:t>
            </w:r>
            <w:r w:rsidRPr="00BB6AF8">
              <w:t xml:space="preserve"> Liaison Office</w:t>
            </w:r>
          </w:p>
        </w:tc>
        <w:tc>
          <w:tcPr>
            <w:tcW w:w="1985" w:type="dxa"/>
            <w:shd w:val="clear" w:color="auto" w:fill="auto"/>
          </w:tcPr>
          <w:p w14:paraId="126EA91C" w14:textId="705E92C7" w:rsidR="00795935" w:rsidRPr="00BB6AF8" w:rsidRDefault="0008120E" w:rsidP="00CA4D16">
            <w:pPr>
              <w:pStyle w:val="ListParagraph"/>
              <w:numPr>
                <w:ilvl w:val="0"/>
                <w:numId w:val="282"/>
              </w:numPr>
              <w:ind w:left="180" w:hanging="180"/>
              <w:jc w:val="left"/>
            </w:pPr>
            <w:r w:rsidRPr="00BB6AF8">
              <w:t>Observation</w:t>
            </w:r>
          </w:p>
          <w:p w14:paraId="362DA59F" w14:textId="1263986D" w:rsidR="00684FFC" w:rsidRPr="00BB6AF8" w:rsidRDefault="0008120E" w:rsidP="00CA4D16">
            <w:pPr>
              <w:pStyle w:val="ListParagraph"/>
              <w:numPr>
                <w:ilvl w:val="0"/>
                <w:numId w:val="282"/>
              </w:numPr>
              <w:tabs>
                <w:tab w:val="left" w:pos="3600"/>
              </w:tabs>
              <w:ind w:left="180" w:hanging="180"/>
              <w:jc w:val="left"/>
            </w:pPr>
            <w:r w:rsidRPr="00BB6AF8">
              <w:t>Document review/ list of complaints</w:t>
            </w:r>
            <w:r w:rsidR="0060159B" w:rsidRPr="00BB6AF8">
              <w:t xml:space="preserve"> -GRM monitoring log</w:t>
            </w:r>
          </w:p>
          <w:p w14:paraId="1037A114" w14:textId="77777777" w:rsidR="00684FFC" w:rsidRPr="00BB6AF8" w:rsidRDefault="0008120E" w:rsidP="00CA4D16">
            <w:pPr>
              <w:pStyle w:val="ListParagraph"/>
              <w:numPr>
                <w:ilvl w:val="0"/>
                <w:numId w:val="282"/>
              </w:numPr>
              <w:tabs>
                <w:tab w:val="left" w:pos="3600"/>
              </w:tabs>
              <w:ind w:left="180" w:hanging="180"/>
              <w:jc w:val="left"/>
            </w:pPr>
            <w:r w:rsidRPr="00BB6AF8">
              <w:t xml:space="preserve">Consultation with community/spot checks with community to ask them </w:t>
            </w:r>
            <w:r w:rsidR="00CE3D59" w:rsidRPr="00BB6AF8">
              <w:t>their views about how the project is addressing social and environmental issues</w:t>
            </w:r>
          </w:p>
          <w:p w14:paraId="412B275A" w14:textId="77777777" w:rsidR="00795935" w:rsidRPr="006B7B5A" w:rsidRDefault="00795935" w:rsidP="00CA4D16">
            <w:pPr>
              <w:ind w:left="180" w:hanging="180"/>
              <w:jc w:val="left"/>
              <w:rPr>
                <w:rFonts w:asciiTheme="minorHAnsi" w:hAnsiTheme="minorHAnsi" w:cstheme="minorHAnsi"/>
              </w:rPr>
            </w:pPr>
          </w:p>
        </w:tc>
        <w:tc>
          <w:tcPr>
            <w:tcW w:w="2268" w:type="dxa"/>
            <w:shd w:val="clear" w:color="auto" w:fill="auto"/>
          </w:tcPr>
          <w:p w14:paraId="2F916C2E" w14:textId="77777777" w:rsidR="00795935" w:rsidRPr="00BB6AF8" w:rsidRDefault="0008120E" w:rsidP="00CA4D16">
            <w:pPr>
              <w:pStyle w:val="ListParagraph"/>
              <w:numPr>
                <w:ilvl w:val="0"/>
                <w:numId w:val="282"/>
              </w:numPr>
              <w:tabs>
                <w:tab w:val="left" w:pos="3600"/>
              </w:tabs>
              <w:ind w:left="180" w:hanging="180"/>
              <w:jc w:val="left"/>
            </w:pPr>
            <w:r w:rsidRPr="00BB6AF8">
              <w:t>Earthtec,</w:t>
            </w:r>
          </w:p>
          <w:p w14:paraId="78EFFB4C" w14:textId="77777777" w:rsidR="00795935" w:rsidRPr="00BB6AF8" w:rsidRDefault="0008120E" w:rsidP="00CA4D16">
            <w:pPr>
              <w:pStyle w:val="ListParagraph"/>
              <w:numPr>
                <w:ilvl w:val="0"/>
                <w:numId w:val="282"/>
              </w:numPr>
              <w:tabs>
                <w:tab w:val="left" w:pos="3600"/>
              </w:tabs>
              <w:ind w:left="180" w:hanging="180"/>
              <w:jc w:val="left"/>
            </w:pPr>
            <w:r w:rsidRPr="00BB6AF8">
              <w:t>WUC,</w:t>
            </w:r>
          </w:p>
          <w:p w14:paraId="2988839A" w14:textId="77777777" w:rsidR="00795935" w:rsidRPr="00BB6AF8" w:rsidRDefault="0008120E" w:rsidP="00CA4D16">
            <w:pPr>
              <w:pStyle w:val="ListParagraph"/>
              <w:numPr>
                <w:ilvl w:val="0"/>
                <w:numId w:val="282"/>
              </w:numPr>
              <w:ind w:left="180" w:hanging="180"/>
              <w:jc w:val="left"/>
            </w:pPr>
            <w:r w:rsidRPr="00BB6AF8">
              <w:t xml:space="preserve">PIU and </w:t>
            </w:r>
          </w:p>
          <w:p w14:paraId="6DCD6A61" w14:textId="47236269" w:rsidR="00795935" w:rsidRPr="00BB6AF8" w:rsidRDefault="0008120E" w:rsidP="00CA4D16">
            <w:pPr>
              <w:pStyle w:val="ListParagraph"/>
              <w:numPr>
                <w:ilvl w:val="0"/>
                <w:numId w:val="282"/>
              </w:numPr>
              <w:ind w:left="180" w:hanging="180"/>
              <w:jc w:val="left"/>
            </w:pPr>
            <w:r w:rsidRPr="00BB6AF8">
              <w:t>Community Liaison Officer</w:t>
            </w:r>
          </w:p>
          <w:p w14:paraId="7C7700A6" w14:textId="77777777" w:rsidR="00795935" w:rsidRPr="00BB6AF8" w:rsidRDefault="0008120E" w:rsidP="00CA4D16">
            <w:pPr>
              <w:pStyle w:val="ListParagraph"/>
              <w:numPr>
                <w:ilvl w:val="0"/>
                <w:numId w:val="282"/>
              </w:numPr>
              <w:ind w:left="180" w:hanging="180"/>
              <w:jc w:val="left"/>
            </w:pPr>
            <w:r w:rsidRPr="00BB6AF8">
              <w:t>Site Agent</w:t>
            </w:r>
          </w:p>
          <w:p w14:paraId="7C60D26B" w14:textId="77777777" w:rsidR="00795935" w:rsidRPr="006B7B5A" w:rsidRDefault="00795935" w:rsidP="00CA4D16">
            <w:pPr>
              <w:ind w:left="180" w:hanging="180"/>
              <w:jc w:val="left"/>
              <w:rPr>
                <w:rFonts w:asciiTheme="minorHAnsi" w:hAnsiTheme="minorHAnsi" w:cstheme="minorHAnsi"/>
              </w:rPr>
            </w:pPr>
          </w:p>
        </w:tc>
        <w:tc>
          <w:tcPr>
            <w:tcW w:w="1984" w:type="dxa"/>
            <w:shd w:val="clear" w:color="auto" w:fill="auto"/>
          </w:tcPr>
          <w:p w14:paraId="2975454A" w14:textId="0C59831A" w:rsidR="00795935" w:rsidRPr="00BB6AF8" w:rsidRDefault="0021434E" w:rsidP="00CA4D16">
            <w:pPr>
              <w:pStyle w:val="ListParagraph"/>
              <w:numPr>
                <w:ilvl w:val="0"/>
                <w:numId w:val="282"/>
              </w:numPr>
              <w:ind w:left="180" w:hanging="180"/>
              <w:jc w:val="left"/>
            </w:pPr>
            <w:r w:rsidRPr="00BB6AF8">
              <w:t>Daily during</w:t>
            </w:r>
            <w:r w:rsidR="0008120E" w:rsidRPr="00BB6AF8">
              <w:t xml:space="preserve"> construction</w:t>
            </w:r>
          </w:p>
        </w:tc>
        <w:tc>
          <w:tcPr>
            <w:tcW w:w="1843" w:type="dxa"/>
            <w:shd w:val="clear" w:color="auto" w:fill="auto"/>
          </w:tcPr>
          <w:p w14:paraId="12EFE973" w14:textId="77777777" w:rsidR="00795935" w:rsidRPr="00BB6AF8" w:rsidRDefault="0008120E" w:rsidP="00CA4D16">
            <w:pPr>
              <w:pStyle w:val="ListParagraph"/>
              <w:numPr>
                <w:ilvl w:val="0"/>
                <w:numId w:val="282"/>
              </w:numPr>
              <w:ind w:left="180" w:hanging="180"/>
              <w:jc w:val="left"/>
            </w:pPr>
            <w:r w:rsidRPr="00BB6AF8">
              <w:t>Site Agent report</w:t>
            </w:r>
          </w:p>
          <w:p w14:paraId="18DB91C8" w14:textId="77777777" w:rsidR="00795935" w:rsidRPr="00BB6AF8" w:rsidRDefault="0008120E" w:rsidP="00CA4D16">
            <w:pPr>
              <w:pStyle w:val="ListParagraph"/>
              <w:numPr>
                <w:ilvl w:val="0"/>
                <w:numId w:val="282"/>
              </w:numPr>
              <w:ind w:left="180" w:hanging="180"/>
              <w:jc w:val="left"/>
            </w:pPr>
            <w:r w:rsidRPr="00BB6AF8">
              <w:t>PIU monthly reports</w:t>
            </w:r>
          </w:p>
          <w:p w14:paraId="3A74778E" w14:textId="77777777" w:rsidR="00795935" w:rsidRPr="00BB6AF8" w:rsidRDefault="0008120E" w:rsidP="00CA4D16">
            <w:pPr>
              <w:pStyle w:val="ListParagraph"/>
              <w:numPr>
                <w:ilvl w:val="0"/>
                <w:numId w:val="282"/>
              </w:numPr>
              <w:ind w:left="180" w:hanging="180"/>
              <w:jc w:val="left"/>
            </w:pPr>
            <w:r w:rsidRPr="00BB6AF8">
              <w:t>Community liaison monthly report</w:t>
            </w:r>
          </w:p>
        </w:tc>
        <w:tc>
          <w:tcPr>
            <w:tcW w:w="1985" w:type="dxa"/>
            <w:shd w:val="clear" w:color="auto" w:fill="auto"/>
          </w:tcPr>
          <w:p w14:paraId="2F06922E" w14:textId="21B029BF" w:rsidR="00684FFC" w:rsidRPr="00BB6AF8" w:rsidRDefault="0008120E" w:rsidP="00CA4D16">
            <w:pPr>
              <w:pStyle w:val="ListParagraph"/>
              <w:numPr>
                <w:ilvl w:val="0"/>
                <w:numId w:val="282"/>
              </w:numPr>
              <w:ind w:left="180" w:hanging="180"/>
              <w:jc w:val="left"/>
            </w:pPr>
            <w:r w:rsidRPr="00BB6AF8">
              <w:t>All complaints should be attended to.</w:t>
            </w:r>
          </w:p>
          <w:p w14:paraId="2A22BB97" w14:textId="77777777" w:rsidR="00684FFC" w:rsidRPr="00BB6AF8" w:rsidRDefault="0008120E" w:rsidP="00CA4D16">
            <w:pPr>
              <w:pStyle w:val="ListParagraph"/>
              <w:numPr>
                <w:ilvl w:val="0"/>
                <w:numId w:val="282"/>
              </w:numPr>
              <w:ind w:left="180" w:hanging="180"/>
              <w:jc w:val="left"/>
            </w:pPr>
            <w:r w:rsidRPr="00BB6AF8">
              <w:t>The GRM must be functioning and recorded properly</w:t>
            </w:r>
          </w:p>
        </w:tc>
        <w:tc>
          <w:tcPr>
            <w:tcW w:w="2268" w:type="dxa"/>
            <w:shd w:val="clear" w:color="auto" w:fill="auto"/>
          </w:tcPr>
          <w:p w14:paraId="75D18D7E" w14:textId="6497596C" w:rsidR="0060159B" w:rsidRPr="00BB6AF8" w:rsidRDefault="0008120E" w:rsidP="00CA4D16">
            <w:pPr>
              <w:pStyle w:val="ListParagraph"/>
              <w:numPr>
                <w:ilvl w:val="0"/>
                <w:numId w:val="282"/>
              </w:numPr>
              <w:ind w:left="180" w:hanging="180"/>
              <w:jc w:val="left"/>
            </w:pPr>
            <w:r w:rsidRPr="00BB6AF8">
              <w:t xml:space="preserve">The </w:t>
            </w:r>
            <w:r w:rsidR="00CB0BEF" w:rsidRPr="00BB6AF8">
              <w:t>Contractor</w:t>
            </w:r>
            <w:r w:rsidRPr="00BB6AF8">
              <w:t xml:space="preserve"> </w:t>
            </w:r>
            <w:r w:rsidR="008447D8" w:rsidRPr="00BD3827">
              <w:rPr>
                <w:rFonts w:cstheme="minorHAnsi"/>
              </w:rPr>
              <w:t>must address</w:t>
            </w:r>
            <w:r w:rsidRPr="00BB6AF8">
              <w:t xml:space="preserve"> the complaints as soon as possible</w:t>
            </w:r>
            <w:r w:rsidR="0060159B" w:rsidRPr="00BB6AF8">
              <w:t xml:space="preserve"> and ensure the GRM is properly used if the complaint is an issue that cannot be immediately addressed.</w:t>
            </w:r>
          </w:p>
          <w:p w14:paraId="032E1B48" w14:textId="1D4E7F45" w:rsidR="00795935" w:rsidRPr="00BB6AF8" w:rsidRDefault="0060159B" w:rsidP="00CA4D16">
            <w:pPr>
              <w:pStyle w:val="ListParagraph"/>
              <w:numPr>
                <w:ilvl w:val="0"/>
                <w:numId w:val="282"/>
              </w:numPr>
              <w:ind w:left="180" w:hanging="180"/>
              <w:jc w:val="left"/>
            </w:pPr>
            <w:r w:rsidRPr="00BB6AF8">
              <w:t xml:space="preserve">The </w:t>
            </w:r>
            <w:r w:rsidR="00CB0BEF" w:rsidRPr="00BB6AF8">
              <w:t>Contractor</w:t>
            </w:r>
            <w:r w:rsidRPr="00BB6AF8">
              <w:t xml:space="preserve"> must keep accurate records of all communications with the complainant, including notations of all interactions with the complainant. </w:t>
            </w:r>
          </w:p>
        </w:tc>
      </w:tr>
      <w:tr w:rsidR="00194414" w:rsidRPr="006B7B5A" w14:paraId="04A6236D" w14:textId="77777777" w:rsidTr="00D11B0C">
        <w:tc>
          <w:tcPr>
            <w:tcW w:w="2411" w:type="dxa"/>
            <w:shd w:val="clear" w:color="auto" w:fill="auto"/>
          </w:tcPr>
          <w:p w14:paraId="1A94D49A" w14:textId="77777777" w:rsidR="00B1703B" w:rsidRPr="00BB6AF8" w:rsidRDefault="0008120E" w:rsidP="00CA4D16">
            <w:pPr>
              <w:pStyle w:val="ListParagraph"/>
              <w:numPr>
                <w:ilvl w:val="0"/>
                <w:numId w:val="282"/>
              </w:numPr>
              <w:tabs>
                <w:tab w:val="left" w:pos="1140"/>
              </w:tabs>
              <w:ind w:left="180" w:hanging="180"/>
              <w:jc w:val="left"/>
              <w:rPr>
                <w:lang w:val="en-US"/>
              </w:rPr>
            </w:pPr>
            <w:r w:rsidRPr="00BB6AF8">
              <w:t xml:space="preserve">Implementation of </w:t>
            </w:r>
            <w:r w:rsidR="008447D8" w:rsidRPr="00BB6AF8">
              <w:t>VCPs</w:t>
            </w:r>
            <w:r w:rsidR="008447D8" w:rsidRPr="00BD3827">
              <w:rPr>
                <w:rFonts w:cstheme="minorHAnsi"/>
              </w:rPr>
              <w:t xml:space="preserve"> </w:t>
            </w:r>
            <w:r w:rsidR="008447D8" w:rsidRPr="00BB6AF8">
              <w:t>requirements</w:t>
            </w:r>
            <w:r w:rsidR="003F554E" w:rsidRPr="00BB6AF8">
              <w:t xml:space="preserve"> including GBVs, VAC</w:t>
            </w:r>
          </w:p>
          <w:p w14:paraId="5AACD430" w14:textId="77777777" w:rsidR="00B1703B" w:rsidRPr="006B7B5A" w:rsidRDefault="00B1703B" w:rsidP="00CA4D16">
            <w:pPr>
              <w:tabs>
                <w:tab w:val="left" w:pos="1140"/>
              </w:tabs>
              <w:ind w:left="180" w:hanging="180"/>
              <w:jc w:val="left"/>
              <w:rPr>
                <w:rFonts w:asciiTheme="minorHAnsi" w:eastAsiaTheme="minorHAnsi" w:hAnsiTheme="minorHAnsi" w:cstheme="minorHAnsi"/>
                <w:lang w:val="en-US"/>
              </w:rPr>
            </w:pPr>
          </w:p>
        </w:tc>
        <w:tc>
          <w:tcPr>
            <w:tcW w:w="1842" w:type="dxa"/>
            <w:shd w:val="clear" w:color="auto" w:fill="auto"/>
          </w:tcPr>
          <w:p w14:paraId="335510C7" w14:textId="77777777" w:rsidR="00B1703B" w:rsidRPr="00BB6AF8" w:rsidRDefault="00B1703B" w:rsidP="00CA4D16">
            <w:pPr>
              <w:pStyle w:val="ListParagraph"/>
              <w:numPr>
                <w:ilvl w:val="0"/>
                <w:numId w:val="282"/>
              </w:numPr>
              <w:tabs>
                <w:tab w:val="left" w:pos="1140"/>
              </w:tabs>
              <w:ind w:left="180" w:hanging="180"/>
              <w:jc w:val="left"/>
              <w:rPr>
                <w:lang w:val="en-US"/>
              </w:rPr>
            </w:pPr>
          </w:p>
        </w:tc>
        <w:tc>
          <w:tcPr>
            <w:tcW w:w="1985" w:type="dxa"/>
            <w:shd w:val="clear" w:color="auto" w:fill="auto"/>
          </w:tcPr>
          <w:p w14:paraId="617165E0" w14:textId="77777777" w:rsidR="00B1703B" w:rsidRPr="00BB6AF8" w:rsidRDefault="0008120E" w:rsidP="00CA4D16">
            <w:pPr>
              <w:pStyle w:val="ListParagraph"/>
              <w:numPr>
                <w:ilvl w:val="0"/>
                <w:numId w:val="282"/>
              </w:numPr>
              <w:tabs>
                <w:tab w:val="left" w:pos="1140"/>
              </w:tabs>
              <w:ind w:left="180" w:hanging="180"/>
              <w:jc w:val="left"/>
              <w:rPr>
                <w:lang w:val="en-US"/>
              </w:rPr>
            </w:pPr>
            <w:r w:rsidRPr="00BB6AF8">
              <w:t xml:space="preserve">To monitor compliance with the </w:t>
            </w:r>
            <w:r w:rsidR="008447D8" w:rsidRPr="00BD3827">
              <w:rPr>
                <w:rFonts w:cstheme="minorHAnsi"/>
              </w:rPr>
              <w:t>VCP</w:t>
            </w:r>
            <w:r w:rsidRPr="00BB6AF8">
              <w:t xml:space="preserve"> requirements</w:t>
            </w:r>
          </w:p>
        </w:tc>
        <w:tc>
          <w:tcPr>
            <w:tcW w:w="1984" w:type="dxa"/>
            <w:shd w:val="clear" w:color="auto" w:fill="auto"/>
          </w:tcPr>
          <w:p w14:paraId="565E3C6F" w14:textId="53372F66" w:rsidR="00B1703B" w:rsidRPr="00BB6AF8" w:rsidRDefault="003F554E" w:rsidP="00CA4D16">
            <w:pPr>
              <w:pStyle w:val="ListParagraph"/>
              <w:numPr>
                <w:ilvl w:val="0"/>
                <w:numId w:val="282"/>
              </w:numPr>
              <w:ind w:left="180" w:hanging="180"/>
              <w:jc w:val="left"/>
              <w:rPr>
                <w:lang w:val="en-US"/>
              </w:rPr>
            </w:pPr>
            <w:r w:rsidRPr="00BB6AF8">
              <w:t xml:space="preserve">Site and </w:t>
            </w:r>
            <w:r w:rsidR="00CB0BEF" w:rsidRPr="00BB6AF8">
              <w:t>Labour’s</w:t>
            </w:r>
            <w:r w:rsidRPr="00BB6AF8">
              <w:t xml:space="preserve"> </w:t>
            </w:r>
            <w:r w:rsidR="00CB0BEF" w:rsidRPr="00BB6AF8">
              <w:t>Camp</w:t>
            </w:r>
            <w:r w:rsidRPr="00BB6AF8">
              <w:t xml:space="preserve"> site </w:t>
            </w:r>
          </w:p>
        </w:tc>
        <w:tc>
          <w:tcPr>
            <w:tcW w:w="2268" w:type="dxa"/>
            <w:shd w:val="clear" w:color="auto" w:fill="auto"/>
          </w:tcPr>
          <w:p w14:paraId="7841440A" w14:textId="77777777" w:rsidR="00795935" w:rsidRPr="00BB6AF8" w:rsidRDefault="0008120E" w:rsidP="00CA4D16">
            <w:pPr>
              <w:pStyle w:val="ListParagraph"/>
              <w:numPr>
                <w:ilvl w:val="0"/>
                <w:numId w:val="282"/>
              </w:numPr>
              <w:ind w:left="180" w:hanging="180"/>
              <w:jc w:val="left"/>
            </w:pPr>
            <w:r w:rsidRPr="00BB6AF8">
              <w:t xml:space="preserve">-Percentage of recommendations made in the VCP implemented </w:t>
            </w:r>
          </w:p>
        </w:tc>
        <w:tc>
          <w:tcPr>
            <w:tcW w:w="1985" w:type="dxa"/>
            <w:shd w:val="clear" w:color="auto" w:fill="auto"/>
          </w:tcPr>
          <w:p w14:paraId="7ADC2C0A" w14:textId="77777777" w:rsidR="00795935" w:rsidRPr="00BB6AF8" w:rsidRDefault="0008120E" w:rsidP="00CA4D16">
            <w:pPr>
              <w:pStyle w:val="ListParagraph"/>
              <w:numPr>
                <w:ilvl w:val="0"/>
                <w:numId w:val="282"/>
              </w:numPr>
              <w:ind w:left="180" w:hanging="180"/>
              <w:jc w:val="left"/>
            </w:pPr>
            <w:r w:rsidRPr="00BB6AF8">
              <w:t>Observation</w:t>
            </w:r>
          </w:p>
          <w:p w14:paraId="6B9277F0" w14:textId="77777777" w:rsidR="00795935" w:rsidRPr="006B7B5A" w:rsidRDefault="00795935" w:rsidP="00CA4D16">
            <w:pPr>
              <w:ind w:left="180" w:hanging="180"/>
              <w:jc w:val="left"/>
              <w:rPr>
                <w:rFonts w:asciiTheme="minorHAnsi" w:hAnsiTheme="minorHAnsi" w:cstheme="minorHAnsi"/>
              </w:rPr>
            </w:pPr>
          </w:p>
          <w:p w14:paraId="6D101936" w14:textId="77777777" w:rsidR="00795935" w:rsidRPr="00BB6AF8" w:rsidRDefault="0008120E" w:rsidP="00CA4D16">
            <w:pPr>
              <w:pStyle w:val="ListParagraph"/>
              <w:numPr>
                <w:ilvl w:val="0"/>
                <w:numId w:val="282"/>
              </w:numPr>
              <w:ind w:left="180" w:hanging="180"/>
              <w:jc w:val="left"/>
            </w:pPr>
            <w:r w:rsidRPr="00BB6AF8">
              <w:t>Document review</w:t>
            </w:r>
          </w:p>
        </w:tc>
        <w:tc>
          <w:tcPr>
            <w:tcW w:w="2268" w:type="dxa"/>
            <w:shd w:val="clear" w:color="auto" w:fill="auto"/>
          </w:tcPr>
          <w:p w14:paraId="1DA42388" w14:textId="77777777" w:rsidR="00795935" w:rsidRPr="00BB6AF8" w:rsidRDefault="0008120E" w:rsidP="00CA4D16">
            <w:pPr>
              <w:pStyle w:val="ListParagraph"/>
              <w:numPr>
                <w:ilvl w:val="0"/>
                <w:numId w:val="282"/>
              </w:numPr>
              <w:tabs>
                <w:tab w:val="left" w:pos="3600"/>
              </w:tabs>
              <w:ind w:left="180" w:hanging="180"/>
              <w:jc w:val="left"/>
            </w:pPr>
            <w:r w:rsidRPr="00BB6AF8">
              <w:t>Earthtec Consultancy,</w:t>
            </w:r>
          </w:p>
          <w:p w14:paraId="3CF3D613" w14:textId="77777777" w:rsidR="00795935" w:rsidRPr="00BB6AF8" w:rsidRDefault="0008120E" w:rsidP="00CA4D16">
            <w:pPr>
              <w:pStyle w:val="ListParagraph"/>
              <w:numPr>
                <w:ilvl w:val="0"/>
                <w:numId w:val="282"/>
              </w:numPr>
              <w:tabs>
                <w:tab w:val="left" w:pos="3600"/>
              </w:tabs>
              <w:ind w:left="180" w:hanging="180"/>
              <w:jc w:val="left"/>
            </w:pPr>
            <w:r w:rsidRPr="00BB6AF8">
              <w:t xml:space="preserve">WUC </w:t>
            </w:r>
          </w:p>
          <w:p w14:paraId="71685D2F" w14:textId="77777777" w:rsidR="00795935" w:rsidRPr="00BB6AF8" w:rsidRDefault="0008120E" w:rsidP="00CA4D16">
            <w:pPr>
              <w:pStyle w:val="ListParagraph"/>
              <w:numPr>
                <w:ilvl w:val="0"/>
                <w:numId w:val="282"/>
              </w:numPr>
              <w:ind w:left="180" w:hanging="180"/>
              <w:jc w:val="left"/>
            </w:pPr>
            <w:r w:rsidRPr="00BB6AF8">
              <w:t xml:space="preserve">PIU and </w:t>
            </w:r>
          </w:p>
          <w:p w14:paraId="620962AA" w14:textId="44EBB3CC" w:rsidR="00795935" w:rsidRPr="00BB6AF8" w:rsidRDefault="0008120E" w:rsidP="00CA4D16">
            <w:pPr>
              <w:pStyle w:val="ListParagraph"/>
              <w:numPr>
                <w:ilvl w:val="0"/>
                <w:numId w:val="282"/>
              </w:numPr>
              <w:ind w:left="180" w:hanging="180"/>
              <w:jc w:val="left"/>
            </w:pPr>
            <w:r w:rsidRPr="00BB6AF8">
              <w:t>S&amp;CD</w:t>
            </w:r>
          </w:p>
          <w:p w14:paraId="2EFFA266" w14:textId="35B12C87" w:rsidR="00795935" w:rsidRPr="00BB6AF8" w:rsidRDefault="0008120E" w:rsidP="00CA4D16">
            <w:pPr>
              <w:pStyle w:val="ListParagraph"/>
              <w:numPr>
                <w:ilvl w:val="0"/>
                <w:numId w:val="282"/>
              </w:numPr>
              <w:ind w:left="180" w:hanging="180"/>
              <w:jc w:val="left"/>
            </w:pPr>
            <w:r w:rsidRPr="00BB6AF8">
              <w:t>Tribal Administration</w:t>
            </w:r>
          </w:p>
          <w:p w14:paraId="2005F687" w14:textId="77777777" w:rsidR="00795935" w:rsidRPr="00BB6AF8" w:rsidRDefault="0008120E" w:rsidP="00CA4D16">
            <w:pPr>
              <w:pStyle w:val="ListParagraph"/>
              <w:numPr>
                <w:ilvl w:val="0"/>
                <w:numId w:val="282"/>
              </w:numPr>
              <w:tabs>
                <w:tab w:val="left" w:pos="3600"/>
              </w:tabs>
              <w:ind w:left="180" w:hanging="180"/>
              <w:jc w:val="left"/>
            </w:pPr>
            <w:r w:rsidRPr="00BB6AF8">
              <w:t>Ghanzi District Council,</w:t>
            </w:r>
          </w:p>
          <w:p w14:paraId="1FCF59DC" w14:textId="77777777" w:rsidR="00795935" w:rsidRPr="006B7B5A" w:rsidRDefault="00795935" w:rsidP="00CA4D16">
            <w:pPr>
              <w:ind w:left="180" w:hanging="180"/>
              <w:jc w:val="left"/>
              <w:rPr>
                <w:rFonts w:asciiTheme="minorHAnsi" w:hAnsiTheme="minorHAnsi" w:cstheme="minorHAnsi"/>
              </w:rPr>
            </w:pPr>
          </w:p>
          <w:p w14:paraId="70B704F7" w14:textId="77777777" w:rsidR="00795935" w:rsidRPr="006B7B5A" w:rsidRDefault="00795935" w:rsidP="00CA4D16">
            <w:pPr>
              <w:ind w:left="180" w:hanging="180"/>
              <w:jc w:val="left"/>
              <w:rPr>
                <w:rFonts w:asciiTheme="minorHAnsi" w:hAnsiTheme="minorHAnsi" w:cstheme="minorHAnsi"/>
              </w:rPr>
            </w:pPr>
          </w:p>
        </w:tc>
        <w:tc>
          <w:tcPr>
            <w:tcW w:w="1984" w:type="dxa"/>
            <w:shd w:val="clear" w:color="auto" w:fill="auto"/>
          </w:tcPr>
          <w:p w14:paraId="384672D7" w14:textId="77777777" w:rsidR="00795935" w:rsidRPr="00BB6AF8" w:rsidRDefault="0008120E" w:rsidP="00CA4D16">
            <w:pPr>
              <w:pStyle w:val="ListParagraph"/>
              <w:numPr>
                <w:ilvl w:val="0"/>
                <w:numId w:val="282"/>
              </w:numPr>
              <w:ind w:left="180" w:hanging="180"/>
              <w:jc w:val="left"/>
            </w:pPr>
            <w:r w:rsidRPr="00BB6AF8">
              <w:t>Once every month</w:t>
            </w:r>
          </w:p>
        </w:tc>
        <w:tc>
          <w:tcPr>
            <w:tcW w:w="1843" w:type="dxa"/>
            <w:shd w:val="clear" w:color="auto" w:fill="auto"/>
          </w:tcPr>
          <w:p w14:paraId="01B0665F" w14:textId="77777777" w:rsidR="00795935" w:rsidRPr="00BB6AF8" w:rsidRDefault="0008120E" w:rsidP="00CA4D16">
            <w:pPr>
              <w:pStyle w:val="ListParagraph"/>
              <w:numPr>
                <w:ilvl w:val="0"/>
                <w:numId w:val="282"/>
              </w:numPr>
              <w:ind w:left="180" w:hanging="180"/>
              <w:jc w:val="left"/>
            </w:pPr>
            <w:r w:rsidRPr="00BB6AF8">
              <w:t>Site Agent report</w:t>
            </w:r>
          </w:p>
          <w:p w14:paraId="6753E9D4" w14:textId="77777777" w:rsidR="00795935" w:rsidRPr="00BB6AF8" w:rsidRDefault="0008120E" w:rsidP="00CA4D16">
            <w:pPr>
              <w:pStyle w:val="ListParagraph"/>
              <w:numPr>
                <w:ilvl w:val="0"/>
                <w:numId w:val="282"/>
              </w:numPr>
              <w:ind w:left="180" w:hanging="180"/>
              <w:jc w:val="left"/>
            </w:pPr>
            <w:r w:rsidRPr="00BB6AF8">
              <w:t>PIU monthly reports</w:t>
            </w:r>
          </w:p>
          <w:p w14:paraId="193E6760" w14:textId="77777777" w:rsidR="00795935" w:rsidRPr="006B7B5A" w:rsidRDefault="00795935" w:rsidP="00CA4D16">
            <w:pPr>
              <w:ind w:left="180" w:hanging="180"/>
              <w:jc w:val="left"/>
              <w:rPr>
                <w:rFonts w:asciiTheme="minorHAnsi" w:hAnsiTheme="minorHAnsi" w:cstheme="minorHAnsi"/>
              </w:rPr>
            </w:pPr>
          </w:p>
        </w:tc>
        <w:tc>
          <w:tcPr>
            <w:tcW w:w="1985" w:type="dxa"/>
            <w:shd w:val="clear" w:color="auto" w:fill="auto"/>
          </w:tcPr>
          <w:p w14:paraId="0A1093F0" w14:textId="77777777" w:rsidR="00795935" w:rsidRPr="00BB6AF8" w:rsidRDefault="0008120E" w:rsidP="00CA4D16">
            <w:pPr>
              <w:pStyle w:val="ListParagraph"/>
              <w:numPr>
                <w:ilvl w:val="0"/>
                <w:numId w:val="282"/>
              </w:numPr>
              <w:ind w:left="180" w:hanging="180"/>
              <w:jc w:val="left"/>
            </w:pPr>
            <w:r w:rsidRPr="00BB6AF8">
              <w:t>VCP recommendations</w:t>
            </w:r>
          </w:p>
        </w:tc>
        <w:tc>
          <w:tcPr>
            <w:tcW w:w="2268" w:type="dxa"/>
            <w:shd w:val="clear" w:color="auto" w:fill="auto"/>
          </w:tcPr>
          <w:p w14:paraId="39080B4C" w14:textId="2E3521AF" w:rsidR="00795935" w:rsidRPr="00BB6AF8" w:rsidRDefault="0008120E" w:rsidP="00CA4D16">
            <w:pPr>
              <w:pStyle w:val="ListParagraph"/>
              <w:numPr>
                <w:ilvl w:val="0"/>
                <w:numId w:val="282"/>
              </w:numPr>
              <w:ind w:left="180" w:hanging="180"/>
              <w:jc w:val="left"/>
            </w:pPr>
            <w:r w:rsidRPr="00BB6AF8">
              <w:t xml:space="preserve">The </w:t>
            </w:r>
            <w:r w:rsidR="00CB0BEF" w:rsidRPr="00BB6AF8">
              <w:t>Contractor</w:t>
            </w:r>
            <w:r w:rsidRPr="00BB6AF8">
              <w:t xml:space="preserve"> and WUC are asked to implement or comply with   the VCP requirements</w:t>
            </w:r>
            <w:r w:rsidR="00DC71CC" w:rsidRPr="00BB6AF8">
              <w:t xml:space="preserve"> Some will be implemented by the </w:t>
            </w:r>
            <w:r w:rsidR="00CB0BEF" w:rsidRPr="00BB6AF8">
              <w:t>Contractor</w:t>
            </w:r>
            <w:r w:rsidR="00DC71CC" w:rsidRPr="00BB6AF8">
              <w:t xml:space="preserve"> and others by WUC</w:t>
            </w:r>
            <w:r w:rsidR="008447D8" w:rsidRPr="00BB6AF8">
              <w:t>.</w:t>
            </w:r>
            <w:r w:rsidRPr="00BB6AF8">
              <w:t xml:space="preserve"> </w:t>
            </w:r>
          </w:p>
        </w:tc>
      </w:tr>
      <w:tr w:rsidR="00194414" w:rsidRPr="006B7B5A" w14:paraId="02D16936" w14:textId="77777777" w:rsidTr="00D11B0C">
        <w:tc>
          <w:tcPr>
            <w:tcW w:w="2411" w:type="dxa"/>
            <w:shd w:val="clear" w:color="auto" w:fill="auto"/>
          </w:tcPr>
          <w:p w14:paraId="74A9C4A4" w14:textId="77777777" w:rsidR="00B1703B" w:rsidRPr="00BB6AF8" w:rsidRDefault="0008120E" w:rsidP="00CA4D16">
            <w:pPr>
              <w:pStyle w:val="ListParagraph"/>
              <w:numPr>
                <w:ilvl w:val="0"/>
                <w:numId w:val="282"/>
              </w:numPr>
              <w:ind w:left="180" w:hanging="180"/>
              <w:jc w:val="left"/>
              <w:rPr>
                <w:lang w:val="en-US"/>
              </w:rPr>
            </w:pPr>
            <w:r w:rsidRPr="00BB6AF8">
              <w:t>Archaeology</w:t>
            </w:r>
          </w:p>
        </w:tc>
        <w:tc>
          <w:tcPr>
            <w:tcW w:w="1842" w:type="dxa"/>
            <w:shd w:val="clear" w:color="auto" w:fill="auto"/>
          </w:tcPr>
          <w:p w14:paraId="2FE9C2B0" w14:textId="77777777" w:rsidR="00B1703B" w:rsidRPr="00BB6AF8" w:rsidRDefault="0008120E" w:rsidP="00CA4D16">
            <w:pPr>
              <w:pStyle w:val="ListParagraph"/>
              <w:numPr>
                <w:ilvl w:val="0"/>
                <w:numId w:val="282"/>
              </w:numPr>
              <w:ind w:left="180" w:hanging="180"/>
              <w:jc w:val="left"/>
              <w:rPr>
                <w:lang w:val="en-US"/>
              </w:rPr>
            </w:pPr>
            <w:r w:rsidRPr="00BB6AF8">
              <w:t>Archaeology resources</w:t>
            </w:r>
          </w:p>
        </w:tc>
        <w:tc>
          <w:tcPr>
            <w:tcW w:w="1985" w:type="dxa"/>
            <w:shd w:val="clear" w:color="auto" w:fill="auto"/>
          </w:tcPr>
          <w:p w14:paraId="35DE9E33" w14:textId="77777777" w:rsidR="00B1703B" w:rsidRPr="00BB6AF8" w:rsidRDefault="0008120E" w:rsidP="00CA4D16">
            <w:pPr>
              <w:pStyle w:val="ListParagraph"/>
              <w:numPr>
                <w:ilvl w:val="0"/>
                <w:numId w:val="282"/>
              </w:numPr>
              <w:ind w:left="180" w:hanging="180"/>
              <w:jc w:val="left"/>
              <w:rPr>
                <w:lang w:val="en-US"/>
              </w:rPr>
            </w:pPr>
            <w:r w:rsidRPr="00BB6AF8">
              <w:t>To ensure the preservation of archaeology resources</w:t>
            </w:r>
          </w:p>
        </w:tc>
        <w:tc>
          <w:tcPr>
            <w:tcW w:w="1984" w:type="dxa"/>
            <w:shd w:val="clear" w:color="auto" w:fill="auto"/>
          </w:tcPr>
          <w:p w14:paraId="3867D036" w14:textId="77777777" w:rsidR="00B1703B" w:rsidRPr="00BB6AF8" w:rsidRDefault="0008120E" w:rsidP="00CA4D16">
            <w:pPr>
              <w:pStyle w:val="ListParagraph"/>
              <w:numPr>
                <w:ilvl w:val="0"/>
                <w:numId w:val="282"/>
              </w:numPr>
              <w:ind w:left="180" w:hanging="180"/>
              <w:jc w:val="left"/>
              <w:rPr>
                <w:lang w:val="en-US"/>
              </w:rPr>
            </w:pPr>
            <w:r w:rsidRPr="00BB6AF8">
              <w:t>Borehole Site and along pipeline route.</w:t>
            </w:r>
          </w:p>
        </w:tc>
        <w:tc>
          <w:tcPr>
            <w:tcW w:w="2268" w:type="dxa"/>
            <w:shd w:val="clear" w:color="auto" w:fill="auto"/>
          </w:tcPr>
          <w:p w14:paraId="01AB7E9D" w14:textId="6905FEE6" w:rsidR="00795935" w:rsidRPr="00BB6AF8" w:rsidRDefault="0008120E" w:rsidP="00CA4D16">
            <w:pPr>
              <w:pStyle w:val="ListParagraph"/>
              <w:numPr>
                <w:ilvl w:val="0"/>
                <w:numId w:val="282"/>
              </w:numPr>
              <w:ind w:left="180" w:hanging="180"/>
              <w:jc w:val="left"/>
            </w:pPr>
            <w:r w:rsidRPr="00BB6AF8">
              <w:t>Number of days archaeological monitoring is undertaken.</w:t>
            </w:r>
          </w:p>
          <w:p w14:paraId="2B24FC17" w14:textId="58BEA9BF" w:rsidR="0060159B" w:rsidRPr="00BB6AF8" w:rsidRDefault="000E66D1" w:rsidP="00CA4D16">
            <w:pPr>
              <w:pStyle w:val="ListParagraph"/>
              <w:numPr>
                <w:ilvl w:val="0"/>
                <w:numId w:val="282"/>
              </w:numPr>
              <w:ind w:left="180" w:hanging="180"/>
              <w:jc w:val="left"/>
            </w:pPr>
            <w:r>
              <w:t>Chance Finds</w:t>
            </w:r>
            <w:r w:rsidR="0060159B" w:rsidRPr="00BB6AF8">
              <w:t xml:space="preserve"> procedures are invoked</w:t>
            </w:r>
          </w:p>
        </w:tc>
        <w:tc>
          <w:tcPr>
            <w:tcW w:w="1985" w:type="dxa"/>
            <w:shd w:val="clear" w:color="auto" w:fill="auto"/>
          </w:tcPr>
          <w:p w14:paraId="44E7DAE5" w14:textId="77777777" w:rsidR="00795935" w:rsidRPr="00BB6AF8" w:rsidRDefault="0008120E" w:rsidP="00CA4D16">
            <w:pPr>
              <w:pStyle w:val="ListParagraph"/>
              <w:numPr>
                <w:ilvl w:val="0"/>
                <w:numId w:val="282"/>
              </w:numPr>
              <w:ind w:left="180" w:hanging="180"/>
              <w:jc w:val="left"/>
            </w:pPr>
            <w:r w:rsidRPr="00BB6AF8">
              <w:t>Observation,</w:t>
            </w:r>
          </w:p>
          <w:p w14:paraId="0DC55A30" w14:textId="0B36EF5B" w:rsidR="00795935" w:rsidRPr="00BB6AF8" w:rsidRDefault="0008120E" w:rsidP="00CA4D16">
            <w:pPr>
              <w:pStyle w:val="ListParagraph"/>
              <w:numPr>
                <w:ilvl w:val="0"/>
                <w:numId w:val="282"/>
              </w:numPr>
              <w:tabs>
                <w:tab w:val="left" w:pos="3600"/>
              </w:tabs>
              <w:ind w:left="180" w:hanging="180"/>
              <w:jc w:val="left"/>
            </w:pPr>
            <w:r w:rsidRPr="00BB6AF8">
              <w:t>Photograph</w:t>
            </w:r>
            <w:r w:rsidR="00D11B0C" w:rsidRPr="00BB6AF8">
              <w:t>y</w:t>
            </w:r>
          </w:p>
          <w:p w14:paraId="6721927E" w14:textId="77777777" w:rsidR="00795935" w:rsidRPr="00BB6AF8" w:rsidRDefault="0008120E" w:rsidP="00CA4D16">
            <w:pPr>
              <w:pStyle w:val="ListParagraph"/>
              <w:numPr>
                <w:ilvl w:val="0"/>
                <w:numId w:val="282"/>
              </w:numPr>
              <w:tabs>
                <w:tab w:val="left" w:pos="3600"/>
              </w:tabs>
              <w:ind w:left="180" w:hanging="180"/>
              <w:jc w:val="left"/>
            </w:pPr>
            <w:r w:rsidRPr="00BB6AF8">
              <w:t>Site inspection during excavations</w:t>
            </w:r>
          </w:p>
        </w:tc>
        <w:tc>
          <w:tcPr>
            <w:tcW w:w="2268" w:type="dxa"/>
            <w:shd w:val="clear" w:color="auto" w:fill="auto"/>
          </w:tcPr>
          <w:p w14:paraId="0DFDC850" w14:textId="77777777" w:rsidR="00795935" w:rsidRPr="00BB6AF8" w:rsidRDefault="0008120E" w:rsidP="00CA4D16">
            <w:pPr>
              <w:pStyle w:val="ListParagraph"/>
              <w:numPr>
                <w:ilvl w:val="0"/>
                <w:numId w:val="282"/>
              </w:numPr>
              <w:tabs>
                <w:tab w:val="left" w:pos="3600"/>
              </w:tabs>
              <w:ind w:left="180" w:hanging="180"/>
              <w:jc w:val="left"/>
            </w:pPr>
            <w:r w:rsidRPr="00BB6AF8">
              <w:t>Archaeologist</w:t>
            </w:r>
          </w:p>
          <w:p w14:paraId="30038235" w14:textId="5518293F" w:rsidR="00795935" w:rsidRPr="00BB6AF8" w:rsidRDefault="0008120E" w:rsidP="00CA4D16">
            <w:pPr>
              <w:pStyle w:val="ListParagraph"/>
              <w:numPr>
                <w:ilvl w:val="0"/>
                <w:numId w:val="282"/>
              </w:numPr>
              <w:tabs>
                <w:tab w:val="left" w:pos="3600"/>
              </w:tabs>
              <w:ind w:left="180" w:hanging="180"/>
              <w:jc w:val="left"/>
            </w:pPr>
            <w:r w:rsidRPr="00BB6AF8">
              <w:t>Earthtec,</w:t>
            </w:r>
          </w:p>
          <w:p w14:paraId="4FC31828" w14:textId="274110EE" w:rsidR="00795935" w:rsidRPr="00BB6AF8" w:rsidRDefault="0008120E" w:rsidP="00CA4D16">
            <w:pPr>
              <w:pStyle w:val="ListParagraph"/>
              <w:numPr>
                <w:ilvl w:val="0"/>
                <w:numId w:val="282"/>
              </w:numPr>
              <w:tabs>
                <w:tab w:val="left" w:pos="3600"/>
              </w:tabs>
              <w:ind w:left="180" w:hanging="180"/>
              <w:jc w:val="left"/>
            </w:pPr>
            <w:r w:rsidRPr="00BB6AF8">
              <w:t>Site agent</w:t>
            </w:r>
          </w:p>
          <w:p w14:paraId="0A829BFD" w14:textId="77777777" w:rsidR="00795935" w:rsidRPr="00BB6AF8" w:rsidRDefault="0008120E" w:rsidP="00CA4D16">
            <w:pPr>
              <w:pStyle w:val="ListParagraph"/>
              <w:numPr>
                <w:ilvl w:val="0"/>
                <w:numId w:val="282"/>
              </w:numPr>
              <w:tabs>
                <w:tab w:val="left" w:pos="3600"/>
              </w:tabs>
              <w:ind w:left="180" w:hanging="180"/>
              <w:jc w:val="left"/>
            </w:pPr>
            <w:r w:rsidRPr="00BB6AF8">
              <w:t xml:space="preserve">Department of National Museum and monuments </w:t>
            </w:r>
          </w:p>
        </w:tc>
        <w:tc>
          <w:tcPr>
            <w:tcW w:w="1984" w:type="dxa"/>
            <w:shd w:val="clear" w:color="auto" w:fill="auto"/>
          </w:tcPr>
          <w:p w14:paraId="4FA6EA23" w14:textId="77777777" w:rsidR="00795935" w:rsidRPr="00BB6AF8" w:rsidRDefault="0008120E" w:rsidP="00CA4D16">
            <w:pPr>
              <w:pStyle w:val="ListParagraph"/>
              <w:numPr>
                <w:ilvl w:val="0"/>
                <w:numId w:val="282"/>
              </w:numPr>
              <w:ind w:left="180" w:hanging="180"/>
              <w:jc w:val="left"/>
            </w:pPr>
            <w:r w:rsidRPr="00BB6AF8">
              <w:t>Daily during construction</w:t>
            </w:r>
          </w:p>
        </w:tc>
        <w:tc>
          <w:tcPr>
            <w:tcW w:w="1843" w:type="dxa"/>
            <w:shd w:val="clear" w:color="auto" w:fill="auto"/>
          </w:tcPr>
          <w:p w14:paraId="51712784" w14:textId="77777777" w:rsidR="00795935" w:rsidRPr="00BB6AF8" w:rsidRDefault="0008120E" w:rsidP="00CA4D16">
            <w:pPr>
              <w:pStyle w:val="ListParagraph"/>
              <w:numPr>
                <w:ilvl w:val="0"/>
                <w:numId w:val="282"/>
              </w:numPr>
              <w:ind w:left="180" w:hanging="180"/>
              <w:jc w:val="left"/>
            </w:pPr>
            <w:r w:rsidRPr="00BB6AF8">
              <w:t>ESMP monitoring report,</w:t>
            </w:r>
          </w:p>
          <w:p w14:paraId="7D05D4E2" w14:textId="77777777" w:rsidR="00795935" w:rsidRPr="00BB6AF8" w:rsidRDefault="0008120E" w:rsidP="00CA4D16">
            <w:pPr>
              <w:pStyle w:val="ListParagraph"/>
              <w:numPr>
                <w:ilvl w:val="0"/>
                <w:numId w:val="282"/>
              </w:numPr>
              <w:ind w:left="180" w:hanging="180"/>
              <w:jc w:val="left"/>
            </w:pPr>
            <w:r w:rsidRPr="00BB6AF8">
              <w:t>Site Agent report</w:t>
            </w:r>
          </w:p>
        </w:tc>
        <w:tc>
          <w:tcPr>
            <w:tcW w:w="1985" w:type="dxa"/>
            <w:shd w:val="clear" w:color="auto" w:fill="auto"/>
          </w:tcPr>
          <w:p w14:paraId="63C4CB73" w14:textId="77777777" w:rsidR="00795935" w:rsidRPr="00BB6AF8" w:rsidRDefault="0008120E" w:rsidP="00CA4D16">
            <w:pPr>
              <w:pStyle w:val="ListParagraph"/>
              <w:numPr>
                <w:ilvl w:val="0"/>
                <w:numId w:val="282"/>
              </w:numPr>
              <w:ind w:left="180" w:hanging="180"/>
              <w:jc w:val="left"/>
            </w:pPr>
            <w:r w:rsidRPr="00BB6AF8">
              <w:t>Monument and Relics Act</w:t>
            </w:r>
          </w:p>
        </w:tc>
        <w:tc>
          <w:tcPr>
            <w:tcW w:w="2268" w:type="dxa"/>
            <w:shd w:val="clear" w:color="auto" w:fill="auto"/>
          </w:tcPr>
          <w:p w14:paraId="6E0352CD" w14:textId="77777777" w:rsidR="00795935" w:rsidRDefault="0008120E" w:rsidP="00CA4D16">
            <w:pPr>
              <w:pStyle w:val="ListParagraph"/>
              <w:numPr>
                <w:ilvl w:val="0"/>
                <w:numId w:val="282"/>
              </w:numPr>
              <w:ind w:left="180" w:hanging="180"/>
              <w:jc w:val="left"/>
            </w:pPr>
            <w:r w:rsidRPr="00BB6AF8">
              <w:t>Work should be stopped immediately</w:t>
            </w:r>
          </w:p>
          <w:p w14:paraId="0FBDE39B" w14:textId="746A8D67" w:rsidR="00D23BBE" w:rsidRPr="00BB6AF8" w:rsidRDefault="000E66D1" w:rsidP="00CA4D16">
            <w:pPr>
              <w:pStyle w:val="ListParagraph"/>
              <w:numPr>
                <w:ilvl w:val="0"/>
                <w:numId w:val="282"/>
              </w:numPr>
              <w:ind w:left="180" w:hanging="180"/>
              <w:jc w:val="left"/>
            </w:pPr>
            <w:r>
              <w:t>Chance Finds</w:t>
            </w:r>
            <w:r w:rsidR="00D23BBE">
              <w:t xml:space="preserve"> procedures invoked</w:t>
            </w:r>
          </w:p>
        </w:tc>
      </w:tr>
      <w:tr w:rsidR="00194414" w:rsidRPr="006B7B5A" w14:paraId="5CA20D9D" w14:textId="77777777" w:rsidTr="00D11B0C">
        <w:tc>
          <w:tcPr>
            <w:tcW w:w="2411" w:type="dxa"/>
            <w:shd w:val="clear" w:color="auto" w:fill="auto"/>
          </w:tcPr>
          <w:p w14:paraId="36BDDD10" w14:textId="6107434A" w:rsidR="00795935" w:rsidRPr="00BB6AF8" w:rsidRDefault="0008120E" w:rsidP="00CA4D16">
            <w:pPr>
              <w:pStyle w:val="ListParagraph"/>
              <w:numPr>
                <w:ilvl w:val="0"/>
                <w:numId w:val="282"/>
              </w:numPr>
              <w:ind w:left="180" w:hanging="180"/>
              <w:jc w:val="left"/>
            </w:pPr>
            <w:r w:rsidRPr="00BB6AF8">
              <w:t xml:space="preserve">Post Construction- Removal of Site </w:t>
            </w:r>
            <w:r w:rsidR="00CB0BEF" w:rsidRPr="00BB6AF8">
              <w:t>Camp</w:t>
            </w:r>
            <w:r w:rsidRPr="00BB6AF8">
              <w:t xml:space="preserve"> and </w:t>
            </w:r>
            <w:r w:rsidR="009F76F1">
              <w:t>Labourer’s</w:t>
            </w:r>
            <w:r w:rsidRPr="00BB6AF8">
              <w:t xml:space="preserve"> </w:t>
            </w:r>
            <w:r w:rsidR="00CB0BEF" w:rsidRPr="00BB6AF8">
              <w:t>Camp</w:t>
            </w:r>
            <w:r w:rsidRPr="00BB6AF8">
              <w:t xml:space="preserve"> </w:t>
            </w:r>
          </w:p>
          <w:p w14:paraId="2CD67B3E" w14:textId="77777777" w:rsidR="00795935" w:rsidRPr="006B7B5A" w:rsidRDefault="00795935" w:rsidP="00CA4D16">
            <w:pPr>
              <w:ind w:left="180" w:hanging="180"/>
              <w:jc w:val="left"/>
              <w:rPr>
                <w:rFonts w:asciiTheme="minorHAnsi" w:eastAsia="Times New Roman" w:hAnsiTheme="minorHAnsi" w:cstheme="minorHAnsi"/>
              </w:rPr>
            </w:pPr>
          </w:p>
        </w:tc>
        <w:tc>
          <w:tcPr>
            <w:tcW w:w="1842" w:type="dxa"/>
            <w:shd w:val="clear" w:color="auto" w:fill="auto"/>
          </w:tcPr>
          <w:p w14:paraId="3B42CE7E" w14:textId="77777777" w:rsidR="00795935" w:rsidRPr="00BB6AF8" w:rsidRDefault="0008120E" w:rsidP="00CA4D16">
            <w:pPr>
              <w:pStyle w:val="ListParagraph"/>
              <w:numPr>
                <w:ilvl w:val="0"/>
                <w:numId w:val="282"/>
              </w:numPr>
              <w:ind w:left="180" w:hanging="180"/>
              <w:jc w:val="left"/>
            </w:pPr>
            <w:r w:rsidRPr="00BB6AF8">
              <w:t>Structures/Buildings, facilities and Equipment</w:t>
            </w:r>
          </w:p>
        </w:tc>
        <w:tc>
          <w:tcPr>
            <w:tcW w:w="1985" w:type="dxa"/>
            <w:shd w:val="clear" w:color="auto" w:fill="auto"/>
          </w:tcPr>
          <w:p w14:paraId="0CF890DE" w14:textId="78FF6D9C" w:rsidR="00795935" w:rsidRPr="00BB6AF8" w:rsidRDefault="0008120E" w:rsidP="00CA4D16">
            <w:pPr>
              <w:pStyle w:val="ListParagraph"/>
              <w:numPr>
                <w:ilvl w:val="0"/>
                <w:numId w:val="282"/>
              </w:numPr>
              <w:ind w:left="180" w:hanging="180"/>
              <w:jc w:val="left"/>
            </w:pPr>
            <w:r w:rsidRPr="00BB6AF8">
              <w:t xml:space="preserve">To vacate and dismantle sites used for labours </w:t>
            </w:r>
            <w:r w:rsidR="00CB0BEF" w:rsidRPr="00BB6AF8">
              <w:t>Camp</w:t>
            </w:r>
            <w:r w:rsidRPr="00BB6AF8">
              <w:t xml:space="preserve"> and </w:t>
            </w:r>
            <w:r w:rsidR="00CB0BEF" w:rsidRPr="00BB6AF8">
              <w:t>Contractor</w:t>
            </w:r>
            <w:r w:rsidRPr="00BB6AF8">
              <w:t xml:space="preserve"> </w:t>
            </w:r>
            <w:r w:rsidR="00CB0BEF" w:rsidRPr="00BB6AF8">
              <w:t>Camp</w:t>
            </w:r>
            <w:r w:rsidRPr="00BB6AF8">
              <w:t xml:space="preserve"> and rehabilitate the sites to almost its original sites</w:t>
            </w:r>
          </w:p>
        </w:tc>
        <w:tc>
          <w:tcPr>
            <w:tcW w:w="1984" w:type="dxa"/>
            <w:shd w:val="clear" w:color="auto" w:fill="auto"/>
          </w:tcPr>
          <w:p w14:paraId="36DA4700" w14:textId="7A1CEA23" w:rsidR="00795935" w:rsidRPr="00BB6AF8" w:rsidRDefault="00CB0BEF" w:rsidP="00CA4D16">
            <w:pPr>
              <w:pStyle w:val="ListParagraph"/>
              <w:numPr>
                <w:ilvl w:val="0"/>
                <w:numId w:val="282"/>
              </w:numPr>
              <w:ind w:left="180" w:hanging="180"/>
              <w:jc w:val="left"/>
            </w:pPr>
            <w:r w:rsidRPr="00BB6AF8">
              <w:t>Contractor’s</w:t>
            </w:r>
            <w:r w:rsidR="0008120E" w:rsidRPr="00BB6AF8">
              <w:t xml:space="preserve"> and </w:t>
            </w:r>
            <w:r w:rsidRPr="00BB6AF8">
              <w:t>Labour’s</w:t>
            </w:r>
            <w:r w:rsidR="0008120E" w:rsidRPr="00BB6AF8">
              <w:t xml:space="preserve"> </w:t>
            </w:r>
            <w:r w:rsidRPr="00BB6AF8">
              <w:t>Camp</w:t>
            </w:r>
            <w:r w:rsidR="0008120E" w:rsidRPr="00BB6AF8">
              <w:t>, Borehole Site, Water tank site and along piped line corridor.</w:t>
            </w:r>
          </w:p>
        </w:tc>
        <w:tc>
          <w:tcPr>
            <w:tcW w:w="2268" w:type="dxa"/>
            <w:shd w:val="clear" w:color="auto" w:fill="auto"/>
          </w:tcPr>
          <w:p w14:paraId="083699A5" w14:textId="6343C19E" w:rsidR="00795935" w:rsidRPr="00BB6AF8" w:rsidRDefault="0008120E" w:rsidP="00CA4D16">
            <w:pPr>
              <w:pStyle w:val="ListParagraph"/>
              <w:numPr>
                <w:ilvl w:val="0"/>
                <w:numId w:val="282"/>
              </w:numPr>
              <w:ind w:left="180" w:hanging="180"/>
              <w:jc w:val="left"/>
            </w:pPr>
            <w:r w:rsidRPr="00BB6AF8">
              <w:t xml:space="preserve">Number of structures/ equipment/ facilities remaining on site </w:t>
            </w:r>
          </w:p>
          <w:p w14:paraId="31B0F156" w14:textId="28277D2E" w:rsidR="00795935" w:rsidRPr="00BB6AF8" w:rsidRDefault="0008120E" w:rsidP="00CA4D16">
            <w:pPr>
              <w:pStyle w:val="ListParagraph"/>
              <w:numPr>
                <w:ilvl w:val="0"/>
                <w:numId w:val="282"/>
              </w:numPr>
              <w:ind w:left="180" w:hanging="180"/>
              <w:jc w:val="left"/>
            </w:pPr>
            <w:r w:rsidRPr="00BB6AF8">
              <w:t xml:space="preserve">Number and Areas needing rehabilitation or restoration of site. </w:t>
            </w:r>
          </w:p>
        </w:tc>
        <w:tc>
          <w:tcPr>
            <w:tcW w:w="1985" w:type="dxa"/>
            <w:shd w:val="clear" w:color="auto" w:fill="auto"/>
          </w:tcPr>
          <w:p w14:paraId="6C273207" w14:textId="77777777" w:rsidR="00795935" w:rsidRPr="00BB6AF8" w:rsidRDefault="0008120E" w:rsidP="00CA4D16">
            <w:pPr>
              <w:pStyle w:val="ListParagraph"/>
              <w:numPr>
                <w:ilvl w:val="0"/>
                <w:numId w:val="282"/>
              </w:numPr>
              <w:ind w:left="180" w:hanging="180"/>
              <w:jc w:val="left"/>
            </w:pPr>
            <w:r w:rsidRPr="00BB6AF8">
              <w:t>Observation</w:t>
            </w:r>
          </w:p>
          <w:p w14:paraId="36B722D1" w14:textId="77777777" w:rsidR="00795935" w:rsidRPr="00BB6AF8" w:rsidRDefault="0008120E" w:rsidP="00CA4D16">
            <w:pPr>
              <w:pStyle w:val="ListParagraph"/>
              <w:numPr>
                <w:ilvl w:val="0"/>
                <w:numId w:val="282"/>
              </w:numPr>
              <w:ind w:left="180" w:hanging="180"/>
              <w:jc w:val="left"/>
            </w:pPr>
            <w:r w:rsidRPr="00BB6AF8">
              <w:t>Photography Document review</w:t>
            </w:r>
          </w:p>
          <w:p w14:paraId="2ABF7189" w14:textId="77777777" w:rsidR="00795935" w:rsidRPr="006B7B5A" w:rsidRDefault="00795935" w:rsidP="00CA4D16">
            <w:pPr>
              <w:ind w:left="180" w:hanging="180"/>
              <w:jc w:val="left"/>
              <w:rPr>
                <w:rFonts w:asciiTheme="minorHAnsi" w:eastAsia="Arial Unicode MS" w:hAnsiTheme="minorHAnsi" w:cstheme="minorHAnsi"/>
              </w:rPr>
            </w:pPr>
          </w:p>
        </w:tc>
        <w:tc>
          <w:tcPr>
            <w:tcW w:w="2268" w:type="dxa"/>
            <w:shd w:val="clear" w:color="auto" w:fill="auto"/>
          </w:tcPr>
          <w:p w14:paraId="0D7364CC" w14:textId="77777777" w:rsidR="00795935" w:rsidRPr="00BB6AF8" w:rsidRDefault="0008120E" w:rsidP="00CA4D16">
            <w:pPr>
              <w:pStyle w:val="ListParagraph"/>
              <w:numPr>
                <w:ilvl w:val="0"/>
                <w:numId w:val="282"/>
              </w:numPr>
              <w:tabs>
                <w:tab w:val="left" w:pos="3600"/>
              </w:tabs>
              <w:ind w:left="180" w:hanging="180"/>
              <w:jc w:val="left"/>
            </w:pPr>
            <w:r w:rsidRPr="00BB6AF8">
              <w:t>WUC,</w:t>
            </w:r>
          </w:p>
          <w:p w14:paraId="1EEE994A" w14:textId="77777777" w:rsidR="00795935" w:rsidRPr="00BB6AF8" w:rsidRDefault="0008120E" w:rsidP="00CA4D16">
            <w:pPr>
              <w:pStyle w:val="ListParagraph"/>
              <w:numPr>
                <w:ilvl w:val="0"/>
                <w:numId w:val="282"/>
              </w:numPr>
              <w:ind w:left="180" w:hanging="180"/>
              <w:jc w:val="left"/>
            </w:pPr>
            <w:r w:rsidRPr="00BB6AF8">
              <w:t xml:space="preserve">PIU and </w:t>
            </w:r>
          </w:p>
          <w:p w14:paraId="125F3A16" w14:textId="500BF5FD" w:rsidR="00795935" w:rsidRPr="00BB6AF8" w:rsidRDefault="0008120E" w:rsidP="00CA4D16">
            <w:pPr>
              <w:pStyle w:val="ListParagraph"/>
              <w:numPr>
                <w:ilvl w:val="0"/>
                <w:numId w:val="282"/>
              </w:numPr>
              <w:ind w:left="180" w:hanging="180"/>
              <w:jc w:val="left"/>
            </w:pPr>
            <w:r w:rsidRPr="00BB6AF8">
              <w:t>Community Liaison Officer</w:t>
            </w:r>
          </w:p>
          <w:p w14:paraId="5427AEAF" w14:textId="04CF16D9" w:rsidR="00795935" w:rsidRPr="00BB6AF8" w:rsidRDefault="0008120E" w:rsidP="00CA4D16">
            <w:pPr>
              <w:pStyle w:val="ListParagraph"/>
              <w:numPr>
                <w:ilvl w:val="0"/>
                <w:numId w:val="282"/>
              </w:numPr>
              <w:tabs>
                <w:tab w:val="left" w:pos="1140"/>
              </w:tabs>
              <w:ind w:left="180" w:hanging="180"/>
              <w:jc w:val="left"/>
            </w:pPr>
            <w:r w:rsidRPr="00BB6AF8">
              <w:t>Tribal Administration</w:t>
            </w:r>
          </w:p>
          <w:p w14:paraId="7484E746" w14:textId="74AAAF04" w:rsidR="00795935" w:rsidRPr="00BB6AF8" w:rsidRDefault="0008120E" w:rsidP="00CA4D16">
            <w:pPr>
              <w:pStyle w:val="ListParagraph"/>
              <w:numPr>
                <w:ilvl w:val="0"/>
                <w:numId w:val="282"/>
              </w:numPr>
              <w:tabs>
                <w:tab w:val="left" w:pos="3600"/>
              </w:tabs>
              <w:ind w:left="180" w:hanging="180"/>
              <w:jc w:val="left"/>
            </w:pPr>
            <w:r w:rsidRPr="00BB6AF8">
              <w:t>Ghanzi District Council,</w:t>
            </w:r>
          </w:p>
          <w:p w14:paraId="29A95D05" w14:textId="77777777" w:rsidR="00795935" w:rsidRPr="00BB6AF8" w:rsidRDefault="0008120E" w:rsidP="00CA4D16">
            <w:pPr>
              <w:pStyle w:val="ListParagraph"/>
              <w:numPr>
                <w:ilvl w:val="0"/>
                <w:numId w:val="282"/>
              </w:numPr>
              <w:ind w:left="180" w:hanging="180"/>
              <w:jc w:val="left"/>
            </w:pPr>
            <w:r w:rsidRPr="00BB6AF8">
              <w:t>Ghanzi Land Board</w:t>
            </w:r>
          </w:p>
          <w:p w14:paraId="61625491" w14:textId="77777777" w:rsidR="00795935" w:rsidRPr="006B7B5A" w:rsidRDefault="00795935" w:rsidP="00CA4D16">
            <w:pPr>
              <w:tabs>
                <w:tab w:val="left" w:pos="3600"/>
              </w:tabs>
              <w:ind w:left="180" w:hanging="180"/>
              <w:contextualSpacing/>
              <w:jc w:val="left"/>
              <w:rPr>
                <w:rFonts w:asciiTheme="minorHAnsi" w:hAnsiTheme="minorHAnsi" w:cstheme="minorHAnsi"/>
              </w:rPr>
            </w:pPr>
          </w:p>
        </w:tc>
        <w:tc>
          <w:tcPr>
            <w:tcW w:w="1984" w:type="dxa"/>
            <w:shd w:val="clear" w:color="auto" w:fill="auto"/>
          </w:tcPr>
          <w:p w14:paraId="14533105" w14:textId="53091A26" w:rsidR="00795935" w:rsidRPr="00BB6AF8" w:rsidRDefault="0008120E" w:rsidP="00CA4D16">
            <w:pPr>
              <w:pStyle w:val="ListParagraph"/>
              <w:numPr>
                <w:ilvl w:val="0"/>
                <w:numId w:val="282"/>
              </w:numPr>
              <w:ind w:left="180" w:hanging="180"/>
              <w:jc w:val="left"/>
            </w:pPr>
            <w:r w:rsidRPr="00BB6AF8">
              <w:t>Weekly after construction and during the liability period.</w:t>
            </w:r>
          </w:p>
        </w:tc>
        <w:tc>
          <w:tcPr>
            <w:tcW w:w="1843" w:type="dxa"/>
            <w:shd w:val="clear" w:color="auto" w:fill="auto"/>
          </w:tcPr>
          <w:p w14:paraId="568C4756" w14:textId="77777777" w:rsidR="00795935" w:rsidRPr="00BB6AF8" w:rsidRDefault="0008120E" w:rsidP="00CA4D16">
            <w:pPr>
              <w:pStyle w:val="ListParagraph"/>
              <w:numPr>
                <w:ilvl w:val="0"/>
                <w:numId w:val="282"/>
              </w:numPr>
              <w:ind w:left="180" w:hanging="180"/>
              <w:jc w:val="left"/>
            </w:pPr>
            <w:r w:rsidRPr="00BB6AF8">
              <w:t>ESMP monitoring report,</w:t>
            </w:r>
          </w:p>
          <w:p w14:paraId="5E9982C2" w14:textId="77777777" w:rsidR="00795935" w:rsidRPr="006B7B5A" w:rsidRDefault="00795935" w:rsidP="00CA4D16">
            <w:pPr>
              <w:ind w:left="180" w:hanging="180"/>
              <w:jc w:val="left"/>
              <w:rPr>
                <w:rFonts w:asciiTheme="minorHAnsi" w:hAnsiTheme="minorHAnsi" w:cstheme="minorHAnsi"/>
              </w:rPr>
            </w:pPr>
          </w:p>
        </w:tc>
        <w:tc>
          <w:tcPr>
            <w:tcW w:w="1985" w:type="dxa"/>
            <w:shd w:val="clear" w:color="auto" w:fill="auto"/>
          </w:tcPr>
          <w:p w14:paraId="423A487C" w14:textId="1F3CFAA6" w:rsidR="00795935" w:rsidRPr="00BB6AF8" w:rsidRDefault="0008120E" w:rsidP="00CA4D16">
            <w:pPr>
              <w:pStyle w:val="ListParagraph"/>
              <w:numPr>
                <w:ilvl w:val="0"/>
                <w:numId w:val="282"/>
              </w:numPr>
              <w:ind w:left="180" w:hanging="180"/>
              <w:jc w:val="left"/>
            </w:pPr>
            <w:r w:rsidRPr="00BB6AF8">
              <w:t>Site Restoration/ Rehabilitation.</w:t>
            </w:r>
          </w:p>
        </w:tc>
        <w:tc>
          <w:tcPr>
            <w:tcW w:w="2268" w:type="dxa"/>
            <w:shd w:val="clear" w:color="auto" w:fill="auto"/>
          </w:tcPr>
          <w:p w14:paraId="50FB8820" w14:textId="2F42BA38" w:rsidR="00795935" w:rsidRPr="00BB6AF8" w:rsidRDefault="00CB0BEF" w:rsidP="00CA4D16">
            <w:pPr>
              <w:pStyle w:val="ListParagraph"/>
              <w:numPr>
                <w:ilvl w:val="0"/>
                <w:numId w:val="282"/>
              </w:numPr>
              <w:ind w:left="180" w:hanging="180"/>
              <w:jc w:val="left"/>
            </w:pPr>
            <w:r w:rsidRPr="00BB6AF8">
              <w:t>Contractor</w:t>
            </w:r>
            <w:r w:rsidR="0008120E" w:rsidRPr="00BB6AF8">
              <w:t xml:space="preserve"> reprimanded and asked to vacate site after the project liability period before final accounts are undertaken. </w:t>
            </w:r>
          </w:p>
        </w:tc>
      </w:tr>
    </w:tbl>
    <w:p w14:paraId="4FF11FA5" w14:textId="77777777" w:rsidR="009A1170" w:rsidRPr="006B7B5A" w:rsidRDefault="009A1170" w:rsidP="00CA4D16">
      <w:pPr>
        <w:tabs>
          <w:tab w:val="left" w:pos="3600"/>
        </w:tabs>
        <w:ind w:left="180" w:hanging="180"/>
        <w:contextualSpacing/>
        <w:jc w:val="left"/>
        <w:rPr>
          <w:rFonts w:eastAsia="Calibri" w:cstheme="minorHAnsi"/>
          <w:sz w:val="20"/>
          <w:szCs w:val="20"/>
        </w:rPr>
      </w:pPr>
    </w:p>
    <w:p w14:paraId="7057CE16" w14:textId="77777777" w:rsidR="005A3E79" w:rsidRPr="006B7B5A" w:rsidRDefault="005A3E79" w:rsidP="00CA4D16">
      <w:pPr>
        <w:tabs>
          <w:tab w:val="left" w:pos="3600"/>
        </w:tabs>
        <w:ind w:left="180" w:hanging="180"/>
        <w:contextualSpacing/>
        <w:jc w:val="left"/>
        <w:rPr>
          <w:rFonts w:eastAsia="Calibri" w:cstheme="minorHAnsi"/>
          <w:sz w:val="20"/>
          <w:szCs w:val="20"/>
        </w:rPr>
      </w:pPr>
    </w:p>
    <w:p w14:paraId="738A1754" w14:textId="016879CA" w:rsidR="009A1170" w:rsidRPr="00BD3827" w:rsidRDefault="00D11B0C" w:rsidP="00CA4D16">
      <w:pPr>
        <w:pStyle w:val="ListParagraph"/>
        <w:numPr>
          <w:ilvl w:val="0"/>
          <w:numId w:val="282"/>
        </w:numPr>
        <w:tabs>
          <w:tab w:val="left" w:pos="3600"/>
        </w:tabs>
        <w:ind w:left="180" w:hanging="180"/>
        <w:jc w:val="left"/>
        <w:rPr>
          <w:rFonts w:eastAsia="Calibri" w:cstheme="minorHAnsi"/>
          <w:b/>
          <w:sz w:val="20"/>
          <w:szCs w:val="20"/>
        </w:rPr>
      </w:pPr>
      <w:r w:rsidRPr="00BD3827">
        <w:rPr>
          <w:rFonts w:eastAsia="Calibri" w:cstheme="minorHAnsi"/>
          <w:b/>
          <w:sz w:val="20"/>
          <w:szCs w:val="20"/>
        </w:rPr>
        <w:t>(III) OPERATION AND MAINTENANCE PHASE</w:t>
      </w:r>
    </w:p>
    <w:tbl>
      <w:tblPr>
        <w:tblStyle w:val="TableGrid5"/>
        <w:tblpPr w:leftFromText="180" w:rightFromText="180" w:vertAnchor="text" w:horzAnchor="margin" w:tblpX="-856" w:tblpY="221"/>
        <w:tblW w:w="22817" w:type="dxa"/>
        <w:tblLayout w:type="fixed"/>
        <w:tblLook w:val="04A0" w:firstRow="1" w:lastRow="0" w:firstColumn="1" w:lastColumn="0" w:noHBand="0" w:noVBand="1"/>
      </w:tblPr>
      <w:tblGrid>
        <w:gridCol w:w="1980"/>
        <w:gridCol w:w="1701"/>
        <w:gridCol w:w="2268"/>
        <w:gridCol w:w="1843"/>
        <w:gridCol w:w="1984"/>
        <w:gridCol w:w="1985"/>
        <w:gridCol w:w="1514"/>
        <w:gridCol w:w="2016"/>
        <w:gridCol w:w="1714"/>
        <w:gridCol w:w="2694"/>
        <w:gridCol w:w="3118"/>
      </w:tblGrid>
      <w:tr w:rsidR="00DB1A68" w:rsidRPr="006B7B5A" w14:paraId="5840531D" w14:textId="77777777" w:rsidTr="009D695F">
        <w:tc>
          <w:tcPr>
            <w:tcW w:w="1980" w:type="dxa"/>
            <w:shd w:val="clear" w:color="auto" w:fill="DBE5F1" w:themeFill="accent1" w:themeFillTint="33"/>
          </w:tcPr>
          <w:p w14:paraId="13ADDCBE" w14:textId="77777777" w:rsidR="009A1170" w:rsidRPr="00BB6AF8" w:rsidRDefault="0008120E" w:rsidP="00CA4D16">
            <w:pPr>
              <w:tabs>
                <w:tab w:val="left" w:pos="3600"/>
              </w:tabs>
              <w:ind w:left="180" w:hanging="180"/>
              <w:jc w:val="left"/>
              <w:rPr>
                <w:b/>
              </w:rPr>
            </w:pPr>
            <w:r w:rsidRPr="00BB6AF8">
              <w:rPr>
                <w:b/>
              </w:rPr>
              <w:t>Impact/Issue</w:t>
            </w:r>
          </w:p>
        </w:tc>
        <w:tc>
          <w:tcPr>
            <w:tcW w:w="1701" w:type="dxa"/>
            <w:shd w:val="clear" w:color="auto" w:fill="DBE5F1" w:themeFill="accent1" w:themeFillTint="33"/>
          </w:tcPr>
          <w:p w14:paraId="0FFA15CE" w14:textId="77777777" w:rsidR="009A1170" w:rsidRPr="00BB6AF8" w:rsidRDefault="0008120E" w:rsidP="00CA4D16">
            <w:pPr>
              <w:tabs>
                <w:tab w:val="left" w:pos="3600"/>
              </w:tabs>
              <w:ind w:left="180" w:hanging="180"/>
              <w:jc w:val="left"/>
              <w:rPr>
                <w:b/>
              </w:rPr>
            </w:pPr>
            <w:r w:rsidRPr="00BB6AF8">
              <w:rPr>
                <w:b/>
              </w:rPr>
              <w:t>The parameter to be monitored</w:t>
            </w:r>
          </w:p>
        </w:tc>
        <w:tc>
          <w:tcPr>
            <w:tcW w:w="2268" w:type="dxa"/>
            <w:shd w:val="clear" w:color="auto" w:fill="DBE5F1" w:themeFill="accent1" w:themeFillTint="33"/>
          </w:tcPr>
          <w:p w14:paraId="15E21018" w14:textId="77777777" w:rsidR="00D11B0C" w:rsidRDefault="0008120E" w:rsidP="00CA4D16">
            <w:pPr>
              <w:tabs>
                <w:tab w:val="left" w:pos="3600"/>
              </w:tabs>
              <w:ind w:left="180" w:hanging="180"/>
              <w:jc w:val="left"/>
              <w:rPr>
                <w:rFonts w:cstheme="minorHAnsi"/>
                <w:b/>
              </w:rPr>
            </w:pPr>
            <w:r w:rsidRPr="00BB6AF8">
              <w:rPr>
                <w:b/>
              </w:rPr>
              <w:t xml:space="preserve">Monitoring  </w:t>
            </w:r>
          </w:p>
          <w:p w14:paraId="08233CD5" w14:textId="2014F8CD" w:rsidR="009A1170" w:rsidRPr="00BB6AF8" w:rsidRDefault="00D11B0C" w:rsidP="00CA4D16">
            <w:pPr>
              <w:tabs>
                <w:tab w:val="left" w:pos="3600"/>
              </w:tabs>
              <w:ind w:left="180" w:hanging="180"/>
              <w:jc w:val="left"/>
              <w:rPr>
                <w:b/>
              </w:rPr>
            </w:pPr>
            <w:r w:rsidRPr="00BB6AF8">
              <w:rPr>
                <w:b/>
              </w:rPr>
              <w:t>O</w:t>
            </w:r>
            <w:r w:rsidR="0008120E" w:rsidRPr="00BB6AF8">
              <w:rPr>
                <w:b/>
              </w:rPr>
              <w:t>bjective</w:t>
            </w:r>
          </w:p>
        </w:tc>
        <w:tc>
          <w:tcPr>
            <w:tcW w:w="1843" w:type="dxa"/>
            <w:shd w:val="clear" w:color="auto" w:fill="DBE5F1" w:themeFill="accent1" w:themeFillTint="33"/>
          </w:tcPr>
          <w:p w14:paraId="4AE1654F" w14:textId="212B2A26" w:rsidR="009A1170" w:rsidRPr="00BB6AF8" w:rsidRDefault="0008120E" w:rsidP="00CA4D16">
            <w:pPr>
              <w:tabs>
                <w:tab w:val="left" w:pos="3600"/>
              </w:tabs>
              <w:ind w:left="180" w:hanging="180"/>
              <w:jc w:val="left"/>
              <w:rPr>
                <w:b/>
              </w:rPr>
            </w:pPr>
            <w:r w:rsidRPr="00BB6AF8">
              <w:rPr>
                <w:b/>
              </w:rPr>
              <w:t xml:space="preserve">Location of </w:t>
            </w:r>
            <w:r w:rsidR="00D11B0C" w:rsidRPr="00D11B0C">
              <w:rPr>
                <w:rFonts w:cstheme="minorHAnsi"/>
                <w:b/>
              </w:rPr>
              <w:t>M</w:t>
            </w:r>
            <w:r w:rsidRPr="00D11B0C">
              <w:rPr>
                <w:rFonts w:cstheme="minorHAnsi"/>
                <w:b/>
              </w:rPr>
              <w:t>onitoring</w:t>
            </w:r>
          </w:p>
        </w:tc>
        <w:tc>
          <w:tcPr>
            <w:tcW w:w="1984" w:type="dxa"/>
            <w:shd w:val="clear" w:color="auto" w:fill="DBE5F1" w:themeFill="accent1" w:themeFillTint="33"/>
          </w:tcPr>
          <w:p w14:paraId="43F86ECD" w14:textId="0FFCBAB1" w:rsidR="009A1170" w:rsidRPr="00BB6AF8" w:rsidRDefault="0008120E" w:rsidP="00CA4D16">
            <w:pPr>
              <w:tabs>
                <w:tab w:val="left" w:pos="3600"/>
              </w:tabs>
              <w:ind w:left="180" w:hanging="180"/>
              <w:jc w:val="left"/>
              <w:rPr>
                <w:b/>
              </w:rPr>
            </w:pPr>
            <w:r w:rsidRPr="00BB6AF8">
              <w:rPr>
                <w:b/>
              </w:rPr>
              <w:t xml:space="preserve">Key </w:t>
            </w:r>
            <w:r w:rsidR="00D11B0C">
              <w:rPr>
                <w:rFonts w:cstheme="minorHAnsi"/>
                <w:b/>
              </w:rPr>
              <w:t>P</w:t>
            </w:r>
            <w:r w:rsidRPr="00D11B0C">
              <w:rPr>
                <w:rFonts w:cstheme="minorHAnsi"/>
                <w:b/>
              </w:rPr>
              <w:t xml:space="preserve">erformance </w:t>
            </w:r>
            <w:r w:rsidR="00D11B0C">
              <w:rPr>
                <w:rFonts w:cstheme="minorHAnsi"/>
                <w:b/>
              </w:rPr>
              <w:t>I</w:t>
            </w:r>
            <w:r w:rsidRPr="00D11B0C">
              <w:rPr>
                <w:rFonts w:cstheme="minorHAnsi"/>
                <w:b/>
              </w:rPr>
              <w:t>ndicator</w:t>
            </w:r>
          </w:p>
        </w:tc>
        <w:tc>
          <w:tcPr>
            <w:tcW w:w="1985" w:type="dxa"/>
            <w:shd w:val="clear" w:color="auto" w:fill="DBE5F1" w:themeFill="accent1" w:themeFillTint="33"/>
          </w:tcPr>
          <w:p w14:paraId="2CBF85EA" w14:textId="6D92C555" w:rsidR="009A1170" w:rsidRPr="00BB6AF8" w:rsidRDefault="0008120E" w:rsidP="00CA4D16">
            <w:pPr>
              <w:tabs>
                <w:tab w:val="left" w:pos="3600"/>
              </w:tabs>
              <w:ind w:left="180" w:hanging="180"/>
              <w:jc w:val="left"/>
              <w:rPr>
                <w:b/>
              </w:rPr>
            </w:pPr>
            <w:r w:rsidRPr="00BB6AF8">
              <w:rPr>
                <w:b/>
              </w:rPr>
              <w:t xml:space="preserve">Method of </w:t>
            </w:r>
            <w:r w:rsidR="00D11B0C">
              <w:rPr>
                <w:rFonts w:cstheme="minorHAnsi"/>
                <w:b/>
              </w:rPr>
              <w:t>M</w:t>
            </w:r>
            <w:r w:rsidRPr="00D11B0C">
              <w:rPr>
                <w:rFonts w:cstheme="minorHAnsi"/>
                <w:b/>
              </w:rPr>
              <w:t>onitoring</w:t>
            </w:r>
          </w:p>
        </w:tc>
        <w:tc>
          <w:tcPr>
            <w:tcW w:w="1514" w:type="dxa"/>
            <w:shd w:val="clear" w:color="auto" w:fill="DBE5F1" w:themeFill="accent1" w:themeFillTint="33"/>
          </w:tcPr>
          <w:p w14:paraId="4A813ADF" w14:textId="7CD5F78E" w:rsidR="009A1170" w:rsidRPr="00BB6AF8" w:rsidRDefault="0008120E" w:rsidP="00CA4D16">
            <w:pPr>
              <w:tabs>
                <w:tab w:val="left" w:pos="3600"/>
              </w:tabs>
              <w:ind w:left="180" w:hanging="180"/>
              <w:jc w:val="left"/>
              <w:rPr>
                <w:b/>
              </w:rPr>
            </w:pPr>
            <w:r w:rsidRPr="00BB6AF8">
              <w:rPr>
                <w:b/>
              </w:rPr>
              <w:t xml:space="preserve">Responsible </w:t>
            </w:r>
            <w:r w:rsidR="0021434E">
              <w:rPr>
                <w:rFonts w:cstheme="minorHAnsi"/>
                <w:b/>
              </w:rPr>
              <w:t>A</w:t>
            </w:r>
            <w:r w:rsidR="0021434E" w:rsidRPr="00D11B0C">
              <w:rPr>
                <w:rFonts w:cstheme="minorHAnsi"/>
                <w:b/>
              </w:rPr>
              <w:t>gent</w:t>
            </w:r>
            <w:r w:rsidR="0021434E" w:rsidRPr="00BB6AF8">
              <w:rPr>
                <w:b/>
              </w:rPr>
              <w:t xml:space="preserve"> for</w:t>
            </w:r>
            <w:r w:rsidRPr="00BB6AF8">
              <w:rPr>
                <w:b/>
              </w:rPr>
              <w:t xml:space="preserve"> </w:t>
            </w:r>
            <w:r w:rsidR="00D11B0C">
              <w:rPr>
                <w:rFonts w:cstheme="minorHAnsi"/>
                <w:b/>
              </w:rPr>
              <w:t>M</w:t>
            </w:r>
            <w:r w:rsidRPr="00D11B0C">
              <w:rPr>
                <w:rFonts w:cstheme="minorHAnsi"/>
                <w:b/>
              </w:rPr>
              <w:t>onitoring</w:t>
            </w:r>
          </w:p>
        </w:tc>
        <w:tc>
          <w:tcPr>
            <w:tcW w:w="2016" w:type="dxa"/>
            <w:shd w:val="clear" w:color="auto" w:fill="DBE5F1" w:themeFill="accent1" w:themeFillTint="33"/>
          </w:tcPr>
          <w:p w14:paraId="5ABC672F" w14:textId="56A0BD0C" w:rsidR="009A1170" w:rsidRPr="00BB6AF8" w:rsidRDefault="0008120E" w:rsidP="00CA4D16">
            <w:pPr>
              <w:tabs>
                <w:tab w:val="left" w:pos="3600"/>
              </w:tabs>
              <w:ind w:left="180" w:hanging="180"/>
              <w:jc w:val="left"/>
              <w:rPr>
                <w:b/>
              </w:rPr>
            </w:pPr>
            <w:r w:rsidRPr="00BB6AF8">
              <w:rPr>
                <w:b/>
              </w:rPr>
              <w:t xml:space="preserve">Frequency of </w:t>
            </w:r>
            <w:r w:rsidR="00D11B0C">
              <w:rPr>
                <w:rFonts w:cstheme="minorHAnsi"/>
                <w:b/>
              </w:rPr>
              <w:t>M</w:t>
            </w:r>
            <w:r w:rsidRPr="00D11B0C">
              <w:rPr>
                <w:rFonts w:cstheme="minorHAnsi"/>
                <w:b/>
              </w:rPr>
              <w:t>onitoring</w:t>
            </w:r>
          </w:p>
        </w:tc>
        <w:tc>
          <w:tcPr>
            <w:tcW w:w="1714" w:type="dxa"/>
            <w:shd w:val="clear" w:color="auto" w:fill="DBE5F1" w:themeFill="accent1" w:themeFillTint="33"/>
          </w:tcPr>
          <w:p w14:paraId="42241AD1" w14:textId="6F81636D" w:rsidR="00D11B0C" w:rsidRDefault="0008120E" w:rsidP="00CA4D16">
            <w:pPr>
              <w:tabs>
                <w:tab w:val="left" w:pos="3600"/>
              </w:tabs>
              <w:ind w:left="180" w:hanging="180"/>
              <w:jc w:val="left"/>
              <w:rPr>
                <w:rFonts w:cstheme="minorHAnsi"/>
                <w:b/>
              </w:rPr>
            </w:pPr>
            <w:r w:rsidRPr="00BB6AF8">
              <w:rPr>
                <w:b/>
              </w:rPr>
              <w:t xml:space="preserve">Reporting </w:t>
            </w:r>
          </w:p>
          <w:p w14:paraId="08CF5EAE" w14:textId="06FA0F28" w:rsidR="009A1170" w:rsidRPr="00BB6AF8" w:rsidRDefault="00D11B0C" w:rsidP="00CA4D16">
            <w:pPr>
              <w:tabs>
                <w:tab w:val="left" w:pos="3600"/>
              </w:tabs>
              <w:ind w:left="180" w:hanging="180"/>
              <w:jc w:val="left"/>
              <w:rPr>
                <w:b/>
              </w:rPr>
            </w:pPr>
            <w:r>
              <w:rPr>
                <w:rFonts w:cstheme="minorHAnsi"/>
                <w:b/>
              </w:rPr>
              <w:t>M</w:t>
            </w:r>
            <w:r w:rsidR="0008120E" w:rsidRPr="00D11B0C">
              <w:rPr>
                <w:rFonts w:cstheme="minorHAnsi"/>
                <w:b/>
              </w:rPr>
              <w:t>echanism</w:t>
            </w:r>
          </w:p>
        </w:tc>
        <w:tc>
          <w:tcPr>
            <w:tcW w:w="2694" w:type="dxa"/>
            <w:shd w:val="clear" w:color="auto" w:fill="DBE5F1" w:themeFill="accent1" w:themeFillTint="33"/>
          </w:tcPr>
          <w:p w14:paraId="166FDC35" w14:textId="77777777" w:rsidR="009A1170" w:rsidRPr="00BB6AF8" w:rsidRDefault="0008120E" w:rsidP="00CA4D16">
            <w:pPr>
              <w:pStyle w:val="ListParagraph"/>
              <w:numPr>
                <w:ilvl w:val="0"/>
                <w:numId w:val="282"/>
              </w:numPr>
              <w:tabs>
                <w:tab w:val="left" w:pos="3600"/>
              </w:tabs>
              <w:ind w:left="180" w:hanging="180"/>
              <w:jc w:val="left"/>
              <w:rPr>
                <w:b/>
              </w:rPr>
            </w:pPr>
            <w:r w:rsidRPr="00BB6AF8">
              <w:rPr>
                <w:b/>
              </w:rPr>
              <w:t>Threshold or existing standard</w:t>
            </w:r>
          </w:p>
        </w:tc>
        <w:tc>
          <w:tcPr>
            <w:tcW w:w="3118" w:type="dxa"/>
            <w:shd w:val="clear" w:color="auto" w:fill="DBE5F1" w:themeFill="accent1" w:themeFillTint="33"/>
          </w:tcPr>
          <w:p w14:paraId="5C5F8A0F" w14:textId="77777777" w:rsidR="009A1170" w:rsidRPr="00BB6AF8" w:rsidRDefault="0008120E" w:rsidP="00CA4D16">
            <w:pPr>
              <w:pStyle w:val="ListParagraph"/>
              <w:numPr>
                <w:ilvl w:val="0"/>
                <w:numId w:val="282"/>
              </w:numPr>
              <w:tabs>
                <w:tab w:val="left" w:pos="3600"/>
              </w:tabs>
              <w:ind w:left="180" w:hanging="180"/>
              <w:jc w:val="left"/>
              <w:rPr>
                <w:b/>
              </w:rPr>
            </w:pPr>
            <w:r w:rsidRPr="00BB6AF8">
              <w:rPr>
                <w:b/>
              </w:rPr>
              <w:t>Recommended action when the threshold is exceeded</w:t>
            </w:r>
          </w:p>
        </w:tc>
      </w:tr>
      <w:tr w:rsidR="00194414" w:rsidRPr="006B7B5A" w14:paraId="60AD63A0" w14:textId="77777777" w:rsidTr="00D11B0C">
        <w:tc>
          <w:tcPr>
            <w:tcW w:w="1980" w:type="dxa"/>
            <w:shd w:val="clear" w:color="auto" w:fill="auto"/>
          </w:tcPr>
          <w:p w14:paraId="36C16E6E" w14:textId="77777777" w:rsidR="009A1170" w:rsidRPr="00BB6AF8" w:rsidRDefault="0008120E" w:rsidP="00CA4D16">
            <w:pPr>
              <w:pStyle w:val="ListParagraph"/>
              <w:numPr>
                <w:ilvl w:val="0"/>
                <w:numId w:val="282"/>
              </w:numPr>
              <w:tabs>
                <w:tab w:val="left" w:pos="1140"/>
              </w:tabs>
              <w:ind w:left="180" w:hanging="180"/>
              <w:jc w:val="left"/>
            </w:pPr>
            <w:r w:rsidRPr="00BB6AF8">
              <w:t>Water Quality</w:t>
            </w:r>
          </w:p>
          <w:p w14:paraId="35B64535" w14:textId="77777777" w:rsidR="004D5D47" w:rsidRPr="006B7B5A" w:rsidRDefault="004D5D47" w:rsidP="00CA4D16">
            <w:pPr>
              <w:tabs>
                <w:tab w:val="left" w:pos="1140"/>
              </w:tabs>
              <w:ind w:left="180" w:hanging="180"/>
              <w:jc w:val="left"/>
              <w:rPr>
                <w:rFonts w:asciiTheme="minorHAnsi" w:hAnsiTheme="minorHAnsi" w:cstheme="minorHAnsi"/>
              </w:rPr>
            </w:pPr>
          </w:p>
        </w:tc>
        <w:tc>
          <w:tcPr>
            <w:tcW w:w="1701" w:type="dxa"/>
            <w:shd w:val="clear" w:color="auto" w:fill="auto"/>
          </w:tcPr>
          <w:p w14:paraId="2C89D487" w14:textId="77777777" w:rsidR="004D5D47" w:rsidRPr="00BB6AF8" w:rsidRDefault="0008120E" w:rsidP="00CA4D16">
            <w:pPr>
              <w:pStyle w:val="ListParagraph"/>
              <w:numPr>
                <w:ilvl w:val="0"/>
                <w:numId w:val="282"/>
              </w:numPr>
              <w:tabs>
                <w:tab w:val="left" w:pos="1140"/>
              </w:tabs>
              <w:ind w:left="180" w:hanging="180"/>
              <w:jc w:val="left"/>
            </w:pPr>
            <w:r w:rsidRPr="00BB6AF8">
              <w:t>Sodium</w:t>
            </w:r>
          </w:p>
        </w:tc>
        <w:tc>
          <w:tcPr>
            <w:tcW w:w="2268" w:type="dxa"/>
            <w:shd w:val="clear" w:color="auto" w:fill="auto"/>
          </w:tcPr>
          <w:p w14:paraId="3EAB0374" w14:textId="77777777" w:rsidR="009A1170" w:rsidRPr="00BB6AF8" w:rsidRDefault="0008120E" w:rsidP="00CA4D16">
            <w:pPr>
              <w:pStyle w:val="ListParagraph"/>
              <w:numPr>
                <w:ilvl w:val="0"/>
                <w:numId w:val="282"/>
              </w:numPr>
              <w:tabs>
                <w:tab w:val="left" w:pos="1140"/>
              </w:tabs>
              <w:ind w:left="180" w:hanging="180"/>
              <w:jc w:val="left"/>
            </w:pPr>
            <w:r w:rsidRPr="00BB6AF8">
              <w:t xml:space="preserve">To ensure all parameters of water quality are within acceptable thresholds especially sodium. </w:t>
            </w:r>
          </w:p>
        </w:tc>
        <w:tc>
          <w:tcPr>
            <w:tcW w:w="1843" w:type="dxa"/>
            <w:shd w:val="clear" w:color="auto" w:fill="auto"/>
          </w:tcPr>
          <w:p w14:paraId="237DA397" w14:textId="2F193658" w:rsidR="00282A14" w:rsidRPr="00BB6AF8" w:rsidRDefault="0008120E" w:rsidP="00CA4D16">
            <w:pPr>
              <w:pStyle w:val="ListParagraph"/>
              <w:numPr>
                <w:ilvl w:val="0"/>
                <w:numId w:val="282"/>
              </w:numPr>
              <w:ind w:left="180" w:hanging="180"/>
              <w:jc w:val="left"/>
            </w:pPr>
            <w:r w:rsidRPr="00BB6AF8">
              <w:t>Borehole,</w:t>
            </w:r>
          </w:p>
          <w:p w14:paraId="25F9AE06" w14:textId="77777777" w:rsidR="00282A14" w:rsidRPr="00BB6AF8" w:rsidRDefault="0008120E" w:rsidP="00CA4D16">
            <w:pPr>
              <w:pStyle w:val="ListParagraph"/>
              <w:numPr>
                <w:ilvl w:val="0"/>
                <w:numId w:val="282"/>
              </w:numPr>
              <w:ind w:left="180" w:hanging="180"/>
              <w:jc w:val="left"/>
            </w:pPr>
            <w:r w:rsidRPr="00BB6AF8">
              <w:t>Reservoir tanks</w:t>
            </w:r>
          </w:p>
        </w:tc>
        <w:tc>
          <w:tcPr>
            <w:tcW w:w="1984" w:type="dxa"/>
            <w:shd w:val="clear" w:color="auto" w:fill="auto"/>
          </w:tcPr>
          <w:p w14:paraId="632C5D11" w14:textId="4F505835" w:rsidR="0073317F" w:rsidRDefault="0073317F" w:rsidP="00CA4D16">
            <w:pPr>
              <w:pStyle w:val="ListParagraph"/>
              <w:numPr>
                <w:ilvl w:val="0"/>
                <w:numId w:val="282"/>
              </w:numPr>
              <w:ind w:left="180" w:hanging="180"/>
              <w:jc w:val="left"/>
            </w:pPr>
            <w:r>
              <w:t xml:space="preserve">Sampling and testing schedules </w:t>
            </w:r>
          </w:p>
          <w:p w14:paraId="7695F1AB" w14:textId="48CFB3AA" w:rsidR="00CE6897" w:rsidRPr="00BB6AF8" w:rsidRDefault="0008120E" w:rsidP="00CA4D16">
            <w:pPr>
              <w:pStyle w:val="ListParagraph"/>
              <w:numPr>
                <w:ilvl w:val="0"/>
                <w:numId w:val="282"/>
              </w:numPr>
              <w:ind w:left="180" w:hanging="180"/>
              <w:jc w:val="left"/>
            </w:pPr>
            <w:r w:rsidRPr="00BB6AF8">
              <w:t xml:space="preserve">Records </w:t>
            </w:r>
            <w:r w:rsidR="0073317F">
              <w:t xml:space="preserve">and results </w:t>
            </w:r>
            <w:r w:rsidRPr="00BB6AF8">
              <w:t>of water testing</w:t>
            </w:r>
          </w:p>
          <w:p w14:paraId="716536FD" w14:textId="77777777" w:rsidR="009A1170" w:rsidRPr="006B7B5A" w:rsidRDefault="009A1170" w:rsidP="00CA4D16">
            <w:pPr>
              <w:ind w:left="180" w:hanging="180"/>
              <w:jc w:val="left"/>
              <w:rPr>
                <w:rFonts w:asciiTheme="minorHAnsi" w:hAnsiTheme="minorHAnsi" w:cstheme="minorHAnsi"/>
              </w:rPr>
            </w:pPr>
          </w:p>
          <w:p w14:paraId="52FB6A24" w14:textId="77777777" w:rsidR="00CE6897" w:rsidRPr="006B7B5A" w:rsidRDefault="00CE6897" w:rsidP="00CA4D16">
            <w:pPr>
              <w:ind w:left="180" w:hanging="180"/>
              <w:jc w:val="left"/>
              <w:rPr>
                <w:rFonts w:asciiTheme="minorHAnsi" w:hAnsiTheme="minorHAnsi" w:cstheme="minorHAnsi"/>
              </w:rPr>
            </w:pPr>
          </w:p>
        </w:tc>
        <w:tc>
          <w:tcPr>
            <w:tcW w:w="1985" w:type="dxa"/>
            <w:shd w:val="clear" w:color="auto" w:fill="auto"/>
          </w:tcPr>
          <w:p w14:paraId="1223C604" w14:textId="77777777" w:rsidR="009A1170" w:rsidRPr="00BB6AF8" w:rsidRDefault="0008120E" w:rsidP="00CA4D16">
            <w:pPr>
              <w:pStyle w:val="ListParagraph"/>
              <w:numPr>
                <w:ilvl w:val="0"/>
                <w:numId w:val="282"/>
              </w:numPr>
              <w:ind w:left="180" w:hanging="180"/>
              <w:jc w:val="left"/>
            </w:pPr>
            <w:r w:rsidRPr="00BB6AF8">
              <w:t>Document review</w:t>
            </w:r>
          </w:p>
        </w:tc>
        <w:tc>
          <w:tcPr>
            <w:tcW w:w="1514" w:type="dxa"/>
            <w:shd w:val="clear" w:color="auto" w:fill="auto"/>
          </w:tcPr>
          <w:p w14:paraId="01704041" w14:textId="77777777" w:rsidR="009A1170" w:rsidRPr="00BB6AF8" w:rsidRDefault="0008120E" w:rsidP="00CA4D16">
            <w:pPr>
              <w:pStyle w:val="ListParagraph"/>
              <w:numPr>
                <w:ilvl w:val="0"/>
                <w:numId w:val="282"/>
              </w:numPr>
              <w:ind w:left="180" w:hanging="180"/>
              <w:jc w:val="left"/>
            </w:pPr>
            <w:r w:rsidRPr="00BB6AF8">
              <w:t>WUC</w:t>
            </w:r>
          </w:p>
        </w:tc>
        <w:tc>
          <w:tcPr>
            <w:tcW w:w="2016" w:type="dxa"/>
            <w:shd w:val="clear" w:color="auto" w:fill="auto"/>
          </w:tcPr>
          <w:p w14:paraId="4A5DA4F3" w14:textId="77777777" w:rsidR="009A1170" w:rsidRPr="00BB6AF8" w:rsidRDefault="0008120E" w:rsidP="00CA4D16">
            <w:pPr>
              <w:pStyle w:val="ListParagraph"/>
              <w:numPr>
                <w:ilvl w:val="0"/>
                <w:numId w:val="282"/>
              </w:numPr>
              <w:ind w:left="180" w:hanging="180"/>
              <w:jc w:val="left"/>
            </w:pPr>
            <w:r w:rsidRPr="00BB6AF8">
              <w:t>Every three months after project completion</w:t>
            </w:r>
          </w:p>
        </w:tc>
        <w:tc>
          <w:tcPr>
            <w:tcW w:w="1714" w:type="dxa"/>
            <w:shd w:val="clear" w:color="auto" w:fill="auto"/>
          </w:tcPr>
          <w:p w14:paraId="058DE5FC" w14:textId="77777777" w:rsidR="009A1170" w:rsidRPr="00BB6AF8" w:rsidRDefault="0008120E" w:rsidP="00CA4D16">
            <w:pPr>
              <w:pStyle w:val="ListParagraph"/>
              <w:numPr>
                <w:ilvl w:val="0"/>
                <w:numId w:val="282"/>
              </w:numPr>
              <w:ind w:left="180" w:hanging="180"/>
              <w:jc w:val="left"/>
            </w:pPr>
            <w:r w:rsidRPr="00BB6AF8">
              <w:t>WUC Project Monthly/quarterly report</w:t>
            </w:r>
          </w:p>
        </w:tc>
        <w:tc>
          <w:tcPr>
            <w:tcW w:w="2694" w:type="dxa"/>
            <w:shd w:val="clear" w:color="auto" w:fill="auto"/>
          </w:tcPr>
          <w:p w14:paraId="2FBC9C1C" w14:textId="77777777" w:rsidR="00CE6897" w:rsidRPr="00BB6AF8" w:rsidRDefault="0008120E" w:rsidP="00CA4D16">
            <w:pPr>
              <w:pStyle w:val="ListParagraph"/>
              <w:numPr>
                <w:ilvl w:val="0"/>
                <w:numId w:val="282"/>
              </w:numPr>
              <w:ind w:left="180" w:hanging="180"/>
              <w:jc w:val="left"/>
            </w:pPr>
            <w:r w:rsidRPr="00BB6AF8">
              <w:t>Drinking Water Quality Standard</w:t>
            </w:r>
          </w:p>
          <w:p w14:paraId="71BDB469" w14:textId="77777777" w:rsidR="009A1170" w:rsidRPr="00BB6AF8" w:rsidRDefault="0008120E" w:rsidP="00CA4D16">
            <w:pPr>
              <w:pStyle w:val="ListParagraph"/>
              <w:numPr>
                <w:ilvl w:val="0"/>
                <w:numId w:val="282"/>
              </w:numPr>
              <w:ind w:left="180" w:hanging="180"/>
              <w:jc w:val="left"/>
            </w:pPr>
            <w:r w:rsidRPr="00BB6AF8">
              <w:t>BOS 32:2015</w:t>
            </w:r>
          </w:p>
        </w:tc>
        <w:tc>
          <w:tcPr>
            <w:tcW w:w="3118" w:type="dxa"/>
            <w:shd w:val="clear" w:color="auto" w:fill="auto"/>
          </w:tcPr>
          <w:p w14:paraId="15BF22F9" w14:textId="77777777" w:rsidR="009A1170" w:rsidRPr="00BB6AF8" w:rsidRDefault="0008120E" w:rsidP="00CA4D16">
            <w:pPr>
              <w:pStyle w:val="ListParagraph"/>
              <w:numPr>
                <w:ilvl w:val="0"/>
                <w:numId w:val="282"/>
              </w:numPr>
              <w:ind w:left="180" w:hanging="180"/>
              <w:jc w:val="left"/>
            </w:pPr>
            <w:r w:rsidRPr="00BB6AF8">
              <w:t>Appropriate water treatment to ensure water quality is achieved</w:t>
            </w:r>
          </w:p>
        </w:tc>
      </w:tr>
      <w:tr w:rsidR="00194414" w:rsidRPr="006B7B5A" w14:paraId="25C3E133" w14:textId="77777777" w:rsidTr="00D11B0C">
        <w:tc>
          <w:tcPr>
            <w:tcW w:w="1980" w:type="dxa"/>
            <w:shd w:val="clear" w:color="auto" w:fill="auto"/>
          </w:tcPr>
          <w:p w14:paraId="76D3E1AA" w14:textId="77777777" w:rsidR="009A1170" w:rsidRPr="00BB6AF8" w:rsidRDefault="0008120E" w:rsidP="00CA4D16">
            <w:pPr>
              <w:pStyle w:val="ListParagraph"/>
              <w:numPr>
                <w:ilvl w:val="0"/>
                <w:numId w:val="282"/>
              </w:numPr>
              <w:tabs>
                <w:tab w:val="left" w:pos="1140"/>
              </w:tabs>
              <w:ind w:left="180" w:hanging="180"/>
              <w:jc w:val="left"/>
            </w:pPr>
            <w:r w:rsidRPr="00BB6AF8">
              <w:t>Water Quantity</w:t>
            </w:r>
          </w:p>
        </w:tc>
        <w:tc>
          <w:tcPr>
            <w:tcW w:w="1701" w:type="dxa"/>
            <w:shd w:val="clear" w:color="auto" w:fill="auto"/>
          </w:tcPr>
          <w:p w14:paraId="39853038" w14:textId="31C04BF6" w:rsidR="009A1170" w:rsidRPr="00BB6AF8" w:rsidRDefault="0008120E" w:rsidP="00CA4D16">
            <w:pPr>
              <w:pStyle w:val="ListParagraph"/>
              <w:numPr>
                <w:ilvl w:val="0"/>
                <w:numId w:val="282"/>
              </w:numPr>
              <w:tabs>
                <w:tab w:val="left" w:pos="1140"/>
              </w:tabs>
              <w:ind w:left="180" w:hanging="180"/>
              <w:jc w:val="left"/>
            </w:pPr>
            <w:r w:rsidRPr="00BB6AF8">
              <w:t xml:space="preserve">Volume  </w:t>
            </w:r>
          </w:p>
        </w:tc>
        <w:tc>
          <w:tcPr>
            <w:tcW w:w="2268" w:type="dxa"/>
            <w:shd w:val="clear" w:color="auto" w:fill="auto"/>
          </w:tcPr>
          <w:p w14:paraId="459798C1" w14:textId="77777777" w:rsidR="009A1170" w:rsidRPr="00BB6AF8" w:rsidRDefault="0008120E" w:rsidP="00CA4D16">
            <w:pPr>
              <w:pStyle w:val="ListParagraph"/>
              <w:numPr>
                <w:ilvl w:val="0"/>
                <w:numId w:val="282"/>
              </w:numPr>
              <w:tabs>
                <w:tab w:val="left" w:pos="1140"/>
              </w:tabs>
              <w:ind w:left="180" w:hanging="180"/>
              <w:jc w:val="left"/>
            </w:pPr>
            <w:r w:rsidRPr="00BB6AF8">
              <w:t>To ensure that residents receive adequate good quality water</w:t>
            </w:r>
          </w:p>
        </w:tc>
        <w:tc>
          <w:tcPr>
            <w:tcW w:w="1843" w:type="dxa"/>
            <w:shd w:val="clear" w:color="auto" w:fill="auto"/>
          </w:tcPr>
          <w:p w14:paraId="63CBF7BB" w14:textId="5604CAD4" w:rsidR="009A1170" w:rsidRPr="00BB6AF8" w:rsidRDefault="0008120E" w:rsidP="00CA4D16">
            <w:pPr>
              <w:pStyle w:val="ListParagraph"/>
              <w:numPr>
                <w:ilvl w:val="0"/>
                <w:numId w:val="282"/>
              </w:numPr>
              <w:ind w:left="180" w:hanging="180"/>
              <w:jc w:val="left"/>
            </w:pPr>
            <w:r w:rsidRPr="00BB6AF8">
              <w:t xml:space="preserve">Public </w:t>
            </w:r>
            <w:r w:rsidR="000F1D18" w:rsidRPr="00BD3827">
              <w:rPr>
                <w:rFonts w:cstheme="minorHAnsi"/>
              </w:rPr>
              <w:t>Standpipe</w:t>
            </w:r>
            <w:r w:rsidRPr="00BD3827">
              <w:rPr>
                <w:rFonts w:cstheme="minorHAnsi"/>
              </w:rPr>
              <w:t>s</w:t>
            </w:r>
          </w:p>
        </w:tc>
        <w:tc>
          <w:tcPr>
            <w:tcW w:w="1984" w:type="dxa"/>
            <w:shd w:val="clear" w:color="auto" w:fill="auto"/>
          </w:tcPr>
          <w:p w14:paraId="47B3C087" w14:textId="48B9F161" w:rsidR="009A1170" w:rsidRPr="00BB6AF8" w:rsidRDefault="0008120E" w:rsidP="00CA4D16">
            <w:pPr>
              <w:pStyle w:val="ListParagraph"/>
              <w:widowControl w:val="0"/>
              <w:numPr>
                <w:ilvl w:val="0"/>
                <w:numId w:val="282"/>
              </w:numPr>
              <w:ind w:left="180" w:hanging="180"/>
              <w:jc w:val="left"/>
            </w:pPr>
            <w:r w:rsidRPr="00BB6AF8">
              <w:t>Record of complaints and when they were addressed</w:t>
            </w:r>
          </w:p>
          <w:p w14:paraId="1F65FB47" w14:textId="5D623FC9" w:rsidR="00C16D6E" w:rsidRPr="00BB6AF8" w:rsidRDefault="0008120E" w:rsidP="00CA4D16">
            <w:pPr>
              <w:pStyle w:val="ListParagraph"/>
              <w:widowControl w:val="0"/>
              <w:numPr>
                <w:ilvl w:val="0"/>
                <w:numId w:val="282"/>
              </w:numPr>
              <w:ind w:left="180" w:hanging="180"/>
              <w:jc w:val="left"/>
            </w:pPr>
            <w:r w:rsidRPr="00BB6AF8">
              <w:t>Record of volume of water supplied</w:t>
            </w:r>
          </w:p>
          <w:p w14:paraId="211EC842" w14:textId="4A690314" w:rsidR="007E4504" w:rsidRPr="00BB6AF8" w:rsidRDefault="0008120E" w:rsidP="00CA4D16">
            <w:pPr>
              <w:pStyle w:val="ListParagraph"/>
              <w:widowControl w:val="0"/>
              <w:numPr>
                <w:ilvl w:val="0"/>
                <w:numId w:val="282"/>
              </w:numPr>
              <w:ind w:left="180" w:hanging="180"/>
              <w:jc w:val="left"/>
            </w:pPr>
            <w:r w:rsidRPr="00BB6AF8">
              <w:t xml:space="preserve">Waiting time to fetch water at the public </w:t>
            </w:r>
            <w:r w:rsidR="000F1D18" w:rsidRPr="00BD3827">
              <w:rPr>
                <w:rFonts w:cstheme="minorHAnsi"/>
              </w:rPr>
              <w:t>standpipe</w:t>
            </w:r>
            <w:r w:rsidRPr="00BD3827">
              <w:rPr>
                <w:rFonts w:cstheme="minorHAnsi"/>
              </w:rPr>
              <w:t>s</w:t>
            </w:r>
          </w:p>
          <w:p w14:paraId="6C973467" w14:textId="0B9E6B17" w:rsidR="007E4504" w:rsidRPr="00BB6AF8" w:rsidRDefault="0008120E" w:rsidP="00CA4D16">
            <w:pPr>
              <w:pStyle w:val="ListParagraph"/>
              <w:widowControl w:val="0"/>
              <w:numPr>
                <w:ilvl w:val="0"/>
                <w:numId w:val="282"/>
              </w:numPr>
              <w:ind w:left="180" w:hanging="180"/>
              <w:jc w:val="left"/>
            </w:pPr>
            <w:r w:rsidRPr="00BB6AF8">
              <w:t>Education to the community of Bere on the wise use of water.</w:t>
            </w:r>
          </w:p>
        </w:tc>
        <w:tc>
          <w:tcPr>
            <w:tcW w:w="1985" w:type="dxa"/>
            <w:shd w:val="clear" w:color="auto" w:fill="auto"/>
          </w:tcPr>
          <w:p w14:paraId="7FC24648" w14:textId="77777777" w:rsidR="009A1170" w:rsidRPr="00BB6AF8" w:rsidRDefault="0008120E" w:rsidP="00CA4D16">
            <w:pPr>
              <w:pStyle w:val="ListParagraph"/>
              <w:numPr>
                <w:ilvl w:val="0"/>
                <w:numId w:val="282"/>
              </w:numPr>
              <w:ind w:left="180" w:hanging="180"/>
              <w:jc w:val="left"/>
            </w:pPr>
            <w:r w:rsidRPr="00BB6AF8">
              <w:t>Document review and observation</w:t>
            </w:r>
          </w:p>
        </w:tc>
        <w:tc>
          <w:tcPr>
            <w:tcW w:w="1514" w:type="dxa"/>
            <w:shd w:val="clear" w:color="auto" w:fill="auto"/>
          </w:tcPr>
          <w:p w14:paraId="5B0F2387" w14:textId="77777777" w:rsidR="009A1170" w:rsidRPr="00BB6AF8" w:rsidRDefault="0008120E" w:rsidP="00CA4D16">
            <w:pPr>
              <w:pStyle w:val="ListParagraph"/>
              <w:numPr>
                <w:ilvl w:val="0"/>
                <w:numId w:val="282"/>
              </w:numPr>
              <w:ind w:left="180" w:hanging="180"/>
              <w:jc w:val="left"/>
            </w:pPr>
            <w:r w:rsidRPr="00BB6AF8">
              <w:t>WUC</w:t>
            </w:r>
          </w:p>
        </w:tc>
        <w:tc>
          <w:tcPr>
            <w:tcW w:w="2016" w:type="dxa"/>
            <w:shd w:val="clear" w:color="auto" w:fill="auto"/>
          </w:tcPr>
          <w:p w14:paraId="6ED2D71E" w14:textId="77777777" w:rsidR="009A1170" w:rsidRPr="00BB6AF8" w:rsidRDefault="0008120E" w:rsidP="00CA4D16">
            <w:pPr>
              <w:pStyle w:val="ListParagraph"/>
              <w:numPr>
                <w:ilvl w:val="0"/>
                <w:numId w:val="282"/>
              </w:numPr>
              <w:ind w:left="180" w:hanging="180"/>
              <w:jc w:val="left"/>
            </w:pPr>
            <w:r w:rsidRPr="00BB6AF8">
              <w:t>Every three months after project completion</w:t>
            </w:r>
          </w:p>
        </w:tc>
        <w:tc>
          <w:tcPr>
            <w:tcW w:w="1714" w:type="dxa"/>
            <w:shd w:val="clear" w:color="auto" w:fill="auto"/>
          </w:tcPr>
          <w:p w14:paraId="29939B60" w14:textId="77777777" w:rsidR="009A1170" w:rsidRPr="00BB6AF8" w:rsidRDefault="0008120E" w:rsidP="00CA4D16">
            <w:pPr>
              <w:pStyle w:val="ListParagraph"/>
              <w:numPr>
                <w:ilvl w:val="0"/>
                <w:numId w:val="282"/>
              </w:numPr>
              <w:ind w:left="180" w:hanging="180"/>
              <w:jc w:val="left"/>
            </w:pPr>
            <w:r w:rsidRPr="00BB6AF8">
              <w:t>WUC Project Monthly/quarterly report</w:t>
            </w:r>
          </w:p>
        </w:tc>
        <w:tc>
          <w:tcPr>
            <w:tcW w:w="2694" w:type="dxa"/>
            <w:shd w:val="clear" w:color="auto" w:fill="auto"/>
          </w:tcPr>
          <w:p w14:paraId="1EBC86EC" w14:textId="77777777" w:rsidR="009A1170" w:rsidRPr="00BB6AF8" w:rsidRDefault="0008120E" w:rsidP="00CA4D16">
            <w:pPr>
              <w:pStyle w:val="ListParagraph"/>
              <w:numPr>
                <w:ilvl w:val="0"/>
                <w:numId w:val="282"/>
              </w:numPr>
              <w:ind w:left="180" w:hanging="180"/>
              <w:jc w:val="left"/>
            </w:pPr>
            <w:r w:rsidRPr="00BB6AF8">
              <w:t>Drinking Water Quality Standard</w:t>
            </w:r>
          </w:p>
          <w:p w14:paraId="4190C56E" w14:textId="77777777" w:rsidR="009A1170" w:rsidRPr="00BB6AF8" w:rsidRDefault="0008120E" w:rsidP="00CA4D16">
            <w:pPr>
              <w:pStyle w:val="ListParagraph"/>
              <w:numPr>
                <w:ilvl w:val="0"/>
                <w:numId w:val="282"/>
              </w:numPr>
              <w:ind w:left="180" w:hanging="180"/>
              <w:jc w:val="left"/>
            </w:pPr>
            <w:r w:rsidRPr="00BB6AF8">
              <w:t>BOS 32:2015</w:t>
            </w:r>
          </w:p>
        </w:tc>
        <w:tc>
          <w:tcPr>
            <w:tcW w:w="3118" w:type="dxa"/>
            <w:shd w:val="clear" w:color="auto" w:fill="auto"/>
          </w:tcPr>
          <w:p w14:paraId="69F2E18E" w14:textId="77777777" w:rsidR="009A1170" w:rsidRPr="00BB6AF8" w:rsidRDefault="0008120E" w:rsidP="00CA4D16">
            <w:pPr>
              <w:pStyle w:val="ListParagraph"/>
              <w:numPr>
                <w:ilvl w:val="0"/>
                <w:numId w:val="282"/>
              </w:numPr>
              <w:ind w:left="180" w:hanging="180"/>
              <w:jc w:val="left"/>
            </w:pPr>
            <w:r w:rsidRPr="00BB6AF8">
              <w:t>Appropriate water treatment to ensure water quality is achieved</w:t>
            </w:r>
          </w:p>
        </w:tc>
      </w:tr>
      <w:tr w:rsidR="00194414" w:rsidRPr="006B7B5A" w14:paraId="3B6D43EE" w14:textId="77777777" w:rsidTr="00D11B0C">
        <w:tc>
          <w:tcPr>
            <w:tcW w:w="1980" w:type="dxa"/>
            <w:shd w:val="clear" w:color="auto" w:fill="auto"/>
          </w:tcPr>
          <w:p w14:paraId="66A3287B" w14:textId="77777777" w:rsidR="00795935" w:rsidRPr="00BB6AF8" w:rsidRDefault="0008120E" w:rsidP="00CA4D16">
            <w:pPr>
              <w:pStyle w:val="ListParagraph"/>
              <w:numPr>
                <w:ilvl w:val="0"/>
                <w:numId w:val="282"/>
              </w:numPr>
              <w:tabs>
                <w:tab w:val="left" w:pos="1140"/>
              </w:tabs>
              <w:ind w:left="180" w:hanging="180"/>
              <w:jc w:val="left"/>
            </w:pPr>
            <w:r w:rsidRPr="00BB6AF8">
              <w:t xml:space="preserve">Draw Down Effect </w:t>
            </w:r>
          </w:p>
        </w:tc>
        <w:tc>
          <w:tcPr>
            <w:tcW w:w="1701" w:type="dxa"/>
            <w:shd w:val="clear" w:color="auto" w:fill="auto"/>
          </w:tcPr>
          <w:p w14:paraId="1C54F76A" w14:textId="77777777" w:rsidR="00795935" w:rsidRPr="00BB6AF8" w:rsidRDefault="0008120E" w:rsidP="00CA4D16">
            <w:pPr>
              <w:pStyle w:val="ListParagraph"/>
              <w:numPr>
                <w:ilvl w:val="0"/>
                <w:numId w:val="282"/>
              </w:numPr>
              <w:tabs>
                <w:tab w:val="left" w:pos="1140"/>
              </w:tabs>
              <w:ind w:left="180" w:hanging="180"/>
              <w:jc w:val="left"/>
            </w:pPr>
            <w:r w:rsidRPr="00BB6AF8">
              <w:t>Level of water in borehole and surrounding water bodies or boreholes</w:t>
            </w:r>
          </w:p>
        </w:tc>
        <w:tc>
          <w:tcPr>
            <w:tcW w:w="2268" w:type="dxa"/>
            <w:shd w:val="clear" w:color="auto" w:fill="auto"/>
          </w:tcPr>
          <w:p w14:paraId="02A4533C" w14:textId="77777777" w:rsidR="00795935" w:rsidRPr="00BB6AF8" w:rsidRDefault="0008120E" w:rsidP="00CA4D16">
            <w:pPr>
              <w:pStyle w:val="ListParagraph"/>
              <w:numPr>
                <w:ilvl w:val="0"/>
                <w:numId w:val="282"/>
              </w:numPr>
              <w:tabs>
                <w:tab w:val="left" w:pos="1140"/>
              </w:tabs>
              <w:ind w:left="180" w:hanging="180"/>
              <w:jc w:val="left"/>
            </w:pPr>
            <w:r w:rsidRPr="00BB6AF8">
              <w:t>To avoid over abstraction that would adversely affect other users who depend on the water table for survival, as well as vegetation composition.</w:t>
            </w:r>
          </w:p>
        </w:tc>
        <w:tc>
          <w:tcPr>
            <w:tcW w:w="1843" w:type="dxa"/>
            <w:shd w:val="clear" w:color="auto" w:fill="auto"/>
          </w:tcPr>
          <w:p w14:paraId="7519E156" w14:textId="77777777" w:rsidR="00795935" w:rsidRPr="00BB6AF8" w:rsidRDefault="0008120E" w:rsidP="00CA4D16">
            <w:pPr>
              <w:pStyle w:val="ListParagraph"/>
              <w:numPr>
                <w:ilvl w:val="0"/>
                <w:numId w:val="282"/>
              </w:numPr>
              <w:ind w:left="180" w:hanging="180"/>
              <w:jc w:val="left"/>
            </w:pPr>
            <w:r w:rsidRPr="00BB6AF8">
              <w:t>BH 9134 as a monitoring Borehole.</w:t>
            </w:r>
          </w:p>
        </w:tc>
        <w:tc>
          <w:tcPr>
            <w:tcW w:w="1984" w:type="dxa"/>
            <w:shd w:val="clear" w:color="auto" w:fill="auto"/>
          </w:tcPr>
          <w:p w14:paraId="7CE69774" w14:textId="77777777" w:rsidR="00795935" w:rsidRPr="006B7B5A" w:rsidRDefault="0008120E" w:rsidP="00CA4D16">
            <w:pPr>
              <w:pStyle w:val="ListParagraph"/>
              <w:widowControl w:val="0"/>
              <w:numPr>
                <w:ilvl w:val="0"/>
                <w:numId w:val="282"/>
              </w:numPr>
              <w:ind w:left="180" w:hanging="180"/>
              <w:jc w:val="left"/>
              <w:rPr>
                <w:rFonts w:asciiTheme="minorHAnsi" w:hAnsiTheme="minorHAnsi" w:cstheme="minorHAnsi"/>
              </w:rPr>
            </w:pPr>
            <w:r w:rsidRPr="006B7B5A">
              <w:rPr>
                <w:rFonts w:asciiTheme="minorHAnsi" w:hAnsiTheme="minorHAnsi" w:cstheme="minorHAnsi"/>
              </w:rPr>
              <w:t>Water level in bore holes</w:t>
            </w:r>
          </w:p>
          <w:p w14:paraId="354D2D9C" w14:textId="77777777" w:rsidR="00F34D3F" w:rsidRPr="006B7B5A" w:rsidRDefault="00F34D3F" w:rsidP="00CA4D16">
            <w:pPr>
              <w:widowControl w:val="0"/>
              <w:ind w:left="180" w:hanging="180"/>
              <w:jc w:val="left"/>
              <w:rPr>
                <w:rFonts w:asciiTheme="minorHAnsi" w:hAnsiTheme="minorHAnsi" w:cstheme="minorHAnsi"/>
              </w:rPr>
            </w:pPr>
          </w:p>
        </w:tc>
        <w:tc>
          <w:tcPr>
            <w:tcW w:w="1985" w:type="dxa"/>
            <w:shd w:val="clear" w:color="auto" w:fill="auto"/>
          </w:tcPr>
          <w:p w14:paraId="6CDB85DF" w14:textId="77777777" w:rsidR="00795935" w:rsidRPr="00BB6AF8" w:rsidRDefault="0008120E" w:rsidP="00CA4D16">
            <w:pPr>
              <w:pStyle w:val="ListParagraph"/>
              <w:numPr>
                <w:ilvl w:val="0"/>
                <w:numId w:val="282"/>
              </w:numPr>
              <w:ind w:left="180" w:hanging="180"/>
              <w:jc w:val="left"/>
            </w:pPr>
            <w:r w:rsidRPr="00BB6AF8">
              <w:t>Use of Water Level Indicator Depth Gauge.</w:t>
            </w:r>
          </w:p>
        </w:tc>
        <w:tc>
          <w:tcPr>
            <w:tcW w:w="1514" w:type="dxa"/>
            <w:shd w:val="clear" w:color="auto" w:fill="auto"/>
          </w:tcPr>
          <w:p w14:paraId="3CABB1CD" w14:textId="577EF83E" w:rsidR="00795935" w:rsidRPr="00BB6AF8" w:rsidRDefault="0008120E" w:rsidP="00CA4D16">
            <w:pPr>
              <w:pStyle w:val="ListParagraph"/>
              <w:numPr>
                <w:ilvl w:val="0"/>
                <w:numId w:val="282"/>
              </w:numPr>
              <w:ind w:left="180" w:hanging="180"/>
              <w:jc w:val="left"/>
            </w:pPr>
            <w:r w:rsidRPr="00BB6AF8">
              <w:t>WUC</w:t>
            </w:r>
          </w:p>
        </w:tc>
        <w:tc>
          <w:tcPr>
            <w:tcW w:w="2016" w:type="dxa"/>
            <w:shd w:val="clear" w:color="auto" w:fill="auto"/>
          </w:tcPr>
          <w:p w14:paraId="21D0CDA1" w14:textId="77777777" w:rsidR="00795935" w:rsidRPr="00BB6AF8" w:rsidRDefault="0008120E" w:rsidP="00CA4D16">
            <w:pPr>
              <w:pStyle w:val="ListParagraph"/>
              <w:numPr>
                <w:ilvl w:val="0"/>
                <w:numId w:val="282"/>
              </w:numPr>
              <w:ind w:left="180" w:hanging="180"/>
              <w:jc w:val="left"/>
            </w:pPr>
            <w:r w:rsidRPr="00BB6AF8">
              <w:t>Once a year</w:t>
            </w:r>
          </w:p>
        </w:tc>
        <w:tc>
          <w:tcPr>
            <w:tcW w:w="1714" w:type="dxa"/>
            <w:shd w:val="clear" w:color="auto" w:fill="auto"/>
          </w:tcPr>
          <w:p w14:paraId="626D7041" w14:textId="77777777" w:rsidR="00795935" w:rsidRPr="00BB6AF8" w:rsidRDefault="0008120E" w:rsidP="00CA4D16">
            <w:pPr>
              <w:pStyle w:val="ListParagraph"/>
              <w:numPr>
                <w:ilvl w:val="0"/>
                <w:numId w:val="282"/>
              </w:numPr>
              <w:ind w:left="180" w:hanging="180"/>
              <w:jc w:val="left"/>
            </w:pPr>
            <w:r w:rsidRPr="00BB6AF8">
              <w:t>WUC Project Monthly/quarterly report</w:t>
            </w:r>
          </w:p>
        </w:tc>
        <w:tc>
          <w:tcPr>
            <w:tcW w:w="2694" w:type="dxa"/>
            <w:shd w:val="clear" w:color="auto" w:fill="auto"/>
          </w:tcPr>
          <w:p w14:paraId="1B78547E" w14:textId="3D0646C7" w:rsidR="00795935" w:rsidRPr="00BB6AF8" w:rsidRDefault="0008120E" w:rsidP="00CA4D16">
            <w:pPr>
              <w:pStyle w:val="ListParagraph"/>
              <w:numPr>
                <w:ilvl w:val="0"/>
                <w:numId w:val="282"/>
              </w:numPr>
              <w:ind w:left="180" w:hanging="180"/>
              <w:jc w:val="left"/>
            </w:pPr>
            <w:r w:rsidRPr="00BB6AF8">
              <w:t>Abstraction does not affect other water bodies adversely</w:t>
            </w:r>
          </w:p>
        </w:tc>
        <w:tc>
          <w:tcPr>
            <w:tcW w:w="3118" w:type="dxa"/>
            <w:shd w:val="clear" w:color="auto" w:fill="auto"/>
          </w:tcPr>
          <w:p w14:paraId="724E284F" w14:textId="77777777" w:rsidR="00795935" w:rsidRPr="00BB6AF8" w:rsidRDefault="0008120E" w:rsidP="00CA4D16">
            <w:pPr>
              <w:pStyle w:val="ListParagraph"/>
              <w:numPr>
                <w:ilvl w:val="0"/>
                <w:numId w:val="282"/>
              </w:numPr>
              <w:ind w:left="180" w:hanging="180"/>
              <w:jc w:val="left"/>
            </w:pPr>
            <w:r w:rsidRPr="00BB6AF8">
              <w:t>Reduce abstraction rate from the borehole and look for other alternative water sources.</w:t>
            </w:r>
          </w:p>
        </w:tc>
      </w:tr>
      <w:tr w:rsidR="00194414" w:rsidRPr="006B7B5A" w14:paraId="4CF7BA9F" w14:textId="77777777" w:rsidTr="00D11B0C">
        <w:tc>
          <w:tcPr>
            <w:tcW w:w="1980" w:type="dxa"/>
            <w:shd w:val="clear" w:color="auto" w:fill="auto"/>
          </w:tcPr>
          <w:p w14:paraId="69D3C438" w14:textId="14E919B3" w:rsidR="00795935" w:rsidRPr="00BB6AF8" w:rsidRDefault="0008120E" w:rsidP="00CA4D16">
            <w:pPr>
              <w:pStyle w:val="ListParagraph"/>
              <w:numPr>
                <w:ilvl w:val="0"/>
                <w:numId w:val="282"/>
              </w:numPr>
              <w:tabs>
                <w:tab w:val="left" w:pos="1140"/>
              </w:tabs>
              <w:ind w:left="180" w:hanging="180"/>
              <w:jc w:val="left"/>
            </w:pPr>
            <w:r w:rsidRPr="00BB6AF8">
              <w:t xml:space="preserve">Uneven access to public </w:t>
            </w:r>
            <w:r w:rsidR="000F1D18" w:rsidRPr="00BD3827">
              <w:rPr>
                <w:rFonts w:cstheme="minorHAnsi"/>
              </w:rPr>
              <w:t>standpipe</w:t>
            </w:r>
            <w:r w:rsidRPr="00BD3827">
              <w:rPr>
                <w:rFonts w:cstheme="minorHAnsi"/>
              </w:rPr>
              <w:t>s</w:t>
            </w:r>
            <w:r w:rsidRPr="00BB6AF8">
              <w:t xml:space="preserve"> </w:t>
            </w:r>
          </w:p>
        </w:tc>
        <w:tc>
          <w:tcPr>
            <w:tcW w:w="1701" w:type="dxa"/>
            <w:shd w:val="clear" w:color="auto" w:fill="auto"/>
          </w:tcPr>
          <w:p w14:paraId="7C1B9279" w14:textId="4D8B9D9A" w:rsidR="00795935" w:rsidRPr="00BB6AF8" w:rsidRDefault="0008120E" w:rsidP="00CA4D16">
            <w:pPr>
              <w:pStyle w:val="ListParagraph"/>
              <w:numPr>
                <w:ilvl w:val="0"/>
                <w:numId w:val="282"/>
              </w:numPr>
              <w:tabs>
                <w:tab w:val="left" w:pos="1140"/>
              </w:tabs>
              <w:ind w:left="180" w:hanging="180"/>
              <w:jc w:val="left"/>
            </w:pPr>
            <w:r w:rsidRPr="00BB6AF8">
              <w:t xml:space="preserve">Public </w:t>
            </w:r>
            <w:r w:rsidR="000F1D18" w:rsidRPr="00BD3827">
              <w:rPr>
                <w:rFonts w:cstheme="minorHAnsi"/>
              </w:rPr>
              <w:t>standpipe</w:t>
            </w:r>
            <w:r w:rsidRPr="00BD3827">
              <w:rPr>
                <w:rFonts w:cstheme="minorHAnsi"/>
              </w:rPr>
              <w:t>s</w:t>
            </w:r>
            <w:r w:rsidRPr="00BB6AF8">
              <w:t xml:space="preserve"> and house/Yard connections</w:t>
            </w:r>
          </w:p>
        </w:tc>
        <w:tc>
          <w:tcPr>
            <w:tcW w:w="2268" w:type="dxa"/>
            <w:shd w:val="clear" w:color="auto" w:fill="auto"/>
          </w:tcPr>
          <w:p w14:paraId="48CF2F02" w14:textId="7F0FD2CC" w:rsidR="00795935" w:rsidRPr="00BB6AF8" w:rsidRDefault="0008120E" w:rsidP="00CA4D16">
            <w:pPr>
              <w:pStyle w:val="ListParagraph"/>
              <w:numPr>
                <w:ilvl w:val="0"/>
                <w:numId w:val="282"/>
              </w:numPr>
              <w:tabs>
                <w:tab w:val="left" w:pos="1140"/>
              </w:tabs>
              <w:ind w:left="180" w:hanging="180"/>
              <w:jc w:val="left"/>
            </w:pPr>
            <w:r w:rsidRPr="00BB6AF8">
              <w:t xml:space="preserve">To provide public </w:t>
            </w:r>
            <w:r w:rsidR="000F1D18" w:rsidRPr="00BD3827">
              <w:rPr>
                <w:rFonts w:cstheme="minorHAnsi"/>
              </w:rPr>
              <w:t>standpipe</w:t>
            </w:r>
            <w:r w:rsidRPr="00BD3827">
              <w:rPr>
                <w:rFonts w:cstheme="minorHAnsi"/>
              </w:rPr>
              <w:t>s</w:t>
            </w:r>
            <w:r w:rsidRPr="00BB6AF8">
              <w:t xml:space="preserve"> that are evenly distributed in the settlement </w:t>
            </w:r>
          </w:p>
        </w:tc>
        <w:tc>
          <w:tcPr>
            <w:tcW w:w="1843" w:type="dxa"/>
            <w:shd w:val="clear" w:color="auto" w:fill="auto"/>
          </w:tcPr>
          <w:p w14:paraId="4F4B2DBA" w14:textId="1D16C6BC" w:rsidR="00795935" w:rsidRPr="00BB6AF8" w:rsidRDefault="00481151" w:rsidP="00CA4D16">
            <w:pPr>
              <w:pStyle w:val="ListParagraph"/>
              <w:numPr>
                <w:ilvl w:val="0"/>
                <w:numId w:val="282"/>
              </w:numPr>
              <w:ind w:left="180" w:hanging="180"/>
              <w:jc w:val="left"/>
            </w:pPr>
            <w:r w:rsidRPr="00BB6AF8">
              <w:t>Bere settlement</w:t>
            </w:r>
          </w:p>
          <w:p w14:paraId="122615C9" w14:textId="77777777" w:rsidR="003C099F" w:rsidRPr="00BB6AF8" w:rsidRDefault="0008120E" w:rsidP="00CA4D16">
            <w:pPr>
              <w:pStyle w:val="ListParagraph"/>
              <w:numPr>
                <w:ilvl w:val="0"/>
                <w:numId w:val="282"/>
              </w:numPr>
              <w:ind w:left="180" w:hanging="180"/>
              <w:jc w:val="left"/>
            </w:pPr>
            <w:r w:rsidRPr="00BB6AF8">
              <w:t>WUC offices: Bere</w:t>
            </w:r>
          </w:p>
        </w:tc>
        <w:tc>
          <w:tcPr>
            <w:tcW w:w="1984" w:type="dxa"/>
            <w:shd w:val="clear" w:color="auto" w:fill="auto"/>
          </w:tcPr>
          <w:p w14:paraId="5D082365" w14:textId="37491D41" w:rsidR="003839EC" w:rsidRPr="00BB6AF8" w:rsidRDefault="0008120E" w:rsidP="00CA4D16">
            <w:pPr>
              <w:pStyle w:val="ListParagraph"/>
              <w:widowControl w:val="0"/>
              <w:numPr>
                <w:ilvl w:val="0"/>
                <w:numId w:val="282"/>
              </w:numPr>
              <w:ind w:left="180" w:hanging="180"/>
              <w:jc w:val="left"/>
            </w:pPr>
            <w:r w:rsidRPr="00BB6AF8">
              <w:t xml:space="preserve">Number of repaired public </w:t>
            </w:r>
            <w:r w:rsidR="000F1D18" w:rsidRPr="00BD3827">
              <w:rPr>
                <w:rFonts w:cstheme="minorHAnsi"/>
              </w:rPr>
              <w:t>standpipe</w:t>
            </w:r>
            <w:r w:rsidRPr="00BD3827">
              <w:rPr>
                <w:rFonts w:cstheme="minorHAnsi"/>
              </w:rPr>
              <w:t>s.</w:t>
            </w:r>
          </w:p>
          <w:p w14:paraId="46B77106" w14:textId="02D00284" w:rsidR="003C099F" w:rsidRPr="00BB6AF8" w:rsidRDefault="0008120E" w:rsidP="00CA4D16">
            <w:pPr>
              <w:pStyle w:val="ListParagraph"/>
              <w:widowControl w:val="0"/>
              <w:numPr>
                <w:ilvl w:val="0"/>
                <w:numId w:val="282"/>
              </w:numPr>
              <w:ind w:left="180" w:hanging="180"/>
              <w:jc w:val="left"/>
            </w:pPr>
            <w:r w:rsidRPr="00BB6AF8">
              <w:t xml:space="preserve">Number of new public </w:t>
            </w:r>
            <w:r w:rsidR="000F1D18" w:rsidRPr="00BD3827">
              <w:rPr>
                <w:rFonts w:cstheme="minorHAnsi"/>
              </w:rPr>
              <w:t>standpipe</w:t>
            </w:r>
            <w:r w:rsidRPr="00BD3827">
              <w:rPr>
                <w:rFonts w:cstheme="minorHAnsi"/>
              </w:rPr>
              <w:t>s</w:t>
            </w:r>
            <w:r w:rsidRPr="00BB6AF8">
              <w:t xml:space="preserve"> provided.</w:t>
            </w:r>
          </w:p>
          <w:p w14:paraId="0677DF01" w14:textId="2A888533" w:rsidR="003839EC" w:rsidRPr="00BB6AF8" w:rsidRDefault="0008120E" w:rsidP="00CA4D16">
            <w:pPr>
              <w:pStyle w:val="ListParagraph"/>
              <w:widowControl w:val="0"/>
              <w:numPr>
                <w:ilvl w:val="0"/>
                <w:numId w:val="282"/>
              </w:numPr>
              <w:ind w:left="180" w:hanging="180"/>
              <w:jc w:val="left"/>
            </w:pPr>
            <w:r w:rsidRPr="00BB6AF8">
              <w:t xml:space="preserve">Number of new household/ </w:t>
            </w:r>
            <w:r w:rsidR="0001051D">
              <w:t>y</w:t>
            </w:r>
            <w:r w:rsidRPr="00BB6AF8">
              <w:t>ard connections</w:t>
            </w:r>
          </w:p>
        </w:tc>
        <w:tc>
          <w:tcPr>
            <w:tcW w:w="1985" w:type="dxa"/>
            <w:shd w:val="clear" w:color="auto" w:fill="auto"/>
          </w:tcPr>
          <w:p w14:paraId="3FB2EB73" w14:textId="77777777" w:rsidR="00795935" w:rsidRPr="00BB6AF8" w:rsidRDefault="0008120E" w:rsidP="00CA4D16">
            <w:pPr>
              <w:pStyle w:val="ListParagraph"/>
              <w:numPr>
                <w:ilvl w:val="0"/>
                <w:numId w:val="282"/>
              </w:numPr>
              <w:ind w:left="180" w:hanging="180"/>
              <w:jc w:val="left"/>
            </w:pPr>
            <w:r w:rsidRPr="00BB6AF8">
              <w:t xml:space="preserve">Document review, Observation </w:t>
            </w:r>
          </w:p>
        </w:tc>
        <w:tc>
          <w:tcPr>
            <w:tcW w:w="1514" w:type="dxa"/>
            <w:shd w:val="clear" w:color="auto" w:fill="auto"/>
          </w:tcPr>
          <w:p w14:paraId="4DFF7C8F" w14:textId="77777777" w:rsidR="00795935" w:rsidRPr="00BB6AF8" w:rsidRDefault="0008120E" w:rsidP="00CA4D16">
            <w:pPr>
              <w:pStyle w:val="ListParagraph"/>
              <w:numPr>
                <w:ilvl w:val="0"/>
                <w:numId w:val="282"/>
              </w:numPr>
              <w:ind w:left="180" w:hanging="180"/>
              <w:jc w:val="left"/>
            </w:pPr>
            <w:r w:rsidRPr="00BB6AF8">
              <w:t>WUC</w:t>
            </w:r>
          </w:p>
        </w:tc>
        <w:tc>
          <w:tcPr>
            <w:tcW w:w="2016" w:type="dxa"/>
            <w:shd w:val="clear" w:color="auto" w:fill="auto"/>
          </w:tcPr>
          <w:p w14:paraId="5D5A555C" w14:textId="77777777" w:rsidR="00795935" w:rsidRPr="00BB6AF8" w:rsidRDefault="0008120E" w:rsidP="00CA4D16">
            <w:pPr>
              <w:pStyle w:val="ListParagraph"/>
              <w:numPr>
                <w:ilvl w:val="0"/>
                <w:numId w:val="282"/>
              </w:numPr>
              <w:ind w:left="180" w:hanging="180"/>
              <w:jc w:val="left"/>
            </w:pPr>
            <w:r w:rsidRPr="00BB6AF8">
              <w:t>Once a year</w:t>
            </w:r>
          </w:p>
        </w:tc>
        <w:tc>
          <w:tcPr>
            <w:tcW w:w="1714" w:type="dxa"/>
            <w:shd w:val="clear" w:color="auto" w:fill="auto"/>
          </w:tcPr>
          <w:p w14:paraId="6D899B56" w14:textId="77777777" w:rsidR="00795935" w:rsidRPr="00BB6AF8" w:rsidRDefault="0008120E" w:rsidP="00CA4D16">
            <w:pPr>
              <w:pStyle w:val="ListParagraph"/>
              <w:numPr>
                <w:ilvl w:val="0"/>
                <w:numId w:val="282"/>
              </w:numPr>
              <w:ind w:left="180" w:hanging="180"/>
              <w:jc w:val="left"/>
            </w:pPr>
            <w:r w:rsidRPr="00BB6AF8">
              <w:t>WUC Project Monthly/quarterly report</w:t>
            </w:r>
          </w:p>
        </w:tc>
        <w:tc>
          <w:tcPr>
            <w:tcW w:w="2694" w:type="dxa"/>
            <w:shd w:val="clear" w:color="auto" w:fill="auto"/>
          </w:tcPr>
          <w:p w14:paraId="5319282E" w14:textId="0A93612E" w:rsidR="00795935" w:rsidRPr="00BB6AF8" w:rsidRDefault="0008120E" w:rsidP="00CA4D16">
            <w:pPr>
              <w:pStyle w:val="ListParagraph"/>
              <w:numPr>
                <w:ilvl w:val="0"/>
                <w:numId w:val="282"/>
              </w:numPr>
              <w:ind w:left="180" w:hanging="180"/>
              <w:jc w:val="left"/>
            </w:pPr>
            <w:r w:rsidRPr="00BB6AF8">
              <w:t xml:space="preserve">All community members have equal access to water. </w:t>
            </w:r>
          </w:p>
        </w:tc>
        <w:tc>
          <w:tcPr>
            <w:tcW w:w="3118" w:type="dxa"/>
            <w:shd w:val="clear" w:color="auto" w:fill="auto"/>
          </w:tcPr>
          <w:p w14:paraId="072742F5" w14:textId="16B6D39D" w:rsidR="0066134D" w:rsidRPr="00BB6AF8" w:rsidRDefault="0008120E" w:rsidP="00CA4D16">
            <w:pPr>
              <w:pStyle w:val="ListParagraph"/>
              <w:numPr>
                <w:ilvl w:val="0"/>
                <w:numId w:val="282"/>
              </w:numPr>
              <w:ind w:left="180" w:hanging="180"/>
              <w:jc w:val="left"/>
            </w:pPr>
            <w:r w:rsidRPr="00BB6AF8">
              <w:t>Design project for equitable distribution of water in the settlement</w:t>
            </w:r>
          </w:p>
          <w:p w14:paraId="0840671B" w14:textId="77777777" w:rsidR="0066134D" w:rsidRPr="006B7B5A" w:rsidRDefault="0066134D" w:rsidP="00CA4D16">
            <w:pPr>
              <w:ind w:left="180" w:hanging="180"/>
              <w:jc w:val="left"/>
              <w:rPr>
                <w:rFonts w:asciiTheme="minorHAnsi" w:hAnsiTheme="minorHAnsi" w:cstheme="minorHAnsi"/>
                <w:bCs/>
              </w:rPr>
            </w:pPr>
          </w:p>
          <w:p w14:paraId="29C02FD5" w14:textId="77777777" w:rsidR="00795935" w:rsidRPr="00BB6AF8" w:rsidRDefault="0008120E" w:rsidP="00CA4D16">
            <w:pPr>
              <w:pStyle w:val="ListParagraph"/>
              <w:numPr>
                <w:ilvl w:val="0"/>
                <w:numId w:val="282"/>
              </w:numPr>
              <w:ind w:left="180" w:hanging="180"/>
              <w:jc w:val="left"/>
            </w:pPr>
            <w:r w:rsidRPr="00BB6AF8">
              <w:t xml:space="preserve">Ensure access of water to vulnerable people and disadvantaged groups such as women, the elderly, </w:t>
            </w:r>
            <w:r w:rsidR="008447D8" w:rsidRPr="00BD3827">
              <w:rPr>
                <w:rFonts w:cstheme="minorHAnsi"/>
                <w:bCs/>
              </w:rPr>
              <w:t>and persons</w:t>
            </w:r>
            <w:r w:rsidRPr="00BB6AF8">
              <w:t xml:space="preserve"> with disabilities.</w:t>
            </w:r>
          </w:p>
        </w:tc>
      </w:tr>
      <w:tr w:rsidR="00194414" w:rsidRPr="006B7B5A" w14:paraId="5D3EE20D" w14:textId="77777777" w:rsidTr="00D11B0C">
        <w:tc>
          <w:tcPr>
            <w:tcW w:w="1980" w:type="dxa"/>
            <w:shd w:val="clear" w:color="auto" w:fill="auto"/>
          </w:tcPr>
          <w:p w14:paraId="56BF4119" w14:textId="77777777" w:rsidR="004D5D47" w:rsidRPr="00BB6AF8" w:rsidRDefault="0008120E" w:rsidP="00CA4D16">
            <w:pPr>
              <w:pStyle w:val="ListParagraph"/>
              <w:numPr>
                <w:ilvl w:val="0"/>
                <w:numId w:val="282"/>
              </w:numPr>
              <w:tabs>
                <w:tab w:val="left" w:pos="1140"/>
              </w:tabs>
              <w:ind w:left="180" w:hanging="180"/>
              <w:jc w:val="left"/>
            </w:pPr>
            <w:r w:rsidRPr="00BB6AF8">
              <w:t xml:space="preserve">Protection of integrity of equipment </w:t>
            </w:r>
          </w:p>
        </w:tc>
        <w:tc>
          <w:tcPr>
            <w:tcW w:w="1701" w:type="dxa"/>
            <w:shd w:val="clear" w:color="auto" w:fill="auto"/>
          </w:tcPr>
          <w:p w14:paraId="02314609" w14:textId="3DDCA9A5" w:rsidR="004D5D47" w:rsidRPr="00BB6AF8" w:rsidRDefault="0021434E" w:rsidP="00CA4D16">
            <w:pPr>
              <w:pStyle w:val="ListParagraph"/>
              <w:numPr>
                <w:ilvl w:val="0"/>
                <w:numId w:val="282"/>
              </w:numPr>
              <w:tabs>
                <w:tab w:val="left" w:pos="1140"/>
              </w:tabs>
              <w:ind w:left="180" w:hanging="180"/>
              <w:jc w:val="left"/>
            </w:pPr>
            <w:r w:rsidRPr="00BD3827">
              <w:rPr>
                <w:rFonts w:cstheme="minorHAnsi"/>
              </w:rPr>
              <w:t>Palisade</w:t>
            </w:r>
            <w:r w:rsidR="0008120E" w:rsidRPr="00BB6AF8">
              <w:t xml:space="preserve"> fence, Reservoir tank, borehole, pump station, generator, solar panels and public </w:t>
            </w:r>
            <w:r w:rsidR="000F1D18" w:rsidRPr="00BD3827">
              <w:rPr>
                <w:rFonts w:cstheme="minorHAnsi"/>
              </w:rPr>
              <w:t>standpipe</w:t>
            </w:r>
            <w:r w:rsidR="0008120E" w:rsidRPr="00BD3827">
              <w:rPr>
                <w:rFonts w:cstheme="minorHAnsi"/>
              </w:rPr>
              <w:t>s</w:t>
            </w:r>
            <w:r w:rsidR="0008120E" w:rsidRPr="00BB6AF8">
              <w:t xml:space="preserve">. </w:t>
            </w:r>
          </w:p>
        </w:tc>
        <w:tc>
          <w:tcPr>
            <w:tcW w:w="2268" w:type="dxa"/>
            <w:shd w:val="clear" w:color="auto" w:fill="auto"/>
          </w:tcPr>
          <w:p w14:paraId="3758749A" w14:textId="77777777" w:rsidR="004D5D47" w:rsidRPr="00BB6AF8" w:rsidRDefault="0008120E" w:rsidP="00CA4D16">
            <w:pPr>
              <w:pStyle w:val="ListParagraph"/>
              <w:numPr>
                <w:ilvl w:val="0"/>
                <w:numId w:val="282"/>
              </w:numPr>
              <w:tabs>
                <w:tab w:val="left" w:pos="1140"/>
              </w:tabs>
              <w:ind w:left="180" w:hanging="180"/>
              <w:jc w:val="left"/>
            </w:pPr>
            <w:r w:rsidRPr="00BB6AF8">
              <w:t>To ensure the protection of the integrity of the equipment</w:t>
            </w:r>
          </w:p>
        </w:tc>
        <w:tc>
          <w:tcPr>
            <w:tcW w:w="1843" w:type="dxa"/>
            <w:shd w:val="clear" w:color="auto" w:fill="auto"/>
          </w:tcPr>
          <w:p w14:paraId="577E0DAA" w14:textId="0E817546" w:rsidR="004D5D47" w:rsidRPr="00BB6AF8" w:rsidRDefault="0008120E" w:rsidP="00CA4D16">
            <w:pPr>
              <w:pStyle w:val="ListParagraph"/>
              <w:numPr>
                <w:ilvl w:val="0"/>
                <w:numId w:val="282"/>
              </w:numPr>
              <w:ind w:left="180" w:hanging="180"/>
              <w:jc w:val="left"/>
            </w:pPr>
            <w:r w:rsidRPr="00BB6AF8">
              <w:t xml:space="preserve">Reservoir tanks, borehole site and public </w:t>
            </w:r>
            <w:r w:rsidR="000F1D18" w:rsidRPr="00BD3827">
              <w:rPr>
                <w:rFonts w:cstheme="minorHAnsi"/>
              </w:rPr>
              <w:t>standpipe</w:t>
            </w:r>
            <w:r w:rsidRPr="00BD3827">
              <w:rPr>
                <w:rFonts w:cstheme="minorHAnsi"/>
              </w:rPr>
              <w:t>s</w:t>
            </w:r>
          </w:p>
          <w:p w14:paraId="19DF1BCF" w14:textId="77777777" w:rsidR="008D2DEC" w:rsidRPr="006B7B5A" w:rsidRDefault="008D2DEC" w:rsidP="00CA4D16">
            <w:pPr>
              <w:ind w:left="180" w:hanging="180"/>
              <w:jc w:val="left"/>
              <w:rPr>
                <w:rFonts w:asciiTheme="minorHAnsi" w:hAnsiTheme="minorHAnsi" w:cstheme="minorHAnsi"/>
              </w:rPr>
            </w:pPr>
          </w:p>
          <w:p w14:paraId="1F3AA101" w14:textId="77777777" w:rsidR="008D2DEC" w:rsidRPr="006B7B5A" w:rsidRDefault="008D2DEC" w:rsidP="00CA4D16">
            <w:pPr>
              <w:ind w:left="180" w:hanging="180"/>
              <w:jc w:val="left"/>
              <w:rPr>
                <w:rFonts w:asciiTheme="minorHAnsi" w:hAnsiTheme="minorHAnsi" w:cstheme="minorHAnsi"/>
              </w:rPr>
            </w:pPr>
          </w:p>
        </w:tc>
        <w:tc>
          <w:tcPr>
            <w:tcW w:w="1984" w:type="dxa"/>
            <w:shd w:val="clear" w:color="auto" w:fill="auto"/>
          </w:tcPr>
          <w:p w14:paraId="76A9EE83" w14:textId="1FFE8FC1" w:rsidR="007E4504" w:rsidRPr="00BB6AF8" w:rsidRDefault="0008120E" w:rsidP="00CA4D16">
            <w:pPr>
              <w:pStyle w:val="ListParagraph"/>
              <w:numPr>
                <w:ilvl w:val="0"/>
                <w:numId w:val="282"/>
              </w:numPr>
              <w:ind w:left="180" w:hanging="180"/>
              <w:jc w:val="left"/>
            </w:pPr>
            <w:r w:rsidRPr="00BB6AF8">
              <w:t xml:space="preserve">Number and types of vandalism </w:t>
            </w:r>
          </w:p>
          <w:p w14:paraId="703008A7" w14:textId="77777777" w:rsidR="007E4504" w:rsidRPr="00BB6AF8" w:rsidRDefault="0008120E" w:rsidP="00CA4D16">
            <w:pPr>
              <w:pStyle w:val="ListParagraph"/>
              <w:numPr>
                <w:ilvl w:val="0"/>
                <w:numId w:val="282"/>
              </w:numPr>
              <w:ind w:left="180" w:hanging="180"/>
              <w:jc w:val="left"/>
            </w:pPr>
            <w:r w:rsidRPr="00BB6AF8">
              <w:t>Education to the community of Bere against vandalism.</w:t>
            </w:r>
          </w:p>
        </w:tc>
        <w:tc>
          <w:tcPr>
            <w:tcW w:w="1985" w:type="dxa"/>
            <w:shd w:val="clear" w:color="auto" w:fill="auto"/>
          </w:tcPr>
          <w:p w14:paraId="7DC8F29D" w14:textId="77777777" w:rsidR="004D5D47" w:rsidRPr="00BB6AF8" w:rsidRDefault="0008120E" w:rsidP="00CA4D16">
            <w:pPr>
              <w:pStyle w:val="ListParagraph"/>
              <w:numPr>
                <w:ilvl w:val="0"/>
                <w:numId w:val="282"/>
              </w:numPr>
              <w:ind w:left="180" w:hanging="180"/>
              <w:jc w:val="left"/>
            </w:pPr>
            <w:r w:rsidRPr="00BB6AF8">
              <w:t xml:space="preserve">Observation and </w:t>
            </w:r>
          </w:p>
          <w:p w14:paraId="21106C4B" w14:textId="77777777" w:rsidR="000D5C0D" w:rsidRPr="00BB6AF8" w:rsidRDefault="0008120E" w:rsidP="00CA4D16">
            <w:pPr>
              <w:pStyle w:val="ListParagraph"/>
              <w:numPr>
                <w:ilvl w:val="0"/>
                <w:numId w:val="282"/>
              </w:numPr>
              <w:ind w:left="180" w:hanging="180"/>
              <w:jc w:val="left"/>
            </w:pPr>
            <w:r w:rsidRPr="00BB6AF8">
              <w:t>Document review.</w:t>
            </w:r>
          </w:p>
        </w:tc>
        <w:tc>
          <w:tcPr>
            <w:tcW w:w="1514" w:type="dxa"/>
            <w:shd w:val="clear" w:color="auto" w:fill="auto"/>
          </w:tcPr>
          <w:p w14:paraId="0E174B72" w14:textId="77777777" w:rsidR="004D5D47" w:rsidRPr="00BB6AF8" w:rsidRDefault="0008120E" w:rsidP="00CA4D16">
            <w:pPr>
              <w:pStyle w:val="ListParagraph"/>
              <w:numPr>
                <w:ilvl w:val="0"/>
                <w:numId w:val="282"/>
              </w:numPr>
              <w:ind w:left="180" w:hanging="180"/>
              <w:jc w:val="left"/>
            </w:pPr>
            <w:r w:rsidRPr="00BB6AF8">
              <w:t>WUC</w:t>
            </w:r>
          </w:p>
        </w:tc>
        <w:tc>
          <w:tcPr>
            <w:tcW w:w="2016" w:type="dxa"/>
            <w:shd w:val="clear" w:color="auto" w:fill="auto"/>
          </w:tcPr>
          <w:p w14:paraId="2EB611DB" w14:textId="77777777" w:rsidR="004D5D47" w:rsidRPr="00BB6AF8" w:rsidRDefault="0008120E" w:rsidP="00CA4D16">
            <w:pPr>
              <w:pStyle w:val="ListParagraph"/>
              <w:numPr>
                <w:ilvl w:val="0"/>
                <w:numId w:val="282"/>
              </w:numPr>
              <w:ind w:left="180" w:hanging="180"/>
              <w:jc w:val="left"/>
            </w:pPr>
            <w:r w:rsidRPr="00BB6AF8">
              <w:t>Every month after project completion</w:t>
            </w:r>
          </w:p>
        </w:tc>
        <w:tc>
          <w:tcPr>
            <w:tcW w:w="1714" w:type="dxa"/>
            <w:shd w:val="clear" w:color="auto" w:fill="auto"/>
          </w:tcPr>
          <w:p w14:paraId="0845165A" w14:textId="6B301261" w:rsidR="000D5C0D" w:rsidRPr="00BB6AF8" w:rsidRDefault="0008120E" w:rsidP="00CA4D16">
            <w:pPr>
              <w:pStyle w:val="ListParagraph"/>
              <w:numPr>
                <w:ilvl w:val="0"/>
                <w:numId w:val="282"/>
              </w:numPr>
              <w:ind w:left="180" w:hanging="180"/>
              <w:jc w:val="left"/>
            </w:pPr>
            <w:r w:rsidRPr="00BB6AF8">
              <w:t>WUC Project Monthly/quarterly report</w:t>
            </w:r>
          </w:p>
          <w:p w14:paraId="5D772E05" w14:textId="77777777" w:rsidR="000D5C0D" w:rsidRPr="00BB6AF8" w:rsidRDefault="0008120E" w:rsidP="00CA4D16">
            <w:pPr>
              <w:pStyle w:val="ListParagraph"/>
              <w:numPr>
                <w:ilvl w:val="0"/>
                <w:numId w:val="282"/>
              </w:numPr>
              <w:ind w:left="180" w:hanging="180"/>
              <w:jc w:val="left"/>
            </w:pPr>
            <w:r w:rsidRPr="00BB6AF8">
              <w:t>WUC Plant Operator monthly report</w:t>
            </w:r>
          </w:p>
        </w:tc>
        <w:tc>
          <w:tcPr>
            <w:tcW w:w="2694" w:type="dxa"/>
            <w:shd w:val="clear" w:color="auto" w:fill="auto"/>
          </w:tcPr>
          <w:p w14:paraId="402D5FEA" w14:textId="77777777" w:rsidR="004D5D47" w:rsidRPr="00BB6AF8" w:rsidRDefault="0008120E" w:rsidP="00CA4D16">
            <w:pPr>
              <w:pStyle w:val="ListParagraph"/>
              <w:numPr>
                <w:ilvl w:val="0"/>
                <w:numId w:val="282"/>
              </w:numPr>
              <w:ind w:left="180" w:hanging="180"/>
              <w:jc w:val="left"/>
            </w:pPr>
            <w:r w:rsidRPr="00BB6AF8">
              <w:t>To maintain the equipment’s to be in good working condition.</w:t>
            </w:r>
          </w:p>
        </w:tc>
        <w:tc>
          <w:tcPr>
            <w:tcW w:w="3118" w:type="dxa"/>
            <w:shd w:val="clear" w:color="auto" w:fill="auto"/>
          </w:tcPr>
          <w:p w14:paraId="27C575A4" w14:textId="77777777" w:rsidR="004D5D47" w:rsidRPr="00BB6AF8" w:rsidRDefault="0008120E" w:rsidP="00CA4D16">
            <w:pPr>
              <w:pStyle w:val="ListParagraph"/>
              <w:numPr>
                <w:ilvl w:val="0"/>
                <w:numId w:val="282"/>
              </w:numPr>
              <w:ind w:left="180" w:hanging="180"/>
              <w:jc w:val="left"/>
            </w:pPr>
            <w:r w:rsidRPr="00BB6AF8">
              <w:t>Appropriate measures should be taken to insure the protection of the integrity of the equipment.</w:t>
            </w:r>
          </w:p>
        </w:tc>
      </w:tr>
    </w:tbl>
    <w:p w14:paraId="507305E2" w14:textId="77777777" w:rsidR="009A1170" w:rsidRPr="006B7B5A" w:rsidRDefault="009A1170" w:rsidP="006B7B5A">
      <w:pPr>
        <w:jc w:val="left"/>
        <w:rPr>
          <w:rFonts w:eastAsia="Arial Unicode MS" w:cstheme="minorHAnsi"/>
          <w:b/>
          <w:sz w:val="20"/>
          <w:szCs w:val="20"/>
        </w:rPr>
        <w:sectPr w:rsidR="009A1170" w:rsidRPr="006B7B5A" w:rsidSect="00396E4C">
          <w:pgSz w:w="23818" w:h="16834" w:orient="landscape" w:code="8"/>
          <w:pgMar w:top="1440" w:right="1440" w:bottom="1440" w:left="1440" w:header="720" w:footer="720" w:gutter="0"/>
          <w:cols w:space="720"/>
          <w:docGrid w:linePitch="360"/>
        </w:sectPr>
      </w:pPr>
    </w:p>
    <w:p w14:paraId="67B57DED" w14:textId="77777777" w:rsidR="00450BF0" w:rsidRPr="00EF61C6" w:rsidRDefault="00496275" w:rsidP="00450BF0">
      <w:pPr>
        <w:keepNext/>
        <w:pBdr>
          <w:bottom w:val="double" w:sz="4" w:space="1" w:color="auto"/>
        </w:pBdr>
        <w:outlineLvl w:val="0"/>
        <w:rPr>
          <w:rFonts w:eastAsia="Times New Roman" w:cs="Arial"/>
          <w:b/>
          <w:bCs/>
          <w:kern w:val="32"/>
          <w:lang w:val="en-ZA"/>
        </w:rPr>
      </w:pPr>
      <w:bookmarkStart w:id="603" w:name="_Toc12907807"/>
      <w:bookmarkStart w:id="604" w:name="_Toc16185887"/>
      <w:bookmarkStart w:id="605" w:name="_Toc16670710"/>
      <w:bookmarkStart w:id="606" w:name="_Toc25338846"/>
      <w:bookmarkStart w:id="607" w:name="_Toc293391337"/>
      <w:bookmarkStart w:id="608" w:name="_Toc512249952"/>
      <w:bookmarkStart w:id="609" w:name="_Toc512253897"/>
      <w:r w:rsidRPr="0069599E">
        <w:rPr>
          <w:rFonts w:eastAsia="Times New Roman" w:cs="Arial"/>
          <w:b/>
          <w:bCs/>
          <w:kern w:val="32"/>
          <w:lang w:val="en-ZA"/>
        </w:rPr>
        <w:t>CHAPTER EIGHT:</w:t>
      </w:r>
      <w:r w:rsidR="0008120E" w:rsidRPr="00EF61C6">
        <w:rPr>
          <w:rFonts w:eastAsia="Times New Roman" w:cs="Arial"/>
          <w:b/>
          <w:bCs/>
          <w:kern w:val="32"/>
          <w:lang w:val="en-ZA"/>
        </w:rPr>
        <w:t xml:space="preserve"> GRIEVANCE REDRESS MECHANISM (GRM)</w:t>
      </w:r>
      <w:bookmarkEnd w:id="603"/>
      <w:bookmarkEnd w:id="604"/>
      <w:bookmarkEnd w:id="605"/>
      <w:bookmarkEnd w:id="606"/>
    </w:p>
    <w:p w14:paraId="6B62C6B3" w14:textId="77777777" w:rsidR="00B4670B" w:rsidRDefault="00B4670B" w:rsidP="009C3946">
      <w:pPr>
        <w:pStyle w:val="Heading2"/>
      </w:pPr>
      <w:bookmarkStart w:id="610" w:name="_Toc23173150"/>
    </w:p>
    <w:p w14:paraId="70E837BB" w14:textId="5703A3C4" w:rsidR="00B4670B" w:rsidRPr="00102B66" w:rsidRDefault="00B4670B" w:rsidP="00194414">
      <w:pPr>
        <w:pStyle w:val="Heading2"/>
      </w:pPr>
      <w:r w:rsidRPr="00194414">
        <w:t xml:space="preserve">8.1 </w:t>
      </w:r>
      <w:r w:rsidRPr="00102B66">
        <w:t>Introduction</w:t>
      </w:r>
      <w:bookmarkEnd w:id="610"/>
    </w:p>
    <w:p w14:paraId="17AEE44B" w14:textId="77777777" w:rsidR="00B4670B" w:rsidRPr="00B4670B" w:rsidRDefault="00B4670B" w:rsidP="00B4670B">
      <w:pPr>
        <w:rPr>
          <w:rFonts w:cstheme="minorHAnsi"/>
        </w:rPr>
      </w:pPr>
    </w:p>
    <w:p w14:paraId="2B78BF54" w14:textId="343A6E81" w:rsidR="00B4670B" w:rsidRPr="00102B66" w:rsidRDefault="00B4670B" w:rsidP="00D121C6">
      <w:r w:rsidRPr="00102B66">
        <w:t xml:space="preserve">A Grievance Redress Mechanism is necessary for addressing the concerns of Project Affected People and other stakeholders. It is anticipated that some of these concerns may include eligibility criteria, compensation entitlements for loss of livelihood and use of land. </w:t>
      </w:r>
    </w:p>
    <w:p w14:paraId="5250C831" w14:textId="77777777" w:rsidR="00B4670B" w:rsidRPr="00D121C6" w:rsidRDefault="00B4670B" w:rsidP="00D121C6">
      <w:pPr>
        <w:rPr>
          <w:rFonts w:cstheme="minorHAnsi"/>
        </w:rPr>
      </w:pPr>
    </w:p>
    <w:p w14:paraId="001CCF01" w14:textId="77777777" w:rsidR="00B4670B" w:rsidRPr="00D121C6" w:rsidRDefault="00B4670B" w:rsidP="00D121C6">
      <w:pPr>
        <w:rPr>
          <w:rFonts w:cstheme="minorHAnsi"/>
        </w:rPr>
      </w:pPr>
      <w:r w:rsidRPr="00D121C6">
        <w:rPr>
          <w:rFonts w:cstheme="minorHAnsi"/>
        </w:rPr>
        <w:t>The mechanism for grievance redress includes:</w:t>
      </w:r>
    </w:p>
    <w:p w14:paraId="6C3E0C9D" w14:textId="77777777" w:rsidR="00B4670B" w:rsidRPr="00D121C6" w:rsidRDefault="00B4670B" w:rsidP="00D121C6">
      <w:pPr>
        <w:pStyle w:val="ListParagraph"/>
        <w:numPr>
          <w:ilvl w:val="0"/>
          <w:numId w:val="114"/>
        </w:numPr>
        <w:rPr>
          <w:rFonts w:cstheme="minorHAnsi"/>
        </w:rPr>
      </w:pPr>
      <w:r w:rsidRPr="00D121C6">
        <w:rPr>
          <w:rFonts w:cstheme="minorHAnsi"/>
        </w:rPr>
        <w:t>Provision for the establishment of a Grievance Redress Committee (see GRC members below)</w:t>
      </w:r>
    </w:p>
    <w:p w14:paraId="2376C62B" w14:textId="77777777" w:rsidR="00B4670B" w:rsidRPr="00D121C6" w:rsidRDefault="00B4670B" w:rsidP="00D121C6">
      <w:pPr>
        <w:numPr>
          <w:ilvl w:val="0"/>
          <w:numId w:val="114"/>
        </w:numPr>
        <w:rPr>
          <w:rFonts w:cstheme="minorHAnsi"/>
        </w:rPr>
      </w:pPr>
      <w:r w:rsidRPr="00D121C6">
        <w:rPr>
          <w:rFonts w:cstheme="minorHAnsi"/>
        </w:rPr>
        <w:t>Multiple grievance uptake locations and multiple channels for receiving grievances</w:t>
      </w:r>
    </w:p>
    <w:p w14:paraId="1E9D2D79" w14:textId="77777777" w:rsidR="00B4670B" w:rsidRPr="00D121C6" w:rsidRDefault="00B4670B" w:rsidP="00D121C6">
      <w:pPr>
        <w:numPr>
          <w:ilvl w:val="0"/>
          <w:numId w:val="114"/>
        </w:numPr>
        <w:rPr>
          <w:rFonts w:cstheme="minorHAnsi"/>
        </w:rPr>
      </w:pPr>
      <w:r w:rsidRPr="00D121C6">
        <w:rPr>
          <w:rFonts w:cstheme="minorHAnsi"/>
        </w:rPr>
        <w:t xml:space="preserve">Fixed service standards for grievance resolution, include adjudication process and process of handling situations related to gender-based violence/sexual exploitation and abuse </w:t>
      </w:r>
    </w:p>
    <w:p w14:paraId="0EE64A3C" w14:textId="77777777" w:rsidR="00B4670B" w:rsidRPr="00D121C6" w:rsidRDefault="00B4670B" w:rsidP="00D121C6">
      <w:pPr>
        <w:numPr>
          <w:ilvl w:val="0"/>
          <w:numId w:val="114"/>
        </w:numPr>
        <w:rPr>
          <w:rFonts w:cstheme="minorHAnsi"/>
        </w:rPr>
      </w:pPr>
      <w:r w:rsidRPr="00D121C6">
        <w:rPr>
          <w:rFonts w:cstheme="minorHAnsi"/>
        </w:rPr>
        <w:t>Prompt and clear processing guidelines (including reviewing procedures and monitoring system)</w:t>
      </w:r>
    </w:p>
    <w:p w14:paraId="33BA9A04" w14:textId="77777777" w:rsidR="00B4670B" w:rsidRPr="00D121C6" w:rsidRDefault="00B4670B" w:rsidP="00D121C6">
      <w:pPr>
        <w:numPr>
          <w:ilvl w:val="0"/>
          <w:numId w:val="114"/>
        </w:numPr>
        <w:rPr>
          <w:rFonts w:cstheme="minorHAnsi"/>
        </w:rPr>
      </w:pPr>
      <w:r w:rsidRPr="00D121C6">
        <w:rPr>
          <w:rFonts w:cstheme="minorHAnsi"/>
        </w:rPr>
        <w:t xml:space="preserve">A time frame for responding to grievances </w:t>
      </w:r>
    </w:p>
    <w:p w14:paraId="18B36A77" w14:textId="77777777" w:rsidR="00B4670B" w:rsidRPr="00D121C6" w:rsidRDefault="00B4670B" w:rsidP="00D121C6">
      <w:pPr>
        <w:pStyle w:val="ListParagraph"/>
        <w:numPr>
          <w:ilvl w:val="0"/>
          <w:numId w:val="114"/>
        </w:numPr>
        <w:rPr>
          <w:rFonts w:cstheme="minorHAnsi"/>
        </w:rPr>
      </w:pPr>
      <w:r w:rsidRPr="00D121C6">
        <w:rPr>
          <w:rFonts w:cstheme="minorHAnsi"/>
        </w:rPr>
        <w:t>A reliable and effective reporting and recording system</w:t>
      </w:r>
    </w:p>
    <w:p w14:paraId="360816FF" w14:textId="77777777" w:rsidR="00B4670B" w:rsidRPr="00D121C6" w:rsidRDefault="00B4670B" w:rsidP="00D121C6">
      <w:pPr>
        <w:pStyle w:val="ListParagraph"/>
        <w:numPr>
          <w:ilvl w:val="0"/>
          <w:numId w:val="114"/>
        </w:numPr>
        <w:rPr>
          <w:rFonts w:cstheme="minorHAnsi"/>
        </w:rPr>
      </w:pPr>
      <w:r w:rsidRPr="00D121C6">
        <w:rPr>
          <w:rFonts w:cstheme="minorHAnsi"/>
        </w:rPr>
        <w:t>Procedure for assessing the grievance</w:t>
      </w:r>
    </w:p>
    <w:p w14:paraId="6F66FE37" w14:textId="77777777" w:rsidR="00B4670B" w:rsidRPr="00D121C6" w:rsidRDefault="00B4670B" w:rsidP="00D121C6">
      <w:pPr>
        <w:pStyle w:val="ListParagraph"/>
        <w:numPr>
          <w:ilvl w:val="0"/>
          <w:numId w:val="114"/>
        </w:numPr>
        <w:rPr>
          <w:rFonts w:cstheme="minorHAnsi"/>
        </w:rPr>
      </w:pPr>
      <w:r w:rsidRPr="00D121C6">
        <w:rPr>
          <w:rFonts w:cstheme="minorHAnsi"/>
        </w:rPr>
        <w:t xml:space="preserve">Grievance escalation process  </w:t>
      </w:r>
    </w:p>
    <w:p w14:paraId="5D336C0E" w14:textId="77777777" w:rsidR="00B4670B" w:rsidRPr="00D121C6" w:rsidRDefault="00B4670B" w:rsidP="00D121C6">
      <w:pPr>
        <w:rPr>
          <w:rFonts w:cstheme="minorHAnsi"/>
        </w:rPr>
      </w:pPr>
    </w:p>
    <w:p w14:paraId="18C53A77" w14:textId="3F900984" w:rsidR="00B4670B" w:rsidRPr="00D121C6" w:rsidRDefault="00B4670B" w:rsidP="00D121C6">
      <w:pPr>
        <w:rPr>
          <w:rFonts w:cstheme="minorHAnsi"/>
        </w:rPr>
      </w:pPr>
      <w:r w:rsidRPr="00D121C6">
        <w:rPr>
          <w:rFonts w:cstheme="minorHAnsi"/>
        </w:rPr>
        <w:t>The grievance redress mechanism is designed with the objective of solving disputes at the earliest possible time before they escalate. In addition, World Bank OP</w:t>
      </w:r>
      <w:r w:rsidR="00F73749">
        <w:rPr>
          <w:rFonts w:cstheme="minorHAnsi"/>
        </w:rPr>
        <w:t xml:space="preserve"> </w:t>
      </w:r>
      <w:r w:rsidRPr="00D121C6">
        <w:rPr>
          <w:rFonts w:cstheme="minorHAnsi"/>
        </w:rPr>
        <w:t xml:space="preserve">4.12 emphasizes that the PAPs should be heard and as such, they must have access to a fair, transparent and accessible means to address their concerns and views related to the project. Furthermore, the mechanism should be effective in addressing projects at project-level so that grievances are not referred through the court system for resolution, especially since the court system may not be financially accessible to all and may add cost and time burdens. </w:t>
      </w:r>
    </w:p>
    <w:p w14:paraId="6160B7DA" w14:textId="77777777" w:rsidR="00B4670B" w:rsidRPr="00D121C6" w:rsidRDefault="00B4670B" w:rsidP="00D121C6">
      <w:pPr>
        <w:rPr>
          <w:rFonts w:cstheme="minorHAnsi"/>
        </w:rPr>
      </w:pPr>
    </w:p>
    <w:p w14:paraId="567A111E" w14:textId="77777777" w:rsidR="00B4670B" w:rsidRPr="00D121C6" w:rsidRDefault="00B4670B" w:rsidP="00D121C6">
      <w:pPr>
        <w:pStyle w:val="ListParagraph"/>
        <w:autoSpaceDE w:val="0"/>
        <w:autoSpaceDN w:val="0"/>
        <w:adjustRightInd w:val="0"/>
        <w:rPr>
          <w:rFonts w:cstheme="minorHAnsi"/>
          <w:b/>
        </w:rPr>
      </w:pPr>
      <w:r w:rsidRPr="00D121C6">
        <w:rPr>
          <w:rFonts w:cstheme="minorHAnsi"/>
          <w:b/>
        </w:rPr>
        <w:t>General Principles and Key Aspects of the GRM</w:t>
      </w:r>
    </w:p>
    <w:p w14:paraId="23EF8D75" w14:textId="77777777" w:rsidR="00B4670B" w:rsidRPr="00D121C6" w:rsidRDefault="00B4670B" w:rsidP="00D121C6">
      <w:pPr>
        <w:pStyle w:val="ListParagraph"/>
        <w:autoSpaceDE w:val="0"/>
        <w:autoSpaceDN w:val="0"/>
        <w:adjustRightInd w:val="0"/>
        <w:rPr>
          <w:rFonts w:cstheme="minorHAnsi"/>
          <w:b/>
        </w:rPr>
      </w:pPr>
    </w:p>
    <w:p w14:paraId="38128803" w14:textId="77777777" w:rsidR="00B4670B" w:rsidRPr="00D121C6" w:rsidRDefault="00B4670B" w:rsidP="00D121C6">
      <w:pPr>
        <w:pStyle w:val="ListParagraph"/>
        <w:autoSpaceDE w:val="0"/>
        <w:autoSpaceDN w:val="0"/>
        <w:adjustRightInd w:val="0"/>
        <w:rPr>
          <w:rFonts w:cstheme="minorHAnsi"/>
        </w:rPr>
      </w:pPr>
      <w:r w:rsidRPr="00D121C6">
        <w:rPr>
          <w:rFonts w:cstheme="minorHAnsi"/>
        </w:rPr>
        <w:t xml:space="preserve">The Project has put in place an extra-judicial mechanism for the management of grievances and disputes. The VCs will be able to trigger this mechanism, while still being able to resort to the judicial system. </w:t>
      </w:r>
    </w:p>
    <w:p w14:paraId="39F8B202" w14:textId="77777777" w:rsidR="00B4670B" w:rsidRPr="00D121C6" w:rsidRDefault="00B4670B" w:rsidP="00D121C6">
      <w:pPr>
        <w:ind w:left="1620"/>
        <w:rPr>
          <w:rFonts w:cstheme="minorHAnsi"/>
        </w:rPr>
      </w:pPr>
    </w:p>
    <w:p w14:paraId="14D1C52E" w14:textId="77777777" w:rsidR="00B4670B" w:rsidRPr="00D121C6" w:rsidRDefault="00B4670B" w:rsidP="00D121C6">
      <w:pPr>
        <w:rPr>
          <w:rFonts w:cstheme="minorHAnsi"/>
          <w:b/>
        </w:rPr>
      </w:pPr>
      <w:r w:rsidRPr="00D121C6">
        <w:rPr>
          <w:rFonts w:cstheme="minorHAnsi"/>
          <w:b/>
        </w:rPr>
        <w:t xml:space="preserve">Key aspects of the grievance redress mechanism are: </w:t>
      </w:r>
    </w:p>
    <w:p w14:paraId="4E863001" w14:textId="77777777" w:rsidR="00B4670B" w:rsidRPr="00D121C6" w:rsidRDefault="00B4670B" w:rsidP="00D121C6">
      <w:pPr>
        <w:rPr>
          <w:rFonts w:cstheme="minorHAnsi"/>
          <w:b/>
        </w:rPr>
      </w:pPr>
    </w:p>
    <w:p w14:paraId="0CEC7C58" w14:textId="77777777" w:rsidR="00B4670B" w:rsidRPr="00D121C6" w:rsidRDefault="00B4670B" w:rsidP="00B9354C">
      <w:pPr>
        <w:numPr>
          <w:ilvl w:val="0"/>
          <w:numId w:val="273"/>
        </w:numPr>
        <w:rPr>
          <w:rFonts w:cstheme="minorHAnsi"/>
        </w:rPr>
      </w:pPr>
      <w:r w:rsidRPr="00102B66">
        <w:t xml:space="preserve">The community including VCs </w:t>
      </w:r>
      <w:r w:rsidRPr="00D121C6">
        <w:rPr>
          <w:rFonts w:cstheme="minorHAnsi"/>
        </w:rPr>
        <w:t xml:space="preserve">need to be informed about the grievance redress mechanism and how they can make use of this process. </w:t>
      </w:r>
    </w:p>
    <w:p w14:paraId="676AF79C" w14:textId="77777777" w:rsidR="00B4670B" w:rsidRPr="00D121C6" w:rsidRDefault="00B4670B" w:rsidP="00B9354C">
      <w:pPr>
        <w:numPr>
          <w:ilvl w:val="0"/>
          <w:numId w:val="273"/>
        </w:numPr>
        <w:rPr>
          <w:rFonts w:cstheme="minorHAnsi"/>
        </w:rPr>
      </w:pPr>
      <w:r w:rsidRPr="00D121C6">
        <w:rPr>
          <w:rFonts w:cstheme="minorHAnsi"/>
        </w:rPr>
        <w:t xml:space="preserve">Grievances will be recorded using a Grievance Form (in local language, also available in English). Grievance Forms will contain details regarding the grievance as well as the name and address of the applicant, application date, type of application and the name of the persons receiving the grievance. The forms will be logged in a register where they will be tracked through to a suitable resolution. </w:t>
      </w:r>
    </w:p>
    <w:p w14:paraId="0DAA0BFE" w14:textId="77777777" w:rsidR="00B4670B" w:rsidRPr="00D121C6" w:rsidRDefault="00B4670B" w:rsidP="00B9354C">
      <w:pPr>
        <w:numPr>
          <w:ilvl w:val="0"/>
          <w:numId w:val="273"/>
        </w:numPr>
        <w:rPr>
          <w:rFonts w:cstheme="minorHAnsi"/>
        </w:rPr>
      </w:pPr>
      <w:r w:rsidRPr="00D121C6">
        <w:rPr>
          <w:rFonts w:cstheme="minorHAnsi"/>
        </w:rPr>
        <w:t>Complainant will receive notification that their grievance has been received (if complainant is known) in writing.</w:t>
      </w:r>
    </w:p>
    <w:p w14:paraId="4F9ACD77" w14:textId="4C093397" w:rsidR="00B4670B" w:rsidRPr="00D121C6" w:rsidRDefault="00B4670B" w:rsidP="00B9354C">
      <w:pPr>
        <w:numPr>
          <w:ilvl w:val="0"/>
          <w:numId w:val="273"/>
        </w:numPr>
        <w:rPr>
          <w:rFonts w:cstheme="minorHAnsi"/>
        </w:rPr>
      </w:pPr>
      <w:r w:rsidRPr="00D121C6">
        <w:rPr>
          <w:rFonts w:cstheme="minorHAnsi"/>
        </w:rPr>
        <w:t>Grievance monitoring log (</w:t>
      </w:r>
      <w:r w:rsidRPr="00102B66">
        <w:t xml:space="preserve">which includes </w:t>
      </w:r>
      <w:r w:rsidRPr="00D121C6">
        <w:rPr>
          <w:rFonts w:cstheme="minorHAnsi"/>
        </w:rPr>
        <w:t xml:space="preserve">actions taken, corrective measures, see </w:t>
      </w:r>
      <w:r w:rsidRPr="00D121C6">
        <w:rPr>
          <w:rFonts w:cstheme="minorHAnsi"/>
          <w:b/>
        </w:rPr>
        <w:t>Annex</w:t>
      </w:r>
      <w:r w:rsidR="007B77B5">
        <w:rPr>
          <w:rFonts w:cstheme="minorHAnsi"/>
          <w:b/>
        </w:rPr>
        <w:t xml:space="preserve"> 8</w:t>
      </w:r>
      <w:r w:rsidRPr="00D121C6">
        <w:rPr>
          <w:rFonts w:cstheme="minorHAnsi"/>
        </w:rPr>
        <w:t>).</w:t>
      </w:r>
    </w:p>
    <w:p w14:paraId="00C91EEF" w14:textId="1E5F93B1" w:rsidR="00B4670B" w:rsidRPr="00D121C6" w:rsidRDefault="00842051" w:rsidP="00B9354C">
      <w:pPr>
        <w:numPr>
          <w:ilvl w:val="0"/>
          <w:numId w:val="273"/>
        </w:numPr>
        <w:rPr>
          <w:rFonts w:cstheme="minorHAnsi"/>
        </w:rPr>
      </w:pPr>
      <w:r w:rsidRPr="00D121C6">
        <w:rPr>
          <w:rFonts w:cstheme="minorHAnsi"/>
        </w:rPr>
        <w:t>Closure sheet</w:t>
      </w:r>
      <w:r w:rsidR="00B4670B" w:rsidRPr="00D121C6">
        <w:rPr>
          <w:rFonts w:cstheme="minorHAnsi"/>
        </w:rPr>
        <w:t xml:space="preserve"> copy of which will be handed to the complainant after he/she has agreed to the resolution and signed off. </w:t>
      </w:r>
    </w:p>
    <w:p w14:paraId="3EB45BFD" w14:textId="77777777" w:rsidR="00B4670B" w:rsidRPr="00D121C6" w:rsidRDefault="00B4670B" w:rsidP="00B9354C">
      <w:pPr>
        <w:numPr>
          <w:ilvl w:val="0"/>
          <w:numId w:val="273"/>
        </w:numPr>
        <w:rPr>
          <w:rFonts w:cstheme="minorHAnsi"/>
        </w:rPr>
      </w:pPr>
      <w:r w:rsidRPr="00D121C6">
        <w:rPr>
          <w:rFonts w:cstheme="minorHAnsi"/>
        </w:rPr>
        <w:t>The PIU will maintain a digital grievance database, containing the logs and records of all grievances received, with an indication of the respective status of a grievance (i.e. resolved, not resolved, pending, etc.), in addition to a hard copy.</w:t>
      </w:r>
    </w:p>
    <w:p w14:paraId="2839D659" w14:textId="7E9D6071" w:rsidR="00B4670B" w:rsidRPr="00D121C6" w:rsidRDefault="00B4670B" w:rsidP="00B9354C">
      <w:pPr>
        <w:numPr>
          <w:ilvl w:val="0"/>
          <w:numId w:val="273"/>
        </w:numPr>
        <w:rPr>
          <w:rFonts w:cstheme="minorHAnsi"/>
        </w:rPr>
      </w:pPr>
      <w:r w:rsidRPr="00D121C6">
        <w:rPr>
          <w:rFonts w:cstheme="minorHAnsi"/>
        </w:rPr>
        <w:t>Resolution options will be developed through unilateral proposal, bilateral discussion and/or third</w:t>
      </w:r>
      <w:r w:rsidR="00842051">
        <w:rPr>
          <w:rFonts w:cstheme="minorHAnsi"/>
        </w:rPr>
        <w:t>-</w:t>
      </w:r>
      <w:r w:rsidRPr="00D121C6">
        <w:rPr>
          <w:rFonts w:cstheme="minorHAnsi"/>
        </w:rPr>
        <w:t xml:space="preserve">party mediation. If a complaint is not legitimate the case will be closed without agreement with the complainant. Any response will be communicated clearly either orally or in writing, and a grievance case will only be closed when an agreement with the complainant is reached. </w:t>
      </w:r>
    </w:p>
    <w:p w14:paraId="4DE0E6AD" w14:textId="0CC30CD9" w:rsidR="00B4670B" w:rsidRPr="00102B66" w:rsidRDefault="00B4670B" w:rsidP="00B9354C">
      <w:pPr>
        <w:numPr>
          <w:ilvl w:val="0"/>
          <w:numId w:val="273"/>
        </w:numPr>
      </w:pPr>
      <w:r w:rsidRPr="00102B66">
        <w:t>Community members including VCs will have access to third party legal advice, through referral to Botswana Legal Aid, at no cost</w:t>
      </w:r>
      <w:r w:rsidR="00F47990">
        <w:t xml:space="preserve"> to them</w:t>
      </w:r>
      <w:r w:rsidRPr="00102B66">
        <w:t>.  Information on access to legal advice will be communicated to the affected people</w:t>
      </w:r>
    </w:p>
    <w:p w14:paraId="47FE6C97" w14:textId="77777777" w:rsidR="00B4670B" w:rsidRPr="00D121C6" w:rsidRDefault="00B4670B" w:rsidP="00D121C6">
      <w:pPr>
        <w:rPr>
          <w:rFonts w:cstheme="minorHAnsi"/>
        </w:rPr>
      </w:pPr>
    </w:p>
    <w:p w14:paraId="0698AC5C" w14:textId="180CFD34" w:rsidR="00B4670B" w:rsidRPr="00102B66" w:rsidRDefault="00314717" w:rsidP="00194414">
      <w:pPr>
        <w:pStyle w:val="Heading2"/>
      </w:pPr>
      <w:bookmarkStart w:id="611" w:name="_Toc23173151"/>
      <w:r w:rsidRPr="00D121C6">
        <w:t>8</w:t>
      </w:r>
      <w:r w:rsidR="00B4670B" w:rsidRPr="00102B66">
        <w:t>.2 Management Functions and Responsibilities</w:t>
      </w:r>
      <w:bookmarkEnd w:id="611"/>
    </w:p>
    <w:p w14:paraId="7F83A488" w14:textId="77777777" w:rsidR="00182A84" w:rsidRPr="00182A84" w:rsidRDefault="00182A84" w:rsidP="00D121C6">
      <w:pPr>
        <w:rPr>
          <w:rFonts w:cstheme="minorHAnsi"/>
        </w:rPr>
      </w:pPr>
    </w:p>
    <w:p w14:paraId="197653B9" w14:textId="77777777" w:rsidR="00B4670B" w:rsidRPr="00D121C6" w:rsidRDefault="00B4670B" w:rsidP="00D121C6">
      <w:pPr>
        <w:rPr>
          <w:rFonts w:cstheme="minorHAnsi"/>
        </w:rPr>
      </w:pPr>
      <w:r w:rsidRPr="00D121C6">
        <w:rPr>
          <w:rFonts w:cstheme="minorHAnsi"/>
        </w:rPr>
        <w:t>During the implementation phase of the Project, the mechanism for grievance redress shall include:</w:t>
      </w:r>
    </w:p>
    <w:p w14:paraId="6B76A118" w14:textId="77777777" w:rsidR="00B4670B" w:rsidRPr="00D121C6" w:rsidRDefault="00B4670B" w:rsidP="00D121C6">
      <w:pPr>
        <w:pStyle w:val="ListParagraph"/>
        <w:numPr>
          <w:ilvl w:val="0"/>
          <w:numId w:val="115"/>
        </w:numPr>
        <w:rPr>
          <w:rFonts w:cstheme="minorHAnsi"/>
        </w:rPr>
      </w:pPr>
      <w:r w:rsidRPr="00D121C6">
        <w:rPr>
          <w:rFonts w:cstheme="minorHAnsi"/>
        </w:rPr>
        <w:t>Provision for the establishment of a grievance redresses committee with a sitting allowance budgeted for the Grievance Redress Committee (GRC) members.</w:t>
      </w:r>
    </w:p>
    <w:p w14:paraId="410EFB19" w14:textId="77777777" w:rsidR="00B4670B" w:rsidRPr="00D121C6" w:rsidRDefault="00B4670B" w:rsidP="00D121C6">
      <w:pPr>
        <w:numPr>
          <w:ilvl w:val="0"/>
          <w:numId w:val="115"/>
        </w:numPr>
        <w:rPr>
          <w:rFonts w:cstheme="minorHAnsi"/>
        </w:rPr>
      </w:pPr>
      <w:r w:rsidRPr="00D121C6">
        <w:rPr>
          <w:rFonts w:cstheme="minorHAnsi"/>
        </w:rPr>
        <w:t>Multiple grievance uptake locations and multiple channels for receiving grievances (project hotline, project website, Facebook page, WhatsApp blasts, WUC PIU office, Kgosi and VDC, grievance box at the Kgotla).</w:t>
      </w:r>
    </w:p>
    <w:p w14:paraId="76C3BEC7" w14:textId="77777777" w:rsidR="00B4670B" w:rsidRPr="00D121C6" w:rsidRDefault="00B4670B" w:rsidP="00D121C6">
      <w:pPr>
        <w:numPr>
          <w:ilvl w:val="0"/>
          <w:numId w:val="115"/>
        </w:numPr>
        <w:rPr>
          <w:rFonts w:cstheme="minorHAnsi"/>
        </w:rPr>
      </w:pPr>
      <w:r w:rsidRPr="00D121C6">
        <w:rPr>
          <w:rFonts w:cstheme="minorHAnsi"/>
        </w:rPr>
        <w:t>Fixed service standards for grievance resolution which include adjudication process.</w:t>
      </w:r>
    </w:p>
    <w:p w14:paraId="4E7ACA2F" w14:textId="77777777" w:rsidR="00B4670B" w:rsidRPr="00D121C6" w:rsidRDefault="00B4670B" w:rsidP="00D121C6">
      <w:pPr>
        <w:numPr>
          <w:ilvl w:val="0"/>
          <w:numId w:val="115"/>
        </w:numPr>
        <w:rPr>
          <w:rFonts w:cstheme="minorHAnsi"/>
        </w:rPr>
      </w:pPr>
      <w:r w:rsidRPr="00D121C6">
        <w:rPr>
          <w:rFonts w:cstheme="minorHAnsi"/>
        </w:rPr>
        <w:t>Prompt and clear processing guidelines: including reviewing procedures and monitoring system (see flow chart)</w:t>
      </w:r>
    </w:p>
    <w:p w14:paraId="57AB4A82" w14:textId="77777777" w:rsidR="00B4670B" w:rsidRPr="00D121C6" w:rsidRDefault="00B4670B" w:rsidP="00D121C6">
      <w:pPr>
        <w:numPr>
          <w:ilvl w:val="0"/>
          <w:numId w:val="115"/>
        </w:numPr>
        <w:rPr>
          <w:rFonts w:cstheme="minorHAnsi"/>
        </w:rPr>
      </w:pPr>
      <w:r w:rsidRPr="00D121C6">
        <w:rPr>
          <w:rFonts w:cstheme="minorHAnsi"/>
        </w:rPr>
        <w:t>A time frame for responding to grievances (see flow chart on GRM chapter)</w:t>
      </w:r>
    </w:p>
    <w:p w14:paraId="61564A78" w14:textId="77777777" w:rsidR="00B4670B" w:rsidRPr="00D121C6" w:rsidRDefault="00B4670B" w:rsidP="00D121C6">
      <w:pPr>
        <w:pStyle w:val="ListParagraph"/>
        <w:numPr>
          <w:ilvl w:val="0"/>
          <w:numId w:val="115"/>
        </w:numPr>
        <w:rPr>
          <w:rFonts w:cstheme="minorHAnsi"/>
        </w:rPr>
      </w:pPr>
      <w:r w:rsidRPr="00D121C6">
        <w:rPr>
          <w:rFonts w:cstheme="minorHAnsi"/>
        </w:rPr>
        <w:t>A reliable and effective reporting and recording system (grievance register, complaints logbook – hard copy)</w:t>
      </w:r>
    </w:p>
    <w:p w14:paraId="651977E7" w14:textId="77777777" w:rsidR="00B4670B" w:rsidRPr="00D121C6" w:rsidRDefault="00B4670B" w:rsidP="00D121C6">
      <w:pPr>
        <w:pStyle w:val="ListParagraph"/>
        <w:numPr>
          <w:ilvl w:val="0"/>
          <w:numId w:val="115"/>
        </w:numPr>
        <w:rPr>
          <w:rFonts w:cstheme="minorHAnsi"/>
        </w:rPr>
      </w:pPr>
      <w:r w:rsidRPr="00D121C6">
        <w:rPr>
          <w:rFonts w:cstheme="minorHAnsi"/>
        </w:rPr>
        <w:t xml:space="preserve">Procedure for assessing and responding to the grievance </w:t>
      </w:r>
    </w:p>
    <w:p w14:paraId="1D19BB73" w14:textId="77777777" w:rsidR="00B4670B" w:rsidRPr="00D121C6" w:rsidRDefault="00B4670B" w:rsidP="00D121C6">
      <w:pPr>
        <w:rPr>
          <w:rFonts w:cstheme="minorHAnsi"/>
          <w:b/>
        </w:rPr>
      </w:pPr>
    </w:p>
    <w:p w14:paraId="7F38FF25" w14:textId="6F9487E8" w:rsidR="00B4670B" w:rsidRPr="00194414" w:rsidRDefault="00314717" w:rsidP="00194414">
      <w:pPr>
        <w:pStyle w:val="Heading2"/>
      </w:pPr>
      <w:bookmarkStart w:id="612" w:name="_Toc23173152"/>
      <w:r w:rsidRPr="00D121C6">
        <w:t>8</w:t>
      </w:r>
      <w:r w:rsidR="00B4670B" w:rsidRPr="00194414">
        <w:t>.3 Responsibilities for Implementing Stakeholder Engagement Activities</w:t>
      </w:r>
      <w:bookmarkEnd w:id="612"/>
      <w:r w:rsidR="00B4670B" w:rsidRPr="00194414">
        <w:t xml:space="preserve"> </w:t>
      </w:r>
    </w:p>
    <w:p w14:paraId="48A11C83" w14:textId="77777777" w:rsidR="00B4670B" w:rsidRPr="00D121C6" w:rsidRDefault="00B4670B" w:rsidP="00D121C6">
      <w:pPr>
        <w:rPr>
          <w:rFonts w:cstheme="minorHAnsi"/>
          <w:lang w:val="en-NZ"/>
        </w:rPr>
      </w:pPr>
    </w:p>
    <w:p w14:paraId="67CFA0FC" w14:textId="4EDEEFF3" w:rsidR="00B4670B" w:rsidRDefault="00314717" w:rsidP="00D121C6">
      <w:pPr>
        <w:rPr>
          <w:rFonts w:cstheme="minorHAnsi"/>
          <w:b/>
        </w:rPr>
      </w:pPr>
      <w:r w:rsidRPr="00D121C6">
        <w:rPr>
          <w:rFonts w:cstheme="minorHAnsi"/>
          <w:b/>
        </w:rPr>
        <w:t>8</w:t>
      </w:r>
      <w:r w:rsidR="00B4670B" w:rsidRPr="00D121C6">
        <w:rPr>
          <w:rFonts w:cstheme="minorHAnsi"/>
          <w:b/>
        </w:rPr>
        <w:t xml:space="preserve">.3.1 Roles and Responsibilities </w:t>
      </w:r>
    </w:p>
    <w:p w14:paraId="59A82BCC" w14:textId="77777777" w:rsidR="00C759D3" w:rsidRPr="00D121C6" w:rsidRDefault="00C759D3" w:rsidP="00D121C6">
      <w:pPr>
        <w:rPr>
          <w:rFonts w:cstheme="minorHAnsi"/>
          <w:b/>
        </w:rPr>
      </w:pPr>
    </w:p>
    <w:p w14:paraId="235FC3C2" w14:textId="71989EE4" w:rsidR="00B4670B" w:rsidRPr="00102B66" w:rsidRDefault="00B4670B" w:rsidP="00D121C6">
      <w:pPr>
        <w:rPr>
          <w:lang w:val="en-NZ"/>
        </w:rPr>
      </w:pPr>
      <w:r w:rsidRPr="00102B66">
        <w:t>The WUC PIU in consultation with the respective community will appoint Community Liaison Officers (CLOs) in project area villages/settlements where there are project works,</w:t>
      </w:r>
      <w:r w:rsidRPr="00102B66">
        <w:rPr>
          <w:b/>
        </w:rPr>
        <w:t xml:space="preserve"> </w:t>
      </w:r>
      <w:r w:rsidRPr="00D121C6">
        <w:rPr>
          <w:rFonts w:cstheme="minorHAnsi"/>
        </w:rPr>
        <w:t xml:space="preserve">to conduct stakeholder outreach during project implementation and respond to any grievances or complaints that may arise. The CLOs will act as key points of contact to bring project grievances from PAPs, stakeholders, construction workers, residents, and community members to the Grievance Redress Committee (GRC). They will liaise with the WUC Safeguards Team to inform them of all complaints and outcomes. </w:t>
      </w:r>
      <w:r w:rsidRPr="00102B66">
        <w:rPr>
          <w:lang w:val="en-NZ"/>
        </w:rPr>
        <w:t>The CLO will contact the PIU Safeguards Team in case a complaint is not resolved within two weeks after receiving the alert. The PIU safeguards team will go to the field in order to obtain further information and resubmit the case to the GRC. The complainant will be notified that further information is being collected and kept informed about the status.</w:t>
      </w:r>
    </w:p>
    <w:p w14:paraId="525134B4" w14:textId="77777777" w:rsidR="00B4670B" w:rsidRPr="00D121C6" w:rsidRDefault="00B4670B" w:rsidP="00D121C6">
      <w:pPr>
        <w:rPr>
          <w:rFonts w:cstheme="minorHAnsi"/>
          <w:b/>
        </w:rPr>
      </w:pPr>
    </w:p>
    <w:p w14:paraId="105FC40C" w14:textId="77777777" w:rsidR="00B4670B" w:rsidRPr="00D121C6" w:rsidRDefault="00B4670B" w:rsidP="00B9354C">
      <w:pPr>
        <w:pStyle w:val="ListParagraph"/>
        <w:numPr>
          <w:ilvl w:val="0"/>
          <w:numId w:val="275"/>
        </w:numPr>
        <w:rPr>
          <w:rFonts w:cstheme="minorHAnsi"/>
        </w:rPr>
      </w:pPr>
      <w:r w:rsidRPr="00D121C6">
        <w:rPr>
          <w:rFonts w:cstheme="minorHAnsi"/>
          <w:b/>
        </w:rPr>
        <w:t>Community Liaison Officers (CLOs)</w:t>
      </w:r>
    </w:p>
    <w:p w14:paraId="44F0ADFE" w14:textId="77777777" w:rsidR="00B4670B" w:rsidRPr="00D121C6" w:rsidRDefault="00B4670B" w:rsidP="00D121C6">
      <w:pPr>
        <w:pStyle w:val="ListParagraph"/>
        <w:ind w:left="720"/>
        <w:rPr>
          <w:rFonts w:cstheme="minorHAnsi"/>
          <w:b/>
        </w:rPr>
      </w:pPr>
    </w:p>
    <w:p w14:paraId="604FB480" w14:textId="7306F167" w:rsidR="00B4670B" w:rsidRPr="00D121C6" w:rsidRDefault="00B4670B" w:rsidP="00102B66">
      <w:pPr>
        <w:rPr>
          <w:rFonts w:cstheme="minorHAnsi"/>
        </w:rPr>
      </w:pPr>
      <w:r w:rsidRPr="00D603FD">
        <w:t>The WUC PIU</w:t>
      </w:r>
      <w:r w:rsidRPr="00102B66">
        <w:t xml:space="preserve"> will</w:t>
      </w:r>
      <w:r w:rsidR="00BE6192">
        <w:t xml:space="preserve">, </w:t>
      </w:r>
      <w:r w:rsidRPr="00102B66">
        <w:t xml:space="preserve">in consultation with </w:t>
      </w:r>
      <w:r w:rsidR="00BE6192">
        <w:t xml:space="preserve">the Vulnerable Community </w:t>
      </w:r>
      <w:r w:rsidR="0021434E" w:rsidRPr="00102B66">
        <w:t>appoint Community</w:t>
      </w:r>
      <w:r w:rsidRPr="00102B66">
        <w:t xml:space="preserve"> Liaison Officers (PLO) in the specific sub-project areas. </w:t>
      </w:r>
      <w:r w:rsidRPr="00102B66">
        <w:rPr>
          <w:lang w:val="en-NZ"/>
        </w:rPr>
        <w:t xml:space="preserve">The Community Liaison Officers (CLOs) will be situated in the </w:t>
      </w:r>
      <w:r w:rsidRPr="00102B66">
        <w:t>project area villages/settlements where there are project works,</w:t>
      </w:r>
      <w:r w:rsidRPr="00102B66">
        <w:rPr>
          <w:lang w:val="en-NZ"/>
        </w:rPr>
        <w:t xml:space="preserve"> will be designated to receive, review, record and address project related complaints. Every two weeks, CLO will consolidate complaints and submit to the GRC. </w:t>
      </w:r>
      <w:r w:rsidRPr="00D121C6">
        <w:rPr>
          <w:rFonts w:cstheme="minorHAnsi"/>
        </w:rPr>
        <w:t>Their contact information will be published and communicated via public announcements and information sharing about the project, (radio, television and newspapers, community meetings, etc.), to conduct stakeholder outreach during project implementation and respond to any grievances or complaints that may arise.</w:t>
      </w:r>
    </w:p>
    <w:p w14:paraId="6CCC7A6C" w14:textId="77777777" w:rsidR="00B4670B" w:rsidRPr="00D121C6" w:rsidRDefault="00B4670B" w:rsidP="00D121C6">
      <w:pPr>
        <w:pStyle w:val="ListParagraph"/>
        <w:ind w:left="720"/>
        <w:rPr>
          <w:rFonts w:cstheme="minorHAnsi"/>
        </w:rPr>
      </w:pPr>
    </w:p>
    <w:p w14:paraId="7B817EF6" w14:textId="77777777" w:rsidR="00B4670B" w:rsidRPr="00D121C6" w:rsidRDefault="00B4670B" w:rsidP="00D121C6">
      <w:pPr>
        <w:pStyle w:val="ListParagraph"/>
        <w:ind w:left="720"/>
        <w:rPr>
          <w:rFonts w:cstheme="minorHAnsi"/>
        </w:rPr>
      </w:pPr>
      <w:r w:rsidRPr="00D121C6">
        <w:rPr>
          <w:rFonts w:cstheme="minorHAnsi"/>
        </w:rPr>
        <w:t>Key Functions:</w:t>
      </w:r>
    </w:p>
    <w:p w14:paraId="31F09BC7" w14:textId="77777777" w:rsidR="00B4670B" w:rsidRPr="00102B66" w:rsidRDefault="00B4670B" w:rsidP="00D121C6">
      <w:pPr>
        <w:pStyle w:val="ListParagraph"/>
        <w:ind w:left="720"/>
      </w:pPr>
    </w:p>
    <w:p w14:paraId="7694F73C" w14:textId="6818E271" w:rsidR="00B4670B" w:rsidRPr="00102B66" w:rsidRDefault="00B4670B" w:rsidP="00B9354C">
      <w:pPr>
        <w:pStyle w:val="ListParagraph"/>
        <w:numPr>
          <w:ilvl w:val="0"/>
          <w:numId w:val="119"/>
        </w:numPr>
        <w:ind w:left="1440"/>
      </w:pPr>
      <w:r w:rsidRPr="00102B66">
        <w:t xml:space="preserve">The Community Liaison Officer </w:t>
      </w:r>
      <w:r w:rsidR="00F73749">
        <w:t xml:space="preserve">(CLO) </w:t>
      </w:r>
      <w:r w:rsidRPr="00102B66">
        <w:t xml:space="preserve">will create awareness on the existence of the project and Grievance Redress Mechanism </w:t>
      </w:r>
    </w:p>
    <w:p w14:paraId="4BDD9FBF" w14:textId="67A435DE" w:rsidR="00B4670B" w:rsidRPr="00102B66" w:rsidRDefault="00B4670B" w:rsidP="00B9354C">
      <w:pPr>
        <w:pStyle w:val="ListParagraph"/>
        <w:numPr>
          <w:ilvl w:val="0"/>
          <w:numId w:val="119"/>
        </w:numPr>
        <w:ind w:left="1440"/>
      </w:pPr>
      <w:r w:rsidRPr="00102B66">
        <w:t xml:space="preserve">The CLO will act as the key point of contact to bring project grievances from project affected people, construction workers, </w:t>
      </w:r>
      <w:r w:rsidR="0021434E" w:rsidRPr="00102B66">
        <w:t>residents</w:t>
      </w:r>
      <w:r w:rsidRPr="00102B66">
        <w:t xml:space="preserve">, and community members to the GRC. </w:t>
      </w:r>
    </w:p>
    <w:p w14:paraId="10465268" w14:textId="77777777" w:rsidR="00B4670B" w:rsidRPr="00102B66" w:rsidRDefault="00B4670B" w:rsidP="00B9354C">
      <w:pPr>
        <w:pStyle w:val="ListParagraph"/>
        <w:numPr>
          <w:ilvl w:val="0"/>
          <w:numId w:val="276"/>
        </w:numPr>
        <w:ind w:left="1434" w:hanging="357"/>
      </w:pPr>
      <w:r w:rsidRPr="00102B66">
        <w:t>Register the grievance/complaints on the Grievance Logbook and acknowledge receipt within 5 days.</w:t>
      </w:r>
    </w:p>
    <w:p w14:paraId="74D42875" w14:textId="77777777" w:rsidR="00B4670B" w:rsidRPr="00102B66" w:rsidRDefault="00B4670B" w:rsidP="00B9354C">
      <w:pPr>
        <w:pStyle w:val="ListParagraph"/>
        <w:numPr>
          <w:ilvl w:val="0"/>
          <w:numId w:val="276"/>
        </w:numPr>
      </w:pPr>
      <w:r w:rsidRPr="00102B66">
        <w:t>Respond back to the beneficiary’s queries/complaints lodged, giving their status and/or their outcome if they had been resolved.</w:t>
      </w:r>
    </w:p>
    <w:p w14:paraId="0A21180E" w14:textId="77777777" w:rsidR="00B4670B" w:rsidRPr="00102B66" w:rsidRDefault="00B4670B" w:rsidP="00B9354C">
      <w:pPr>
        <w:pStyle w:val="ListParagraph"/>
        <w:numPr>
          <w:ilvl w:val="0"/>
          <w:numId w:val="276"/>
        </w:numPr>
      </w:pPr>
      <w:r w:rsidRPr="00102B66">
        <w:t>Ensure that all queries/complaints from beneficiaries have been formally recorded following the existing procedures.</w:t>
      </w:r>
    </w:p>
    <w:p w14:paraId="32A474D4" w14:textId="77777777" w:rsidR="00B4670B" w:rsidRPr="00102B66" w:rsidRDefault="00B4670B" w:rsidP="00B9354C">
      <w:pPr>
        <w:pStyle w:val="ListParagraph"/>
        <w:numPr>
          <w:ilvl w:val="0"/>
          <w:numId w:val="276"/>
        </w:numPr>
        <w:ind w:left="1434" w:hanging="357"/>
      </w:pPr>
      <w:r w:rsidRPr="00102B66">
        <w:t>Review and evaluate grievances/complaints and ensure that complainant is given feedback within 14 days</w:t>
      </w:r>
    </w:p>
    <w:p w14:paraId="6A22B524" w14:textId="77777777" w:rsidR="00B4670B" w:rsidRPr="00102B66" w:rsidRDefault="00B4670B" w:rsidP="00B9354C">
      <w:pPr>
        <w:pStyle w:val="ListParagraph"/>
        <w:numPr>
          <w:ilvl w:val="0"/>
          <w:numId w:val="276"/>
        </w:numPr>
        <w:ind w:left="1434" w:hanging="357"/>
      </w:pPr>
      <w:r w:rsidRPr="00102B66">
        <w:t>Conduct community consultations to provide inputs into the GRM</w:t>
      </w:r>
    </w:p>
    <w:p w14:paraId="508C14E5" w14:textId="77777777" w:rsidR="00B4670B" w:rsidRPr="00102B66" w:rsidRDefault="00B4670B" w:rsidP="00B9354C">
      <w:pPr>
        <w:pStyle w:val="ListParagraph"/>
        <w:numPr>
          <w:ilvl w:val="0"/>
          <w:numId w:val="276"/>
        </w:numPr>
        <w:ind w:left="1434" w:hanging="357"/>
      </w:pPr>
      <w:r w:rsidRPr="00102B66">
        <w:t>Facilitate communication which in the form of reports WUC PIU and Project Contractor and distribution of information, education and communication material to the community including VCs.</w:t>
      </w:r>
    </w:p>
    <w:p w14:paraId="290A87D5" w14:textId="77777777" w:rsidR="00B4670B" w:rsidRPr="00102B66" w:rsidRDefault="00B4670B" w:rsidP="00B9354C">
      <w:pPr>
        <w:pStyle w:val="ListParagraph"/>
        <w:numPr>
          <w:ilvl w:val="0"/>
          <w:numId w:val="276"/>
        </w:numPr>
        <w:ind w:left="1434" w:hanging="357"/>
      </w:pPr>
      <w:r w:rsidRPr="00102B66">
        <w:t>Represent the project during Kgotla meetings</w:t>
      </w:r>
    </w:p>
    <w:p w14:paraId="1409CCC6" w14:textId="77777777" w:rsidR="00B4670B" w:rsidRPr="00102B66" w:rsidRDefault="00B4670B" w:rsidP="00B9354C">
      <w:pPr>
        <w:pStyle w:val="ListParagraph"/>
        <w:numPr>
          <w:ilvl w:val="0"/>
          <w:numId w:val="276"/>
        </w:numPr>
        <w:ind w:left="1434" w:hanging="357"/>
      </w:pPr>
      <w:r w:rsidRPr="00102B66">
        <w:t>Represent the interests of vulnerable individuals and groups following consultations with them to better understand their concerns and issues, and keep notes and records of such meetings</w:t>
      </w:r>
    </w:p>
    <w:p w14:paraId="57018BF7" w14:textId="64F532B4" w:rsidR="00B4670B" w:rsidRPr="00102B66" w:rsidRDefault="00B4670B" w:rsidP="00B9354C">
      <w:pPr>
        <w:pStyle w:val="ListParagraph"/>
        <w:numPr>
          <w:ilvl w:val="0"/>
          <w:numId w:val="119"/>
        </w:numPr>
        <w:ind w:left="1440"/>
      </w:pPr>
      <w:r w:rsidRPr="00102B66">
        <w:t>The CLOs will be responsible for making sure the recommendations of the GRC are implemented and advi</w:t>
      </w:r>
      <w:r w:rsidR="006B4E53">
        <w:t>s</w:t>
      </w:r>
      <w:r w:rsidRPr="00102B66">
        <w:t xml:space="preserve">ing WUC PIU during ESMP and RAP implementation, </w:t>
      </w:r>
      <w:r w:rsidR="00842051">
        <w:t>as well as c</w:t>
      </w:r>
      <w:r w:rsidRPr="00102B66">
        <w:t>ontractors to make any appropriate adjustments to their works.</w:t>
      </w:r>
    </w:p>
    <w:p w14:paraId="716359DF" w14:textId="77777777" w:rsidR="00B4670B" w:rsidRPr="00102B66" w:rsidRDefault="00B4670B" w:rsidP="00B9354C">
      <w:pPr>
        <w:pStyle w:val="ListParagraph"/>
        <w:numPr>
          <w:ilvl w:val="0"/>
          <w:numId w:val="119"/>
        </w:numPr>
        <w:ind w:left="1440"/>
      </w:pPr>
      <w:r w:rsidRPr="00102B66">
        <w:t>Work closely with the WUC Principal Sociologist and Environmental Officer and flag any issues of concern as well as report incidents as they occur</w:t>
      </w:r>
    </w:p>
    <w:p w14:paraId="0B7BA35F" w14:textId="071484D2" w:rsidR="00B4670B" w:rsidRPr="00102B66" w:rsidRDefault="00B4670B" w:rsidP="00B9354C">
      <w:pPr>
        <w:pStyle w:val="ListParagraph"/>
        <w:numPr>
          <w:ilvl w:val="0"/>
          <w:numId w:val="119"/>
        </w:numPr>
        <w:ind w:left="1440"/>
      </w:pPr>
      <w:r w:rsidRPr="00102B66">
        <w:t xml:space="preserve">If a concern of a highly sensitive nature is raised such as </w:t>
      </w:r>
      <w:r w:rsidR="00BF7C7E">
        <w:t>G</w:t>
      </w:r>
      <w:r w:rsidR="0021434E" w:rsidRPr="00102B66">
        <w:t>ender-</w:t>
      </w:r>
      <w:r w:rsidR="00BF7C7E">
        <w:t>B</w:t>
      </w:r>
      <w:r w:rsidR="0021434E" w:rsidRPr="00102B66">
        <w:t>ased</w:t>
      </w:r>
      <w:r w:rsidRPr="00102B66">
        <w:t xml:space="preserve"> violence (GB</w:t>
      </w:r>
      <w:r w:rsidR="00F47990">
        <w:t>V</w:t>
      </w:r>
      <w:r w:rsidRPr="00102B66">
        <w:t xml:space="preserve">) or Sexual Harassment Exploitation and Abuse (SHEA), VACs, the CLO shall invoke the special procedures related to GBV/SHEA/VACs and will ensure the anonymity and confidentiality of the survivor. See </w:t>
      </w:r>
      <w:r w:rsidRPr="00102B66">
        <w:rPr>
          <w:b/>
        </w:rPr>
        <w:t>Annex</w:t>
      </w:r>
      <w:r w:rsidR="007B77B5" w:rsidRPr="00102B66">
        <w:rPr>
          <w:b/>
        </w:rPr>
        <w:t xml:space="preserve"> </w:t>
      </w:r>
      <w:r w:rsidR="007B77B5">
        <w:rPr>
          <w:rFonts w:cstheme="minorHAnsi"/>
          <w:b/>
        </w:rPr>
        <w:t>10</w:t>
      </w:r>
      <w:r w:rsidRPr="00102B66">
        <w:t xml:space="preserve"> for special procedures. </w:t>
      </w:r>
    </w:p>
    <w:p w14:paraId="21372198" w14:textId="77777777" w:rsidR="00B4670B" w:rsidRPr="00102B66" w:rsidRDefault="00B4670B" w:rsidP="00D121C6"/>
    <w:p w14:paraId="5B1092E4" w14:textId="393826A9" w:rsidR="00B4670B" w:rsidRPr="00D121C6" w:rsidRDefault="00B4670B" w:rsidP="00D121C6">
      <w:pPr>
        <w:rPr>
          <w:rFonts w:cstheme="minorHAnsi"/>
        </w:rPr>
      </w:pPr>
      <w:r w:rsidRPr="00D121C6">
        <w:rPr>
          <w:rFonts w:cstheme="minorHAnsi"/>
        </w:rPr>
        <w:t xml:space="preserve">In addition to the CLO, the project will make available grievance forms in every settlement (at the Kgotla office) as an accessible venue for filing a grievance and a Grievance Box. In collaboration with the communication and IT team for the project, the WUC telephone hotline and website will be also available to receive complaints anonymously or they can identify themselves. Every two weeks, the CLOs will collect forms filled out to submit them to the GRC and record them in the grievance logbook. </w:t>
      </w:r>
    </w:p>
    <w:p w14:paraId="25E02A64" w14:textId="77777777" w:rsidR="00B4670B" w:rsidRPr="00D121C6" w:rsidRDefault="00B4670B" w:rsidP="00D121C6">
      <w:pPr>
        <w:rPr>
          <w:rFonts w:cstheme="minorHAnsi"/>
        </w:rPr>
      </w:pPr>
    </w:p>
    <w:p w14:paraId="23C717F2" w14:textId="1D9C5BCD" w:rsidR="00B4670B" w:rsidRPr="00D121C6" w:rsidRDefault="00B4670B" w:rsidP="00D121C6">
      <w:pPr>
        <w:rPr>
          <w:rFonts w:cstheme="minorHAnsi"/>
        </w:rPr>
      </w:pPr>
      <w:r w:rsidRPr="00D121C6">
        <w:rPr>
          <w:rFonts w:cstheme="minorHAnsi"/>
        </w:rPr>
        <w:t xml:space="preserve">The WUC PIU Safeguards Team will work closely with the WUC communication and IT Team, who will oversee compiling complaints received on social media, website and WUC hotline. A meeting will be </w:t>
      </w:r>
      <w:r w:rsidRPr="00F73749">
        <w:rPr>
          <w:rFonts w:cstheme="minorHAnsi"/>
        </w:rPr>
        <w:t xml:space="preserve">held </w:t>
      </w:r>
      <w:r w:rsidRPr="00D603FD">
        <w:rPr>
          <w:rFonts w:cstheme="minorHAnsi"/>
        </w:rPr>
        <w:t xml:space="preserve">at least </w:t>
      </w:r>
      <w:r w:rsidR="00C759D3" w:rsidRPr="00D603FD">
        <w:rPr>
          <w:rFonts w:cstheme="minorHAnsi"/>
        </w:rPr>
        <w:t>once per week</w:t>
      </w:r>
      <w:r w:rsidRPr="00D121C6">
        <w:rPr>
          <w:rFonts w:cstheme="minorHAnsi"/>
        </w:rPr>
        <w:t xml:space="preserve"> to review complaints and submit them to the GRC</w:t>
      </w:r>
      <w:r w:rsidR="00280ED0">
        <w:rPr>
          <w:rFonts w:cstheme="minorHAnsi"/>
        </w:rPr>
        <w:t xml:space="preserve"> in order to provide timely and responsive feedback as per the commitments in this GRM.  WUC’s IT and communication team will have dedicated staff who are trained </w:t>
      </w:r>
      <w:r w:rsidR="00BE58CA">
        <w:rPr>
          <w:rFonts w:cstheme="minorHAnsi"/>
        </w:rPr>
        <w:t>on the GRM to ensure the principles and commitments under the GRM are adhered to</w:t>
      </w:r>
      <w:r w:rsidRPr="00D121C6">
        <w:rPr>
          <w:rFonts w:cstheme="minorHAnsi"/>
        </w:rPr>
        <w:t>. For illiterate persons, CLOs will assist them to write and submit complaints. To be sure that the adequate confidentiality well be kept, the Project will issue a code of conduct to be signed by the VDC and community liaison officers</w:t>
      </w:r>
      <w:r w:rsidR="00BE58CA">
        <w:rPr>
          <w:rFonts w:cstheme="minorHAnsi"/>
        </w:rPr>
        <w:t>, as well as all project workers (including WUC staff) involved in the GRM</w:t>
      </w:r>
      <w:r w:rsidRPr="00D121C6">
        <w:rPr>
          <w:rFonts w:cstheme="minorHAnsi"/>
        </w:rPr>
        <w:t xml:space="preserve">. </w:t>
      </w:r>
    </w:p>
    <w:p w14:paraId="505D26B2" w14:textId="77777777" w:rsidR="0054230E" w:rsidRPr="00B4670B" w:rsidRDefault="0054230E" w:rsidP="00B4670B">
      <w:pPr>
        <w:rPr>
          <w:rFonts w:cstheme="minorHAnsi"/>
        </w:rPr>
      </w:pPr>
    </w:p>
    <w:p w14:paraId="7E4007F6" w14:textId="77777777" w:rsidR="00B4670B" w:rsidRPr="00B4670B" w:rsidRDefault="00B4670B" w:rsidP="00B9354C">
      <w:pPr>
        <w:pStyle w:val="ListParagraph"/>
        <w:numPr>
          <w:ilvl w:val="0"/>
          <w:numId w:val="275"/>
        </w:numPr>
        <w:rPr>
          <w:rFonts w:cstheme="minorHAnsi"/>
        </w:rPr>
      </w:pPr>
      <w:r w:rsidRPr="00B4670B">
        <w:rPr>
          <w:rFonts w:cstheme="minorHAnsi"/>
          <w:b/>
        </w:rPr>
        <w:t>The Grievances Redress Committee (GRC</w:t>
      </w:r>
      <w:r w:rsidRPr="00B4670B">
        <w:rPr>
          <w:rFonts w:cstheme="minorHAnsi"/>
        </w:rPr>
        <w:t>)</w:t>
      </w:r>
    </w:p>
    <w:p w14:paraId="797E5BD4" w14:textId="77777777" w:rsidR="00B4670B" w:rsidRPr="00B4670B" w:rsidRDefault="00B4670B" w:rsidP="00B4670B">
      <w:pPr>
        <w:pStyle w:val="ListParagraph"/>
        <w:ind w:left="720"/>
        <w:rPr>
          <w:rFonts w:cstheme="minorHAnsi"/>
        </w:rPr>
      </w:pPr>
    </w:p>
    <w:p w14:paraId="6BC00A18" w14:textId="77777777" w:rsidR="00B4670B" w:rsidRPr="00D121C6" w:rsidRDefault="00B4670B" w:rsidP="00102B66">
      <w:pPr>
        <w:rPr>
          <w:rFonts w:cstheme="minorHAnsi"/>
        </w:rPr>
      </w:pPr>
      <w:r w:rsidRPr="00D121C6">
        <w:rPr>
          <w:rFonts w:cstheme="minorHAnsi"/>
        </w:rPr>
        <w:t>The GRC be responsible for receiving and resolving in a fair, objective, accountable, effectively, timely and accountable manner. All concerns or complaints raised by project affected persons (PAPs) in the communities during all phases of the project lifecycle.</w:t>
      </w:r>
    </w:p>
    <w:p w14:paraId="7F95D0C5" w14:textId="22D8A1B3" w:rsidR="00B4670B" w:rsidRPr="00B4670B" w:rsidRDefault="00B4670B" w:rsidP="00B4670B">
      <w:pPr>
        <w:pStyle w:val="ListParagraph"/>
        <w:ind w:left="720"/>
        <w:rPr>
          <w:rFonts w:cstheme="minorHAnsi"/>
        </w:rPr>
      </w:pPr>
      <w:r w:rsidRPr="00B4670B">
        <w:rPr>
          <w:rFonts w:cstheme="minorHAnsi"/>
        </w:rPr>
        <w:t xml:space="preserve"> </w:t>
      </w:r>
    </w:p>
    <w:p w14:paraId="3177000A" w14:textId="63593051" w:rsidR="00B4670B" w:rsidRPr="00194414" w:rsidRDefault="00B4670B" w:rsidP="00194414">
      <w:pPr>
        <w:pStyle w:val="Heading2"/>
      </w:pPr>
      <w:bookmarkStart w:id="613" w:name="_Toc23173155"/>
      <w:r w:rsidRPr="00194414">
        <w:t xml:space="preserve">      </w:t>
      </w:r>
      <w:r w:rsidRPr="00102B66">
        <w:t xml:space="preserve">    c.    </w:t>
      </w:r>
      <w:r w:rsidRPr="00194414">
        <w:t>Composition And Membership Of The Grievance Resolution Committee (GRC)</w:t>
      </w:r>
      <w:bookmarkEnd w:id="613"/>
    </w:p>
    <w:p w14:paraId="3D495DD1" w14:textId="77777777" w:rsidR="00B4670B" w:rsidRPr="00D85E17" w:rsidRDefault="00B4670B" w:rsidP="00194414">
      <w:pPr>
        <w:pStyle w:val="Heading2"/>
      </w:pPr>
    </w:p>
    <w:p w14:paraId="42A10121" w14:textId="77777777" w:rsidR="00B4670B" w:rsidRPr="00B4670B" w:rsidRDefault="00B4670B" w:rsidP="00B4670B">
      <w:pPr>
        <w:rPr>
          <w:rFonts w:cstheme="minorHAnsi"/>
          <w:lang w:val="en-NZ"/>
        </w:rPr>
      </w:pPr>
      <w:r w:rsidRPr="00B4670B">
        <w:rPr>
          <w:rFonts w:cstheme="minorHAnsi"/>
          <w:lang w:val="en-NZ"/>
        </w:rPr>
        <w:t xml:space="preserve">The GRC will meet as and when required, preferably once per month. </w:t>
      </w:r>
    </w:p>
    <w:p w14:paraId="35B51F8A" w14:textId="77777777" w:rsidR="00B4670B" w:rsidRPr="00B4670B" w:rsidRDefault="00B4670B" w:rsidP="00B4670B">
      <w:pPr>
        <w:rPr>
          <w:rFonts w:cstheme="minorHAnsi"/>
          <w:lang w:val="en-NZ"/>
        </w:rPr>
      </w:pPr>
    </w:p>
    <w:p w14:paraId="0087AEBA" w14:textId="77777777" w:rsidR="00B4670B" w:rsidRPr="00B4670B" w:rsidRDefault="00B4670B" w:rsidP="00B4670B">
      <w:pPr>
        <w:rPr>
          <w:rFonts w:cstheme="minorHAnsi"/>
          <w:lang w:val="en-NZ"/>
        </w:rPr>
      </w:pPr>
      <w:r w:rsidRPr="00B4670B">
        <w:rPr>
          <w:rFonts w:cstheme="minorHAnsi"/>
          <w:lang w:val="en-NZ"/>
        </w:rPr>
        <w:t xml:space="preserve">When complaints arise, they will be submitted to the Project Grievance Redress Committee. </w:t>
      </w:r>
    </w:p>
    <w:p w14:paraId="7046D4E2" w14:textId="77777777" w:rsidR="00B4670B" w:rsidRPr="00B4670B" w:rsidRDefault="00B4670B" w:rsidP="00B4670B">
      <w:pPr>
        <w:rPr>
          <w:rFonts w:cstheme="minorHAnsi"/>
          <w:lang w:val="en-NZ"/>
        </w:rPr>
      </w:pPr>
    </w:p>
    <w:p w14:paraId="6861CE99" w14:textId="3A2FE7FA" w:rsidR="00B4670B" w:rsidRPr="00B4670B" w:rsidRDefault="00B4670B" w:rsidP="00B4670B">
      <w:pPr>
        <w:rPr>
          <w:rFonts w:cstheme="minorHAnsi"/>
          <w:lang w:val="en-US"/>
        </w:rPr>
      </w:pPr>
      <w:r w:rsidRPr="00B4670B">
        <w:rPr>
          <w:rFonts w:cstheme="minorHAnsi"/>
        </w:rPr>
        <w:t xml:space="preserve">The committee will </w:t>
      </w:r>
      <w:r w:rsidRPr="00B4670B">
        <w:rPr>
          <w:rFonts w:cstheme="minorHAnsi"/>
          <w:lang w:val="en-US"/>
        </w:rPr>
        <w:t xml:space="preserve">be created with clear terms of reference, and </w:t>
      </w:r>
      <w:r w:rsidRPr="00B4670B">
        <w:rPr>
          <w:rFonts w:cstheme="minorHAnsi"/>
          <w:lang w:val="en-NZ"/>
        </w:rPr>
        <w:t xml:space="preserve">the guiding principles to be followed by the GRC during their conducting of business include among others: Confidentiality, Transparency and Accountability. In addition, </w:t>
      </w:r>
      <w:r w:rsidRPr="00B4670B">
        <w:rPr>
          <w:rFonts w:cstheme="minorHAnsi"/>
          <w:lang w:val="en-US"/>
        </w:rPr>
        <w:t xml:space="preserve">specific Grievance Redress Mechanism for conflict prevention and resolution at the project level will be devised in consultation with the affected communities. </w:t>
      </w:r>
    </w:p>
    <w:p w14:paraId="0B3FA990" w14:textId="77777777" w:rsidR="00B4670B" w:rsidRPr="00B4670B" w:rsidRDefault="00B4670B" w:rsidP="00B4670B">
      <w:pPr>
        <w:rPr>
          <w:rFonts w:cstheme="minorHAnsi"/>
          <w:lang w:val="en-US"/>
        </w:rPr>
      </w:pPr>
    </w:p>
    <w:p w14:paraId="2458B4F5" w14:textId="77777777" w:rsidR="00B4670B" w:rsidRPr="00B4670B" w:rsidRDefault="00B4670B" w:rsidP="00B4670B">
      <w:pPr>
        <w:rPr>
          <w:rFonts w:cstheme="minorHAnsi"/>
        </w:rPr>
      </w:pPr>
      <w:r w:rsidRPr="00B4670B">
        <w:rPr>
          <w:rFonts w:cstheme="minorHAnsi"/>
        </w:rPr>
        <w:t>The GRC, shall maintain all records from complaint to final decisions made by the GRC for future reference, with an accurate and up to date grievance logbook (the PLO is to ensure the logbook is accurate and ensure they have a copy of updates to the logbook). The GRC shall also ensure that public participation and consultation is always a part of the process to promote understanding, transparency, trust in the project, accountability and mitigate against unnecessary complaints and disputes. The Chairmanship of the GRC will rotate amongst the Committee Members depending on the issues to be considered by the Committee.</w:t>
      </w:r>
    </w:p>
    <w:p w14:paraId="7A22E4F4" w14:textId="77777777" w:rsidR="00B4670B" w:rsidRPr="00B4670B" w:rsidRDefault="00B4670B" w:rsidP="00B4670B">
      <w:pPr>
        <w:rPr>
          <w:rFonts w:cstheme="minorHAnsi"/>
        </w:rPr>
      </w:pPr>
    </w:p>
    <w:p w14:paraId="27B66F8F" w14:textId="77777777" w:rsidR="00B4670B" w:rsidRPr="00B4670B" w:rsidRDefault="00B4670B" w:rsidP="00B4670B">
      <w:pPr>
        <w:rPr>
          <w:rFonts w:cstheme="minorHAnsi"/>
        </w:rPr>
      </w:pPr>
      <w:r w:rsidRPr="00B4670B">
        <w:rPr>
          <w:rFonts w:cstheme="minorHAnsi"/>
        </w:rPr>
        <w:t>The GRC Members include:</w:t>
      </w:r>
    </w:p>
    <w:p w14:paraId="1CE291CD" w14:textId="77777777" w:rsidR="00B4670B" w:rsidRPr="00B4670B" w:rsidRDefault="00B4670B" w:rsidP="00B4670B">
      <w:pPr>
        <w:rPr>
          <w:rFonts w:cstheme="minorHAnsi"/>
        </w:rPr>
      </w:pPr>
    </w:p>
    <w:p w14:paraId="3B001893" w14:textId="77777777" w:rsidR="00B4670B" w:rsidRPr="00B4670B" w:rsidRDefault="00B4670B" w:rsidP="00B9354C">
      <w:pPr>
        <w:pStyle w:val="ListParagraph"/>
        <w:numPr>
          <w:ilvl w:val="0"/>
          <w:numId w:val="272"/>
        </w:numPr>
        <w:ind w:left="720"/>
        <w:contextualSpacing w:val="0"/>
        <w:jc w:val="left"/>
        <w:rPr>
          <w:rFonts w:cstheme="minorHAnsi"/>
        </w:rPr>
      </w:pPr>
      <w:r w:rsidRPr="00B4670B">
        <w:rPr>
          <w:rFonts w:cstheme="minorHAnsi"/>
        </w:rPr>
        <w:t xml:space="preserve">Project Contractor </w:t>
      </w:r>
    </w:p>
    <w:p w14:paraId="0DBB9499" w14:textId="77777777" w:rsidR="00B4670B" w:rsidRPr="00B4670B" w:rsidRDefault="00B4670B" w:rsidP="00B9354C">
      <w:pPr>
        <w:pStyle w:val="ListParagraph"/>
        <w:numPr>
          <w:ilvl w:val="0"/>
          <w:numId w:val="272"/>
        </w:numPr>
        <w:ind w:left="720"/>
        <w:contextualSpacing w:val="0"/>
        <w:jc w:val="left"/>
        <w:rPr>
          <w:rFonts w:cstheme="minorHAnsi"/>
        </w:rPr>
      </w:pPr>
      <w:r w:rsidRPr="00B4670B">
        <w:rPr>
          <w:rFonts w:cstheme="minorHAnsi"/>
        </w:rPr>
        <w:t>Land Board Representative</w:t>
      </w:r>
    </w:p>
    <w:p w14:paraId="70407936" w14:textId="77777777" w:rsidR="00B4670B" w:rsidRPr="00B4670B" w:rsidRDefault="00B4670B" w:rsidP="00B9354C">
      <w:pPr>
        <w:pStyle w:val="ListParagraph"/>
        <w:numPr>
          <w:ilvl w:val="0"/>
          <w:numId w:val="272"/>
        </w:numPr>
        <w:ind w:left="720"/>
        <w:contextualSpacing w:val="0"/>
        <w:jc w:val="left"/>
        <w:rPr>
          <w:rFonts w:cstheme="minorHAnsi"/>
        </w:rPr>
      </w:pPr>
      <w:r w:rsidRPr="00B4670B">
        <w:rPr>
          <w:rFonts w:cstheme="minorHAnsi"/>
        </w:rPr>
        <w:t>Water Utilities Corporation Representative</w:t>
      </w:r>
    </w:p>
    <w:p w14:paraId="7476FF54" w14:textId="77777777" w:rsidR="00B4670B" w:rsidRPr="00B4670B" w:rsidRDefault="00B4670B" w:rsidP="00B9354C">
      <w:pPr>
        <w:pStyle w:val="ListParagraph"/>
        <w:numPr>
          <w:ilvl w:val="0"/>
          <w:numId w:val="272"/>
        </w:numPr>
        <w:ind w:left="720"/>
        <w:contextualSpacing w:val="0"/>
        <w:jc w:val="left"/>
        <w:rPr>
          <w:rFonts w:cstheme="minorHAnsi"/>
        </w:rPr>
      </w:pPr>
      <w:r w:rsidRPr="00B4670B">
        <w:rPr>
          <w:rFonts w:cstheme="minorHAnsi"/>
        </w:rPr>
        <w:t>Two Local Representatives (One man and one woman. In Vulnerable Communities, at least one representative of VC)</w:t>
      </w:r>
    </w:p>
    <w:p w14:paraId="142E3D51" w14:textId="77777777" w:rsidR="00B4670B" w:rsidRPr="00B4670B" w:rsidRDefault="00B4670B" w:rsidP="00B9354C">
      <w:pPr>
        <w:pStyle w:val="ListParagraph"/>
        <w:numPr>
          <w:ilvl w:val="0"/>
          <w:numId w:val="272"/>
        </w:numPr>
        <w:ind w:left="720"/>
        <w:contextualSpacing w:val="0"/>
        <w:jc w:val="left"/>
        <w:rPr>
          <w:rFonts w:cstheme="minorHAnsi"/>
        </w:rPr>
      </w:pPr>
      <w:r w:rsidRPr="00B4670B">
        <w:rPr>
          <w:rFonts w:cstheme="minorHAnsi"/>
        </w:rPr>
        <w:t>Project Liaison Officer 1 (Safeguards Social Development Consultant)</w:t>
      </w:r>
    </w:p>
    <w:p w14:paraId="4CF31362" w14:textId="59ECE6F5" w:rsidR="00B4670B" w:rsidRPr="00B4670B" w:rsidRDefault="00B4670B" w:rsidP="00B9354C">
      <w:pPr>
        <w:pStyle w:val="ListParagraph"/>
        <w:numPr>
          <w:ilvl w:val="0"/>
          <w:numId w:val="272"/>
        </w:numPr>
        <w:ind w:left="720"/>
        <w:contextualSpacing w:val="0"/>
        <w:jc w:val="left"/>
        <w:rPr>
          <w:rFonts w:cstheme="minorHAnsi"/>
        </w:rPr>
      </w:pPr>
      <w:r w:rsidRPr="00B4670B">
        <w:rPr>
          <w:rFonts w:cstheme="minorHAnsi"/>
        </w:rPr>
        <w:t>Environmental Officer 2 (Safeguards Social Development Consultant)</w:t>
      </w:r>
    </w:p>
    <w:p w14:paraId="243B70F8" w14:textId="77777777" w:rsidR="00B4670B" w:rsidRPr="00B4670B" w:rsidRDefault="00B4670B" w:rsidP="00B9354C">
      <w:pPr>
        <w:pStyle w:val="ListParagraph"/>
        <w:numPr>
          <w:ilvl w:val="0"/>
          <w:numId w:val="272"/>
        </w:numPr>
        <w:ind w:left="720"/>
        <w:contextualSpacing w:val="0"/>
        <w:jc w:val="left"/>
        <w:rPr>
          <w:rFonts w:cstheme="minorHAnsi"/>
        </w:rPr>
      </w:pPr>
      <w:r w:rsidRPr="00B4670B">
        <w:rPr>
          <w:rFonts w:cstheme="minorHAnsi"/>
        </w:rPr>
        <w:t>Community Liaison Officer (Secretary)</w:t>
      </w:r>
    </w:p>
    <w:p w14:paraId="17698FD2" w14:textId="705737D7" w:rsidR="00B4670B" w:rsidRPr="00B4670B" w:rsidRDefault="00B4670B" w:rsidP="00B9354C">
      <w:pPr>
        <w:pStyle w:val="ListParagraph"/>
        <w:numPr>
          <w:ilvl w:val="0"/>
          <w:numId w:val="272"/>
        </w:numPr>
        <w:ind w:left="720"/>
        <w:contextualSpacing w:val="0"/>
        <w:jc w:val="left"/>
        <w:rPr>
          <w:rFonts w:cstheme="minorHAnsi"/>
        </w:rPr>
      </w:pPr>
      <w:r w:rsidRPr="00B4670B">
        <w:rPr>
          <w:rFonts w:cstheme="minorHAnsi"/>
        </w:rPr>
        <w:t xml:space="preserve">NGO representing Basarwa </w:t>
      </w:r>
      <w:r w:rsidR="0021434E" w:rsidRPr="00B4670B">
        <w:rPr>
          <w:rFonts w:cstheme="minorHAnsi"/>
        </w:rPr>
        <w:t>(e.g.</w:t>
      </w:r>
      <w:r w:rsidRPr="00B4670B">
        <w:rPr>
          <w:rFonts w:cstheme="minorHAnsi"/>
        </w:rPr>
        <w:t xml:space="preserve"> </w:t>
      </w:r>
      <w:r w:rsidR="00EA01B8">
        <w:rPr>
          <w:rFonts w:cstheme="minorHAnsi"/>
        </w:rPr>
        <w:t>Khwedom Council</w:t>
      </w:r>
      <w:r w:rsidRPr="00B4670B">
        <w:rPr>
          <w:rFonts w:cstheme="minorHAnsi"/>
        </w:rPr>
        <w:t>, San Youth Network)</w:t>
      </w:r>
    </w:p>
    <w:p w14:paraId="47BF27D5" w14:textId="77777777" w:rsidR="00B4670B" w:rsidRPr="00B4670B" w:rsidRDefault="00B4670B" w:rsidP="00B4670B">
      <w:pPr>
        <w:jc w:val="left"/>
        <w:rPr>
          <w:rFonts w:cstheme="minorHAnsi"/>
        </w:rPr>
      </w:pPr>
    </w:p>
    <w:p w14:paraId="0B67E73B" w14:textId="77777777" w:rsidR="00B4670B" w:rsidRPr="00B4670B" w:rsidRDefault="00B4670B" w:rsidP="00B4670B">
      <w:pPr>
        <w:jc w:val="left"/>
        <w:rPr>
          <w:rFonts w:cstheme="minorHAnsi"/>
        </w:rPr>
      </w:pPr>
      <w:r w:rsidRPr="00B4670B">
        <w:rPr>
          <w:rFonts w:cstheme="minorHAnsi"/>
        </w:rPr>
        <w:t>The WUC PIU Safeguards Team Members will attend meetings when there is a matter that requires their urgent attention.</w:t>
      </w:r>
    </w:p>
    <w:p w14:paraId="2C1E7589" w14:textId="77777777" w:rsidR="00B4670B" w:rsidRPr="00B4670B" w:rsidRDefault="00B4670B" w:rsidP="00B4670B">
      <w:pPr>
        <w:rPr>
          <w:rFonts w:cstheme="minorHAnsi"/>
        </w:rPr>
      </w:pPr>
    </w:p>
    <w:p w14:paraId="278FDDF7" w14:textId="77777777" w:rsidR="00B4670B" w:rsidRPr="00B4670B" w:rsidRDefault="00B4670B" w:rsidP="00B4670B">
      <w:pPr>
        <w:rPr>
          <w:rFonts w:cstheme="minorHAnsi"/>
        </w:rPr>
      </w:pPr>
      <w:r w:rsidRPr="00B4670B">
        <w:rPr>
          <w:rFonts w:cstheme="minorHAnsi"/>
        </w:rPr>
        <w:t>The broad responsibilities of the GRC include:</w:t>
      </w:r>
    </w:p>
    <w:p w14:paraId="5543145C" w14:textId="77777777" w:rsidR="00B4670B" w:rsidRPr="00B4670B" w:rsidRDefault="00B4670B" w:rsidP="00B9354C">
      <w:pPr>
        <w:pStyle w:val="ListParagraph"/>
        <w:numPr>
          <w:ilvl w:val="0"/>
          <w:numId w:val="274"/>
        </w:numPr>
        <w:ind w:left="714" w:hanging="357"/>
        <w:rPr>
          <w:rFonts w:cstheme="minorHAnsi"/>
        </w:rPr>
      </w:pPr>
      <w:r w:rsidRPr="00B4670B">
        <w:rPr>
          <w:rFonts w:cstheme="minorHAnsi"/>
        </w:rPr>
        <w:t>Publicizing the grievance management procedures</w:t>
      </w:r>
    </w:p>
    <w:p w14:paraId="09710024" w14:textId="77777777" w:rsidR="00B4670B" w:rsidRPr="00B4670B" w:rsidRDefault="00B4670B" w:rsidP="00B9354C">
      <w:pPr>
        <w:pStyle w:val="ListParagraph"/>
        <w:numPr>
          <w:ilvl w:val="0"/>
          <w:numId w:val="274"/>
        </w:numPr>
        <w:ind w:left="714" w:hanging="357"/>
        <w:rPr>
          <w:rFonts w:cstheme="minorHAnsi"/>
        </w:rPr>
      </w:pPr>
      <w:r w:rsidRPr="00B4670B">
        <w:rPr>
          <w:rFonts w:cstheme="minorHAnsi"/>
        </w:rPr>
        <w:t>Receiving, reviewing, investigating and keeping track of grievances referred to them by the CLO</w:t>
      </w:r>
    </w:p>
    <w:p w14:paraId="4F1F1C13" w14:textId="77777777" w:rsidR="00B4670B" w:rsidRPr="00B4670B" w:rsidRDefault="00B4670B" w:rsidP="00B9354C">
      <w:pPr>
        <w:pStyle w:val="ListParagraph"/>
        <w:numPr>
          <w:ilvl w:val="0"/>
          <w:numId w:val="274"/>
        </w:numPr>
        <w:ind w:left="714" w:hanging="357"/>
        <w:rPr>
          <w:rFonts w:cstheme="minorHAnsi"/>
        </w:rPr>
      </w:pPr>
      <w:r w:rsidRPr="00B4670B">
        <w:rPr>
          <w:rFonts w:cstheme="minorHAnsi"/>
        </w:rPr>
        <w:t>Adjudicating grievances</w:t>
      </w:r>
    </w:p>
    <w:p w14:paraId="7784EB2D" w14:textId="535FFA08" w:rsidR="00B4670B" w:rsidRDefault="00B4670B" w:rsidP="00B9354C">
      <w:pPr>
        <w:pStyle w:val="ListParagraph"/>
        <w:numPr>
          <w:ilvl w:val="0"/>
          <w:numId w:val="274"/>
        </w:numPr>
        <w:ind w:left="714" w:hanging="357"/>
        <w:rPr>
          <w:rFonts w:cstheme="minorHAnsi"/>
        </w:rPr>
      </w:pPr>
      <w:r w:rsidRPr="00B4670B">
        <w:rPr>
          <w:rFonts w:cstheme="minorHAnsi"/>
        </w:rPr>
        <w:t>Monitoring and evaluating the fulfilment of agreements achieved through the grievance redress mechanism.</w:t>
      </w:r>
    </w:p>
    <w:p w14:paraId="2407F4ED" w14:textId="544C8A7C" w:rsidR="00F979C2" w:rsidRDefault="00F979C2" w:rsidP="00F979C2">
      <w:pPr>
        <w:rPr>
          <w:rFonts w:cstheme="minorHAnsi"/>
        </w:rPr>
      </w:pPr>
    </w:p>
    <w:p w14:paraId="17698D24" w14:textId="47586C9A" w:rsidR="00F979C2" w:rsidRDefault="00F979C2" w:rsidP="00F979C2">
      <w:pPr>
        <w:rPr>
          <w:rFonts w:cstheme="minorHAnsi"/>
        </w:rPr>
      </w:pPr>
    </w:p>
    <w:p w14:paraId="264B3793" w14:textId="77777777" w:rsidR="00F979C2" w:rsidRPr="00F979C2" w:rsidRDefault="00F979C2" w:rsidP="00F979C2">
      <w:pPr>
        <w:rPr>
          <w:rFonts w:cstheme="minorHAnsi"/>
        </w:rPr>
      </w:pPr>
    </w:p>
    <w:p w14:paraId="413F1B3A" w14:textId="77777777" w:rsidR="00B4670B" w:rsidRPr="00B4670B" w:rsidRDefault="00B4670B" w:rsidP="00B4670B">
      <w:pPr>
        <w:rPr>
          <w:rFonts w:cstheme="minorHAnsi"/>
          <w:color w:val="FF0000"/>
          <w:lang w:val="en-NZ"/>
        </w:rPr>
      </w:pPr>
    </w:p>
    <w:p w14:paraId="2D045FE8" w14:textId="77777777" w:rsidR="00B4670B" w:rsidRPr="00B4670B" w:rsidRDefault="00B4670B" w:rsidP="00B9354C">
      <w:pPr>
        <w:pStyle w:val="ListParagraph"/>
        <w:numPr>
          <w:ilvl w:val="0"/>
          <w:numId w:val="277"/>
        </w:numPr>
        <w:rPr>
          <w:rFonts w:cstheme="minorHAnsi"/>
        </w:rPr>
      </w:pPr>
      <w:r w:rsidRPr="00B4670B">
        <w:rPr>
          <w:rFonts w:cstheme="minorHAnsi"/>
          <w:b/>
        </w:rPr>
        <w:t>Project Liaison Officers (PLOs)</w:t>
      </w:r>
    </w:p>
    <w:p w14:paraId="1BE006F9" w14:textId="77777777" w:rsidR="00B4670B" w:rsidRPr="00B4670B" w:rsidRDefault="00B4670B" w:rsidP="00B4670B">
      <w:pPr>
        <w:pStyle w:val="ListParagraph"/>
        <w:ind w:left="720"/>
        <w:rPr>
          <w:rFonts w:cstheme="minorHAnsi"/>
          <w:b/>
        </w:rPr>
      </w:pPr>
    </w:p>
    <w:p w14:paraId="7C784111" w14:textId="77777777" w:rsidR="00B4670B" w:rsidRPr="00B4670B" w:rsidRDefault="00B4670B" w:rsidP="00B4670B">
      <w:pPr>
        <w:rPr>
          <w:rFonts w:cstheme="minorHAnsi"/>
        </w:rPr>
      </w:pPr>
      <w:r w:rsidRPr="00B4670B">
        <w:rPr>
          <w:rFonts w:cstheme="minorHAnsi"/>
        </w:rPr>
        <w:t>The Project Liaison Officers (PLOs) - the environmental and social safeguard monitoring consultants for the project will be tasked. Their contact information will be published and communicated via public announcements and information sharing about the project, (radio, television and newspapers, community meetings, etc.), to conduct stakeholder outreach during project implementation and respond to any grievances or complaints that may arise.</w:t>
      </w:r>
    </w:p>
    <w:p w14:paraId="2C651560" w14:textId="77777777" w:rsidR="00B4670B" w:rsidRPr="00B4670B" w:rsidRDefault="00B4670B" w:rsidP="00B4670B">
      <w:pPr>
        <w:pStyle w:val="ListParagraph"/>
        <w:ind w:left="720"/>
        <w:rPr>
          <w:rFonts w:cstheme="minorHAnsi"/>
        </w:rPr>
      </w:pPr>
    </w:p>
    <w:p w14:paraId="3CF1C271" w14:textId="77777777" w:rsidR="00B4670B" w:rsidRPr="00B4670B" w:rsidRDefault="00B4670B" w:rsidP="00B4670B">
      <w:pPr>
        <w:pStyle w:val="ListParagraph"/>
        <w:ind w:left="720"/>
        <w:rPr>
          <w:rFonts w:cstheme="minorHAnsi"/>
        </w:rPr>
      </w:pPr>
      <w:r w:rsidRPr="00B4670B">
        <w:rPr>
          <w:rFonts w:cstheme="minorHAnsi"/>
        </w:rPr>
        <w:t xml:space="preserve">Key functions: </w:t>
      </w:r>
    </w:p>
    <w:p w14:paraId="21BD363B" w14:textId="77777777" w:rsidR="00B4670B" w:rsidRPr="00B4670B" w:rsidRDefault="00B4670B" w:rsidP="00B4670B">
      <w:pPr>
        <w:pStyle w:val="ListParagraph"/>
        <w:ind w:left="720"/>
        <w:rPr>
          <w:rFonts w:cstheme="minorHAnsi"/>
        </w:rPr>
      </w:pPr>
    </w:p>
    <w:p w14:paraId="72D62C5A" w14:textId="3F572E61" w:rsidR="00B4670B" w:rsidRPr="00B4670B" w:rsidRDefault="00B4670B" w:rsidP="00B9354C">
      <w:pPr>
        <w:pStyle w:val="ListParagraph"/>
        <w:numPr>
          <w:ilvl w:val="0"/>
          <w:numId w:val="119"/>
        </w:numPr>
        <w:ind w:left="1440"/>
        <w:rPr>
          <w:rFonts w:cstheme="minorHAnsi"/>
        </w:rPr>
      </w:pPr>
      <w:r w:rsidRPr="00B4670B">
        <w:rPr>
          <w:rFonts w:cstheme="minorHAnsi"/>
        </w:rPr>
        <w:t xml:space="preserve">Attend to </w:t>
      </w:r>
      <w:r w:rsidR="0021434E" w:rsidRPr="00B4670B">
        <w:rPr>
          <w:rFonts w:cstheme="minorHAnsi"/>
        </w:rPr>
        <w:t>households’</w:t>
      </w:r>
      <w:r w:rsidRPr="00B4670B">
        <w:rPr>
          <w:rFonts w:cstheme="minorHAnsi"/>
        </w:rPr>
        <w:t xml:space="preserve"> issues regarding the reconstruction works and facilitate the liaison between the beneficiary(households), local communities (community buildings) and the project team.</w:t>
      </w:r>
    </w:p>
    <w:p w14:paraId="1D707E5F" w14:textId="77777777" w:rsidR="00B4670B" w:rsidRPr="00B4670B" w:rsidRDefault="00B4670B" w:rsidP="00B9354C">
      <w:pPr>
        <w:pStyle w:val="ListParagraph"/>
        <w:numPr>
          <w:ilvl w:val="0"/>
          <w:numId w:val="119"/>
        </w:numPr>
        <w:ind w:left="1440"/>
        <w:rPr>
          <w:rFonts w:cstheme="minorHAnsi"/>
        </w:rPr>
      </w:pPr>
      <w:r w:rsidRPr="00B4670B">
        <w:rPr>
          <w:rFonts w:cstheme="minorHAnsi"/>
        </w:rPr>
        <w:t>Ensure prompt communication of concerns and issues about the project to the project team (not the Contractors).</w:t>
      </w:r>
    </w:p>
    <w:p w14:paraId="7FACB7C8" w14:textId="77777777" w:rsidR="00B4670B" w:rsidRPr="00B4670B" w:rsidRDefault="00B4670B" w:rsidP="00B9354C">
      <w:pPr>
        <w:pStyle w:val="ListParagraph"/>
        <w:numPr>
          <w:ilvl w:val="0"/>
          <w:numId w:val="119"/>
        </w:numPr>
        <w:ind w:left="1440"/>
        <w:rPr>
          <w:rFonts w:cstheme="minorHAnsi"/>
        </w:rPr>
      </w:pPr>
      <w:r w:rsidRPr="00B4670B">
        <w:rPr>
          <w:rFonts w:cstheme="minorHAnsi"/>
        </w:rPr>
        <w:t>Assist the project communication team with all communication matters and to provide feedback on the effectiveness of the messages and means of communication used.</w:t>
      </w:r>
    </w:p>
    <w:p w14:paraId="2013797B" w14:textId="77777777" w:rsidR="00B4670B" w:rsidRPr="00B4670B" w:rsidRDefault="00B4670B" w:rsidP="00B9354C">
      <w:pPr>
        <w:pStyle w:val="ListParagraph"/>
        <w:numPr>
          <w:ilvl w:val="0"/>
          <w:numId w:val="119"/>
        </w:numPr>
        <w:ind w:left="1440"/>
        <w:rPr>
          <w:rFonts w:cstheme="minorHAnsi"/>
        </w:rPr>
      </w:pPr>
      <w:r w:rsidRPr="00B4670B">
        <w:rPr>
          <w:rFonts w:cstheme="minorHAnsi"/>
        </w:rPr>
        <w:t>Assist project team to arrange meetings and location of meeting for any consultation with the community.</w:t>
      </w:r>
    </w:p>
    <w:p w14:paraId="2628270C" w14:textId="77777777" w:rsidR="00B4670B" w:rsidRPr="00B4670B" w:rsidRDefault="00B4670B" w:rsidP="00B9354C">
      <w:pPr>
        <w:pStyle w:val="ListParagraph"/>
        <w:numPr>
          <w:ilvl w:val="0"/>
          <w:numId w:val="119"/>
        </w:numPr>
        <w:ind w:left="1440"/>
        <w:rPr>
          <w:rFonts w:cstheme="minorHAnsi"/>
        </w:rPr>
      </w:pPr>
      <w:r w:rsidRPr="00B4670B">
        <w:rPr>
          <w:rFonts w:cstheme="minorHAnsi"/>
        </w:rPr>
        <w:t>Monitor the implementation of the ESMP and report progress at Onsite Project Progress meetings.</w:t>
      </w:r>
    </w:p>
    <w:p w14:paraId="6D6EB626" w14:textId="77777777" w:rsidR="00B4670B" w:rsidRPr="00B4670B" w:rsidRDefault="00B4670B" w:rsidP="00B4670B">
      <w:pPr>
        <w:contextualSpacing/>
        <w:rPr>
          <w:rFonts w:cstheme="minorHAnsi"/>
          <w:noProof/>
        </w:rPr>
      </w:pPr>
    </w:p>
    <w:p w14:paraId="4B4EB1E3" w14:textId="206523E8" w:rsidR="00B4670B" w:rsidRDefault="00B4670B" w:rsidP="00B4670B">
      <w:pPr>
        <w:ind w:firstLine="720"/>
        <w:rPr>
          <w:rFonts w:cstheme="minorHAnsi"/>
          <w:b/>
        </w:rPr>
      </w:pPr>
      <w:r w:rsidRPr="00B4670B">
        <w:rPr>
          <w:rFonts w:cstheme="minorHAnsi"/>
        </w:rPr>
        <w:t>e.</w:t>
      </w:r>
      <w:r w:rsidRPr="00B4670B">
        <w:rPr>
          <w:rFonts w:cstheme="minorHAnsi"/>
          <w:b/>
        </w:rPr>
        <w:t xml:space="preserve">   The Contractor</w:t>
      </w:r>
    </w:p>
    <w:p w14:paraId="631F3593" w14:textId="77777777" w:rsidR="009711D4" w:rsidRPr="00B4670B" w:rsidRDefault="009711D4" w:rsidP="00B4670B">
      <w:pPr>
        <w:ind w:firstLine="720"/>
        <w:rPr>
          <w:rFonts w:cstheme="minorHAnsi"/>
          <w:b/>
        </w:rPr>
      </w:pPr>
    </w:p>
    <w:p w14:paraId="250B2277" w14:textId="5AE33FB4" w:rsidR="00B4670B" w:rsidRPr="00102B66" w:rsidRDefault="00B4670B" w:rsidP="00B4670B">
      <w:r w:rsidRPr="00B4670B">
        <w:rPr>
          <w:rFonts w:cstheme="minorHAnsi"/>
        </w:rPr>
        <w:t xml:space="preserve">During the implementation, Contractors shall work in line with the World Bank </w:t>
      </w:r>
      <w:r w:rsidR="00F73749">
        <w:rPr>
          <w:rFonts w:cstheme="minorHAnsi"/>
        </w:rPr>
        <w:t>S</w:t>
      </w:r>
      <w:r w:rsidRPr="00B4670B">
        <w:rPr>
          <w:rFonts w:cstheme="minorHAnsi"/>
        </w:rPr>
        <w:t>tandards on Environmental, Social, Health and Safety (ESHS) and Occupational Health and Safety (OHS) in the workplace and on their relationship with affected communities. The application of these Codes of Conduct will help ensure the project meets its ESHS and OHS objectives, as well as preventing and/or mitigating the risks of GBV and VAC on the project and in the local communities. Contractors should make sure these Codes of Conduct are adopted by those working on the project and are meant to:</w:t>
      </w:r>
    </w:p>
    <w:p w14:paraId="56CD4550" w14:textId="77777777" w:rsidR="00D121C6" w:rsidRPr="00B4670B" w:rsidRDefault="00D121C6" w:rsidP="00B4670B">
      <w:pPr>
        <w:rPr>
          <w:rFonts w:cstheme="minorHAnsi"/>
          <w:b/>
        </w:rPr>
      </w:pPr>
    </w:p>
    <w:p w14:paraId="3735F045" w14:textId="77777777" w:rsidR="00B4670B" w:rsidRPr="00B4670B" w:rsidRDefault="00B4670B" w:rsidP="00B9354C">
      <w:pPr>
        <w:pStyle w:val="ListParagraph"/>
        <w:numPr>
          <w:ilvl w:val="0"/>
          <w:numId w:val="120"/>
        </w:numPr>
        <w:ind w:left="630"/>
        <w:rPr>
          <w:rFonts w:cstheme="minorHAnsi"/>
        </w:rPr>
      </w:pPr>
      <w:r w:rsidRPr="00B4670B">
        <w:rPr>
          <w:rFonts w:cstheme="minorHAnsi"/>
        </w:rPr>
        <w:t>Create awareness of the ESHS and OHS expectations on the project</w:t>
      </w:r>
    </w:p>
    <w:p w14:paraId="2B4F5405" w14:textId="77777777" w:rsidR="00B4670B" w:rsidRPr="00B4670B" w:rsidRDefault="00B4670B" w:rsidP="00D603FD">
      <w:pPr>
        <w:pStyle w:val="ListParagraph"/>
        <w:numPr>
          <w:ilvl w:val="0"/>
          <w:numId w:val="120"/>
        </w:numPr>
        <w:ind w:left="630"/>
        <w:rPr>
          <w:rFonts w:cstheme="minorHAnsi"/>
        </w:rPr>
      </w:pPr>
      <w:r w:rsidRPr="00B4670B">
        <w:rPr>
          <w:rFonts w:cstheme="minorHAnsi"/>
        </w:rPr>
        <w:t>Create common awareness about GBV and VAC and ensure a shared understanding that they have no place in the project</w:t>
      </w:r>
    </w:p>
    <w:p w14:paraId="1D570C33" w14:textId="77777777" w:rsidR="00B4670B" w:rsidRPr="00B4670B" w:rsidRDefault="00B4670B" w:rsidP="00B9354C">
      <w:pPr>
        <w:pStyle w:val="ListParagraph"/>
        <w:numPr>
          <w:ilvl w:val="0"/>
          <w:numId w:val="120"/>
        </w:numPr>
        <w:ind w:left="630"/>
        <w:rPr>
          <w:rFonts w:cstheme="minorHAnsi"/>
        </w:rPr>
      </w:pPr>
      <w:r w:rsidRPr="00B4670B">
        <w:rPr>
          <w:rFonts w:cstheme="minorHAnsi"/>
        </w:rPr>
        <w:t>Create a clear system for identifying, responding to, and sanctioning GBV and VAC incidents</w:t>
      </w:r>
    </w:p>
    <w:p w14:paraId="2F7BC5D6" w14:textId="77777777" w:rsidR="00B4670B" w:rsidRPr="00B4670B" w:rsidRDefault="00B4670B" w:rsidP="00B4670B">
      <w:pPr>
        <w:pStyle w:val="ListParagraph"/>
        <w:ind w:left="1800"/>
        <w:rPr>
          <w:rFonts w:cstheme="minorHAnsi"/>
        </w:rPr>
      </w:pPr>
    </w:p>
    <w:p w14:paraId="3A617D42" w14:textId="530C46FD" w:rsidR="00B4670B" w:rsidRPr="00B4670B" w:rsidRDefault="00B4670B" w:rsidP="00B4670B">
      <w:pPr>
        <w:rPr>
          <w:rFonts w:cstheme="minorHAnsi"/>
        </w:rPr>
      </w:pPr>
      <w:r w:rsidRPr="00B4670B">
        <w:rPr>
          <w:rFonts w:cstheme="minorHAnsi"/>
        </w:rPr>
        <w:t xml:space="preserve">Three codes of conduct must be adhered to in this project (full codes are in </w:t>
      </w:r>
      <w:r w:rsidRPr="00B4670B">
        <w:rPr>
          <w:rFonts w:cstheme="minorHAnsi"/>
          <w:b/>
        </w:rPr>
        <w:t>Annex</w:t>
      </w:r>
      <w:r w:rsidR="007B77B5">
        <w:rPr>
          <w:rFonts w:cstheme="minorHAnsi"/>
          <w:b/>
        </w:rPr>
        <w:t xml:space="preserve"> </w:t>
      </w:r>
      <w:r w:rsidR="0021434E">
        <w:rPr>
          <w:rFonts w:cstheme="minorHAnsi"/>
          <w:b/>
        </w:rPr>
        <w:t>10)</w:t>
      </w:r>
      <w:r w:rsidRPr="00B4670B">
        <w:rPr>
          <w:rFonts w:cstheme="minorHAnsi"/>
        </w:rPr>
        <w:t xml:space="preserve">: </w:t>
      </w:r>
    </w:p>
    <w:p w14:paraId="490F10A3" w14:textId="77777777" w:rsidR="00B4670B" w:rsidRPr="00B4670B" w:rsidRDefault="00B4670B" w:rsidP="00B4670B">
      <w:pPr>
        <w:rPr>
          <w:rFonts w:cstheme="minorHAnsi"/>
        </w:rPr>
      </w:pPr>
    </w:p>
    <w:p w14:paraId="61FE17E0" w14:textId="77777777" w:rsidR="00B4670B" w:rsidRPr="00B4670B" w:rsidRDefault="00B4670B" w:rsidP="00B4670B">
      <w:pPr>
        <w:numPr>
          <w:ilvl w:val="0"/>
          <w:numId w:val="113"/>
        </w:numPr>
        <w:ind w:left="567"/>
        <w:contextualSpacing/>
        <w:rPr>
          <w:rFonts w:cstheme="minorHAnsi"/>
        </w:rPr>
      </w:pPr>
      <w:r w:rsidRPr="00B4670B">
        <w:rPr>
          <w:rFonts w:cstheme="minorHAnsi"/>
          <w:b/>
        </w:rPr>
        <w:t xml:space="preserve">Company Code of Conduct: </w:t>
      </w:r>
      <w:r w:rsidRPr="00B4670B">
        <w:rPr>
          <w:rFonts w:cstheme="minorHAnsi"/>
        </w:rPr>
        <w:t xml:space="preserve">Commits the company to addressing GBV and VAC issues; </w:t>
      </w:r>
    </w:p>
    <w:p w14:paraId="6BE6E455" w14:textId="77777777" w:rsidR="00B4670B" w:rsidRPr="00B4670B" w:rsidRDefault="00B4670B" w:rsidP="00B4670B">
      <w:pPr>
        <w:numPr>
          <w:ilvl w:val="0"/>
          <w:numId w:val="113"/>
        </w:numPr>
        <w:ind w:left="567"/>
        <w:contextualSpacing/>
        <w:rPr>
          <w:rFonts w:cstheme="minorHAnsi"/>
        </w:rPr>
      </w:pPr>
      <w:r w:rsidRPr="00B4670B">
        <w:rPr>
          <w:rFonts w:cstheme="minorHAnsi"/>
          <w:b/>
        </w:rPr>
        <w:t>Manager’s Code of Conduct:</w:t>
      </w:r>
      <w:r w:rsidRPr="00B4670B">
        <w:rPr>
          <w:rFonts w:cstheme="minorHAnsi"/>
        </w:rPr>
        <w:t xml:space="preserve"> Commits managers to implementing the Company Code of Conduct, as well as those signed by individuals; and,</w:t>
      </w:r>
    </w:p>
    <w:p w14:paraId="13D289AB" w14:textId="77777777" w:rsidR="00B4670B" w:rsidRPr="00B4670B" w:rsidRDefault="00B4670B" w:rsidP="00B4670B">
      <w:pPr>
        <w:numPr>
          <w:ilvl w:val="0"/>
          <w:numId w:val="113"/>
        </w:numPr>
        <w:ind w:left="567"/>
        <w:contextualSpacing/>
        <w:rPr>
          <w:rFonts w:cstheme="minorHAnsi"/>
        </w:rPr>
      </w:pPr>
      <w:r w:rsidRPr="00B4670B">
        <w:rPr>
          <w:rFonts w:cstheme="minorHAnsi"/>
          <w:b/>
        </w:rPr>
        <w:t>Individual Code of Conduct:</w:t>
      </w:r>
      <w:r w:rsidRPr="00B4670B">
        <w:rPr>
          <w:rFonts w:cstheme="minorHAnsi"/>
        </w:rPr>
        <w:t xml:space="preserve"> Code of Conduct for everyone working on the project, including managers. </w:t>
      </w:r>
    </w:p>
    <w:p w14:paraId="0EF8111B" w14:textId="77777777" w:rsidR="00B4670B" w:rsidRPr="00B4670B" w:rsidRDefault="00B4670B" w:rsidP="00B4670B">
      <w:pPr>
        <w:rPr>
          <w:rFonts w:cstheme="minorHAnsi"/>
        </w:rPr>
      </w:pPr>
    </w:p>
    <w:p w14:paraId="5DB5042F" w14:textId="77777777" w:rsidR="00B4670B" w:rsidRPr="00B4670B" w:rsidRDefault="00B4670B" w:rsidP="00B4670B">
      <w:pPr>
        <w:rPr>
          <w:rFonts w:cstheme="minorHAnsi"/>
        </w:rPr>
      </w:pPr>
      <w:r w:rsidRPr="00B4670B">
        <w:rPr>
          <w:rFonts w:cstheme="minorHAnsi"/>
        </w:rPr>
        <w:t xml:space="preserve">These codes of conduct will be explained and displayed in the work sites, workers and affected communities will be sensitized prior to works start. The company liaison officer will work closely with WUC PIU safeguards team to bring to the GRC all complaints and special cases which affect the Codes of conduct. </w:t>
      </w:r>
    </w:p>
    <w:p w14:paraId="046E74F1" w14:textId="77777777" w:rsidR="00B4670B" w:rsidRPr="00B4670B" w:rsidRDefault="00B4670B" w:rsidP="00B4670B">
      <w:pPr>
        <w:rPr>
          <w:rFonts w:cstheme="minorHAnsi"/>
        </w:rPr>
      </w:pPr>
    </w:p>
    <w:p w14:paraId="1C88EA50" w14:textId="77777777" w:rsidR="00B4670B" w:rsidRPr="00B4670B" w:rsidRDefault="00B4670B" w:rsidP="00B4670B">
      <w:pPr>
        <w:rPr>
          <w:rFonts w:cstheme="minorHAnsi"/>
        </w:rPr>
      </w:pPr>
      <w:r w:rsidRPr="00B4670B">
        <w:rPr>
          <w:rFonts w:cstheme="minorHAnsi"/>
          <w:b/>
          <w:lang w:val="en-NZ"/>
        </w:rPr>
        <w:t xml:space="preserve">For issues regarding GBV and VAC, the </w:t>
      </w:r>
      <w:r w:rsidRPr="00B4670B">
        <w:rPr>
          <w:rFonts w:cstheme="minorHAnsi"/>
          <w:b/>
        </w:rPr>
        <w:t xml:space="preserve">Response Protocol </w:t>
      </w:r>
      <w:r w:rsidRPr="00B4670B">
        <w:rPr>
          <w:rFonts w:cstheme="minorHAnsi"/>
        </w:rPr>
        <w:t xml:space="preserve">which is the mechanisms set in place to respond to cases of GBV and VAC will be implemented. By doing that, the Contractor will first establish a </w:t>
      </w:r>
      <w:r w:rsidRPr="00B4670B">
        <w:rPr>
          <w:rFonts w:cstheme="minorHAnsi"/>
          <w:b/>
        </w:rPr>
        <w:t>‘GBV and VAC Compliance Team’ (GCCT).</w:t>
      </w:r>
      <w:r w:rsidRPr="00B4670B">
        <w:rPr>
          <w:rFonts w:cstheme="minorHAnsi"/>
        </w:rPr>
        <w:t xml:space="preserve"> </w:t>
      </w:r>
    </w:p>
    <w:p w14:paraId="4B91D1B5" w14:textId="77777777" w:rsidR="00B4670B" w:rsidRPr="00B4670B" w:rsidRDefault="00B4670B" w:rsidP="00B4670B">
      <w:pPr>
        <w:rPr>
          <w:rFonts w:cstheme="minorHAnsi"/>
        </w:rPr>
      </w:pPr>
    </w:p>
    <w:p w14:paraId="3426F402" w14:textId="77777777" w:rsidR="00B4670B" w:rsidRPr="00D603FD" w:rsidRDefault="00B4670B" w:rsidP="00B4670B">
      <w:pPr>
        <w:rPr>
          <w:rFonts w:cstheme="minorHAnsi"/>
        </w:rPr>
      </w:pPr>
      <w:r w:rsidRPr="00D603FD">
        <w:rPr>
          <w:rFonts w:cstheme="minorHAnsi"/>
        </w:rPr>
        <w:t xml:space="preserve">The GCCT will include, as appropriate to the project, at least four representatives (‘Focal Points’) as follows: </w:t>
      </w:r>
    </w:p>
    <w:p w14:paraId="556BAFBE" w14:textId="77777777" w:rsidR="00B4670B" w:rsidRPr="00B4670B" w:rsidRDefault="00B4670B" w:rsidP="00B4670B">
      <w:pPr>
        <w:rPr>
          <w:rFonts w:cstheme="minorHAnsi"/>
          <w:b/>
        </w:rPr>
      </w:pPr>
    </w:p>
    <w:p w14:paraId="1F41DCA6" w14:textId="77777777" w:rsidR="00B4670B" w:rsidRPr="00B4670B" w:rsidRDefault="00B4670B" w:rsidP="00B9354C">
      <w:pPr>
        <w:numPr>
          <w:ilvl w:val="0"/>
          <w:numId w:val="116"/>
        </w:numPr>
        <w:rPr>
          <w:rFonts w:cstheme="minorHAnsi"/>
        </w:rPr>
      </w:pPr>
      <w:r w:rsidRPr="00B4670B">
        <w:rPr>
          <w:rFonts w:cstheme="minorHAnsi"/>
        </w:rPr>
        <w:t>A safeguards specialist from the WUC;</w:t>
      </w:r>
    </w:p>
    <w:p w14:paraId="3CBA90DD" w14:textId="77777777" w:rsidR="00B4670B" w:rsidRPr="00B4670B" w:rsidRDefault="00B4670B" w:rsidP="00B9354C">
      <w:pPr>
        <w:numPr>
          <w:ilvl w:val="0"/>
          <w:numId w:val="116"/>
        </w:numPr>
        <w:rPr>
          <w:rFonts w:cstheme="minorHAnsi"/>
        </w:rPr>
      </w:pPr>
      <w:r w:rsidRPr="00B4670B">
        <w:rPr>
          <w:rFonts w:cstheme="minorHAnsi"/>
        </w:rPr>
        <w:t xml:space="preserve">The occupational health and safety manager from the Contractor (or someone else tasked with the responsibility for addressing GBV and VAC on the Contractors side) with the time and seniority to devote to the position; </w:t>
      </w:r>
    </w:p>
    <w:p w14:paraId="5C544FD7" w14:textId="77777777" w:rsidR="00B4670B" w:rsidRPr="00B4670B" w:rsidRDefault="00B4670B" w:rsidP="00B9354C">
      <w:pPr>
        <w:numPr>
          <w:ilvl w:val="0"/>
          <w:numId w:val="116"/>
        </w:numPr>
        <w:rPr>
          <w:rFonts w:cstheme="minorHAnsi"/>
        </w:rPr>
      </w:pPr>
      <w:r w:rsidRPr="00B4670B">
        <w:rPr>
          <w:rFonts w:cstheme="minorHAnsi"/>
        </w:rPr>
        <w:t>The Project Liaison Officer (also known as the supervision consultant); and,</w:t>
      </w:r>
    </w:p>
    <w:p w14:paraId="2987D7FA" w14:textId="77777777" w:rsidR="00B4670B" w:rsidRPr="00B4670B" w:rsidRDefault="00B4670B" w:rsidP="00B9354C">
      <w:pPr>
        <w:numPr>
          <w:ilvl w:val="0"/>
          <w:numId w:val="116"/>
        </w:numPr>
        <w:rPr>
          <w:rFonts w:cstheme="minorHAnsi"/>
        </w:rPr>
      </w:pPr>
      <w:r w:rsidRPr="00B4670B">
        <w:rPr>
          <w:rFonts w:cstheme="minorHAnsi"/>
        </w:rPr>
        <w:t xml:space="preserve">A Social Worker with experience in </w:t>
      </w:r>
      <w:r w:rsidRPr="00B4670B">
        <w:rPr>
          <w:rFonts w:cstheme="minorHAnsi"/>
          <w:lang w:val="en-NZ"/>
        </w:rPr>
        <w:t xml:space="preserve">Sexual Harassment, Exploitation and Abuse (SHEA), including Gender - Based Violence (GBV) and Violence Against Children (VACs) </w:t>
      </w:r>
      <w:r w:rsidRPr="00B4670B">
        <w:rPr>
          <w:rFonts w:cstheme="minorHAnsi"/>
        </w:rPr>
        <w:t>GBV and VAC (the ‘Service Provider’).</w:t>
      </w:r>
    </w:p>
    <w:p w14:paraId="5B7568BC" w14:textId="77777777" w:rsidR="00B4670B" w:rsidRPr="00194414" w:rsidRDefault="00B4670B" w:rsidP="00194414">
      <w:pPr>
        <w:pStyle w:val="Heading2"/>
      </w:pPr>
      <w:bookmarkStart w:id="614" w:name="_Toc23173153"/>
    </w:p>
    <w:p w14:paraId="423FE91C" w14:textId="0C790726" w:rsidR="00B4670B" w:rsidRPr="00194414" w:rsidRDefault="00314717" w:rsidP="00194414">
      <w:pPr>
        <w:pStyle w:val="Heading2"/>
      </w:pPr>
      <w:r>
        <w:t>8</w:t>
      </w:r>
      <w:r w:rsidR="00B4670B" w:rsidRPr="00194414">
        <w:t>.4. Community Level Grievance Redress Mechanism</w:t>
      </w:r>
      <w:bookmarkEnd w:id="614"/>
    </w:p>
    <w:p w14:paraId="28DEB7D5" w14:textId="77777777" w:rsidR="00B4670B" w:rsidRPr="00B4670B" w:rsidRDefault="00B4670B" w:rsidP="00B4670B">
      <w:pPr>
        <w:rPr>
          <w:rFonts w:cstheme="minorHAnsi"/>
          <w:lang w:val="en-NZ"/>
        </w:rPr>
      </w:pPr>
    </w:p>
    <w:p w14:paraId="033F25FF" w14:textId="29BDD7D0" w:rsidR="00B4670B" w:rsidRPr="00B4670B" w:rsidRDefault="00B4670B" w:rsidP="00B4670B">
      <w:pPr>
        <w:rPr>
          <w:rFonts w:cstheme="minorHAnsi"/>
          <w:lang w:val="en-NZ"/>
        </w:rPr>
      </w:pPr>
      <w:r w:rsidRPr="00B4670B">
        <w:rPr>
          <w:rFonts w:cstheme="minorHAnsi"/>
          <w:lang w:val="en-NZ"/>
        </w:rPr>
        <w:t xml:space="preserve">Local communities have existing traditional and cultural grievance redress mechanisms. It is expected that some disputes at the community level may be resolved using these mechanisms, without the involvement of the Project, Contractor(s), and or Government representatives at local and national level should.  The extended family, settlement and/or Kgosi may be involved at this level.  This may be more suitable for issues and concerns that are minor. For example, if the Contractor needs to recruit housekeepers or other human resource </w:t>
      </w:r>
      <w:r w:rsidR="006B4E53" w:rsidRPr="00B4670B">
        <w:rPr>
          <w:rFonts w:cstheme="minorHAnsi"/>
          <w:lang w:val="en-NZ"/>
        </w:rPr>
        <w:t>needs,</w:t>
      </w:r>
      <w:r w:rsidRPr="00B4670B">
        <w:rPr>
          <w:rFonts w:cstheme="minorHAnsi"/>
          <w:lang w:val="en-NZ"/>
        </w:rPr>
        <w:t xml:space="preserve"> he or she can choose among the resumes collected by the community. The community and Contractor will be informed that the principle of non-discrimination and fairness as per the Botswanan Labor Law will apply in the selection. Also, if the company wants to compensate the community for using their sand, gravel or because of the impact of its activity (dust dispersion), those grievances can be solved at the community level, without the GRC, if the community so chooses. </w:t>
      </w:r>
    </w:p>
    <w:p w14:paraId="28A16348" w14:textId="77777777" w:rsidR="00B4670B" w:rsidRPr="00194414" w:rsidRDefault="00B4670B" w:rsidP="00194414">
      <w:pPr>
        <w:pStyle w:val="Heading2"/>
      </w:pPr>
    </w:p>
    <w:p w14:paraId="526A8B1D" w14:textId="1A13EF3C" w:rsidR="00B4670B" w:rsidRPr="00194414" w:rsidRDefault="00314717" w:rsidP="00194414">
      <w:pPr>
        <w:pStyle w:val="Heading2"/>
      </w:pPr>
      <w:bookmarkStart w:id="615" w:name="_Toc23173154"/>
      <w:r>
        <w:t>8</w:t>
      </w:r>
      <w:r w:rsidR="00B4670B" w:rsidRPr="00194414">
        <w:t>.5. Project Level Grievance Redress Mechanism</w:t>
      </w:r>
      <w:bookmarkEnd w:id="615"/>
    </w:p>
    <w:p w14:paraId="5132194C" w14:textId="77777777" w:rsidR="00D121C6" w:rsidRPr="00D121C6" w:rsidRDefault="00D121C6" w:rsidP="00D121C6"/>
    <w:p w14:paraId="5C67ACBA" w14:textId="77777777" w:rsidR="00B4670B" w:rsidRPr="00B4670B" w:rsidRDefault="00B4670B" w:rsidP="00B4670B">
      <w:pPr>
        <w:rPr>
          <w:rFonts w:cstheme="minorHAnsi"/>
          <w:lang w:val="en-NZ"/>
        </w:rPr>
      </w:pPr>
      <w:r w:rsidRPr="00B4670B">
        <w:rPr>
          <w:rFonts w:cstheme="minorHAnsi"/>
          <w:lang w:val="en-NZ"/>
        </w:rPr>
        <w:t>Many project related grievances during the works are minor and site-specific. Often, they revolve around nuisances generated during construction such as noise, dust, vibration, workers disputes, etc. They can be resolved easily on site. However, regarding disputes that include differences between households over land, or boundaries, even on issues triggered indirectly by the Project during its lifecycle, the GRM will have a body, the GRC to address disputes.</w:t>
      </w:r>
    </w:p>
    <w:p w14:paraId="105A4991" w14:textId="77777777" w:rsidR="00B4670B" w:rsidRPr="00B4670B" w:rsidRDefault="00B4670B" w:rsidP="00B4670B">
      <w:pPr>
        <w:rPr>
          <w:rFonts w:cstheme="minorHAnsi"/>
          <w:lang w:val="en-NZ"/>
        </w:rPr>
      </w:pPr>
    </w:p>
    <w:p w14:paraId="72C50C06" w14:textId="77777777" w:rsidR="00B4670B" w:rsidRPr="00B4670B" w:rsidRDefault="00B4670B" w:rsidP="00B4670B">
      <w:pPr>
        <w:rPr>
          <w:rFonts w:cstheme="minorHAnsi"/>
          <w:lang w:val="en-NZ"/>
        </w:rPr>
      </w:pPr>
      <w:r w:rsidRPr="00B4670B">
        <w:rPr>
          <w:rFonts w:cstheme="minorHAnsi"/>
          <w:lang w:val="en-NZ"/>
        </w:rPr>
        <w:t>Other issues that are potential grievances may involve access to property arrangements, or sexual harassment, exploitation and abuse (SHEA), including Gender - Based Violence (GBV) and Violence Against Children (VACs) of workers Contractors and/or community members during construction phase. Most of these cannot be resolved immediately and on site and in the case of GBV, require specific interventions and processes to protect the safety, well-being and identity of survivors.</w:t>
      </w:r>
    </w:p>
    <w:p w14:paraId="0C6B45E8" w14:textId="77777777" w:rsidR="00B4670B" w:rsidRPr="00B4670B" w:rsidRDefault="00B4670B" w:rsidP="00B4670B">
      <w:pPr>
        <w:rPr>
          <w:rFonts w:cstheme="minorHAnsi"/>
          <w:b/>
        </w:rPr>
      </w:pPr>
    </w:p>
    <w:p w14:paraId="0A659559" w14:textId="09CD8DA4" w:rsidR="00B4670B" w:rsidRPr="00194414" w:rsidRDefault="00314717" w:rsidP="00194414">
      <w:pPr>
        <w:pStyle w:val="Heading2"/>
      </w:pPr>
      <w:bookmarkStart w:id="616" w:name="_Toc23173156"/>
      <w:r>
        <w:t>8</w:t>
      </w:r>
      <w:r w:rsidR="00B4670B" w:rsidRPr="00194414">
        <w:t>.6 GRM Procedures</w:t>
      </w:r>
      <w:bookmarkEnd w:id="616"/>
    </w:p>
    <w:p w14:paraId="761F366B" w14:textId="77777777" w:rsidR="00B4670B" w:rsidRPr="00B4670B" w:rsidRDefault="00B4670B" w:rsidP="00B4670B">
      <w:pPr>
        <w:rPr>
          <w:rFonts w:cstheme="minorHAnsi"/>
          <w:b/>
        </w:rPr>
      </w:pPr>
    </w:p>
    <w:p w14:paraId="2677A4D4" w14:textId="77777777" w:rsidR="00B4670B" w:rsidRPr="00B4670B" w:rsidRDefault="00B4670B" w:rsidP="00B4670B">
      <w:pPr>
        <w:rPr>
          <w:rFonts w:cstheme="minorHAnsi"/>
        </w:rPr>
      </w:pPr>
      <w:r w:rsidRPr="00B4670B">
        <w:rPr>
          <w:rFonts w:cstheme="minorHAnsi"/>
        </w:rPr>
        <w:t xml:space="preserve">The community will be informed and sensitized about the use of an existence of the GRM (through radio notices, TV, community meetings, community signage, Kgotla, CLOs, PLOs) of the various uptake options where complaints can be submitted. The WUC PIU Safeguards Team will meet every two weeks with the communication and IT team to review all complaints from social media, websites and hotline and inform the complainants within three days that complaints have been received and the procedures they must follow. </w:t>
      </w:r>
    </w:p>
    <w:p w14:paraId="56FB1987" w14:textId="77777777" w:rsidR="00B4670B" w:rsidRPr="00B4670B" w:rsidRDefault="00B4670B" w:rsidP="00B4670B">
      <w:pPr>
        <w:rPr>
          <w:rFonts w:cstheme="minorHAnsi"/>
        </w:rPr>
      </w:pPr>
    </w:p>
    <w:p w14:paraId="7A0F38F0" w14:textId="77777777" w:rsidR="00B4670B" w:rsidRPr="00B4670B" w:rsidRDefault="00B4670B" w:rsidP="00B4670B">
      <w:pPr>
        <w:rPr>
          <w:rFonts w:cstheme="minorHAnsi"/>
        </w:rPr>
      </w:pPr>
      <w:r w:rsidRPr="00B4670B">
        <w:rPr>
          <w:rFonts w:cstheme="minorHAnsi"/>
        </w:rPr>
        <w:t xml:space="preserve">The WUC PIU Safeguards Team will then organize a meeting for the GRC to meet at the soonest to ensure compliance with the timeline for responses to complainants. </w:t>
      </w:r>
    </w:p>
    <w:p w14:paraId="35085AC8" w14:textId="77777777" w:rsidR="00B4670B" w:rsidRPr="00B4670B" w:rsidRDefault="00B4670B" w:rsidP="00B4670B">
      <w:pPr>
        <w:rPr>
          <w:rFonts w:cstheme="minorHAnsi"/>
          <w:lang w:val="en-NZ"/>
        </w:rPr>
      </w:pPr>
    </w:p>
    <w:p w14:paraId="1C8F6D6B" w14:textId="77777777" w:rsidR="00B4670B" w:rsidRPr="00B4670B" w:rsidRDefault="00B4670B" w:rsidP="00B4670B">
      <w:pPr>
        <w:rPr>
          <w:rFonts w:cstheme="minorHAnsi"/>
          <w:lang w:val="en-NZ"/>
        </w:rPr>
      </w:pPr>
      <w:r w:rsidRPr="00B4670B">
        <w:rPr>
          <w:rFonts w:cstheme="minorHAnsi"/>
          <w:lang w:val="en-NZ"/>
        </w:rPr>
        <w:t>If the identity of the person who submitted a grievance is known, the GRC must inform them within three days of the decision or when a decision is to be expected.  The date of this outreach is to also be logged into the grievance log. The GRM will commit decisions to be finalized within two weeks of date of receipt and complainants will be notified and will record the complainant’s comments about decision.  If the complainant is not satisfied, they will be notified about escalation procedures.</w:t>
      </w:r>
    </w:p>
    <w:p w14:paraId="456575A4" w14:textId="77777777" w:rsidR="00B4670B" w:rsidRPr="00B4670B" w:rsidRDefault="00B4670B" w:rsidP="00B4670B">
      <w:pPr>
        <w:rPr>
          <w:rFonts w:cstheme="minorHAnsi"/>
          <w:lang w:val="en-NZ"/>
        </w:rPr>
      </w:pPr>
    </w:p>
    <w:p w14:paraId="605EF143" w14:textId="77777777" w:rsidR="00B4670B" w:rsidRPr="00B4670B" w:rsidRDefault="00B4670B" w:rsidP="00B4670B">
      <w:pPr>
        <w:rPr>
          <w:rFonts w:cstheme="minorHAnsi"/>
          <w:lang w:val="en-NZ"/>
        </w:rPr>
      </w:pPr>
      <w:r w:rsidRPr="00B4670B">
        <w:rPr>
          <w:rFonts w:cstheme="minorHAnsi"/>
          <w:lang w:val="en-NZ"/>
        </w:rPr>
        <w:t xml:space="preserve">Notices and signage will be erected at all sites providing the public information on the Project and summarising the GRM process, including contact details of the relevant Community Liaison Officer. All complainants should be free to lodge a complaint in one or as many of the uptake stations noted above. </w:t>
      </w:r>
    </w:p>
    <w:p w14:paraId="355A8BA1" w14:textId="77777777" w:rsidR="00B4670B" w:rsidRPr="00B4670B" w:rsidRDefault="00B4670B" w:rsidP="00B4670B">
      <w:pPr>
        <w:rPr>
          <w:rFonts w:cstheme="minorHAnsi"/>
          <w:b/>
          <w:lang w:val="en-NZ"/>
        </w:rPr>
      </w:pPr>
    </w:p>
    <w:p w14:paraId="6DAB75BA" w14:textId="2DBF92F0" w:rsidR="00B4670B" w:rsidRPr="00B4670B" w:rsidRDefault="00B4670B" w:rsidP="00B4670B">
      <w:pPr>
        <w:rPr>
          <w:rFonts w:cstheme="minorHAnsi"/>
          <w:lang w:val="en-NZ"/>
        </w:rPr>
      </w:pPr>
      <w:r w:rsidRPr="00B4670B">
        <w:rPr>
          <w:rFonts w:cstheme="minorHAnsi"/>
          <w:b/>
          <w:lang w:val="en-NZ"/>
        </w:rPr>
        <w:t>A Complaints Register</w:t>
      </w:r>
      <w:r w:rsidRPr="00B4670B">
        <w:rPr>
          <w:rFonts w:cstheme="minorHAnsi"/>
          <w:lang w:val="en-NZ"/>
        </w:rPr>
        <w:t xml:space="preserve"> (or </w:t>
      </w:r>
      <w:r w:rsidRPr="00B4670B">
        <w:rPr>
          <w:rFonts w:cstheme="minorHAnsi"/>
          <w:b/>
          <w:lang w:val="en-NZ"/>
        </w:rPr>
        <w:t>Grievance Log</w:t>
      </w:r>
      <w:r w:rsidRPr="00B4670B">
        <w:rPr>
          <w:rFonts w:cstheme="minorHAnsi"/>
          <w:lang w:val="en-NZ"/>
        </w:rPr>
        <w:t xml:space="preserve">) will be at the WUC PIU Safeguards Office and village/settlement Kgotla office with CLOs, but also with Contractors,  who will log the: i) details and nature of the complaint (include categorization of sensitive/urgent, non-sensitive); ii) the complainant name and their contact details if known; iii) date the complaint was received; iv) corrective actions taken in response to the complaint; v) the date the response was made available to the community and the complainant; vi) the resolution; vii) the response of the complainant if response was acceptable to them or not; viii) the name of the person who received the complaint and location/method the complaint was lodged. This information will be included in WUC Safeguards Team progress reports to the World Bank. (See </w:t>
      </w:r>
      <w:r w:rsidRPr="00B4670B">
        <w:rPr>
          <w:rFonts w:cstheme="minorHAnsi"/>
          <w:b/>
          <w:lang w:val="en-NZ"/>
        </w:rPr>
        <w:t>Annex</w:t>
      </w:r>
      <w:r w:rsidR="007B77B5">
        <w:rPr>
          <w:rFonts w:cstheme="minorHAnsi"/>
          <w:b/>
          <w:lang w:val="en-NZ"/>
        </w:rPr>
        <w:t xml:space="preserve"> 8</w:t>
      </w:r>
      <w:r w:rsidRPr="00B4670B">
        <w:rPr>
          <w:rFonts w:cstheme="minorHAnsi"/>
          <w:b/>
          <w:lang w:val="en-NZ"/>
        </w:rPr>
        <w:t>)</w:t>
      </w:r>
      <w:r w:rsidRPr="00B4670B">
        <w:rPr>
          <w:rFonts w:cstheme="minorHAnsi"/>
          <w:lang w:val="en-NZ"/>
        </w:rPr>
        <w:t xml:space="preserve"> for example of grievance log).  The CLOs are responsible for ensuring that they collect all grievances so that they can update the PIU logbook and their logbook.</w:t>
      </w:r>
    </w:p>
    <w:p w14:paraId="65D06365" w14:textId="77777777" w:rsidR="00B4670B" w:rsidRPr="00B4670B" w:rsidRDefault="00B4670B" w:rsidP="00B4670B">
      <w:pPr>
        <w:rPr>
          <w:rFonts w:cstheme="minorHAnsi"/>
          <w:b/>
          <w:lang w:val="en-NZ"/>
        </w:rPr>
      </w:pPr>
    </w:p>
    <w:p w14:paraId="0681F93B" w14:textId="2974CA2B" w:rsidR="00B4670B" w:rsidRPr="00194414" w:rsidRDefault="00314717" w:rsidP="00194414">
      <w:pPr>
        <w:pStyle w:val="Heading2"/>
      </w:pPr>
      <w:bookmarkStart w:id="617" w:name="_Toc23173157"/>
      <w:r>
        <w:t>8</w:t>
      </w:r>
      <w:r w:rsidR="00B4670B" w:rsidRPr="00194414">
        <w:t>.7 The Grievance Redress Structure</w:t>
      </w:r>
      <w:bookmarkEnd w:id="617"/>
      <w:r w:rsidR="00B4670B" w:rsidRPr="00194414">
        <w:t xml:space="preserve"> </w:t>
      </w:r>
    </w:p>
    <w:p w14:paraId="4342F040" w14:textId="77777777" w:rsidR="00B4670B" w:rsidRPr="00B4670B" w:rsidRDefault="00B4670B" w:rsidP="00B4670B">
      <w:pPr>
        <w:autoSpaceDE w:val="0"/>
        <w:autoSpaceDN w:val="0"/>
        <w:adjustRightInd w:val="0"/>
        <w:rPr>
          <w:rFonts w:cstheme="minorHAnsi"/>
          <w:lang w:val="en-US"/>
        </w:rPr>
      </w:pPr>
    </w:p>
    <w:p w14:paraId="7A079A58" w14:textId="77777777" w:rsidR="00B4670B" w:rsidRPr="00B4670B" w:rsidRDefault="00B4670B" w:rsidP="00B4670B">
      <w:pPr>
        <w:autoSpaceDE w:val="0"/>
        <w:autoSpaceDN w:val="0"/>
        <w:adjustRightInd w:val="0"/>
        <w:rPr>
          <w:rFonts w:cstheme="minorHAnsi"/>
          <w:lang w:val="en-US"/>
        </w:rPr>
      </w:pPr>
      <w:r w:rsidRPr="00B4670B">
        <w:rPr>
          <w:rFonts w:cstheme="minorHAnsi"/>
          <w:lang w:val="en-US"/>
        </w:rPr>
        <w:t xml:space="preserve">The structure or steps of the grievance mechanism includes: </w:t>
      </w:r>
    </w:p>
    <w:p w14:paraId="10B90CAB" w14:textId="4038E21C" w:rsidR="00B4670B" w:rsidRPr="00B4670B" w:rsidRDefault="00B4670B" w:rsidP="00B4670B">
      <w:pPr>
        <w:numPr>
          <w:ilvl w:val="0"/>
          <w:numId w:val="110"/>
        </w:numPr>
        <w:autoSpaceDE w:val="0"/>
        <w:autoSpaceDN w:val="0"/>
        <w:adjustRightInd w:val="0"/>
        <w:ind w:left="720"/>
        <w:contextualSpacing/>
        <w:rPr>
          <w:rFonts w:cstheme="minorHAnsi"/>
        </w:rPr>
      </w:pPr>
      <w:r w:rsidRPr="00B4670B">
        <w:rPr>
          <w:rFonts w:cstheme="minorHAnsi"/>
        </w:rPr>
        <w:t>Multiple and accessible uptake stations to receive complaints (text, phone number, project website, mailing address, grievance box, others, communication to CLO, VDC, Kgosi) and account for vulnerable or disadvantaged individuals (persons with disabilities, elderly, illiterate, lack access to phone/computer, etc</w:t>
      </w:r>
      <w:r w:rsidR="00F73749">
        <w:rPr>
          <w:rFonts w:cstheme="minorHAnsi"/>
        </w:rPr>
        <w:t>.</w:t>
      </w:r>
      <w:r w:rsidRPr="00B4670B">
        <w:rPr>
          <w:rFonts w:cstheme="minorHAnsi"/>
        </w:rPr>
        <w:t>)</w:t>
      </w:r>
    </w:p>
    <w:p w14:paraId="2627C8C6" w14:textId="77777777" w:rsidR="00B4670B" w:rsidRPr="00B4670B" w:rsidRDefault="00B4670B" w:rsidP="00B4670B">
      <w:pPr>
        <w:numPr>
          <w:ilvl w:val="0"/>
          <w:numId w:val="110"/>
        </w:numPr>
        <w:autoSpaceDE w:val="0"/>
        <w:autoSpaceDN w:val="0"/>
        <w:adjustRightInd w:val="0"/>
        <w:ind w:left="720"/>
        <w:contextualSpacing/>
        <w:rPr>
          <w:rFonts w:cstheme="minorHAnsi"/>
        </w:rPr>
      </w:pPr>
      <w:r w:rsidRPr="00B4670B">
        <w:rPr>
          <w:rFonts w:cstheme="minorHAnsi"/>
        </w:rPr>
        <w:t>Receive, register and acknowledge complaint in logbook</w:t>
      </w:r>
    </w:p>
    <w:p w14:paraId="5F4E26CC" w14:textId="77777777" w:rsidR="00B4670B" w:rsidRPr="00B4670B" w:rsidRDefault="00B4670B" w:rsidP="00B4670B">
      <w:pPr>
        <w:numPr>
          <w:ilvl w:val="0"/>
          <w:numId w:val="110"/>
        </w:numPr>
        <w:autoSpaceDE w:val="0"/>
        <w:autoSpaceDN w:val="0"/>
        <w:adjustRightInd w:val="0"/>
        <w:ind w:left="720"/>
        <w:contextualSpacing/>
        <w:rPr>
          <w:rFonts w:cstheme="minorHAnsi"/>
        </w:rPr>
      </w:pPr>
      <w:r w:rsidRPr="00B4670B">
        <w:rPr>
          <w:rFonts w:cstheme="minorHAnsi"/>
        </w:rPr>
        <w:t xml:space="preserve">Screen and establish the foundation of the grievance </w:t>
      </w:r>
    </w:p>
    <w:p w14:paraId="54335C44" w14:textId="77777777" w:rsidR="00B4670B" w:rsidRPr="00B4670B" w:rsidRDefault="00B4670B" w:rsidP="00B4670B">
      <w:pPr>
        <w:numPr>
          <w:ilvl w:val="0"/>
          <w:numId w:val="110"/>
        </w:numPr>
        <w:autoSpaceDE w:val="0"/>
        <w:autoSpaceDN w:val="0"/>
        <w:adjustRightInd w:val="0"/>
        <w:ind w:left="720"/>
        <w:contextualSpacing/>
        <w:rPr>
          <w:rFonts w:cstheme="minorHAnsi"/>
        </w:rPr>
      </w:pPr>
      <w:r w:rsidRPr="00B4670B">
        <w:rPr>
          <w:rFonts w:cstheme="minorHAnsi"/>
          <w:lang w:val="en-US"/>
        </w:rPr>
        <w:t>Implement and monitor decision</w:t>
      </w:r>
    </w:p>
    <w:p w14:paraId="516775B8" w14:textId="77777777" w:rsidR="00B4670B" w:rsidRPr="00B4670B" w:rsidRDefault="00B4670B" w:rsidP="00B4670B">
      <w:pPr>
        <w:numPr>
          <w:ilvl w:val="0"/>
          <w:numId w:val="110"/>
        </w:numPr>
        <w:autoSpaceDE w:val="0"/>
        <w:autoSpaceDN w:val="0"/>
        <w:adjustRightInd w:val="0"/>
        <w:ind w:left="720"/>
        <w:contextualSpacing/>
        <w:rPr>
          <w:rFonts w:cstheme="minorHAnsi"/>
        </w:rPr>
      </w:pPr>
      <w:r w:rsidRPr="00B4670B">
        <w:rPr>
          <w:rFonts w:cstheme="minorHAnsi"/>
          <w:lang w:val="en-US"/>
        </w:rPr>
        <w:t xml:space="preserve">Notify complainant of outcome and obtain feedback on acceptability </w:t>
      </w:r>
    </w:p>
    <w:p w14:paraId="091BE598" w14:textId="77777777" w:rsidR="00B4670B" w:rsidRPr="00B4670B" w:rsidRDefault="00B4670B" w:rsidP="00B4670B">
      <w:pPr>
        <w:numPr>
          <w:ilvl w:val="0"/>
          <w:numId w:val="110"/>
        </w:numPr>
        <w:autoSpaceDE w:val="0"/>
        <w:autoSpaceDN w:val="0"/>
        <w:adjustRightInd w:val="0"/>
        <w:ind w:left="720"/>
        <w:contextualSpacing/>
        <w:rPr>
          <w:rFonts w:cstheme="minorHAnsi"/>
        </w:rPr>
      </w:pPr>
      <w:r w:rsidRPr="00B4670B">
        <w:rPr>
          <w:rFonts w:cstheme="minorHAnsi"/>
          <w:lang w:val="en-US"/>
        </w:rPr>
        <w:t>If grievance is not escalated, conclusion</w:t>
      </w:r>
      <w:r w:rsidRPr="00B4670B">
        <w:rPr>
          <w:rFonts w:cstheme="minorHAnsi"/>
        </w:rPr>
        <w:t xml:space="preserve"> to redress grievance and note in logbook</w:t>
      </w:r>
    </w:p>
    <w:p w14:paraId="0E43B237" w14:textId="77777777" w:rsidR="00B4670B" w:rsidRPr="00B4670B" w:rsidRDefault="00B4670B" w:rsidP="00B4670B">
      <w:pPr>
        <w:numPr>
          <w:ilvl w:val="0"/>
          <w:numId w:val="110"/>
        </w:numPr>
        <w:autoSpaceDE w:val="0"/>
        <w:autoSpaceDN w:val="0"/>
        <w:adjustRightInd w:val="0"/>
        <w:ind w:left="720"/>
        <w:contextualSpacing/>
        <w:rPr>
          <w:rFonts w:cstheme="minorHAnsi"/>
        </w:rPr>
      </w:pPr>
      <w:r w:rsidRPr="00B4670B">
        <w:rPr>
          <w:rFonts w:cstheme="minorHAnsi"/>
        </w:rPr>
        <w:t xml:space="preserve">Advise for a judicial proceedings as last resort if necessary </w:t>
      </w:r>
    </w:p>
    <w:p w14:paraId="5618B215" w14:textId="77777777" w:rsidR="00B4670B" w:rsidRPr="00B4670B" w:rsidRDefault="00B4670B" w:rsidP="00B4670B">
      <w:pPr>
        <w:numPr>
          <w:ilvl w:val="0"/>
          <w:numId w:val="110"/>
        </w:numPr>
        <w:autoSpaceDE w:val="0"/>
        <w:autoSpaceDN w:val="0"/>
        <w:adjustRightInd w:val="0"/>
        <w:ind w:left="720"/>
        <w:contextualSpacing/>
        <w:rPr>
          <w:rFonts w:cstheme="minorHAnsi"/>
        </w:rPr>
      </w:pPr>
      <w:r w:rsidRPr="00B4670B">
        <w:rPr>
          <w:rFonts w:cstheme="minorHAnsi"/>
        </w:rPr>
        <w:t xml:space="preserve">Document the experience for future reference </w:t>
      </w:r>
    </w:p>
    <w:p w14:paraId="0C74C21F" w14:textId="77777777" w:rsidR="00B4670B" w:rsidRPr="00B4670B" w:rsidRDefault="00B4670B" w:rsidP="00B4670B">
      <w:pPr>
        <w:numPr>
          <w:ilvl w:val="0"/>
          <w:numId w:val="110"/>
        </w:numPr>
        <w:autoSpaceDE w:val="0"/>
        <w:autoSpaceDN w:val="0"/>
        <w:adjustRightInd w:val="0"/>
        <w:ind w:left="720"/>
        <w:contextualSpacing/>
        <w:rPr>
          <w:rFonts w:cstheme="minorHAnsi"/>
        </w:rPr>
      </w:pPr>
      <w:r w:rsidRPr="00B4670B">
        <w:rPr>
          <w:rFonts w:cstheme="minorHAnsi"/>
        </w:rPr>
        <w:t>Notify the community (community boards, on project website, CLO, community meetings) about various complaints and outcomes without naming names)</w:t>
      </w:r>
    </w:p>
    <w:p w14:paraId="7647E7B7" w14:textId="77777777" w:rsidR="00B4670B" w:rsidRPr="00B4670B" w:rsidRDefault="00B4670B" w:rsidP="00B4670B">
      <w:pPr>
        <w:rPr>
          <w:rFonts w:cstheme="minorHAnsi"/>
        </w:rPr>
      </w:pPr>
    </w:p>
    <w:p w14:paraId="3F914A1F" w14:textId="007CAA51" w:rsidR="00B4670B" w:rsidRPr="00B4670B" w:rsidRDefault="00B4670B" w:rsidP="00B4670B">
      <w:pPr>
        <w:rPr>
          <w:rFonts w:cstheme="minorHAnsi"/>
          <w:b/>
          <w:lang w:val="en-US"/>
        </w:rPr>
      </w:pPr>
      <w:r w:rsidRPr="00B4670B">
        <w:rPr>
          <w:rFonts w:cstheme="minorHAnsi"/>
          <w:lang w:val="en-US"/>
        </w:rPr>
        <w:t>A step-by-step process, with duration of each stage from the reception of the complaint to the notification of the resolution, with suggested</w:t>
      </w:r>
      <w:r w:rsidRPr="00B4670B">
        <w:rPr>
          <w:rFonts w:cstheme="minorHAnsi"/>
        </w:rPr>
        <w:t xml:space="preserve"> timeframe and responsibilities </w:t>
      </w:r>
      <w:r w:rsidRPr="00B4670B">
        <w:rPr>
          <w:rFonts w:cstheme="minorHAnsi"/>
          <w:lang w:val="en-US"/>
        </w:rPr>
        <w:t xml:space="preserve">is indicated in </w:t>
      </w:r>
      <w:r w:rsidR="007B77B5">
        <w:rPr>
          <w:rFonts w:cstheme="minorHAnsi"/>
          <w:b/>
          <w:lang w:val="en-US"/>
        </w:rPr>
        <w:t>Table 14</w:t>
      </w:r>
      <w:r w:rsidRPr="00B4670B">
        <w:rPr>
          <w:rFonts w:cstheme="minorHAnsi"/>
          <w:b/>
          <w:lang w:val="en-US"/>
        </w:rPr>
        <w:t>.</w:t>
      </w:r>
    </w:p>
    <w:p w14:paraId="43D55DCE" w14:textId="77777777" w:rsidR="00B4670B" w:rsidRPr="00B4670B" w:rsidRDefault="00B4670B" w:rsidP="00B4670B">
      <w:pPr>
        <w:rPr>
          <w:rFonts w:cstheme="minorHAnsi"/>
          <w:b/>
          <w:lang w:val="en-US"/>
        </w:rPr>
      </w:pPr>
    </w:p>
    <w:p w14:paraId="6B7C79CE" w14:textId="499E9EF8" w:rsidR="00B4670B" w:rsidRPr="00194414" w:rsidRDefault="00314717" w:rsidP="00194414">
      <w:pPr>
        <w:pStyle w:val="Heading2"/>
      </w:pPr>
      <w:bookmarkStart w:id="618" w:name="_Toc23173158"/>
      <w:r>
        <w:t>8</w:t>
      </w:r>
      <w:r w:rsidR="00B4670B" w:rsidRPr="00B4670B">
        <w:t>.</w:t>
      </w:r>
      <w:r>
        <w:t>8</w:t>
      </w:r>
      <w:r w:rsidR="00B4670B" w:rsidRPr="00194414">
        <w:t xml:space="preserve"> Grievance Redress Process</w:t>
      </w:r>
      <w:bookmarkEnd w:id="618"/>
    </w:p>
    <w:p w14:paraId="2159C91A" w14:textId="77777777" w:rsidR="00B4670B" w:rsidRPr="003B0D78" w:rsidRDefault="00B4670B" w:rsidP="00194414">
      <w:pPr>
        <w:pStyle w:val="Heading2"/>
      </w:pPr>
      <w:r w:rsidRPr="00D85E17">
        <w:t xml:space="preserve"> </w:t>
      </w:r>
    </w:p>
    <w:p w14:paraId="0C84A844" w14:textId="77777777" w:rsidR="00B4670B" w:rsidRPr="00B4670B" w:rsidRDefault="00B4670B" w:rsidP="00B4670B">
      <w:pPr>
        <w:autoSpaceDE w:val="0"/>
        <w:autoSpaceDN w:val="0"/>
        <w:adjustRightInd w:val="0"/>
        <w:rPr>
          <w:rFonts w:cstheme="minorHAnsi"/>
        </w:rPr>
      </w:pPr>
      <w:r w:rsidRPr="00B4670B">
        <w:rPr>
          <w:rFonts w:cstheme="minorHAnsi"/>
        </w:rPr>
        <w:t xml:space="preserve">The steps of the grievance mechanism consist of: </w:t>
      </w:r>
    </w:p>
    <w:p w14:paraId="5837E68F" w14:textId="77777777" w:rsidR="00B4670B" w:rsidRPr="00B4670B" w:rsidRDefault="00B4670B" w:rsidP="00B9354C">
      <w:pPr>
        <w:pStyle w:val="ListParagraph"/>
        <w:numPr>
          <w:ilvl w:val="0"/>
          <w:numId w:val="120"/>
        </w:numPr>
        <w:ind w:left="720"/>
        <w:rPr>
          <w:rFonts w:cstheme="minorHAnsi"/>
          <w:lang w:val="en-NZ"/>
        </w:rPr>
      </w:pPr>
      <w:r w:rsidRPr="00B4670B">
        <w:rPr>
          <w:rFonts w:cstheme="minorHAnsi"/>
          <w:lang w:val="en-NZ"/>
        </w:rPr>
        <w:t xml:space="preserve">The Aggrieved Party (AP) will take his/her grievance to the CLO who will endeavour to resolve it immediately.  </w:t>
      </w:r>
    </w:p>
    <w:p w14:paraId="7394DC14" w14:textId="77777777" w:rsidR="00B4670B" w:rsidRPr="00B4670B" w:rsidRDefault="00B4670B" w:rsidP="00B9354C">
      <w:pPr>
        <w:pStyle w:val="ListParagraph"/>
        <w:numPr>
          <w:ilvl w:val="0"/>
          <w:numId w:val="120"/>
        </w:numPr>
        <w:ind w:left="720"/>
        <w:rPr>
          <w:rFonts w:cstheme="minorHAnsi"/>
          <w:lang w:val="en-NZ"/>
        </w:rPr>
      </w:pPr>
      <w:r w:rsidRPr="00B4670B">
        <w:rPr>
          <w:rFonts w:cstheme="minorHAnsi"/>
          <w:lang w:val="en-NZ"/>
        </w:rPr>
        <w:t>Where AP is not satisfied, the CLO will refer the grievance to the GRC.</w:t>
      </w:r>
    </w:p>
    <w:p w14:paraId="30CBED31" w14:textId="77777777" w:rsidR="00B4670B" w:rsidRPr="00B4670B" w:rsidRDefault="00B4670B" w:rsidP="00B9354C">
      <w:pPr>
        <w:pStyle w:val="ListParagraph"/>
        <w:numPr>
          <w:ilvl w:val="0"/>
          <w:numId w:val="120"/>
        </w:numPr>
        <w:ind w:left="720"/>
        <w:rPr>
          <w:rFonts w:cstheme="minorHAnsi"/>
        </w:rPr>
      </w:pPr>
      <w:r w:rsidRPr="00B4670B">
        <w:rPr>
          <w:rFonts w:cstheme="minorHAnsi"/>
        </w:rPr>
        <w:t>Receive, register and acknowledge complaint.</w:t>
      </w:r>
    </w:p>
    <w:p w14:paraId="1A574972" w14:textId="77777777" w:rsidR="00B4670B" w:rsidRPr="00B4670B" w:rsidRDefault="00B4670B" w:rsidP="00B9354C">
      <w:pPr>
        <w:pStyle w:val="ListParagraph"/>
        <w:numPr>
          <w:ilvl w:val="0"/>
          <w:numId w:val="273"/>
        </w:numPr>
        <w:autoSpaceDE w:val="0"/>
        <w:autoSpaceDN w:val="0"/>
        <w:adjustRightInd w:val="0"/>
        <w:rPr>
          <w:rFonts w:cstheme="minorHAnsi"/>
        </w:rPr>
      </w:pPr>
      <w:r w:rsidRPr="00B4670B">
        <w:rPr>
          <w:rFonts w:cstheme="minorHAnsi"/>
        </w:rPr>
        <w:t>Screen and establish the foundation of the grievance.</w:t>
      </w:r>
    </w:p>
    <w:p w14:paraId="21A94952" w14:textId="77777777" w:rsidR="00B4670B" w:rsidRPr="00B4670B" w:rsidRDefault="00B4670B" w:rsidP="00B9354C">
      <w:pPr>
        <w:pStyle w:val="ListParagraph"/>
        <w:numPr>
          <w:ilvl w:val="0"/>
          <w:numId w:val="273"/>
        </w:numPr>
        <w:autoSpaceDE w:val="0"/>
        <w:autoSpaceDN w:val="0"/>
        <w:adjustRightInd w:val="0"/>
        <w:rPr>
          <w:rFonts w:cstheme="minorHAnsi"/>
        </w:rPr>
      </w:pPr>
      <w:r w:rsidRPr="00B4670B">
        <w:rPr>
          <w:rFonts w:cstheme="minorHAnsi"/>
        </w:rPr>
        <w:t>Implement and monitor redress action.</w:t>
      </w:r>
    </w:p>
    <w:p w14:paraId="766E9D63" w14:textId="77777777" w:rsidR="00B4670B" w:rsidRPr="00B4670B" w:rsidRDefault="00B4670B" w:rsidP="00B9354C">
      <w:pPr>
        <w:pStyle w:val="ListParagraph"/>
        <w:numPr>
          <w:ilvl w:val="0"/>
          <w:numId w:val="273"/>
        </w:numPr>
        <w:autoSpaceDE w:val="0"/>
        <w:autoSpaceDN w:val="0"/>
        <w:adjustRightInd w:val="0"/>
        <w:rPr>
          <w:rFonts w:cstheme="minorHAnsi"/>
        </w:rPr>
      </w:pPr>
      <w:r w:rsidRPr="00B4670B">
        <w:rPr>
          <w:rFonts w:cstheme="minorHAnsi"/>
        </w:rPr>
        <w:t>Notify the complainant of the result and obtain a response if the resolution is satisfactory. If not, inform the complainant of escalation process.</w:t>
      </w:r>
    </w:p>
    <w:p w14:paraId="0C98CD90" w14:textId="77777777" w:rsidR="00B4670B" w:rsidRPr="00B4670B" w:rsidRDefault="00B4670B" w:rsidP="00B9354C">
      <w:pPr>
        <w:pStyle w:val="ListParagraph"/>
        <w:numPr>
          <w:ilvl w:val="0"/>
          <w:numId w:val="273"/>
        </w:numPr>
        <w:autoSpaceDE w:val="0"/>
        <w:autoSpaceDN w:val="0"/>
        <w:adjustRightInd w:val="0"/>
        <w:rPr>
          <w:rFonts w:cstheme="minorHAnsi"/>
        </w:rPr>
      </w:pPr>
      <w:r w:rsidRPr="00B4670B">
        <w:rPr>
          <w:rFonts w:cstheme="minorHAnsi"/>
        </w:rPr>
        <w:t xml:space="preserve">Advise for judicial proceedings as last resort if necessary </w:t>
      </w:r>
    </w:p>
    <w:p w14:paraId="5D12C4AF" w14:textId="77777777" w:rsidR="00B4670B" w:rsidRPr="00B4670B" w:rsidRDefault="00B4670B" w:rsidP="00B9354C">
      <w:pPr>
        <w:pStyle w:val="ListParagraph"/>
        <w:numPr>
          <w:ilvl w:val="0"/>
          <w:numId w:val="273"/>
        </w:numPr>
        <w:autoSpaceDE w:val="0"/>
        <w:autoSpaceDN w:val="0"/>
        <w:adjustRightInd w:val="0"/>
        <w:rPr>
          <w:rFonts w:cstheme="minorHAnsi"/>
        </w:rPr>
      </w:pPr>
      <w:r w:rsidRPr="00B4670B">
        <w:rPr>
          <w:rFonts w:cstheme="minorHAnsi"/>
        </w:rPr>
        <w:t>Document the experience for future reference.</w:t>
      </w:r>
    </w:p>
    <w:p w14:paraId="34105055" w14:textId="77777777" w:rsidR="00B4670B" w:rsidRPr="00B4670B" w:rsidRDefault="00B4670B" w:rsidP="00B4670B">
      <w:pPr>
        <w:rPr>
          <w:rFonts w:cstheme="minorHAnsi"/>
        </w:rPr>
      </w:pPr>
    </w:p>
    <w:p w14:paraId="70E68FCA" w14:textId="77777777" w:rsidR="00B4670B" w:rsidRPr="00B4670B" w:rsidRDefault="00B4670B" w:rsidP="00B4670B">
      <w:pPr>
        <w:autoSpaceDE w:val="0"/>
        <w:autoSpaceDN w:val="0"/>
        <w:adjustRightInd w:val="0"/>
        <w:rPr>
          <w:rFonts w:cstheme="minorHAnsi"/>
        </w:rPr>
      </w:pPr>
      <w:r w:rsidRPr="00B4670B">
        <w:rPr>
          <w:rFonts w:cstheme="minorHAnsi"/>
        </w:rPr>
        <w:t xml:space="preserve">Where the traditional and administrative procedures fail to resolve disputes, the aggrieved party has the right to take the matter to the courts in accordance with the Constitution of Botswana, other national laws, and the Lenders’ policies. </w:t>
      </w:r>
    </w:p>
    <w:p w14:paraId="58271A17" w14:textId="77777777" w:rsidR="00B4670B" w:rsidRPr="00B4670B" w:rsidRDefault="00B4670B" w:rsidP="00B4670B">
      <w:pPr>
        <w:autoSpaceDE w:val="0"/>
        <w:autoSpaceDN w:val="0"/>
        <w:adjustRightInd w:val="0"/>
        <w:rPr>
          <w:rFonts w:cstheme="minorHAnsi"/>
        </w:rPr>
      </w:pPr>
    </w:p>
    <w:p w14:paraId="6F20B8CC" w14:textId="5FED2E83" w:rsidR="00B4670B" w:rsidRPr="00B4670B" w:rsidRDefault="00B4670B" w:rsidP="00B4670B">
      <w:pPr>
        <w:autoSpaceDE w:val="0"/>
        <w:autoSpaceDN w:val="0"/>
        <w:adjustRightInd w:val="0"/>
        <w:rPr>
          <w:rFonts w:cstheme="minorHAnsi"/>
        </w:rPr>
      </w:pPr>
      <w:r w:rsidRPr="00B4670B">
        <w:rPr>
          <w:rFonts w:cstheme="minorHAnsi"/>
        </w:rPr>
        <w:t xml:space="preserve">The process is highlighted in </w:t>
      </w:r>
      <w:r w:rsidRPr="00B4670B">
        <w:rPr>
          <w:rFonts w:cstheme="minorHAnsi"/>
          <w:b/>
        </w:rPr>
        <w:t xml:space="preserve">Table </w:t>
      </w:r>
      <w:r>
        <w:rPr>
          <w:rFonts w:cstheme="minorHAnsi"/>
          <w:b/>
        </w:rPr>
        <w:t>14</w:t>
      </w:r>
      <w:r w:rsidRPr="00B4670B">
        <w:rPr>
          <w:rFonts w:cstheme="minorHAnsi"/>
        </w:rPr>
        <w:t xml:space="preserve"> with suggested timeframe and responsibilities.</w:t>
      </w:r>
    </w:p>
    <w:p w14:paraId="555E5F25" w14:textId="77777777" w:rsidR="00B4670B" w:rsidRPr="00B4670B" w:rsidRDefault="00B4670B" w:rsidP="00B4670B">
      <w:pPr>
        <w:rPr>
          <w:rFonts w:cstheme="minorHAnsi"/>
        </w:rPr>
      </w:pPr>
    </w:p>
    <w:p w14:paraId="20750428" w14:textId="3B03CF29" w:rsidR="00B4670B" w:rsidRPr="00B4670B" w:rsidRDefault="00B4670B" w:rsidP="00B4670B">
      <w:pPr>
        <w:pStyle w:val="Table"/>
        <w:rPr>
          <w:rFonts w:cstheme="minorHAnsi"/>
          <w:caps/>
        </w:rPr>
      </w:pPr>
      <w:bookmarkStart w:id="619" w:name="_Toc16228448"/>
      <w:bookmarkStart w:id="620" w:name="_Toc31412797"/>
      <w:r w:rsidRPr="00B4670B">
        <w:rPr>
          <w:rFonts w:cstheme="minorHAnsi"/>
        </w:rPr>
        <w:t xml:space="preserve">Table </w:t>
      </w:r>
      <w:r>
        <w:rPr>
          <w:rFonts w:cstheme="minorHAnsi"/>
        </w:rPr>
        <w:t>14</w:t>
      </w:r>
      <w:r w:rsidRPr="00B4670B">
        <w:rPr>
          <w:rFonts w:cstheme="minorHAnsi"/>
        </w:rPr>
        <w:t>:  GRIEVANCE REDRESS MECHANISM P</w:t>
      </w:r>
      <w:r w:rsidRPr="00B4670B">
        <w:rPr>
          <w:rFonts w:cstheme="minorHAnsi"/>
          <w:caps/>
        </w:rPr>
        <w:t>rocess</w:t>
      </w:r>
      <w:bookmarkEnd w:id="619"/>
      <w:bookmarkEnd w:id="620"/>
    </w:p>
    <w:p w14:paraId="442D33B8" w14:textId="77777777" w:rsidR="00B4670B" w:rsidRPr="00B4670B" w:rsidRDefault="00B4670B" w:rsidP="00B4670B">
      <w:pPr>
        <w:pStyle w:val="Table"/>
        <w:rPr>
          <w:rFonts w:cstheme="minorHAnsi"/>
        </w:rPr>
      </w:pPr>
    </w:p>
    <w:tbl>
      <w:tblPr>
        <w:tblStyle w:val="GridTable4-Accent31"/>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7"/>
        <w:gridCol w:w="2268"/>
        <w:gridCol w:w="2614"/>
        <w:gridCol w:w="1440"/>
        <w:gridCol w:w="2608"/>
      </w:tblGrid>
      <w:tr w:rsidR="00B4670B" w:rsidRPr="00B4670B" w14:paraId="44432499" w14:textId="77777777" w:rsidTr="00294B35">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tcPr>
          <w:p w14:paraId="1525F4BC" w14:textId="77777777" w:rsidR="00B4670B" w:rsidRPr="00B4670B" w:rsidRDefault="00B4670B" w:rsidP="00B4670B">
            <w:pPr>
              <w:rPr>
                <w:rFonts w:asciiTheme="minorHAnsi" w:hAnsiTheme="minorHAnsi" w:cstheme="minorHAnsi"/>
                <w:b w:val="0"/>
                <w:color w:val="auto"/>
                <w:sz w:val="22"/>
                <w:szCs w:val="22"/>
              </w:rPr>
            </w:pPr>
            <w:r w:rsidRPr="00B4670B">
              <w:rPr>
                <w:rFonts w:asciiTheme="minorHAnsi" w:hAnsiTheme="minorHAnsi" w:cstheme="minorHAnsi"/>
                <w:b w:val="0"/>
                <w:color w:val="auto"/>
                <w:sz w:val="22"/>
                <w:szCs w:val="22"/>
              </w:rPr>
              <w:t>Step</w:t>
            </w:r>
          </w:p>
        </w:tc>
        <w:tc>
          <w:tcPr>
            <w:tcW w:w="0" w:type="dxa"/>
          </w:tcPr>
          <w:p w14:paraId="6C2A906F" w14:textId="77777777" w:rsidR="00B4670B" w:rsidRPr="00B4670B" w:rsidRDefault="00B4670B" w:rsidP="00B4670B">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auto"/>
                <w:sz w:val="22"/>
                <w:szCs w:val="22"/>
              </w:rPr>
            </w:pPr>
            <w:r w:rsidRPr="00B4670B">
              <w:rPr>
                <w:rFonts w:asciiTheme="minorHAnsi" w:hAnsiTheme="minorHAnsi" w:cstheme="minorHAnsi"/>
                <w:b w:val="0"/>
                <w:color w:val="auto"/>
                <w:sz w:val="22"/>
                <w:szCs w:val="22"/>
              </w:rPr>
              <w:t>Process</w:t>
            </w:r>
          </w:p>
        </w:tc>
        <w:tc>
          <w:tcPr>
            <w:tcW w:w="0" w:type="dxa"/>
          </w:tcPr>
          <w:p w14:paraId="37F3DEBF" w14:textId="77777777" w:rsidR="00B4670B" w:rsidRPr="00B4670B" w:rsidRDefault="00B4670B" w:rsidP="00B4670B">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auto"/>
                <w:sz w:val="22"/>
                <w:szCs w:val="22"/>
              </w:rPr>
            </w:pPr>
            <w:r w:rsidRPr="00B4670B">
              <w:rPr>
                <w:rFonts w:asciiTheme="minorHAnsi" w:hAnsiTheme="minorHAnsi" w:cstheme="minorHAnsi"/>
                <w:b w:val="0"/>
                <w:color w:val="auto"/>
                <w:sz w:val="22"/>
                <w:szCs w:val="22"/>
              </w:rPr>
              <w:t>Description/Required Action</w:t>
            </w:r>
          </w:p>
        </w:tc>
        <w:tc>
          <w:tcPr>
            <w:tcW w:w="0" w:type="dxa"/>
          </w:tcPr>
          <w:p w14:paraId="21B518EF" w14:textId="77777777" w:rsidR="00B4670B" w:rsidRPr="00B4670B" w:rsidRDefault="00B4670B" w:rsidP="00B4670B">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auto"/>
                <w:sz w:val="22"/>
                <w:szCs w:val="22"/>
              </w:rPr>
            </w:pPr>
            <w:r w:rsidRPr="00B4670B">
              <w:rPr>
                <w:rFonts w:asciiTheme="minorHAnsi" w:hAnsiTheme="minorHAnsi" w:cstheme="minorHAnsi"/>
                <w:b w:val="0"/>
                <w:color w:val="auto"/>
                <w:sz w:val="22"/>
                <w:szCs w:val="22"/>
              </w:rPr>
              <w:t>Completion Timeframe</w:t>
            </w:r>
          </w:p>
        </w:tc>
        <w:tc>
          <w:tcPr>
            <w:tcW w:w="2608" w:type="dxa"/>
          </w:tcPr>
          <w:p w14:paraId="3B8A509B" w14:textId="77777777" w:rsidR="00B4670B" w:rsidRPr="00B4670B" w:rsidRDefault="00B4670B" w:rsidP="00B4670B">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auto"/>
                <w:sz w:val="22"/>
                <w:szCs w:val="22"/>
              </w:rPr>
            </w:pPr>
            <w:r w:rsidRPr="00B4670B">
              <w:rPr>
                <w:rFonts w:asciiTheme="minorHAnsi" w:hAnsiTheme="minorHAnsi" w:cstheme="minorHAnsi"/>
                <w:b w:val="0"/>
                <w:color w:val="auto"/>
                <w:sz w:val="22"/>
                <w:szCs w:val="22"/>
              </w:rPr>
              <w:t>Responsible Agency/Person</w:t>
            </w:r>
          </w:p>
        </w:tc>
      </w:tr>
      <w:tr w:rsidR="00B4670B" w:rsidRPr="00B4670B" w14:paraId="55FAF0E2" w14:textId="77777777" w:rsidTr="00294B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5EDFD6B3" w14:textId="77777777" w:rsidR="00B4670B" w:rsidRPr="00B4670B" w:rsidRDefault="00B4670B" w:rsidP="00B4670B">
            <w:pPr>
              <w:rPr>
                <w:rFonts w:asciiTheme="minorHAnsi" w:hAnsiTheme="minorHAnsi" w:cstheme="minorHAnsi"/>
                <w:sz w:val="22"/>
                <w:szCs w:val="22"/>
              </w:rPr>
            </w:pPr>
            <w:r w:rsidRPr="00B4670B">
              <w:rPr>
                <w:rFonts w:asciiTheme="minorHAnsi" w:hAnsiTheme="minorHAnsi" w:cstheme="minorHAnsi"/>
                <w:sz w:val="22"/>
                <w:szCs w:val="22"/>
              </w:rPr>
              <w:t>1.</w:t>
            </w:r>
          </w:p>
        </w:tc>
        <w:tc>
          <w:tcPr>
            <w:tcW w:w="0" w:type="dxa"/>
          </w:tcPr>
          <w:p w14:paraId="4C3C780E" w14:textId="77777777" w:rsidR="00B4670B" w:rsidRPr="00B4670B" w:rsidRDefault="00B4670B" w:rsidP="00B4670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4670B">
              <w:rPr>
                <w:rFonts w:asciiTheme="minorHAnsi" w:hAnsiTheme="minorHAnsi" w:cstheme="minorHAnsi"/>
                <w:sz w:val="22"/>
                <w:szCs w:val="22"/>
              </w:rPr>
              <w:t xml:space="preserve">Receipt of Complaint </w:t>
            </w:r>
          </w:p>
        </w:tc>
        <w:tc>
          <w:tcPr>
            <w:tcW w:w="0" w:type="dxa"/>
          </w:tcPr>
          <w:p w14:paraId="46D6818F" w14:textId="77777777" w:rsidR="00B4670B" w:rsidRPr="00B4670B" w:rsidRDefault="00B4670B" w:rsidP="00B4670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4670B">
              <w:rPr>
                <w:rFonts w:asciiTheme="minorHAnsi" w:hAnsiTheme="minorHAnsi" w:cstheme="minorHAnsi"/>
                <w:sz w:val="22"/>
                <w:szCs w:val="22"/>
              </w:rPr>
              <w:t>Document date of receipt, name of complainant, nature of complaint</w:t>
            </w:r>
          </w:p>
        </w:tc>
        <w:tc>
          <w:tcPr>
            <w:tcW w:w="0" w:type="dxa"/>
          </w:tcPr>
          <w:p w14:paraId="2E3527F0" w14:textId="77777777" w:rsidR="00B4670B" w:rsidRPr="00B4670B" w:rsidRDefault="00B4670B" w:rsidP="00B4670B">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2"/>
                <w:szCs w:val="22"/>
              </w:rPr>
            </w:pPr>
            <w:r w:rsidRPr="00B4670B">
              <w:rPr>
                <w:rFonts w:asciiTheme="minorHAnsi" w:hAnsiTheme="minorHAnsi" w:cstheme="minorHAnsi"/>
                <w:color w:val="auto"/>
                <w:sz w:val="22"/>
                <w:szCs w:val="22"/>
              </w:rPr>
              <w:t xml:space="preserve">1 day </w:t>
            </w:r>
          </w:p>
        </w:tc>
        <w:tc>
          <w:tcPr>
            <w:tcW w:w="2608" w:type="dxa"/>
          </w:tcPr>
          <w:p w14:paraId="4849E59F" w14:textId="77777777" w:rsidR="00B4670B" w:rsidRPr="00B4670B" w:rsidRDefault="00B4670B" w:rsidP="00B4670B">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2"/>
                <w:szCs w:val="22"/>
              </w:rPr>
            </w:pPr>
            <w:r w:rsidRPr="00B4670B">
              <w:rPr>
                <w:rFonts w:asciiTheme="minorHAnsi" w:hAnsiTheme="minorHAnsi" w:cstheme="minorHAnsi"/>
                <w:color w:val="auto"/>
                <w:sz w:val="22"/>
                <w:szCs w:val="22"/>
              </w:rPr>
              <w:t>CLO (Community Liaison Officer)</w:t>
            </w:r>
          </w:p>
        </w:tc>
      </w:tr>
      <w:tr w:rsidR="00B4670B" w:rsidRPr="00B4670B" w14:paraId="13F90AFA" w14:textId="77777777" w:rsidTr="00294B35">
        <w:tc>
          <w:tcPr>
            <w:cnfStyle w:val="001000000000" w:firstRow="0" w:lastRow="0" w:firstColumn="1" w:lastColumn="0" w:oddVBand="0" w:evenVBand="0" w:oddHBand="0" w:evenHBand="0" w:firstRowFirstColumn="0" w:firstRowLastColumn="0" w:lastRowFirstColumn="0" w:lastRowLastColumn="0"/>
            <w:tcW w:w="0" w:type="dxa"/>
          </w:tcPr>
          <w:p w14:paraId="16F7EC11" w14:textId="77777777" w:rsidR="00B4670B" w:rsidRPr="00B4670B" w:rsidRDefault="00B4670B" w:rsidP="00B4670B">
            <w:pPr>
              <w:rPr>
                <w:rFonts w:asciiTheme="minorHAnsi" w:hAnsiTheme="minorHAnsi" w:cstheme="minorHAnsi"/>
                <w:sz w:val="22"/>
                <w:szCs w:val="22"/>
              </w:rPr>
            </w:pPr>
            <w:r w:rsidRPr="00B4670B">
              <w:rPr>
                <w:rFonts w:asciiTheme="minorHAnsi" w:hAnsiTheme="minorHAnsi" w:cstheme="minorHAnsi"/>
                <w:sz w:val="22"/>
                <w:szCs w:val="22"/>
              </w:rPr>
              <w:t>2.</w:t>
            </w:r>
          </w:p>
        </w:tc>
        <w:tc>
          <w:tcPr>
            <w:tcW w:w="0" w:type="dxa"/>
          </w:tcPr>
          <w:p w14:paraId="4027F31C" w14:textId="77777777" w:rsidR="00B4670B" w:rsidRPr="00B4670B" w:rsidRDefault="00B4670B" w:rsidP="00B4670B">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2"/>
                <w:szCs w:val="22"/>
              </w:rPr>
            </w:pPr>
            <w:r w:rsidRPr="00B4670B">
              <w:rPr>
                <w:rFonts w:asciiTheme="minorHAnsi" w:hAnsiTheme="minorHAnsi" w:cstheme="minorHAnsi"/>
                <w:color w:val="auto"/>
                <w:sz w:val="22"/>
                <w:szCs w:val="22"/>
              </w:rPr>
              <w:t xml:space="preserve">Acknowledgement of Grievance </w:t>
            </w:r>
          </w:p>
        </w:tc>
        <w:tc>
          <w:tcPr>
            <w:tcW w:w="0" w:type="dxa"/>
          </w:tcPr>
          <w:p w14:paraId="57A65615" w14:textId="77777777" w:rsidR="00B4670B" w:rsidRPr="00B4670B" w:rsidRDefault="00B4670B" w:rsidP="00B4670B">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2"/>
                <w:szCs w:val="22"/>
              </w:rPr>
            </w:pPr>
            <w:r w:rsidRPr="00B4670B">
              <w:rPr>
                <w:rFonts w:asciiTheme="minorHAnsi" w:hAnsiTheme="minorHAnsi" w:cstheme="minorHAnsi"/>
                <w:color w:val="auto"/>
                <w:sz w:val="22"/>
                <w:szCs w:val="22"/>
              </w:rPr>
              <w:t xml:space="preserve">By letter, email, phone </w:t>
            </w:r>
          </w:p>
        </w:tc>
        <w:tc>
          <w:tcPr>
            <w:tcW w:w="0" w:type="dxa"/>
          </w:tcPr>
          <w:p w14:paraId="23414676" w14:textId="77777777" w:rsidR="00B4670B" w:rsidRPr="00B4670B" w:rsidRDefault="00B4670B" w:rsidP="00B4670B">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2"/>
                <w:szCs w:val="22"/>
              </w:rPr>
            </w:pPr>
            <w:r w:rsidRPr="00B4670B">
              <w:rPr>
                <w:rFonts w:asciiTheme="minorHAnsi" w:hAnsiTheme="minorHAnsi" w:cstheme="minorHAnsi"/>
                <w:color w:val="auto"/>
                <w:sz w:val="22"/>
                <w:szCs w:val="22"/>
              </w:rPr>
              <w:t xml:space="preserve">1-5 days </w:t>
            </w:r>
          </w:p>
        </w:tc>
        <w:tc>
          <w:tcPr>
            <w:tcW w:w="2608" w:type="dxa"/>
          </w:tcPr>
          <w:p w14:paraId="1A38E6C0" w14:textId="77777777" w:rsidR="00B4670B" w:rsidRPr="00B4670B" w:rsidRDefault="00B4670B" w:rsidP="00B4670B">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2"/>
                <w:szCs w:val="22"/>
              </w:rPr>
            </w:pPr>
            <w:r w:rsidRPr="00B4670B">
              <w:rPr>
                <w:rFonts w:asciiTheme="minorHAnsi" w:hAnsiTheme="minorHAnsi" w:cstheme="minorHAnsi"/>
                <w:color w:val="auto"/>
                <w:sz w:val="22"/>
                <w:szCs w:val="22"/>
              </w:rPr>
              <w:t xml:space="preserve">CLO </w:t>
            </w:r>
          </w:p>
        </w:tc>
      </w:tr>
      <w:tr w:rsidR="00B4670B" w:rsidRPr="00B4670B" w14:paraId="54C0386A" w14:textId="77777777" w:rsidTr="00294B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5426C746" w14:textId="77777777" w:rsidR="00B4670B" w:rsidRPr="00B4670B" w:rsidRDefault="00B4670B" w:rsidP="00B4670B">
            <w:pPr>
              <w:rPr>
                <w:rFonts w:asciiTheme="minorHAnsi" w:hAnsiTheme="minorHAnsi" w:cstheme="minorHAnsi"/>
                <w:sz w:val="22"/>
                <w:szCs w:val="22"/>
              </w:rPr>
            </w:pPr>
            <w:r w:rsidRPr="00B4670B">
              <w:rPr>
                <w:rFonts w:asciiTheme="minorHAnsi" w:hAnsiTheme="minorHAnsi" w:cstheme="minorHAnsi"/>
                <w:sz w:val="22"/>
                <w:szCs w:val="22"/>
              </w:rPr>
              <w:t>3.</w:t>
            </w:r>
          </w:p>
        </w:tc>
        <w:tc>
          <w:tcPr>
            <w:tcW w:w="0" w:type="dxa"/>
          </w:tcPr>
          <w:p w14:paraId="6EB7B9F2" w14:textId="77777777" w:rsidR="00B4670B" w:rsidRPr="00B4670B" w:rsidRDefault="00B4670B" w:rsidP="00B4670B">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2"/>
                <w:szCs w:val="22"/>
              </w:rPr>
            </w:pPr>
            <w:r w:rsidRPr="00B4670B">
              <w:rPr>
                <w:rFonts w:asciiTheme="minorHAnsi" w:hAnsiTheme="minorHAnsi" w:cstheme="minorHAnsi"/>
                <w:color w:val="auto"/>
                <w:sz w:val="22"/>
                <w:szCs w:val="22"/>
              </w:rPr>
              <w:t xml:space="preserve">Screen and Establish the foundation / merit of the grievance </w:t>
            </w:r>
          </w:p>
        </w:tc>
        <w:tc>
          <w:tcPr>
            <w:tcW w:w="0" w:type="dxa"/>
          </w:tcPr>
          <w:p w14:paraId="196559E0" w14:textId="77777777" w:rsidR="00B4670B" w:rsidRPr="00B4670B" w:rsidRDefault="00B4670B" w:rsidP="00B4670B">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2"/>
                <w:szCs w:val="22"/>
              </w:rPr>
            </w:pPr>
            <w:r w:rsidRPr="00B4670B">
              <w:rPr>
                <w:rFonts w:asciiTheme="minorHAnsi" w:hAnsiTheme="minorHAnsi" w:cstheme="minorHAnsi"/>
                <w:color w:val="auto"/>
                <w:sz w:val="22"/>
                <w:szCs w:val="22"/>
              </w:rPr>
              <w:t xml:space="preserve">Visit the site; listen to the complainant/community; assess the merit </w:t>
            </w:r>
          </w:p>
        </w:tc>
        <w:tc>
          <w:tcPr>
            <w:tcW w:w="0" w:type="dxa"/>
          </w:tcPr>
          <w:p w14:paraId="60359BA6" w14:textId="77777777" w:rsidR="00B4670B" w:rsidRPr="00B4670B" w:rsidRDefault="00B4670B" w:rsidP="00B4670B">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2"/>
                <w:szCs w:val="22"/>
              </w:rPr>
            </w:pPr>
            <w:r w:rsidRPr="00B4670B">
              <w:rPr>
                <w:rFonts w:asciiTheme="minorHAnsi" w:hAnsiTheme="minorHAnsi" w:cstheme="minorHAnsi"/>
                <w:color w:val="auto"/>
                <w:sz w:val="22"/>
                <w:szCs w:val="22"/>
              </w:rPr>
              <w:t xml:space="preserve">7-14 days </w:t>
            </w:r>
          </w:p>
        </w:tc>
        <w:tc>
          <w:tcPr>
            <w:tcW w:w="2608" w:type="dxa"/>
          </w:tcPr>
          <w:p w14:paraId="03A10EC4" w14:textId="22B2D067" w:rsidR="00B4670B" w:rsidRPr="00B4670B" w:rsidRDefault="00B4670B" w:rsidP="00B4670B">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2"/>
                <w:szCs w:val="22"/>
              </w:rPr>
            </w:pPr>
            <w:r w:rsidRPr="00B4670B">
              <w:rPr>
                <w:rFonts w:asciiTheme="minorHAnsi" w:hAnsiTheme="minorHAnsi" w:cstheme="minorHAnsi"/>
                <w:color w:val="auto"/>
                <w:sz w:val="22"/>
                <w:szCs w:val="22"/>
              </w:rPr>
              <w:t xml:space="preserve">GRC members including </w:t>
            </w:r>
            <w:r w:rsidR="0021434E" w:rsidRPr="00B4670B">
              <w:rPr>
                <w:rFonts w:asciiTheme="minorHAnsi" w:hAnsiTheme="minorHAnsi" w:cstheme="minorHAnsi"/>
                <w:color w:val="auto"/>
                <w:sz w:val="22"/>
                <w:szCs w:val="22"/>
              </w:rPr>
              <w:t>the Community</w:t>
            </w:r>
            <w:r w:rsidRPr="00B4670B">
              <w:rPr>
                <w:rFonts w:asciiTheme="minorHAnsi" w:hAnsiTheme="minorHAnsi" w:cstheme="minorHAnsi"/>
                <w:color w:val="auto"/>
                <w:sz w:val="22"/>
                <w:szCs w:val="22"/>
              </w:rPr>
              <w:t xml:space="preserve"> Liaison Officer, complainant and his/her representative </w:t>
            </w:r>
          </w:p>
        </w:tc>
      </w:tr>
      <w:tr w:rsidR="00B4670B" w:rsidRPr="00B4670B" w14:paraId="46A2D2C5" w14:textId="77777777" w:rsidTr="00294B35">
        <w:tc>
          <w:tcPr>
            <w:cnfStyle w:val="001000000000" w:firstRow="0" w:lastRow="0" w:firstColumn="1" w:lastColumn="0" w:oddVBand="0" w:evenVBand="0" w:oddHBand="0" w:evenHBand="0" w:firstRowFirstColumn="0" w:firstRowLastColumn="0" w:lastRowFirstColumn="0" w:lastRowLastColumn="0"/>
            <w:tcW w:w="0" w:type="dxa"/>
          </w:tcPr>
          <w:p w14:paraId="6D4111B9" w14:textId="77777777" w:rsidR="00B4670B" w:rsidRPr="00B4670B" w:rsidRDefault="00B4670B" w:rsidP="00B4670B">
            <w:pPr>
              <w:rPr>
                <w:rFonts w:asciiTheme="minorHAnsi" w:hAnsiTheme="minorHAnsi" w:cstheme="minorHAnsi"/>
                <w:sz w:val="22"/>
                <w:szCs w:val="22"/>
              </w:rPr>
            </w:pPr>
            <w:r w:rsidRPr="00B4670B">
              <w:rPr>
                <w:rFonts w:asciiTheme="minorHAnsi" w:hAnsiTheme="minorHAnsi" w:cstheme="minorHAnsi"/>
                <w:sz w:val="22"/>
                <w:szCs w:val="22"/>
              </w:rPr>
              <w:t>4.</w:t>
            </w:r>
          </w:p>
        </w:tc>
        <w:tc>
          <w:tcPr>
            <w:tcW w:w="0" w:type="dxa"/>
          </w:tcPr>
          <w:p w14:paraId="7451D087" w14:textId="77777777" w:rsidR="00B4670B" w:rsidRPr="00B4670B" w:rsidRDefault="00B4670B" w:rsidP="00B4670B">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2"/>
                <w:szCs w:val="22"/>
              </w:rPr>
            </w:pPr>
            <w:r w:rsidRPr="00B4670B">
              <w:rPr>
                <w:rFonts w:asciiTheme="minorHAnsi" w:hAnsiTheme="minorHAnsi" w:cstheme="minorHAnsi"/>
                <w:color w:val="auto"/>
                <w:sz w:val="22"/>
                <w:szCs w:val="22"/>
              </w:rPr>
              <w:t xml:space="preserve">Implement and Monitor a Redress Action </w:t>
            </w:r>
          </w:p>
        </w:tc>
        <w:tc>
          <w:tcPr>
            <w:tcW w:w="0" w:type="dxa"/>
          </w:tcPr>
          <w:p w14:paraId="01B9C1A9" w14:textId="77777777" w:rsidR="00B4670B" w:rsidRPr="00B4670B" w:rsidRDefault="00B4670B" w:rsidP="00B4670B">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2"/>
                <w:szCs w:val="22"/>
              </w:rPr>
            </w:pPr>
            <w:r w:rsidRPr="00B4670B">
              <w:rPr>
                <w:rFonts w:asciiTheme="minorHAnsi" w:hAnsiTheme="minorHAnsi" w:cstheme="minorHAnsi"/>
                <w:color w:val="auto"/>
                <w:sz w:val="22"/>
                <w:szCs w:val="22"/>
              </w:rPr>
              <w:t xml:space="preserve">Where complaint is justified, identify and carry out the redress </w:t>
            </w:r>
          </w:p>
        </w:tc>
        <w:tc>
          <w:tcPr>
            <w:tcW w:w="0" w:type="dxa"/>
          </w:tcPr>
          <w:p w14:paraId="4E471230" w14:textId="77777777" w:rsidR="00B4670B" w:rsidRPr="00B4670B" w:rsidRDefault="00B4670B" w:rsidP="00B4670B">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2"/>
                <w:szCs w:val="22"/>
              </w:rPr>
            </w:pPr>
            <w:r w:rsidRPr="00B4670B">
              <w:rPr>
                <w:rFonts w:asciiTheme="minorHAnsi" w:hAnsiTheme="minorHAnsi" w:cstheme="minorHAnsi"/>
                <w:color w:val="auto"/>
                <w:sz w:val="22"/>
                <w:szCs w:val="22"/>
              </w:rPr>
              <w:t>21-30 days or at a time specified in writing to the complainant</w:t>
            </w:r>
          </w:p>
        </w:tc>
        <w:tc>
          <w:tcPr>
            <w:tcW w:w="2608" w:type="dxa"/>
          </w:tcPr>
          <w:p w14:paraId="17919236" w14:textId="40F1C5ED" w:rsidR="00B4670B" w:rsidRPr="00B4670B" w:rsidRDefault="00B4670B" w:rsidP="00B4670B">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2"/>
                <w:szCs w:val="22"/>
              </w:rPr>
            </w:pPr>
            <w:r w:rsidRPr="00B4670B">
              <w:rPr>
                <w:rFonts w:asciiTheme="minorHAnsi" w:hAnsiTheme="minorHAnsi" w:cstheme="minorHAnsi"/>
                <w:color w:val="auto"/>
                <w:sz w:val="22"/>
                <w:szCs w:val="22"/>
              </w:rPr>
              <w:t xml:space="preserve">Community Liaison </w:t>
            </w:r>
            <w:r w:rsidR="0021434E" w:rsidRPr="00B4670B">
              <w:rPr>
                <w:rFonts w:asciiTheme="minorHAnsi" w:hAnsiTheme="minorHAnsi" w:cstheme="minorHAnsi"/>
                <w:color w:val="auto"/>
                <w:sz w:val="22"/>
                <w:szCs w:val="22"/>
              </w:rPr>
              <w:t>Officers,</w:t>
            </w:r>
            <w:r w:rsidRPr="00B4670B">
              <w:rPr>
                <w:rFonts w:asciiTheme="minorHAnsi" w:hAnsiTheme="minorHAnsi" w:cstheme="minorHAnsi"/>
                <w:color w:val="auto"/>
                <w:sz w:val="22"/>
                <w:szCs w:val="22"/>
              </w:rPr>
              <w:t xml:space="preserve"> WUC Social and Environmental Safeguard Specialists to coordinate the implementation of redress action</w:t>
            </w:r>
          </w:p>
        </w:tc>
      </w:tr>
      <w:tr w:rsidR="00B4670B" w:rsidRPr="00B4670B" w14:paraId="476A247D" w14:textId="77777777" w:rsidTr="00294B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Pr>
          <w:p w14:paraId="6F7CAF66" w14:textId="58BD4230" w:rsidR="00B4670B" w:rsidRPr="00B4670B" w:rsidRDefault="00B4670B" w:rsidP="00B4670B">
            <w:pPr>
              <w:rPr>
                <w:rFonts w:asciiTheme="minorHAnsi" w:hAnsiTheme="minorHAnsi" w:cstheme="minorHAnsi"/>
                <w:sz w:val="22"/>
                <w:szCs w:val="22"/>
              </w:rPr>
            </w:pPr>
            <w:r w:rsidRPr="00B4670B">
              <w:rPr>
                <w:rFonts w:asciiTheme="minorHAnsi" w:hAnsiTheme="minorHAnsi" w:cstheme="minorHAnsi"/>
                <w:sz w:val="22"/>
                <w:szCs w:val="22"/>
              </w:rPr>
              <w:t>5</w:t>
            </w:r>
            <w:r w:rsidR="00D121C6">
              <w:rPr>
                <w:rFonts w:asciiTheme="minorHAnsi" w:hAnsiTheme="minorHAnsi" w:cstheme="minorHAnsi"/>
                <w:sz w:val="22"/>
                <w:szCs w:val="22"/>
              </w:rPr>
              <w:t>.</w:t>
            </w:r>
          </w:p>
        </w:tc>
        <w:tc>
          <w:tcPr>
            <w:tcW w:w="2268" w:type="dxa"/>
          </w:tcPr>
          <w:p w14:paraId="1D61C21C" w14:textId="77777777" w:rsidR="00B4670B" w:rsidRPr="00B4670B" w:rsidRDefault="00B4670B" w:rsidP="00B4670B">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2"/>
                <w:szCs w:val="22"/>
              </w:rPr>
            </w:pPr>
            <w:r w:rsidRPr="00B4670B">
              <w:rPr>
                <w:rFonts w:asciiTheme="minorHAnsi" w:hAnsiTheme="minorHAnsi" w:cstheme="minorHAnsi"/>
                <w:color w:val="auto"/>
                <w:sz w:val="22"/>
                <w:szCs w:val="22"/>
              </w:rPr>
              <w:t>Inform Complainant and Community (use of community boards, newspaper, radio, what’s app group, Facebook page) to inform community of grievance outcome and solicit response from complainant if claim has been fully addressed or not.</w:t>
            </w:r>
          </w:p>
        </w:tc>
        <w:tc>
          <w:tcPr>
            <w:tcW w:w="2614" w:type="dxa"/>
          </w:tcPr>
          <w:p w14:paraId="4A606EEF" w14:textId="77777777" w:rsidR="00B4670B" w:rsidRPr="00B4670B" w:rsidRDefault="00B4670B" w:rsidP="00B4670B">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2"/>
                <w:szCs w:val="22"/>
              </w:rPr>
            </w:pPr>
            <w:r w:rsidRPr="00B4670B">
              <w:rPr>
                <w:rFonts w:asciiTheme="minorHAnsi" w:hAnsiTheme="minorHAnsi" w:cstheme="minorHAnsi"/>
                <w:color w:val="auto"/>
                <w:sz w:val="22"/>
                <w:szCs w:val="22"/>
              </w:rPr>
              <w:t>Where complainant is not satisfied, inform complainant of escalation process.</w:t>
            </w:r>
          </w:p>
          <w:p w14:paraId="708C9A97" w14:textId="77777777" w:rsidR="00B4670B" w:rsidRPr="00B4670B" w:rsidRDefault="00B4670B" w:rsidP="00B4670B">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2"/>
                <w:szCs w:val="22"/>
              </w:rPr>
            </w:pPr>
          </w:p>
          <w:p w14:paraId="5D1395E7" w14:textId="77777777" w:rsidR="00B4670B" w:rsidRPr="00B4670B" w:rsidRDefault="00B4670B" w:rsidP="00B4670B">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2"/>
                <w:szCs w:val="22"/>
              </w:rPr>
            </w:pPr>
            <w:r w:rsidRPr="00B4670B">
              <w:rPr>
                <w:rFonts w:asciiTheme="minorHAnsi" w:hAnsiTheme="minorHAnsi" w:cstheme="minorHAnsi"/>
                <w:color w:val="auto"/>
                <w:sz w:val="22"/>
                <w:szCs w:val="22"/>
              </w:rPr>
              <w:t>If satisfied or not, ensure grievance logbook is updated.</w:t>
            </w:r>
          </w:p>
        </w:tc>
        <w:tc>
          <w:tcPr>
            <w:tcW w:w="1440" w:type="dxa"/>
          </w:tcPr>
          <w:p w14:paraId="536AB348" w14:textId="5B0FCD15" w:rsidR="00B4670B" w:rsidRPr="00B4670B" w:rsidRDefault="00B4670B" w:rsidP="00F73749">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2"/>
                <w:szCs w:val="22"/>
              </w:rPr>
            </w:pPr>
            <w:r w:rsidRPr="00B4670B">
              <w:rPr>
                <w:rFonts w:asciiTheme="minorHAnsi" w:hAnsiTheme="minorHAnsi" w:cstheme="minorHAnsi"/>
                <w:color w:val="auto"/>
                <w:sz w:val="22"/>
                <w:szCs w:val="22"/>
              </w:rPr>
              <w:t xml:space="preserve">1-2 days after </w:t>
            </w:r>
            <w:r w:rsidR="0021434E" w:rsidRPr="00B4670B">
              <w:rPr>
                <w:rFonts w:asciiTheme="minorHAnsi" w:hAnsiTheme="minorHAnsi" w:cstheme="minorHAnsi"/>
                <w:color w:val="auto"/>
                <w:sz w:val="22"/>
                <w:szCs w:val="22"/>
              </w:rPr>
              <w:t>deciding</w:t>
            </w:r>
            <w:r w:rsidRPr="00B4670B">
              <w:rPr>
                <w:rFonts w:asciiTheme="minorHAnsi" w:hAnsiTheme="minorHAnsi" w:cstheme="minorHAnsi"/>
                <w:color w:val="auto"/>
                <w:sz w:val="22"/>
                <w:szCs w:val="22"/>
              </w:rPr>
              <w:t xml:space="preserve"> on a grievance by the GRC</w:t>
            </w:r>
          </w:p>
        </w:tc>
        <w:tc>
          <w:tcPr>
            <w:tcW w:w="2608" w:type="dxa"/>
          </w:tcPr>
          <w:p w14:paraId="3F6CAE5E" w14:textId="083B7FAA" w:rsidR="00B4670B" w:rsidRPr="00B4670B" w:rsidRDefault="00B4670B" w:rsidP="00B4670B">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2"/>
                <w:szCs w:val="22"/>
              </w:rPr>
            </w:pPr>
            <w:r w:rsidRPr="00B4670B">
              <w:rPr>
                <w:rFonts w:asciiTheme="minorHAnsi" w:hAnsiTheme="minorHAnsi" w:cstheme="minorHAnsi"/>
                <w:color w:val="auto"/>
                <w:sz w:val="22"/>
                <w:szCs w:val="22"/>
              </w:rPr>
              <w:t>CLO</w:t>
            </w:r>
          </w:p>
        </w:tc>
      </w:tr>
    </w:tbl>
    <w:tbl>
      <w:tblPr>
        <w:tblStyle w:val="LightList-Accent3"/>
        <w:tblW w:w="9679" w:type="dxa"/>
        <w:tblLayout w:type="fixed"/>
        <w:tblLook w:val="04A0" w:firstRow="1" w:lastRow="0" w:firstColumn="1" w:lastColumn="0" w:noHBand="0" w:noVBand="1"/>
      </w:tblPr>
      <w:tblGrid>
        <w:gridCol w:w="817"/>
        <w:gridCol w:w="2268"/>
        <w:gridCol w:w="2614"/>
        <w:gridCol w:w="1440"/>
        <w:gridCol w:w="2540"/>
      </w:tblGrid>
      <w:tr w:rsidR="00B4670B" w:rsidRPr="00B4670B" w14:paraId="1EE04ADE" w14:textId="77777777" w:rsidTr="00294B3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Pr>
          <w:p w14:paraId="4E06AF2B" w14:textId="6FA113A9" w:rsidR="00B4670B" w:rsidRPr="00B4670B" w:rsidRDefault="00B4670B" w:rsidP="00B4670B">
            <w:pPr>
              <w:jc w:val="left"/>
              <w:rPr>
                <w:rFonts w:cstheme="minorHAnsi"/>
                <w:color w:val="auto"/>
              </w:rPr>
            </w:pPr>
            <w:r w:rsidRPr="00B4670B">
              <w:rPr>
                <w:rFonts w:cstheme="minorHAnsi"/>
                <w:color w:val="auto"/>
              </w:rPr>
              <w:t>6</w:t>
            </w:r>
            <w:r w:rsidR="00D121C6">
              <w:rPr>
                <w:rFonts w:cstheme="minorHAnsi"/>
                <w:color w:val="auto"/>
              </w:rPr>
              <w:t>.</w:t>
            </w:r>
          </w:p>
        </w:tc>
        <w:tc>
          <w:tcPr>
            <w:tcW w:w="2268" w:type="dxa"/>
          </w:tcPr>
          <w:p w14:paraId="717AE3B4" w14:textId="77777777" w:rsidR="00B4670B" w:rsidRPr="00B4670B" w:rsidRDefault="00B4670B" w:rsidP="00B4670B">
            <w:pPr>
              <w:pStyle w:val="Defaul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auto"/>
                <w:sz w:val="22"/>
                <w:szCs w:val="22"/>
              </w:rPr>
            </w:pPr>
            <w:r w:rsidRPr="00B4670B">
              <w:rPr>
                <w:rFonts w:asciiTheme="minorHAnsi" w:hAnsiTheme="minorHAnsi" w:cstheme="minorHAnsi"/>
                <w:color w:val="auto"/>
                <w:sz w:val="22"/>
                <w:szCs w:val="22"/>
              </w:rPr>
              <w:t xml:space="preserve">Extra intervention for a dissatisfied scenario </w:t>
            </w:r>
          </w:p>
        </w:tc>
        <w:tc>
          <w:tcPr>
            <w:tcW w:w="2614" w:type="dxa"/>
          </w:tcPr>
          <w:p w14:paraId="127E5D7D" w14:textId="77777777" w:rsidR="00B4670B" w:rsidRPr="00B4670B" w:rsidRDefault="00B4670B" w:rsidP="00B4670B">
            <w:pPr>
              <w:pStyle w:val="Defaul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auto"/>
                <w:sz w:val="22"/>
                <w:szCs w:val="22"/>
              </w:rPr>
            </w:pPr>
            <w:r w:rsidRPr="00B4670B">
              <w:rPr>
                <w:rFonts w:asciiTheme="minorHAnsi" w:hAnsiTheme="minorHAnsi" w:cstheme="minorHAnsi"/>
                <w:color w:val="auto"/>
                <w:sz w:val="22"/>
                <w:szCs w:val="22"/>
              </w:rPr>
              <w:t xml:space="preserve">Review the redress steps and conclusions, provide intervention solution </w:t>
            </w:r>
          </w:p>
        </w:tc>
        <w:tc>
          <w:tcPr>
            <w:tcW w:w="1440" w:type="dxa"/>
          </w:tcPr>
          <w:p w14:paraId="14D549DF" w14:textId="77777777" w:rsidR="00B4670B" w:rsidRPr="00B4670B" w:rsidRDefault="00B4670B" w:rsidP="00B4670B">
            <w:pPr>
              <w:pStyle w:val="Defaul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auto"/>
                <w:sz w:val="22"/>
                <w:szCs w:val="22"/>
              </w:rPr>
            </w:pPr>
            <w:r w:rsidRPr="00B4670B">
              <w:rPr>
                <w:rFonts w:asciiTheme="minorHAnsi" w:hAnsiTheme="minorHAnsi" w:cstheme="minorHAnsi"/>
                <w:color w:val="auto"/>
                <w:sz w:val="22"/>
                <w:szCs w:val="22"/>
              </w:rPr>
              <w:t xml:space="preserve">2-4 weeks of receiving status report </w:t>
            </w:r>
          </w:p>
        </w:tc>
        <w:tc>
          <w:tcPr>
            <w:tcW w:w="2540" w:type="dxa"/>
          </w:tcPr>
          <w:p w14:paraId="557FB219" w14:textId="77777777" w:rsidR="00B4670B" w:rsidRPr="00B4670B" w:rsidRDefault="00B4670B" w:rsidP="00B4670B">
            <w:pPr>
              <w:pStyle w:val="Defaul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auto"/>
                <w:sz w:val="22"/>
                <w:szCs w:val="22"/>
              </w:rPr>
            </w:pPr>
            <w:r w:rsidRPr="00B4670B">
              <w:rPr>
                <w:rFonts w:asciiTheme="minorHAnsi" w:hAnsiTheme="minorHAnsi" w:cstheme="minorHAnsi"/>
                <w:color w:val="auto"/>
                <w:sz w:val="22"/>
                <w:szCs w:val="22"/>
              </w:rPr>
              <w:t xml:space="preserve"> MLMWSPLO, Social and Environmental Officers, and GRC to review and react</w:t>
            </w:r>
          </w:p>
        </w:tc>
      </w:tr>
      <w:tr w:rsidR="00B4670B" w:rsidRPr="00B4670B" w14:paraId="6D7A189D" w14:textId="77777777" w:rsidTr="00294B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1DA4DBB3" w14:textId="117C2DA3" w:rsidR="00B4670B" w:rsidRPr="00B4670B" w:rsidRDefault="00B4670B" w:rsidP="00B4670B">
            <w:pPr>
              <w:jc w:val="left"/>
              <w:rPr>
                <w:rFonts w:cstheme="minorHAnsi"/>
              </w:rPr>
            </w:pPr>
            <w:r w:rsidRPr="00B4670B">
              <w:rPr>
                <w:rFonts w:cstheme="minorHAnsi"/>
              </w:rPr>
              <w:t>7</w:t>
            </w:r>
            <w:r w:rsidR="00D121C6">
              <w:rPr>
                <w:rFonts w:cstheme="minorHAnsi"/>
              </w:rPr>
              <w:t>.</w:t>
            </w:r>
          </w:p>
        </w:tc>
        <w:tc>
          <w:tcPr>
            <w:tcW w:w="0" w:type="dxa"/>
          </w:tcPr>
          <w:p w14:paraId="588D2C94" w14:textId="77777777" w:rsidR="00B4670B" w:rsidRPr="00B4670B" w:rsidRDefault="00B4670B" w:rsidP="00B4670B">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2"/>
                <w:szCs w:val="22"/>
              </w:rPr>
            </w:pPr>
            <w:r w:rsidRPr="00B4670B">
              <w:rPr>
                <w:rFonts w:asciiTheme="minorHAnsi" w:hAnsiTheme="minorHAnsi" w:cstheme="minorHAnsi"/>
                <w:color w:val="auto"/>
                <w:sz w:val="22"/>
                <w:szCs w:val="22"/>
              </w:rPr>
              <w:t xml:space="preserve">Judicial Adjudication </w:t>
            </w:r>
          </w:p>
        </w:tc>
        <w:tc>
          <w:tcPr>
            <w:tcW w:w="0" w:type="dxa"/>
          </w:tcPr>
          <w:p w14:paraId="3AF41FB4" w14:textId="77777777" w:rsidR="00B4670B" w:rsidRPr="00B4670B" w:rsidRDefault="00B4670B" w:rsidP="00B4670B">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2"/>
                <w:szCs w:val="22"/>
              </w:rPr>
            </w:pPr>
            <w:r w:rsidRPr="00B4670B">
              <w:rPr>
                <w:rFonts w:asciiTheme="minorHAnsi" w:hAnsiTheme="minorHAnsi" w:cstheme="minorHAnsi"/>
                <w:color w:val="auto"/>
                <w:sz w:val="22"/>
                <w:szCs w:val="22"/>
              </w:rPr>
              <w:t xml:space="preserve">Complainant has the option to take complaint to court of law </w:t>
            </w:r>
          </w:p>
        </w:tc>
        <w:tc>
          <w:tcPr>
            <w:tcW w:w="0" w:type="dxa"/>
          </w:tcPr>
          <w:p w14:paraId="4271127C" w14:textId="77777777" w:rsidR="00B4670B" w:rsidRPr="00B4670B" w:rsidRDefault="00B4670B" w:rsidP="00B4670B">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2"/>
                <w:szCs w:val="22"/>
              </w:rPr>
            </w:pPr>
            <w:r w:rsidRPr="00B4670B">
              <w:rPr>
                <w:rFonts w:asciiTheme="minorHAnsi" w:hAnsiTheme="minorHAnsi" w:cstheme="minorHAnsi"/>
                <w:color w:val="auto"/>
                <w:sz w:val="22"/>
                <w:szCs w:val="22"/>
              </w:rPr>
              <w:t xml:space="preserve">No fixed time </w:t>
            </w:r>
          </w:p>
        </w:tc>
        <w:tc>
          <w:tcPr>
            <w:tcW w:w="2540" w:type="dxa"/>
          </w:tcPr>
          <w:p w14:paraId="06DEED93" w14:textId="77777777" w:rsidR="00B4670B" w:rsidRPr="00B4670B" w:rsidRDefault="00B4670B" w:rsidP="00B4670B">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2"/>
                <w:szCs w:val="22"/>
              </w:rPr>
            </w:pPr>
            <w:r w:rsidRPr="00B4670B">
              <w:rPr>
                <w:rFonts w:asciiTheme="minorHAnsi" w:hAnsiTheme="minorHAnsi" w:cstheme="minorHAnsi"/>
                <w:color w:val="auto"/>
                <w:sz w:val="22"/>
                <w:szCs w:val="22"/>
              </w:rPr>
              <w:t xml:space="preserve">Complainant </w:t>
            </w:r>
          </w:p>
          <w:p w14:paraId="314CE1AB" w14:textId="77777777" w:rsidR="00B4670B" w:rsidRPr="00B4670B" w:rsidRDefault="00B4670B" w:rsidP="00B4670B">
            <w:pPr>
              <w:pStyle w:val="Defaul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2"/>
                <w:szCs w:val="22"/>
              </w:rPr>
            </w:pPr>
          </w:p>
        </w:tc>
      </w:tr>
      <w:tr w:rsidR="00B4670B" w:rsidRPr="00B4670B" w14:paraId="7414672E" w14:textId="77777777" w:rsidTr="00294B35">
        <w:tc>
          <w:tcPr>
            <w:cnfStyle w:val="001000000000" w:firstRow="0" w:lastRow="0" w:firstColumn="1" w:lastColumn="0" w:oddVBand="0" w:evenVBand="0" w:oddHBand="0" w:evenHBand="0" w:firstRowFirstColumn="0" w:firstRowLastColumn="0" w:lastRowFirstColumn="0" w:lastRowLastColumn="0"/>
            <w:tcW w:w="0" w:type="dxa"/>
          </w:tcPr>
          <w:p w14:paraId="000F216C" w14:textId="77777777" w:rsidR="00B4670B" w:rsidRPr="00B4670B" w:rsidRDefault="00B4670B" w:rsidP="00B4670B">
            <w:pPr>
              <w:jc w:val="left"/>
              <w:rPr>
                <w:rFonts w:cstheme="minorHAnsi"/>
              </w:rPr>
            </w:pPr>
            <w:r w:rsidRPr="00B4670B">
              <w:rPr>
                <w:rFonts w:cstheme="minorHAnsi"/>
              </w:rPr>
              <w:t>8.</w:t>
            </w:r>
          </w:p>
        </w:tc>
        <w:tc>
          <w:tcPr>
            <w:tcW w:w="0" w:type="dxa"/>
          </w:tcPr>
          <w:p w14:paraId="5F81CC61" w14:textId="77777777" w:rsidR="00B4670B" w:rsidRPr="00B4670B" w:rsidRDefault="00B4670B" w:rsidP="00B4670B">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2"/>
                <w:szCs w:val="22"/>
              </w:rPr>
            </w:pPr>
            <w:r w:rsidRPr="00B4670B">
              <w:rPr>
                <w:rFonts w:asciiTheme="minorHAnsi" w:hAnsiTheme="minorHAnsi" w:cstheme="minorHAnsi"/>
                <w:color w:val="auto"/>
                <w:sz w:val="22"/>
                <w:szCs w:val="22"/>
              </w:rPr>
              <w:t xml:space="preserve">Funding of Grievance Process </w:t>
            </w:r>
          </w:p>
        </w:tc>
        <w:tc>
          <w:tcPr>
            <w:tcW w:w="0" w:type="dxa"/>
          </w:tcPr>
          <w:p w14:paraId="118A7C29" w14:textId="77777777" w:rsidR="00B4670B" w:rsidRPr="00B4670B" w:rsidRDefault="00B4670B" w:rsidP="00B4670B">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2"/>
                <w:szCs w:val="22"/>
              </w:rPr>
            </w:pPr>
            <w:r w:rsidRPr="00B4670B">
              <w:rPr>
                <w:rFonts w:asciiTheme="minorHAnsi" w:hAnsiTheme="minorHAnsi" w:cstheme="minorHAnsi"/>
                <w:color w:val="auto"/>
                <w:sz w:val="22"/>
                <w:szCs w:val="22"/>
              </w:rPr>
              <w:t xml:space="preserve">WUC logistics and training, redress compensation, court process </w:t>
            </w:r>
          </w:p>
        </w:tc>
        <w:tc>
          <w:tcPr>
            <w:tcW w:w="0" w:type="dxa"/>
          </w:tcPr>
          <w:p w14:paraId="08C9E69F" w14:textId="77777777" w:rsidR="00B4670B" w:rsidRPr="00B4670B" w:rsidRDefault="00B4670B" w:rsidP="00B4670B">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2"/>
                <w:szCs w:val="22"/>
              </w:rPr>
            </w:pPr>
            <w:r w:rsidRPr="00B4670B">
              <w:rPr>
                <w:rFonts w:asciiTheme="minorHAnsi" w:hAnsiTheme="minorHAnsi" w:cstheme="minorHAnsi"/>
                <w:color w:val="auto"/>
                <w:sz w:val="22"/>
                <w:szCs w:val="22"/>
              </w:rPr>
              <w:t xml:space="preserve">No fixed time </w:t>
            </w:r>
          </w:p>
        </w:tc>
        <w:tc>
          <w:tcPr>
            <w:tcW w:w="2540" w:type="dxa"/>
          </w:tcPr>
          <w:p w14:paraId="44A11E4E" w14:textId="77777777" w:rsidR="00B4670B" w:rsidRPr="00B4670B" w:rsidRDefault="00B4670B" w:rsidP="00B4670B">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2"/>
                <w:szCs w:val="22"/>
              </w:rPr>
            </w:pPr>
            <w:r w:rsidRPr="00B4670B">
              <w:rPr>
                <w:rFonts w:asciiTheme="minorHAnsi" w:hAnsiTheme="minorHAnsi" w:cstheme="minorHAnsi"/>
                <w:color w:val="auto"/>
                <w:sz w:val="22"/>
                <w:szCs w:val="22"/>
              </w:rPr>
              <w:t>WUC</w:t>
            </w:r>
          </w:p>
        </w:tc>
      </w:tr>
    </w:tbl>
    <w:p w14:paraId="4DC74F8A" w14:textId="77777777" w:rsidR="00B4670B" w:rsidRPr="00B4670B" w:rsidRDefault="00B4670B" w:rsidP="00B4670B">
      <w:pPr>
        <w:rPr>
          <w:rFonts w:cstheme="minorHAnsi"/>
          <w:b/>
          <w:lang w:val="en-NZ"/>
        </w:rPr>
      </w:pPr>
    </w:p>
    <w:p w14:paraId="72433679" w14:textId="65457D1D" w:rsidR="00B4670B" w:rsidRPr="00194414" w:rsidRDefault="00314717" w:rsidP="00194414">
      <w:pPr>
        <w:pStyle w:val="Heading2"/>
      </w:pPr>
      <w:bookmarkStart w:id="621" w:name="_Toc23173159"/>
      <w:r>
        <w:t>8</w:t>
      </w:r>
      <w:r w:rsidR="00B4670B" w:rsidRPr="00B4670B">
        <w:t>.</w:t>
      </w:r>
      <w:r w:rsidRPr="00194414">
        <w:t>9</w:t>
      </w:r>
      <w:r w:rsidR="00B4670B" w:rsidRPr="00194414">
        <w:t xml:space="preserve"> Escalation of Grievances</w:t>
      </w:r>
      <w:bookmarkEnd w:id="621"/>
    </w:p>
    <w:p w14:paraId="178DBBE4" w14:textId="77777777" w:rsidR="00B4670B" w:rsidRPr="00B4670B" w:rsidRDefault="00B4670B" w:rsidP="00B4670B">
      <w:pPr>
        <w:rPr>
          <w:rFonts w:cstheme="minorHAnsi"/>
          <w:b/>
          <w:lang w:val="en-NZ"/>
        </w:rPr>
      </w:pPr>
    </w:p>
    <w:p w14:paraId="336DDE17" w14:textId="77777777" w:rsidR="00B4670B" w:rsidRPr="00B4670B" w:rsidRDefault="00B4670B" w:rsidP="00B4670B">
      <w:pPr>
        <w:rPr>
          <w:rFonts w:cstheme="minorHAnsi"/>
          <w:lang w:val="en-NZ"/>
        </w:rPr>
      </w:pPr>
      <w:r w:rsidRPr="00B4670B">
        <w:rPr>
          <w:rFonts w:cstheme="minorHAnsi"/>
          <w:lang w:val="en-NZ"/>
        </w:rPr>
        <w:t xml:space="preserve">If the complaint is not resolved to the satisfaction of the aggrieved party by the Grievance Redress Committee, it will then be referred by the WUC PIU Project Coordinator or to the Project Steering Committee (PSC). </w:t>
      </w:r>
    </w:p>
    <w:p w14:paraId="18EDDE0B" w14:textId="77777777" w:rsidR="00B4670B" w:rsidRPr="00B4670B" w:rsidRDefault="00B4670B" w:rsidP="00B4670B">
      <w:pPr>
        <w:rPr>
          <w:rFonts w:cstheme="minorHAnsi"/>
          <w:lang w:val="en-NZ"/>
        </w:rPr>
      </w:pPr>
    </w:p>
    <w:p w14:paraId="786BFC9F" w14:textId="77777777" w:rsidR="00B4670B" w:rsidRPr="00B4670B" w:rsidRDefault="00B4670B" w:rsidP="00B4670B">
      <w:pPr>
        <w:rPr>
          <w:rFonts w:cstheme="minorHAnsi"/>
          <w:lang w:val="en-NZ"/>
        </w:rPr>
      </w:pPr>
      <w:r w:rsidRPr="00B4670B">
        <w:rPr>
          <w:rFonts w:cstheme="minorHAnsi"/>
          <w:lang w:val="en-NZ"/>
        </w:rPr>
        <w:t xml:space="preserve">The Project Steering Committee (PSC) will be composed of:  </w:t>
      </w:r>
    </w:p>
    <w:p w14:paraId="61C75B8B" w14:textId="77777777" w:rsidR="00B4670B" w:rsidRPr="00B4670B" w:rsidRDefault="00B4670B" w:rsidP="00B9354C">
      <w:pPr>
        <w:pStyle w:val="ListParagraph"/>
        <w:numPr>
          <w:ilvl w:val="0"/>
          <w:numId w:val="117"/>
        </w:numPr>
        <w:ind w:left="720"/>
        <w:rPr>
          <w:rFonts w:cstheme="minorHAnsi"/>
          <w:lang w:val="en-NZ"/>
        </w:rPr>
      </w:pPr>
      <w:r w:rsidRPr="00B4670B">
        <w:rPr>
          <w:rFonts w:cstheme="minorHAnsi"/>
          <w:lang w:val="en-NZ"/>
        </w:rPr>
        <w:t xml:space="preserve">Permanent Secretary - Ministry of Land Management, Water and Sanitation (MLMWS) - (Chairperson) </w:t>
      </w:r>
    </w:p>
    <w:p w14:paraId="380FC009" w14:textId="14FCDCC1" w:rsidR="00B4670B" w:rsidRPr="00B4670B" w:rsidRDefault="00B4670B" w:rsidP="00B9354C">
      <w:pPr>
        <w:pStyle w:val="ListParagraph"/>
        <w:numPr>
          <w:ilvl w:val="0"/>
          <w:numId w:val="117"/>
        </w:numPr>
        <w:ind w:left="720"/>
        <w:rPr>
          <w:rFonts w:cstheme="minorHAnsi"/>
          <w:lang w:val="en-NZ"/>
        </w:rPr>
      </w:pPr>
      <w:r w:rsidRPr="00B4670B">
        <w:rPr>
          <w:rFonts w:cstheme="minorHAnsi"/>
          <w:lang w:val="en-NZ"/>
        </w:rPr>
        <w:t>Permanent Secretary - Ministry of Environment, Wildlife and Tourism – (MEWT)</w:t>
      </w:r>
    </w:p>
    <w:p w14:paraId="4F46D942" w14:textId="794A6722" w:rsidR="00B4670B" w:rsidRPr="00B4670B" w:rsidRDefault="00B4670B" w:rsidP="00B9354C">
      <w:pPr>
        <w:pStyle w:val="ListParagraph"/>
        <w:numPr>
          <w:ilvl w:val="0"/>
          <w:numId w:val="117"/>
        </w:numPr>
        <w:ind w:left="720"/>
        <w:rPr>
          <w:rFonts w:cstheme="minorHAnsi"/>
          <w:lang w:val="en-NZ"/>
        </w:rPr>
      </w:pPr>
      <w:r w:rsidRPr="00B4670B">
        <w:rPr>
          <w:rFonts w:cstheme="minorHAnsi"/>
          <w:lang w:val="en-NZ"/>
        </w:rPr>
        <w:t xml:space="preserve">Permanent Secretary </w:t>
      </w:r>
      <w:r w:rsidR="00E30498">
        <w:rPr>
          <w:rFonts w:cstheme="minorHAnsi"/>
          <w:lang w:val="en-NZ"/>
        </w:rPr>
        <w:t xml:space="preserve">- </w:t>
      </w:r>
      <w:r w:rsidRPr="00B4670B">
        <w:rPr>
          <w:rFonts w:cstheme="minorHAnsi"/>
          <w:lang w:val="en-NZ"/>
        </w:rPr>
        <w:t>Ministry of Finance and Economic Planning – (MFEP)</w:t>
      </w:r>
    </w:p>
    <w:p w14:paraId="6C099775" w14:textId="43AD8273" w:rsidR="00B4670B" w:rsidRPr="00B4670B" w:rsidRDefault="00B4670B" w:rsidP="00B9354C">
      <w:pPr>
        <w:pStyle w:val="ListParagraph"/>
        <w:numPr>
          <w:ilvl w:val="0"/>
          <w:numId w:val="117"/>
        </w:numPr>
        <w:ind w:left="720"/>
        <w:rPr>
          <w:rFonts w:cstheme="minorHAnsi"/>
          <w:lang w:val="en-NZ"/>
        </w:rPr>
      </w:pPr>
      <w:r w:rsidRPr="00B4670B">
        <w:rPr>
          <w:rFonts w:cstheme="minorHAnsi"/>
          <w:lang w:val="en-NZ"/>
        </w:rPr>
        <w:t>Permanent Secretary</w:t>
      </w:r>
      <w:r w:rsidR="00E30498">
        <w:rPr>
          <w:rFonts w:cstheme="minorHAnsi"/>
          <w:lang w:val="en-NZ"/>
        </w:rPr>
        <w:t xml:space="preserve"> - </w:t>
      </w:r>
      <w:r w:rsidRPr="00B4670B">
        <w:rPr>
          <w:rFonts w:cstheme="minorHAnsi"/>
          <w:lang w:val="en-NZ"/>
        </w:rPr>
        <w:t>Ministry of Local Government and Rural Development – (MLGRD)</w:t>
      </w:r>
    </w:p>
    <w:p w14:paraId="47046594" w14:textId="7272414D" w:rsidR="00B4670B" w:rsidRPr="00B4670B" w:rsidRDefault="00B4670B" w:rsidP="00B9354C">
      <w:pPr>
        <w:pStyle w:val="ListParagraph"/>
        <w:numPr>
          <w:ilvl w:val="0"/>
          <w:numId w:val="117"/>
        </w:numPr>
        <w:ind w:left="720"/>
        <w:rPr>
          <w:rFonts w:cstheme="minorHAnsi"/>
          <w:lang w:val="en-NZ"/>
        </w:rPr>
      </w:pPr>
      <w:r w:rsidRPr="00B4670B">
        <w:rPr>
          <w:rFonts w:cstheme="minorHAnsi"/>
          <w:lang w:val="en-NZ"/>
        </w:rPr>
        <w:t>Permanent Secretary - Mineral, Energy and Water Resources – (MEWR)</w:t>
      </w:r>
    </w:p>
    <w:p w14:paraId="0EB9C532" w14:textId="77777777" w:rsidR="00B4670B" w:rsidRPr="00B4670B" w:rsidRDefault="00B4670B" w:rsidP="00B9354C">
      <w:pPr>
        <w:pStyle w:val="ListParagraph"/>
        <w:numPr>
          <w:ilvl w:val="0"/>
          <w:numId w:val="117"/>
        </w:numPr>
        <w:ind w:left="720"/>
        <w:rPr>
          <w:rFonts w:cstheme="minorHAnsi"/>
          <w:lang w:val="en-NZ"/>
        </w:rPr>
      </w:pPr>
      <w:r w:rsidRPr="00B4670B">
        <w:rPr>
          <w:rFonts w:cstheme="minorHAnsi"/>
          <w:lang w:val="en-NZ"/>
        </w:rPr>
        <w:t xml:space="preserve">All DPS under MLMWS </w:t>
      </w:r>
    </w:p>
    <w:p w14:paraId="07CECE42" w14:textId="77777777" w:rsidR="00B4670B" w:rsidRPr="00B4670B" w:rsidRDefault="00B4670B" w:rsidP="00B9354C">
      <w:pPr>
        <w:pStyle w:val="ListParagraph"/>
        <w:numPr>
          <w:ilvl w:val="0"/>
          <w:numId w:val="117"/>
        </w:numPr>
        <w:ind w:left="720"/>
        <w:rPr>
          <w:rFonts w:cstheme="minorHAnsi"/>
          <w:lang w:val="en-NZ"/>
        </w:rPr>
      </w:pPr>
      <w:r w:rsidRPr="00B4670B">
        <w:rPr>
          <w:rFonts w:cstheme="minorHAnsi"/>
          <w:lang w:val="en-NZ"/>
        </w:rPr>
        <w:t xml:space="preserve">CEO - Water Utilities Corporation </w:t>
      </w:r>
    </w:p>
    <w:p w14:paraId="23CB6B35" w14:textId="77777777" w:rsidR="00B4670B" w:rsidRPr="00B4670B" w:rsidRDefault="00B4670B" w:rsidP="00B9354C">
      <w:pPr>
        <w:pStyle w:val="ListParagraph"/>
        <w:numPr>
          <w:ilvl w:val="0"/>
          <w:numId w:val="117"/>
        </w:numPr>
        <w:ind w:left="720"/>
        <w:rPr>
          <w:rFonts w:cstheme="minorHAnsi"/>
          <w:lang w:val="en-NZ"/>
        </w:rPr>
      </w:pPr>
      <w:r w:rsidRPr="00B4670B">
        <w:rPr>
          <w:rFonts w:cstheme="minorHAnsi"/>
          <w:lang w:val="en-NZ"/>
        </w:rPr>
        <w:t>Director General - National Strategy Office</w:t>
      </w:r>
    </w:p>
    <w:p w14:paraId="4DDC90B1" w14:textId="77777777" w:rsidR="00B4670B" w:rsidRPr="00B4670B" w:rsidRDefault="00B4670B" w:rsidP="00B9354C">
      <w:pPr>
        <w:pStyle w:val="ListParagraph"/>
        <w:numPr>
          <w:ilvl w:val="0"/>
          <w:numId w:val="117"/>
        </w:numPr>
        <w:ind w:left="720"/>
        <w:rPr>
          <w:rFonts w:cstheme="minorHAnsi"/>
          <w:lang w:val="en-NZ"/>
        </w:rPr>
      </w:pPr>
      <w:r w:rsidRPr="00B4670B">
        <w:rPr>
          <w:rFonts w:cstheme="minorHAnsi"/>
          <w:lang w:val="en-NZ"/>
        </w:rPr>
        <w:t xml:space="preserve">Director - Department of Water and Sanitation Services  </w:t>
      </w:r>
    </w:p>
    <w:p w14:paraId="21A7B83C" w14:textId="37F6743D" w:rsidR="00B4670B" w:rsidRDefault="00B4670B" w:rsidP="00B9354C">
      <w:pPr>
        <w:pStyle w:val="ListParagraph"/>
        <w:numPr>
          <w:ilvl w:val="0"/>
          <w:numId w:val="117"/>
        </w:numPr>
        <w:ind w:left="720"/>
        <w:rPr>
          <w:rFonts w:cstheme="minorHAnsi"/>
          <w:lang w:val="en-NZ"/>
        </w:rPr>
      </w:pPr>
      <w:r w:rsidRPr="00B4670B">
        <w:rPr>
          <w:rFonts w:cstheme="minorHAnsi"/>
          <w:lang w:val="en-NZ"/>
        </w:rPr>
        <w:t>Director - Department of Environmental Affairs</w:t>
      </w:r>
    </w:p>
    <w:p w14:paraId="04D60CB9" w14:textId="77777777" w:rsidR="009711D4" w:rsidRPr="00B4670B" w:rsidRDefault="009711D4" w:rsidP="009711D4">
      <w:pPr>
        <w:pStyle w:val="ListParagraph"/>
        <w:ind w:left="720" w:firstLine="0"/>
        <w:rPr>
          <w:rFonts w:cstheme="minorHAnsi"/>
          <w:lang w:val="en-NZ"/>
        </w:rPr>
      </w:pPr>
    </w:p>
    <w:p w14:paraId="3A5398C9" w14:textId="77777777" w:rsidR="00B4670B" w:rsidRPr="00B4670B" w:rsidRDefault="00B4670B" w:rsidP="00B4670B">
      <w:pPr>
        <w:rPr>
          <w:rFonts w:cstheme="minorHAnsi"/>
          <w:lang w:val="en-NZ"/>
        </w:rPr>
      </w:pPr>
      <w:r w:rsidRPr="00B4670B">
        <w:rPr>
          <w:rFonts w:cstheme="minorHAnsi"/>
          <w:lang w:val="en-NZ"/>
        </w:rPr>
        <w:t>The NSC will meet when required to address escalated grievances and will be required to address the concern within 30 days. Should measures taken by the National Steering Committee fail to satisfy the complainant, the aggrieved party is free to take his/her grievance to the Botswana judicial courts</w:t>
      </w:r>
      <w:r w:rsidRPr="00B4670B">
        <w:rPr>
          <w:rFonts w:cstheme="minorHAnsi"/>
        </w:rPr>
        <w:t>.</w:t>
      </w:r>
    </w:p>
    <w:p w14:paraId="34191955" w14:textId="77777777" w:rsidR="00B4670B" w:rsidRPr="00B4670B" w:rsidRDefault="00B4670B" w:rsidP="00B4670B">
      <w:pPr>
        <w:rPr>
          <w:rFonts w:cstheme="minorHAnsi"/>
          <w:lang w:val="en-NZ"/>
        </w:rPr>
      </w:pPr>
    </w:p>
    <w:p w14:paraId="41EDA234" w14:textId="4CB5B4E3" w:rsidR="00B4670B" w:rsidRPr="00194414" w:rsidRDefault="00314717" w:rsidP="00194414">
      <w:pPr>
        <w:pStyle w:val="Heading2"/>
      </w:pPr>
      <w:bookmarkStart w:id="622" w:name="_Toc23173160"/>
      <w:r>
        <w:t>8</w:t>
      </w:r>
      <w:r w:rsidR="00B4670B" w:rsidRPr="00B4670B">
        <w:t>.1</w:t>
      </w:r>
      <w:r>
        <w:t>0</w:t>
      </w:r>
      <w:r w:rsidR="00B4670B" w:rsidRPr="00194414">
        <w:t xml:space="preserve"> Judiciary Level Grievance Redress Mechanism</w:t>
      </w:r>
      <w:bookmarkEnd w:id="622"/>
    </w:p>
    <w:p w14:paraId="547473F0" w14:textId="77777777" w:rsidR="00B4670B" w:rsidRPr="00B4670B" w:rsidRDefault="00B4670B" w:rsidP="00B4670B">
      <w:pPr>
        <w:rPr>
          <w:rFonts w:cstheme="minorHAnsi"/>
        </w:rPr>
      </w:pPr>
    </w:p>
    <w:p w14:paraId="1290B03B" w14:textId="77777777" w:rsidR="00B4670B" w:rsidRPr="00B4670B" w:rsidRDefault="00B4670B" w:rsidP="00B4670B">
      <w:pPr>
        <w:rPr>
          <w:rFonts w:cstheme="minorHAnsi"/>
          <w:lang w:val="en-NZ"/>
        </w:rPr>
      </w:pPr>
      <w:r w:rsidRPr="00B4670B">
        <w:rPr>
          <w:rFonts w:cstheme="minorHAnsi"/>
          <w:lang w:val="en-NZ"/>
        </w:rPr>
        <w:t>The project level GRM process will not impede affected persons access to the legal system.  At any time, the complainant may take the matter to the appropriate legal or judicial authority as per the laws of Botswana. However, the quality and effectiveness of the judicial system should be assessed, as well as issues related to accessibility and affordability.</w:t>
      </w:r>
    </w:p>
    <w:p w14:paraId="53C58C71" w14:textId="77777777" w:rsidR="00B4670B" w:rsidRPr="00B4670B" w:rsidRDefault="00B4670B" w:rsidP="00B4670B">
      <w:pPr>
        <w:rPr>
          <w:rFonts w:cstheme="minorHAnsi"/>
          <w:lang w:val="en-NZ"/>
        </w:rPr>
      </w:pPr>
    </w:p>
    <w:p w14:paraId="5CA9B00D" w14:textId="71E942D3" w:rsidR="00B4670B" w:rsidRPr="00194414" w:rsidRDefault="00314717" w:rsidP="00194414">
      <w:pPr>
        <w:pStyle w:val="Heading2"/>
      </w:pPr>
      <w:bookmarkStart w:id="623" w:name="_Toc23173161"/>
      <w:r>
        <w:t>8</w:t>
      </w:r>
      <w:r w:rsidR="00B4670B" w:rsidRPr="00B4670B">
        <w:t>.1</w:t>
      </w:r>
      <w:r>
        <w:t>1</w:t>
      </w:r>
      <w:r w:rsidR="00B4670B" w:rsidRPr="00194414">
        <w:t xml:space="preserve"> For sensitive issues regarding Gender Based Violence, Sexual Harassment or Violence Against Children</w:t>
      </w:r>
      <w:bookmarkEnd w:id="623"/>
    </w:p>
    <w:p w14:paraId="74D3DD3A" w14:textId="77777777" w:rsidR="00B4670B" w:rsidRPr="00B4670B" w:rsidRDefault="00B4670B" w:rsidP="00B4670B">
      <w:pPr>
        <w:rPr>
          <w:rFonts w:cstheme="minorHAnsi"/>
        </w:rPr>
      </w:pPr>
    </w:p>
    <w:p w14:paraId="7EDAF998" w14:textId="6D9D58D9" w:rsidR="00B4670B" w:rsidRPr="00B4670B" w:rsidRDefault="00B4670B" w:rsidP="00B4670B">
      <w:pPr>
        <w:rPr>
          <w:rFonts w:cstheme="minorHAnsi"/>
          <w:bCs/>
          <w:lang w:val="en-NZ"/>
        </w:rPr>
      </w:pPr>
      <w:r w:rsidRPr="00B4670B">
        <w:rPr>
          <w:rFonts w:cstheme="minorHAnsi"/>
          <w:bCs/>
          <w:lang w:val="en-NZ"/>
        </w:rPr>
        <w:t xml:space="preserve">An exceptional or ad hoc meeting will be called the day after receiving this information. The Grievance Redress Committee, the National Steering Committee, the Contractor, and local authorities of the locality where this issue occurs will all meet as a plenary. At all times, the approach for such issues </w:t>
      </w:r>
      <w:r w:rsidRPr="00B4670B">
        <w:rPr>
          <w:rFonts w:cstheme="minorHAnsi"/>
          <w:b/>
          <w:bCs/>
          <w:lang w:val="en-NZ"/>
        </w:rPr>
        <w:t>will follow a survivor - centered approach and the anonymity of the survivor will remain intact</w:t>
      </w:r>
      <w:r w:rsidRPr="00B4670B">
        <w:rPr>
          <w:rFonts w:cstheme="minorHAnsi"/>
          <w:bCs/>
          <w:lang w:val="en-NZ"/>
        </w:rPr>
        <w:t>. In addition, the survivor will have been informed of options such as receiving psycho-social support, medical assistance and other services as required.</w:t>
      </w:r>
    </w:p>
    <w:p w14:paraId="31A6426B" w14:textId="77777777" w:rsidR="00B4670B" w:rsidRPr="00B4670B" w:rsidRDefault="00B4670B" w:rsidP="00B4670B">
      <w:pPr>
        <w:rPr>
          <w:rFonts w:cstheme="minorHAnsi"/>
          <w:b/>
          <w:bCs/>
          <w:i/>
          <w:lang w:val="en-NZ"/>
        </w:rPr>
      </w:pPr>
    </w:p>
    <w:p w14:paraId="524EC2A2" w14:textId="77777777" w:rsidR="00B4670B" w:rsidRPr="00B4670B" w:rsidRDefault="00B4670B" w:rsidP="00B4670B">
      <w:pPr>
        <w:rPr>
          <w:rFonts w:cstheme="minorHAnsi"/>
          <w:bCs/>
          <w:lang w:val="en-NZ"/>
        </w:rPr>
      </w:pPr>
      <w:r w:rsidRPr="00B4670B">
        <w:rPr>
          <w:rFonts w:cstheme="minorHAnsi"/>
          <w:bCs/>
          <w:lang w:val="en-NZ"/>
        </w:rPr>
        <w:t xml:space="preserve">For those issues, the mechanisms set in place to respond to cases of GBV and VAC will be implemented. By doing so, the Contractor will first establish a ‘GBV and VAC Compliance Team’ (GCCT). The GCCT will include, as appropriate to the project, at least four representatives (‘Focal Points’) as follows: </w:t>
      </w:r>
    </w:p>
    <w:p w14:paraId="328DB0CC" w14:textId="77777777" w:rsidR="00B4670B" w:rsidRPr="00B4670B" w:rsidRDefault="00B4670B" w:rsidP="00B9354C">
      <w:pPr>
        <w:pStyle w:val="ListParagraph"/>
        <w:numPr>
          <w:ilvl w:val="1"/>
          <w:numId w:val="118"/>
        </w:numPr>
        <w:ind w:left="720"/>
        <w:rPr>
          <w:rFonts w:cstheme="minorHAnsi"/>
          <w:bCs/>
          <w:lang w:val="en-NZ"/>
        </w:rPr>
      </w:pPr>
      <w:r w:rsidRPr="00B4670B">
        <w:rPr>
          <w:rFonts w:cstheme="minorHAnsi"/>
          <w:bCs/>
          <w:lang w:val="en-NZ"/>
        </w:rPr>
        <w:t>The Community Liaison Officer</w:t>
      </w:r>
    </w:p>
    <w:p w14:paraId="00C443D3" w14:textId="1CB59B1B" w:rsidR="00B4670B" w:rsidRPr="00B4670B" w:rsidRDefault="00B4670B" w:rsidP="00B9354C">
      <w:pPr>
        <w:pStyle w:val="ListParagraph"/>
        <w:numPr>
          <w:ilvl w:val="1"/>
          <w:numId w:val="118"/>
        </w:numPr>
        <w:ind w:left="720"/>
        <w:rPr>
          <w:rFonts w:cstheme="minorHAnsi"/>
          <w:bCs/>
          <w:lang w:val="en-NZ"/>
        </w:rPr>
      </w:pPr>
      <w:r w:rsidRPr="00B4670B">
        <w:rPr>
          <w:rFonts w:cstheme="minorHAnsi"/>
          <w:bCs/>
          <w:lang w:val="en-NZ"/>
        </w:rPr>
        <w:t xml:space="preserve">The </w:t>
      </w:r>
      <w:r w:rsidR="00D121C6">
        <w:rPr>
          <w:rFonts w:cstheme="minorHAnsi"/>
          <w:bCs/>
          <w:lang w:val="en-NZ"/>
        </w:rPr>
        <w:t>O</w:t>
      </w:r>
      <w:r w:rsidRPr="00B4670B">
        <w:rPr>
          <w:rFonts w:cstheme="minorHAnsi"/>
          <w:bCs/>
          <w:lang w:val="en-NZ"/>
        </w:rPr>
        <w:t>ccupational health and safety manager from the Contractor, or someone else tasked with the responsibility for addressing GBV and VAC with the time and seniority to devote to the position</w:t>
      </w:r>
    </w:p>
    <w:p w14:paraId="046AB499" w14:textId="77777777" w:rsidR="00B4670B" w:rsidRPr="00B4670B" w:rsidRDefault="00B4670B" w:rsidP="00B9354C">
      <w:pPr>
        <w:pStyle w:val="ListParagraph"/>
        <w:numPr>
          <w:ilvl w:val="1"/>
          <w:numId w:val="118"/>
        </w:numPr>
        <w:ind w:left="720"/>
        <w:rPr>
          <w:rFonts w:cstheme="minorHAnsi"/>
          <w:bCs/>
          <w:lang w:val="en-NZ"/>
        </w:rPr>
      </w:pPr>
      <w:r w:rsidRPr="00B4670B">
        <w:rPr>
          <w:rFonts w:cstheme="minorHAnsi"/>
          <w:bCs/>
          <w:lang w:val="en-NZ"/>
        </w:rPr>
        <w:t>The Supervision Consultant (PLO)</w:t>
      </w:r>
    </w:p>
    <w:p w14:paraId="0C9EF4E1" w14:textId="77777777" w:rsidR="00B4670B" w:rsidRPr="00B4670B" w:rsidRDefault="00B4670B" w:rsidP="00B9354C">
      <w:pPr>
        <w:pStyle w:val="ListParagraph"/>
        <w:numPr>
          <w:ilvl w:val="1"/>
          <w:numId w:val="118"/>
        </w:numPr>
        <w:ind w:left="720"/>
        <w:rPr>
          <w:rFonts w:cstheme="minorHAnsi"/>
          <w:bCs/>
          <w:lang w:val="en-NZ"/>
        </w:rPr>
      </w:pPr>
      <w:r w:rsidRPr="00B4670B">
        <w:rPr>
          <w:rFonts w:cstheme="minorHAnsi"/>
          <w:bCs/>
          <w:lang w:val="en-NZ"/>
        </w:rPr>
        <w:t>The Social Worker</w:t>
      </w:r>
    </w:p>
    <w:p w14:paraId="4925098D" w14:textId="77777777" w:rsidR="00B4670B" w:rsidRPr="00B4670B" w:rsidRDefault="00B4670B" w:rsidP="00B9354C">
      <w:pPr>
        <w:pStyle w:val="ListParagraph"/>
        <w:numPr>
          <w:ilvl w:val="1"/>
          <w:numId w:val="118"/>
        </w:numPr>
        <w:ind w:left="720"/>
        <w:rPr>
          <w:rFonts w:cstheme="minorHAnsi"/>
          <w:bCs/>
          <w:lang w:val="en-NZ"/>
        </w:rPr>
      </w:pPr>
      <w:r w:rsidRPr="00B4670B">
        <w:rPr>
          <w:rFonts w:cstheme="minorHAnsi"/>
          <w:bCs/>
          <w:lang w:val="en-NZ"/>
        </w:rPr>
        <w:t>The Police Officer</w:t>
      </w:r>
    </w:p>
    <w:p w14:paraId="2CEC4E6E" w14:textId="7E0C176C" w:rsidR="00B4670B" w:rsidRPr="00B4670B" w:rsidRDefault="00B4670B" w:rsidP="00B4670B">
      <w:pPr>
        <w:rPr>
          <w:rFonts w:cstheme="minorHAnsi"/>
          <w:b/>
          <w:bCs/>
          <w:lang w:val="en-NZ"/>
        </w:rPr>
      </w:pPr>
      <w:r w:rsidRPr="00B4670B">
        <w:rPr>
          <w:rFonts w:cstheme="minorHAnsi"/>
          <w:bCs/>
          <w:lang w:val="en-NZ"/>
        </w:rPr>
        <w:t>The Potential Procedures for Addressing GBV</w:t>
      </w:r>
      <w:r w:rsidR="00D121C6">
        <w:rPr>
          <w:rFonts w:cstheme="minorHAnsi"/>
          <w:bCs/>
          <w:lang w:val="en-NZ"/>
        </w:rPr>
        <w:t>, SHEA</w:t>
      </w:r>
      <w:r w:rsidRPr="00B4670B">
        <w:rPr>
          <w:rFonts w:cstheme="minorHAnsi"/>
          <w:bCs/>
          <w:lang w:val="en-NZ"/>
        </w:rPr>
        <w:t xml:space="preserve"> and VAC are </w:t>
      </w:r>
      <w:r w:rsidRPr="007B77B5">
        <w:rPr>
          <w:rFonts w:cstheme="minorHAnsi"/>
          <w:bCs/>
          <w:lang w:val="en-NZ"/>
        </w:rPr>
        <w:t xml:space="preserve">in </w:t>
      </w:r>
      <w:r w:rsidRPr="007B77B5">
        <w:rPr>
          <w:rFonts w:cstheme="minorHAnsi"/>
          <w:b/>
          <w:bCs/>
          <w:lang w:val="en-NZ"/>
        </w:rPr>
        <w:t>Annex</w:t>
      </w:r>
      <w:r w:rsidR="007B77B5" w:rsidRPr="007B77B5">
        <w:rPr>
          <w:rFonts w:cstheme="minorHAnsi"/>
          <w:b/>
          <w:bCs/>
          <w:lang w:val="en-NZ"/>
        </w:rPr>
        <w:t xml:space="preserve"> 10</w:t>
      </w:r>
      <w:r w:rsidRPr="00B4670B">
        <w:rPr>
          <w:rFonts w:cstheme="minorHAnsi"/>
          <w:b/>
          <w:bCs/>
          <w:lang w:val="en-NZ"/>
        </w:rPr>
        <w:t xml:space="preserve">.  </w:t>
      </w:r>
    </w:p>
    <w:p w14:paraId="0089A6B6" w14:textId="77777777" w:rsidR="00B4670B" w:rsidRPr="00194414" w:rsidRDefault="00B4670B" w:rsidP="00194414">
      <w:pPr>
        <w:pStyle w:val="Heading2"/>
      </w:pPr>
    </w:p>
    <w:p w14:paraId="3BCD31F0" w14:textId="30EB886A" w:rsidR="00B4670B" w:rsidRPr="00194414" w:rsidRDefault="00314717" w:rsidP="00194414">
      <w:pPr>
        <w:pStyle w:val="Heading2"/>
      </w:pPr>
      <w:bookmarkStart w:id="624" w:name="_Toc12907817"/>
      <w:bookmarkStart w:id="625" w:name="_Toc23173162"/>
      <w:r>
        <w:t>8</w:t>
      </w:r>
      <w:r w:rsidR="00B4670B" w:rsidRPr="00B4670B">
        <w:t>.1</w:t>
      </w:r>
      <w:r>
        <w:t>2</w:t>
      </w:r>
      <w:r w:rsidR="00B4670B" w:rsidRPr="00194414">
        <w:t xml:space="preserve"> Capacity of Local Institutions to Address Grievances and Disputes</w:t>
      </w:r>
      <w:bookmarkEnd w:id="624"/>
      <w:bookmarkEnd w:id="625"/>
    </w:p>
    <w:p w14:paraId="4A01A944" w14:textId="77777777" w:rsidR="00B4670B" w:rsidRPr="00B4670B" w:rsidRDefault="00B4670B" w:rsidP="00B4670B">
      <w:pPr>
        <w:rPr>
          <w:rFonts w:cstheme="minorHAnsi"/>
        </w:rPr>
      </w:pPr>
    </w:p>
    <w:p w14:paraId="3CC77C48" w14:textId="5565019F" w:rsidR="00B4670B" w:rsidRPr="00B4670B" w:rsidRDefault="00B4670B" w:rsidP="00B4670B">
      <w:pPr>
        <w:pStyle w:val="ListParagraph"/>
        <w:numPr>
          <w:ilvl w:val="0"/>
          <w:numId w:val="111"/>
        </w:numPr>
        <w:rPr>
          <w:rFonts w:cstheme="minorHAnsi"/>
        </w:rPr>
      </w:pPr>
      <w:r w:rsidRPr="00B4670B">
        <w:rPr>
          <w:rFonts w:cstheme="minorHAnsi"/>
          <w:i/>
        </w:rPr>
        <w:t>Village Settlement Development Committee</w:t>
      </w:r>
      <w:r w:rsidRPr="00B4670B">
        <w:rPr>
          <w:rFonts w:cstheme="minorHAnsi"/>
        </w:rPr>
        <w:t xml:space="preserve">: The settlement parliament has the responsibility to monitor developmental projects in their settlement. The interest of the community </w:t>
      </w:r>
      <w:r w:rsidR="0021434E" w:rsidRPr="00B4670B">
        <w:rPr>
          <w:rFonts w:cstheme="minorHAnsi"/>
        </w:rPr>
        <w:t>is</w:t>
      </w:r>
      <w:r w:rsidRPr="00B4670B">
        <w:rPr>
          <w:rFonts w:cstheme="minorHAnsi"/>
        </w:rPr>
        <w:t xml:space="preserve"> their priority as per their mandate.</w:t>
      </w:r>
    </w:p>
    <w:p w14:paraId="4BF7A32F" w14:textId="10940DCF" w:rsidR="00B4670B" w:rsidRPr="00B4670B" w:rsidRDefault="00B4670B" w:rsidP="00B4670B">
      <w:pPr>
        <w:pStyle w:val="ListParagraph"/>
        <w:numPr>
          <w:ilvl w:val="0"/>
          <w:numId w:val="111"/>
        </w:numPr>
        <w:rPr>
          <w:rFonts w:cstheme="minorHAnsi"/>
        </w:rPr>
      </w:pPr>
      <w:r w:rsidRPr="00B4670B">
        <w:rPr>
          <w:rFonts w:cstheme="minorHAnsi"/>
          <w:i/>
        </w:rPr>
        <w:t>Kgosi</w:t>
      </w:r>
      <w:r w:rsidRPr="00B4670B">
        <w:rPr>
          <w:rFonts w:cstheme="minorHAnsi"/>
        </w:rPr>
        <w:t>:  The settlement tribal leader and is also an ex-off</w:t>
      </w:r>
      <w:r w:rsidR="00E06A5F">
        <w:rPr>
          <w:rFonts w:cstheme="minorHAnsi"/>
        </w:rPr>
        <w:t>c</w:t>
      </w:r>
      <w:r w:rsidRPr="00B4670B">
        <w:rPr>
          <w:rFonts w:cstheme="minorHAnsi"/>
        </w:rPr>
        <w:t xml:space="preserve">io member of the Settlement Development Committee and is a key figure in mediating among community members. </w:t>
      </w:r>
    </w:p>
    <w:p w14:paraId="763C116C" w14:textId="77777777" w:rsidR="00B4670B" w:rsidRPr="00B4670B" w:rsidRDefault="00B4670B" w:rsidP="00B4670B">
      <w:pPr>
        <w:pStyle w:val="ListParagraph"/>
        <w:numPr>
          <w:ilvl w:val="0"/>
          <w:numId w:val="111"/>
        </w:numPr>
        <w:rPr>
          <w:rFonts w:cstheme="minorHAnsi"/>
        </w:rPr>
      </w:pPr>
      <w:r w:rsidRPr="00B4670B">
        <w:rPr>
          <w:rFonts w:cstheme="minorHAnsi"/>
          <w:i/>
        </w:rPr>
        <w:t>Project Resident Engineer</w:t>
      </w:r>
      <w:r w:rsidRPr="00B4670B">
        <w:rPr>
          <w:rFonts w:cstheme="minorHAnsi"/>
        </w:rPr>
        <w:t>: As the head of the project, the engineer is responsible for ensuring that it is implemented smoothly.</w:t>
      </w:r>
    </w:p>
    <w:p w14:paraId="797543C8" w14:textId="77777777" w:rsidR="00B4670B" w:rsidRPr="00B4670B" w:rsidRDefault="00B4670B" w:rsidP="00B4670B">
      <w:pPr>
        <w:pStyle w:val="ListParagraph"/>
        <w:numPr>
          <w:ilvl w:val="0"/>
          <w:numId w:val="111"/>
        </w:numPr>
        <w:rPr>
          <w:rFonts w:cstheme="minorHAnsi"/>
        </w:rPr>
      </w:pPr>
      <w:r w:rsidRPr="00B4670B">
        <w:rPr>
          <w:rFonts w:cstheme="minorHAnsi"/>
          <w:i/>
        </w:rPr>
        <w:t>Supervising Project Engineer</w:t>
      </w:r>
      <w:r w:rsidRPr="00B4670B">
        <w:rPr>
          <w:rFonts w:cstheme="minorHAnsi"/>
        </w:rPr>
        <w:t>: Ensures that The Project Resident Engineer and ESIA Consultants are implementing the project as per their approved documents.</w:t>
      </w:r>
    </w:p>
    <w:p w14:paraId="22B6510F" w14:textId="1368908C" w:rsidR="00B4670B" w:rsidRPr="00B4670B" w:rsidRDefault="00B4670B" w:rsidP="00B4670B">
      <w:pPr>
        <w:pStyle w:val="ListParagraph"/>
        <w:numPr>
          <w:ilvl w:val="0"/>
          <w:numId w:val="111"/>
        </w:numPr>
        <w:rPr>
          <w:rFonts w:cstheme="minorHAnsi"/>
        </w:rPr>
      </w:pPr>
      <w:r w:rsidRPr="00B4670B">
        <w:rPr>
          <w:rFonts w:cstheme="minorHAnsi"/>
          <w:i/>
        </w:rPr>
        <w:t xml:space="preserve">Project Liaison Officer (social and environmental safeguards </w:t>
      </w:r>
      <w:r w:rsidR="006B4E53" w:rsidRPr="00B4670B">
        <w:rPr>
          <w:rFonts w:cstheme="minorHAnsi"/>
          <w:i/>
        </w:rPr>
        <w:t>monitor</w:t>
      </w:r>
      <w:r w:rsidRPr="00B4670B">
        <w:rPr>
          <w:rFonts w:cstheme="minorHAnsi"/>
          <w:i/>
        </w:rPr>
        <w:t>)</w:t>
      </w:r>
      <w:r w:rsidRPr="00B4670B">
        <w:rPr>
          <w:rFonts w:cstheme="minorHAnsi"/>
        </w:rPr>
        <w:t>: Has a responsibility to ensure that all the ESIA/ESMP mitigation measures and plans are implemented accordingly.</w:t>
      </w:r>
    </w:p>
    <w:p w14:paraId="47507A99" w14:textId="6CACE9BB" w:rsidR="00B4670B" w:rsidRPr="00B4670B" w:rsidRDefault="00B4670B" w:rsidP="00B4670B">
      <w:pPr>
        <w:pStyle w:val="ListParagraph"/>
        <w:numPr>
          <w:ilvl w:val="0"/>
          <w:numId w:val="111"/>
        </w:numPr>
        <w:rPr>
          <w:rFonts w:cstheme="minorHAnsi"/>
        </w:rPr>
      </w:pPr>
      <w:r w:rsidRPr="00B4670B">
        <w:rPr>
          <w:rFonts w:cstheme="minorHAnsi"/>
          <w:i/>
        </w:rPr>
        <w:t>Community Liaison Officer</w:t>
      </w:r>
      <w:r w:rsidRPr="00B4670B">
        <w:rPr>
          <w:rFonts w:cstheme="minorHAnsi"/>
        </w:rPr>
        <w:t>: Liaises b</w:t>
      </w:r>
      <w:r w:rsidR="007B77B5">
        <w:rPr>
          <w:rFonts w:cstheme="minorHAnsi"/>
        </w:rPr>
        <w:t>e</w:t>
      </w:r>
      <w:r w:rsidRPr="00B4670B">
        <w:rPr>
          <w:rFonts w:cstheme="minorHAnsi"/>
        </w:rPr>
        <w:t>tween the Project Officials/ Grievance Redress Committee and the Community</w:t>
      </w:r>
      <w:r w:rsidRPr="00B4670B">
        <w:rPr>
          <w:rFonts w:cstheme="minorHAnsi"/>
          <w:i/>
        </w:rPr>
        <w:t xml:space="preserve">.  Reports all </w:t>
      </w:r>
      <w:r w:rsidR="006B4E53" w:rsidRPr="00B4670B">
        <w:rPr>
          <w:rFonts w:cstheme="minorHAnsi"/>
          <w:i/>
        </w:rPr>
        <w:t>grievances</w:t>
      </w:r>
      <w:r w:rsidRPr="00B4670B">
        <w:rPr>
          <w:rFonts w:cstheme="minorHAnsi"/>
          <w:i/>
        </w:rPr>
        <w:t xml:space="preserve"> to the GRC.</w:t>
      </w:r>
    </w:p>
    <w:p w14:paraId="757C2ABA" w14:textId="77777777" w:rsidR="00B4670B" w:rsidRPr="00B4670B" w:rsidRDefault="00B4670B" w:rsidP="00B4670B">
      <w:pPr>
        <w:pStyle w:val="ListParagraph"/>
        <w:numPr>
          <w:ilvl w:val="0"/>
          <w:numId w:val="111"/>
        </w:numPr>
        <w:rPr>
          <w:rFonts w:cstheme="minorHAnsi"/>
        </w:rPr>
      </w:pPr>
      <w:r w:rsidRPr="00B4670B">
        <w:rPr>
          <w:rFonts w:cstheme="minorHAnsi"/>
          <w:i/>
        </w:rPr>
        <w:t>Grievance Redress Committee</w:t>
      </w:r>
      <w:r w:rsidRPr="00B4670B">
        <w:rPr>
          <w:rFonts w:cstheme="minorHAnsi"/>
        </w:rPr>
        <w:t>: Has a responsibility to ensure that all grievances are addressed timely and properly recorded.</w:t>
      </w:r>
    </w:p>
    <w:p w14:paraId="37801808" w14:textId="77777777" w:rsidR="00B4670B" w:rsidRPr="00B4670B" w:rsidRDefault="00B4670B" w:rsidP="00B4670B">
      <w:pPr>
        <w:pStyle w:val="ListParagraph"/>
        <w:numPr>
          <w:ilvl w:val="0"/>
          <w:numId w:val="111"/>
        </w:numPr>
        <w:rPr>
          <w:rFonts w:cstheme="minorHAnsi"/>
        </w:rPr>
      </w:pPr>
      <w:r w:rsidRPr="00B4670B">
        <w:rPr>
          <w:rFonts w:cstheme="minorHAnsi"/>
          <w:i/>
        </w:rPr>
        <w:t>Water Utilities Corporation</w:t>
      </w:r>
      <w:r w:rsidRPr="00B4670B">
        <w:rPr>
          <w:rFonts w:cstheme="minorHAnsi"/>
        </w:rPr>
        <w:t>: Has a responsibility to ensure that the objectives of the project are delivered as promised</w:t>
      </w:r>
    </w:p>
    <w:p w14:paraId="4826CB7D" w14:textId="77777777" w:rsidR="00B4670B" w:rsidRPr="00B4670B" w:rsidRDefault="00B4670B" w:rsidP="00B4670B">
      <w:pPr>
        <w:rPr>
          <w:rFonts w:cstheme="minorHAnsi"/>
          <w:b/>
        </w:rPr>
      </w:pPr>
    </w:p>
    <w:p w14:paraId="1359596C" w14:textId="7C1BC3C3" w:rsidR="00B4670B" w:rsidRPr="00D85E17" w:rsidRDefault="00314717" w:rsidP="00194414">
      <w:pPr>
        <w:pStyle w:val="Heading2"/>
      </w:pPr>
      <w:bookmarkStart w:id="626" w:name="_Toc12907818"/>
      <w:bookmarkStart w:id="627" w:name="_Toc23173163"/>
      <w:r>
        <w:t>8</w:t>
      </w:r>
      <w:r w:rsidR="00B4670B" w:rsidRPr="00B4670B">
        <w:t>.1</w:t>
      </w:r>
      <w:r>
        <w:t>3</w:t>
      </w:r>
      <w:r w:rsidR="00B4670B" w:rsidRPr="00194414">
        <w:t xml:space="preserve"> Good Communication and Information Sharing</w:t>
      </w:r>
      <w:bookmarkEnd w:id="626"/>
      <w:bookmarkEnd w:id="627"/>
      <w:r w:rsidR="00B4670B" w:rsidRPr="00194414">
        <w:t xml:space="preserve">  </w:t>
      </w:r>
    </w:p>
    <w:p w14:paraId="65C843FF" w14:textId="77777777" w:rsidR="00B4670B" w:rsidRPr="00B4670B" w:rsidRDefault="00B4670B" w:rsidP="00B4670B">
      <w:pPr>
        <w:rPr>
          <w:rFonts w:cstheme="minorHAnsi"/>
        </w:rPr>
      </w:pPr>
    </w:p>
    <w:p w14:paraId="4EE57D94" w14:textId="77777777" w:rsidR="00B4670B" w:rsidRPr="00B4670B" w:rsidRDefault="00B4670B" w:rsidP="00B4670B">
      <w:pPr>
        <w:pStyle w:val="ListParagraph"/>
        <w:numPr>
          <w:ilvl w:val="0"/>
          <w:numId w:val="112"/>
        </w:numPr>
        <w:rPr>
          <w:rFonts w:cstheme="minorHAnsi"/>
        </w:rPr>
      </w:pPr>
      <w:r w:rsidRPr="00B4670B">
        <w:rPr>
          <w:rFonts w:cstheme="minorHAnsi"/>
        </w:rPr>
        <w:t>Vulnerable and marginalized groups and individuals can report to the CLO who will be based at the settlement Kgotla.</w:t>
      </w:r>
    </w:p>
    <w:p w14:paraId="550F7ED7" w14:textId="77777777" w:rsidR="00B4670B" w:rsidRPr="00B4670B" w:rsidRDefault="00B4670B" w:rsidP="00B4670B">
      <w:pPr>
        <w:pStyle w:val="ListParagraph"/>
        <w:numPr>
          <w:ilvl w:val="0"/>
          <w:numId w:val="112"/>
        </w:numPr>
        <w:rPr>
          <w:rFonts w:cstheme="minorHAnsi"/>
        </w:rPr>
      </w:pPr>
      <w:r w:rsidRPr="00B4670B">
        <w:rPr>
          <w:rFonts w:cstheme="minorHAnsi"/>
        </w:rPr>
        <w:t>Can report by phone to Community Liaison Officer/Resident Engineer.</w:t>
      </w:r>
    </w:p>
    <w:p w14:paraId="4E81E368" w14:textId="6D7A7BED" w:rsidR="00B4670B" w:rsidRPr="00B4670B" w:rsidRDefault="00B4670B" w:rsidP="00B4670B">
      <w:pPr>
        <w:pStyle w:val="ListParagraph"/>
        <w:numPr>
          <w:ilvl w:val="0"/>
          <w:numId w:val="112"/>
        </w:numPr>
        <w:rPr>
          <w:rFonts w:cstheme="minorHAnsi"/>
        </w:rPr>
      </w:pPr>
      <w:r w:rsidRPr="00B4670B">
        <w:rPr>
          <w:rFonts w:cstheme="minorHAnsi"/>
        </w:rPr>
        <w:t>Can send a</w:t>
      </w:r>
      <w:r w:rsidR="004966D4">
        <w:rPr>
          <w:rFonts w:cstheme="minorHAnsi"/>
        </w:rPr>
        <w:t xml:space="preserve"> text </w:t>
      </w:r>
      <w:r w:rsidRPr="00B4670B">
        <w:rPr>
          <w:rFonts w:cstheme="minorHAnsi"/>
        </w:rPr>
        <w:t>to the CLO/Resident Engineer</w:t>
      </w:r>
    </w:p>
    <w:p w14:paraId="67FDFCCC" w14:textId="1EFC1312" w:rsidR="00B4670B" w:rsidRPr="00B4670B" w:rsidRDefault="00B4670B" w:rsidP="00B4670B">
      <w:pPr>
        <w:pStyle w:val="ListParagraph"/>
        <w:numPr>
          <w:ilvl w:val="0"/>
          <w:numId w:val="112"/>
        </w:numPr>
        <w:rPr>
          <w:rFonts w:cstheme="minorHAnsi"/>
        </w:rPr>
      </w:pPr>
      <w:r w:rsidRPr="00B4670B">
        <w:rPr>
          <w:rFonts w:cstheme="minorHAnsi"/>
        </w:rPr>
        <w:t xml:space="preserve">There will an accessible grievance/complaints boxes in community areas which will be checked daily. For those who cannot write, </w:t>
      </w:r>
      <w:r w:rsidR="006B4E53">
        <w:rPr>
          <w:rFonts w:cstheme="minorHAnsi"/>
        </w:rPr>
        <w:t>the CLO</w:t>
      </w:r>
      <w:r w:rsidR="006B4E53" w:rsidRPr="00B4670B">
        <w:rPr>
          <w:rFonts w:cstheme="minorHAnsi"/>
        </w:rPr>
        <w:t xml:space="preserve"> </w:t>
      </w:r>
      <w:r w:rsidRPr="00B4670B">
        <w:rPr>
          <w:rFonts w:cstheme="minorHAnsi"/>
        </w:rPr>
        <w:t xml:space="preserve">will facilitate submission of a grievance and will be guided by </w:t>
      </w:r>
      <w:r w:rsidR="0021434E" w:rsidRPr="00B4670B">
        <w:rPr>
          <w:rFonts w:cstheme="minorHAnsi"/>
        </w:rPr>
        <w:t>an</w:t>
      </w:r>
      <w:r w:rsidRPr="00B4670B">
        <w:rPr>
          <w:rFonts w:cstheme="minorHAnsi"/>
        </w:rPr>
        <w:t xml:space="preserve"> ethical code of conduct to respect the privacy of the complainant</w:t>
      </w:r>
    </w:p>
    <w:p w14:paraId="15D80D28" w14:textId="5031FA50" w:rsidR="00B4670B" w:rsidRPr="00B4670B" w:rsidRDefault="00B4670B" w:rsidP="00B4670B">
      <w:pPr>
        <w:pStyle w:val="ListParagraph"/>
        <w:numPr>
          <w:ilvl w:val="0"/>
          <w:numId w:val="112"/>
        </w:numPr>
        <w:rPr>
          <w:rFonts w:cstheme="minorHAnsi"/>
        </w:rPr>
      </w:pPr>
      <w:r w:rsidRPr="00B4670B">
        <w:rPr>
          <w:rFonts w:cstheme="minorHAnsi"/>
        </w:rPr>
        <w:t>There will also be a project email and website to enable users</w:t>
      </w:r>
      <w:r w:rsidR="007B77B5">
        <w:rPr>
          <w:rFonts w:cstheme="minorHAnsi"/>
        </w:rPr>
        <w:t xml:space="preserve"> </w:t>
      </w:r>
      <w:r w:rsidRPr="00B4670B">
        <w:rPr>
          <w:rFonts w:cstheme="minorHAnsi"/>
        </w:rPr>
        <w:t>to subm</w:t>
      </w:r>
      <w:r w:rsidR="002735A6">
        <w:rPr>
          <w:rFonts w:cstheme="minorHAnsi"/>
        </w:rPr>
        <w:t xml:space="preserve">it </w:t>
      </w:r>
      <w:r w:rsidRPr="00B4670B">
        <w:rPr>
          <w:rFonts w:cstheme="minorHAnsi"/>
        </w:rPr>
        <w:t>their grievances anonymously.</w:t>
      </w:r>
    </w:p>
    <w:p w14:paraId="1C7D725A" w14:textId="268EB7D1" w:rsidR="00B4670B" w:rsidRPr="00B4670B" w:rsidRDefault="00B4670B" w:rsidP="00B4670B">
      <w:pPr>
        <w:pStyle w:val="ListParagraph"/>
        <w:numPr>
          <w:ilvl w:val="0"/>
          <w:numId w:val="112"/>
        </w:numPr>
        <w:rPr>
          <w:rFonts w:cstheme="minorHAnsi"/>
        </w:rPr>
      </w:pPr>
      <w:r w:rsidRPr="00B4670B">
        <w:rPr>
          <w:rFonts w:cstheme="minorHAnsi"/>
        </w:rPr>
        <w:t xml:space="preserve">A </w:t>
      </w:r>
      <w:r w:rsidR="004966D4">
        <w:rPr>
          <w:rFonts w:cstheme="minorHAnsi"/>
        </w:rPr>
        <w:t>W</w:t>
      </w:r>
      <w:r w:rsidR="004966D4" w:rsidRPr="00B4670B">
        <w:rPr>
          <w:rFonts w:cstheme="minorHAnsi"/>
        </w:rPr>
        <w:t>hats</w:t>
      </w:r>
      <w:r w:rsidR="004966D4">
        <w:rPr>
          <w:rFonts w:cstheme="minorHAnsi"/>
        </w:rPr>
        <w:t>A</w:t>
      </w:r>
      <w:r w:rsidR="004966D4" w:rsidRPr="00B4670B">
        <w:rPr>
          <w:rFonts w:cstheme="minorHAnsi"/>
        </w:rPr>
        <w:t>pp</w:t>
      </w:r>
      <w:r w:rsidRPr="00B4670B">
        <w:rPr>
          <w:rFonts w:cstheme="minorHAnsi"/>
        </w:rPr>
        <w:t xml:space="preserve"> group </w:t>
      </w:r>
      <w:r w:rsidR="004966D4">
        <w:rPr>
          <w:rFonts w:cstheme="minorHAnsi"/>
        </w:rPr>
        <w:t xml:space="preserve">(or equivalent) </w:t>
      </w:r>
      <w:r w:rsidRPr="00B4670B">
        <w:rPr>
          <w:rFonts w:cstheme="minorHAnsi"/>
        </w:rPr>
        <w:t>will also be created for the community members who want to be informed on updates of the project.</w:t>
      </w:r>
    </w:p>
    <w:p w14:paraId="1398B0BA" w14:textId="77777777" w:rsidR="00B4670B" w:rsidRPr="00B4670B" w:rsidRDefault="00B4670B" w:rsidP="00B4670B">
      <w:pPr>
        <w:pStyle w:val="ListParagraph"/>
        <w:numPr>
          <w:ilvl w:val="0"/>
          <w:numId w:val="112"/>
        </w:numPr>
        <w:rPr>
          <w:rFonts w:cstheme="minorHAnsi"/>
        </w:rPr>
      </w:pPr>
      <w:r w:rsidRPr="00B4670B">
        <w:rPr>
          <w:rFonts w:cstheme="minorHAnsi"/>
        </w:rPr>
        <w:t>All complaints must be acknowledged for receipt regardless if they are anonymous.  Community boards and the project website will list complaints that were submitted (without names) and will include expected date of response. Once the response is determined, the response with the original complaint will also be posted on the community boards and on the project website.</w:t>
      </w:r>
    </w:p>
    <w:p w14:paraId="63C094BA" w14:textId="47745901" w:rsidR="00B4670B" w:rsidRPr="00B4670B" w:rsidRDefault="00B4670B" w:rsidP="00B4670B">
      <w:pPr>
        <w:pStyle w:val="ListParagraph"/>
        <w:numPr>
          <w:ilvl w:val="0"/>
          <w:numId w:val="112"/>
        </w:numPr>
        <w:rPr>
          <w:rFonts w:cstheme="minorHAnsi"/>
        </w:rPr>
      </w:pPr>
      <w:r w:rsidRPr="00B4670B">
        <w:rPr>
          <w:rFonts w:cstheme="minorHAnsi"/>
        </w:rPr>
        <w:t xml:space="preserve">There </w:t>
      </w:r>
      <w:r w:rsidR="0021434E" w:rsidRPr="00B4670B">
        <w:rPr>
          <w:rFonts w:cstheme="minorHAnsi"/>
        </w:rPr>
        <w:t>was</w:t>
      </w:r>
      <w:r w:rsidRPr="00B4670B">
        <w:rPr>
          <w:rFonts w:cstheme="minorHAnsi"/>
        </w:rPr>
        <w:t xml:space="preserve"> will be a specific person or persons who will be tasked to oversee the grievance process to ensure that all grievances are logged correctly and the GRC is notified.</w:t>
      </w:r>
    </w:p>
    <w:p w14:paraId="3ED26D5D" w14:textId="6933F21F" w:rsidR="00314717" w:rsidRDefault="00B4670B" w:rsidP="00B4670B">
      <w:pPr>
        <w:pStyle w:val="ListParagraph"/>
        <w:numPr>
          <w:ilvl w:val="0"/>
          <w:numId w:val="112"/>
        </w:numPr>
        <w:rPr>
          <w:rFonts w:cstheme="minorHAnsi"/>
        </w:rPr>
      </w:pPr>
      <w:r w:rsidRPr="00B4670B">
        <w:rPr>
          <w:rFonts w:cstheme="minorHAnsi"/>
        </w:rPr>
        <w:t>There will be specific training for the GRC and the CLO to ensure quality control of the GRM process</w:t>
      </w:r>
      <w:r w:rsidR="00B61089">
        <w:rPr>
          <w:rFonts w:cstheme="minorHAnsi"/>
        </w:rPr>
        <w:t>.</w:t>
      </w:r>
    </w:p>
    <w:p w14:paraId="08DC7159" w14:textId="77777777" w:rsidR="007B77B5" w:rsidRPr="00B61089" w:rsidRDefault="007B77B5" w:rsidP="002735A6">
      <w:pPr>
        <w:pStyle w:val="ListParagraph"/>
        <w:ind w:left="720" w:firstLine="0"/>
        <w:rPr>
          <w:rFonts w:cstheme="minorHAnsi"/>
        </w:rPr>
      </w:pPr>
    </w:p>
    <w:p w14:paraId="4C8F1AC3" w14:textId="285CAD40" w:rsidR="00B4670B" w:rsidRPr="00D85E17" w:rsidRDefault="00314717" w:rsidP="00194414">
      <w:pPr>
        <w:pStyle w:val="Heading2"/>
      </w:pPr>
      <w:bookmarkStart w:id="628" w:name="_Toc12907819"/>
      <w:bookmarkStart w:id="629" w:name="_Toc23173164"/>
      <w:r>
        <w:t>8</w:t>
      </w:r>
      <w:r w:rsidR="00B4670B" w:rsidRPr="00B4670B">
        <w:t>.1</w:t>
      </w:r>
      <w:r>
        <w:t>4</w:t>
      </w:r>
      <w:r w:rsidR="00B4670B" w:rsidRPr="00194414">
        <w:t xml:space="preserve"> Monitoring</w:t>
      </w:r>
      <w:bookmarkEnd w:id="628"/>
      <w:bookmarkEnd w:id="629"/>
    </w:p>
    <w:p w14:paraId="29028A86" w14:textId="77777777" w:rsidR="00B4670B" w:rsidRPr="00B4670B" w:rsidRDefault="00B4670B" w:rsidP="00B4670B">
      <w:pPr>
        <w:rPr>
          <w:rFonts w:cstheme="minorHAnsi"/>
        </w:rPr>
      </w:pPr>
    </w:p>
    <w:p w14:paraId="61890ECB" w14:textId="7294B2E7" w:rsidR="00B4670B" w:rsidRPr="00B4670B" w:rsidRDefault="00B4670B" w:rsidP="00B4670B">
      <w:pPr>
        <w:pStyle w:val="ListParagraph"/>
        <w:ind w:firstLine="0"/>
        <w:rPr>
          <w:rFonts w:cstheme="minorHAnsi"/>
        </w:rPr>
      </w:pPr>
      <w:r w:rsidRPr="00B4670B">
        <w:rPr>
          <w:rFonts w:cstheme="minorHAnsi"/>
          <w:b/>
        </w:rPr>
        <w:t xml:space="preserve">Annex </w:t>
      </w:r>
      <w:r w:rsidR="007779F3">
        <w:rPr>
          <w:rFonts w:cstheme="minorHAnsi"/>
          <w:b/>
        </w:rPr>
        <w:t>8</w:t>
      </w:r>
      <w:r w:rsidR="007779F3" w:rsidRPr="002735A6">
        <w:rPr>
          <w:b/>
        </w:rPr>
        <w:t xml:space="preserve"> </w:t>
      </w:r>
      <w:r w:rsidRPr="00B4670B">
        <w:rPr>
          <w:rFonts w:cstheme="minorHAnsi"/>
        </w:rPr>
        <w:t>shows the grievance log that will be used to monitor and track the GRM and which will be reviewed regularly for accuracy and compliance to the GRM process.  The logbook and at times, correspondence between the Contractor and PLOs in addressing grievances will also be reviewed by World Bank safeguards specialists undertaking project supervision.</w:t>
      </w:r>
    </w:p>
    <w:p w14:paraId="295DF057" w14:textId="77777777" w:rsidR="00FC7C37" w:rsidRPr="00EF61C6" w:rsidRDefault="00FC7C37" w:rsidP="00450BF0">
      <w:pPr>
        <w:contextualSpacing/>
        <w:rPr>
          <w:rFonts w:eastAsia="Calibri" w:cs="Arial"/>
          <w:noProof/>
          <w:sz w:val="20"/>
          <w:szCs w:val="20"/>
          <w:lang w:val="en-ZA"/>
        </w:rPr>
      </w:pPr>
    </w:p>
    <w:p w14:paraId="13DA0F2D" w14:textId="4DA02BDF" w:rsidR="00411A43" w:rsidRPr="00ED6575" w:rsidRDefault="00411A43" w:rsidP="009C3946">
      <w:pPr>
        <w:pStyle w:val="Headding2"/>
      </w:pPr>
      <w:bookmarkStart w:id="630" w:name="_Toc25226639"/>
      <w:bookmarkStart w:id="631" w:name="_Toc25227371"/>
      <w:bookmarkStart w:id="632" w:name="_Toc25338862"/>
      <w:r>
        <w:t>8</w:t>
      </w:r>
      <w:r w:rsidRPr="00832028">
        <w:t>.</w:t>
      </w:r>
      <w:r w:rsidRPr="00ED6575">
        <w:t>1</w:t>
      </w:r>
      <w:r w:rsidR="00314717" w:rsidRPr="00ED6575">
        <w:t>5</w:t>
      </w:r>
      <w:r w:rsidRPr="00ED6575">
        <w:t xml:space="preserve"> ESTIMATED COST OF GRM IMPLEMENTATION</w:t>
      </w:r>
      <w:bookmarkEnd w:id="630"/>
      <w:bookmarkEnd w:id="631"/>
      <w:bookmarkEnd w:id="632"/>
      <w:r w:rsidRPr="00ED6575">
        <w:t> </w:t>
      </w:r>
    </w:p>
    <w:p w14:paraId="2F84F575" w14:textId="64B059B9" w:rsidR="00411A43" w:rsidRDefault="00411A43" w:rsidP="00411A43">
      <w:pPr>
        <w:rPr>
          <w:rFonts w:eastAsia="Times New Roman" w:cstheme="minorHAnsi"/>
          <w:color w:val="000000"/>
          <w:lang w:val="en-ZA" w:eastAsia="en-ZA"/>
        </w:rPr>
      </w:pPr>
      <w:r w:rsidRPr="00ED6575">
        <w:rPr>
          <w:rFonts w:eastAsia="Times New Roman" w:cstheme="minorHAnsi"/>
          <w:color w:val="000000"/>
          <w:lang w:val="en-ZA" w:eastAsia="en-ZA"/>
        </w:rPr>
        <w:t xml:space="preserve">The detailed cost of implementing the GRM is presented below in </w:t>
      </w:r>
      <w:r w:rsidRPr="00ED6575">
        <w:rPr>
          <w:rFonts w:eastAsia="Times New Roman" w:cstheme="minorHAnsi"/>
          <w:b/>
          <w:bCs/>
          <w:color w:val="000000"/>
          <w:lang w:val="en-ZA" w:eastAsia="en-ZA"/>
        </w:rPr>
        <w:t xml:space="preserve">Table </w:t>
      </w:r>
      <w:r w:rsidR="00891FAD" w:rsidRPr="00ED6575">
        <w:rPr>
          <w:rFonts w:eastAsia="Times New Roman" w:cstheme="minorHAnsi"/>
          <w:b/>
          <w:bCs/>
          <w:color w:val="000000"/>
          <w:lang w:val="en-ZA" w:eastAsia="en-ZA"/>
        </w:rPr>
        <w:t>15</w:t>
      </w:r>
      <w:r w:rsidRPr="00ED6575">
        <w:rPr>
          <w:rFonts w:eastAsia="Times New Roman" w:cstheme="minorHAnsi"/>
          <w:color w:val="000000"/>
          <w:lang w:val="en-ZA" w:eastAsia="en-ZA"/>
        </w:rPr>
        <w:t xml:space="preserve">. </w:t>
      </w:r>
    </w:p>
    <w:p w14:paraId="4184E684" w14:textId="39C3A24D" w:rsidR="007C1587" w:rsidRPr="00ED6575" w:rsidRDefault="00411A43" w:rsidP="007C1587">
      <w:pPr>
        <w:pStyle w:val="ListParagraph"/>
        <w:rPr>
          <w:rFonts w:eastAsia="Calibri" w:cstheme="minorHAnsi"/>
          <w:b/>
          <w:noProof/>
          <w:u w:val="single"/>
          <w:lang w:val="en-ZA"/>
        </w:rPr>
      </w:pPr>
      <w:r w:rsidRPr="00ED6575">
        <w:rPr>
          <w:rFonts w:cstheme="minorHAnsi"/>
          <w:lang w:val="en-ZA"/>
        </w:rPr>
        <w:br/>
      </w:r>
      <w:bookmarkStart w:id="633" w:name="_Toc25226940"/>
      <w:bookmarkStart w:id="634" w:name="_Toc31412798"/>
      <w:bookmarkStart w:id="635" w:name="_Toc25343760"/>
      <w:r w:rsidRPr="00ED6575">
        <w:rPr>
          <w:rFonts w:cstheme="minorHAnsi"/>
          <w:b/>
          <w:lang w:val="en-ZA"/>
        </w:rPr>
        <w:t xml:space="preserve">TABLE </w:t>
      </w:r>
      <w:r w:rsidR="00891FAD" w:rsidRPr="00ED6575">
        <w:rPr>
          <w:rFonts w:cstheme="minorHAnsi"/>
          <w:b/>
          <w:lang w:val="en-ZA"/>
        </w:rPr>
        <w:t>15</w:t>
      </w:r>
      <w:r w:rsidR="006C7D13" w:rsidRPr="00ED6575">
        <w:rPr>
          <w:rFonts w:cstheme="minorHAnsi"/>
          <w:b/>
          <w:lang w:val="en-ZA"/>
        </w:rPr>
        <w:t xml:space="preserve">: </w:t>
      </w:r>
      <w:r w:rsidRPr="00ED6575">
        <w:rPr>
          <w:rFonts w:cstheme="minorHAnsi"/>
          <w:b/>
          <w:lang w:val="en-ZA"/>
        </w:rPr>
        <w:t>COSTING OF THE GRM IMPLEMENTATION</w:t>
      </w:r>
      <w:bookmarkEnd w:id="633"/>
      <w:bookmarkEnd w:id="634"/>
      <w:bookmarkEnd w:id="635"/>
      <w:r w:rsidRPr="00ED6575">
        <w:rPr>
          <w:rFonts w:cstheme="minorHAnsi"/>
          <w:b/>
          <w:lang w:val="en-ZA"/>
        </w:rPr>
        <w:t> </w:t>
      </w:r>
    </w:p>
    <w:p w14:paraId="228C3D35" w14:textId="77777777" w:rsidR="007C1587" w:rsidRPr="00ED6575" w:rsidRDefault="007C1587" w:rsidP="007C1587">
      <w:pPr>
        <w:contextualSpacing/>
        <w:rPr>
          <w:rFonts w:eastAsia="Calibri" w:cstheme="minorHAnsi"/>
          <w:noProof/>
          <w:lang w:val="en-ZA"/>
        </w:rPr>
      </w:pPr>
    </w:p>
    <w:tbl>
      <w:tblPr>
        <w:tblStyle w:val="TableGrid122"/>
        <w:tblW w:w="9757" w:type="dxa"/>
        <w:tblInd w:w="-289" w:type="dxa"/>
        <w:tblLook w:val="04A0" w:firstRow="1" w:lastRow="0" w:firstColumn="1" w:lastColumn="0" w:noHBand="0" w:noVBand="1"/>
      </w:tblPr>
      <w:tblGrid>
        <w:gridCol w:w="568"/>
        <w:gridCol w:w="2268"/>
        <w:gridCol w:w="2268"/>
        <w:gridCol w:w="2693"/>
        <w:gridCol w:w="1960"/>
      </w:tblGrid>
      <w:tr w:rsidR="007C1587" w:rsidRPr="00ED6575" w14:paraId="56A5A74B" w14:textId="77777777" w:rsidTr="00A94804">
        <w:trPr>
          <w:trHeight w:val="193"/>
        </w:trPr>
        <w:tc>
          <w:tcPr>
            <w:tcW w:w="568" w:type="dxa"/>
            <w:shd w:val="clear" w:color="auto" w:fill="FFFFFF"/>
          </w:tcPr>
          <w:p w14:paraId="7914D944" w14:textId="77777777" w:rsidR="007C1587" w:rsidRPr="00ED6575" w:rsidRDefault="007C1587" w:rsidP="006C7D13">
            <w:pPr>
              <w:rPr>
                <w:rFonts w:asciiTheme="minorHAnsi" w:hAnsiTheme="minorHAnsi" w:cstheme="minorHAnsi"/>
                <w:b/>
                <w:sz w:val="20"/>
                <w:szCs w:val="20"/>
                <w:lang w:val="en-US"/>
              </w:rPr>
            </w:pPr>
            <w:r w:rsidRPr="00ED6575">
              <w:rPr>
                <w:rFonts w:asciiTheme="minorHAnsi" w:hAnsiTheme="minorHAnsi" w:cstheme="minorHAnsi"/>
                <w:b/>
                <w:sz w:val="20"/>
                <w:szCs w:val="20"/>
                <w:lang w:val="en-US"/>
              </w:rPr>
              <w:t>No.</w:t>
            </w:r>
          </w:p>
        </w:tc>
        <w:tc>
          <w:tcPr>
            <w:tcW w:w="2268" w:type="dxa"/>
            <w:shd w:val="clear" w:color="auto" w:fill="EDEDED"/>
          </w:tcPr>
          <w:p w14:paraId="2FDFFCB1" w14:textId="77777777" w:rsidR="007C1587" w:rsidRPr="00ED6575" w:rsidRDefault="007C1587" w:rsidP="006C7D13">
            <w:pPr>
              <w:rPr>
                <w:rFonts w:asciiTheme="minorHAnsi" w:hAnsiTheme="minorHAnsi" w:cstheme="minorHAnsi"/>
                <w:b/>
                <w:sz w:val="20"/>
                <w:szCs w:val="20"/>
                <w:lang w:val="en-US"/>
              </w:rPr>
            </w:pPr>
            <w:r w:rsidRPr="00ED6575">
              <w:rPr>
                <w:rFonts w:asciiTheme="minorHAnsi" w:hAnsiTheme="minorHAnsi" w:cstheme="minorHAnsi"/>
                <w:b/>
                <w:sz w:val="20"/>
                <w:szCs w:val="20"/>
                <w:lang w:val="en-US"/>
              </w:rPr>
              <w:t>Activity</w:t>
            </w:r>
          </w:p>
        </w:tc>
        <w:tc>
          <w:tcPr>
            <w:tcW w:w="2268" w:type="dxa"/>
            <w:shd w:val="clear" w:color="auto" w:fill="EDEDED"/>
          </w:tcPr>
          <w:p w14:paraId="3EEDD6DC" w14:textId="77777777" w:rsidR="007C1587" w:rsidRPr="00ED6575" w:rsidRDefault="007C1587" w:rsidP="006C7D13">
            <w:pPr>
              <w:rPr>
                <w:rFonts w:asciiTheme="minorHAnsi" w:hAnsiTheme="minorHAnsi" w:cstheme="minorHAnsi"/>
                <w:b/>
                <w:sz w:val="20"/>
                <w:szCs w:val="20"/>
                <w:lang w:val="en-US"/>
              </w:rPr>
            </w:pPr>
            <w:r w:rsidRPr="00ED6575">
              <w:rPr>
                <w:rFonts w:asciiTheme="minorHAnsi" w:hAnsiTheme="minorHAnsi" w:cstheme="minorHAnsi"/>
                <w:b/>
                <w:sz w:val="20"/>
                <w:szCs w:val="20"/>
                <w:lang w:val="en-US"/>
              </w:rPr>
              <w:t>Time Frame</w:t>
            </w:r>
          </w:p>
        </w:tc>
        <w:tc>
          <w:tcPr>
            <w:tcW w:w="2693" w:type="dxa"/>
            <w:shd w:val="clear" w:color="auto" w:fill="EDEDED"/>
          </w:tcPr>
          <w:p w14:paraId="4558977A" w14:textId="77777777" w:rsidR="007C1587" w:rsidRPr="00ED6575" w:rsidRDefault="007C1587" w:rsidP="006C7D13">
            <w:pPr>
              <w:rPr>
                <w:rFonts w:asciiTheme="minorHAnsi" w:hAnsiTheme="minorHAnsi" w:cstheme="minorHAnsi"/>
                <w:b/>
                <w:sz w:val="20"/>
                <w:szCs w:val="20"/>
                <w:lang w:val="en-US"/>
              </w:rPr>
            </w:pPr>
            <w:r w:rsidRPr="00ED6575">
              <w:rPr>
                <w:rFonts w:asciiTheme="minorHAnsi" w:hAnsiTheme="minorHAnsi" w:cstheme="minorHAnsi"/>
                <w:b/>
                <w:sz w:val="20"/>
                <w:szCs w:val="20"/>
                <w:lang w:val="en-US"/>
              </w:rPr>
              <w:t>Budget (Pula)/USD</w:t>
            </w:r>
          </w:p>
        </w:tc>
        <w:tc>
          <w:tcPr>
            <w:tcW w:w="1960" w:type="dxa"/>
            <w:shd w:val="clear" w:color="auto" w:fill="EDEDED"/>
          </w:tcPr>
          <w:p w14:paraId="72B81030" w14:textId="77777777" w:rsidR="007C1587" w:rsidRPr="00ED6575" w:rsidRDefault="007C1587" w:rsidP="006C7D13">
            <w:pPr>
              <w:rPr>
                <w:rFonts w:asciiTheme="minorHAnsi" w:hAnsiTheme="minorHAnsi" w:cstheme="minorHAnsi"/>
                <w:b/>
                <w:sz w:val="20"/>
                <w:szCs w:val="20"/>
                <w:lang w:val="en-US"/>
              </w:rPr>
            </w:pPr>
            <w:r w:rsidRPr="00ED6575">
              <w:rPr>
                <w:rFonts w:asciiTheme="minorHAnsi" w:hAnsiTheme="minorHAnsi" w:cstheme="minorHAnsi"/>
                <w:b/>
                <w:sz w:val="20"/>
                <w:szCs w:val="20"/>
                <w:lang w:val="en-US"/>
              </w:rPr>
              <w:t>Responsibility</w:t>
            </w:r>
          </w:p>
          <w:p w14:paraId="1A51FEB8" w14:textId="77777777" w:rsidR="007C1587" w:rsidRPr="00ED6575" w:rsidRDefault="007C1587" w:rsidP="006C7D13">
            <w:pPr>
              <w:rPr>
                <w:rFonts w:asciiTheme="minorHAnsi" w:hAnsiTheme="minorHAnsi" w:cstheme="minorHAnsi"/>
                <w:b/>
                <w:sz w:val="20"/>
                <w:szCs w:val="20"/>
                <w:lang w:val="en-US"/>
              </w:rPr>
            </w:pPr>
          </w:p>
        </w:tc>
      </w:tr>
      <w:tr w:rsidR="007C1587" w:rsidRPr="00ED6575" w14:paraId="2E5FB87C" w14:textId="77777777" w:rsidTr="00A94804">
        <w:trPr>
          <w:trHeight w:val="926"/>
        </w:trPr>
        <w:tc>
          <w:tcPr>
            <w:tcW w:w="568" w:type="dxa"/>
            <w:vMerge w:val="restart"/>
          </w:tcPr>
          <w:p w14:paraId="2C0FC8E8" w14:textId="77777777" w:rsidR="007C1587" w:rsidRPr="00ED6575" w:rsidRDefault="007C1587" w:rsidP="007C1587">
            <w:pPr>
              <w:rPr>
                <w:rFonts w:asciiTheme="minorHAnsi" w:hAnsiTheme="minorHAnsi" w:cstheme="minorHAnsi"/>
                <w:lang w:val="en-US"/>
              </w:rPr>
            </w:pPr>
          </w:p>
        </w:tc>
        <w:tc>
          <w:tcPr>
            <w:tcW w:w="9189" w:type="dxa"/>
            <w:gridSpan w:val="4"/>
            <w:shd w:val="clear" w:color="auto" w:fill="D5DCE4"/>
          </w:tcPr>
          <w:p w14:paraId="749B2BE4" w14:textId="77777777" w:rsidR="007C1587" w:rsidRPr="00ED6575" w:rsidRDefault="007C1587" w:rsidP="007C1587">
            <w:pPr>
              <w:jc w:val="center"/>
              <w:rPr>
                <w:rFonts w:asciiTheme="minorHAnsi" w:hAnsiTheme="minorHAnsi" w:cstheme="minorHAnsi"/>
                <w:b/>
                <w:lang w:val="en-US"/>
              </w:rPr>
            </w:pPr>
            <w:r w:rsidRPr="00ED6575">
              <w:rPr>
                <w:rFonts w:asciiTheme="minorHAnsi" w:hAnsiTheme="minorHAnsi" w:cstheme="minorHAnsi"/>
                <w:b/>
                <w:lang w:val="en-US"/>
              </w:rPr>
              <w:t>GRM Implementation and Monitoring</w:t>
            </w:r>
          </w:p>
          <w:p w14:paraId="7FEFD232" w14:textId="77777777" w:rsidR="007C1587" w:rsidRPr="00ED6575" w:rsidRDefault="007C1587" w:rsidP="007C1587">
            <w:pPr>
              <w:rPr>
                <w:rFonts w:asciiTheme="minorHAnsi" w:hAnsiTheme="minorHAnsi" w:cstheme="minorHAnsi"/>
                <w:lang w:val="en-US"/>
              </w:rPr>
            </w:pPr>
          </w:p>
        </w:tc>
      </w:tr>
      <w:tr w:rsidR="007C1587" w:rsidRPr="00C66224" w14:paraId="3122CE7E" w14:textId="77777777" w:rsidTr="00A94804">
        <w:trPr>
          <w:trHeight w:val="142"/>
        </w:trPr>
        <w:tc>
          <w:tcPr>
            <w:tcW w:w="568" w:type="dxa"/>
            <w:vMerge/>
          </w:tcPr>
          <w:p w14:paraId="29352B50" w14:textId="77777777" w:rsidR="007C1587" w:rsidRPr="00C66224" w:rsidRDefault="007C1587" w:rsidP="007C1587">
            <w:pPr>
              <w:rPr>
                <w:rFonts w:asciiTheme="minorHAnsi" w:hAnsiTheme="minorHAnsi" w:cstheme="minorHAnsi"/>
                <w:lang w:val="en-US"/>
              </w:rPr>
            </w:pPr>
          </w:p>
        </w:tc>
        <w:tc>
          <w:tcPr>
            <w:tcW w:w="2268" w:type="dxa"/>
          </w:tcPr>
          <w:p w14:paraId="77CB73BA" w14:textId="77777777" w:rsidR="007C1587" w:rsidRPr="00C66224" w:rsidRDefault="007C1587" w:rsidP="007C1587">
            <w:pPr>
              <w:rPr>
                <w:rFonts w:asciiTheme="minorHAnsi" w:hAnsiTheme="minorHAnsi" w:cstheme="minorHAnsi"/>
                <w:lang w:val="en-US"/>
              </w:rPr>
            </w:pPr>
            <w:r w:rsidRPr="00C66224">
              <w:rPr>
                <w:rFonts w:asciiTheme="minorHAnsi" w:hAnsiTheme="minorHAnsi" w:cstheme="minorHAnsi"/>
                <w:lang w:val="en-US"/>
              </w:rPr>
              <w:t>Allowances for GRC Members</w:t>
            </w:r>
          </w:p>
          <w:p w14:paraId="53239457" w14:textId="77777777" w:rsidR="007C1587" w:rsidRPr="00C66224" w:rsidRDefault="007C1587" w:rsidP="007C1587">
            <w:pPr>
              <w:rPr>
                <w:rFonts w:asciiTheme="minorHAnsi" w:hAnsiTheme="minorHAnsi" w:cstheme="minorHAnsi"/>
                <w:lang w:val="en-US"/>
              </w:rPr>
            </w:pPr>
          </w:p>
        </w:tc>
        <w:tc>
          <w:tcPr>
            <w:tcW w:w="2268" w:type="dxa"/>
          </w:tcPr>
          <w:p w14:paraId="16FEAB7E" w14:textId="581D6423" w:rsidR="007C1587" w:rsidRPr="00C66224" w:rsidRDefault="007C1587" w:rsidP="007C1587">
            <w:pPr>
              <w:rPr>
                <w:rFonts w:asciiTheme="minorHAnsi" w:hAnsiTheme="minorHAnsi" w:cstheme="minorHAnsi"/>
                <w:lang w:val="en-US"/>
              </w:rPr>
            </w:pPr>
            <w:r w:rsidRPr="00C66224">
              <w:rPr>
                <w:rFonts w:asciiTheme="minorHAnsi" w:hAnsiTheme="minorHAnsi" w:cstheme="minorHAnsi"/>
                <w:lang w:val="en-US"/>
              </w:rPr>
              <w:t xml:space="preserve">Throughout the </w:t>
            </w:r>
            <w:r w:rsidR="00876ADC" w:rsidRPr="00C66224">
              <w:rPr>
                <w:rFonts w:asciiTheme="minorHAnsi" w:hAnsiTheme="minorHAnsi" w:cstheme="minorHAnsi"/>
                <w:lang w:val="en-US"/>
              </w:rPr>
              <w:t>p</w:t>
            </w:r>
            <w:r w:rsidRPr="00C66224">
              <w:rPr>
                <w:rFonts w:asciiTheme="minorHAnsi" w:hAnsiTheme="minorHAnsi" w:cstheme="minorHAnsi"/>
                <w:lang w:val="en-US"/>
              </w:rPr>
              <w:t>roject</w:t>
            </w:r>
          </w:p>
        </w:tc>
        <w:tc>
          <w:tcPr>
            <w:tcW w:w="2693" w:type="dxa"/>
          </w:tcPr>
          <w:p w14:paraId="4305CB1A" w14:textId="19CEB592" w:rsidR="007C1587" w:rsidRPr="00C66224" w:rsidRDefault="007C1587" w:rsidP="007C1587">
            <w:pPr>
              <w:rPr>
                <w:rFonts w:asciiTheme="minorHAnsi" w:hAnsiTheme="minorHAnsi" w:cstheme="minorHAnsi"/>
                <w:lang w:val="en-US"/>
              </w:rPr>
            </w:pPr>
            <w:r w:rsidRPr="00C66224">
              <w:rPr>
                <w:rFonts w:asciiTheme="minorHAnsi" w:hAnsiTheme="minorHAnsi" w:cstheme="minorHAnsi"/>
                <w:lang w:val="en-US"/>
              </w:rPr>
              <w:t xml:space="preserve">(P500.00 per sitting) x Members x Once month x </w:t>
            </w:r>
            <w:r w:rsidR="00732E17" w:rsidRPr="00C66224">
              <w:rPr>
                <w:rFonts w:asciiTheme="minorHAnsi" w:hAnsiTheme="minorHAnsi" w:cstheme="minorHAnsi"/>
                <w:lang w:val="en-US"/>
              </w:rPr>
              <w:t>12</w:t>
            </w:r>
            <w:r w:rsidRPr="00C66224">
              <w:rPr>
                <w:rFonts w:asciiTheme="minorHAnsi" w:hAnsiTheme="minorHAnsi" w:cstheme="minorHAnsi"/>
                <w:lang w:val="en-US"/>
              </w:rPr>
              <w:t xml:space="preserve"> months x</w:t>
            </w:r>
            <w:r w:rsidR="009F54D5" w:rsidRPr="00C66224">
              <w:rPr>
                <w:rFonts w:asciiTheme="minorHAnsi" w:hAnsiTheme="minorHAnsi" w:cstheme="minorHAnsi"/>
                <w:lang w:val="en-US"/>
              </w:rPr>
              <w:t xml:space="preserve"> 9 people</w:t>
            </w:r>
            <w:r w:rsidR="004966D4" w:rsidRPr="00C66224">
              <w:rPr>
                <w:rFonts w:asciiTheme="minorHAnsi" w:hAnsiTheme="minorHAnsi" w:cstheme="minorHAnsi"/>
                <w:lang w:val="en-US"/>
              </w:rPr>
              <w:t xml:space="preserve"> </w:t>
            </w:r>
            <w:r w:rsidR="003B66D3">
              <w:rPr>
                <w:rFonts w:asciiTheme="minorHAnsi" w:hAnsiTheme="minorHAnsi" w:cstheme="minorHAnsi"/>
                <w:lang w:val="en-US"/>
              </w:rPr>
              <w:t>=</w:t>
            </w:r>
          </w:p>
          <w:p w14:paraId="504D857A" w14:textId="2663B8D8" w:rsidR="007C1587" w:rsidRPr="00C66224" w:rsidRDefault="007C1587" w:rsidP="007C1587">
            <w:pPr>
              <w:rPr>
                <w:rFonts w:asciiTheme="minorHAnsi" w:hAnsiTheme="minorHAnsi" w:cstheme="minorHAnsi"/>
                <w:lang w:val="en-US"/>
              </w:rPr>
            </w:pPr>
            <w:r w:rsidRPr="003B66D3">
              <w:rPr>
                <w:rFonts w:asciiTheme="minorHAnsi" w:hAnsiTheme="minorHAnsi" w:cstheme="minorHAnsi"/>
                <w:b/>
                <w:lang w:val="en-US"/>
              </w:rPr>
              <w:t>P</w:t>
            </w:r>
            <w:r w:rsidR="00732E17" w:rsidRPr="003B66D3">
              <w:rPr>
                <w:rFonts w:asciiTheme="minorHAnsi" w:hAnsiTheme="minorHAnsi" w:cstheme="minorHAnsi"/>
                <w:b/>
                <w:lang w:val="en-US"/>
              </w:rPr>
              <w:t>54</w:t>
            </w:r>
            <w:r w:rsidRPr="003B66D3">
              <w:rPr>
                <w:rFonts w:asciiTheme="minorHAnsi" w:hAnsiTheme="minorHAnsi" w:cstheme="minorHAnsi"/>
                <w:b/>
                <w:lang w:val="en-US"/>
              </w:rPr>
              <w:t>,000.00</w:t>
            </w:r>
            <w:r w:rsidRPr="00C66224">
              <w:rPr>
                <w:rFonts w:asciiTheme="minorHAnsi" w:hAnsiTheme="minorHAnsi" w:cstheme="minorHAnsi"/>
                <w:lang w:val="en-US"/>
              </w:rPr>
              <w:t xml:space="preserve"> (USD</w:t>
            </w:r>
            <w:r w:rsidR="00732E17" w:rsidRPr="00C66224">
              <w:rPr>
                <w:rFonts w:asciiTheme="minorHAnsi" w:hAnsiTheme="minorHAnsi" w:cstheme="minorHAnsi"/>
                <w:lang w:val="en-US"/>
              </w:rPr>
              <w:t>5</w:t>
            </w:r>
            <w:r w:rsidRPr="00C66224">
              <w:rPr>
                <w:rFonts w:asciiTheme="minorHAnsi" w:hAnsiTheme="minorHAnsi" w:cstheme="minorHAnsi"/>
                <w:lang w:val="en-US"/>
              </w:rPr>
              <w:t>,</w:t>
            </w:r>
            <w:r w:rsidR="00732E17" w:rsidRPr="00C66224">
              <w:rPr>
                <w:rFonts w:asciiTheme="minorHAnsi" w:hAnsiTheme="minorHAnsi" w:cstheme="minorHAnsi"/>
                <w:lang w:val="en-US"/>
              </w:rPr>
              <w:t>4</w:t>
            </w:r>
            <w:r w:rsidRPr="00C66224">
              <w:rPr>
                <w:rFonts w:asciiTheme="minorHAnsi" w:hAnsiTheme="minorHAnsi" w:cstheme="minorHAnsi"/>
                <w:lang w:val="en-US"/>
              </w:rPr>
              <w:t>00.00)</w:t>
            </w:r>
          </w:p>
          <w:p w14:paraId="49067BC7" w14:textId="77777777" w:rsidR="007C1587" w:rsidRPr="00C66224" w:rsidRDefault="007C1587" w:rsidP="007C1587">
            <w:pPr>
              <w:rPr>
                <w:rFonts w:asciiTheme="minorHAnsi" w:hAnsiTheme="minorHAnsi" w:cstheme="minorHAnsi"/>
                <w:lang w:val="en-US"/>
              </w:rPr>
            </w:pPr>
          </w:p>
        </w:tc>
        <w:tc>
          <w:tcPr>
            <w:tcW w:w="1960" w:type="dxa"/>
          </w:tcPr>
          <w:p w14:paraId="18C74EB2" w14:textId="77777777" w:rsidR="007C1587" w:rsidRPr="00C66224" w:rsidRDefault="007C1587" w:rsidP="007C1587">
            <w:pPr>
              <w:rPr>
                <w:rFonts w:asciiTheme="minorHAnsi" w:hAnsiTheme="minorHAnsi" w:cstheme="minorHAnsi"/>
                <w:lang w:val="en-US"/>
              </w:rPr>
            </w:pPr>
            <w:r w:rsidRPr="00C66224">
              <w:rPr>
                <w:rFonts w:asciiTheme="minorHAnsi" w:hAnsiTheme="minorHAnsi" w:cstheme="minorHAnsi"/>
                <w:lang w:val="en-US"/>
              </w:rPr>
              <w:t>WUC</w:t>
            </w:r>
          </w:p>
        </w:tc>
      </w:tr>
      <w:tr w:rsidR="007C1587" w:rsidRPr="00C66224" w14:paraId="1C542A9A" w14:textId="77777777" w:rsidTr="00A94804">
        <w:trPr>
          <w:trHeight w:val="142"/>
        </w:trPr>
        <w:tc>
          <w:tcPr>
            <w:tcW w:w="568" w:type="dxa"/>
            <w:vMerge/>
          </w:tcPr>
          <w:p w14:paraId="1F588AB9" w14:textId="77777777" w:rsidR="007C1587" w:rsidRPr="00C66224" w:rsidRDefault="007C1587" w:rsidP="007C1587">
            <w:pPr>
              <w:rPr>
                <w:rFonts w:asciiTheme="minorHAnsi" w:hAnsiTheme="minorHAnsi" w:cstheme="minorHAnsi"/>
                <w:lang w:val="en-US"/>
              </w:rPr>
            </w:pPr>
          </w:p>
        </w:tc>
        <w:tc>
          <w:tcPr>
            <w:tcW w:w="2268" w:type="dxa"/>
          </w:tcPr>
          <w:p w14:paraId="22CE919B" w14:textId="77777777" w:rsidR="007C1587" w:rsidRPr="00C66224" w:rsidRDefault="007C1587" w:rsidP="007C1587">
            <w:pPr>
              <w:rPr>
                <w:rFonts w:asciiTheme="minorHAnsi" w:hAnsiTheme="minorHAnsi" w:cstheme="minorHAnsi"/>
                <w:lang w:val="en-US"/>
              </w:rPr>
            </w:pPr>
            <w:r w:rsidRPr="00C66224">
              <w:rPr>
                <w:rFonts w:asciiTheme="minorHAnsi" w:hAnsiTheme="minorHAnsi" w:cstheme="minorHAnsi"/>
                <w:lang w:val="en-US"/>
              </w:rPr>
              <w:t>Monthly Stipends for Community Liaison Officers</w:t>
            </w:r>
          </w:p>
          <w:p w14:paraId="69B4BC33" w14:textId="77777777" w:rsidR="007C1587" w:rsidRPr="00C66224" w:rsidRDefault="007C1587" w:rsidP="007C1587">
            <w:pPr>
              <w:rPr>
                <w:rFonts w:asciiTheme="minorHAnsi" w:hAnsiTheme="minorHAnsi" w:cstheme="minorHAnsi"/>
                <w:lang w:val="en-US"/>
              </w:rPr>
            </w:pPr>
          </w:p>
        </w:tc>
        <w:tc>
          <w:tcPr>
            <w:tcW w:w="2268" w:type="dxa"/>
          </w:tcPr>
          <w:p w14:paraId="55A4E903" w14:textId="11C2FBF2" w:rsidR="007C1587" w:rsidRPr="00C66224" w:rsidRDefault="007C1587" w:rsidP="007C1587">
            <w:pPr>
              <w:rPr>
                <w:rFonts w:asciiTheme="minorHAnsi" w:hAnsiTheme="minorHAnsi" w:cstheme="minorHAnsi"/>
                <w:lang w:val="en-US"/>
              </w:rPr>
            </w:pPr>
            <w:r w:rsidRPr="00C66224">
              <w:rPr>
                <w:rFonts w:asciiTheme="minorHAnsi" w:hAnsiTheme="minorHAnsi" w:cstheme="minorHAnsi"/>
                <w:lang w:val="en-US"/>
              </w:rPr>
              <w:t xml:space="preserve">Throughout the </w:t>
            </w:r>
            <w:r w:rsidR="00751703" w:rsidRPr="00C66224">
              <w:rPr>
                <w:rFonts w:asciiTheme="minorHAnsi" w:hAnsiTheme="minorHAnsi" w:cstheme="minorHAnsi"/>
                <w:lang w:val="en-US"/>
              </w:rPr>
              <w:t>p</w:t>
            </w:r>
            <w:r w:rsidRPr="00C66224">
              <w:rPr>
                <w:rFonts w:asciiTheme="minorHAnsi" w:hAnsiTheme="minorHAnsi" w:cstheme="minorHAnsi"/>
                <w:lang w:val="en-US"/>
              </w:rPr>
              <w:t>roject</w:t>
            </w:r>
          </w:p>
        </w:tc>
        <w:tc>
          <w:tcPr>
            <w:tcW w:w="2693" w:type="dxa"/>
          </w:tcPr>
          <w:p w14:paraId="3E4003F6" w14:textId="3C620DD3" w:rsidR="007C1587" w:rsidRPr="003B66D3" w:rsidRDefault="007C1587" w:rsidP="007C1587">
            <w:pPr>
              <w:rPr>
                <w:rFonts w:asciiTheme="minorHAnsi" w:hAnsiTheme="minorHAnsi" w:cstheme="minorHAnsi"/>
                <w:b/>
                <w:lang w:val="en-US"/>
              </w:rPr>
            </w:pPr>
            <w:r w:rsidRPr="00C66224">
              <w:rPr>
                <w:rFonts w:asciiTheme="minorHAnsi" w:hAnsiTheme="minorHAnsi" w:cstheme="minorHAnsi"/>
                <w:lang w:val="en-US"/>
              </w:rPr>
              <w:t>(</w:t>
            </w:r>
            <w:r w:rsidR="0017694F" w:rsidRPr="00C66224">
              <w:rPr>
                <w:rFonts w:asciiTheme="minorHAnsi" w:hAnsiTheme="minorHAnsi" w:cstheme="minorHAnsi"/>
                <w:lang w:val="en-US"/>
              </w:rPr>
              <w:t>2</w:t>
            </w:r>
            <w:r w:rsidRPr="00C66224">
              <w:rPr>
                <w:rFonts w:asciiTheme="minorHAnsi" w:hAnsiTheme="minorHAnsi" w:cstheme="minorHAnsi"/>
                <w:lang w:val="en-US"/>
              </w:rPr>
              <w:t xml:space="preserve"> </w:t>
            </w:r>
            <w:r w:rsidR="009F54D5" w:rsidRPr="00C66224">
              <w:rPr>
                <w:rFonts w:asciiTheme="minorHAnsi" w:hAnsiTheme="minorHAnsi" w:cstheme="minorHAnsi"/>
                <w:lang w:val="en-US"/>
              </w:rPr>
              <w:t xml:space="preserve">people </w:t>
            </w:r>
            <w:r w:rsidRPr="00C66224">
              <w:rPr>
                <w:rFonts w:asciiTheme="minorHAnsi" w:hAnsiTheme="minorHAnsi" w:cstheme="minorHAnsi"/>
                <w:lang w:val="en-US"/>
              </w:rPr>
              <w:t xml:space="preserve">x </w:t>
            </w:r>
            <w:r w:rsidR="003230FD">
              <w:rPr>
                <w:rFonts w:asciiTheme="minorHAnsi" w:hAnsiTheme="minorHAnsi" w:cstheme="minorHAnsi"/>
                <w:lang w:val="en-US"/>
              </w:rPr>
              <w:t>P</w:t>
            </w:r>
            <w:r w:rsidR="004D79D3">
              <w:rPr>
                <w:rFonts w:asciiTheme="minorHAnsi" w:hAnsiTheme="minorHAnsi" w:cstheme="minorHAnsi"/>
                <w:lang w:val="en-US"/>
              </w:rPr>
              <w:t>600.00</w:t>
            </w:r>
            <w:r w:rsidR="003230FD">
              <w:rPr>
                <w:rFonts w:asciiTheme="minorHAnsi" w:hAnsiTheme="minorHAnsi" w:cstheme="minorHAnsi"/>
                <w:lang w:val="en-US"/>
              </w:rPr>
              <w:t xml:space="preserve"> for </w:t>
            </w:r>
            <w:r w:rsidR="00732E17" w:rsidRPr="00C66224">
              <w:rPr>
                <w:rFonts w:asciiTheme="minorHAnsi" w:hAnsiTheme="minorHAnsi" w:cstheme="minorHAnsi"/>
                <w:lang w:val="en-US"/>
              </w:rPr>
              <w:t>6</w:t>
            </w:r>
            <w:r w:rsidR="0017694F" w:rsidRPr="00C66224">
              <w:rPr>
                <w:rFonts w:asciiTheme="minorHAnsi" w:hAnsiTheme="minorHAnsi" w:cstheme="minorHAnsi"/>
                <w:lang w:val="en-US"/>
              </w:rPr>
              <w:t xml:space="preserve"> </w:t>
            </w:r>
            <w:r w:rsidRPr="00C66224">
              <w:rPr>
                <w:rFonts w:asciiTheme="minorHAnsi" w:hAnsiTheme="minorHAnsi" w:cstheme="minorHAnsi"/>
                <w:lang w:val="en-US"/>
              </w:rPr>
              <w:t>months</w:t>
            </w:r>
            <w:r w:rsidR="003B66D3">
              <w:rPr>
                <w:rFonts w:asciiTheme="minorHAnsi" w:hAnsiTheme="minorHAnsi" w:cstheme="minorHAnsi"/>
                <w:lang w:val="en-US"/>
              </w:rPr>
              <w:t xml:space="preserve"> =</w:t>
            </w:r>
            <w:r w:rsidR="003230FD">
              <w:rPr>
                <w:rFonts w:asciiTheme="minorHAnsi" w:hAnsiTheme="minorHAnsi" w:cstheme="minorHAnsi"/>
                <w:lang w:val="en-US"/>
              </w:rPr>
              <w:t xml:space="preserve"> </w:t>
            </w:r>
            <w:r w:rsidR="004D79D3">
              <w:rPr>
                <w:rFonts w:asciiTheme="minorHAnsi" w:hAnsiTheme="minorHAnsi" w:cstheme="minorHAnsi"/>
                <w:b/>
                <w:lang w:val="en-US"/>
              </w:rPr>
              <w:t>P7,200.00</w:t>
            </w:r>
          </w:p>
          <w:p w14:paraId="38E4C25E" w14:textId="13B4CAA4" w:rsidR="007C1587" w:rsidRPr="00C66224" w:rsidRDefault="007C1587" w:rsidP="007C1587">
            <w:pPr>
              <w:rPr>
                <w:rFonts w:asciiTheme="minorHAnsi" w:hAnsiTheme="minorHAnsi" w:cstheme="minorHAnsi"/>
                <w:lang w:val="en-US"/>
              </w:rPr>
            </w:pPr>
            <w:r w:rsidRPr="00C66224">
              <w:rPr>
                <w:rFonts w:asciiTheme="minorHAnsi" w:hAnsiTheme="minorHAnsi" w:cstheme="minorHAnsi"/>
                <w:lang w:val="en-US"/>
              </w:rPr>
              <w:t>(USD</w:t>
            </w:r>
            <w:r w:rsidR="003230FD">
              <w:rPr>
                <w:rFonts w:asciiTheme="minorHAnsi" w:hAnsiTheme="minorHAnsi" w:cstheme="minorHAnsi"/>
                <w:lang w:val="en-US"/>
              </w:rPr>
              <w:t>120</w:t>
            </w:r>
            <w:r w:rsidRPr="00C66224">
              <w:rPr>
                <w:rFonts w:asciiTheme="minorHAnsi" w:hAnsiTheme="minorHAnsi" w:cstheme="minorHAnsi"/>
                <w:lang w:val="en-US"/>
              </w:rPr>
              <w:t>0.00)</w:t>
            </w:r>
          </w:p>
          <w:p w14:paraId="3B016D5C" w14:textId="77777777" w:rsidR="007C1587" w:rsidRPr="00C66224" w:rsidRDefault="007C1587" w:rsidP="007C1587">
            <w:pPr>
              <w:rPr>
                <w:rFonts w:asciiTheme="minorHAnsi" w:hAnsiTheme="minorHAnsi" w:cstheme="minorHAnsi"/>
                <w:lang w:val="en-US"/>
              </w:rPr>
            </w:pPr>
          </w:p>
        </w:tc>
        <w:tc>
          <w:tcPr>
            <w:tcW w:w="1960" w:type="dxa"/>
          </w:tcPr>
          <w:p w14:paraId="40CD3AC3" w14:textId="77777777" w:rsidR="007C1587" w:rsidRPr="00C66224" w:rsidRDefault="007C1587" w:rsidP="007C1587">
            <w:pPr>
              <w:rPr>
                <w:rFonts w:asciiTheme="minorHAnsi" w:hAnsiTheme="minorHAnsi" w:cstheme="minorHAnsi"/>
                <w:lang w:val="en-US"/>
              </w:rPr>
            </w:pPr>
            <w:r w:rsidRPr="00C66224">
              <w:rPr>
                <w:rFonts w:asciiTheme="minorHAnsi" w:hAnsiTheme="minorHAnsi" w:cstheme="minorHAnsi"/>
                <w:lang w:val="en-US"/>
              </w:rPr>
              <w:t>WUC</w:t>
            </w:r>
          </w:p>
        </w:tc>
      </w:tr>
      <w:tr w:rsidR="007C1587" w:rsidRPr="00C66224" w14:paraId="1BB26741" w14:textId="77777777" w:rsidTr="00A94804">
        <w:trPr>
          <w:trHeight w:val="142"/>
        </w:trPr>
        <w:tc>
          <w:tcPr>
            <w:tcW w:w="568" w:type="dxa"/>
            <w:vMerge/>
          </w:tcPr>
          <w:p w14:paraId="63F30EAA" w14:textId="77777777" w:rsidR="007C1587" w:rsidRPr="00C66224" w:rsidRDefault="007C1587" w:rsidP="007C1587">
            <w:pPr>
              <w:rPr>
                <w:rFonts w:asciiTheme="minorHAnsi" w:hAnsiTheme="minorHAnsi" w:cstheme="minorHAnsi"/>
                <w:lang w:val="en-US"/>
              </w:rPr>
            </w:pPr>
          </w:p>
        </w:tc>
        <w:tc>
          <w:tcPr>
            <w:tcW w:w="2268" w:type="dxa"/>
          </w:tcPr>
          <w:p w14:paraId="7E867CDA" w14:textId="35A115B9" w:rsidR="007C1587" w:rsidRPr="00C66224" w:rsidRDefault="007C1587" w:rsidP="007C1587">
            <w:pPr>
              <w:rPr>
                <w:rFonts w:asciiTheme="minorHAnsi" w:hAnsiTheme="minorHAnsi" w:cstheme="minorHAnsi"/>
                <w:lang w:val="en-US"/>
              </w:rPr>
            </w:pPr>
            <w:r w:rsidRPr="00C66224">
              <w:rPr>
                <w:rFonts w:asciiTheme="minorHAnsi" w:hAnsiTheme="minorHAnsi" w:cstheme="minorHAnsi"/>
                <w:lang w:val="en-US"/>
              </w:rPr>
              <w:t xml:space="preserve">GRM </w:t>
            </w:r>
            <w:r w:rsidR="006D261A">
              <w:rPr>
                <w:rFonts w:asciiTheme="minorHAnsi" w:hAnsiTheme="minorHAnsi" w:cstheme="minorHAnsi"/>
                <w:lang w:val="en-US"/>
              </w:rPr>
              <w:t>awareness raising, m</w:t>
            </w:r>
            <w:r w:rsidRPr="00C66224">
              <w:rPr>
                <w:rFonts w:asciiTheme="minorHAnsi" w:hAnsiTheme="minorHAnsi" w:cstheme="minorHAnsi"/>
                <w:lang w:val="en-US"/>
              </w:rPr>
              <w:t xml:space="preserve">aterial and </w:t>
            </w:r>
            <w:r w:rsidR="003F1BFC">
              <w:rPr>
                <w:rFonts w:asciiTheme="minorHAnsi" w:hAnsiTheme="minorHAnsi" w:cstheme="minorHAnsi"/>
                <w:lang w:val="en-US"/>
              </w:rPr>
              <w:t>s</w:t>
            </w:r>
            <w:r w:rsidRPr="00C66224">
              <w:rPr>
                <w:rFonts w:asciiTheme="minorHAnsi" w:hAnsiTheme="minorHAnsi" w:cstheme="minorHAnsi"/>
                <w:lang w:val="en-US"/>
              </w:rPr>
              <w:t>tationery</w:t>
            </w:r>
            <w:r w:rsidR="006D261A">
              <w:rPr>
                <w:rFonts w:asciiTheme="minorHAnsi" w:hAnsiTheme="minorHAnsi" w:cstheme="minorHAnsi"/>
                <w:lang w:val="en-US"/>
              </w:rPr>
              <w:t xml:space="preserve"> (including GBV-GRM related sensitization)</w:t>
            </w:r>
          </w:p>
        </w:tc>
        <w:tc>
          <w:tcPr>
            <w:tcW w:w="2268" w:type="dxa"/>
          </w:tcPr>
          <w:p w14:paraId="0870A305" w14:textId="6D00C476" w:rsidR="007C1587" w:rsidRPr="00C66224" w:rsidRDefault="007C1587" w:rsidP="007C1587">
            <w:pPr>
              <w:rPr>
                <w:rFonts w:asciiTheme="minorHAnsi" w:hAnsiTheme="minorHAnsi" w:cstheme="minorHAnsi"/>
                <w:lang w:val="en-US"/>
              </w:rPr>
            </w:pPr>
            <w:r w:rsidRPr="00C66224">
              <w:rPr>
                <w:rFonts w:asciiTheme="minorHAnsi" w:hAnsiTheme="minorHAnsi" w:cstheme="minorHAnsi"/>
                <w:lang w:val="en-US"/>
              </w:rPr>
              <w:t xml:space="preserve">Throughout the </w:t>
            </w:r>
            <w:r w:rsidR="00751703" w:rsidRPr="00C66224">
              <w:rPr>
                <w:rFonts w:asciiTheme="minorHAnsi" w:hAnsiTheme="minorHAnsi" w:cstheme="minorHAnsi"/>
                <w:lang w:val="en-US"/>
              </w:rPr>
              <w:t>p</w:t>
            </w:r>
            <w:r w:rsidRPr="00C66224">
              <w:rPr>
                <w:rFonts w:asciiTheme="minorHAnsi" w:hAnsiTheme="minorHAnsi" w:cstheme="minorHAnsi"/>
                <w:lang w:val="en-US"/>
              </w:rPr>
              <w:t>roject</w:t>
            </w:r>
          </w:p>
        </w:tc>
        <w:tc>
          <w:tcPr>
            <w:tcW w:w="2693" w:type="dxa"/>
          </w:tcPr>
          <w:p w14:paraId="642AB8FA" w14:textId="2514D7FB" w:rsidR="007C1587" w:rsidRPr="003B66D3" w:rsidRDefault="007C1587" w:rsidP="007C1587">
            <w:pPr>
              <w:rPr>
                <w:rFonts w:asciiTheme="minorHAnsi" w:hAnsiTheme="minorHAnsi" w:cstheme="minorHAnsi"/>
                <w:b/>
                <w:lang w:val="en-US"/>
              </w:rPr>
            </w:pPr>
            <w:r w:rsidRPr="003B66D3">
              <w:rPr>
                <w:rFonts w:asciiTheme="minorHAnsi" w:hAnsiTheme="minorHAnsi" w:cstheme="minorHAnsi"/>
                <w:b/>
                <w:lang w:val="en-US"/>
              </w:rPr>
              <w:t>P</w:t>
            </w:r>
            <w:r w:rsidR="00CA6FFB" w:rsidRPr="003B66D3">
              <w:rPr>
                <w:rFonts w:asciiTheme="minorHAnsi" w:hAnsiTheme="minorHAnsi" w:cstheme="minorHAnsi"/>
                <w:b/>
                <w:lang w:val="en-US"/>
              </w:rPr>
              <w:t>1</w:t>
            </w:r>
            <w:r w:rsidR="00732E17" w:rsidRPr="003B66D3">
              <w:rPr>
                <w:rFonts w:asciiTheme="minorHAnsi" w:hAnsiTheme="minorHAnsi" w:cstheme="minorHAnsi"/>
                <w:b/>
                <w:lang w:val="en-US"/>
              </w:rPr>
              <w:t>0</w:t>
            </w:r>
            <w:r w:rsidRPr="003B66D3">
              <w:rPr>
                <w:rFonts w:asciiTheme="minorHAnsi" w:hAnsiTheme="minorHAnsi" w:cstheme="minorHAnsi"/>
                <w:b/>
                <w:lang w:val="en-US"/>
              </w:rPr>
              <w:t>0,000.00</w:t>
            </w:r>
          </w:p>
          <w:p w14:paraId="56073792" w14:textId="2BAE70D5" w:rsidR="007C1587" w:rsidRPr="00C66224" w:rsidRDefault="007C1587" w:rsidP="007C1587">
            <w:pPr>
              <w:rPr>
                <w:rFonts w:asciiTheme="minorHAnsi" w:hAnsiTheme="minorHAnsi" w:cstheme="minorHAnsi"/>
                <w:lang w:val="en-US"/>
              </w:rPr>
            </w:pPr>
            <w:r w:rsidRPr="00C66224">
              <w:rPr>
                <w:rFonts w:asciiTheme="minorHAnsi" w:hAnsiTheme="minorHAnsi" w:cstheme="minorHAnsi"/>
                <w:lang w:val="en-US"/>
              </w:rPr>
              <w:t xml:space="preserve">(USD </w:t>
            </w:r>
            <w:r w:rsidR="00CA6FFB" w:rsidRPr="00C66224">
              <w:rPr>
                <w:rFonts w:asciiTheme="minorHAnsi" w:hAnsiTheme="minorHAnsi" w:cstheme="minorHAnsi"/>
                <w:lang w:val="en-US"/>
              </w:rPr>
              <w:t>1</w:t>
            </w:r>
            <w:r w:rsidR="00732E17" w:rsidRPr="00C66224">
              <w:rPr>
                <w:rFonts w:asciiTheme="minorHAnsi" w:hAnsiTheme="minorHAnsi" w:cstheme="minorHAnsi"/>
                <w:lang w:val="en-US"/>
              </w:rPr>
              <w:t>0</w:t>
            </w:r>
            <w:r w:rsidRPr="00C66224">
              <w:rPr>
                <w:rFonts w:asciiTheme="minorHAnsi" w:hAnsiTheme="minorHAnsi" w:cstheme="minorHAnsi"/>
                <w:lang w:val="en-US"/>
              </w:rPr>
              <w:t>,000.00)</w:t>
            </w:r>
          </w:p>
          <w:p w14:paraId="6DEBB354" w14:textId="77777777" w:rsidR="007C1587" w:rsidRPr="00C66224" w:rsidRDefault="007C1587" w:rsidP="007C1587">
            <w:pPr>
              <w:rPr>
                <w:rFonts w:asciiTheme="minorHAnsi" w:hAnsiTheme="minorHAnsi" w:cstheme="minorHAnsi"/>
                <w:lang w:val="en-US"/>
              </w:rPr>
            </w:pPr>
          </w:p>
        </w:tc>
        <w:tc>
          <w:tcPr>
            <w:tcW w:w="1960" w:type="dxa"/>
          </w:tcPr>
          <w:p w14:paraId="064B8ED0" w14:textId="77777777" w:rsidR="007C1587" w:rsidRPr="00C66224" w:rsidRDefault="007C1587" w:rsidP="007C1587">
            <w:pPr>
              <w:rPr>
                <w:rFonts w:asciiTheme="minorHAnsi" w:hAnsiTheme="minorHAnsi" w:cstheme="minorHAnsi"/>
                <w:lang w:val="en-US"/>
              </w:rPr>
            </w:pPr>
            <w:r w:rsidRPr="00C66224">
              <w:rPr>
                <w:rFonts w:asciiTheme="minorHAnsi" w:hAnsiTheme="minorHAnsi" w:cstheme="minorHAnsi"/>
                <w:lang w:val="en-US"/>
              </w:rPr>
              <w:t>WUC</w:t>
            </w:r>
          </w:p>
        </w:tc>
      </w:tr>
      <w:tr w:rsidR="007C1587" w:rsidRPr="00C66224" w14:paraId="4FBBA4EA" w14:textId="77777777" w:rsidTr="00A94804">
        <w:trPr>
          <w:trHeight w:val="142"/>
        </w:trPr>
        <w:tc>
          <w:tcPr>
            <w:tcW w:w="568" w:type="dxa"/>
            <w:vMerge/>
          </w:tcPr>
          <w:p w14:paraId="262FEA1A" w14:textId="77777777" w:rsidR="007C1587" w:rsidRPr="00C66224" w:rsidRDefault="007C1587" w:rsidP="007C1587">
            <w:pPr>
              <w:rPr>
                <w:rFonts w:asciiTheme="minorHAnsi" w:hAnsiTheme="minorHAnsi" w:cstheme="minorHAnsi"/>
                <w:lang w:val="en-US"/>
              </w:rPr>
            </w:pPr>
          </w:p>
        </w:tc>
        <w:tc>
          <w:tcPr>
            <w:tcW w:w="2268" w:type="dxa"/>
          </w:tcPr>
          <w:p w14:paraId="5C7DAF7C" w14:textId="79086D0D" w:rsidR="007C1587" w:rsidRPr="00C66224" w:rsidRDefault="007C1587" w:rsidP="00CA6FFB">
            <w:pPr>
              <w:rPr>
                <w:rFonts w:asciiTheme="minorHAnsi" w:hAnsiTheme="minorHAnsi" w:cstheme="minorHAnsi"/>
                <w:lang w:val="en-US"/>
              </w:rPr>
            </w:pPr>
            <w:r w:rsidRPr="00C66224">
              <w:rPr>
                <w:rFonts w:asciiTheme="minorHAnsi" w:hAnsiTheme="minorHAnsi" w:cstheme="minorHAnsi"/>
                <w:lang w:val="en-US"/>
              </w:rPr>
              <w:t xml:space="preserve">Capacity Building for </w:t>
            </w:r>
            <w:r w:rsidR="00340AF8">
              <w:rPr>
                <w:rFonts w:asciiTheme="minorHAnsi" w:hAnsiTheme="minorHAnsi" w:cstheme="minorHAnsi"/>
                <w:lang w:val="en-US"/>
              </w:rPr>
              <w:t>a</w:t>
            </w:r>
            <w:r w:rsidRPr="00C66224">
              <w:rPr>
                <w:rFonts w:asciiTheme="minorHAnsi" w:hAnsiTheme="minorHAnsi" w:cstheme="minorHAnsi"/>
                <w:lang w:val="en-US"/>
              </w:rPr>
              <w:t xml:space="preserve">ll </w:t>
            </w:r>
            <w:r w:rsidR="00340AF8">
              <w:rPr>
                <w:rFonts w:asciiTheme="minorHAnsi" w:hAnsiTheme="minorHAnsi" w:cstheme="minorHAnsi"/>
                <w:lang w:val="en-US"/>
              </w:rPr>
              <w:t>s</w:t>
            </w:r>
            <w:r w:rsidRPr="00C66224">
              <w:rPr>
                <w:rFonts w:asciiTheme="minorHAnsi" w:hAnsiTheme="minorHAnsi" w:cstheme="minorHAnsi"/>
                <w:lang w:val="en-US"/>
              </w:rPr>
              <w:t>takeholders on GRM</w:t>
            </w:r>
            <w:r w:rsidR="00340AF8">
              <w:rPr>
                <w:rFonts w:asciiTheme="minorHAnsi" w:hAnsiTheme="minorHAnsi" w:cstheme="minorHAnsi"/>
                <w:lang w:val="en-US"/>
              </w:rPr>
              <w:t xml:space="preserve"> (including community)</w:t>
            </w:r>
          </w:p>
        </w:tc>
        <w:tc>
          <w:tcPr>
            <w:tcW w:w="2268" w:type="dxa"/>
          </w:tcPr>
          <w:p w14:paraId="5CC215F7" w14:textId="77777777" w:rsidR="007C1587" w:rsidRPr="00C66224" w:rsidRDefault="007C1587" w:rsidP="007C1587">
            <w:pPr>
              <w:rPr>
                <w:rFonts w:asciiTheme="minorHAnsi" w:hAnsiTheme="minorHAnsi" w:cstheme="minorHAnsi"/>
                <w:lang w:val="en-US"/>
              </w:rPr>
            </w:pPr>
            <w:r w:rsidRPr="00C66224">
              <w:rPr>
                <w:rFonts w:asciiTheme="minorHAnsi" w:hAnsiTheme="minorHAnsi" w:cstheme="minorHAnsi"/>
                <w:lang w:val="en-US"/>
              </w:rPr>
              <w:t>Throughout the Project</w:t>
            </w:r>
          </w:p>
        </w:tc>
        <w:tc>
          <w:tcPr>
            <w:tcW w:w="2693" w:type="dxa"/>
          </w:tcPr>
          <w:p w14:paraId="1CD1907B" w14:textId="6EB9B1DE" w:rsidR="007C1587" w:rsidRPr="003B66D3" w:rsidRDefault="007C1587" w:rsidP="007C1587">
            <w:pPr>
              <w:rPr>
                <w:rFonts w:asciiTheme="minorHAnsi" w:hAnsiTheme="minorHAnsi" w:cstheme="minorHAnsi"/>
                <w:b/>
                <w:lang w:val="en-US"/>
              </w:rPr>
            </w:pPr>
            <w:r w:rsidRPr="003B66D3">
              <w:rPr>
                <w:rFonts w:asciiTheme="minorHAnsi" w:hAnsiTheme="minorHAnsi" w:cstheme="minorHAnsi"/>
                <w:b/>
                <w:lang w:val="en-US"/>
              </w:rPr>
              <w:t>P</w:t>
            </w:r>
            <w:r w:rsidR="00422948" w:rsidRPr="003B66D3">
              <w:rPr>
                <w:rFonts w:asciiTheme="minorHAnsi" w:hAnsiTheme="minorHAnsi" w:cstheme="minorHAnsi"/>
                <w:b/>
                <w:lang w:val="en-US"/>
              </w:rPr>
              <w:t>75</w:t>
            </w:r>
            <w:r w:rsidRPr="003B66D3">
              <w:rPr>
                <w:rFonts w:asciiTheme="minorHAnsi" w:hAnsiTheme="minorHAnsi" w:cstheme="minorHAnsi"/>
                <w:b/>
                <w:lang w:val="en-US"/>
              </w:rPr>
              <w:t>,000.00</w:t>
            </w:r>
          </w:p>
          <w:p w14:paraId="2EA079CE" w14:textId="6F762AF9" w:rsidR="007C1587" w:rsidRPr="00C66224" w:rsidRDefault="007C1587" w:rsidP="007C1587">
            <w:pPr>
              <w:rPr>
                <w:rFonts w:asciiTheme="minorHAnsi" w:hAnsiTheme="minorHAnsi" w:cstheme="minorHAnsi"/>
                <w:lang w:val="en-US"/>
              </w:rPr>
            </w:pPr>
            <w:r w:rsidRPr="00C66224">
              <w:rPr>
                <w:rFonts w:asciiTheme="minorHAnsi" w:hAnsiTheme="minorHAnsi" w:cstheme="minorHAnsi"/>
                <w:lang w:val="en-US"/>
              </w:rPr>
              <w:t xml:space="preserve">(USD </w:t>
            </w:r>
            <w:r w:rsidR="00422948" w:rsidRPr="00C66224">
              <w:rPr>
                <w:rFonts w:asciiTheme="minorHAnsi" w:hAnsiTheme="minorHAnsi" w:cstheme="minorHAnsi"/>
                <w:lang w:val="en-US"/>
              </w:rPr>
              <w:t>7</w:t>
            </w:r>
            <w:r w:rsidRPr="00C66224">
              <w:rPr>
                <w:rFonts w:asciiTheme="minorHAnsi" w:hAnsiTheme="minorHAnsi" w:cstheme="minorHAnsi"/>
                <w:lang w:val="en-US"/>
              </w:rPr>
              <w:t>,</w:t>
            </w:r>
            <w:r w:rsidR="00422948" w:rsidRPr="00C66224">
              <w:rPr>
                <w:rFonts w:asciiTheme="minorHAnsi" w:hAnsiTheme="minorHAnsi" w:cstheme="minorHAnsi"/>
                <w:lang w:val="en-US"/>
              </w:rPr>
              <w:t>5</w:t>
            </w:r>
            <w:r w:rsidRPr="00C66224">
              <w:rPr>
                <w:rFonts w:asciiTheme="minorHAnsi" w:hAnsiTheme="minorHAnsi" w:cstheme="minorHAnsi"/>
                <w:lang w:val="en-US"/>
              </w:rPr>
              <w:t>00.00)</w:t>
            </w:r>
          </w:p>
        </w:tc>
        <w:tc>
          <w:tcPr>
            <w:tcW w:w="1960" w:type="dxa"/>
          </w:tcPr>
          <w:p w14:paraId="5D6D9360" w14:textId="77777777" w:rsidR="007C1587" w:rsidRPr="00C66224" w:rsidRDefault="007C1587" w:rsidP="007C1587">
            <w:pPr>
              <w:rPr>
                <w:rFonts w:asciiTheme="minorHAnsi" w:hAnsiTheme="minorHAnsi" w:cstheme="minorHAnsi"/>
                <w:lang w:val="en-US"/>
              </w:rPr>
            </w:pPr>
            <w:r w:rsidRPr="00C66224">
              <w:rPr>
                <w:rFonts w:asciiTheme="minorHAnsi" w:hAnsiTheme="minorHAnsi" w:cstheme="minorHAnsi"/>
                <w:lang w:val="en-US"/>
              </w:rPr>
              <w:t>Contractor</w:t>
            </w:r>
          </w:p>
        </w:tc>
      </w:tr>
      <w:tr w:rsidR="00BA7A8B" w:rsidRPr="00C66224" w14:paraId="2EC2773B" w14:textId="77777777" w:rsidTr="00A94804">
        <w:trPr>
          <w:trHeight w:val="142"/>
        </w:trPr>
        <w:tc>
          <w:tcPr>
            <w:tcW w:w="568" w:type="dxa"/>
            <w:vMerge/>
          </w:tcPr>
          <w:p w14:paraId="1F8DB6C7" w14:textId="77777777" w:rsidR="00BA7A8B" w:rsidRPr="00C66224" w:rsidRDefault="00BA7A8B" w:rsidP="007C1587">
            <w:pPr>
              <w:rPr>
                <w:rFonts w:asciiTheme="minorHAnsi" w:hAnsiTheme="minorHAnsi" w:cstheme="minorHAnsi"/>
                <w:lang w:val="en-US"/>
              </w:rPr>
            </w:pPr>
          </w:p>
        </w:tc>
        <w:tc>
          <w:tcPr>
            <w:tcW w:w="2268" w:type="dxa"/>
          </w:tcPr>
          <w:p w14:paraId="1AA9AD10" w14:textId="0BFE3996" w:rsidR="00BA7A8B" w:rsidRPr="00C66224" w:rsidRDefault="00BA7A8B" w:rsidP="007C1587">
            <w:pPr>
              <w:rPr>
                <w:rFonts w:asciiTheme="minorHAnsi" w:hAnsiTheme="minorHAnsi" w:cstheme="minorHAnsi"/>
                <w:lang w:val="en-US"/>
              </w:rPr>
            </w:pPr>
            <w:r w:rsidRPr="00C66224">
              <w:rPr>
                <w:rFonts w:asciiTheme="minorHAnsi" w:hAnsiTheme="minorHAnsi" w:cstheme="minorHAnsi"/>
                <w:lang w:val="en-US"/>
              </w:rPr>
              <w:t xml:space="preserve">Funding for </w:t>
            </w:r>
            <w:r w:rsidR="00876ADC" w:rsidRPr="00C66224">
              <w:rPr>
                <w:rFonts w:asciiTheme="minorHAnsi" w:hAnsiTheme="minorHAnsi" w:cstheme="minorHAnsi"/>
                <w:lang w:val="en-US"/>
              </w:rPr>
              <w:t>GBV mapping of services and inclusion of GBV/</w:t>
            </w:r>
            <w:r w:rsidR="00A23F2C" w:rsidRPr="00C66224">
              <w:rPr>
                <w:rFonts w:asciiTheme="minorHAnsi" w:hAnsiTheme="minorHAnsi" w:cstheme="minorHAnsi"/>
                <w:lang w:val="en-US"/>
              </w:rPr>
              <w:t>SHEA/</w:t>
            </w:r>
            <w:r w:rsidR="00876ADC" w:rsidRPr="00C66224">
              <w:rPr>
                <w:rFonts w:asciiTheme="minorHAnsi" w:hAnsiTheme="minorHAnsi" w:cstheme="minorHAnsi"/>
                <w:lang w:val="en-US"/>
              </w:rPr>
              <w:t>VAC compliance team</w:t>
            </w:r>
            <w:r w:rsidR="00751703" w:rsidRPr="00C66224">
              <w:rPr>
                <w:rFonts w:asciiTheme="minorHAnsi" w:hAnsiTheme="minorHAnsi" w:cstheme="minorHAnsi"/>
                <w:lang w:val="en-US"/>
              </w:rPr>
              <w:t xml:space="preserve"> and modification of GRM for GBV reporting</w:t>
            </w:r>
          </w:p>
        </w:tc>
        <w:tc>
          <w:tcPr>
            <w:tcW w:w="2268" w:type="dxa"/>
          </w:tcPr>
          <w:p w14:paraId="7A60FE33" w14:textId="0B414D48" w:rsidR="00BA7A8B" w:rsidRPr="00C66224" w:rsidRDefault="00876ADC" w:rsidP="007C1587">
            <w:pPr>
              <w:rPr>
                <w:rFonts w:asciiTheme="minorHAnsi" w:hAnsiTheme="minorHAnsi" w:cstheme="minorHAnsi"/>
                <w:lang w:val="en-US"/>
              </w:rPr>
            </w:pPr>
            <w:r w:rsidRPr="00C66224">
              <w:rPr>
                <w:rFonts w:asciiTheme="minorHAnsi" w:hAnsiTheme="minorHAnsi" w:cstheme="minorHAnsi"/>
                <w:lang w:val="en-US"/>
              </w:rPr>
              <w:t>Throughout the project</w:t>
            </w:r>
            <w:r w:rsidR="00687BB8" w:rsidRPr="00C66224">
              <w:rPr>
                <w:rFonts w:asciiTheme="minorHAnsi" w:hAnsiTheme="minorHAnsi" w:cstheme="minorHAnsi"/>
                <w:lang w:val="en-US"/>
              </w:rPr>
              <w:t xml:space="preserve"> </w:t>
            </w:r>
          </w:p>
        </w:tc>
        <w:tc>
          <w:tcPr>
            <w:tcW w:w="2693" w:type="dxa"/>
          </w:tcPr>
          <w:p w14:paraId="32CA9912" w14:textId="77777777" w:rsidR="009260B7" w:rsidRPr="00C66224" w:rsidRDefault="009260B7" w:rsidP="007C1587">
            <w:pPr>
              <w:rPr>
                <w:rFonts w:asciiTheme="minorHAnsi" w:hAnsiTheme="minorHAnsi" w:cstheme="minorHAnsi"/>
                <w:lang w:val="en-US"/>
              </w:rPr>
            </w:pPr>
            <w:r w:rsidRPr="00C66224">
              <w:rPr>
                <w:rFonts w:asciiTheme="minorHAnsi" w:hAnsiTheme="minorHAnsi" w:cstheme="minorHAnsi"/>
                <w:lang w:val="en-US"/>
              </w:rPr>
              <w:t>GBV Mapping of Services</w:t>
            </w:r>
          </w:p>
          <w:p w14:paraId="6F284014" w14:textId="7C57626F" w:rsidR="00BA7A8B" w:rsidRPr="003B66D3" w:rsidRDefault="009260B7" w:rsidP="007C1587">
            <w:pPr>
              <w:rPr>
                <w:rFonts w:asciiTheme="minorHAnsi" w:hAnsiTheme="minorHAnsi" w:cstheme="minorHAnsi"/>
                <w:b/>
                <w:lang w:val="en-US"/>
              </w:rPr>
            </w:pPr>
            <w:r w:rsidRPr="003B66D3">
              <w:rPr>
                <w:rFonts w:asciiTheme="minorHAnsi" w:hAnsiTheme="minorHAnsi" w:cstheme="minorHAnsi"/>
                <w:b/>
                <w:lang w:val="en-US"/>
              </w:rPr>
              <w:t>P</w:t>
            </w:r>
            <w:r w:rsidR="006D261A">
              <w:rPr>
                <w:rFonts w:asciiTheme="minorHAnsi" w:hAnsiTheme="minorHAnsi" w:cstheme="minorHAnsi"/>
                <w:b/>
                <w:lang w:val="en-US"/>
              </w:rPr>
              <w:t>80</w:t>
            </w:r>
            <w:r w:rsidRPr="003B66D3">
              <w:rPr>
                <w:rFonts w:asciiTheme="minorHAnsi" w:hAnsiTheme="minorHAnsi" w:cstheme="minorHAnsi"/>
                <w:b/>
                <w:lang w:val="en-US"/>
              </w:rPr>
              <w:t>,000.00</w:t>
            </w:r>
          </w:p>
          <w:p w14:paraId="03380142" w14:textId="7374E2A4" w:rsidR="009260B7" w:rsidRPr="00C66224" w:rsidRDefault="009260B7" w:rsidP="007C1587">
            <w:pPr>
              <w:rPr>
                <w:rFonts w:asciiTheme="minorHAnsi" w:hAnsiTheme="minorHAnsi" w:cstheme="minorHAnsi"/>
                <w:lang w:val="en-US"/>
              </w:rPr>
            </w:pPr>
            <w:r w:rsidRPr="00C66224">
              <w:rPr>
                <w:rFonts w:asciiTheme="minorHAnsi" w:hAnsiTheme="minorHAnsi" w:cstheme="minorHAnsi"/>
                <w:lang w:val="en-US"/>
              </w:rPr>
              <w:t xml:space="preserve">(USD </w:t>
            </w:r>
            <w:r w:rsidR="006D261A">
              <w:rPr>
                <w:rFonts w:asciiTheme="minorHAnsi" w:hAnsiTheme="minorHAnsi" w:cstheme="minorHAnsi"/>
                <w:lang w:val="en-US"/>
              </w:rPr>
              <w:t>80</w:t>
            </w:r>
            <w:r w:rsidRPr="00C66224">
              <w:rPr>
                <w:rFonts w:asciiTheme="minorHAnsi" w:hAnsiTheme="minorHAnsi" w:cstheme="minorHAnsi"/>
                <w:lang w:val="en-US"/>
              </w:rPr>
              <w:t>00.00)</w:t>
            </w:r>
          </w:p>
          <w:p w14:paraId="023F73E6" w14:textId="574DFA6C" w:rsidR="009F54D5" w:rsidRPr="00C66224" w:rsidRDefault="009F54D5" w:rsidP="007C1587">
            <w:pPr>
              <w:rPr>
                <w:rFonts w:asciiTheme="minorHAnsi" w:hAnsiTheme="minorHAnsi" w:cstheme="minorHAnsi"/>
                <w:lang w:val="en-US"/>
              </w:rPr>
            </w:pPr>
          </w:p>
          <w:p w14:paraId="658CE018" w14:textId="0443527A" w:rsidR="009F54D5" w:rsidRPr="00C66224" w:rsidRDefault="009F54D5" w:rsidP="007C1587">
            <w:pPr>
              <w:rPr>
                <w:rFonts w:asciiTheme="minorHAnsi" w:hAnsiTheme="minorHAnsi" w:cstheme="minorHAnsi"/>
                <w:lang w:val="en-US"/>
              </w:rPr>
            </w:pPr>
            <w:r w:rsidRPr="00C66224">
              <w:rPr>
                <w:rFonts w:asciiTheme="minorHAnsi" w:hAnsiTheme="minorHAnsi" w:cstheme="minorHAnsi"/>
                <w:lang w:val="en-US"/>
              </w:rPr>
              <w:t>GCCT</w:t>
            </w:r>
          </w:p>
          <w:p w14:paraId="25BFBB9C" w14:textId="1815F403" w:rsidR="009F54D5" w:rsidRPr="00C66224" w:rsidRDefault="009F54D5" w:rsidP="007C1587">
            <w:pPr>
              <w:rPr>
                <w:rFonts w:asciiTheme="minorHAnsi" w:hAnsiTheme="minorHAnsi" w:cstheme="minorHAnsi"/>
                <w:lang w:val="en-US"/>
              </w:rPr>
            </w:pPr>
            <w:r w:rsidRPr="00C66224">
              <w:rPr>
                <w:rFonts w:asciiTheme="minorHAnsi" w:hAnsiTheme="minorHAnsi" w:cstheme="minorHAnsi"/>
                <w:lang w:val="en-US"/>
              </w:rPr>
              <w:t xml:space="preserve">(P500 x 5 people x </w:t>
            </w:r>
            <w:r w:rsidR="00732E17" w:rsidRPr="00C66224">
              <w:rPr>
                <w:rFonts w:asciiTheme="minorHAnsi" w:hAnsiTheme="minorHAnsi" w:cstheme="minorHAnsi"/>
                <w:lang w:val="en-US"/>
              </w:rPr>
              <w:t>6</w:t>
            </w:r>
            <w:r w:rsidRPr="00C66224">
              <w:rPr>
                <w:rFonts w:asciiTheme="minorHAnsi" w:hAnsiTheme="minorHAnsi" w:cstheme="minorHAnsi"/>
                <w:lang w:val="en-US"/>
              </w:rPr>
              <w:t xml:space="preserve"> months)</w:t>
            </w:r>
          </w:p>
          <w:p w14:paraId="789BFE35" w14:textId="20BED5B0" w:rsidR="009F54D5" w:rsidRPr="003B66D3" w:rsidRDefault="009F54D5" w:rsidP="007C1587">
            <w:pPr>
              <w:rPr>
                <w:rFonts w:asciiTheme="minorHAnsi" w:hAnsiTheme="minorHAnsi" w:cstheme="minorHAnsi"/>
                <w:b/>
                <w:lang w:val="en-US"/>
              </w:rPr>
            </w:pPr>
            <w:r w:rsidRPr="003B66D3">
              <w:rPr>
                <w:rFonts w:asciiTheme="minorHAnsi" w:hAnsiTheme="minorHAnsi" w:cstheme="minorHAnsi"/>
                <w:b/>
                <w:lang w:val="en-US"/>
              </w:rPr>
              <w:t>P</w:t>
            </w:r>
            <w:r w:rsidR="00732E17" w:rsidRPr="003B66D3">
              <w:rPr>
                <w:rFonts w:asciiTheme="minorHAnsi" w:hAnsiTheme="minorHAnsi" w:cstheme="minorHAnsi"/>
                <w:b/>
                <w:lang w:val="en-US"/>
              </w:rPr>
              <w:t>15</w:t>
            </w:r>
            <w:r w:rsidRPr="003B66D3">
              <w:rPr>
                <w:rFonts w:asciiTheme="minorHAnsi" w:hAnsiTheme="minorHAnsi" w:cstheme="minorHAnsi"/>
                <w:b/>
                <w:lang w:val="en-US"/>
              </w:rPr>
              <w:t>,000.00</w:t>
            </w:r>
          </w:p>
          <w:p w14:paraId="7C6EBB3F" w14:textId="586DE600" w:rsidR="009F54D5" w:rsidRPr="00C66224" w:rsidRDefault="009F54D5" w:rsidP="007C1587">
            <w:pPr>
              <w:rPr>
                <w:rFonts w:asciiTheme="minorHAnsi" w:hAnsiTheme="minorHAnsi" w:cstheme="minorHAnsi"/>
                <w:lang w:val="en-US"/>
              </w:rPr>
            </w:pPr>
            <w:r w:rsidRPr="00C66224">
              <w:rPr>
                <w:rFonts w:asciiTheme="minorHAnsi" w:hAnsiTheme="minorHAnsi" w:cstheme="minorHAnsi"/>
                <w:lang w:val="en-US"/>
              </w:rPr>
              <w:t>(USD</w:t>
            </w:r>
            <w:r w:rsidR="00732E17" w:rsidRPr="00C66224">
              <w:rPr>
                <w:rFonts w:asciiTheme="minorHAnsi" w:hAnsiTheme="minorHAnsi" w:cstheme="minorHAnsi"/>
                <w:lang w:val="en-US"/>
              </w:rPr>
              <w:t>1</w:t>
            </w:r>
            <w:r w:rsidRPr="00C66224">
              <w:rPr>
                <w:rFonts w:asciiTheme="minorHAnsi" w:hAnsiTheme="minorHAnsi" w:cstheme="minorHAnsi"/>
                <w:lang w:val="en-US"/>
              </w:rPr>
              <w:t>,</w:t>
            </w:r>
            <w:r w:rsidR="00732E17" w:rsidRPr="00C66224">
              <w:rPr>
                <w:rFonts w:asciiTheme="minorHAnsi" w:hAnsiTheme="minorHAnsi" w:cstheme="minorHAnsi"/>
                <w:lang w:val="en-US"/>
              </w:rPr>
              <w:t>5</w:t>
            </w:r>
            <w:r w:rsidRPr="00C66224">
              <w:rPr>
                <w:rFonts w:asciiTheme="minorHAnsi" w:hAnsiTheme="minorHAnsi" w:cstheme="minorHAnsi"/>
                <w:lang w:val="en-US"/>
              </w:rPr>
              <w:t>00.00)</w:t>
            </w:r>
          </w:p>
          <w:p w14:paraId="7604DDFD" w14:textId="0F27C187" w:rsidR="009260B7" w:rsidRPr="00C66224" w:rsidRDefault="009260B7" w:rsidP="007C1587">
            <w:pPr>
              <w:rPr>
                <w:rFonts w:asciiTheme="minorHAnsi" w:hAnsiTheme="minorHAnsi" w:cstheme="minorHAnsi"/>
                <w:lang w:val="en-US"/>
              </w:rPr>
            </w:pPr>
          </w:p>
        </w:tc>
        <w:tc>
          <w:tcPr>
            <w:tcW w:w="1960" w:type="dxa"/>
          </w:tcPr>
          <w:p w14:paraId="33C52FAB" w14:textId="58E138AA" w:rsidR="00BA7A8B" w:rsidRPr="00C66224" w:rsidRDefault="009260B7" w:rsidP="007C1587">
            <w:pPr>
              <w:rPr>
                <w:rFonts w:asciiTheme="minorHAnsi" w:hAnsiTheme="minorHAnsi" w:cstheme="minorHAnsi"/>
                <w:highlight w:val="yellow"/>
                <w:lang w:val="en-US"/>
              </w:rPr>
            </w:pPr>
            <w:r w:rsidRPr="00C66224">
              <w:rPr>
                <w:rFonts w:asciiTheme="minorHAnsi" w:hAnsiTheme="minorHAnsi" w:cstheme="minorHAnsi"/>
                <w:lang w:val="en-US"/>
              </w:rPr>
              <w:t>Contractor &amp; WUC</w:t>
            </w:r>
          </w:p>
        </w:tc>
      </w:tr>
      <w:tr w:rsidR="007C1587" w:rsidRPr="00C66224" w14:paraId="2C5981D1" w14:textId="77777777" w:rsidTr="00A94804">
        <w:trPr>
          <w:trHeight w:val="142"/>
        </w:trPr>
        <w:tc>
          <w:tcPr>
            <w:tcW w:w="568" w:type="dxa"/>
            <w:vMerge/>
          </w:tcPr>
          <w:p w14:paraId="6CB27315" w14:textId="77777777" w:rsidR="007C1587" w:rsidRPr="00C66224" w:rsidRDefault="007C1587" w:rsidP="007C1587">
            <w:pPr>
              <w:rPr>
                <w:rFonts w:asciiTheme="minorHAnsi" w:hAnsiTheme="minorHAnsi" w:cstheme="minorHAnsi"/>
                <w:lang w:val="en-US"/>
              </w:rPr>
            </w:pPr>
          </w:p>
        </w:tc>
        <w:tc>
          <w:tcPr>
            <w:tcW w:w="4536" w:type="dxa"/>
            <w:gridSpan w:val="2"/>
          </w:tcPr>
          <w:p w14:paraId="14F5D0D0" w14:textId="633E6CAA" w:rsidR="007C1587" w:rsidRPr="00C66224" w:rsidRDefault="007C1587" w:rsidP="007C1587">
            <w:pPr>
              <w:rPr>
                <w:rFonts w:asciiTheme="minorHAnsi" w:hAnsiTheme="minorHAnsi" w:cstheme="minorHAnsi"/>
                <w:lang w:val="en-US"/>
              </w:rPr>
            </w:pPr>
            <w:r w:rsidRPr="00C66224">
              <w:rPr>
                <w:rFonts w:asciiTheme="minorHAnsi" w:hAnsiTheme="minorHAnsi" w:cstheme="minorHAnsi"/>
                <w:lang w:val="en-US"/>
              </w:rPr>
              <w:t>Sub</w:t>
            </w:r>
            <w:r w:rsidR="009260B7" w:rsidRPr="00C66224">
              <w:rPr>
                <w:rFonts w:asciiTheme="minorHAnsi" w:hAnsiTheme="minorHAnsi" w:cstheme="minorHAnsi"/>
                <w:lang w:val="en-US"/>
              </w:rPr>
              <w:t>-</w:t>
            </w:r>
            <w:r w:rsidRPr="00C66224">
              <w:rPr>
                <w:rFonts w:asciiTheme="minorHAnsi" w:hAnsiTheme="minorHAnsi" w:cstheme="minorHAnsi"/>
                <w:lang w:val="en-US"/>
              </w:rPr>
              <w:t xml:space="preserve">Total </w:t>
            </w:r>
          </w:p>
        </w:tc>
        <w:tc>
          <w:tcPr>
            <w:tcW w:w="2693" w:type="dxa"/>
          </w:tcPr>
          <w:p w14:paraId="3558697F" w14:textId="0A10A011" w:rsidR="007C1587" w:rsidRPr="00C66224" w:rsidRDefault="00125E69" w:rsidP="007C1587">
            <w:pPr>
              <w:rPr>
                <w:rFonts w:asciiTheme="minorHAnsi" w:hAnsiTheme="minorHAnsi" w:cstheme="minorHAnsi"/>
                <w:highlight w:val="yellow"/>
                <w:lang w:val="en-US"/>
              </w:rPr>
            </w:pPr>
            <w:r>
              <w:rPr>
                <w:rFonts w:asciiTheme="minorHAnsi" w:hAnsiTheme="minorHAnsi" w:cstheme="minorHAnsi"/>
                <w:b/>
                <w:lang w:val="en-US"/>
              </w:rPr>
              <w:t>P</w:t>
            </w:r>
            <w:r w:rsidR="004D79D3">
              <w:rPr>
                <w:rFonts w:asciiTheme="minorHAnsi" w:hAnsiTheme="minorHAnsi" w:cstheme="minorHAnsi"/>
                <w:b/>
                <w:lang w:val="en-US"/>
              </w:rPr>
              <w:t>331,200.00</w:t>
            </w:r>
            <w:r w:rsidR="00687BB8" w:rsidRPr="00C66224">
              <w:rPr>
                <w:rFonts w:asciiTheme="minorHAnsi" w:hAnsiTheme="minorHAnsi" w:cstheme="minorHAnsi"/>
                <w:lang w:val="en-US"/>
              </w:rPr>
              <w:t xml:space="preserve"> </w:t>
            </w:r>
          </w:p>
        </w:tc>
        <w:tc>
          <w:tcPr>
            <w:tcW w:w="1960" w:type="dxa"/>
          </w:tcPr>
          <w:p w14:paraId="1BD3EDE1" w14:textId="77777777" w:rsidR="007C1587" w:rsidRPr="00C66224" w:rsidRDefault="007C1587" w:rsidP="007C1587">
            <w:pPr>
              <w:rPr>
                <w:rFonts w:asciiTheme="minorHAnsi" w:hAnsiTheme="minorHAnsi" w:cstheme="minorHAnsi"/>
                <w:highlight w:val="yellow"/>
                <w:lang w:val="en-US"/>
              </w:rPr>
            </w:pPr>
          </w:p>
        </w:tc>
      </w:tr>
      <w:tr w:rsidR="007C1587" w:rsidRPr="00C66224" w14:paraId="72A69F1A" w14:textId="77777777" w:rsidTr="00A94804">
        <w:trPr>
          <w:trHeight w:val="142"/>
        </w:trPr>
        <w:tc>
          <w:tcPr>
            <w:tcW w:w="568" w:type="dxa"/>
            <w:vMerge/>
          </w:tcPr>
          <w:p w14:paraId="00D607CB" w14:textId="77777777" w:rsidR="007C1587" w:rsidRPr="00C66224" w:rsidRDefault="007C1587" w:rsidP="007C1587">
            <w:pPr>
              <w:rPr>
                <w:rFonts w:asciiTheme="minorHAnsi" w:hAnsiTheme="minorHAnsi" w:cstheme="minorHAnsi"/>
                <w:lang w:val="en-US"/>
              </w:rPr>
            </w:pPr>
          </w:p>
        </w:tc>
        <w:tc>
          <w:tcPr>
            <w:tcW w:w="4536" w:type="dxa"/>
            <w:gridSpan w:val="2"/>
          </w:tcPr>
          <w:p w14:paraId="2DF5BA8F" w14:textId="2BBE72E1" w:rsidR="007C1587" w:rsidRPr="00C66224" w:rsidRDefault="007C1587" w:rsidP="007C1587">
            <w:pPr>
              <w:rPr>
                <w:rFonts w:asciiTheme="minorHAnsi" w:hAnsiTheme="minorHAnsi" w:cstheme="minorHAnsi"/>
                <w:lang w:val="en-US"/>
              </w:rPr>
            </w:pPr>
            <w:r w:rsidRPr="00C66224">
              <w:rPr>
                <w:rFonts w:asciiTheme="minorHAnsi" w:hAnsiTheme="minorHAnsi" w:cstheme="minorHAnsi"/>
                <w:lang w:val="en-US"/>
              </w:rPr>
              <w:t>1</w:t>
            </w:r>
            <w:r w:rsidR="00422948" w:rsidRPr="00C66224">
              <w:rPr>
                <w:rFonts w:asciiTheme="minorHAnsi" w:hAnsiTheme="minorHAnsi" w:cstheme="minorHAnsi"/>
                <w:lang w:val="en-US"/>
              </w:rPr>
              <w:t>5</w:t>
            </w:r>
            <w:r w:rsidRPr="00C66224">
              <w:rPr>
                <w:rFonts w:asciiTheme="minorHAnsi" w:hAnsiTheme="minorHAnsi" w:cstheme="minorHAnsi"/>
                <w:lang w:val="en-US"/>
              </w:rPr>
              <w:t xml:space="preserve"> percent contingency </w:t>
            </w:r>
          </w:p>
        </w:tc>
        <w:tc>
          <w:tcPr>
            <w:tcW w:w="2693" w:type="dxa"/>
          </w:tcPr>
          <w:p w14:paraId="4702C230" w14:textId="5FF26A02" w:rsidR="007C1587" w:rsidRPr="00C66224" w:rsidRDefault="007C1587" w:rsidP="007C1587">
            <w:pPr>
              <w:rPr>
                <w:rFonts w:asciiTheme="minorHAnsi" w:hAnsiTheme="minorHAnsi" w:cstheme="minorHAnsi"/>
                <w:lang w:val="en-US"/>
              </w:rPr>
            </w:pPr>
            <w:r w:rsidRPr="00C66224">
              <w:rPr>
                <w:rFonts w:asciiTheme="minorHAnsi" w:hAnsiTheme="minorHAnsi" w:cstheme="minorHAnsi"/>
                <w:lang w:val="en-US"/>
              </w:rPr>
              <w:t xml:space="preserve">P </w:t>
            </w:r>
            <w:r w:rsidR="004D79D3">
              <w:rPr>
                <w:rFonts w:asciiTheme="minorHAnsi" w:hAnsiTheme="minorHAnsi" w:cstheme="minorHAnsi"/>
                <w:lang w:val="en-US"/>
              </w:rPr>
              <w:t>49</w:t>
            </w:r>
            <w:r w:rsidR="00980DF0">
              <w:rPr>
                <w:rFonts w:asciiTheme="minorHAnsi" w:hAnsiTheme="minorHAnsi" w:cstheme="minorHAnsi"/>
                <w:lang w:val="en-US"/>
              </w:rPr>
              <w:t>,680.00</w:t>
            </w:r>
          </w:p>
        </w:tc>
        <w:tc>
          <w:tcPr>
            <w:tcW w:w="1960" w:type="dxa"/>
          </w:tcPr>
          <w:p w14:paraId="4FE0804B" w14:textId="77777777" w:rsidR="007C1587" w:rsidRPr="00C66224" w:rsidRDefault="007C1587" w:rsidP="007C1587">
            <w:pPr>
              <w:rPr>
                <w:rFonts w:asciiTheme="minorHAnsi" w:hAnsiTheme="minorHAnsi" w:cstheme="minorHAnsi"/>
                <w:lang w:val="en-US"/>
              </w:rPr>
            </w:pPr>
          </w:p>
        </w:tc>
      </w:tr>
      <w:tr w:rsidR="007C1587" w:rsidRPr="00C66224" w14:paraId="3AE12191" w14:textId="77777777" w:rsidTr="00B11C1B">
        <w:trPr>
          <w:trHeight w:val="208"/>
        </w:trPr>
        <w:tc>
          <w:tcPr>
            <w:tcW w:w="568" w:type="dxa"/>
            <w:vMerge/>
          </w:tcPr>
          <w:p w14:paraId="7D328AD3" w14:textId="77777777" w:rsidR="007C1587" w:rsidRPr="00C66224" w:rsidRDefault="007C1587" w:rsidP="007C1587">
            <w:pPr>
              <w:jc w:val="right"/>
              <w:rPr>
                <w:rFonts w:asciiTheme="minorHAnsi" w:hAnsiTheme="minorHAnsi" w:cstheme="minorHAnsi"/>
                <w:lang w:val="en-US"/>
              </w:rPr>
            </w:pPr>
          </w:p>
        </w:tc>
        <w:tc>
          <w:tcPr>
            <w:tcW w:w="4536" w:type="dxa"/>
            <w:gridSpan w:val="2"/>
            <w:shd w:val="clear" w:color="auto" w:fill="EAF1DD" w:themeFill="accent3" w:themeFillTint="33"/>
          </w:tcPr>
          <w:p w14:paraId="1704AD87" w14:textId="77777777" w:rsidR="007C1587" w:rsidRPr="00C66224" w:rsidRDefault="007C1587" w:rsidP="007C1587">
            <w:pPr>
              <w:tabs>
                <w:tab w:val="left" w:pos="3231"/>
                <w:tab w:val="right" w:pos="4827"/>
              </w:tabs>
              <w:jc w:val="center"/>
              <w:rPr>
                <w:rFonts w:asciiTheme="minorHAnsi" w:hAnsiTheme="minorHAnsi" w:cstheme="minorHAnsi"/>
                <w:b/>
                <w:lang w:val="en-US"/>
              </w:rPr>
            </w:pPr>
            <w:r w:rsidRPr="00C66224">
              <w:rPr>
                <w:rFonts w:asciiTheme="minorHAnsi" w:hAnsiTheme="minorHAnsi" w:cstheme="minorHAnsi"/>
                <w:b/>
                <w:lang w:val="en-US"/>
              </w:rPr>
              <w:t>TOTAL</w:t>
            </w:r>
          </w:p>
        </w:tc>
        <w:tc>
          <w:tcPr>
            <w:tcW w:w="2693" w:type="dxa"/>
            <w:shd w:val="clear" w:color="auto" w:fill="EAF1DD" w:themeFill="accent3" w:themeFillTint="33"/>
          </w:tcPr>
          <w:p w14:paraId="2981C4AC" w14:textId="65CD21E6" w:rsidR="007C1587" w:rsidRPr="00C66224" w:rsidRDefault="007C1587" w:rsidP="007C1587">
            <w:pPr>
              <w:rPr>
                <w:rFonts w:asciiTheme="minorHAnsi" w:hAnsiTheme="minorHAnsi" w:cstheme="minorHAnsi"/>
                <w:b/>
                <w:lang w:val="en-US"/>
              </w:rPr>
            </w:pPr>
            <w:r w:rsidRPr="00C66224">
              <w:rPr>
                <w:rFonts w:asciiTheme="minorHAnsi" w:hAnsiTheme="minorHAnsi" w:cstheme="minorHAnsi"/>
                <w:b/>
                <w:lang w:val="en-US"/>
              </w:rPr>
              <w:t xml:space="preserve">P </w:t>
            </w:r>
            <w:r w:rsidR="00980DF0">
              <w:rPr>
                <w:rFonts w:asciiTheme="minorHAnsi" w:hAnsiTheme="minorHAnsi" w:cstheme="minorHAnsi"/>
                <w:b/>
                <w:lang w:val="en-US"/>
              </w:rPr>
              <w:t>380,880.00</w:t>
            </w:r>
          </w:p>
          <w:p w14:paraId="7262CFE6" w14:textId="598D2BA4" w:rsidR="007C1587" w:rsidRPr="00C66224" w:rsidRDefault="007C1587" w:rsidP="007C1587">
            <w:pPr>
              <w:rPr>
                <w:rFonts w:asciiTheme="minorHAnsi" w:hAnsiTheme="minorHAnsi" w:cstheme="minorHAnsi"/>
                <w:b/>
                <w:lang w:val="en-US"/>
              </w:rPr>
            </w:pPr>
            <w:r w:rsidRPr="00C66224">
              <w:rPr>
                <w:rFonts w:asciiTheme="minorHAnsi" w:hAnsiTheme="minorHAnsi" w:cstheme="minorHAnsi"/>
                <w:b/>
                <w:lang w:val="en-US"/>
              </w:rPr>
              <w:t>(US</w:t>
            </w:r>
            <w:r w:rsidR="003F79FE" w:rsidRPr="00C66224">
              <w:rPr>
                <w:rFonts w:asciiTheme="minorHAnsi" w:hAnsiTheme="minorHAnsi" w:cstheme="minorHAnsi"/>
                <w:b/>
                <w:lang w:val="en-US"/>
              </w:rPr>
              <w:t>D</w:t>
            </w:r>
            <w:r w:rsidRPr="00C66224">
              <w:rPr>
                <w:rFonts w:asciiTheme="minorHAnsi" w:hAnsiTheme="minorHAnsi" w:cstheme="minorHAnsi"/>
                <w:b/>
                <w:lang w:val="en-US"/>
              </w:rPr>
              <w:t xml:space="preserve"> </w:t>
            </w:r>
            <w:r w:rsidR="00980DF0">
              <w:rPr>
                <w:rFonts w:asciiTheme="minorHAnsi" w:hAnsiTheme="minorHAnsi" w:cstheme="minorHAnsi"/>
                <w:b/>
                <w:lang w:val="en-US"/>
              </w:rPr>
              <w:t>38,088.00</w:t>
            </w:r>
            <w:r w:rsidRPr="00C66224">
              <w:rPr>
                <w:rFonts w:asciiTheme="minorHAnsi" w:hAnsiTheme="minorHAnsi" w:cstheme="minorHAnsi"/>
                <w:b/>
                <w:lang w:val="en-US"/>
              </w:rPr>
              <w:t>)</w:t>
            </w:r>
            <w:r w:rsidR="00687BB8" w:rsidRPr="00C66224">
              <w:rPr>
                <w:rFonts w:asciiTheme="minorHAnsi" w:hAnsiTheme="minorHAnsi" w:cstheme="minorHAnsi"/>
                <w:highlight w:val="yellow"/>
                <w:lang w:val="en-US"/>
              </w:rPr>
              <w:t xml:space="preserve"> </w:t>
            </w:r>
          </w:p>
        </w:tc>
        <w:tc>
          <w:tcPr>
            <w:tcW w:w="1960" w:type="dxa"/>
            <w:shd w:val="clear" w:color="auto" w:fill="EAF1DD" w:themeFill="accent3" w:themeFillTint="33"/>
          </w:tcPr>
          <w:p w14:paraId="53CEAD74" w14:textId="77777777" w:rsidR="007C1587" w:rsidRPr="00C66224" w:rsidRDefault="007C1587" w:rsidP="007C1587">
            <w:pPr>
              <w:rPr>
                <w:rFonts w:asciiTheme="minorHAnsi" w:hAnsiTheme="minorHAnsi" w:cstheme="minorHAnsi"/>
                <w:lang w:val="en-US"/>
              </w:rPr>
            </w:pPr>
          </w:p>
        </w:tc>
      </w:tr>
    </w:tbl>
    <w:p w14:paraId="69D19D20" w14:textId="77777777" w:rsidR="007C1587" w:rsidRPr="00C66224" w:rsidRDefault="007C1587" w:rsidP="007C1587">
      <w:pPr>
        <w:rPr>
          <w:rFonts w:eastAsia="Calibri" w:cstheme="minorHAnsi"/>
          <w:lang w:val="en-ZA"/>
        </w:rPr>
      </w:pPr>
    </w:p>
    <w:p w14:paraId="085B22B6" w14:textId="3E11876B" w:rsidR="00266B1A" w:rsidRPr="00C66224" w:rsidRDefault="00266B1A" w:rsidP="002735A6">
      <w:pPr>
        <w:pStyle w:val="Table"/>
        <w:rPr>
          <w:rFonts w:cstheme="minorHAnsi"/>
        </w:rPr>
      </w:pPr>
    </w:p>
    <w:p w14:paraId="566E845E" w14:textId="68D8ED6D" w:rsidR="00314717" w:rsidRDefault="00314717" w:rsidP="00314717"/>
    <w:p w14:paraId="1EDEED87" w14:textId="77777777" w:rsidR="00451224" w:rsidRPr="00B4209A" w:rsidRDefault="0008120E" w:rsidP="00D121C6">
      <w:pPr>
        <w:pStyle w:val="Heading1"/>
      </w:pPr>
      <w:bookmarkStart w:id="636" w:name="_Toc25338863"/>
      <w:bookmarkStart w:id="637" w:name="_Toc16670726"/>
      <w:r w:rsidRPr="00B4209A">
        <w:t xml:space="preserve">CHAPTER </w:t>
      </w:r>
      <w:r w:rsidR="00496275">
        <w:t>NINE</w:t>
      </w:r>
      <w:r w:rsidRPr="00B4209A">
        <w:t>: CONCLUSION</w:t>
      </w:r>
      <w:bookmarkEnd w:id="636"/>
      <w:r w:rsidRPr="00B4209A">
        <w:t xml:space="preserve"> </w:t>
      </w:r>
      <w:bookmarkEnd w:id="637"/>
    </w:p>
    <w:bookmarkEnd w:id="607"/>
    <w:bookmarkEnd w:id="608"/>
    <w:bookmarkEnd w:id="609"/>
    <w:p w14:paraId="694B23B1" w14:textId="77777777" w:rsidR="007221EE" w:rsidRPr="00EF61C6" w:rsidRDefault="007221EE" w:rsidP="002E7D8B">
      <w:pPr>
        <w:rPr>
          <w:rFonts w:cs="Arial"/>
        </w:rPr>
      </w:pPr>
    </w:p>
    <w:p w14:paraId="02A51A5E" w14:textId="795E938A" w:rsidR="004B4687" w:rsidRPr="00EF61C6" w:rsidRDefault="004B4687" w:rsidP="002E7D8B">
      <w:pPr>
        <w:rPr>
          <w:rFonts w:cs="Arial"/>
        </w:rPr>
      </w:pPr>
      <w:r w:rsidRPr="00EF61C6">
        <w:rPr>
          <w:rFonts w:cs="Arial"/>
        </w:rPr>
        <w:t xml:space="preserve">This report has presented and discussed the findings of the </w:t>
      </w:r>
      <w:r w:rsidR="00054296" w:rsidRPr="00EF61C6">
        <w:rPr>
          <w:rFonts w:cs="Arial"/>
        </w:rPr>
        <w:t>ESIA/</w:t>
      </w:r>
      <w:r w:rsidRPr="00EF61C6">
        <w:rPr>
          <w:rFonts w:cs="Arial"/>
        </w:rPr>
        <w:t xml:space="preserve">ESMP for </w:t>
      </w:r>
      <w:r w:rsidRPr="00E30498">
        <w:rPr>
          <w:rFonts w:cs="Arial"/>
        </w:rPr>
        <w:t xml:space="preserve">the </w:t>
      </w:r>
      <w:r w:rsidR="00E30498" w:rsidRPr="00E30498">
        <w:rPr>
          <w:rFonts w:cs="Arial"/>
        </w:rPr>
        <w:t>Bere Water Augmentation Scheme</w:t>
      </w:r>
      <w:r w:rsidRPr="00E30498">
        <w:rPr>
          <w:rFonts w:cs="Arial"/>
        </w:rPr>
        <w:t>.</w:t>
      </w:r>
      <w:r w:rsidRPr="00EF61C6">
        <w:rPr>
          <w:rFonts w:cs="Arial"/>
        </w:rPr>
        <w:t xml:space="preserve"> </w:t>
      </w:r>
      <w:bookmarkStart w:id="638" w:name="_Hlk872392"/>
      <w:r w:rsidRPr="00EF61C6">
        <w:rPr>
          <w:rFonts w:cs="Arial"/>
        </w:rPr>
        <w:t>The d</w:t>
      </w:r>
      <w:r w:rsidR="0068785A" w:rsidRPr="00EF61C6">
        <w:rPr>
          <w:rFonts w:cs="Arial"/>
        </w:rPr>
        <w:t xml:space="preserve">esigns for the project </w:t>
      </w:r>
      <w:r w:rsidRPr="00EF61C6">
        <w:rPr>
          <w:rFonts w:cs="Arial"/>
        </w:rPr>
        <w:t>indicate that the proposed development is to include:</w:t>
      </w:r>
    </w:p>
    <w:p w14:paraId="12F12C31" w14:textId="77777777" w:rsidR="004B4687" w:rsidRPr="00EF61C6" w:rsidRDefault="0068785A" w:rsidP="00991341">
      <w:pPr>
        <w:pStyle w:val="ListParagraph"/>
        <w:numPr>
          <w:ilvl w:val="0"/>
          <w:numId w:val="15"/>
        </w:numPr>
        <w:rPr>
          <w:rFonts w:cs="Arial"/>
        </w:rPr>
      </w:pPr>
      <w:r w:rsidRPr="00EF61C6">
        <w:rPr>
          <w:rFonts w:cs="Arial"/>
        </w:rPr>
        <w:t xml:space="preserve">Construction and equipping of </w:t>
      </w:r>
      <w:r w:rsidR="00A95DD7" w:rsidRPr="00EF61C6">
        <w:rPr>
          <w:rFonts w:cs="Arial"/>
        </w:rPr>
        <w:t xml:space="preserve">a new </w:t>
      </w:r>
      <w:r w:rsidRPr="00EF61C6">
        <w:rPr>
          <w:rFonts w:cs="Arial"/>
          <w:noProof/>
        </w:rPr>
        <w:t>borehole</w:t>
      </w:r>
      <w:r w:rsidRPr="00EF61C6">
        <w:rPr>
          <w:rFonts w:cs="Arial"/>
        </w:rPr>
        <w:t xml:space="preserve"> (</w:t>
      </w:r>
      <w:r w:rsidR="007200CC" w:rsidRPr="00EF61C6">
        <w:rPr>
          <w:rFonts w:cs="Arial"/>
        </w:rPr>
        <w:t>BH 9135</w:t>
      </w:r>
      <w:r w:rsidRPr="00EF61C6">
        <w:rPr>
          <w:rFonts w:cs="Arial"/>
        </w:rPr>
        <w:t>)</w:t>
      </w:r>
      <w:r w:rsidR="00727C02" w:rsidRPr="00EF61C6">
        <w:rPr>
          <w:rFonts w:cs="Arial"/>
        </w:rPr>
        <w:t xml:space="preserve"> which was drilled in 1999</w:t>
      </w:r>
    </w:p>
    <w:bookmarkEnd w:id="638"/>
    <w:p w14:paraId="49391571" w14:textId="77777777" w:rsidR="0068785A" w:rsidRPr="00EF61C6" w:rsidRDefault="0068785A" w:rsidP="00991341">
      <w:pPr>
        <w:pStyle w:val="ListParagraph"/>
        <w:numPr>
          <w:ilvl w:val="0"/>
          <w:numId w:val="15"/>
        </w:numPr>
        <w:rPr>
          <w:rFonts w:cs="Arial"/>
        </w:rPr>
      </w:pPr>
      <w:r w:rsidRPr="00EF61C6">
        <w:rPr>
          <w:rFonts w:cs="Arial"/>
        </w:rPr>
        <w:t xml:space="preserve">Construction and equipping of a </w:t>
      </w:r>
      <w:r w:rsidR="00727C02" w:rsidRPr="00EF61C6">
        <w:rPr>
          <w:rFonts w:cs="Arial"/>
        </w:rPr>
        <w:t xml:space="preserve">new/ additional </w:t>
      </w:r>
      <w:r w:rsidR="00A95DD7" w:rsidRPr="00EF61C6">
        <w:rPr>
          <w:rFonts w:cs="Arial"/>
        </w:rPr>
        <w:t xml:space="preserve">steel water </w:t>
      </w:r>
      <w:r w:rsidR="00FA2B56" w:rsidRPr="00EF61C6">
        <w:rPr>
          <w:rFonts w:cs="Arial"/>
        </w:rPr>
        <w:t>reservoir</w:t>
      </w:r>
      <w:r w:rsidRPr="00EF61C6">
        <w:rPr>
          <w:rFonts w:cs="Arial"/>
        </w:rPr>
        <w:t xml:space="preserve"> tank</w:t>
      </w:r>
    </w:p>
    <w:p w14:paraId="2DF85F07" w14:textId="77777777" w:rsidR="00AC037B" w:rsidRPr="00EF61C6" w:rsidRDefault="00AC037B" w:rsidP="00991341">
      <w:pPr>
        <w:pStyle w:val="ListParagraph"/>
        <w:numPr>
          <w:ilvl w:val="0"/>
          <w:numId w:val="15"/>
        </w:numPr>
        <w:rPr>
          <w:rFonts w:cs="Arial"/>
        </w:rPr>
      </w:pPr>
      <w:r w:rsidRPr="00EF61C6">
        <w:rPr>
          <w:rFonts w:cs="Arial"/>
        </w:rPr>
        <w:t xml:space="preserve">Laying of </w:t>
      </w:r>
      <w:r w:rsidR="002C640E" w:rsidRPr="00EF61C6">
        <w:rPr>
          <w:rFonts w:cs="Arial"/>
        </w:rPr>
        <w:t>pipe</w:t>
      </w:r>
      <w:r w:rsidR="00FF3493" w:rsidRPr="00EF61C6">
        <w:rPr>
          <w:rFonts w:cs="Arial"/>
        </w:rPr>
        <w:t>lines</w:t>
      </w:r>
    </w:p>
    <w:p w14:paraId="2C625441" w14:textId="77777777" w:rsidR="00137AB9" w:rsidRPr="00EF61C6" w:rsidRDefault="00137AB9" w:rsidP="002E7D8B">
      <w:pPr>
        <w:rPr>
          <w:rFonts w:cs="Arial"/>
        </w:rPr>
      </w:pPr>
    </w:p>
    <w:p w14:paraId="53470ABE" w14:textId="3224DC6C" w:rsidR="0074626B" w:rsidRDefault="004B4687" w:rsidP="002E7D8B">
      <w:pPr>
        <w:rPr>
          <w:rFonts w:cs="Arial"/>
        </w:rPr>
      </w:pPr>
      <w:r w:rsidRPr="00EF61C6">
        <w:rPr>
          <w:rFonts w:cs="Arial"/>
        </w:rPr>
        <w:t xml:space="preserve">The preparation of this </w:t>
      </w:r>
      <w:r w:rsidR="00054296" w:rsidRPr="00EF61C6">
        <w:rPr>
          <w:rFonts w:cs="Arial"/>
        </w:rPr>
        <w:t>ESIA/</w:t>
      </w:r>
      <w:r w:rsidRPr="00EF61C6">
        <w:rPr>
          <w:rFonts w:cs="Arial"/>
        </w:rPr>
        <w:t>E</w:t>
      </w:r>
      <w:r w:rsidR="0068785A" w:rsidRPr="00EF61C6">
        <w:rPr>
          <w:rFonts w:cs="Arial"/>
        </w:rPr>
        <w:t>S</w:t>
      </w:r>
      <w:r w:rsidRPr="00EF61C6">
        <w:rPr>
          <w:rFonts w:cs="Arial"/>
        </w:rPr>
        <w:t>MP was guided by the Environmental Assessment Regulations (2012)</w:t>
      </w:r>
      <w:r w:rsidR="00240301" w:rsidRPr="00EF61C6">
        <w:rPr>
          <w:rFonts w:cs="Arial"/>
        </w:rPr>
        <w:t xml:space="preserve"> of Botswana and the World Bank’s Safeguard Policies</w:t>
      </w:r>
      <w:r w:rsidR="0074626B">
        <w:rPr>
          <w:rFonts w:cs="Arial"/>
        </w:rPr>
        <w:t xml:space="preserve"> </w:t>
      </w:r>
      <w:r w:rsidR="00E17001">
        <w:rPr>
          <w:rFonts w:cs="Arial"/>
        </w:rPr>
        <w:t xml:space="preserve">and the </w:t>
      </w:r>
      <w:r w:rsidR="0074626B">
        <w:rPr>
          <w:rFonts w:cs="Arial"/>
        </w:rPr>
        <w:t>WBG</w:t>
      </w:r>
      <w:r w:rsidR="00E17001">
        <w:rPr>
          <w:rFonts w:cs="Arial"/>
        </w:rPr>
        <w:t xml:space="preserve"> General</w:t>
      </w:r>
      <w:r w:rsidR="0074626B">
        <w:rPr>
          <w:rFonts w:cs="Arial"/>
        </w:rPr>
        <w:t xml:space="preserve"> EHS Guidelines including the General and the Water and Sanitation Guidelines</w:t>
      </w:r>
      <w:r w:rsidR="00E17001">
        <w:rPr>
          <w:rFonts w:cs="Arial"/>
        </w:rPr>
        <w:t>.</w:t>
      </w:r>
    </w:p>
    <w:p w14:paraId="6773FFA6" w14:textId="77777777" w:rsidR="0074626B" w:rsidRDefault="0074626B" w:rsidP="002E7D8B">
      <w:pPr>
        <w:rPr>
          <w:rFonts w:cs="Arial"/>
        </w:rPr>
      </w:pPr>
    </w:p>
    <w:p w14:paraId="7BD1C91D" w14:textId="6B59741E" w:rsidR="006D2B7D" w:rsidRDefault="00E17001" w:rsidP="006D2B7D">
      <w:pPr>
        <w:rPr>
          <w:rFonts w:cs="Arial"/>
        </w:rPr>
      </w:pPr>
      <w:r>
        <w:rPr>
          <w:rFonts w:cs="Arial"/>
        </w:rPr>
        <w:t xml:space="preserve">The </w:t>
      </w:r>
      <w:r w:rsidR="004B4687" w:rsidRPr="00EF61C6">
        <w:rPr>
          <w:rFonts w:cs="Arial"/>
        </w:rPr>
        <w:t>biophysical and socio-economic characteristics of the site</w:t>
      </w:r>
      <w:r w:rsidR="00F34D3F" w:rsidRPr="00EF61C6">
        <w:rPr>
          <w:rFonts w:cs="Arial"/>
        </w:rPr>
        <w:t xml:space="preserve"> and the surrounding area</w:t>
      </w:r>
      <w:r>
        <w:rPr>
          <w:rFonts w:cs="Arial"/>
        </w:rPr>
        <w:t xml:space="preserve"> were assessed</w:t>
      </w:r>
      <w:r w:rsidR="004B4687" w:rsidRPr="00EF61C6">
        <w:rPr>
          <w:rFonts w:cs="Arial"/>
        </w:rPr>
        <w:t>. In addition, consultations were conducted</w:t>
      </w:r>
      <w:r w:rsidR="00240301" w:rsidRPr="00EF61C6">
        <w:rPr>
          <w:rFonts w:cs="Arial"/>
        </w:rPr>
        <w:t xml:space="preserve"> </w:t>
      </w:r>
      <w:r w:rsidR="00054296" w:rsidRPr="00EF61C6">
        <w:rPr>
          <w:rFonts w:cs="Arial"/>
        </w:rPr>
        <w:t>with</w:t>
      </w:r>
      <w:r w:rsidR="003A599D">
        <w:rPr>
          <w:rFonts w:cs="Arial"/>
        </w:rPr>
        <w:t xml:space="preserve"> the Vulnerable Community (the Basawra) and all</w:t>
      </w:r>
      <w:r w:rsidR="00240301" w:rsidRPr="00EF61C6">
        <w:rPr>
          <w:rFonts w:cs="Arial"/>
        </w:rPr>
        <w:t xml:space="preserve"> community members as well </w:t>
      </w:r>
      <w:r w:rsidR="007200CC" w:rsidRPr="00EF61C6">
        <w:rPr>
          <w:rFonts w:cs="Arial"/>
        </w:rPr>
        <w:t>as with</w:t>
      </w:r>
      <w:r w:rsidR="003A599D">
        <w:rPr>
          <w:rFonts w:cs="Arial"/>
        </w:rPr>
        <w:t xml:space="preserve"> indirect</w:t>
      </w:r>
      <w:r w:rsidR="004B4687" w:rsidRPr="00EF61C6">
        <w:rPr>
          <w:rFonts w:cs="Arial"/>
        </w:rPr>
        <w:t xml:space="preserve"> stakeholders. The </w:t>
      </w:r>
      <w:r w:rsidR="00240301" w:rsidRPr="00EF61C6">
        <w:rPr>
          <w:rFonts w:cs="Arial"/>
        </w:rPr>
        <w:t xml:space="preserve">views from the </w:t>
      </w:r>
      <w:r w:rsidR="004B4687" w:rsidRPr="00EF61C6">
        <w:rPr>
          <w:rFonts w:cs="Arial"/>
        </w:rPr>
        <w:t xml:space="preserve">consultations undertaken </w:t>
      </w:r>
      <w:r w:rsidR="00240301" w:rsidRPr="00EF61C6">
        <w:rPr>
          <w:rFonts w:cs="Arial"/>
        </w:rPr>
        <w:t>were incorporated</w:t>
      </w:r>
      <w:r w:rsidR="004B4687" w:rsidRPr="00EF61C6">
        <w:rPr>
          <w:rFonts w:cs="Arial"/>
        </w:rPr>
        <w:t xml:space="preserve"> into this E</w:t>
      </w:r>
      <w:r w:rsidR="0068785A" w:rsidRPr="00EF61C6">
        <w:rPr>
          <w:rFonts w:cs="Arial"/>
        </w:rPr>
        <w:t>S</w:t>
      </w:r>
      <w:r w:rsidR="004B4687" w:rsidRPr="00EF61C6">
        <w:rPr>
          <w:rFonts w:cs="Arial"/>
        </w:rPr>
        <w:t xml:space="preserve">MP </w:t>
      </w:r>
      <w:r w:rsidR="00240301" w:rsidRPr="00EF61C6">
        <w:rPr>
          <w:rFonts w:cs="Arial"/>
        </w:rPr>
        <w:t>which</w:t>
      </w:r>
      <w:r w:rsidR="003F0983">
        <w:rPr>
          <w:rFonts w:cs="Arial"/>
        </w:rPr>
        <w:t xml:space="preserve"> in turn</w:t>
      </w:r>
      <w:r w:rsidR="00240301" w:rsidRPr="00EF61C6">
        <w:rPr>
          <w:rFonts w:cs="Arial"/>
        </w:rPr>
        <w:t xml:space="preserve"> </w:t>
      </w:r>
      <w:r w:rsidR="004B4687" w:rsidRPr="00EF61C6">
        <w:rPr>
          <w:rFonts w:cs="Arial"/>
        </w:rPr>
        <w:t>inform</w:t>
      </w:r>
      <w:r w:rsidR="00240301" w:rsidRPr="00EF61C6">
        <w:rPr>
          <w:rFonts w:cs="Arial"/>
        </w:rPr>
        <w:t>ed</w:t>
      </w:r>
      <w:r w:rsidR="004B4687" w:rsidRPr="00EF61C6">
        <w:rPr>
          <w:rFonts w:cs="Arial"/>
        </w:rPr>
        <w:t xml:space="preserve"> the mitigation measures </w:t>
      </w:r>
      <w:r w:rsidR="003F0983">
        <w:rPr>
          <w:rFonts w:cs="Arial"/>
        </w:rPr>
        <w:t xml:space="preserve">that were </w:t>
      </w:r>
      <w:r w:rsidR="004B4687" w:rsidRPr="00EF61C6">
        <w:rPr>
          <w:rFonts w:cs="Arial"/>
        </w:rPr>
        <w:t>recommended</w:t>
      </w:r>
      <w:r w:rsidR="00240301" w:rsidRPr="00EF61C6">
        <w:rPr>
          <w:rFonts w:cs="Arial"/>
        </w:rPr>
        <w:t xml:space="preserve"> </w:t>
      </w:r>
      <w:r w:rsidR="00D50213">
        <w:rPr>
          <w:rFonts w:cs="Arial"/>
        </w:rPr>
        <w:t>and</w:t>
      </w:r>
      <w:r w:rsidR="00240301" w:rsidRPr="00EF61C6">
        <w:rPr>
          <w:rFonts w:cs="Arial"/>
        </w:rPr>
        <w:t xml:space="preserve"> accepted</w:t>
      </w:r>
      <w:bookmarkStart w:id="639" w:name="_Toc478724978"/>
      <w:bookmarkStart w:id="640" w:name="_Toc512249953"/>
      <w:bookmarkStart w:id="641" w:name="_Toc512253898"/>
      <w:r w:rsidR="0021434E">
        <w:rPr>
          <w:rFonts w:cs="Arial"/>
        </w:rPr>
        <w:t xml:space="preserve"> </w:t>
      </w:r>
      <w:r w:rsidR="00D50213">
        <w:rPr>
          <w:rFonts w:cs="Arial"/>
        </w:rPr>
        <w:t>by the communit</w:t>
      </w:r>
      <w:r w:rsidR="003F0983">
        <w:rPr>
          <w:rFonts w:cs="Arial"/>
        </w:rPr>
        <w:t xml:space="preserve">y. The </w:t>
      </w:r>
      <w:r w:rsidR="006D2B7D" w:rsidRPr="00691A16">
        <w:rPr>
          <w:rFonts w:cs="Arial"/>
        </w:rPr>
        <w:t xml:space="preserve">estimated budget for the implementation of the ESMP </w:t>
      </w:r>
      <w:r w:rsidR="006D2B7D" w:rsidRPr="00B4209A">
        <w:rPr>
          <w:rFonts w:cs="Arial"/>
        </w:rPr>
        <w:t>is</w:t>
      </w:r>
      <w:r w:rsidR="006D2B7D">
        <w:rPr>
          <w:rFonts w:cs="Arial"/>
        </w:rPr>
        <w:t xml:space="preserve"> </w:t>
      </w:r>
      <w:r w:rsidR="006D2B7D" w:rsidRPr="00691A16">
        <w:rPr>
          <w:rFonts w:cs="Arial"/>
        </w:rPr>
        <w:t xml:space="preserve">P </w:t>
      </w:r>
      <w:r w:rsidR="00E720DB">
        <w:rPr>
          <w:rFonts w:cs="Arial"/>
        </w:rPr>
        <w:t>3,989,005.00</w:t>
      </w:r>
      <w:r w:rsidR="006D2B7D" w:rsidRPr="00691A16">
        <w:rPr>
          <w:rFonts w:cs="Arial"/>
        </w:rPr>
        <w:t xml:space="preserve"> (US$ </w:t>
      </w:r>
      <w:r w:rsidR="00E720DB">
        <w:rPr>
          <w:rFonts w:cs="Arial"/>
        </w:rPr>
        <w:t>398,900.50.)</w:t>
      </w:r>
      <w:r w:rsidR="006D2B7D" w:rsidRPr="00691A16">
        <w:rPr>
          <w:rFonts w:cs="Arial"/>
        </w:rPr>
        <w:t>.</w:t>
      </w:r>
      <w:r w:rsidR="006D2B7D" w:rsidRPr="00B4209A">
        <w:rPr>
          <w:rFonts w:cs="Arial"/>
        </w:rPr>
        <w:t xml:space="preserve"> </w:t>
      </w:r>
    </w:p>
    <w:p w14:paraId="3A1D4742" w14:textId="77777777" w:rsidR="0074626B" w:rsidRDefault="0074626B" w:rsidP="006D2B7D">
      <w:pPr>
        <w:rPr>
          <w:rFonts w:cs="Arial"/>
        </w:rPr>
      </w:pPr>
    </w:p>
    <w:p w14:paraId="10439435" w14:textId="3C4F1F4D" w:rsidR="0074626B" w:rsidRPr="00691A16" w:rsidRDefault="0074626B" w:rsidP="006D2B7D">
      <w:pPr>
        <w:rPr>
          <w:rFonts w:cs="Arial"/>
          <w:b/>
        </w:rPr>
      </w:pPr>
      <w:r w:rsidRPr="00E17001">
        <w:rPr>
          <w:rFonts w:cs="Arial"/>
        </w:rPr>
        <w:t>A project specific C-ESMP</w:t>
      </w:r>
      <w:r w:rsidR="00E17001" w:rsidRPr="00E17001">
        <w:rPr>
          <w:rFonts w:cs="Arial"/>
        </w:rPr>
        <w:t xml:space="preserve"> s</w:t>
      </w:r>
      <w:r w:rsidR="00E17001">
        <w:rPr>
          <w:rFonts w:cs="Arial"/>
        </w:rPr>
        <w:t xml:space="preserve">hall be prepared by the </w:t>
      </w:r>
      <w:r w:rsidR="00CB0BEF">
        <w:rPr>
          <w:rFonts w:cs="Arial"/>
        </w:rPr>
        <w:t>Contractor</w:t>
      </w:r>
      <w:r w:rsidR="00E17001">
        <w:rPr>
          <w:rFonts w:cs="Arial"/>
        </w:rPr>
        <w:t xml:space="preserve"> and </w:t>
      </w:r>
      <w:r w:rsidR="00516B6E">
        <w:rPr>
          <w:rFonts w:cs="Arial"/>
        </w:rPr>
        <w:t xml:space="preserve">will </w:t>
      </w:r>
      <w:r w:rsidR="00E17001">
        <w:rPr>
          <w:rFonts w:cs="Arial"/>
        </w:rPr>
        <w:t>strictly</w:t>
      </w:r>
      <w:r w:rsidR="00516B6E">
        <w:rPr>
          <w:rFonts w:cs="Arial"/>
        </w:rPr>
        <w:t xml:space="preserve"> implemented and monitored for</w:t>
      </w:r>
      <w:r w:rsidR="00E17001">
        <w:rPr>
          <w:rFonts w:cs="Arial"/>
        </w:rPr>
        <w:t xml:space="preserve"> </w:t>
      </w:r>
      <w:r w:rsidR="00E30498">
        <w:rPr>
          <w:rFonts w:cs="Arial"/>
        </w:rPr>
        <w:t>c</w:t>
      </w:r>
      <w:r w:rsidR="00516B6E">
        <w:rPr>
          <w:rFonts w:cs="Arial"/>
        </w:rPr>
        <w:t>ompliance.</w:t>
      </w:r>
    </w:p>
    <w:p w14:paraId="0B9977F2" w14:textId="77777777" w:rsidR="00972A18" w:rsidRPr="00B4209A" w:rsidRDefault="00972A18" w:rsidP="009C3946">
      <w:pPr>
        <w:pStyle w:val="Headding2"/>
      </w:pPr>
    </w:p>
    <w:bookmarkEnd w:id="639"/>
    <w:bookmarkEnd w:id="640"/>
    <w:bookmarkEnd w:id="641"/>
    <w:p w14:paraId="199B255B" w14:textId="77777777" w:rsidR="003F022D" w:rsidRPr="00B4209A" w:rsidRDefault="003F022D" w:rsidP="009C3946">
      <w:pPr>
        <w:pStyle w:val="Headding2"/>
      </w:pPr>
    </w:p>
    <w:p w14:paraId="6FF4CE80" w14:textId="77777777" w:rsidR="00017F07" w:rsidRPr="00EF61C6" w:rsidRDefault="00D61EAE" w:rsidP="00763E65">
      <w:pPr>
        <w:rPr>
          <w:rFonts w:eastAsiaTheme="majorEastAsia" w:cs="Arial"/>
          <w:b/>
          <w:bCs/>
        </w:rPr>
      </w:pPr>
      <w:bookmarkStart w:id="642" w:name="_Toc214680138"/>
      <w:bookmarkStart w:id="643" w:name="_Toc214689817"/>
      <w:bookmarkStart w:id="644" w:name="_Toc279050414"/>
      <w:bookmarkStart w:id="645" w:name="_Toc279050512"/>
      <w:bookmarkStart w:id="646" w:name="_Toc279504462"/>
      <w:bookmarkStart w:id="647" w:name="_Toc279736857"/>
      <w:bookmarkStart w:id="648" w:name="_Toc293391339"/>
      <w:bookmarkStart w:id="649" w:name="_Toc512249955"/>
      <w:r w:rsidRPr="00EF61C6">
        <w:rPr>
          <w:rFonts w:cs="Arial"/>
        </w:rPr>
        <w:br w:type="page"/>
      </w:r>
      <w:bookmarkStart w:id="650" w:name="_Toc214680139"/>
      <w:bookmarkStart w:id="651" w:name="_Toc214680202"/>
      <w:bookmarkStart w:id="652" w:name="_Toc214689818"/>
      <w:bookmarkStart w:id="653" w:name="_Toc243790687"/>
      <w:bookmarkStart w:id="654" w:name="_Toc279049683"/>
      <w:bookmarkStart w:id="655" w:name="_Toc279050415"/>
      <w:bookmarkStart w:id="656" w:name="_Toc279050513"/>
      <w:bookmarkStart w:id="657" w:name="_Toc279504463"/>
      <w:bookmarkStart w:id="658" w:name="_Toc279736858"/>
      <w:bookmarkStart w:id="659" w:name="_Toc286930515"/>
      <w:bookmarkStart w:id="660" w:name="_Toc287275126"/>
      <w:bookmarkStart w:id="661" w:name="_Toc287442818"/>
      <w:bookmarkEnd w:id="642"/>
      <w:bookmarkEnd w:id="643"/>
      <w:bookmarkEnd w:id="644"/>
      <w:bookmarkEnd w:id="645"/>
      <w:bookmarkEnd w:id="646"/>
      <w:bookmarkEnd w:id="647"/>
      <w:bookmarkEnd w:id="648"/>
      <w:bookmarkEnd w:id="649"/>
    </w:p>
    <w:p w14:paraId="1DA2F86B" w14:textId="77777777" w:rsidR="005D570C" w:rsidRPr="00B4209A" w:rsidRDefault="0008120E" w:rsidP="00D121C6">
      <w:pPr>
        <w:pStyle w:val="Heading1"/>
        <w:rPr>
          <w:noProof/>
          <w:lang w:val="en-ZA" w:eastAsia="en-ZA"/>
        </w:rPr>
      </w:pPr>
      <w:bookmarkStart w:id="662" w:name="_Toc434825794"/>
      <w:bookmarkStart w:id="663" w:name="_Toc452557324"/>
      <w:bookmarkStart w:id="664" w:name="_Toc478724980"/>
      <w:bookmarkStart w:id="665" w:name="_Toc512249957"/>
      <w:bookmarkStart w:id="666" w:name="_Toc16670728"/>
      <w:bookmarkStart w:id="667" w:name="_Toc16761101"/>
      <w:bookmarkStart w:id="668" w:name="_Toc25338864"/>
      <w:bookmarkEnd w:id="650"/>
      <w:bookmarkEnd w:id="651"/>
      <w:bookmarkEnd w:id="652"/>
      <w:bookmarkEnd w:id="653"/>
      <w:bookmarkEnd w:id="654"/>
      <w:bookmarkEnd w:id="655"/>
      <w:bookmarkEnd w:id="656"/>
      <w:bookmarkEnd w:id="657"/>
      <w:bookmarkEnd w:id="658"/>
      <w:bookmarkEnd w:id="659"/>
      <w:bookmarkEnd w:id="660"/>
      <w:bookmarkEnd w:id="661"/>
      <w:r w:rsidRPr="00B4209A">
        <w:rPr>
          <w:noProof/>
          <w:lang w:val="en-ZA" w:eastAsia="en-ZA"/>
        </w:rPr>
        <w:t>REFERENCES</w:t>
      </w:r>
      <w:bookmarkEnd w:id="662"/>
      <w:bookmarkEnd w:id="663"/>
      <w:bookmarkEnd w:id="664"/>
      <w:bookmarkEnd w:id="665"/>
      <w:bookmarkEnd w:id="666"/>
      <w:bookmarkEnd w:id="667"/>
      <w:bookmarkEnd w:id="668"/>
    </w:p>
    <w:p w14:paraId="1020D45A" w14:textId="77777777" w:rsidR="005D570C" w:rsidRPr="00EF61C6" w:rsidRDefault="005D570C" w:rsidP="002E7D8B">
      <w:pPr>
        <w:widowControl w:val="0"/>
        <w:shd w:val="clear" w:color="auto" w:fill="FFFFFF"/>
        <w:contextualSpacing/>
        <w:outlineLvl w:val="1"/>
        <w:rPr>
          <w:rFonts w:eastAsia="Arial Unicode MS" w:cs="Arial"/>
          <w:lang w:eastAsia="en-ZA"/>
        </w:rPr>
      </w:pPr>
    </w:p>
    <w:p w14:paraId="567F2C01" w14:textId="5C59857B" w:rsidR="00FB12A9" w:rsidRPr="00EF61C6" w:rsidRDefault="003A270E" w:rsidP="00647985">
      <w:pPr>
        <w:jc w:val="left"/>
        <w:rPr>
          <w:rFonts w:cs="Arial"/>
        </w:rPr>
      </w:pPr>
      <w:bookmarkStart w:id="669" w:name="_Toc16761102"/>
      <w:bookmarkStart w:id="670" w:name="_Toc452557325"/>
      <w:bookmarkStart w:id="671" w:name="_Toc434825795"/>
      <w:bookmarkStart w:id="672" w:name="_Toc434935617"/>
      <w:bookmarkStart w:id="673" w:name="_Toc450575666"/>
      <w:r w:rsidRPr="00EF61C6">
        <w:rPr>
          <w:rFonts w:cs="Arial"/>
        </w:rPr>
        <w:t xml:space="preserve">Anaya James (2010) </w:t>
      </w:r>
      <w:r w:rsidR="007200CC" w:rsidRPr="00EF61C6">
        <w:rPr>
          <w:rFonts w:cs="Arial"/>
        </w:rPr>
        <w:t>‘Report</w:t>
      </w:r>
      <w:r w:rsidRPr="00EF61C6">
        <w:rPr>
          <w:rFonts w:cs="Arial"/>
        </w:rPr>
        <w:t xml:space="preserve"> of the Special Rapporteur on the situation of human and fundamental freedoms of indigenous people-´Addendum, the Situation of Indigenous people in Botswana.’ A report submitted to the United Nations General Assembly. A/HRC/15/37/Add.2, GE.10-</w:t>
      </w:r>
      <w:r w:rsidR="007200CC" w:rsidRPr="00EF61C6">
        <w:rPr>
          <w:rFonts w:cs="Arial"/>
        </w:rPr>
        <w:t>13968 (E</w:t>
      </w:r>
      <w:r w:rsidRPr="00EF61C6">
        <w:rPr>
          <w:rFonts w:cs="Arial"/>
        </w:rPr>
        <w:t>) 230610</w:t>
      </w:r>
      <w:r w:rsidR="009A4835" w:rsidRPr="00EF61C6">
        <w:rPr>
          <w:rFonts w:cs="Arial"/>
        </w:rPr>
        <w:t xml:space="preserve">, </w:t>
      </w:r>
      <w:r w:rsidR="00EF27D5" w:rsidRPr="00EF61C6">
        <w:rPr>
          <w:rFonts w:cs="Arial"/>
        </w:rPr>
        <w:t>a</w:t>
      </w:r>
      <w:r w:rsidR="007200CC" w:rsidRPr="00EF61C6">
        <w:rPr>
          <w:rFonts w:cs="Arial"/>
        </w:rPr>
        <w:t>ccessed</w:t>
      </w:r>
      <w:r w:rsidR="009A4835" w:rsidRPr="00EF61C6">
        <w:rPr>
          <w:rFonts w:cs="Arial"/>
        </w:rPr>
        <w:t xml:space="preserve"> </w:t>
      </w:r>
      <w:r w:rsidR="0021434E" w:rsidRPr="00EF61C6">
        <w:rPr>
          <w:rFonts w:cs="Arial"/>
        </w:rPr>
        <w:t>online</w:t>
      </w:r>
      <w:r w:rsidR="009A4835" w:rsidRPr="00EF61C6">
        <w:rPr>
          <w:rFonts w:cs="Arial"/>
        </w:rPr>
        <w:t xml:space="preserve"> </w:t>
      </w:r>
    </w:p>
    <w:p w14:paraId="67C7FBC0" w14:textId="77777777" w:rsidR="009A4835" w:rsidRPr="00EF61C6" w:rsidRDefault="00C4635F" w:rsidP="00647985">
      <w:pPr>
        <w:jc w:val="left"/>
        <w:rPr>
          <w:rFonts w:cs="Arial"/>
          <w:highlight w:val="cyan"/>
        </w:rPr>
      </w:pPr>
      <w:hyperlink r:id="rId44" w:history="1">
        <w:r w:rsidR="0008120E" w:rsidRPr="00EF61C6">
          <w:rPr>
            <w:rStyle w:val="Hyperlink"/>
            <w:rFonts w:cs="Arial"/>
          </w:rPr>
          <w:t>http://unsr.jamesanaya.org/docs/countries/2010_report_botswana_en.pdf</w:t>
        </w:r>
        <w:bookmarkEnd w:id="669"/>
      </w:hyperlink>
    </w:p>
    <w:p w14:paraId="7E11E956" w14:textId="77777777" w:rsidR="009A4835" w:rsidRPr="00EF61C6" w:rsidRDefault="009A4835" w:rsidP="00647985">
      <w:pPr>
        <w:pStyle w:val="CommentText"/>
        <w:jc w:val="left"/>
        <w:rPr>
          <w:rFonts w:asciiTheme="minorHAnsi" w:hAnsiTheme="minorHAnsi" w:cs="Arial"/>
          <w:b/>
          <w:sz w:val="22"/>
          <w:szCs w:val="22"/>
          <w:highlight w:val="yellow"/>
        </w:rPr>
      </w:pPr>
    </w:p>
    <w:p w14:paraId="10317A5C" w14:textId="77777777" w:rsidR="00B1703B" w:rsidRPr="00EF61C6" w:rsidRDefault="0008120E" w:rsidP="00647985">
      <w:pPr>
        <w:jc w:val="left"/>
        <w:rPr>
          <w:rFonts w:cs="Arial"/>
          <w:lang w:eastAsia="en-ZA"/>
        </w:rPr>
      </w:pPr>
      <w:r w:rsidRPr="00EF61C6">
        <w:rPr>
          <w:rFonts w:cs="Arial"/>
          <w:lang w:eastAsia="en-ZA"/>
        </w:rPr>
        <w:t>Australian Roads Departments Safe work Australia, (2014).</w:t>
      </w:r>
      <w:r w:rsidR="00EF27D5" w:rsidRPr="00EF61C6">
        <w:rPr>
          <w:rFonts w:cs="Arial"/>
          <w:lang w:eastAsia="en-ZA"/>
        </w:rPr>
        <w:t xml:space="preserve"> </w:t>
      </w:r>
      <w:r w:rsidRPr="00EF61C6">
        <w:rPr>
          <w:rFonts w:cs="Arial"/>
          <w:lang w:eastAsia="en-ZA"/>
        </w:rPr>
        <w:t>Traffic Management</w:t>
      </w:r>
      <w:bookmarkStart w:id="674" w:name="_Toc452557326"/>
      <w:bookmarkEnd w:id="670"/>
      <w:r w:rsidRPr="00EF61C6">
        <w:rPr>
          <w:rFonts w:cs="Arial"/>
          <w:lang w:eastAsia="en-ZA"/>
        </w:rPr>
        <w:t xml:space="preserve">. </w:t>
      </w:r>
      <w:r w:rsidRPr="00EF61C6">
        <w:rPr>
          <w:rFonts w:cs="Arial"/>
          <w:caps/>
          <w:lang w:eastAsia="en-ZA"/>
        </w:rPr>
        <w:t>a</w:t>
      </w:r>
      <w:r w:rsidRPr="00EF61C6">
        <w:rPr>
          <w:rFonts w:cs="Arial"/>
          <w:lang w:eastAsia="en-ZA"/>
        </w:rPr>
        <w:t>ustralia.</w:t>
      </w:r>
    </w:p>
    <w:p w14:paraId="552FE779" w14:textId="77777777" w:rsidR="00B1703B" w:rsidRPr="00EF61C6" w:rsidRDefault="00B1703B" w:rsidP="00647985">
      <w:pPr>
        <w:jc w:val="left"/>
        <w:rPr>
          <w:rFonts w:cs="Arial"/>
          <w:lang w:val="en-ZA" w:eastAsia="en-ZA"/>
        </w:rPr>
      </w:pPr>
    </w:p>
    <w:p w14:paraId="29CFF4CF" w14:textId="77777777" w:rsidR="00B1703B" w:rsidRPr="00EF61C6" w:rsidRDefault="0008120E" w:rsidP="00647985">
      <w:pPr>
        <w:jc w:val="left"/>
        <w:rPr>
          <w:rFonts w:cs="Arial"/>
          <w:lang w:val="en-ZA" w:eastAsia="en-ZA"/>
        </w:rPr>
      </w:pPr>
      <w:r w:rsidRPr="00EF61C6">
        <w:rPr>
          <w:rFonts w:cs="Arial"/>
          <w:lang w:val="en-ZA" w:eastAsia="en-ZA"/>
        </w:rPr>
        <w:t>Bhalotra Y. P. (1987) Climate of Botswana. Part II: Elements of Climate-Rainfall. Department of Meteorological Services. Ministry of Works and Communications Gaborone.</w:t>
      </w:r>
      <w:bookmarkEnd w:id="671"/>
      <w:bookmarkEnd w:id="672"/>
      <w:bookmarkEnd w:id="673"/>
      <w:bookmarkEnd w:id="674"/>
      <w:r w:rsidRPr="00EF61C6">
        <w:rPr>
          <w:rFonts w:cs="Arial"/>
          <w:lang w:val="en-ZA" w:eastAsia="en-ZA"/>
        </w:rPr>
        <w:t xml:space="preserve"> </w:t>
      </w:r>
    </w:p>
    <w:p w14:paraId="29EF7999" w14:textId="77777777" w:rsidR="00B1703B" w:rsidRPr="00EF61C6" w:rsidRDefault="00B1703B" w:rsidP="00647985">
      <w:pPr>
        <w:jc w:val="left"/>
        <w:rPr>
          <w:rFonts w:cs="Arial"/>
          <w:lang w:eastAsia="en-ZA"/>
        </w:rPr>
      </w:pPr>
    </w:p>
    <w:p w14:paraId="6318B899" w14:textId="7162B312" w:rsidR="00B1703B" w:rsidRPr="00EF61C6" w:rsidRDefault="0008120E" w:rsidP="00647985">
      <w:pPr>
        <w:jc w:val="left"/>
        <w:rPr>
          <w:rFonts w:cs="Arial"/>
          <w:lang w:eastAsia="en-ZA"/>
        </w:rPr>
      </w:pPr>
      <w:r w:rsidRPr="00EF61C6">
        <w:rPr>
          <w:rFonts w:cs="Arial"/>
          <w:lang w:eastAsia="en-ZA"/>
        </w:rPr>
        <w:t>Cuthbert Makondo (2009</w:t>
      </w:r>
      <w:r w:rsidR="00665510" w:rsidRPr="00EF61C6">
        <w:rPr>
          <w:rFonts w:cs="Arial"/>
          <w:lang w:eastAsia="en-ZA"/>
        </w:rPr>
        <w:t>). Environmental</w:t>
      </w:r>
      <w:r w:rsidRPr="00EF61C6">
        <w:rPr>
          <w:rFonts w:cs="Arial"/>
          <w:lang w:eastAsia="en-ZA"/>
        </w:rPr>
        <w:t xml:space="preserve"> Impact Statement for Kafubu Mall. Lusaka</w:t>
      </w:r>
    </w:p>
    <w:p w14:paraId="466EB380" w14:textId="77777777" w:rsidR="00B1703B" w:rsidRPr="00EF61C6" w:rsidRDefault="00B1703B" w:rsidP="00647985">
      <w:pPr>
        <w:jc w:val="left"/>
        <w:rPr>
          <w:rFonts w:cs="Arial"/>
          <w:bCs/>
          <w:lang w:eastAsia="en-ZA"/>
        </w:rPr>
      </w:pPr>
    </w:p>
    <w:p w14:paraId="1FE92140" w14:textId="77777777" w:rsidR="00B1703B" w:rsidRPr="00EF61C6" w:rsidRDefault="0008120E" w:rsidP="00647985">
      <w:pPr>
        <w:jc w:val="left"/>
        <w:rPr>
          <w:rFonts w:cs="Arial"/>
          <w:lang w:eastAsia="en-ZA"/>
        </w:rPr>
      </w:pPr>
      <w:r w:rsidRPr="00EF61C6">
        <w:rPr>
          <w:rFonts w:cs="Arial"/>
          <w:bCs/>
          <w:lang w:eastAsia="en-ZA"/>
        </w:rPr>
        <w:t xml:space="preserve">Contech Engineered Solutions (2016). </w:t>
      </w:r>
      <w:r w:rsidRPr="00EF61C6">
        <w:rPr>
          <w:rFonts w:cs="Arial"/>
          <w:lang w:eastAsia="en-ZA"/>
        </w:rPr>
        <w:t>EXPRESS Continental Pedestrian Structures. North Carolina</w:t>
      </w:r>
    </w:p>
    <w:p w14:paraId="4DAD4F5E" w14:textId="77777777" w:rsidR="00B1703B" w:rsidRPr="00EF61C6" w:rsidRDefault="00366D12" w:rsidP="00647985">
      <w:pPr>
        <w:jc w:val="left"/>
        <w:rPr>
          <w:rFonts w:cs="Arial"/>
        </w:rPr>
      </w:pPr>
      <w:r w:rsidRPr="00EF61C6">
        <w:rPr>
          <w:rStyle w:val="Strong"/>
          <w:rFonts w:cs="Arial"/>
          <w:b w:val="0"/>
          <w:color w:val="000000"/>
          <w:shd w:val="clear" w:color="auto" w:fill="FFFFFF"/>
        </w:rPr>
        <w:t xml:space="preserve">Federal Highway Administration </w:t>
      </w:r>
      <w:r w:rsidR="0008120E" w:rsidRPr="00EF61C6">
        <w:rPr>
          <w:rFonts w:cs="Arial"/>
          <w:b/>
        </w:rPr>
        <w:t>(</w:t>
      </w:r>
      <w:r w:rsidR="0008120E" w:rsidRPr="00EF61C6">
        <w:rPr>
          <w:rFonts w:cs="Arial"/>
        </w:rPr>
        <w:t>2006). “Highway Traffic and Construction Noise - Problem and Response. Retrieved 23</w:t>
      </w:r>
      <w:r w:rsidR="0008120E" w:rsidRPr="00EF61C6">
        <w:rPr>
          <w:rFonts w:cs="Arial"/>
          <w:vertAlign w:val="superscript"/>
        </w:rPr>
        <w:t>rd</w:t>
      </w:r>
      <w:r w:rsidR="0008120E" w:rsidRPr="00EF61C6">
        <w:rPr>
          <w:rFonts w:cs="Arial"/>
        </w:rPr>
        <w:t xml:space="preserve"> July 2017 </w:t>
      </w:r>
    </w:p>
    <w:p w14:paraId="0CCAAF0E" w14:textId="77777777" w:rsidR="00B1703B" w:rsidRPr="00EF61C6" w:rsidRDefault="00C4635F" w:rsidP="00647985">
      <w:pPr>
        <w:jc w:val="left"/>
        <w:rPr>
          <w:rFonts w:cs="Arial"/>
          <w:b/>
          <w:bCs/>
          <w:color w:val="000000"/>
          <w:shd w:val="clear" w:color="auto" w:fill="FFFFFF"/>
        </w:rPr>
      </w:pPr>
      <w:hyperlink r:id="rId45" w:history="1">
        <w:r w:rsidR="00366D12" w:rsidRPr="00EF61C6">
          <w:rPr>
            <w:rStyle w:val="Hyperlink"/>
            <w:rFonts w:cs="Arial"/>
          </w:rPr>
          <w:t>https://www.fhwa.dot.gov/Environment/noise/regulations_and_guidance/probresp.cfm</w:t>
        </w:r>
      </w:hyperlink>
    </w:p>
    <w:p w14:paraId="56AA60C2" w14:textId="77777777" w:rsidR="00B1703B" w:rsidRPr="00EF61C6" w:rsidRDefault="00B1703B" w:rsidP="00647985">
      <w:pPr>
        <w:jc w:val="left"/>
        <w:rPr>
          <w:rFonts w:cs="Arial"/>
          <w:shd w:val="clear" w:color="auto" w:fill="FFFFFF"/>
          <w:lang w:val="en-ZA" w:eastAsia="en-ZA"/>
        </w:rPr>
      </w:pPr>
      <w:bookmarkStart w:id="675" w:name="_Toc434825796"/>
      <w:bookmarkStart w:id="676" w:name="_Toc434935618"/>
      <w:bookmarkStart w:id="677" w:name="_Toc450575667"/>
      <w:bookmarkStart w:id="678" w:name="_Toc452557327"/>
    </w:p>
    <w:p w14:paraId="614EE6EA" w14:textId="77777777" w:rsidR="00B1703B" w:rsidRPr="00EF61C6" w:rsidRDefault="0008120E" w:rsidP="00647985">
      <w:pPr>
        <w:jc w:val="left"/>
        <w:rPr>
          <w:rFonts w:cs="Arial"/>
        </w:rPr>
      </w:pPr>
      <w:r w:rsidRPr="00EF61C6">
        <w:rPr>
          <w:rFonts w:cs="Arial"/>
          <w:shd w:val="clear" w:color="auto" w:fill="FFFFFF"/>
          <w:lang w:val="en-ZA" w:eastAsia="en-ZA"/>
        </w:rPr>
        <w:t>Health and Safety Authority (2017)</w:t>
      </w:r>
      <w:r w:rsidRPr="00EF61C6">
        <w:rPr>
          <w:rFonts w:cs="Arial"/>
        </w:rPr>
        <w:t xml:space="preserve">. Fire Prevention. </w:t>
      </w:r>
      <w:hyperlink r:id="rId46" w:history="1">
        <w:r w:rsidR="00366D12" w:rsidRPr="00EF61C6">
          <w:rPr>
            <w:rStyle w:val="Hyperlink"/>
            <w:rFonts w:cs="Arial"/>
          </w:rPr>
          <w:t>http://www.hsa.ie/eng/Topics/Fire/Fire_Prevention/</w:t>
        </w:r>
      </w:hyperlink>
    </w:p>
    <w:p w14:paraId="2AFD8330" w14:textId="77777777" w:rsidR="00B1703B" w:rsidRPr="00EF61C6" w:rsidRDefault="00B1703B" w:rsidP="00647985">
      <w:pPr>
        <w:jc w:val="left"/>
        <w:rPr>
          <w:rFonts w:cs="Arial"/>
        </w:rPr>
      </w:pPr>
    </w:p>
    <w:p w14:paraId="5A9E9CA8" w14:textId="727CAF40" w:rsidR="00B1703B" w:rsidRPr="00EF61C6" w:rsidRDefault="0008120E" w:rsidP="00647985">
      <w:pPr>
        <w:jc w:val="left"/>
        <w:rPr>
          <w:rFonts w:cs="Arial"/>
        </w:rPr>
      </w:pPr>
      <w:r w:rsidRPr="00EF61C6">
        <w:rPr>
          <w:rFonts w:cs="Arial"/>
        </w:rPr>
        <w:t>Health and Safety Executive (</w:t>
      </w:r>
      <w:r w:rsidR="000F1FD9" w:rsidRPr="00EF61C6">
        <w:rPr>
          <w:rFonts w:cs="Arial"/>
        </w:rPr>
        <w:t>Nd</w:t>
      </w:r>
      <w:r w:rsidRPr="00EF61C6">
        <w:rPr>
          <w:rFonts w:cs="Arial"/>
        </w:rPr>
        <w:t xml:space="preserve">) “Structural Stability During Excavations” accessed on 11/6/2018 on line </w:t>
      </w:r>
      <w:hyperlink r:id="rId47" w:anchor="collapse" w:history="1">
        <w:r w:rsidR="00366D12" w:rsidRPr="00EF61C6">
          <w:rPr>
            <w:rStyle w:val="Hyperlink"/>
            <w:rFonts w:cs="Arial"/>
          </w:rPr>
          <w:t>http://www.hse.gov.uk/construction/safetytopics/excavations.htm#collapse</w:t>
        </w:r>
      </w:hyperlink>
    </w:p>
    <w:p w14:paraId="11ECB92B" w14:textId="77777777" w:rsidR="00B1703B" w:rsidRPr="00EF61C6" w:rsidRDefault="00B1703B" w:rsidP="00647985">
      <w:pPr>
        <w:jc w:val="left"/>
        <w:rPr>
          <w:rFonts w:cs="Arial"/>
          <w:lang w:eastAsia="en-ZA"/>
        </w:rPr>
      </w:pPr>
      <w:bookmarkStart w:id="679" w:name="_Toc452557340"/>
    </w:p>
    <w:p w14:paraId="41885BD2" w14:textId="77777777" w:rsidR="00B1703B" w:rsidRPr="00EF61C6" w:rsidRDefault="0008120E" w:rsidP="00647985">
      <w:pPr>
        <w:jc w:val="left"/>
        <w:rPr>
          <w:rFonts w:cs="Arial"/>
          <w:lang w:eastAsia="en-ZA"/>
        </w:rPr>
      </w:pPr>
      <w:r w:rsidRPr="00EF61C6">
        <w:rPr>
          <w:rFonts w:cs="Arial"/>
          <w:lang w:eastAsia="en-ZA"/>
        </w:rPr>
        <w:t>High Speed Two (2015) “Control of construction noise and vibration”. London</w:t>
      </w:r>
      <w:bookmarkEnd w:id="679"/>
      <w:r w:rsidRPr="00EF61C6">
        <w:rPr>
          <w:rFonts w:cs="Arial"/>
          <w:lang w:eastAsia="en-ZA"/>
        </w:rPr>
        <w:t xml:space="preserve"> </w:t>
      </w:r>
    </w:p>
    <w:p w14:paraId="27375FC8" w14:textId="77777777" w:rsidR="00B1703B" w:rsidRPr="00EF61C6" w:rsidRDefault="00B1703B" w:rsidP="00647985">
      <w:pPr>
        <w:jc w:val="left"/>
        <w:rPr>
          <w:rFonts w:eastAsia="Times New Roman" w:cs="Arial"/>
        </w:rPr>
      </w:pPr>
    </w:p>
    <w:p w14:paraId="5EB0BAC0" w14:textId="77777777" w:rsidR="000F02EE" w:rsidRDefault="000F02EE" w:rsidP="00647985">
      <w:pPr>
        <w:pStyle w:val="CommentText"/>
        <w:jc w:val="left"/>
        <w:rPr>
          <w:rFonts w:asciiTheme="minorHAnsi" w:hAnsiTheme="minorHAnsi" w:cs="Arial"/>
          <w:sz w:val="22"/>
          <w:szCs w:val="22"/>
        </w:rPr>
      </w:pPr>
      <w:bookmarkStart w:id="680" w:name="_Toc16761103"/>
      <w:bookmarkStart w:id="681" w:name="_Toc16829618"/>
      <w:bookmarkStart w:id="682" w:name="_Toc25338865"/>
      <w:r>
        <w:rPr>
          <w:rFonts w:asciiTheme="minorHAnsi" w:hAnsiTheme="minorHAnsi" w:cs="Arial"/>
          <w:sz w:val="22"/>
          <w:szCs w:val="22"/>
        </w:rPr>
        <w:t>International Finance Corporation (2007), Environmental, Health, and Safety (EHS), General EHS Guidelines.</w:t>
      </w:r>
    </w:p>
    <w:p w14:paraId="3CF94598" w14:textId="77777777" w:rsidR="000F02EE" w:rsidRDefault="000F02EE" w:rsidP="00647985">
      <w:pPr>
        <w:pStyle w:val="CommentText"/>
        <w:jc w:val="left"/>
        <w:rPr>
          <w:rFonts w:asciiTheme="minorHAnsi" w:hAnsiTheme="minorHAnsi" w:cs="Arial"/>
          <w:sz w:val="22"/>
          <w:szCs w:val="22"/>
        </w:rPr>
      </w:pPr>
    </w:p>
    <w:p w14:paraId="41EFBCFF" w14:textId="77777777" w:rsidR="000F02EE" w:rsidRDefault="000F02EE" w:rsidP="00647985">
      <w:pPr>
        <w:pStyle w:val="CommentText"/>
        <w:jc w:val="left"/>
        <w:rPr>
          <w:rFonts w:asciiTheme="minorHAnsi" w:hAnsiTheme="minorHAnsi" w:cs="Arial"/>
          <w:sz w:val="22"/>
          <w:szCs w:val="22"/>
        </w:rPr>
      </w:pPr>
      <w:r>
        <w:rPr>
          <w:rFonts w:asciiTheme="minorHAnsi" w:hAnsiTheme="minorHAnsi" w:cs="Arial"/>
          <w:sz w:val="22"/>
          <w:szCs w:val="22"/>
        </w:rPr>
        <w:t>International Finance Corporation (2007), Environmental, Health, and Safety Guidelines: Water and Sanitation</w:t>
      </w:r>
    </w:p>
    <w:p w14:paraId="2532683E" w14:textId="77777777" w:rsidR="000F02EE" w:rsidRDefault="000F02EE" w:rsidP="00647985">
      <w:pPr>
        <w:pStyle w:val="CommentText"/>
        <w:jc w:val="left"/>
        <w:rPr>
          <w:rFonts w:asciiTheme="minorHAnsi" w:hAnsiTheme="minorHAnsi" w:cs="Arial"/>
          <w:sz w:val="22"/>
          <w:szCs w:val="22"/>
        </w:rPr>
      </w:pPr>
    </w:p>
    <w:p w14:paraId="3ADA2B7F" w14:textId="77777777" w:rsidR="009A4835" w:rsidRPr="00EF61C6" w:rsidRDefault="007200CC" w:rsidP="00647985">
      <w:pPr>
        <w:pStyle w:val="CommentText"/>
        <w:jc w:val="left"/>
        <w:rPr>
          <w:rFonts w:asciiTheme="minorHAnsi" w:hAnsiTheme="minorHAnsi" w:cs="Arial"/>
          <w:sz w:val="22"/>
          <w:szCs w:val="22"/>
        </w:rPr>
      </w:pPr>
      <w:r w:rsidRPr="00EF61C6">
        <w:rPr>
          <w:rFonts w:asciiTheme="minorHAnsi" w:hAnsiTheme="minorHAnsi" w:cs="Arial"/>
          <w:sz w:val="22"/>
          <w:szCs w:val="22"/>
        </w:rPr>
        <w:t xml:space="preserve">International Work Group for Indigenous Affairs (IWGIA) (2019). The Indigenous World 2019. </w:t>
      </w:r>
      <w:r w:rsidR="0008120E" w:rsidRPr="00EF61C6">
        <w:rPr>
          <w:rFonts w:asciiTheme="minorHAnsi" w:hAnsiTheme="minorHAnsi" w:cs="Arial"/>
          <w:sz w:val="22"/>
          <w:szCs w:val="22"/>
        </w:rPr>
        <w:t xml:space="preserve">Edited by David Nathaniel Berder. Accessed on line </w:t>
      </w:r>
      <w:hyperlink r:id="rId48" w:history="1">
        <w:r w:rsidR="0008120E" w:rsidRPr="00EF61C6">
          <w:rPr>
            <w:rStyle w:val="Hyperlink"/>
            <w:rFonts w:asciiTheme="minorHAnsi" w:hAnsiTheme="minorHAnsi" w:cs="Arial"/>
            <w:sz w:val="22"/>
            <w:szCs w:val="22"/>
          </w:rPr>
          <w:t>https://www.iwgia.org/images/documents/indigenous-world/IndigenousWorld2019_UK.pdf</w:t>
        </w:r>
        <w:bookmarkEnd w:id="680"/>
        <w:bookmarkEnd w:id="681"/>
        <w:bookmarkEnd w:id="682"/>
      </w:hyperlink>
    </w:p>
    <w:p w14:paraId="5EC389D1" w14:textId="77777777" w:rsidR="009A4835" w:rsidRPr="00EF61C6" w:rsidRDefault="009A4835" w:rsidP="00647985">
      <w:pPr>
        <w:pStyle w:val="CommentText"/>
        <w:jc w:val="left"/>
        <w:rPr>
          <w:rFonts w:asciiTheme="minorHAnsi" w:hAnsiTheme="minorHAnsi" w:cs="Arial"/>
          <w:sz w:val="22"/>
          <w:szCs w:val="22"/>
        </w:rPr>
      </w:pPr>
    </w:p>
    <w:p w14:paraId="0E8AF93C" w14:textId="77777777" w:rsidR="00B1703B" w:rsidRPr="00EF61C6" w:rsidRDefault="0008120E" w:rsidP="00647985">
      <w:pPr>
        <w:jc w:val="left"/>
        <w:rPr>
          <w:rFonts w:cs="Arial"/>
          <w:lang w:val="en-ZA" w:eastAsia="en-ZA"/>
        </w:rPr>
      </w:pPr>
      <w:r w:rsidRPr="00EF61C6">
        <w:rPr>
          <w:rFonts w:cs="Arial"/>
          <w:lang w:val="en-ZA" w:eastAsia="en-ZA"/>
        </w:rPr>
        <w:t xml:space="preserve">National Environmental Agency (2014), 3R Guidebook. Singapore </w:t>
      </w:r>
    </w:p>
    <w:p w14:paraId="04883244" w14:textId="77777777" w:rsidR="00B1703B" w:rsidRPr="00EF61C6" w:rsidRDefault="00B1703B" w:rsidP="00647985">
      <w:pPr>
        <w:jc w:val="left"/>
        <w:rPr>
          <w:rFonts w:cs="Arial"/>
          <w:lang w:val="en-ZA" w:eastAsia="en-ZA"/>
        </w:rPr>
      </w:pPr>
    </w:p>
    <w:p w14:paraId="77FD0868" w14:textId="77777777" w:rsidR="00B1703B" w:rsidRPr="00EF61C6" w:rsidRDefault="0008120E" w:rsidP="00647985">
      <w:pPr>
        <w:jc w:val="left"/>
        <w:rPr>
          <w:rFonts w:cs="Arial"/>
          <w:lang w:val="en-ZA" w:eastAsia="en-ZA"/>
        </w:rPr>
      </w:pPr>
      <w:r w:rsidRPr="00EF61C6">
        <w:rPr>
          <w:rFonts w:cs="Arial"/>
          <w:lang w:val="en-ZA" w:eastAsia="en-ZA"/>
        </w:rPr>
        <w:t xml:space="preserve">NACA, UNDP, ACHAP, BOTUSA, and Botswana-Harvard Partnership (2003), “Botswana 2003 Second </w:t>
      </w:r>
    </w:p>
    <w:p w14:paraId="41387657" w14:textId="77777777" w:rsidR="00B1703B" w:rsidRPr="00EF61C6" w:rsidRDefault="00B1703B" w:rsidP="00647985">
      <w:pPr>
        <w:jc w:val="left"/>
        <w:rPr>
          <w:rFonts w:cs="Arial"/>
          <w:lang w:val="en-ZA" w:eastAsia="en-ZA"/>
        </w:rPr>
      </w:pPr>
    </w:p>
    <w:p w14:paraId="2E20CB7C" w14:textId="77777777" w:rsidR="00B1703B" w:rsidRPr="00EF61C6" w:rsidRDefault="0008120E" w:rsidP="00647985">
      <w:pPr>
        <w:jc w:val="left"/>
        <w:rPr>
          <w:rFonts w:cs="Arial"/>
          <w:lang w:val="en-ZA" w:eastAsia="en-ZA"/>
        </w:rPr>
      </w:pPr>
      <w:r w:rsidRPr="00EF61C6">
        <w:rPr>
          <w:rFonts w:cs="Arial"/>
          <w:lang w:val="en-ZA" w:eastAsia="en-ZA"/>
        </w:rPr>
        <w:t>Generation HIV/AIDS Surveillance” The National AIDS Coordinating Agency, Gaborone.</w:t>
      </w:r>
      <w:bookmarkEnd w:id="675"/>
      <w:bookmarkEnd w:id="676"/>
      <w:bookmarkEnd w:id="677"/>
      <w:bookmarkEnd w:id="678"/>
    </w:p>
    <w:p w14:paraId="3B2B32C2" w14:textId="77777777" w:rsidR="00B1703B" w:rsidRPr="00EF61C6" w:rsidRDefault="00B1703B" w:rsidP="00647985">
      <w:pPr>
        <w:jc w:val="left"/>
        <w:rPr>
          <w:rFonts w:cs="Arial"/>
          <w:lang w:val="en-ZA" w:eastAsia="en-ZA"/>
        </w:rPr>
      </w:pPr>
      <w:bookmarkStart w:id="683" w:name="_Toc434825797"/>
      <w:bookmarkStart w:id="684" w:name="_Toc434935619"/>
      <w:bookmarkStart w:id="685" w:name="_Toc450575668"/>
      <w:bookmarkStart w:id="686" w:name="_Toc452557328"/>
    </w:p>
    <w:p w14:paraId="034706BC" w14:textId="77777777" w:rsidR="00B1703B" w:rsidRPr="00EF61C6" w:rsidRDefault="0008120E" w:rsidP="00647985">
      <w:pPr>
        <w:jc w:val="left"/>
        <w:rPr>
          <w:rFonts w:cs="Arial"/>
          <w:b/>
          <w:lang w:val="en-ZA" w:eastAsia="en-ZA"/>
        </w:rPr>
      </w:pPr>
      <w:r w:rsidRPr="00EF61C6">
        <w:rPr>
          <w:rFonts w:cs="Arial"/>
          <w:lang w:val="en-ZA" w:eastAsia="en-ZA"/>
        </w:rPr>
        <w:t>Republic of Botswana (1998), Waste Management Act, 1998, Government Printers, Gaborone</w:t>
      </w:r>
      <w:bookmarkEnd w:id="683"/>
      <w:bookmarkEnd w:id="684"/>
      <w:bookmarkEnd w:id="685"/>
      <w:bookmarkEnd w:id="686"/>
    </w:p>
    <w:p w14:paraId="56DA0DFF" w14:textId="77777777" w:rsidR="00B1703B" w:rsidRPr="00EF61C6" w:rsidRDefault="00B1703B" w:rsidP="00647985">
      <w:pPr>
        <w:jc w:val="left"/>
        <w:rPr>
          <w:rFonts w:cs="Arial"/>
          <w:lang w:val="en-ZA" w:eastAsia="en-ZA"/>
        </w:rPr>
      </w:pPr>
      <w:bookmarkStart w:id="687" w:name="_Toc434825798"/>
      <w:bookmarkStart w:id="688" w:name="_Toc434935620"/>
      <w:bookmarkStart w:id="689" w:name="_Toc450575669"/>
      <w:bookmarkStart w:id="690" w:name="_Toc452557329"/>
    </w:p>
    <w:p w14:paraId="0657D638" w14:textId="77777777" w:rsidR="00B1703B" w:rsidRPr="00EF61C6" w:rsidRDefault="0008120E" w:rsidP="00647985">
      <w:pPr>
        <w:jc w:val="left"/>
        <w:rPr>
          <w:rFonts w:cs="Arial"/>
          <w:lang w:val="en-ZA" w:eastAsia="en-ZA"/>
        </w:rPr>
      </w:pPr>
      <w:r w:rsidRPr="00EF61C6">
        <w:rPr>
          <w:rFonts w:cs="Arial"/>
          <w:lang w:val="en-ZA" w:eastAsia="en-ZA"/>
        </w:rPr>
        <w:t xml:space="preserve">Republic of Botswana (2011), Environmental Assessment </w:t>
      </w:r>
      <w:r w:rsidR="007200CC" w:rsidRPr="00EF61C6">
        <w:rPr>
          <w:rFonts w:cs="Arial"/>
          <w:lang w:val="en-ZA" w:eastAsia="en-ZA"/>
        </w:rPr>
        <w:t>Act 2011</w:t>
      </w:r>
      <w:r w:rsidRPr="00EF61C6">
        <w:rPr>
          <w:rFonts w:cs="Arial"/>
          <w:lang w:val="en-ZA" w:eastAsia="en-ZA"/>
        </w:rPr>
        <w:t>), Government Printers, Gaborone</w:t>
      </w:r>
      <w:bookmarkEnd w:id="687"/>
      <w:bookmarkEnd w:id="688"/>
      <w:bookmarkEnd w:id="689"/>
      <w:bookmarkEnd w:id="690"/>
    </w:p>
    <w:p w14:paraId="72C1E002" w14:textId="77777777" w:rsidR="00B1703B" w:rsidRPr="00EF61C6" w:rsidRDefault="00B1703B" w:rsidP="00647985">
      <w:pPr>
        <w:jc w:val="left"/>
        <w:rPr>
          <w:rFonts w:cs="Arial"/>
          <w:lang w:eastAsia="en-ZA"/>
        </w:rPr>
      </w:pPr>
      <w:bookmarkStart w:id="691" w:name="_Toc434825799"/>
      <w:bookmarkStart w:id="692" w:name="_Toc434935621"/>
      <w:bookmarkStart w:id="693" w:name="_Toc450575670"/>
      <w:bookmarkStart w:id="694" w:name="_Toc452557330"/>
    </w:p>
    <w:p w14:paraId="12BB9960" w14:textId="77777777" w:rsidR="00B1703B" w:rsidRPr="00EF61C6" w:rsidRDefault="0008120E" w:rsidP="00647985">
      <w:pPr>
        <w:jc w:val="left"/>
        <w:rPr>
          <w:rFonts w:cs="Arial"/>
          <w:lang w:eastAsia="en-ZA"/>
        </w:rPr>
      </w:pPr>
      <w:r w:rsidRPr="00EF61C6">
        <w:rPr>
          <w:rFonts w:cs="Arial"/>
          <w:lang w:eastAsia="en-ZA"/>
        </w:rPr>
        <w:t>Republic of Botswana, (2012). Environmental Assessment Regulation, 2012, Government Publishers, Gaborone</w:t>
      </w:r>
      <w:bookmarkEnd w:id="691"/>
      <w:bookmarkEnd w:id="692"/>
      <w:bookmarkEnd w:id="693"/>
      <w:bookmarkEnd w:id="694"/>
      <w:r w:rsidRPr="00EF61C6">
        <w:rPr>
          <w:rFonts w:cs="Arial"/>
          <w:lang w:eastAsia="en-ZA"/>
        </w:rPr>
        <w:t>.</w:t>
      </w:r>
    </w:p>
    <w:p w14:paraId="41F7BA09" w14:textId="77777777" w:rsidR="00B1703B" w:rsidRPr="00EF61C6" w:rsidRDefault="00B1703B" w:rsidP="00647985">
      <w:pPr>
        <w:jc w:val="left"/>
        <w:rPr>
          <w:rFonts w:cs="Arial"/>
          <w:lang w:eastAsia="en-ZA"/>
        </w:rPr>
      </w:pPr>
    </w:p>
    <w:p w14:paraId="57A8D405" w14:textId="77777777" w:rsidR="00B1703B" w:rsidRPr="00EF61C6" w:rsidRDefault="0008120E" w:rsidP="00647985">
      <w:pPr>
        <w:jc w:val="left"/>
        <w:rPr>
          <w:rFonts w:cs="Arial"/>
          <w:lang w:eastAsia="en-ZA"/>
        </w:rPr>
      </w:pPr>
      <w:r w:rsidRPr="00EF61C6">
        <w:rPr>
          <w:rFonts w:cs="Arial"/>
          <w:lang w:eastAsia="en-ZA"/>
        </w:rPr>
        <w:t>Ministry of Local Government and Rural Development (2017), Ghanzi District Development Plan 8. April 2017-March 2023.</w:t>
      </w:r>
    </w:p>
    <w:p w14:paraId="02DA9B1D" w14:textId="77777777" w:rsidR="00B1703B" w:rsidRPr="00EF61C6" w:rsidRDefault="00B1703B" w:rsidP="00647985">
      <w:pPr>
        <w:jc w:val="left"/>
        <w:rPr>
          <w:rFonts w:cs="Arial"/>
          <w:lang w:val="en-ZA" w:eastAsia="en-ZA"/>
        </w:rPr>
      </w:pPr>
      <w:bookmarkStart w:id="695" w:name="_Toc434825801"/>
      <w:bookmarkStart w:id="696" w:name="_Toc434935623"/>
      <w:bookmarkStart w:id="697" w:name="_Toc450575672"/>
      <w:bookmarkStart w:id="698" w:name="_Toc452557332"/>
    </w:p>
    <w:p w14:paraId="177D4C1A" w14:textId="77777777" w:rsidR="00B1703B" w:rsidRPr="00EF61C6" w:rsidRDefault="0008120E" w:rsidP="00647985">
      <w:pPr>
        <w:jc w:val="left"/>
        <w:rPr>
          <w:rFonts w:cs="Arial"/>
          <w:b/>
          <w:lang w:val="en-ZA" w:eastAsia="en-ZA"/>
        </w:rPr>
      </w:pPr>
      <w:r w:rsidRPr="00EF61C6">
        <w:rPr>
          <w:rFonts w:cs="Arial"/>
          <w:lang w:val="en-ZA" w:eastAsia="en-ZA"/>
        </w:rPr>
        <w:t>Republic of Botswana (1990), National Policy on Natural Resources Conservation and Development (NPNRCD)</w:t>
      </w:r>
      <w:r w:rsidR="007200CC" w:rsidRPr="00EF61C6">
        <w:rPr>
          <w:rFonts w:cs="Arial"/>
          <w:lang w:val="en-ZA" w:eastAsia="en-ZA"/>
        </w:rPr>
        <w:t>, 1990</w:t>
      </w:r>
      <w:r w:rsidRPr="00EF61C6">
        <w:rPr>
          <w:rFonts w:cs="Arial"/>
          <w:lang w:val="en-ZA" w:eastAsia="en-ZA"/>
        </w:rPr>
        <w:t>, Government Printers, Gaborone</w:t>
      </w:r>
      <w:bookmarkEnd w:id="695"/>
      <w:bookmarkEnd w:id="696"/>
      <w:bookmarkEnd w:id="697"/>
      <w:bookmarkEnd w:id="698"/>
    </w:p>
    <w:p w14:paraId="3CDD4D80" w14:textId="77777777" w:rsidR="00B1703B" w:rsidRPr="00EF61C6" w:rsidRDefault="00B1703B" w:rsidP="00647985">
      <w:pPr>
        <w:jc w:val="left"/>
        <w:rPr>
          <w:rFonts w:cs="Arial"/>
          <w:lang w:val="en-ZA" w:eastAsia="en-ZA"/>
        </w:rPr>
      </w:pPr>
      <w:bookmarkStart w:id="699" w:name="_Toc434825802"/>
      <w:bookmarkStart w:id="700" w:name="_Toc434935624"/>
      <w:bookmarkStart w:id="701" w:name="_Toc450575673"/>
      <w:bookmarkStart w:id="702" w:name="_Toc452557333"/>
    </w:p>
    <w:p w14:paraId="10F2FFFE" w14:textId="77777777" w:rsidR="00B1703B" w:rsidRPr="00EF61C6" w:rsidRDefault="0008120E" w:rsidP="00647985">
      <w:pPr>
        <w:jc w:val="left"/>
        <w:rPr>
          <w:rFonts w:cs="Arial"/>
          <w:b/>
          <w:lang w:val="en-ZA" w:eastAsia="en-ZA"/>
        </w:rPr>
      </w:pPr>
      <w:r w:rsidRPr="00EF61C6">
        <w:rPr>
          <w:rFonts w:cs="Arial"/>
          <w:lang w:val="en-ZA" w:eastAsia="en-ZA"/>
        </w:rPr>
        <w:t xml:space="preserve">Republic of Botswana (1968), Water </w:t>
      </w:r>
      <w:r w:rsidR="007200CC" w:rsidRPr="00EF61C6">
        <w:rPr>
          <w:rFonts w:cs="Arial"/>
          <w:lang w:val="en-ZA" w:eastAsia="en-ZA"/>
        </w:rPr>
        <w:t>Act 1968</w:t>
      </w:r>
      <w:r w:rsidRPr="00EF61C6">
        <w:rPr>
          <w:rFonts w:cs="Arial"/>
          <w:lang w:val="en-ZA" w:eastAsia="en-ZA"/>
        </w:rPr>
        <w:t>, Chapter 34:01, Government Printers, Gaborone</w:t>
      </w:r>
      <w:bookmarkEnd w:id="699"/>
      <w:bookmarkEnd w:id="700"/>
      <w:bookmarkEnd w:id="701"/>
      <w:bookmarkEnd w:id="702"/>
    </w:p>
    <w:p w14:paraId="55537A9B" w14:textId="77777777" w:rsidR="00B1703B" w:rsidRPr="00EF61C6" w:rsidRDefault="00B1703B" w:rsidP="00647985">
      <w:pPr>
        <w:jc w:val="left"/>
        <w:rPr>
          <w:rFonts w:cs="Arial"/>
          <w:lang w:val="en-ZA" w:eastAsia="en-ZA"/>
        </w:rPr>
      </w:pPr>
      <w:bookmarkStart w:id="703" w:name="_Toc434825803"/>
      <w:bookmarkStart w:id="704" w:name="_Toc434935625"/>
      <w:bookmarkStart w:id="705" w:name="_Toc450575674"/>
      <w:bookmarkStart w:id="706" w:name="_Toc452557334"/>
    </w:p>
    <w:p w14:paraId="7E936326" w14:textId="77777777" w:rsidR="00B1703B" w:rsidRPr="00EF61C6" w:rsidRDefault="0008120E" w:rsidP="00647985">
      <w:pPr>
        <w:jc w:val="left"/>
        <w:rPr>
          <w:rFonts w:cs="Arial"/>
          <w:b/>
          <w:lang w:val="en-ZA" w:eastAsia="en-ZA"/>
        </w:rPr>
      </w:pPr>
      <w:r w:rsidRPr="00EF61C6">
        <w:rPr>
          <w:rFonts w:cs="Arial"/>
          <w:lang w:val="en-ZA" w:eastAsia="en-ZA"/>
        </w:rPr>
        <w:t>Republic of Botswana (1968), Public Health Act 1981, Chapter 63:01, Government Printers, Gaborone</w:t>
      </w:r>
      <w:bookmarkStart w:id="707" w:name="_Toc434825804"/>
      <w:bookmarkStart w:id="708" w:name="_Toc434935626"/>
      <w:bookmarkStart w:id="709" w:name="_Toc450575675"/>
      <w:bookmarkStart w:id="710" w:name="_Toc452557335"/>
      <w:bookmarkEnd w:id="703"/>
      <w:bookmarkEnd w:id="704"/>
      <w:bookmarkEnd w:id="705"/>
      <w:bookmarkEnd w:id="706"/>
    </w:p>
    <w:p w14:paraId="774F96A6" w14:textId="77777777" w:rsidR="00B1703B" w:rsidRPr="00EF61C6" w:rsidRDefault="00B1703B" w:rsidP="00647985">
      <w:pPr>
        <w:jc w:val="left"/>
        <w:rPr>
          <w:rFonts w:cs="Arial"/>
          <w:lang w:val="en-ZA" w:eastAsia="en-ZA"/>
        </w:rPr>
      </w:pPr>
    </w:p>
    <w:p w14:paraId="4353433C" w14:textId="77777777" w:rsidR="00B1703B" w:rsidRPr="00EF61C6" w:rsidRDefault="0008120E" w:rsidP="00647985">
      <w:pPr>
        <w:jc w:val="left"/>
        <w:rPr>
          <w:rFonts w:cs="Arial"/>
          <w:b/>
          <w:lang w:val="en-ZA" w:eastAsia="en-ZA"/>
        </w:rPr>
      </w:pPr>
      <w:r w:rsidRPr="00EF61C6">
        <w:rPr>
          <w:rFonts w:cs="Arial"/>
          <w:lang w:val="en-ZA" w:eastAsia="en-ZA"/>
        </w:rPr>
        <w:t xml:space="preserve">Republic of Botswana (1971), Atmospheric Pollution (Prevention) </w:t>
      </w:r>
      <w:r w:rsidR="007200CC" w:rsidRPr="00EF61C6">
        <w:rPr>
          <w:rFonts w:cs="Arial"/>
          <w:lang w:val="en-ZA" w:eastAsia="en-ZA"/>
        </w:rPr>
        <w:t>Act 1971</w:t>
      </w:r>
      <w:r w:rsidRPr="00EF61C6">
        <w:rPr>
          <w:rFonts w:cs="Arial"/>
          <w:lang w:val="en-ZA" w:eastAsia="en-ZA"/>
        </w:rPr>
        <w:t>, Chapter 65:03, Government Printers, Gaborone</w:t>
      </w:r>
      <w:bookmarkEnd w:id="707"/>
      <w:bookmarkEnd w:id="708"/>
      <w:bookmarkEnd w:id="709"/>
      <w:bookmarkEnd w:id="710"/>
    </w:p>
    <w:p w14:paraId="6C47220C" w14:textId="77777777" w:rsidR="00B1703B" w:rsidRPr="00EF61C6" w:rsidRDefault="00B1703B" w:rsidP="00647985">
      <w:pPr>
        <w:jc w:val="left"/>
        <w:rPr>
          <w:rFonts w:cs="Arial"/>
          <w:lang w:val="en-ZA" w:eastAsia="en-ZA"/>
        </w:rPr>
      </w:pPr>
      <w:bookmarkStart w:id="711" w:name="_Toc434825805"/>
      <w:bookmarkStart w:id="712" w:name="_Toc434935627"/>
      <w:bookmarkStart w:id="713" w:name="_Toc450575676"/>
      <w:bookmarkStart w:id="714" w:name="_Toc452557336"/>
    </w:p>
    <w:p w14:paraId="7FF20A9C" w14:textId="77777777" w:rsidR="00B1703B" w:rsidRPr="00EF61C6" w:rsidRDefault="0008120E" w:rsidP="00647985">
      <w:pPr>
        <w:jc w:val="left"/>
        <w:rPr>
          <w:rFonts w:cs="Arial"/>
          <w:lang w:val="en-ZA" w:eastAsia="en-ZA"/>
        </w:rPr>
      </w:pPr>
      <w:r w:rsidRPr="00EF61C6">
        <w:rPr>
          <w:rFonts w:cs="Arial"/>
          <w:lang w:val="en-ZA" w:eastAsia="en-ZA"/>
        </w:rPr>
        <w:t>Republic of Botswana (1993), Botswana National Policy on HIV/AIDS, 1993.</w:t>
      </w:r>
      <w:bookmarkEnd w:id="711"/>
      <w:bookmarkEnd w:id="712"/>
      <w:bookmarkEnd w:id="713"/>
      <w:bookmarkEnd w:id="714"/>
    </w:p>
    <w:p w14:paraId="038E0460" w14:textId="77777777" w:rsidR="00B1703B" w:rsidRPr="00EF61C6" w:rsidRDefault="00B1703B" w:rsidP="00647985">
      <w:pPr>
        <w:jc w:val="left"/>
        <w:rPr>
          <w:rFonts w:cs="Arial"/>
          <w:lang w:val="en-ZA" w:eastAsia="en-ZA"/>
        </w:rPr>
      </w:pPr>
    </w:p>
    <w:p w14:paraId="7A4A9A88" w14:textId="77777777" w:rsidR="00B1703B" w:rsidRPr="00EF61C6" w:rsidRDefault="0008120E" w:rsidP="00647985">
      <w:pPr>
        <w:jc w:val="left"/>
        <w:rPr>
          <w:rFonts w:cs="Arial"/>
          <w:b/>
          <w:lang w:val="en-ZA" w:eastAsia="en-ZA"/>
        </w:rPr>
      </w:pPr>
      <w:r w:rsidRPr="00EF61C6">
        <w:rPr>
          <w:rFonts w:cs="Arial"/>
          <w:lang w:val="en-ZA" w:eastAsia="en-ZA"/>
        </w:rPr>
        <w:t xml:space="preserve">Republic of Botswana (2001), </w:t>
      </w:r>
      <w:r w:rsidRPr="00EF61C6">
        <w:rPr>
          <w:rFonts w:cs="Arial"/>
          <w:lang w:eastAsia="en-ZA"/>
        </w:rPr>
        <w:t xml:space="preserve">Report on the Review of the Remote Area Development Programme (RADP) </w:t>
      </w:r>
      <w:r w:rsidRPr="00EF61C6">
        <w:rPr>
          <w:rFonts w:cs="Arial"/>
          <w:lang w:val="en-ZA" w:eastAsia="en-ZA"/>
        </w:rPr>
        <w:t>Government Printers, Gaborone</w:t>
      </w:r>
    </w:p>
    <w:p w14:paraId="1B17546F" w14:textId="77777777" w:rsidR="00B1703B" w:rsidRPr="00EF61C6" w:rsidRDefault="00B1703B" w:rsidP="00647985">
      <w:pPr>
        <w:jc w:val="left"/>
        <w:rPr>
          <w:rFonts w:cs="Arial"/>
          <w:lang w:eastAsia="en-ZA"/>
        </w:rPr>
      </w:pPr>
    </w:p>
    <w:p w14:paraId="690EF812" w14:textId="345C11E0" w:rsidR="00B1703B" w:rsidRPr="00EF61C6" w:rsidRDefault="0008120E" w:rsidP="00647985">
      <w:pPr>
        <w:jc w:val="left"/>
        <w:rPr>
          <w:rFonts w:cs="Arial"/>
          <w:lang w:eastAsia="en-ZA"/>
        </w:rPr>
      </w:pPr>
      <w:r w:rsidRPr="00EF61C6">
        <w:rPr>
          <w:rFonts w:cs="Arial"/>
          <w:lang w:eastAsia="en-ZA"/>
        </w:rPr>
        <w:t xml:space="preserve">Southern African Development Community. (2005). “Regional Water Policy” Accessed </w:t>
      </w:r>
      <w:r w:rsidR="000F1FD9" w:rsidRPr="00EF61C6">
        <w:rPr>
          <w:rFonts w:cs="Arial"/>
          <w:lang w:eastAsia="en-ZA"/>
        </w:rPr>
        <w:t>online</w:t>
      </w:r>
      <w:r w:rsidRPr="00EF61C6">
        <w:rPr>
          <w:rFonts w:cs="Arial"/>
          <w:lang w:eastAsia="en-ZA"/>
        </w:rPr>
        <w:t xml:space="preserve"> on July </w:t>
      </w:r>
    </w:p>
    <w:p w14:paraId="7E4FAAE5" w14:textId="77777777" w:rsidR="00B1703B" w:rsidRPr="00EF61C6" w:rsidRDefault="0008120E" w:rsidP="00647985">
      <w:pPr>
        <w:jc w:val="left"/>
        <w:rPr>
          <w:rFonts w:cs="Arial"/>
          <w:b/>
          <w:lang w:val="en-ZA" w:eastAsia="en-ZA"/>
        </w:rPr>
      </w:pPr>
      <w:r w:rsidRPr="00EF61C6">
        <w:rPr>
          <w:rFonts w:cs="Arial"/>
          <w:lang w:eastAsia="en-ZA"/>
        </w:rPr>
        <w:t>20</w:t>
      </w:r>
      <w:r w:rsidRPr="00EF61C6">
        <w:rPr>
          <w:rFonts w:cs="Arial"/>
          <w:vertAlign w:val="superscript"/>
          <w:lang w:eastAsia="en-ZA"/>
        </w:rPr>
        <w:t>th</w:t>
      </w:r>
      <w:r w:rsidRPr="00EF61C6">
        <w:rPr>
          <w:rFonts w:cs="Arial"/>
          <w:lang w:eastAsia="en-ZA"/>
        </w:rPr>
        <w:t xml:space="preserve"> 2018 </w:t>
      </w:r>
    </w:p>
    <w:p w14:paraId="515C03A8" w14:textId="77777777" w:rsidR="00B1703B" w:rsidRPr="00EF61C6" w:rsidRDefault="00C4635F" w:rsidP="00647985">
      <w:pPr>
        <w:pStyle w:val="ListParagraph"/>
        <w:ind w:left="0" w:firstLine="0"/>
        <w:jc w:val="left"/>
        <w:rPr>
          <w:rFonts w:cs="Arial"/>
          <w:b/>
          <w:lang w:val="en-ZA" w:eastAsia="en-ZA"/>
        </w:rPr>
      </w:pPr>
      <w:hyperlink r:id="rId49" w:history="1">
        <w:r w:rsidR="006457FD" w:rsidRPr="00EF61C6">
          <w:rPr>
            <w:rStyle w:val="Hyperlink"/>
            <w:rFonts w:cs="Arial"/>
            <w:lang w:eastAsia="en-ZA"/>
          </w:rPr>
          <w:t>http://www.sadc.int/files/1913/5292/8376/Regional Water Policy.pdf</w:t>
        </w:r>
      </w:hyperlink>
    </w:p>
    <w:p w14:paraId="52053699" w14:textId="77777777" w:rsidR="00B1703B" w:rsidRPr="00EF61C6" w:rsidRDefault="00B1703B" w:rsidP="00647985">
      <w:pPr>
        <w:jc w:val="left"/>
        <w:rPr>
          <w:rFonts w:cs="Arial"/>
          <w:lang w:eastAsia="en-ZA"/>
        </w:rPr>
      </w:pPr>
    </w:p>
    <w:p w14:paraId="2D0C5B02" w14:textId="4B26A04E" w:rsidR="00B1703B" w:rsidRPr="00EF61C6" w:rsidRDefault="0008120E" w:rsidP="00647985">
      <w:pPr>
        <w:jc w:val="left"/>
        <w:rPr>
          <w:rFonts w:cs="Arial"/>
          <w:b/>
          <w:lang w:val="en-ZA" w:eastAsia="en-ZA"/>
        </w:rPr>
      </w:pPr>
      <w:r w:rsidRPr="00EF61C6">
        <w:rPr>
          <w:rFonts w:cs="Arial"/>
          <w:lang w:eastAsia="en-ZA"/>
        </w:rPr>
        <w:t xml:space="preserve">United Nations (1995) “World Summit for Social Development: Copenhagen Declaration on Social Development”. Accessed </w:t>
      </w:r>
      <w:r w:rsidR="000F1FD9" w:rsidRPr="00EF61C6">
        <w:rPr>
          <w:rFonts w:cs="Arial"/>
          <w:lang w:eastAsia="en-ZA"/>
        </w:rPr>
        <w:t>online</w:t>
      </w:r>
      <w:r w:rsidRPr="00EF61C6">
        <w:rPr>
          <w:rFonts w:cs="Arial"/>
          <w:lang w:eastAsia="en-ZA"/>
        </w:rPr>
        <w:t xml:space="preserve"> on July 20</w:t>
      </w:r>
      <w:r w:rsidRPr="00EF61C6">
        <w:rPr>
          <w:rFonts w:cs="Arial"/>
          <w:vertAlign w:val="superscript"/>
          <w:lang w:eastAsia="en-ZA"/>
        </w:rPr>
        <w:t>th</w:t>
      </w:r>
      <w:r w:rsidRPr="00EF61C6">
        <w:rPr>
          <w:rFonts w:cs="Arial"/>
          <w:lang w:eastAsia="en-ZA"/>
        </w:rPr>
        <w:t xml:space="preserve"> 2018</w:t>
      </w:r>
      <w:hyperlink r:id="rId50" w:history="1">
        <w:r w:rsidR="00366D12" w:rsidRPr="00EF61C6">
          <w:rPr>
            <w:rStyle w:val="Hyperlink"/>
            <w:rFonts w:cs="Arial"/>
            <w:lang w:eastAsia="en-ZA"/>
          </w:rPr>
          <w:t>http://www.un-documents.net/cope-dec.htm</w:t>
        </w:r>
      </w:hyperlink>
    </w:p>
    <w:p w14:paraId="4E0C23E2" w14:textId="77777777" w:rsidR="00B1703B" w:rsidRPr="00EF61C6" w:rsidRDefault="0008120E" w:rsidP="00647985">
      <w:pPr>
        <w:jc w:val="left"/>
        <w:rPr>
          <w:rFonts w:cs="Arial"/>
          <w:bCs/>
          <w:lang w:eastAsia="en-ZA"/>
        </w:rPr>
      </w:pPr>
      <w:r w:rsidRPr="00EF61C6">
        <w:rPr>
          <w:rFonts w:cs="Arial"/>
          <w:lang w:eastAsia="en-ZA"/>
        </w:rPr>
        <w:t xml:space="preserve">World Bank Group “The Environmental and Social Safeguard Policies” </w:t>
      </w:r>
      <w:r w:rsidRPr="00EF61C6">
        <w:rPr>
          <w:rFonts w:cs="Arial"/>
          <w:bCs/>
          <w:lang w:eastAsia="en-ZA"/>
        </w:rPr>
        <w:t xml:space="preserve">on line </w:t>
      </w:r>
      <w:hyperlink r:id="rId51" w:anchor="safeguards" w:history="1">
        <w:r w:rsidR="00366D12" w:rsidRPr="00EF61C6">
          <w:rPr>
            <w:rStyle w:val="Hyperlink"/>
            <w:rFonts w:cs="Arial"/>
            <w:bCs/>
            <w:lang w:eastAsia="en-ZA"/>
          </w:rPr>
          <w:t>http://www.worldbank.org/en/projects-operations/environmental-and-social-policies#safeguards</w:t>
        </w:r>
      </w:hyperlink>
      <w:r w:rsidRPr="00EF61C6">
        <w:rPr>
          <w:rFonts w:cs="Arial"/>
          <w:bCs/>
          <w:lang w:eastAsia="en-ZA"/>
        </w:rPr>
        <w:t>. Accessed 1</w:t>
      </w:r>
      <w:r w:rsidRPr="00EF61C6">
        <w:rPr>
          <w:rFonts w:cs="Arial"/>
          <w:bCs/>
          <w:vertAlign w:val="superscript"/>
          <w:lang w:eastAsia="en-ZA"/>
        </w:rPr>
        <w:t>st</w:t>
      </w:r>
      <w:r w:rsidRPr="00EF61C6">
        <w:rPr>
          <w:rFonts w:cs="Arial"/>
          <w:bCs/>
          <w:lang w:eastAsia="en-ZA"/>
        </w:rPr>
        <w:t xml:space="preserve"> April 2018.  </w:t>
      </w:r>
    </w:p>
    <w:p w14:paraId="42C96BDE" w14:textId="77777777" w:rsidR="00170698" w:rsidRPr="00EF61C6" w:rsidRDefault="00170698" w:rsidP="00647985">
      <w:pPr>
        <w:jc w:val="left"/>
        <w:rPr>
          <w:rFonts w:cs="Arial"/>
          <w:bCs/>
          <w:lang w:eastAsia="en-ZA"/>
        </w:rPr>
      </w:pPr>
    </w:p>
    <w:p w14:paraId="443C0A86" w14:textId="7F40573F" w:rsidR="00170698" w:rsidRPr="00EF61C6" w:rsidRDefault="00170698" w:rsidP="00647985">
      <w:pPr>
        <w:jc w:val="left"/>
        <w:rPr>
          <w:rFonts w:cs="Arial"/>
          <w:b/>
          <w:lang w:val="en-ZA" w:eastAsia="en-ZA"/>
        </w:rPr>
      </w:pPr>
      <w:r w:rsidRPr="00EF61C6">
        <w:rPr>
          <w:rFonts w:cs="Arial"/>
          <w:bCs/>
          <w:lang w:eastAsia="en-ZA"/>
        </w:rPr>
        <w:t xml:space="preserve">University of Botswana, Okavango Research Institute </w:t>
      </w:r>
      <w:r w:rsidR="000F1FD9" w:rsidRPr="00EF61C6">
        <w:rPr>
          <w:rFonts w:cs="Arial"/>
          <w:bCs/>
          <w:lang w:eastAsia="en-ZA"/>
        </w:rPr>
        <w:t>(1978</w:t>
      </w:r>
      <w:r w:rsidRPr="00EF61C6">
        <w:rPr>
          <w:rFonts w:cs="Arial"/>
          <w:bCs/>
          <w:lang w:eastAsia="en-ZA"/>
        </w:rPr>
        <w:t xml:space="preserve">)” Documentary&amp; Interpretation of Ixo San Culture. Hans Heinz Slide Collection. Vol 1 &amp;2”. </w:t>
      </w:r>
      <w:r w:rsidR="000F1FD9" w:rsidRPr="00EF61C6">
        <w:rPr>
          <w:rFonts w:cs="Arial"/>
          <w:bCs/>
          <w:lang w:eastAsia="en-ZA"/>
        </w:rPr>
        <w:t>Produced with</w:t>
      </w:r>
      <w:r w:rsidRPr="00EF61C6">
        <w:rPr>
          <w:rFonts w:cs="Arial"/>
          <w:bCs/>
          <w:lang w:eastAsia="en-ZA"/>
        </w:rPr>
        <w:t xml:space="preserve"> Dikitsokitso Bix. A video Clip.</w:t>
      </w:r>
    </w:p>
    <w:p w14:paraId="4E6C9F94" w14:textId="77777777" w:rsidR="00B1703B" w:rsidRPr="00EF61C6" w:rsidRDefault="00B1703B" w:rsidP="00647985">
      <w:pPr>
        <w:jc w:val="left"/>
        <w:rPr>
          <w:rFonts w:cs="Arial"/>
          <w:lang w:eastAsia="en-ZA"/>
        </w:rPr>
      </w:pPr>
    </w:p>
    <w:p w14:paraId="3832D5FF" w14:textId="62600292" w:rsidR="00B1703B" w:rsidRPr="00EF61C6" w:rsidRDefault="0008120E" w:rsidP="00647985">
      <w:pPr>
        <w:jc w:val="left"/>
        <w:rPr>
          <w:rFonts w:cs="Arial"/>
          <w:lang w:eastAsia="en-ZA"/>
        </w:rPr>
      </w:pPr>
      <w:r w:rsidRPr="00EF61C6">
        <w:rPr>
          <w:rFonts w:cs="Arial"/>
          <w:lang w:eastAsia="en-ZA"/>
        </w:rPr>
        <w:t xml:space="preserve">World Bank “Poverty Measurement and Analysis” </w:t>
      </w:r>
      <w:r w:rsidR="000F1FD9" w:rsidRPr="00EF61C6">
        <w:rPr>
          <w:rFonts w:cs="Arial"/>
          <w:lang w:eastAsia="en-ZA"/>
        </w:rPr>
        <w:t>online</w:t>
      </w:r>
      <w:r w:rsidRPr="00EF61C6">
        <w:rPr>
          <w:rFonts w:cs="Arial"/>
          <w:lang w:eastAsia="en-ZA"/>
        </w:rPr>
        <w:t xml:space="preserve"> </w:t>
      </w:r>
      <w:hyperlink r:id="rId52" w:history="1">
        <w:r w:rsidR="00366D12" w:rsidRPr="00EF61C6">
          <w:rPr>
            <w:rStyle w:val="Hyperlink"/>
            <w:rFonts w:cs="Arial"/>
            <w:lang w:eastAsia="en-ZA"/>
          </w:rPr>
          <w:t>www.world</w:t>
        </w:r>
      </w:hyperlink>
      <w:r w:rsidRPr="00EF61C6">
        <w:rPr>
          <w:rFonts w:cs="Arial"/>
          <w:lang w:eastAsia="en-ZA"/>
        </w:rPr>
        <w:t xml:space="preserve"> bank.org/en/topic/measuring poverty. Accessed on 20</w:t>
      </w:r>
      <w:r w:rsidRPr="00EF61C6">
        <w:rPr>
          <w:rFonts w:cs="Arial"/>
          <w:vertAlign w:val="superscript"/>
          <w:lang w:eastAsia="en-ZA"/>
        </w:rPr>
        <w:t>th</w:t>
      </w:r>
      <w:r w:rsidRPr="00EF61C6">
        <w:rPr>
          <w:rFonts w:cs="Arial"/>
          <w:lang w:eastAsia="en-ZA"/>
        </w:rPr>
        <w:t xml:space="preserve"> July 2018.</w:t>
      </w:r>
    </w:p>
    <w:p w14:paraId="11485A53" w14:textId="77777777" w:rsidR="00B1703B" w:rsidRPr="00EF61C6" w:rsidRDefault="00B1703B" w:rsidP="00647985">
      <w:pPr>
        <w:jc w:val="left"/>
        <w:rPr>
          <w:rFonts w:cs="Arial"/>
          <w:lang w:eastAsia="en-ZA"/>
        </w:rPr>
      </w:pPr>
    </w:p>
    <w:p w14:paraId="1FBDEEF5" w14:textId="77777777" w:rsidR="00B1703B" w:rsidRPr="00EF61C6" w:rsidRDefault="0008120E" w:rsidP="00647985">
      <w:pPr>
        <w:jc w:val="left"/>
        <w:rPr>
          <w:rFonts w:cs="Arial"/>
          <w:lang w:eastAsia="en-ZA"/>
        </w:rPr>
      </w:pPr>
      <w:r w:rsidRPr="00EF61C6">
        <w:rPr>
          <w:rFonts w:cs="Arial"/>
          <w:lang w:eastAsia="en-ZA"/>
        </w:rPr>
        <w:t>World Bank (2016) “Managing the Risks of Adverse Impacts on Communities from Temporary Project Induced Labour Influx”. Environmental and Social Safeguards Advisory Team.</w:t>
      </w:r>
    </w:p>
    <w:p w14:paraId="5484E772" w14:textId="77777777" w:rsidR="00B1703B" w:rsidRPr="00EF61C6" w:rsidRDefault="00B1703B" w:rsidP="00647985">
      <w:pPr>
        <w:jc w:val="left"/>
        <w:rPr>
          <w:rFonts w:cs="Arial"/>
          <w:lang w:eastAsia="en-ZA"/>
        </w:rPr>
      </w:pPr>
    </w:p>
    <w:p w14:paraId="09AFF455" w14:textId="3398A64D" w:rsidR="00B1703B" w:rsidRPr="00EF61C6" w:rsidRDefault="0008120E" w:rsidP="00647985">
      <w:pPr>
        <w:jc w:val="left"/>
        <w:rPr>
          <w:rFonts w:cs="Arial"/>
          <w:lang w:eastAsia="en-ZA"/>
        </w:rPr>
      </w:pPr>
      <w:r w:rsidRPr="00EF61C6">
        <w:rPr>
          <w:rFonts w:cs="Arial"/>
          <w:lang w:eastAsia="en-ZA"/>
        </w:rPr>
        <w:t>World Health Organisation (2003) “Sodium in Drinking –</w:t>
      </w:r>
      <w:r w:rsidR="000F1FD9" w:rsidRPr="00EF61C6">
        <w:rPr>
          <w:rFonts w:cs="Arial"/>
          <w:lang w:eastAsia="en-ZA"/>
        </w:rPr>
        <w:t>Water” Background</w:t>
      </w:r>
      <w:r w:rsidRPr="00EF61C6">
        <w:rPr>
          <w:rFonts w:cs="Arial"/>
          <w:lang w:eastAsia="en-ZA"/>
        </w:rPr>
        <w:t xml:space="preserve"> Document for </w:t>
      </w:r>
      <w:r w:rsidR="001940B2" w:rsidRPr="00EF61C6">
        <w:rPr>
          <w:rFonts w:cs="Arial"/>
          <w:lang w:eastAsia="en-ZA"/>
        </w:rPr>
        <w:t xml:space="preserve">Development </w:t>
      </w:r>
      <w:r w:rsidR="00655B12" w:rsidRPr="00EF61C6">
        <w:rPr>
          <w:rFonts w:cs="Arial"/>
          <w:lang w:eastAsia="en-ZA"/>
        </w:rPr>
        <w:t>of WHO</w:t>
      </w:r>
      <w:r w:rsidRPr="00EF61C6">
        <w:rPr>
          <w:rFonts w:cs="Arial"/>
          <w:lang w:eastAsia="en-ZA"/>
        </w:rPr>
        <w:t xml:space="preserve"> Guidelines for drinking-water Quality.  </w:t>
      </w:r>
    </w:p>
    <w:p w14:paraId="3E3D1448" w14:textId="77777777" w:rsidR="00B1703B" w:rsidRPr="00EF61C6" w:rsidRDefault="00B1703B" w:rsidP="00516B6E">
      <w:pPr>
        <w:pStyle w:val="ListParagraph"/>
        <w:ind w:left="0" w:firstLine="0"/>
        <w:jc w:val="left"/>
        <w:rPr>
          <w:rFonts w:cs="Arial"/>
          <w:lang w:eastAsia="en-ZA"/>
        </w:rPr>
      </w:pPr>
    </w:p>
    <w:p w14:paraId="483FD8DC" w14:textId="77777777" w:rsidR="00AE6F2A" w:rsidRPr="00EF61C6" w:rsidRDefault="00AE6F2A" w:rsidP="002E7D8B">
      <w:pPr>
        <w:rPr>
          <w:rFonts w:eastAsia="Arial Unicode MS" w:cs="Arial"/>
          <w:b/>
          <w:lang w:val="en-ZA" w:eastAsia="en-ZA"/>
        </w:rPr>
      </w:pPr>
      <w:bookmarkStart w:id="715" w:name="_Toc512249958"/>
      <w:bookmarkStart w:id="716" w:name="_Toc512253901"/>
      <w:bookmarkStart w:id="717" w:name="_Toc512261391"/>
      <w:bookmarkStart w:id="718" w:name="_Toc512508556"/>
    </w:p>
    <w:p w14:paraId="542A46F6" w14:textId="542DF44A" w:rsidR="00FB12A9" w:rsidRPr="00194414" w:rsidRDefault="00FB12A9" w:rsidP="00102B66"/>
    <w:p w14:paraId="0201AE5A" w14:textId="158A62A7" w:rsidR="00B147A5" w:rsidRDefault="00B147A5" w:rsidP="00B147A5">
      <w:pPr>
        <w:rPr>
          <w:rFonts w:cs="Arial"/>
        </w:rPr>
      </w:pPr>
    </w:p>
    <w:p w14:paraId="78F75DBC" w14:textId="44D3E790" w:rsidR="00B147A5" w:rsidRDefault="00B147A5" w:rsidP="00B147A5">
      <w:pPr>
        <w:rPr>
          <w:rFonts w:cs="Arial"/>
        </w:rPr>
      </w:pPr>
    </w:p>
    <w:p w14:paraId="1067594E" w14:textId="67D9BE94" w:rsidR="00B147A5" w:rsidRDefault="00B147A5" w:rsidP="00B147A5">
      <w:pPr>
        <w:rPr>
          <w:rFonts w:cs="Arial"/>
        </w:rPr>
      </w:pPr>
    </w:p>
    <w:p w14:paraId="27712B47" w14:textId="3B9611C5" w:rsidR="00B147A5" w:rsidRDefault="00B147A5" w:rsidP="00B147A5">
      <w:pPr>
        <w:rPr>
          <w:rFonts w:cs="Arial"/>
        </w:rPr>
      </w:pPr>
    </w:p>
    <w:p w14:paraId="07347748" w14:textId="02D0A7ED" w:rsidR="00B147A5" w:rsidRDefault="00B147A5" w:rsidP="00B147A5">
      <w:pPr>
        <w:rPr>
          <w:rFonts w:cs="Arial"/>
        </w:rPr>
      </w:pPr>
    </w:p>
    <w:p w14:paraId="19C6ED5E" w14:textId="7F8CE073" w:rsidR="00B147A5" w:rsidRDefault="00B147A5" w:rsidP="00B147A5">
      <w:pPr>
        <w:rPr>
          <w:rFonts w:cs="Arial"/>
        </w:rPr>
      </w:pPr>
    </w:p>
    <w:p w14:paraId="5A8BA08D" w14:textId="399B15F8" w:rsidR="00B147A5" w:rsidRDefault="00B147A5" w:rsidP="00B147A5">
      <w:pPr>
        <w:rPr>
          <w:rFonts w:cs="Arial"/>
        </w:rPr>
      </w:pPr>
    </w:p>
    <w:p w14:paraId="0DA68F48" w14:textId="77777777" w:rsidR="00B147A5" w:rsidRPr="00B147A5" w:rsidRDefault="00B147A5" w:rsidP="00B147A5">
      <w:pPr>
        <w:rPr>
          <w:rFonts w:eastAsia="Calibri" w:cs="Arial"/>
          <w:b/>
        </w:rPr>
      </w:pPr>
    </w:p>
    <w:p w14:paraId="74F120A2" w14:textId="77777777" w:rsidR="00B1703B" w:rsidRPr="00EF61C6" w:rsidRDefault="00CF56CE" w:rsidP="00102B66">
      <w:pPr>
        <w:pStyle w:val="Heading10"/>
        <w:jc w:val="left"/>
        <w:rPr>
          <w:rFonts w:cs="Arial"/>
          <w:b w:val="0"/>
          <w:lang w:val="en-ZA"/>
        </w:rPr>
      </w:pPr>
      <w:r w:rsidRPr="00EF61C6">
        <w:rPr>
          <w:rFonts w:cs="Arial"/>
        </w:rPr>
        <w:t>A</w:t>
      </w:r>
      <w:r w:rsidR="0008120E" w:rsidRPr="00EF61C6">
        <w:rPr>
          <w:rFonts w:cs="Arial"/>
        </w:rPr>
        <w:t>NNEXES</w:t>
      </w:r>
      <w:bookmarkEnd w:id="715"/>
      <w:bookmarkEnd w:id="716"/>
      <w:bookmarkEnd w:id="717"/>
      <w:bookmarkEnd w:id="718"/>
    </w:p>
    <w:p w14:paraId="5F4C63B2" w14:textId="4E264D2E" w:rsidR="00345AD3" w:rsidRDefault="00345AD3">
      <w:pPr>
        <w:rPr>
          <w:rFonts w:eastAsia="Times New Roman" w:cs="Arial"/>
          <w:b/>
          <w:bCs/>
          <w:iCs/>
          <w:lang w:eastAsia="en-ZA"/>
        </w:rPr>
      </w:pPr>
      <w:bookmarkStart w:id="719" w:name="_Toc15549896"/>
    </w:p>
    <w:p w14:paraId="3CA8C344" w14:textId="3BC757DE" w:rsidR="000C6A51" w:rsidRPr="00F563ED" w:rsidRDefault="00345AD3" w:rsidP="002D742C">
      <w:pPr>
        <w:pStyle w:val="TableofFigures"/>
        <w:tabs>
          <w:tab w:val="right" w:leader="dot" w:pos="9017"/>
        </w:tabs>
        <w:spacing w:line="480" w:lineRule="auto"/>
        <w:rPr>
          <w:rFonts w:asciiTheme="minorHAnsi" w:eastAsiaTheme="minorEastAsia" w:hAnsiTheme="minorHAnsi" w:cstheme="minorHAnsi"/>
          <w:noProof/>
          <w:szCs w:val="22"/>
          <w:lang w:val="en-ZA"/>
        </w:rPr>
      </w:pPr>
      <w:r w:rsidRPr="00F563ED">
        <w:rPr>
          <w:rStyle w:val="Hyperlink"/>
          <w:rFonts w:asciiTheme="minorHAnsi" w:eastAsiaTheme="majorEastAsia" w:hAnsiTheme="minorHAnsi" w:cstheme="minorHAnsi"/>
          <w:noProof/>
          <w:szCs w:val="22"/>
        </w:rPr>
        <w:fldChar w:fldCharType="begin"/>
      </w:r>
      <w:r w:rsidRPr="00F563ED">
        <w:rPr>
          <w:rStyle w:val="Hyperlink"/>
          <w:rFonts w:asciiTheme="minorHAnsi" w:eastAsiaTheme="majorEastAsia" w:hAnsiTheme="minorHAnsi" w:cstheme="minorHAnsi"/>
          <w:noProof/>
          <w:szCs w:val="22"/>
        </w:rPr>
        <w:instrText xml:space="preserve"> TOC \h \z \t "annex" \c </w:instrText>
      </w:r>
      <w:r w:rsidRPr="00F563ED">
        <w:rPr>
          <w:rStyle w:val="Hyperlink"/>
          <w:rFonts w:asciiTheme="minorHAnsi" w:eastAsiaTheme="majorEastAsia" w:hAnsiTheme="minorHAnsi" w:cstheme="minorHAnsi"/>
          <w:noProof/>
          <w:szCs w:val="22"/>
        </w:rPr>
        <w:fldChar w:fldCharType="separate"/>
      </w:r>
      <w:hyperlink w:anchor="_Toc31410178" w:history="1">
        <w:r w:rsidR="00D14111" w:rsidRPr="00F563ED">
          <w:rPr>
            <w:rStyle w:val="Hyperlink"/>
            <w:rFonts w:asciiTheme="minorHAnsi" w:eastAsiaTheme="majorEastAsia" w:hAnsiTheme="minorHAnsi" w:cstheme="minorHAnsi"/>
            <w:b/>
            <w:noProof/>
            <w:szCs w:val="22"/>
          </w:rPr>
          <w:t>Annex 1:</w:t>
        </w:r>
        <w:r w:rsidR="00D14111" w:rsidRPr="00F563ED">
          <w:rPr>
            <w:rStyle w:val="Hyperlink"/>
            <w:rFonts w:asciiTheme="minorHAnsi" w:eastAsiaTheme="majorEastAsia" w:hAnsiTheme="minorHAnsi" w:cstheme="minorHAnsi"/>
            <w:noProof/>
            <w:szCs w:val="22"/>
          </w:rPr>
          <w:t xml:space="preserve">  List of ESMP Preparers</w:t>
        </w:r>
        <w:r w:rsidR="00D14111" w:rsidRPr="00F563ED">
          <w:rPr>
            <w:rFonts w:asciiTheme="minorHAnsi" w:hAnsiTheme="minorHAnsi" w:cstheme="minorHAnsi"/>
            <w:noProof/>
            <w:webHidden/>
            <w:szCs w:val="22"/>
          </w:rPr>
          <w:tab/>
        </w:r>
        <w:r w:rsidR="000C6A51" w:rsidRPr="00F563ED">
          <w:rPr>
            <w:rFonts w:asciiTheme="minorHAnsi" w:hAnsiTheme="minorHAnsi" w:cstheme="minorHAnsi"/>
            <w:noProof/>
            <w:webHidden/>
            <w:szCs w:val="22"/>
          </w:rPr>
          <w:fldChar w:fldCharType="begin"/>
        </w:r>
        <w:r w:rsidR="000C6A51" w:rsidRPr="00F563ED">
          <w:rPr>
            <w:rFonts w:asciiTheme="minorHAnsi" w:hAnsiTheme="minorHAnsi" w:cstheme="minorHAnsi"/>
            <w:noProof/>
            <w:webHidden/>
            <w:szCs w:val="22"/>
          </w:rPr>
          <w:instrText xml:space="preserve"> PAGEREF _Toc31410178 \h </w:instrText>
        </w:r>
        <w:r w:rsidR="000C6A51" w:rsidRPr="00F563ED">
          <w:rPr>
            <w:rFonts w:asciiTheme="minorHAnsi" w:hAnsiTheme="minorHAnsi" w:cstheme="minorHAnsi"/>
            <w:noProof/>
            <w:webHidden/>
            <w:szCs w:val="22"/>
          </w:rPr>
        </w:r>
        <w:r w:rsidR="000C6A51" w:rsidRPr="00F563ED">
          <w:rPr>
            <w:rFonts w:asciiTheme="minorHAnsi" w:hAnsiTheme="minorHAnsi" w:cstheme="minorHAnsi"/>
            <w:noProof/>
            <w:webHidden/>
            <w:szCs w:val="22"/>
          </w:rPr>
          <w:fldChar w:fldCharType="separate"/>
        </w:r>
        <w:r w:rsidR="00D14111" w:rsidRPr="00F563ED">
          <w:rPr>
            <w:rFonts w:asciiTheme="minorHAnsi" w:hAnsiTheme="minorHAnsi" w:cstheme="minorHAnsi"/>
            <w:noProof/>
            <w:webHidden/>
            <w:szCs w:val="22"/>
          </w:rPr>
          <w:t>13</w:t>
        </w:r>
        <w:r w:rsidR="000C6A51" w:rsidRPr="00F563ED">
          <w:rPr>
            <w:rFonts w:asciiTheme="minorHAnsi" w:hAnsiTheme="minorHAnsi" w:cstheme="minorHAnsi"/>
            <w:noProof/>
            <w:webHidden/>
            <w:szCs w:val="22"/>
          </w:rPr>
          <w:fldChar w:fldCharType="end"/>
        </w:r>
      </w:hyperlink>
      <w:r w:rsidR="00B50613">
        <w:rPr>
          <w:rFonts w:asciiTheme="minorHAnsi" w:hAnsiTheme="minorHAnsi" w:cstheme="minorHAnsi"/>
          <w:noProof/>
          <w:szCs w:val="22"/>
        </w:rPr>
        <w:t>4</w:t>
      </w:r>
    </w:p>
    <w:p w14:paraId="3157D7A7" w14:textId="54BCDCFB" w:rsidR="000C6A51" w:rsidRPr="00F563ED" w:rsidRDefault="00C4635F" w:rsidP="002D742C">
      <w:pPr>
        <w:pStyle w:val="TableofFigures"/>
        <w:tabs>
          <w:tab w:val="right" w:leader="dot" w:pos="9017"/>
        </w:tabs>
        <w:spacing w:line="480" w:lineRule="auto"/>
        <w:rPr>
          <w:rFonts w:asciiTheme="minorHAnsi" w:eastAsiaTheme="minorEastAsia" w:hAnsiTheme="minorHAnsi" w:cstheme="minorHAnsi"/>
          <w:noProof/>
          <w:szCs w:val="22"/>
          <w:lang w:val="en-ZA"/>
        </w:rPr>
      </w:pPr>
      <w:hyperlink w:anchor="_Toc31410179" w:history="1">
        <w:r w:rsidR="00D14111" w:rsidRPr="00F563ED">
          <w:rPr>
            <w:rStyle w:val="Hyperlink"/>
            <w:rFonts w:asciiTheme="minorHAnsi" w:eastAsia="Arial Unicode MS" w:hAnsiTheme="minorHAnsi" w:cstheme="minorHAnsi"/>
            <w:b/>
            <w:noProof/>
            <w:szCs w:val="22"/>
          </w:rPr>
          <w:t>Annex 2</w:t>
        </w:r>
        <w:r w:rsidR="00D14111" w:rsidRPr="00F563ED">
          <w:rPr>
            <w:rStyle w:val="Hyperlink"/>
            <w:rFonts w:asciiTheme="minorHAnsi" w:eastAsia="Arial Unicode MS" w:hAnsiTheme="minorHAnsi" w:cstheme="minorHAnsi"/>
            <w:noProof/>
            <w:szCs w:val="22"/>
          </w:rPr>
          <w:t>: Advert Placed In Mass Media For Public Meeting</w:t>
        </w:r>
        <w:r w:rsidR="00D14111" w:rsidRPr="00F563ED">
          <w:rPr>
            <w:rFonts w:asciiTheme="minorHAnsi" w:hAnsiTheme="minorHAnsi" w:cstheme="minorHAnsi"/>
            <w:noProof/>
            <w:webHidden/>
            <w:szCs w:val="22"/>
          </w:rPr>
          <w:tab/>
        </w:r>
        <w:r w:rsidR="000C6A51" w:rsidRPr="00F563ED">
          <w:rPr>
            <w:rFonts w:asciiTheme="minorHAnsi" w:hAnsiTheme="minorHAnsi" w:cstheme="minorHAnsi"/>
            <w:noProof/>
            <w:webHidden/>
            <w:szCs w:val="22"/>
          </w:rPr>
          <w:fldChar w:fldCharType="begin"/>
        </w:r>
        <w:r w:rsidR="000C6A51" w:rsidRPr="00F563ED">
          <w:rPr>
            <w:rFonts w:asciiTheme="minorHAnsi" w:hAnsiTheme="minorHAnsi" w:cstheme="minorHAnsi"/>
            <w:noProof/>
            <w:webHidden/>
            <w:szCs w:val="22"/>
          </w:rPr>
          <w:instrText xml:space="preserve"> PAGEREF _Toc31410179 \h </w:instrText>
        </w:r>
        <w:r w:rsidR="000C6A51" w:rsidRPr="00F563ED">
          <w:rPr>
            <w:rFonts w:asciiTheme="minorHAnsi" w:hAnsiTheme="minorHAnsi" w:cstheme="minorHAnsi"/>
            <w:noProof/>
            <w:webHidden/>
            <w:szCs w:val="22"/>
          </w:rPr>
        </w:r>
        <w:r w:rsidR="000C6A51" w:rsidRPr="00F563ED">
          <w:rPr>
            <w:rFonts w:asciiTheme="minorHAnsi" w:hAnsiTheme="minorHAnsi" w:cstheme="minorHAnsi"/>
            <w:noProof/>
            <w:webHidden/>
            <w:szCs w:val="22"/>
          </w:rPr>
          <w:fldChar w:fldCharType="separate"/>
        </w:r>
        <w:r w:rsidR="00D14111" w:rsidRPr="00F563ED">
          <w:rPr>
            <w:rFonts w:asciiTheme="minorHAnsi" w:hAnsiTheme="minorHAnsi" w:cstheme="minorHAnsi"/>
            <w:noProof/>
            <w:webHidden/>
            <w:szCs w:val="22"/>
          </w:rPr>
          <w:t>13</w:t>
        </w:r>
        <w:r w:rsidR="000C6A51" w:rsidRPr="00F563ED">
          <w:rPr>
            <w:rFonts w:asciiTheme="minorHAnsi" w:hAnsiTheme="minorHAnsi" w:cstheme="minorHAnsi"/>
            <w:noProof/>
            <w:webHidden/>
            <w:szCs w:val="22"/>
          </w:rPr>
          <w:fldChar w:fldCharType="end"/>
        </w:r>
      </w:hyperlink>
      <w:r w:rsidR="00B50613">
        <w:rPr>
          <w:rFonts w:asciiTheme="minorHAnsi" w:hAnsiTheme="minorHAnsi" w:cstheme="minorHAnsi"/>
          <w:noProof/>
          <w:szCs w:val="22"/>
        </w:rPr>
        <w:t>5</w:t>
      </w:r>
    </w:p>
    <w:p w14:paraId="11F8F43E" w14:textId="16AA58DE" w:rsidR="000C6A51" w:rsidRPr="00F563ED" w:rsidRDefault="00C4635F" w:rsidP="002D742C">
      <w:pPr>
        <w:pStyle w:val="TableofFigures"/>
        <w:tabs>
          <w:tab w:val="right" w:leader="dot" w:pos="9017"/>
        </w:tabs>
        <w:spacing w:line="480" w:lineRule="auto"/>
        <w:rPr>
          <w:rFonts w:asciiTheme="minorHAnsi" w:eastAsiaTheme="minorEastAsia" w:hAnsiTheme="minorHAnsi" w:cstheme="minorHAnsi"/>
          <w:noProof/>
          <w:szCs w:val="22"/>
          <w:lang w:val="en-ZA"/>
        </w:rPr>
      </w:pPr>
      <w:hyperlink w:anchor="_Toc31410180" w:history="1">
        <w:r w:rsidR="00D14111" w:rsidRPr="00F563ED">
          <w:rPr>
            <w:rStyle w:val="Hyperlink"/>
            <w:rFonts w:asciiTheme="minorHAnsi" w:eastAsia="Arial Unicode MS" w:hAnsiTheme="minorHAnsi" w:cstheme="minorHAnsi"/>
            <w:b/>
            <w:noProof/>
            <w:szCs w:val="22"/>
          </w:rPr>
          <w:t>Annex 3</w:t>
        </w:r>
        <w:r w:rsidR="00D14111" w:rsidRPr="00F563ED">
          <w:rPr>
            <w:rStyle w:val="Hyperlink"/>
            <w:rFonts w:asciiTheme="minorHAnsi" w:eastAsia="Arial Unicode MS" w:hAnsiTheme="minorHAnsi" w:cstheme="minorHAnsi"/>
            <w:noProof/>
            <w:szCs w:val="22"/>
          </w:rPr>
          <w:t>: Minutes Of Public Meeting And Consultations</w:t>
        </w:r>
        <w:r w:rsidR="00D14111" w:rsidRPr="00F563ED">
          <w:rPr>
            <w:rFonts w:asciiTheme="minorHAnsi" w:hAnsiTheme="minorHAnsi" w:cstheme="minorHAnsi"/>
            <w:noProof/>
            <w:webHidden/>
            <w:szCs w:val="22"/>
          </w:rPr>
          <w:tab/>
        </w:r>
        <w:r w:rsidR="000C6A51" w:rsidRPr="00F563ED">
          <w:rPr>
            <w:rFonts w:asciiTheme="minorHAnsi" w:hAnsiTheme="minorHAnsi" w:cstheme="minorHAnsi"/>
            <w:noProof/>
            <w:webHidden/>
            <w:szCs w:val="22"/>
          </w:rPr>
          <w:fldChar w:fldCharType="begin"/>
        </w:r>
        <w:r w:rsidR="000C6A51" w:rsidRPr="00F563ED">
          <w:rPr>
            <w:rFonts w:asciiTheme="minorHAnsi" w:hAnsiTheme="minorHAnsi" w:cstheme="minorHAnsi"/>
            <w:noProof/>
            <w:webHidden/>
            <w:szCs w:val="22"/>
          </w:rPr>
          <w:instrText xml:space="preserve"> PAGEREF _Toc31410180 \h </w:instrText>
        </w:r>
        <w:r w:rsidR="000C6A51" w:rsidRPr="00F563ED">
          <w:rPr>
            <w:rFonts w:asciiTheme="minorHAnsi" w:hAnsiTheme="minorHAnsi" w:cstheme="minorHAnsi"/>
            <w:noProof/>
            <w:webHidden/>
            <w:szCs w:val="22"/>
          </w:rPr>
        </w:r>
        <w:r w:rsidR="000C6A51" w:rsidRPr="00F563ED">
          <w:rPr>
            <w:rFonts w:asciiTheme="minorHAnsi" w:hAnsiTheme="minorHAnsi" w:cstheme="minorHAnsi"/>
            <w:noProof/>
            <w:webHidden/>
            <w:szCs w:val="22"/>
          </w:rPr>
          <w:fldChar w:fldCharType="separate"/>
        </w:r>
        <w:r w:rsidR="00D14111" w:rsidRPr="00F563ED">
          <w:rPr>
            <w:rFonts w:asciiTheme="minorHAnsi" w:hAnsiTheme="minorHAnsi" w:cstheme="minorHAnsi"/>
            <w:noProof/>
            <w:webHidden/>
            <w:szCs w:val="22"/>
          </w:rPr>
          <w:t>13</w:t>
        </w:r>
        <w:r w:rsidR="000C6A51" w:rsidRPr="00F563ED">
          <w:rPr>
            <w:rFonts w:asciiTheme="minorHAnsi" w:hAnsiTheme="minorHAnsi" w:cstheme="minorHAnsi"/>
            <w:noProof/>
            <w:webHidden/>
            <w:szCs w:val="22"/>
          </w:rPr>
          <w:fldChar w:fldCharType="end"/>
        </w:r>
      </w:hyperlink>
      <w:r w:rsidR="00B50613">
        <w:rPr>
          <w:rFonts w:asciiTheme="minorHAnsi" w:hAnsiTheme="minorHAnsi" w:cstheme="minorHAnsi"/>
          <w:noProof/>
          <w:szCs w:val="22"/>
        </w:rPr>
        <w:t>6</w:t>
      </w:r>
    </w:p>
    <w:p w14:paraId="2B50E08D" w14:textId="08791D31" w:rsidR="000C6A51" w:rsidRPr="00F563ED" w:rsidRDefault="00C4635F" w:rsidP="002D742C">
      <w:pPr>
        <w:pStyle w:val="TableofFigures"/>
        <w:tabs>
          <w:tab w:val="right" w:leader="dot" w:pos="9017"/>
        </w:tabs>
        <w:spacing w:line="480" w:lineRule="auto"/>
        <w:rPr>
          <w:rFonts w:asciiTheme="minorHAnsi" w:hAnsiTheme="minorHAnsi" w:cstheme="minorHAnsi"/>
          <w:noProof/>
          <w:szCs w:val="22"/>
        </w:rPr>
      </w:pPr>
      <w:hyperlink w:anchor="_Toc31410182" w:history="1">
        <w:r w:rsidR="00D14111" w:rsidRPr="00F563ED">
          <w:rPr>
            <w:rStyle w:val="Hyperlink"/>
            <w:rFonts w:asciiTheme="minorHAnsi" w:eastAsia="Arial Unicode MS" w:hAnsiTheme="minorHAnsi" w:cstheme="minorHAnsi"/>
            <w:b/>
            <w:noProof/>
            <w:color w:val="auto"/>
            <w:szCs w:val="22"/>
          </w:rPr>
          <w:t>Annex  4</w:t>
        </w:r>
        <w:r w:rsidR="00D14111" w:rsidRPr="00F563ED">
          <w:rPr>
            <w:rStyle w:val="Hyperlink"/>
            <w:rFonts w:asciiTheme="minorHAnsi" w:eastAsia="Arial Unicode MS" w:hAnsiTheme="minorHAnsi" w:cstheme="minorHAnsi"/>
            <w:noProof/>
            <w:color w:val="auto"/>
            <w:szCs w:val="22"/>
          </w:rPr>
          <w:t>: Sample Letters Wrtten To Stakeholders</w:t>
        </w:r>
        <w:r w:rsidR="00D14111" w:rsidRPr="00F563ED">
          <w:rPr>
            <w:rFonts w:asciiTheme="minorHAnsi" w:hAnsiTheme="minorHAnsi" w:cstheme="minorHAnsi"/>
            <w:noProof/>
            <w:webHidden/>
            <w:szCs w:val="22"/>
          </w:rPr>
          <w:tab/>
        </w:r>
        <w:r w:rsidR="000C6A51" w:rsidRPr="00F563ED">
          <w:rPr>
            <w:rFonts w:asciiTheme="minorHAnsi" w:hAnsiTheme="minorHAnsi" w:cstheme="minorHAnsi"/>
            <w:noProof/>
            <w:webHidden/>
            <w:szCs w:val="22"/>
          </w:rPr>
          <w:fldChar w:fldCharType="begin"/>
        </w:r>
        <w:r w:rsidR="000C6A51" w:rsidRPr="00F563ED">
          <w:rPr>
            <w:rFonts w:asciiTheme="minorHAnsi" w:hAnsiTheme="minorHAnsi" w:cstheme="minorHAnsi"/>
            <w:noProof/>
            <w:webHidden/>
            <w:szCs w:val="22"/>
          </w:rPr>
          <w:instrText xml:space="preserve"> PAGEREF _Toc31410182 \h </w:instrText>
        </w:r>
        <w:r w:rsidR="000C6A51" w:rsidRPr="00F563ED">
          <w:rPr>
            <w:rFonts w:asciiTheme="minorHAnsi" w:hAnsiTheme="minorHAnsi" w:cstheme="minorHAnsi"/>
            <w:noProof/>
            <w:webHidden/>
            <w:szCs w:val="22"/>
          </w:rPr>
        </w:r>
        <w:r w:rsidR="000C6A51" w:rsidRPr="00F563ED">
          <w:rPr>
            <w:rFonts w:asciiTheme="minorHAnsi" w:hAnsiTheme="minorHAnsi" w:cstheme="minorHAnsi"/>
            <w:noProof/>
            <w:webHidden/>
            <w:szCs w:val="22"/>
          </w:rPr>
          <w:fldChar w:fldCharType="separate"/>
        </w:r>
        <w:r w:rsidR="00D14111" w:rsidRPr="00F563ED">
          <w:rPr>
            <w:rFonts w:asciiTheme="minorHAnsi" w:hAnsiTheme="minorHAnsi" w:cstheme="minorHAnsi"/>
            <w:noProof/>
            <w:webHidden/>
            <w:szCs w:val="22"/>
          </w:rPr>
          <w:t>16</w:t>
        </w:r>
        <w:r w:rsidR="000C6A51" w:rsidRPr="00F563ED">
          <w:rPr>
            <w:rFonts w:asciiTheme="minorHAnsi" w:hAnsiTheme="minorHAnsi" w:cstheme="minorHAnsi"/>
            <w:noProof/>
            <w:webHidden/>
            <w:szCs w:val="22"/>
          </w:rPr>
          <w:fldChar w:fldCharType="end"/>
        </w:r>
      </w:hyperlink>
      <w:r w:rsidR="00B50613">
        <w:rPr>
          <w:rFonts w:asciiTheme="minorHAnsi" w:hAnsiTheme="minorHAnsi" w:cstheme="minorHAnsi"/>
          <w:noProof/>
          <w:szCs w:val="22"/>
        </w:rPr>
        <w:t>2</w:t>
      </w:r>
    </w:p>
    <w:p w14:paraId="6594BA13" w14:textId="0BD7B418" w:rsidR="00472894" w:rsidRDefault="00D14111" w:rsidP="00472894">
      <w:pPr>
        <w:jc w:val="left"/>
        <w:rPr>
          <w:rFonts w:cstheme="minorHAnsi"/>
          <w:lang w:eastAsia="en-ZA"/>
        </w:rPr>
      </w:pPr>
      <w:r w:rsidRPr="00F563ED">
        <w:rPr>
          <w:rFonts w:cstheme="minorHAnsi"/>
          <w:b/>
          <w:lang w:eastAsia="en-ZA"/>
        </w:rPr>
        <w:t>Annex 5:</w:t>
      </w:r>
      <w:r w:rsidRPr="00F563ED">
        <w:rPr>
          <w:rFonts w:cstheme="minorHAnsi"/>
          <w:lang w:eastAsia="en-ZA"/>
        </w:rPr>
        <w:t xml:space="preserve"> Archaeological Clearances……………………………………………………………………………………………</w:t>
      </w:r>
      <w:r w:rsidR="00B50613">
        <w:rPr>
          <w:rFonts w:cstheme="minorHAnsi"/>
          <w:lang w:eastAsia="en-ZA"/>
        </w:rPr>
        <w:t>…166</w:t>
      </w:r>
    </w:p>
    <w:p w14:paraId="3A1B852C" w14:textId="77777777" w:rsidR="00B50613" w:rsidRPr="00F563ED" w:rsidRDefault="00B50613" w:rsidP="00472894">
      <w:pPr>
        <w:jc w:val="left"/>
        <w:rPr>
          <w:rFonts w:cstheme="minorHAnsi"/>
          <w:lang w:eastAsia="en-ZA"/>
        </w:rPr>
      </w:pPr>
    </w:p>
    <w:p w14:paraId="58C35178" w14:textId="32298F9D" w:rsidR="000C6A51" w:rsidRPr="00F563ED" w:rsidRDefault="00C4635F" w:rsidP="002D742C">
      <w:pPr>
        <w:pStyle w:val="TableofFigures"/>
        <w:tabs>
          <w:tab w:val="right" w:leader="dot" w:pos="9017"/>
        </w:tabs>
        <w:spacing w:line="480" w:lineRule="auto"/>
        <w:rPr>
          <w:rFonts w:asciiTheme="minorHAnsi" w:eastAsiaTheme="minorEastAsia" w:hAnsiTheme="minorHAnsi" w:cstheme="minorHAnsi"/>
          <w:noProof/>
          <w:szCs w:val="22"/>
          <w:lang w:val="en-ZA"/>
        </w:rPr>
      </w:pPr>
      <w:hyperlink w:anchor="_Toc31410183" w:history="1">
        <w:r w:rsidR="00D14111" w:rsidRPr="00F563ED">
          <w:rPr>
            <w:rStyle w:val="Hyperlink"/>
            <w:rFonts w:asciiTheme="minorHAnsi" w:eastAsia="Arial Unicode MS" w:hAnsiTheme="minorHAnsi" w:cstheme="minorHAnsi"/>
            <w:b/>
            <w:noProof/>
            <w:szCs w:val="22"/>
          </w:rPr>
          <w:t>Annex 6</w:t>
        </w:r>
        <w:r w:rsidR="00D14111" w:rsidRPr="00F563ED">
          <w:rPr>
            <w:rStyle w:val="Hyperlink"/>
            <w:rFonts w:asciiTheme="minorHAnsi" w:eastAsia="Arial Unicode MS" w:hAnsiTheme="minorHAnsi" w:cstheme="minorHAnsi"/>
            <w:noProof/>
            <w:szCs w:val="22"/>
          </w:rPr>
          <w:t>: Data From Meteorological Department</w:t>
        </w:r>
        <w:r w:rsidR="00D14111" w:rsidRPr="00F563ED">
          <w:rPr>
            <w:rFonts w:asciiTheme="minorHAnsi" w:hAnsiTheme="minorHAnsi" w:cstheme="minorHAnsi"/>
            <w:noProof/>
            <w:webHidden/>
            <w:szCs w:val="22"/>
          </w:rPr>
          <w:tab/>
        </w:r>
        <w:r w:rsidR="000C6A51" w:rsidRPr="00F563ED">
          <w:rPr>
            <w:rFonts w:asciiTheme="minorHAnsi" w:hAnsiTheme="minorHAnsi" w:cstheme="minorHAnsi"/>
            <w:noProof/>
            <w:webHidden/>
            <w:szCs w:val="22"/>
          </w:rPr>
          <w:fldChar w:fldCharType="begin"/>
        </w:r>
        <w:r w:rsidR="000C6A51" w:rsidRPr="00F563ED">
          <w:rPr>
            <w:rFonts w:asciiTheme="minorHAnsi" w:hAnsiTheme="minorHAnsi" w:cstheme="minorHAnsi"/>
            <w:noProof/>
            <w:webHidden/>
            <w:szCs w:val="22"/>
          </w:rPr>
          <w:instrText xml:space="preserve"> PAGEREF _Toc31410183 \h </w:instrText>
        </w:r>
        <w:r w:rsidR="000C6A51" w:rsidRPr="00F563ED">
          <w:rPr>
            <w:rFonts w:asciiTheme="minorHAnsi" w:hAnsiTheme="minorHAnsi" w:cstheme="minorHAnsi"/>
            <w:noProof/>
            <w:webHidden/>
            <w:szCs w:val="22"/>
          </w:rPr>
        </w:r>
        <w:r w:rsidR="000C6A51" w:rsidRPr="00F563ED">
          <w:rPr>
            <w:rFonts w:asciiTheme="minorHAnsi" w:hAnsiTheme="minorHAnsi" w:cstheme="minorHAnsi"/>
            <w:noProof/>
            <w:webHidden/>
            <w:szCs w:val="22"/>
          </w:rPr>
          <w:fldChar w:fldCharType="separate"/>
        </w:r>
        <w:r w:rsidR="00D14111" w:rsidRPr="00F563ED">
          <w:rPr>
            <w:rFonts w:asciiTheme="minorHAnsi" w:hAnsiTheme="minorHAnsi" w:cstheme="minorHAnsi"/>
            <w:noProof/>
            <w:webHidden/>
            <w:szCs w:val="22"/>
          </w:rPr>
          <w:t>16</w:t>
        </w:r>
        <w:r w:rsidR="000C6A51" w:rsidRPr="00F563ED">
          <w:rPr>
            <w:rFonts w:asciiTheme="minorHAnsi" w:hAnsiTheme="minorHAnsi" w:cstheme="minorHAnsi"/>
            <w:noProof/>
            <w:webHidden/>
            <w:szCs w:val="22"/>
          </w:rPr>
          <w:fldChar w:fldCharType="end"/>
        </w:r>
      </w:hyperlink>
      <w:r w:rsidR="00B50613">
        <w:rPr>
          <w:rFonts w:asciiTheme="minorHAnsi" w:hAnsiTheme="minorHAnsi" w:cstheme="minorHAnsi"/>
          <w:noProof/>
          <w:szCs w:val="22"/>
        </w:rPr>
        <w:t>7</w:t>
      </w:r>
    </w:p>
    <w:p w14:paraId="58195709" w14:textId="206383D7" w:rsidR="000C6A51" w:rsidRPr="00F563ED" w:rsidRDefault="00C4635F" w:rsidP="005F6C45">
      <w:pPr>
        <w:pStyle w:val="TableofFigures"/>
        <w:tabs>
          <w:tab w:val="right" w:leader="dot" w:pos="9017"/>
        </w:tabs>
        <w:spacing w:line="480" w:lineRule="auto"/>
        <w:jc w:val="left"/>
        <w:rPr>
          <w:rStyle w:val="Hyperlink"/>
          <w:rFonts w:asciiTheme="minorHAnsi" w:eastAsiaTheme="majorEastAsia" w:hAnsiTheme="minorHAnsi" w:cstheme="minorHAnsi"/>
          <w:noProof/>
          <w:szCs w:val="22"/>
        </w:rPr>
      </w:pPr>
      <w:hyperlink w:anchor="_Toc31410184" w:history="1">
        <w:r w:rsidR="00D14111" w:rsidRPr="00F563ED">
          <w:rPr>
            <w:rStyle w:val="Hyperlink"/>
            <w:rFonts w:asciiTheme="minorHAnsi" w:eastAsia="Arial Unicode MS" w:hAnsiTheme="minorHAnsi" w:cstheme="minorHAnsi"/>
            <w:b/>
            <w:noProof/>
            <w:szCs w:val="22"/>
          </w:rPr>
          <w:t>Annex 7:</w:t>
        </w:r>
        <w:r w:rsidR="00D14111" w:rsidRPr="00F563ED">
          <w:rPr>
            <w:rStyle w:val="Hyperlink"/>
            <w:rFonts w:asciiTheme="minorHAnsi" w:eastAsia="Arial Unicode MS" w:hAnsiTheme="minorHAnsi" w:cstheme="minorHAnsi"/>
            <w:noProof/>
            <w:szCs w:val="22"/>
          </w:rPr>
          <w:t xml:space="preserve"> Quality Of Water In  Bere Settlement From Wuc (Community Health And Safety)</w:t>
        </w:r>
        <w:r w:rsidR="00D14111" w:rsidRPr="00F563ED">
          <w:rPr>
            <w:rFonts w:asciiTheme="minorHAnsi" w:hAnsiTheme="minorHAnsi" w:cstheme="minorHAnsi"/>
            <w:noProof/>
            <w:webHidden/>
            <w:szCs w:val="22"/>
          </w:rPr>
          <w:tab/>
        </w:r>
        <w:r w:rsidR="000C6A51" w:rsidRPr="00F563ED">
          <w:rPr>
            <w:rFonts w:asciiTheme="minorHAnsi" w:hAnsiTheme="minorHAnsi" w:cstheme="minorHAnsi"/>
            <w:noProof/>
            <w:webHidden/>
            <w:szCs w:val="22"/>
          </w:rPr>
          <w:fldChar w:fldCharType="begin"/>
        </w:r>
        <w:r w:rsidR="000C6A51" w:rsidRPr="00F563ED">
          <w:rPr>
            <w:rFonts w:asciiTheme="minorHAnsi" w:hAnsiTheme="minorHAnsi" w:cstheme="minorHAnsi"/>
            <w:noProof/>
            <w:webHidden/>
            <w:szCs w:val="22"/>
          </w:rPr>
          <w:instrText xml:space="preserve"> PAGEREF _Toc31410184 \h </w:instrText>
        </w:r>
        <w:r w:rsidR="000C6A51" w:rsidRPr="00F563ED">
          <w:rPr>
            <w:rFonts w:asciiTheme="minorHAnsi" w:hAnsiTheme="minorHAnsi" w:cstheme="minorHAnsi"/>
            <w:noProof/>
            <w:webHidden/>
            <w:szCs w:val="22"/>
          </w:rPr>
        </w:r>
        <w:r w:rsidR="000C6A51" w:rsidRPr="00F563ED">
          <w:rPr>
            <w:rFonts w:asciiTheme="minorHAnsi" w:hAnsiTheme="minorHAnsi" w:cstheme="minorHAnsi"/>
            <w:noProof/>
            <w:webHidden/>
            <w:szCs w:val="22"/>
          </w:rPr>
          <w:fldChar w:fldCharType="separate"/>
        </w:r>
        <w:r w:rsidR="00D14111" w:rsidRPr="00F563ED">
          <w:rPr>
            <w:rFonts w:asciiTheme="minorHAnsi" w:hAnsiTheme="minorHAnsi" w:cstheme="minorHAnsi"/>
            <w:noProof/>
            <w:webHidden/>
            <w:szCs w:val="22"/>
          </w:rPr>
          <w:t>16</w:t>
        </w:r>
        <w:r w:rsidR="000C6A51" w:rsidRPr="00F563ED">
          <w:rPr>
            <w:rFonts w:asciiTheme="minorHAnsi" w:hAnsiTheme="minorHAnsi" w:cstheme="minorHAnsi"/>
            <w:noProof/>
            <w:webHidden/>
            <w:szCs w:val="22"/>
          </w:rPr>
          <w:fldChar w:fldCharType="end"/>
        </w:r>
      </w:hyperlink>
      <w:r w:rsidR="00B50613">
        <w:rPr>
          <w:rFonts w:asciiTheme="minorHAnsi" w:hAnsiTheme="minorHAnsi" w:cstheme="minorHAnsi"/>
          <w:noProof/>
          <w:szCs w:val="22"/>
        </w:rPr>
        <w:t>8</w:t>
      </w:r>
    </w:p>
    <w:p w14:paraId="3C66BFC5" w14:textId="656B639B" w:rsidR="002D742C" w:rsidRPr="00F563ED" w:rsidRDefault="00D14111" w:rsidP="005F6C45">
      <w:pPr>
        <w:spacing w:line="480" w:lineRule="auto"/>
        <w:jc w:val="left"/>
        <w:rPr>
          <w:rFonts w:cstheme="minorHAnsi"/>
          <w:noProof/>
          <w:lang w:eastAsia="en-ZA"/>
        </w:rPr>
      </w:pPr>
      <w:r w:rsidRPr="00F563ED">
        <w:rPr>
          <w:rFonts w:cstheme="minorHAnsi"/>
          <w:b/>
          <w:noProof/>
          <w:lang w:eastAsia="en-ZA"/>
        </w:rPr>
        <w:t>Annex 8</w:t>
      </w:r>
      <w:r w:rsidRPr="00F563ED">
        <w:rPr>
          <w:rFonts w:cstheme="minorHAnsi"/>
          <w:noProof/>
          <w:lang w:eastAsia="en-ZA"/>
        </w:rPr>
        <w:t>:  Grievance Redress Mechanism Monitoring Log…………………………………………………………</w:t>
      </w:r>
      <w:r w:rsidR="00B50613">
        <w:rPr>
          <w:rFonts w:cstheme="minorHAnsi"/>
          <w:noProof/>
          <w:lang w:eastAsia="en-ZA"/>
        </w:rPr>
        <w:t>….</w:t>
      </w:r>
      <w:r w:rsidRPr="00F563ED">
        <w:rPr>
          <w:rFonts w:cstheme="minorHAnsi"/>
          <w:noProof/>
          <w:lang w:eastAsia="en-ZA"/>
        </w:rPr>
        <w:t>.16</w:t>
      </w:r>
      <w:r w:rsidR="00B50613">
        <w:rPr>
          <w:rFonts w:cstheme="minorHAnsi"/>
          <w:noProof/>
          <w:lang w:eastAsia="en-ZA"/>
        </w:rPr>
        <w:t>9</w:t>
      </w:r>
    </w:p>
    <w:p w14:paraId="5F2CEA6E" w14:textId="3BE282CC" w:rsidR="000C6A51" w:rsidRPr="00F563ED" w:rsidRDefault="00C4635F" w:rsidP="000F56FA">
      <w:pPr>
        <w:pStyle w:val="TableofFigures"/>
        <w:tabs>
          <w:tab w:val="right" w:leader="dot" w:pos="9017"/>
        </w:tabs>
        <w:spacing w:line="480" w:lineRule="auto"/>
        <w:jc w:val="left"/>
        <w:rPr>
          <w:rFonts w:asciiTheme="minorHAnsi" w:eastAsiaTheme="minorEastAsia" w:hAnsiTheme="minorHAnsi" w:cstheme="minorHAnsi"/>
          <w:noProof/>
          <w:szCs w:val="22"/>
          <w:lang w:val="en-ZA"/>
        </w:rPr>
      </w:pPr>
      <w:hyperlink w:anchor="_Toc31410185" w:history="1">
        <w:r w:rsidR="00D14111" w:rsidRPr="00F563ED">
          <w:rPr>
            <w:rStyle w:val="Hyperlink"/>
            <w:rFonts w:asciiTheme="minorHAnsi" w:eastAsiaTheme="majorEastAsia" w:hAnsiTheme="minorHAnsi" w:cstheme="minorHAnsi"/>
            <w:b/>
            <w:noProof/>
            <w:szCs w:val="22"/>
          </w:rPr>
          <w:t>Annex</w:t>
        </w:r>
        <w:r w:rsidR="00D14111" w:rsidRPr="00F563ED">
          <w:rPr>
            <w:rStyle w:val="Hyperlink"/>
            <w:rFonts w:asciiTheme="minorHAnsi" w:eastAsiaTheme="majorEastAsia" w:hAnsiTheme="minorHAnsi" w:cstheme="minorHAnsi"/>
            <w:noProof/>
            <w:szCs w:val="22"/>
          </w:rPr>
          <w:t xml:space="preserve"> </w:t>
        </w:r>
        <w:r w:rsidR="00D14111" w:rsidRPr="00F563ED">
          <w:rPr>
            <w:rStyle w:val="Hyperlink"/>
            <w:rFonts w:asciiTheme="minorHAnsi" w:eastAsiaTheme="majorEastAsia" w:hAnsiTheme="minorHAnsi" w:cstheme="minorHAnsi"/>
            <w:b/>
            <w:noProof/>
            <w:szCs w:val="22"/>
          </w:rPr>
          <w:t>9</w:t>
        </w:r>
        <w:r w:rsidR="00D14111" w:rsidRPr="00F563ED">
          <w:rPr>
            <w:rStyle w:val="Hyperlink"/>
            <w:rFonts w:asciiTheme="minorHAnsi" w:eastAsiaTheme="majorEastAsia" w:hAnsiTheme="minorHAnsi" w:cstheme="minorHAnsi"/>
            <w:noProof/>
            <w:szCs w:val="22"/>
          </w:rPr>
          <w:t>: Guidance To Prepare Site Specific Plan For Contractor’s Camp And Labour Camp……</w:t>
        </w:r>
        <w:r w:rsidR="00B50613">
          <w:rPr>
            <w:rStyle w:val="Hyperlink"/>
            <w:rFonts w:asciiTheme="minorHAnsi" w:eastAsiaTheme="majorEastAsia" w:hAnsiTheme="minorHAnsi" w:cstheme="minorHAnsi"/>
            <w:noProof/>
            <w:szCs w:val="22"/>
          </w:rPr>
          <w:t>…….</w:t>
        </w:r>
        <w:r w:rsidR="000C6A51" w:rsidRPr="00F563ED">
          <w:rPr>
            <w:rFonts w:asciiTheme="minorHAnsi" w:hAnsiTheme="minorHAnsi" w:cstheme="minorHAnsi"/>
            <w:noProof/>
            <w:webHidden/>
            <w:szCs w:val="22"/>
          </w:rPr>
          <w:fldChar w:fldCharType="begin"/>
        </w:r>
        <w:r w:rsidR="000C6A51" w:rsidRPr="00F563ED">
          <w:rPr>
            <w:rFonts w:asciiTheme="minorHAnsi" w:hAnsiTheme="minorHAnsi" w:cstheme="minorHAnsi"/>
            <w:noProof/>
            <w:webHidden/>
            <w:szCs w:val="22"/>
          </w:rPr>
          <w:instrText xml:space="preserve"> PAGEREF _Toc31410185 \h </w:instrText>
        </w:r>
        <w:r w:rsidR="000C6A51" w:rsidRPr="00F563ED">
          <w:rPr>
            <w:rFonts w:asciiTheme="minorHAnsi" w:hAnsiTheme="minorHAnsi" w:cstheme="minorHAnsi"/>
            <w:noProof/>
            <w:webHidden/>
            <w:szCs w:val="22"/>
          </w:rPr>
        </w:r>
        <w:r w:rsidR="000C6A51" w:rsidRPr="00F563ED">
          <w:rPr>
            <w:rFonts w:asciiTheme="minorHAnsi" w:hAnsiTheme="minorHAnsi" w:cstheme="minorHAnsi"/>
            <w:noProof/>
            <w:webHidden/>
            <w:szCs w:val="22"/>
          </w:rPr>
          <w:fldChar w:fldCharType="separate"/>
        </w:r>
        <w:r w:rsidR="00D14111" w:rsidRPr="00F563ED">
          <w:rPr>
            <w:rFonts w:asciiTheme="minorHAnsi" w:hAnsiTheme="minorHAnsi" w:cstheme="minorHAnsi"/>
            <w:noProof/>
            <w:webHidden/>
            <w:szCs w:val="22"/>
          </w:rPr>
          <w:t>1</w:t>
        </w:r>
        <w:r w:rsidR="000C6A51" w:rsidRPr="00F563ED">
          <w:rPr>
            <w:rFonts w:asciiTheme="minorHAnsi" w:hAnsiTheme="minorHAnsi" w:cstheme="minorHAnsi"/>
            <w:noProof/>
            <w:webHidden/>
            <w:szCs w:val="22"/>
          </w:rPr>
          <w:fldChar w:fldCharType="end"/>
        </w:r>
      </w:hyperlink>
      <w:r w:rsidR="00B50613">
        <w:rPr>
          <w:rFonts w:asciiTheme="minorHAnsi" w:hAnsiTheme="minorHAnsi" w:cstheme="minorHAnsi"/>
          <w:noProof/>
          <w:szCs w:val="22"/>
        </w:rPr>
        <w:t>70</w:t>
      </w:r>
    </w:p>
    <w:p w14:paraId="592A68F5" w14:textId="26A5C43B" w:rsidR="000C6A51" w:rsidRPr="00F563ED" w:rsidRDefault="00C4635F" w:rsidP="002D742C">
      <w:pPr>
        <w:pStyle w:val="TableofFigures"/>
        <w:tabs>
          <w:tab w:val="right" w:leader="dot" w:pos="9017"/>
        </w:tabs>
        <w:spacing w:line="480" w:lineRule="auto"/>
        <w:rPr>
          <w:rFonts w:asciiTheme="minorHAnsi" w:eastAsiaTheme="minorEastAsia" w:hAnsiTheme="minorHAnsi" w:cstheme="minorHAnsi"/>
          <w:noProof/>
          <w:szCs w:val="22"/>
          <w:lang w:val="en-ZA"/>
        </w:rPr>
      </w:pPr>
      <w:hyperlink w:anchor="_Toc31410186" w:history="1">
        <w:r w:rsidR="00D14111" w:rsidRPr="00F563ED">
          <w:rPr>
            <w:rStyle w:val="Hyperlink"/>
            <w:rFonts w:asciiTheme="minorHAnsi" w:eastAsiaTheme="majorEastAsia" w:hAnsiTheme="minorHAnsi" w:cstheme="minorHAnsi"/>
            <w:b/>
            <w:noProof/>
            <w:szCs w:val="22"/>
          </w:rPr>
          <w:t>Annex 10</w:t>
        </w:r>
        <w:r w:rsidR="00D14111" w:rsidRPr="00F563ED">
          <w:rPr>
            <w:rStyle w:val="Hyperlink"/>
            <w:rFonts w:asciiTheme="minorHAnsi" w:eastAsiaTheme="majorEastAsia" w:hAnsiTheme="minorHAnsi" w:cstheme="minorHAnsi"/>
            <w:noProof/>
            <w:szCs w:val="22"/>
          </w:rPr>
          <w:t>:</w:t>
        </w:r>
        <w:r w:rsidR="00D14111" w:rsidRPr="00F563ED">
          <w:rPr>
            <w:rStyle w:val="Hyperlink"/>
            <w:rFonts w:asciiTheme="minorHAnsi" w:eastAsia="MS Mincho" w:hAnsiTheme="minorHAnsi" w:cstheme="minorHAnsi"/>
            <w:noProof/>
            <w:szCs w:val="22"/>
          </w:rPr>
          <w:t xml:space="preserve"> </w:t>
        </w:r>
        <w:r w:rsidR="00D14111" w:rsidRPr="00F563ED">
          <w:rPr>
            <w:rStyle w:val="Hyperlink"/>
            <w:rFonts w:asciiTheme="minorHAnsi" w:eastAsia="MS Mincho" w:hAnsiTheme="minorHAnsi" w:cstheme="minorHAnsi"/>
            <w:smallCaps/>
            <w:noProof/>
            <w:szCs w:val="22"/>
          </w:rPr>
          <w:t>Contract Clauses To Be Included In Contractor’s Agreements And Code Of Conduct</w:t>
        </w:r>
        <w:r w:rsidR="00D14111" w:rsidRPr="00F563ED">
          <w:rPr>
            <w:rFonts w:asciiTheme="minorHAnsi" w:hAnsiTheme="minorHAnsi" w:cstheme="minorHAnsi"/>
            <w:noProof/>
            <w:webHidden/>
            <w:szCs w:val="22"/>
          </w:rPr>
          <w:tab/>
        </w:r>
        <w:r w:rsidR="000C6A51" w:rsidRPr="00F563ED">
          <w:rPr>
            <w:rFonts w:asciiTheme="minorHAnsi" w:hAnsiTheme="minorHAnsi" w:cstheme="minorHAnsi"/>
            <w:noProof/>
            <w:webHidden/>
            <w:szCs w:val="22"/>
          </w:rPr>
          <w:fldChar w:fldCharType="begin"/>
        </w:r>
        <w:r w:rsidR="000C6A51" w:rsidRPr="00F563ED">
          <w:rPr>
            <w:rFonts w:asciiTheme="minorHAnsi" w:hAnsiTheme="minorHAnsi" w:cstheme="minorHAnsi"/>
            <w:noProof/>
            <w:webHidden/>
            <w:szCs w:val="22"/>
          </w:rPr>
          <w:instrText xml:space="preserve"> PAGEREF _Toc31410186 \h </w:instrText>
        </w:r>
        <w:r w:rsidR="000C6A51" w:rsidRPr="00F563ED">
          <w:rPr>
            <w:rFonts w:asciiTheme="minorHAnsi" w:hAnsiTheme="minorHAnsi" w:cstheme="minorHAnsi"/>
            <w:noProof/>
            <w:webHidden/>
            <w:szCs w:val="22"/>
          </w:rPr>
        </w:r>
        <w:r w:rsidR="000C6A51" w:rsidRPr="00F563ED">
          <w:rPr>
            <w:rFonts w:asciiTheme="minorHAnsi" w:hAnsiTheme="minorHAnsi" w:cstheme="minorHAnsi"/>
            <w:noProof/>
            <w:webHidden/>
            <w:szCs w:val="22"/>
          </w:rPr>
          <w:fldChar w:fldCharType="separate"/>
        </w:r>
        <w:r w:rsidR="00D14111" w:rsidRPr="00F563ED">
          <w:rPr>
            <w:rFonts w:asciiTheme="minorHAnsi" w:hAnsiTheme="minorHAnsi" w:cstheme="minorHAnsi"/>
            <w:noProof/>
            <w:webHidden/>
            <w:szCs w:val="22"/>
          </w:rPr>
          <w:t>17</w:t>
        </w:r>
        <w:r w:rsidR="000C6A51" w:rsidRPr="00F563ED">
          <w:rPr>
            <w:rFonts w:asciiTheme="minorHAnsi" w:hAnsiTheme="minorHAnsi" w:cstheme="minorHAnsi"/>
            <w:noProof/>
            <w:webHidden/>
            <w:szCs w:val="22"/>
          </w:rPr>
          <w:fldChar w:fldCharType="end"/>
        </w:r>
      </w:hyperlink>
      <w:r w:rsidR="00B50613">
        <w:rPr>
          <w:rFonts w:asciiTheme="minorHAnsi" w:hAnsiTheme="minorHAnsi" w:cstheme="minorHAnsi"/>
          <w:noProof/>
          <w:szCs w:val="22"/>
        </w:rPr>
        <w:t>4</w:t>
      </w:r>
    </w:p>
    <w:p w14:paraId="4B096787" w14:textId="1AAC3F5F" w:rsidR="000C6A51" w:rsidRPr="00F563ED" w:rsidRDefault="00C4635F" w:rsidP="002D742C">
      <w:pPr>
        <w:pStyle w:val="TableofFigures"/>
        <w:tabs>
          <w:tab w:val="right" w:leader="dot" w:pos="9017"/>
        </w:tabs>
        <w:spacing w:line="480" w:lineRule="auto"/>
        <w:rPr>
          <w:rFonts w:asciiTheme="minorHAnsi" w:eastAsiaTheme="minorEastAsia" w:hAnsiTheme="minorHAnsi" w:cstheme="minorHAnsi"/>
          <w:noProof/>
          <w:szCs w:val="22"/>
          <w:lang w:val="en-ZA"/>
        </w:rPr>
      </w:pPr>
      <w:hyperlink w:anchor="_Toc31410187" w:history="1">
        <w:r w:rsidR="00D14111" w:rsidRPr="00F563ED">
          <w:rPr>
            <w:rStyle w:val="Hyperlink"/>
            <w:rFonts w:asciiTheme="minorHAnsi" w:eastAsiaTheme="majorEastAsia" w:hAnsiTheme="minorHAnsi" w:cstheme="minorHAnsi"/>
            <w:b/>
            <w:noProof/>
            <w:szCs w:val="22"/>
          </w:rPr>
          <w:t>Annex 11</w:t>
        </w:r>
        <w:r w:rsidR="00D14111" w:rsidRPr="00F563ED">
          <w:rPr>
            <w:rStyle w:val="Hyperlink"/>
            <w:rFonts w:asciiTheme="minorHAnsi" w:eastAsiaTheme="majorEastAsia" w:hAnsiTheme="minorHAnsi" w:cstheme="minorHAnsi"/>
            <w:noProof/>
            <w:szCs w:val="22"/>
          </w:rPr>
          <w:t>: Chance Finds Procedures</w:t>
        </w:r>
        <w:r w:rsidR="00D14111" w:rsidRPr="00F563ED">
          <w:rPr>
            <w:rFonts w:asciiTheme="minorHAnsi" w:hAnsiTheme="minorHAnsi" w:cstheme="minorHAnsi"/>
            <w:noProof/>
            <w:webHidden/>
            <w:szCs w:val="22"/>
          </w:rPr>
          <w:tab/>
        </w:r>
        <w:r w:rsidR="000C6A51" w:rsidRPr="00F563ED">
          <w:rPr>
            <w:rFonts w:asciiTheme="minorHAnsi" w:hAnsiTheme="minorHAnsi" w:cstheme="minorHAnsi"/>
            <w:noProof/>
            <w:webHidden/>
            <w:szCs w:val="22"/>
          </w:rPr>
          <w:fldChar w:fldCharType="begin"/>
        </w:r>
        <w:r w:rsidR="000C6A51" w:rsidRPr="00F563ED">
          <w:rPr>
            <w:rFonts w:asciiTheme="minorHAnsi" w:hAnsiTheme="minorHAnsi" w:cstheme="minorHAnsi"/>
            <w:noProof/>
            <w:webHidden/>
            <w:szCs w:val="22"/>
          </w:rPr>
          <w:instrText xml:space="preserve"> PAGEREF _Toc31410187 \h </w:instrText>
        </w:r>
        <w:r w:rsidR="000C6A51" w:rsidRPr="00F563ED">
          <w:rPr>
            <w:rFonts w:asciiTheme="minorHAnsi" w:hAnsiTheme="minorHAnsi" w:cstheme="minorHAnsi"/>
            <w:noProof/>
            <w:webHidden/>
            <w:szCs w:val="22"/>
          </w:rPr>
        </w:r>
        <w:r w:rsidR="000C6A51" w:rsidRPr="00F563ED">
          <w:rPr>
            <w:rFonts w:asciiTheme="minorHAnsi" w:hAnsiTheme="minorHAnsi" w:cstheme="minorHAnsi"/>
            <w:noProof/>
            <w:webHidden/>
            <w:szCs w:val="22"/>
          </w:rPr>
          <w:fldChar w:fldCharType="separate"/>
        </w:r>
        <w:r w:rsidR="00D14111" w:rsidRPr="00F563ED">
          <w:rPr>
            <w:rFonts w:asciiTheme="minorHAnsi" w:hAnsiTheme="minorHAnsi" w:cstheme="minorHAnsi"/>
            <w:noProof/>
            <w:webHidden/>
            <w:szCs w:val="22"/>
          </w:rPr>
          <w:t>192</w:t>
        </w:r>
        <w:r w:rsidR="000C6A51" w:rsidRPr="00F563ED">
          <w:rPr>
            <w:rFonts w:asciiTheme="minorHAnsi" w:hAnsiTheme="minorHAnsi" w:cstheme="minorHAnsi"/>
            <w:noProof/>
            <w:webHidden/>
            <w:szCs w:val="22"/>
          </w:rPr>
          <w:fldChar w:fldCharType="end"/>
        </w:r>
      </w:hyperlink>
    </w:p>
    <w:p w14:paraId="42D58ECB" w14:textId="26623FEA" w:rsidR="000C6A51" w:rsidRDefault="00C4635F" w:rsidP="00B50613">
      <w:pPr>
        <w:pStyle w:val="TableofFigures"/>
        <w:tabs>
          <w:tab w:val="right" w:leader="dot" w:pos="9017"/>
        </w:tabs>
        <w:rPr>
          <w:rFonts w:asciiTheme="minorHAnsi" w:hAnsiTheme="minorHAnsi" w:cstheme="minorHAnsi"/>
          <w:noProof/>
          <w:szCs w:val="22"/>
        </w:rPr>
      </w:pPr>
      <w:hyperlink w:anchor="_Toc31410188" w:history="1">
        <w:r w:rsidR="00D14111" w:rsidRPr="00F563ED">
          <w:rPr>
            <w:rStyle w:val="Hyperlink"/>
            <w:rFonts w:asciiTheme="minorHAnsi" w:eastAsiaTheme="majorEastAsia" w:hAnsiTheme="minorHAnsi" w:cstheme="minorHAnsi"/>
            <w:b/>
            <w:noProof/>
            <w:szCs w:val="22"/>
          </w:rPr>
          <w:t>Annex 12</w:t>
        </w:r>
        <w:r w:rsidR="00D14111" w:rsidRPr="00F563ED">
          <w:rPr>
            <w:rStyle w:val="Hyperlink"/>
            <w:rFonts w:asciiTheme="minorHAnsi" w:eastAsiaTheme="majorEastAsia" w:hAnsiTheme="minorHAnsi" w:cstheme="minorHAnsi"/>
            <w:noProof/>
            <w:szCs w:val="22"/>
          </w:rPr>
          <w:t>: Guideline For The Preparation Of Contractor’s Environmental And Social Management Plan (C-Esmp)</w:t>
        </w:r>
        <w:r w:rsidR="00D14111" w:rsidRPr="00F563ED">
          <w:rPr>
            <w:rFonts w:asciiTheme="minorHAnsi" w:hAnsiTheme="minorHAnsi" w:cstheme="minorHAnsi"/>
            <w:noProof/>
            <w:webHidden/>
            <w:szCs w:val="22"/>
          </w:rPr>
          <w:tab/>
        </w:r>
        <w:r w:rsidR="000C6A51" w:rsidRPr="00F563ED">
          <w:rPr>
            <w:rFonts w:asciiTheme="minorHAnsi" w:hAnsiTheme="minorHAnsi" w:cstheme="minorHAnsi"/>
            <w:noProof/>
            <w:webHidden/>
            <w:szCs w:val="22"/>
          </w:rPr>
          <w:fldChar w:fldCharType="begin"/>
        </w:r>
        <w:r w:rsidR="000C6A51" w:rsidRPr="00F563ED">
          <w:rPr>
            <w:rFonts w:asciiTheme="minorHAnsi" w:hAnsiTheme="minorHAnsi" w:cstheme="minorHAnsi"/>
            <w:noProof/>
            <w:webHidden/>
            <w:szCs w:val="22"/>
          </w:rPr>
          <w:instrText xml:space="preserve"> PAGEREF _Toc31410188 \h </w:instrText>
        </w:r>
        <w:r w:rsidR="000C6A51" w:rsidRPr="00F563ED">
          <w:rPr>
            <w:rFonts w:asciiTheme="minorHAnsi" w:hAnsiTheme="minorHAnsi" w:cstheme="minorHAnsi"/>
            <w:noProof/>
            <w:webHidden/>
            <w:szCs w:val="22"/>
          </w:rPr>
        </w:r>
        <w:r w:rsidR="000C6A51" w:rsidRPr="00F563ED">
          <w:rPr>
            <w:rFonts w:asciiTheme="minorHAnsi" w:hAnsiTheme="minorHAnsi" w:cstheme="minorHAnsi"/>
            <w:noProof/>
            <w:webHidden/>
            <w:szCs w:val="22"/>
          </w:rPr>
          <w:fldChar w:fldCharType="separate"/>
        </w:r>
        <w:r w:rsidR="00D14111" w:rsidRPr="00F563ED">
          <w:rPr>
            <w:rFonts w:asciiTheme="minorHAnsi" w:hAnsiTheme="minorHAnsi" w:cstheme="minorHAnsi"/>
            <w:noProof/>
            <w:webHidden/>
            <w:szCs w:val="22"/>
          </w:rPr>
          <w:t>19</w:t>
        </w:r>
        <w:r w:rsidR="000C6A51" w:rsidRPr="00F563ED">
          <w:rPr>
            <w:rFonts w:asciiTheme="minorHAnsi" w:hAnsiTheme="minorHAnsi" w:cstheme="minorHAnsi"/>
            <w:noProof/>
            <w:webHidden/>
            <w:szCs w:val="22"/>
          </w:rPr>
          <w:fldChar w:fldCharType="end"/>
        </w:r>
      </w:hyperlink>
      <w:r w:rsidR="00B50613">
        <w:rPr>
          <w:rFonts w:asciiTheme="minorHAnsi" w:hAnsiTheme="minorHAnsi" w:cstheme="minorHAnsi"/>
          <w:noProof/>
          <w:szCs w:val="22"/>
        </w:rPr>
        <w:t>4</w:t>
      </w:r>
    </w:p>
    <w:p w14:paraId="223AB6FF" w14:textId="77777777" w:rsidR="00B50613" w:rsidRPr="00B50613" w:rsidRDefault="00B50613" w:rsidP="00B50613">
      <w:pPr>
        <w:rPr>
          <w:lang w:eastAsia="en-ZA"/>
        </w:rPr>
      </w:pPr>
    </w:p>
    <w:p w14:paraId="15D3D90A" w14:textId="0FFC389B" w:rsidR="000C6A51" w:rsidRPr="00F563ED" w:rsidRDefault="00C4635F" w:rsidP="002148FE">
      <w:pPr>
        <w:pStyle w:val="TableofFigures"/>
        <w:tabs>
          <w:tab w:val="right" w:leader="dot" w:pos="9017"/>
        </w:tabs>
        <w:spacing w:line="480" w:lineRule="auto"/>
        <w:rPr>
          <w:rFonts w:asciiTheme="minorHAnsi" w:eastAsiaTheme="minorEastAsia" w:hAnsiTheme="minorHAnsi" w:cstheme="minorHAnsi"/>
          <w:noProof/>
          <w:szCs w:val="22"/>
          <w:lang w:val="en-ZA"/>
        </w:rPr>
      </w:pPr>
      <w:hyperlink w:anchor="_Toc31410189" w:history="1">
        <w:r w:rsidR="00D14111" w:rsidRPr="00F563ED">
          <w:rPr>
            <w:rStyle w:val="Hyperlink"/>
            <w:rFonts w:asciiTheme="minorHAnsi" w:eastAsiaTheme="majorEastAsia" w:hAnsiTheme="minorHAnsi" w:cstheme="minorHAnsi"/>
            <w:b/>
            <w:noProof/>
            <w:szCs w:val="22"/>
          </w:rPr>
          <w:t>Annex 13:</w:t>
        </w:r>
        <w:r w:rsidR="00D14111" w:rsidRPr="00F563ED">
          <w:rPr>
            <w:rStyle w:val="Hyperlink"/>
            <w:rFonts w:asciiTheme="minorHAnsi" w:eastAsiaTheme="majorEastAsia" w:hAnsiTheme="minorHAnsi" w:cstheme="minorHAnsi"/>
            <w:noProof/>
            <w:szCs w:val="22"/>
          </w:rPr>
          <w:t xml:space="preserve"> Guideline For The Preparation Of A Health And Safety Management Plan</w:t>
        </w:r>
        <w:r w:rsidR="00D14111" w:rsidRPr="00F563ED">
          <w:rPr>
            <w:rFonts w:asciiTheme="minorHAnsi" w:hAnsiTheme="minorHAnsi" w:cstheme="minorHAnsi"/>
            <w:noProof/>
            <w:webHidden/>
            <w:szCs w:val="22"/>
          </w:rPr>
          <w:tab/>
        </w:r>
        <w:r w:rsidR="000C6A51" w:rsidRPr="00F563ED">
          <w:rPr>
            <w:rFonts w:asciiTheme="minorHAnsi" w:hAnsiTheme="minorHAnsi" w:cstheme="minorHAnsi"/>
            <w:noProof/>
            <w:webHidden/>
            <w:szCs w:val="22"/>
          </w:rPr>
          <w:fldChar w:fldCharType="begin"/>
        </w:r>
        <w:r w:rsidR="000C6A51" w:rsidRPr="00F563ED">
          <w:rPr>
            <w:rFonts w:asciiTheme="minorHAnsi" w:hAnsiTheme="minorHAnsi" w:cstheme="minorHAnsi"/>
            <w:noProof/>
            <w:webHidden/>
            <w:szCs w:val="22"/>
          </w:rPr>
          <w:instrText xml:space="preserve"> PAGEREF _Toc31410189 \h </w:instrText>
        </w:r>
        <w:r w:rsidR="000C6A51" w:rsidRPr="00F563ED">
          <w:rPr>
            <w:rFonts w:asciiTheme="minorHAnsi" w:hAnsiTheme="minorHAnsi" w:cstheme="minorHAnsi"/>
            <w:noProof/>
            <w:webHidden/>
            <w:szCs w:val="22"/>
          </w:rPr>
        </w:r>
        <w:r w:rsidR="000C6A51" w:rsidRPr="00F563ED">
          <w:rPr>
            <w:rFonts w:asciiTheme="minorHAnsi" w:hAnsiTheme="minorHAnsi" w:cstheme="minorHAnsi"/>
            <w:noProof/>
            <w:webHidden/>
            <w:szCs w:val="22"/>
          </w:rPr>
          <w:fldChar w:fldCharType="separate"/>
        </w:r>
        <w:r w:rsidR="00D14111" w:rsidRPr="00F563ED">
          <w:rPr>
            <w:rFonts w:asciiTheme="minorHAnsi" w:hAnsiTheme="minorHAnsi" w:cstheme="minorHAnsi"/>
            <w:noProof/>
            <w:webHidden/>
            <w:szCs w:val="22"/>
          </w:rPr>
          <w:t>19</w:t>
        </w:r>
        <w:r w:rsidR="000C6A51" w:rsidRPr="00F563ED">
          <w:rPr>
            <w:rFonts w:asciiTheme="minorHAnsi" w:hAnsiTheme="minorHAnsi" w:cstheme="minorHAnsi"/>
            <w:noProof/>
            <w:webHidden/>
            <w:szCs w:val="22"/>
          </w:rPr>
          <w:fldChar w:fldCharType="end"/>
        </w:r>
      </w:hyperlink>
      <w:r w:rsidR="00B50613">
        <w:rPr>
          <w:rFonts w:asciiTheme="minorHAnsi" w:hAnsiTheme="minorHAnsi" w:cstheme="minorHAnsi"/>
          <w:noProof/>
          <w:szCs w:val="22"/>
        </w:rPr>
        <w:t>7</w:t>
      </w:r>
    </w:p>
    <w:p w14:paraId="7B3A1F8F" w14:textId="6378898F" w:rsidR="000C6A51" w:rsidRPr="00F563ED" w:rsidRDefault="00C4635F" w:rsidP="002148FE">
      <w:pPr>
        <w:pStyle w:val="TableofFigures"/>
        <w:tabs>
          <w:tab w:val="right" w:leader="dot" w:pos="9017"/>
        </w:tabs>
        <w:spacing w:line="480" w:lineRule="auto"/>
        <w:rPr>
          <w:rFonts w:asciiTheme="minorHAnsi" w:hAnsiTheme="minorHAnsi" w:cstheme="minorHAnsi"/>
          <w:noProof/>
          <w:szCs w:val="22"/>
        </w:rPr>
      </w:pPr>
      <w:hyperlink w:anchor="_Toc31410190" w:history="1">
        <w:r w:rsidR="00D14111" w:rsidRPr="00F563ED">
          <w:rPr>
            <w:rStyle w:val="Hyperlink"/>
            <w:rFonts w:asciiTheme="minorHAnsi" w:eastAsiaTheme="majorEastAsia" w:hAnsiTheme="minorHAnsi" w:cstheme="minorHAnsi"/>
            <w:b/>
            <w:noProof/>
            <w:szCs w:val="22"/>
          </w:rPr>
          <w:t>Annex 14:</w:t>
        </w:r>
        <w:r w:rsidR="00D14111" w:rsidRPr="00F563ED">
          <w:rPr>
            <w:rStyle w:val="Hyperlink"/>
            <w:rFonts w:asciiTheme="minorHAnsi" w:eastAsiaTheme="majorEastAsia" w:hAnsiTheme="minorHAnsi" w:cstheme="minorHAnsi"/>
            <w:noProof/>
            <w:szCs w:val="22"/>
          </w:rPr>
          <w:t xml:space="preserve"> Thresholds For  Environmental And  Occupational Health And Safety Aspects</w:t>
        </w:r>
        <w:r w:rsidR="00D14111" w:rsidRPr="00F563ED">
          <w:rPr>
            <w:rFonts w:asciiTheme="minorHAnsi" w:hAnsiTheme="minorHAnsi" w:cstheme="minorHAnsi"/>
            <w:noProof/>
            <w:webHidden/>
            <w:szCs w:val="22"/>
          </w:rPr>
          <w:tab/>
        </w:r>
        <w:r w:rsidR="000C6A51" w:rsidRPr="00F563ED">
          <w:rPr>
            <w:rFonts w:asciiTheme="minorHAnsi" w:hAnsiTheme="minorHAnsi" w:cstheme="minorHAnsi"/>
            <w:noProof/>
            <w:webHidden/>
            <w:szCs w:val="22"/>
          </w:rPr>
          <w:fldChar w:fldCharType="begin"/>
        </w:r>
        <w:r w:rsidR="000C6A51" w:rsidRPr="00F563ED">
          <w:rPr>
            <w:rFonts w:asciiTheme="minorHAnsi" w:hAnsiTheme="minorHAnsi" w:cstheme="minorHAnsi"/>
            <w:noProof/>
            <w:webHidden/>
            <w:szCs w:val="22"/>
          </w:rPr>
          <w:instrText xml:space="preserve"> PAGEREF _Toc31410190 \h </w:instrText>
        </w:r>
        <w:r w:rsidR="000C6A51" w:rsidRPr="00F563ED">
          <w:rPr>
            <w:rFonts w:asciiTheme="minorHAnsi" w:hAnsiTheme="minorHAnsi" w:cstheme="minorHAnsi"/>
            <w:noProof/>
            <w:webHidden/>
            <w:szCs w:val="22"/>
          </w:rPr>
        </w:r>
        <w:r w:rsidR="000C6A51" w:rsidRPr="00F563ED">
          <w:rPr>
            <w:rFonts w:asciiTheme="minorHAnsi" w:hAnsiTheme="minorHAnsi" w:cstheme="minorHAnsi"/>
            <w:noProof/>
            <w:webHidden/>
            <w:szCs w:val="22"/>
          </w:rPr>
          <w:fldChar w:fldCharType="end"/>
        </w:r>
      </w:hyperlink>
      <w:r w:rsidR="00B50613">
        <w:rPr>
          <w:rFonts w:asciiTheme="minorHAnsi" w:hAnsiTheme="minorHAnsi" w:cstheme="minorHAnsi"/>
          <w:noProof/>
          <w:szCs w:val="22"/>
        </w:rPr>
        <w:t>200</w:t>
      </w:r>
    </w:p>
    <w:p w14:paraId="71404BDA" w14:textId="5BD1A8F7" w:rsidR="00CF0E3D" w:rsidRPr="00F563ED" w:rsidRDefault="00D14111" w:rsidP="00A42438">
      <w:pPr>
        <w:rPr>
          <w:rFonts w:cstheme="minorHAnsi"/>
        </w:rPr>
      </w:pPr>
      <w:r w:rsidRPr="00F563ED">
        <w:rPr>
          <w:rFonts w:cstheme="minorHAnsi"/>
          <w:b/>
          <w:lang w:eastAsia="en-ZA"/>
        </w:rPr>
        <w:t>Annex 15</w:t>
      </w:r>
      <w:r w:rsidRPr="00F563ED">
        <w:rPr>
          <w:rFonts w:cstheme="minorHAnsi"/>
          <w:lang w:eastAsia="en-ZA"/>
        </w:rPr>
        <w:t xml:space="preserve">: </w:t>
      </w:r>
      <w:r w:rsidR="00A42438" w:rsidRPr="00F563ED">
        <w:rPr>
          <w:rFonts w:cstheme="minorHAnsi"/>
          <w:lang w:eastAsia="en-ZA"/>
        </w:rPr>
        <w:t>Guidance for Access Roads</w:t>
      </w:r>
      <w:r w:rsidRPr="00F563ED">
        <w:rPr>
          <w:rFonts w:cstheme="minorHAnsi"/>
          <w:lang w:eastAsia="en-ZA"/>
        </w:rPr>
        <w:t>……</w:t>
      </w:r>
      <w:r w:rsidR="00F563ED" w:rsidRPr="00F563ED">
        <w:rPr>
          <w:rFonts w:cstheme="minorHAnsi"/>
          <w:lang w:eastAsia="en-ZA"/>
        </w:rPr>
        <w:t>…………….………………………………</w:t>
      </w:r>
      <w:r w:rsidR="00F563ED">
        <w:rPr>
          <w:rFonts w:cstheme="minorHAnsi"/>
          <w:lang w:eastAsia="en-ZA"/>
        </w:rPr>
        <w:t>……………….</w:t>
      </w:r>
      <w:r w:rsidR="00F563ED" w:rsidRPr="00F563ED">
        <w:rPr>
          <w:rFonts w:cstheme="minorHAnsi"/>
          <w:lang w:eastAsia="en-ZA"/>
        </w:rPr>
        <w:t>……………………….</w:t>
      </w:r>
      <w:r w:rsidRPr="00F563ED">
        <w:rPr>
          <w:rFonts w:cstheme="minorHAnsi"/>
          <w:lang w:eastAsia="en-ZA"/>
        </w:rPr>
        <w:t>20</w:t>
      </w:r>
      <w:r w:rsidR="00B50613">
        <w:rPr>
          <w:rFonts w:cstheme="minorHAnsi"/>
          <w:lang w:eastAsia="en-ZA"/>
        </w:rPr>
        <w:t>4</w:t>
      </w:r>
    </w:p>
    <w:p w14:paraId="37FFC869" w14:textId="023FC11D" w:rsidR="00345AD3" w:rsidRPr="00102B66" w:rsidRDefault="00345AD3" w:rsidP="00102B66">
      <w:pPr>
        <w:spacing w:line="480" w:lineRule="auto"/>
        <w:rPr>
          <w:b/>
          <w:sz w:val="20"/>
        </w:rPr>
      </w:pPr>
      <w:r w:rsidRPr="00F563ED">
        <w:rPr>
          <w:rStyle w:val="Hyperlink"/>
          <w:rFonts w:eastAsiaTheme="majorEastAsia" w:cstheme="minorHAnsi"/>
          <w:noProof/>
          <w:lang w:eastAsia="en-ZA"/>
        </w:rPr>
        <w:fldChar w:fldCharType="end"/>
      </w:r>
      <w:r w:rsidR="000C6A51" w:rsidRPr="00102B66">
        <w:rPr>
          <w:sz w:val="20"/>
        </w:rPr>
        <w:br w:type="page"/>
      </w:r>
    </w:p>
    <w:p w14:paraId="3466A93C" w14:textId="77777777" w:rsidR="00B1703B" w:rsidRPr="00E9445E" w:rsidRDefault="0008120E">
      <w:pPr>
        <w:pStyle w:val="annex"/>
        <w:rPr>
          <w:rFonts w:cstheme="minorHAnsi"/>
          <w:b w:val="0"/>
          <w:bCs w:val="0"/>
          <w:iCs w:val="0"/>
          <w:smallCaps/>
          <w:sz w:val="20"/>
          <w:szCs w:val="20"/>
        </w:rPr>
      </w:pPr>
      <w:bookmarkStart w:id="720" w:name="_Toc16670729"/>
      <w:bookmarkStart w:id="721" w:name="_Toc16761104"/>
      <w:bookmarkStart w:id="722" w:name="_Toc16829619"/>
      <w:bookmarkStart w:id="723" w:name="_Toc25338866"/>
      <w:bookmarkStart w:id="724" w:name="_Toc31410178"/>
      <w:bookmarkStart w:id="725" w:name="_Toc32523436"/>
      <w:r w:rsidRPr="00E9445E">
        <w:rPr>
          <w:rFonts w:cstheme="minorHAnsi"/>
          <w:sz w:val="20"/>
          <w:szCs w:val="20"/>
        </w:rPr>
        <w:t>Annex 1:  List of ESMP Preparers</w:t>
      </w:r>
      <w:bookmarkEnd w:id="719"/>
      <w:bookmarkEnd w:id="720"/>
      <w:bookmarkEnd w:id="721"/>
      <w:bookmarkEnd w:id="722"/>
      <w:bookmarkEnd w:id="723"/>
      <w:bookmarkEnd w:id="724"/>
      <w:bookmarkEnd w:id="725"/>
    </w:p>
    <w:p w14:paraId="61772123" w14:textId="77777777" w:rsidR="00BD3CD3" w:rsidRPr="00E9445E" w:rsidRDefault="00BD3CD3" w:rsidP="00BD3CD3">
      <w:pPr>
        <w:rPr>
          <w:rFonts w:eastAsia="Calibri" w:cstheme="minorHAnsi"/>
          <w:sz w:val="20"/>
          <w:szCs w:val="20"/>
          <w:lang w:val="en-ZA"/>
        </w:rPr>
      </w:pPr>
    </w:p>
    <w:p w14:paraId="323F1A5A" w14:textId="77777777" w:rsidR="00BD3CD3" w:rsidRPr="00E9445E" w:rsidRDefault="0008120E" w:rsidP="00BD3CD3">
      <w:pPr>
        <w:rPr>
          <w:rFonts w:eastAsia="Calibri" w:cstheme="minorHAnsi"/>
          <w:b/>
          <w:bCs/>
          <w:sz w:val="20"/>
          <w:szCs w:val="20"/>
          <w:lang w:val="en-ZA"/>
        </w:rPr>
      </w:pPr>
      <w:r w:rsidRPr="00E9445E">
        <w:rPr>
          <w:rFonts w:eastAsia="Calibri" w:cstheme="minorHAnsi"/>
          <w:sz w:val="20"/>
          <w:szCs w:val="20"/>
          <w:lang w:val="en-ZA"/>
        </w:rPr>
        <w:t xml:space="preserve"> </w:t>
      </w:r>
      <w:r w:rsidRPr="00E9445E">
        <w:rPr>
          <w:rFonts w:eastAsia="Calibri" w:cstheme="minorHAnsi"/>
          <w:b/>
          <w:bCs/>
          <w:sz w:val="20"/>
          <w:szCs w:val="20"/>
          <w:lang w:val="en-ZA"/>
        </w:rPr>
        <w:t>ENVIRONMENTAL CONSULTANT</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D9D9D9"/>
        <w:tblLook w:val="04A0" w:firstRow="1" w:lastRow="0" w:firstColumn="1" w:lastColumn="0" w:noHBand="0" w:noVBand="1"/>
      </w:tblPr>
      <w:tblGrid>
        <w:gridCol w:w="4361"/>
        <w:gridCol w:w="4548"/>
      </w:tblGrid>
      <w:tr w:rsidR="00BD3CD3" w:rsidRPr="00E9445E" w14:paraId="7876E13D" w14:textId="77777777" w:rsidTr="00CB4C15">
        <w:tc>
          <w:tcPr>
            <w:tcW w:w="4485" w:type="dxa"/>
            <w:shd w:val="clear" w:color="auto" w:fill="auto"/>
          </w:tcPr>
          <w:p w14:paraId="39E2B1FB" w14:textId="77777777" w:rsidR="00BD3CD3" w:rsidRPr="00E9445E" w:rsidRDefault="0008120E" w:rsidP="00BD3CD3">
            <w:pPr>
              <w:rPr>
                <w:rFonts w:eastAsia="Calibri" w:cstheme="minorHAnsi"/>
                <w:b/>
                <w:bCs/>
                <w:sz w:val="20"/>
                <w:szCs w:val="20"/>
                <w:lang w:val="en-ZA"/>
              </w:rPr>
            </w:pPr>
            <w:r w:rsidRPr="00E9445E">
              <w:rPr>
                <w:rFonts w:eastAsia="Calibri" w:cstheme="minorHAnsi"/>
                <w:b/>
                <w:bCs/>
                <w:sz w:val="20"/>
                <w:szCs w:val="20"/>
                <w:lang w:val="en-ZA"/>
              </w:rPr>
              <w:t xml:space="preserve">Name of Company </w:t>
            </w:r>
          </w:p>
          <w:p w14:paraId="48D2C85E" w14:textId="77777777" w:rsidR="00BD3CD3" w:rsidRPr="00E9445E" w:rsidRDefault="00BD3CD3" w:rsidP="00BD3CD3">
            <w:pPr>
              <w:rPr>
                <w:rFonts w:eastAsia="Calibri" w:cstheme="minorHAnsi"/>
                <w:b/>
                <w:bCs/>
                <w:sz w:val="20"/>
                <w:szCs w:val="20"/>
                <w:lang w:val="en-ZA"/>
              </w:rPr>
            </w:pPr>
          </w:p>
        </w:tc>
        <w:tc>
          <w:tcPr>
            <w:tcW w:w="4650" w:type="dxa"/>
            <w:shd w:val="clear" w:color="auto" w:fill="auto"/>
          </w:tcPr>
          <w:p w14:paraId="595DA459" w14:textId="77777777" w:rsidR="00BD3CD3" w:rsidRPr="00E9445E" w:rsidRDefault="0008120E" w:rsidP="00BD3CD3">
            <w:pPr>
              <w:rPr>
                <w:rFonts w:eastAsia="Calibri" w:cstheme="minorHAnsi"/>
                <w:bCs/>
                <w:sz w:val="20"/>
                <w:szCs w:val="20"/>
                <w:lang w:val="en-ZA"/>
              </w:rPr>
            </w:pPr>
            <w:r w:rsidRPr="00E9445E">
              <w:rPr>
                <w:rFonts w:eastAsia="Calibri" w:cstheme="minorHAnsi"/>
                <w:bCs/>
                <w:sz w:val="20"/>
                <w:szCs w:val="20"/>
                <w:lang w:val="en-ZA"/>
              </w:rPr>
              <w:t>Earthtec Consultancy (Pty) Ltd</w:t>
            </w:r>
          </w:p>
        </w:tc>
      </w:tr>
      <w:tr w:rsidR="00BD3CD3" w:rsidRPr="00E9445E" w14:paraId="660B69B8" w14:textId="77777777" w:rsidTr="00CB4C15">
        <w:tc>
          <w:tcPr>
            <w:tcW w:w="4485" w:type="dxa"/>
            <w:shd w:val="clear" w:color="auto" w:fill="auto"/>
          </w:tcPr>
          <w:p w14:paraId="03ABEB7B" w14:textId="77777777" w:rsidR="00BD3CD3" w:rsidRPr="00E9445E" w:rsidRDefault="0008120E" w:rsidP="00BD3CD3">
            <w:pPr>
              <w:rPr>
                <w:rFonts w:eastAsia="Calibri" w:cstheme="minorHAnsi"/>
                <w:b/>
                <w:bCs/>
                <w:sz w:val="20"/>
                <w:szCs w:val="20"/>
                <w:lang w:val="en-ZA"/>
              </w:rPr>
            </w:pPr>
            <w:r w:rsidRPr="00E9445E">
              <w:rPr>
                <w:rFonts w:eastAsia="Calibri" w:cstheme="minorHAnsi"/>
                <w:b/>
                <w:bCs/>
                <w:sz w:val="20"/>
                <w:szCs w:val="20"/>
                <w:lang w:val="en-ZA"/>
              </w:rPr>
              <w:t>Contact Person</w:t>
            </w:r>
          </w:p>
          <w:p w14:paraId="75758D25" w14:textId="77777777" w:rsidR="00BD3CD3" w:rsidRPr="00E9445E" w:rsidRDefault="00BD3CD3" w:rsidP="00BD3CD3">
            <w:pPr>
              <w:rPr>
                <w:rFonts w:eastAsia="Calibri" w:cstheme="minorHAnsi"/>
                <w:b/>
                <w:bCs/>
                <w:sz w:val="20"/>
                <w:szCs w:val="20"/>
                <w:lang w:val="en-ZA"/>
              </w:rPr>
            </w:pPr>
          </w:p>
        </w:tc>
        <w:tc>
          <w:tcPr>
            <w:tcW w:w="4650" w:type="dxa"/>
            <w:shd w:val="clear" w:color="auto" w:fill="auto"/>
          </w:tcPr>
          <w:p w14:paraId="39B4BEE0" w14:textId="77777777" w:rsidR="00BD3CD3" w:rsidRPr="00E9445E" w:rsidRDefault="0008120E" w:rsidP="00BD3CD3">
            <w:pPr>
              <w:rPr>
                <w:rFonts w:eastAsia="Calibri" w:cstheme="minorHAnsi"/>
                <w:bCs/>
                <w:sz w:val="20"/>
                <w:szCs w:val="20"/>
                <w:lang w:val="en-ZA"/>
              </w:rPr>
            </w:pPr>
            <w:r w:rsidRPr="00E9445E">
              <w:rPr>
                <w:rFonts w:eastAsia="Calibri" w:cstheme="minorHAnsi"/>
                <w:bCs/>
                <w:sz w:val="20"/>
                <w:szCs w:val="20"/>
                <w:lang w:val="en-ZA"/>
              </w:rPr>
              <w:t>Dr. E.K Archer</w:t>
            </w:r>
          </w:p>
        </w:tc>
      </w:tr>
      <w:tr w:rsidR="00BD3CD3" w:rsidRPr="00E9445E" w14:paraId="5DC4BCB3" w14:textId="77777777" w:rsidTr="00CB4C15">
        <w:tc>
          <w:tcPr>
            <w:tcW w:w="4485" w:type="dxa"/>
            <w:shd w:val="clear" w:color="auto" w:fill="auto"/>
          </w:tcPr>
          <w:p w14:paraId="5EE3A995" w14:textId="77777777" w:rsidR="00BD3CD3" w:rsidRPr="00E9445E" w:rsidRDefault="0008120E" w:rsidP="00BD3CD3">
            <w:pPr>
              <w:rPr>
                <w:rFonts w:eastAsia="Calibri" w:cstheme="minorHAnsi"/>
                <w:b/>
                <w:bCs/>
                <w:sz w:val="20"/>
                <w:szCs w:val="20"/>
                <w:lang w:val="en-ZA"/>
              </w:rPr>
            </w:pPr>
            <w:r w:rsidRPr="00E9445E">
              <w:rPr>
                <w:rFonts w:eastAsia="Calibri" w:cstheme="minorHAnsi"/>
                <w:b/>
                <w:bCs/>
                <w:sz w:val="20"/>
                <w:szCs w:val="20"/>
                <w:lang w:val="en-ZA"/>
              </w:rPr>
              <w:t>Contact Address</w:t>
            </w:r>
          </w:p>
          <w:p w14:paraId="5EEDAEFD" w14:textId="77777777" w:rsidR="00BD3CD3" w:rsidRPr="00E9445E" w:rsidRDefault="00BD3CD3" w:rsidP="00BD3CD3">
            <w:pPr>
              <w:rPr>
                <w:rFonts w:eastAsia="Calibri" w:cstheme="minorHAnsi"/>
                <w:b/>
                <w:bCs/>
                <w:sz w:val="20"/>
                <w:szCs w:val="20"/>
                <w:lang w:val="en-ZA"/>
              </w:rPr>
            </w:pPr>
          </w:p>
        </w:tc>
        <w:tc>
          <w:tcPr>
            <w:tcW w:w="4650" w:type="dxa"/>
            <w:shd w:val="clear" w:color="auto" w:fill="auto"/>
          </w:tcPr>
          <w:p w14:paraId="5F5F1565" w14:textId="77777777" w:rsidR="00BD3CD3" w:rsidRPr="00E9445E" w:rsidRDefault="0008120E" w:rsidP="00BD3CD3">
            <w:pPr>
              <w:rPr>
                <w:rFonts w:eastAsia="Calibri" w:cstheme="minorHAnsi"/>
                <w:bCs/>
                <w:sz w:val="20"/>
                <w:szCs w:val="20"/>
                <w:lang w:val="en-ZA"/>
              </w:rPr>
            </w:pPr>
            <w:r w:rsidRPr="00E9445E">
              <w:rPr>
                <w:rFonts w:eastAsia="Calibri" w:cstheme="minorHAnsi"/>
                <w:bCs/>
                <w:sz w:val="20"/>
                <w:szCs w:val="20"/>
                <w:lang w:val="en-ZA"/>
              </w:rPr>
              <w:t>P.O. Box 405754, Gaborone, Botswana</w:t>
            </w:r>
          </w:p>
        </w:tc>
      </w:tr>
      <w:tr w:rsidR="00BD3CD3" w:rsidRPr="00E9445E" w14:paraId="43989C3C" w14:textId="77777777" w:rsidTr="00CB4C15">
        <w:tc>
          <w:tcPr>
            <w:tcW w:w="4485" w:type="dxa"/>
            <w:shd w:val="clear" w:color="auto" w:fill="auto"/>
          </w:tcPr>
          <w:p w14:paraId="5F880647" w14:textId="77777777" w:rsidR="00BD3CD3" w:rsidRPr="00E9445E" w:rsidRDefault="0008120E" w:rsidP="00BD3CD3">
            <w:pPr>
              <w:rPr>
                <w:rFonts w:eastAsia="Calibri" w:cstheme="minorHAnsi"/>
                <w:b/>
                <w:bCs/>
                <w:sz w:val="20"/>
                <w:szCs w:val="20"/>
                <w:lang w:val="en-ZA"/>
              </w:rPr>
            </w:pPr>
            <w:r w:rsidRPr="00E9445E">
              <w:rPr>
                <w:rFonts w:eastAsia="Calibri" w:cstheme="minorHAnsi"/>
                <w:b/>
                <w:bCs/>
                <w:sz w:val="20"/>
                <w:szCs w:val="20"/>
                <w:lang w:val="en-ZA"/>
              </w:rPr>
              <w:t>Telephone Number</w:t>
            </w:r>
          </w:p>
          <w:p w14:paraId="0065B72D" w14:textId="77777777" w:rsidR="00BD3CD3" w:rsidRPr="00E9445E" w:rsidRDefault="00BD3CD3" w:rsidP="00BD3CD3">
            <w:pPr>
              <w:rPr>
                <w:rFonts w:eastAsia="Calibri" w:cstheme="minorHAnsi"/>
                <w:b/>
                <w:bCs/>
                <w:sz w:val="20"/>
                <w:szCs w:val="20"/>
                <w:lang w:val="en-ZA"/>
              </w:rPr>
            </w:pPr>
          </w:p>
        </w:tc>
        <w:tc>
          <w:tcPr>
            <w:tcW w:w="4650" w:type="dxa"/>
            <w:shd w:val="clear" w:color="auto" w:fill="auto"/>
          </w:tcPr>
          <w:p w14:paraId="5930E39B" w14:textId="77777777" w:rsidR="00BD3CD3" w:rsidRPr="00E9445E" w:rsidRDefault="0008120E" w:rsidP="00BD3CD3">
            <w:pPr>
              <w:rPr>
                <w:rFonts w:eastAsia="Calibri" w:cstheme="minorHAnsi"/>
                <w:bCs/>
                <w:sz w:val="20"/>
                <w:szCs w:val="20"/>
                <w:lang w:val="en-ZA"/>
              </w:rPr>
            </w:pPr>
            <w:r w:rsidRPr="00E9445E">
              <w:rPr>
                <w:rFonts w:eastAsia="Calibri" w:cstheme="minorHAnsi"/>
                <w:bCs/>
                <w:sz w:val="20"/>
                <w:szCs w:val="20"/>
                <w:lang w:val="en-ZA"/>
              </w:rPr>
              <w:t>+267 3923604</w:t>
            </w:r>
          </w:p>
        </w:tc>
      </w:tr>
      <w:tr w:rsidR="00BD3CD3" w:rsidRPr="00E9445E" w14:paraId="181629C9" w14:textId="77777777" w:rsidTr="00CB4C15">
        <w:tc>
          <w:tcPr>
            <w:tcW w:w="4485" w:type="dxa"/>
            <w:shd w:val="clear" w:color="auto" w:fill="auto"/>
          </w:tcPr>
          <w:p w14:paraId="50AE7360" w14:textId="77777777" w:rsidR="00BD3CD3" w:rsidRPr="00E9445E" w:rsidRDefault="0008120E" w:rsidP="00BD3CD3">
            <w:pPr>
              <w:rPr>
                <w:rFonts w:eastAsia="Calibri" w:cstheme="minorHAnsi"/>
                <w:b/>
                <w:bCs/>
                <w:sz w:val="20"/>
                <w:szCs w:val="20"/>
                <w:lang w:val="en-ZA"/>
              </w:rPr>
            </w:pPr>
            <w:r w:rsidRPr="00E9445E">
              <w:rPr>
                <w:rFonts w:eastAsia="Calibri" w:cstheme="minorHAnsi"/>
                <w:b/>
                <w:bCs/>
                <w:sz w:val="20"/>
                <w:szCs w:val="20"/>
                <w:lang w:val="en-ZA"/>
              </w:rPr>
              <w:t>Fax Number</w:t>
            </w:r>
          </w:p>
          <w:p w14:paraId="4F8D11F3" w14:textId="77777777" w:rsidR="00BD3CD3" w:rsidRPr="00E9445E" w:rsidRDefault="00BD3CD3" w:rsidP="00BD3CD3">
            <w:pPr>
              <w:rPr>
                <w:rFonts w:eastAsia="Calibri" w:cstheme="minorHAnsi"/>
                <w:b/>
                <w:bCs/>
                <w:sz w:val="20"/>
                <w:szCs w:val="20"/>
                <w:lang w:val="en-ZA"/>
              </w:rPr>
            </w:pPr>
          </w:p>
        </w:tc>
        <w:tc>
          <w:tcPr>
            <w:tcW w:w="4650" w:type="dxa"/>
            <w:shd w:val="clear" w:color="auto" w:fill="auto"/>
          </w:tcPr>
          <w:p w14:paraId="71F67C94" w14:textId="77777777" w:rsidR="00BD3CD3" w:rsidRPr="00E9445E" w:rsidRDefault="0008120E" w:rsidP="00BD3CD3">
            <w:pPr>
              <w:rPr>
                <w:rFonts w:eastAsia="Calibri" w:cstheme="minorHAnsi"/>
                <w:bCs/>
                <w:sz w:val="20"/>
                <w:szCs w:val="20"/>
                <w:lang w:val="en-ZA"/>
              </w:rPr>
            </w:pPr>
            <w:r w:rsidRPr="00E9445E">
              <w:rPr>
                <w:rFonts w:eastAsia="Calibri" w:cstheme="minorHAnsi"/>
                <w:bCs/>
                <w:sz w:val="20"/>
                <w:szCs w:val="20"/>
                <w:lang w:val="en-ZA"/>
              </w:rPr>
              <w:t>+267 3162082</w:t>
            </w:r>
          </w:p>
        </w:tc>
      </w:tr>
      <w:tr w:rsidR="00BD3CD3" w:rsidRPr="00E9445E" w14:paraId="3930DB8A" w14:textId="77777777" w:rsidTr="00CB4C15">
        <w:tc>
          <w:tcPr>
            <w:tcW w:w="4485" w:type="dxa"/>
            <w:shd w:val="clear" w:color="auto" w:fill="auto"/>
          </w:tcPr>
          <w:p w14:paraId="254DCCC7" w14:textId="77777777" w:rsidR="00BD3CD3" w:rsidRPr="00E9445E" w:rsidRDefault="0008120E" w:rsidP="00BD3CD3">
            <w:pPr>
              <w:rPr>
                <w:rFonts w:eastAsia="Calibri" w:cstheme="minorHAnsi"/>
                <w:b/>
                <w:bCs/>
                <w:sz w:val="20"/>
                <w:szCs w:val="20"/>
                <w:lang w:val="en-ZA"/>
              </w:rPr>
            </w:pPr>
            <w:r w:rsidRPr="00E9445E">
              <w:rPr>
                <w:rFonts w:eastAsia="Calibri" w:cstheme="minorHAnsi"/>
                <w:b/>
                <w:bCs/>
                <w:sz w:val="20"/>
                <w:szCs w:val="20"/>
                <w:lang w:val="en-ZA"/>
              </w:rPr>
              <w:t>e-mail</w:t>
            </w:r>
          </w:p>
        </w:tc>
        <w:tc>
          <w:tcPr>
            <w:tcW w:w="4650" w:type="dxa"/>
            <w:shd w:val="clear" w:color="auto" w:fill="auto"/>
          </w:tcPr>
          <w:p w14:paraId="34B5B015" w14:textId="77777777" w:rsidR="00BD3CD3" w:rsidRPr="00E9445E" w:rsidRDefault="0008120E" w:rsidP="00BD3CD3">
            <w:pPr>
              <w:rPr>
                <w:rFonts w:eastAsia="Calibri" w:cstheme="minorHAnsi"/>
                <w:bCs/>
                <w:sz w:val="20"/>
                <w:szCs w:val="20"/>
                <w:lang w:val="en-ZA"/>
              </w:rPr>
            </w:pPr>
            <w:r w:rsidRPr="00E9445E">
              <w:rPr>
                <w:rFonts w:eastAsia="Calibri" w:cstheme="minorHAnsi"/>
                <w:bCs/>
                <w:sz w:val="20"/>
                <w:szCs w:val="20"/>
                <w:lang w:val="en-ZA"/>
              </w:rPr>
              <w:t>earthtec@bbi.co.bw</w:t>
            </w:r>
          </w:p>
        </w:tc>
      </w:tr>
    </w:tbl>
    <w:p w14:paraId="226302AB" w14:textId="77777777" w:rsidR="00BD3CD3" w:rsidRPr="00E9445E" w:rsidRDefault="00BD3CD3" w:rsidP="00BD3CD3">
      <w:pPr>
        <w:rPr>
          <w:rFonts w:eastAsia="Calibri" w:cstheme="minorHAnsi"/>
          <w:sz w:val="20"/>
          <w:szCs w:val="20"/>
          <w:lang w:val="en-ZA"/>
        </w:rPr>
      </w:pPr>
    </w:p>
    <w:p w14:paraId="4B6A232D" w14:textId="77777777" w:rsidR="00BD3CD3" w:rsidRPr="00E9445E" w:rsidRDefault="00BD3CD3" w:rsidP="00BD3CD3">
      <w:pPr>
        <w:rPr>
          <w:rFonts w:eastAsia="Calibri" w:cstheme="minorHAnsi"/>
          <w:sz w:val="20"/>
          <w:szCs w:val="20"/>
          <w:lang w:val="en-ZA"/>
        </w:rPr>
      </w:pPr>
    </w:p>
    <w:p w14:paraId="41D45302" w14:textId="77777777" w:rsidR="00BD3CD3" w:rsidRPr="00E9445E" w:rsidRDefault="0008120E" w:rsidP="00BD3CD3">
      <w:pPr>
        <w:rPr>
          <w:rFonts w:eastAsia="Calibri" w:cstheme="minorHAnsi"/>
          <w:sz w:val="20"/>
          <w:szCs w:val="20"/>
          <w:lang w:val="en-ZA"/>
        </w:rPr>
      </w:pPr>
      <w:bookmarkStart w:id="726" w:name="_Toc7712982"/>
      <w:r w:rsidRPr="00E9445E">
        <w:rPr>
          <w:rFonts w:eastAsia="Calibri" w:cstheme="minorHAnsi"/>
          <w:b/>
          <w:sz w:val="20"/>
          <w:szCs w:val="20"/>
          <w:lang w:val="en-ZA"/>
        </w:rPr>
        <w:t>ESIA Study Team</w:t>
      </w:r>
      <w:bookmarkEnd w:id="726"/>
    </w:p>
    <w:p w14:paraId="09814F84" w14:textId="77777777" w:rsidR="00BD3CD3" w:rsidRPr="00E9445E" w:rsidRDefault="00BD3CD3" w:rsidP="00BD3CD3">
      <w:pPr>
        <w:rPr>
          <w:rFonts w:eastAsia="Calibri" w:cstheme="minorHAnsi"/>
          <w:sz w:val="20"/>
          <w:szCs w:val="20"/>
          <w:lang w:val="en-ZA"/>
        </w:rPr>
      </w:pPr>
    </w:p>
    <w:p w14:paraId="40D441FC" w14:textId="77777777" w:rsidR="00BD3CD3" w:rsidRPr="00E9445E" w:rsidRDefault="0008120E" w:rsidP="00BD3CD3">
      <w:pPr>
        <w:widowControl w:val="0"/>
        <w:rPr>
          <w:rFonts w:eastAsia="Times New Roman" w:cstheme="minorHAnsi"/>
          <w:b/>
          <w:bCs/>
          <w:sz w:val="20"/>
          <w:szCs w:val="20"/>
          <w:u w:val="single"/>
          <w:lang w:bidi="en-US"/>
        </w:rPr>
      </w:pPr>
      <w:bookmarkStart w:id="727" w:name="_Toc7713118"/>
      <w:bookmarkStart w:id="728" w:name="_Toc7748851"/>
      <w:r w:rsidRPr="00E9445E">
        <w:rPr>
          <w:rFonts w:eastAsia="Times New Roman" w:cstheme="minorHAnsi"/>
          <w:b/>
          <w:bCs/>
          <w:sz w:val="20"/>
          <w:szCs w:val="20"/>
          <w:u w:val="single"/>
          <w:lang w:bidi="en-US"/>
        </w:rPr>
        <w:t>Environmental Consulting Team</w:t>
      </w:r>
      <w:bookmarkEnd w:id="727"/>
      <w:bookmarkEnd w:id="728"/>
    </w:p>
    <w:p w14:paraId="29F441E1" w14:textId="77777777" w:rsidR="00BD3CD3" w:rsidRPr="00E9445E" w:rsidRDefault="00BD3CD3" w:rsidP="00BD3CD3">
      <w:pPr>
        <w:widowControl w:val="0"/>
        <w:rPr>
          <w:rFonts w:eastAsia="Times New Roman" w:cstheme="minorHAnsi"/>
          <w:b/>
          <w:bCs/>
          <w:sz w:val="20"/>
          <w:szCs w:val="20"/>
          <w:u w:val="single"/>
          <w:lang w:bidi="en-US"/>
        </w:rPr>
      </w:pPr>
    </w:p>
    <w:tbl>
      <w:tblPr>
        <w:tblW w:w="90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Layout w:type="fixed"/>
        <w:tblLook w:val="0000" w:firstRow="0" w:lastRow="0" w:firstColumn="0" w:lastColumn="0" w:noHBand="0" w:noVBand="0"/>
      </w:tblPr>
      <w:tblGrid>
        <w:gridCol w:w="2434"/>
        <w:gridCol w:w="2274"/>
        <w:gridCol w:w="4374"/>
      </w:tblGrid>
      <w:tr w:rsidR="00BD3CD3" w:rsidRPr="00E9445E" w14:paraId="00E9EF6D" w14:textId="77777777" w:rsidTr="00CB4C15">
        <w:trPr>
          <w:jc w:val="center"/>
        </w:trPr>
        <w:tc>
          <w:tcPr>
            <w:tcW w:w="2434" w:type="dxa"/>
            <w:shd w:val="clear" w:color="auto" w:fill="E5DFEC" w:themeFill="accent4" w:themeFillTint="33"/>
          </w:tcPr>
          <w:p w14:paraId="1A902CB5" w14:textId="77777777" w:rsidR="00BD3CD3" w:rsidRPr="00E9445E" w:rsidRDefault="00BD3CD3" w:rsidP="00CB4C15">
            <w:pPr>
              <w:spacing w:after="120"/>
              <w:rPr>
                <w:rFonts w:eastAsia="Times New Roman" w:cstheme="minorHAnsi"/>
                <w:b/>
                <w:bCs/>
                <w:sz w:val="20"/>
                <w:szCs w:val="20"/>
              </w:rPr>
            </w:pPr>
            <w:r w:rsidRPr="00E9445E">
              <w:rPr>
                <w:rFonts w:eastAsia="Times New Roman" w:cstheme="minorHAnsi"/>
                <w:b/>
                <w:bCs/>
                <w:sz w:val="20"/>
                <w:szCs w:val="20"/>
              </w:rPr>
              <w:t xml:space="preserve">Personnel </w:t>
            </w:r>
          </w:p>
        </w:tc>
        <w:tc>
          <w:tcPr>
            <w:tcW w:w="2274" w:type="dxa"/>
            <w:shd w:val="clear" w:color="auto" w:fill="E5DFEC" w:themeFill="accent4" w:themeFillTint="33"/>
          </w:tcPr>
          <w:p w14:paraId="280FD8AC" w14:textId="77777777" w:rsidR="00BD3CD3" w:rsidRPr="00E9445E" w:rsidRDefault="00BD3CD3" w:rsidP="00CB4C15">
            <w:pPr>
              <w:spacing w:after="120"/>
              <w:rPr>
                <w:rFonts w:eastAsia="Times New Roman" w:cstheme="minorHAnsi"/>
                <w:b/>
                <w:bCs/>
                <w:sz w:val="20"/>
                <w:szCs w:val="20"/>
              </w:rPr>
            </w:pPr>
            <w:r w:rsidRPr="00E9445E">
              <w:rPr>
                <w:rFonts w:eastAsia="Times New Roman" w:cstheme="minorHAnsi"/>
                <w:b/>
                <w:bCs/>
                <w:sz w:val="20"/>
                <w:szCs w:val="20"/>
              </w:rPr>
              <w:t>Qualification</w:t>
            </w:r>
          </w:p>
        </w:tc>
        <w:tc>
          <w:tcPr>
            <w:tcW w:w="4374" w:type="dxa"/>
            <w:shd w:val="clear" w:color="auto" w:fill="E5DFEC" w:themeFill="accent4" w:themeFillTint="33"/>
          </w:tcPr>
          <w:p w14:paraId="02F80BD0" w14:textId="77777777" w:rsidR="00BD3CD3" w:rsidRPr="00E9445E" w:rsidRDefault="00BD3CD3" w:rsidP="00CB4C15">
            <w:pPr>
              <w:spacing w:after="120"/>
              <w:rPr>
                <w:rFonts w:eastAsia="Times New Roman" w:cstheme="minorHAnsi"/>
                <w:b/>
                <w:bCs/>
                <w:sz w:val="20"/>
                <w:szCs w:val="20"/>
              </w:rPr>
            </w:pPr>
            <w:r w:rsidRPr="00E9445E">
              <w:rPr>
                <w:rFonts w:eastAsia="Times New Roman" w:cstheme="minorHAnsi"/>
                <w:b/>
                <w:bCs/>
                <w:sz w:val="20"/>
                <w:szCs w:val="20"/>
              </w:rPr>
              <w:t xml:space="preserve">Role </w:t>
            </w:r>
          </w:p>
        </w:tc>
      </w:tr>
      <w:tr w:rsidR="00BD3CD3" w:rsidRPr="00E9445E" w14:paraId="656E9829" w14:textId="77777777" w:rsidTr="00CB4C15">
        <w:trPr>
          <w:jc w:val="center"/>
        </w:trPr>
        <w:tc>
          <w:tcPr>
            <w:tcW w:w="2434" w:type="dxa"/>
            <w:shd w:val="clear" w:color="auto" w:fill="auto"/>
            <w:vAlign w:val="center"/>
          </w:tcPr>
          <w:p w14:paraId="2992D94E" w14:textId="77777777" w:rsidR="00BD3CD3" w:rsidRPr="00E9445E" w:rsidRDefault="00BD3CD3" w:rsidP="00F32BD9">
            <w:pPr>
              <w:jc w:val="left"/>
              <w:rPr>
                <w:rFonts w:eastAsia="Times New Roman" w:cstheme="minorHAnsi"/>
                <w:sz w:val="20"/>
                <w:szCs w:val="20"/>
              </w:rPr>
            </w:pPr>
            <w:r w:rsidRPr="00E9445E">
              <w:rPr>
                <w:rFonts w:eastAsia="Times New Roman" w:cstheme="minorHAnsi"/>
                <w:sz w:val="20"/>
                <w:szCs w:val="20"/>
              </w:rPr>
              <w:t xml:space="preserve">E.K. Archer </w:t>
            </w:r>
          </w:p>
        </w:tc>
        <w:tc>
          <w:tcPr>
            <w:tcW w:w="2274" w:type="dxa"/>
            <w:shd w:val="clear" w:color="auto" w:fill="auto"/>
            <w:vAlign w:val="center"/>
          </w:tcPr>
          <w:p w14:paraId="01A7525C" w14:textId="77777777" w:rsidR="00BD3CD3" w:rsidRPr="00E9445E" w:rsidRDefault="00BD3CD3" w:rsidP="00F32BD9">
            <w:pPr>
              <w:jc w:val="left"/>
              <w:rPr>
                <w:rFonts w:eastAsia="Times New Roman" w:cstheme="minorHAnsi"/>
                <w:sz w:val="20"/>
                <w:szCs w:val="20"/>
              </w:rPr>
            </w:pPr>
            <w:r w:rsidRPr="00E9445E">
              <w:rPr>
                <w:rFonts w:eastAsia="Times New Roman" w:cstheme="minorHAnsi"/>
                <w:sz w:val="20"/>
                <w:szCs w:val="20"/>
              </w:rPr>
              <w:t>PhD (Environmental Science)</w:t>
            </w:r>
          </w:p>
        </w:tc>
        <w:tc>
          <w:tcPr>
            <w:tcW w:w="4374" w:type="dxa"/>
            <w:shd w:val="clear" w:color="auto" w:fill="auto"/>
            <w:vAlign w:val="center"/>
          </w:tcPr>
          <w:p w14:paraId="0B0F4FA1" w14:textId="77777777" w:rsidR="00BD3CD3" w:rsidRPr="00E9445E" w:rsidRDefault="00BD3CD3" w:rsidP="00F32BD9">
            <w:pPr>
              <w:jc w:val="left"/>
              <w:rPr>
                <w:rFonts w:eastAsia="Times New Roman" w:cstheme="minorHAnsi"/>
                <w:sz w:val="20"/>
                <w:szCs w:val="20"/>
              </w:rPr>
            </w:pPr>
            <w:r w:rsidRPr="00E9445E">
              <w:rPr>
                <w:rFonts w:eastAsia="Times New Roman" w:cstheme="minorHAnsi"/>
                <w:sz w:val="20"/>
                <w:szCs w:val="20"/>
              </w:rPr>
              <w:t xml:space="preserve">Project Manager/Environmentalist (BEAPA No. 2013.0010) </w:t>
            </w:r>
          </w:p>
        </w:tc>
      </w:tr>
      <w:tr w:rsidR="00BD3CD3" w:rsidRPr="00E9445E" w14:paraId="15B109BD" w14:textId="77777777" w:rsidTr="00CB4C15">
        <w:trPr>
          <w:jc w:val="center"/>
        </w:trPr>
        <w:tc>
          <w:tcPr>
            <w:tcW w:w="2434" w:type="dxa"/>
            <w:shd w:val="clear" w:color="auto" w:fill="auto"/>
            <w:vAlign w:val="center"/>
          </w:tcPr>
          <w:p w14:paraId="5ED04139" w14:textId="77777777" w:rsidR="00BD3CD3" w:rsidRPr="00E9445E" w:rsidRDefault="00BD3CD3" w:rsidP="00F32BD9">
            <w:pPr>
              <w:jc w:val="left"/>
              <w:rPr>
                <w:rFonts w:eastAsia="Times New Roman" w:cstheme="minorHAnsi"/>
                <w:sz w:val="20"/>
                <w:szCs w:val="20"/>
              </w:rPr>
            </w:pPr>
            <w:r w:rsidRPr="00E9445E">
              <w:rPr>
                <w:rFonts w:eastAsia="Times New Roman" w:cstheme="minorHAnsi"/>
                <w:sz w:val="20"/>
                <w:szCs w:val="20"/>
              </w:rPr>
              <w:t xml:space="preserve">L. A Archer </w:t>
            </w:r>
          </w:p>
        </w:tc>
        <w:tc>
          <w:tcPr>
            <w:tcW w:w="2274" w:type="dxa"/>
            <w:shd w:val="clear" w:color="auto" w:fill="auto"/>
            <w:vAlign w:val="center"/>
          </w:tcPr>
          <w:p w14:paraId="766309DC" w14:textId="77777777" w:rsidR="00BD3CD3" w:rsidRPr="00E9445E" w:rsidRDefault="00BD3CD3" w:rsidP="00F32BD9">
            <w:pPr>
              <w:jc w:val="left"/>
              <w:rPr>
                <w:rFonts w:eastAsia="Times New Roman" w:cstheme="minorHAnsi"/>
                <w:sz w:val="20"/>
                <w:szCs w:val="20"/>
              </w:rPr>
            </w:pPr>
            <w:r w:rsidRPr="00E9445E">
              <w:rPr>
                <w:rFonts w:eastAsia="Times New Roman" w:cstheme="minorHAnsi"/>
                <w:sz w:val="20"/>
                <w:szCs w:val="20"/>
              </w:rPr>
              <w:t>PhD</w:t>
            </w:r>
            <w:r w:rsidR="00EF27D5" w:rsidRPr="00E9445E">
              <w:rPr>
                <w:rFonts w:eastAsia="Times New Roman" w:cstheme="minorHAnsi"/>
                <w:sz w:val="20"/>
                <w:szCs w:val="20"/>
              </w:rPr>
              <w:t xml:space="preserve"> </w:t>
            </w:r>
            <w:r w:rsidRPr="00E9445E">
              <w:rPr>
                <w:rFonts w:eastAsia="Times New Roman" w:cstheme="minorHAnsi"/>
                <w:sz w:val="20"/>
                <w:szCs w:val="20"/>
              </w:rPr>
              <w:t>(Environmental Science)</w:t>
            </w:r>
          </w:p>
        </w:tc>
        <w:tc>
          <w:tcPr>
            <w:tcW w:w="4374" w:type="dxa"/>
            <w:shd w:val="clear" w:color="auto" w:fill="auto"/>
            <w:vAlign w:val="center"/>
          </w:tcPr>
          <w:p w14:paraId="507E3B2D" w14:textId="77777777" w:rsidR="00BD3CD3" w:rsidRPr="00E9445E" w:rsidRDefault="00BD3CD3" w:rsidP="00F32BD9">
            <w:pPr>
              <w:jc w:val="left"/>
              <w:rPr>
                <w:rFonts w:eastAsia="Times New Roman" w:cstheme="minorHAnsi"/>
                <w:sz w:val="20"/>
                <w:szCs w:val="20"/>
              </w:rPr>
            </w:pPr>
            <w:r w:rsidRPr="00E9445E">
              <w:rPr>
                <w:rFonts w:eastAsia="Times New Roman" w:cstheme="minorHAnsi"/>
                <w:sz w:val="20"/>
                <w:szCs w:val="20"/>
              </w:rPr>
              <w:t>Team Leader/Environmentalist (BEAPA No. 2013.0034)</w:t>
            </w:r>
          </w:p>
        </w:tc>
      </w:tr>
      <w:tr w:rsidR="00BD3CD3" w:rsidRPr="00E9445E" w14:paraId="6F1C176E" w14:textId="77777777" w:rsidTr="00CB4C15">
        <w:trPr>
          <w:jc w:val="center"/>
        </w:trPr>
        <w:tc>
          <w:tcPr>
            <w:tcW w:w="2434" w:type="dxa"/>
            <w:shd w:val="clear" w:color="auto" w:fill="auto"/>
            <w:vAlign w:val="center"/>
          </w:tcPr>
          <w:p w14:paraId="43CF49B6" w14:textId="77777777" w:rsidR="00BD3CD3" w:rsidRPr="00E9445E" w:rsidRDefault="00BD3CD3" w:rsidP="00CB4C15">
            <w:pPr>
              <w:rPr>
                <w:rFonts w:eastAsia="Times New Roman" w:cstheme="minorHAnsi"/>
                <w:sz w:val="20"/>
                <w:szCs w:val="20"/>
              </w:rPr>
            </w:pPr>
            <w:r w:rsidRPr="00E9445E">
              <w:rPr>
                <w:rFonts w:eastAsia="Times New Roman" w:cstheme="minorHAnsi"/>
                <w:sz w:val="20"/>
                <w:szCs w:val="20"/>
              </w:rPr>
              <w:t>D. Ndlovu</w:t>
            </w:r>
          </w:p>
        </w:tc>
        <w:tc>
          <w:tcPr>
            <w:tcW w:w="2274" w:type="dxa"/>
            <w:shd w:val="clear" w:color="auto" w:fill="auto"/>
            <w:vAlign w:val="center"/>
          </w:tcPr>
          <w:p w14:paraId="024BB1D9" w14:textId="64221783" w:rsidR="00BD3CD3" w:rsidRPr="00E9445E" w:rsidRDefault="00BD3CD3" w:rsidP="00CB4C15">
            <w:pPr>
              <w:rPr>
                <w:rFonts w:eastAsia="Times New Roman" w:cstheme="minorHAnsi"/>
                <w:sz w:val="20"/>
                <w:szCs w:val="20"/>
              </w:rPr>
            </w:pPr>
            <w:r w:rsidRPr="00E9445E">
              <w:rPr>
                <w:rFonts w:eastAsia="Times New Roman" w:cstheme="minorHAnsi"/>
                <w:sz w:val="20"/>
                <w:szCs w:val="20"/>
              </w:rPr>
              <w:t>B.A</w:t>
            </w:r>
            <w:r w:rsidR="00F32BD9">
              <w:rPr>
                <w:rFonts w:eastAsia="Times New Roman" w:cstheme="minorHAnsi"/>
                <w:sz w:val="20"/>
                <w:szCs w:val="20"/>
              </w:rPr>
              <w:t xml:space="preserve"> </w:t>
            </w:r>
            <w:r w:rsidRPr="00E9445E">
              <w:rPr>
                <w:rFonts w:eastAsia="Times New Roman" w:cstheme="minorHAnsi"/>
                <w:sz w:val="20"/>
                <w:szCs w:val="20"/>
              </w:rPr>
              <w:t>(Humanities)</w:t>
            </w:r>
          </w:p>
        </w:tc>
        <w:tc>
          <w:tcPr>
            <w:tcW w:w="4374" w:type="dxa"/>
            <w:shd w:val="clear" w:color="auto" w:fill="auto"/>
            <w:vAlign w:val="center"/>
          </w:tcPr>
          <w:p w14:paraId="2CF2866F" w14:textId="77777777" w:rsidR="00BD3CD3" w:rsidRPr="00E9445E" w:rsidRDefault="00BD3CD3" w:rsidP="00CB4C15">
            <w:pPr>
              <w:rPr>
                <w:rFonts w:eastAsia="Times New Roman" w:cstheme="minorHAnsi"/>
                <w:sz w:val="20"/>
                <w:szCs w:val="20"/>
              </w:rPr>
            </w:pPr>
            <w:r w:rsidRPr="00E9445E">
              <w:rPr>
                <w:rFonts w:eastAsia="Times New Roman" w:cstheme="minorHAnsi"/>
                <w:sz w:val="20"/>
                <w:szCs w:val="20"/>
              </w:rPr>
              <w:t xml:space="preserve">Assistant Environmentalist </w:t>
            </w:r>
          </w:p>
        </w:tc>
      </w:tr>
      <w:tr w:rsidR="00BD3CD3" w:rsidRPr="00E9445E" w14:paraId="5F41E707" w14:textId="77777777" w:rsidTr="00CB4C15">
        <w:trPr>
          <w:jc w:val="center"/>
        </w:trPr>
        <w:tc>
          <w:tcPr>
            <w:tcW w:w="2434" w:type="dxa"/>
            <w:shd w:val="clear" w:color="auto" w:fill="auto"/>
            <w:vAlign w:val="center"/>
          </w:tcPr>
          <w:p w14:paraId="23BBD644" w14:textId="77777777" w:rsidR="00BD3CD3" w:rsidRPr="00E9445E" w:rsidRDefault="00BD3CD3" w:rsidP="00CB4C15">
            <w:pPr>
              <w:rPr>
                <w:rFonts w:eastAsia="Times New Roman" w:cstheme="minorHAnsi"/>
                <w:sz w:val="20"/>
                <w:szCs w:val="20"/>
              </w:rPr>
            </w:pPr>
            <w:r w:rsidRPr="00E9445E">
              <w:rPr>
                <w:rFonts w:eastAsia="Times New Roman" w:cstheme="minorHAnsi"/>
                <w:sz w:val="20"/>
                <w:szCs w:val="20"/>
              </w:rPr>
              <w:t>L. Masogo</w:t>
            </w:r>
          </w:p>
        </w:tc>
        <w:tc>
          <w:tcPr>
            <w:tcW w:w="2274" w:type="dxa"/>
            <w:shd w:val="clear" w:color="auto" w:fill="auto"/>
            <w:vAlign w:val="center"/>
          </w:tcPr>
          <w:p w14:paraId="7817B98E" w14:textId="0AECDCF4" w:rsidR="00BD3CD3" w:rsidRPr="00E9445E" w:rsidRDefault="00BD3CD3" w:rsidP="00CB4C15">
            <w:pPr>
              <w:rPr>
                <w:rFonts w:eastAsia="Times New Roman" w:cstheme="minorHAnsi"/>
                <w:sz w:val="20"/>
                <w:szCs w:val="20"/>
              </w:rPr>
            </w:pPr>
            <w:r w:rsidRPr="00E9445E">
              <w:rPr>
                <w:rFonts w:eastAsia="Times New Roman" w:cstheme="minorHAnsi"/>
                <w:sz w:val="20"/>
                <w:szCs w:val="20"/>
              </w:rPr>
              <w:t>B.A</w:t>
            </w:r>
            <w:r w:rsidR="00F32BD9">
              <w:rPr>
                <w:rFonts w:eastAsia="Times New Roman" w:cstheme="minorHAnsi"/>
                <w:sz w:val="20"/>
                <w:szCs w:val="20"/>
              </w:rPr>
              <w:t xml:space="preserve"> </w:t>
            </w:r>
            <w:r w:rsidRPr="00E9445E">
              <w:rPr>
                <w:rFonts w:eastAsia="Times New Roman" w:cstheme="minorHAnsi"/>
                <w:sz w:val="20"/>
                <w:szCs w:val="20"/>
              </w:rPr>
              <w:t>(Humanities)</w:t>
            </w:r>
          </w:p>
        </w:tc>
        <w:tc>
          <w:tcPr>
            <w:tcW w:w="4374" w:type="dxa"/>
            <w:shd w:val="clear" w:color="auto" w:fill="auto"/>
            <w:vAlign w:val="center"/>
          </w:tcPr>
          <w:p w14:paraId="41366809" w14:textId="77777777" w:rsidR="00BD3CD3" w:rsidRPr="00E9445E" w:rsidRDefault="00A7590B" w:rsidP="00CB4C15">
            <w:pPr>
              <w:rPr>
                <w:rFonts w:eastAsia="Times New Roman" w:cstheme="minorHAnsi"/>
                <w:sz w:val="20"/>
                <w:szCs w:val="20"/>
              </w:rPr>
            </w:pPr>
            <w:r w:rsidRPr="00E9445E">
              <w:rPr>
                <w:rFonts w:eastAsia="Times New Roman" w:cstheme="minorHAnsi"/>
                <w:sz w:val="20"/>
                <w:szCs w:val="20"/>
              </w:rPr>
              <w:t>Archaeologist</w:t>
            </w:r>
          </w:p>
        </w:tc>
      </w:tr>
      <w:tr w:rsidR="00BD3CD3" w:rsidRPr="00E9445E" w14:paraId="125BFD8A" w14:textId="77777777" w:rsidTr="00CB4C15">
        <w:trPr>
          <w:jc w:val="center"/>
        </w:trPr>
        <w:tc>
          <w:tcPr>
            <w:tcW w:w="2434" w:type="dxa"/>
            <w:shd w:val="clear" w:color="auto" w:fill="auto"/>
            <w:vAlign w:val="center"/>
          </w:tcPr>
          <w:p w14:paraId="7E48D580" w14:textId="77777777" w:rsidR="00BD3CD3" w:rsidRPr="00E9445E" w:rsidRDefault="00BD3CD3" w:rsidP="00CB4C15">
            <w:pPr>
              <w:rPr>
                <w:rFonts w:eastAsia="Times New Roman" w:cstheme="minorHAnsi"/>
                <w:sz w:val="20"/>
                <w:szCs w:val="20"/>
              </w:rPr>
            </w:pPr>
            <w:r w:rsidRPr="00E9445E">
              <w:rPr>
                <w:rFonts w:eastAsia="Times New Roman" w:cstheme="minorHAnsi"/>
                <w:sz w:val="20"/>
                <w:szCs w:val="20"/>
              </w:rPr>
              <w:t>N. Ramasesane</w:t>
            </w:r>
          </w:p>
        </w:tc>
        <w:tc>
          <w:tcPr>
            <w:tcW w:w="2274" w:type="dxa"/>
            <w:shd w:val="clear" w:color="auto" w:fill="auto"/>
            <w:vAlign w:val="center"/>
          </w:tcPr>
          <w:p w14:paraId="4B338729" w14:textId="3BE52062" w:rsidR="00BD3CD3" w:rsidRPr="00E9445E" w:rsidRDefault="00BD3CD3" w:rsidP="00CB4C15">
            <w:pPr>
              <w:rPr>
                <w:rFonts w:eastAsia="Times New Roman" w:cstheme="minorHAnsi"/>
                <w:sz w:val="20"/>
                <w:szCs w:val="20"/>
              </w:rPr>
            </w:pPr>
            <w:r w:rsidRPr="00E9445E">
              <w:rPr>
                <w:rFonts w:eastAsia="Times New Roman" w:cstheme="minorHAnsi"/>
                <w:sz w:val="20"/>
                <w:szCs w:val="20"/>
              </w:rPr>
              <w:t>B.A</w:t>
            </w:r>
            <w:r w:rsidR="00F32BD9">
              <w:rPr>
                <w:rFonts w:eastAsia="Times New Roman" w:cstheme="minorHAnsi"/>
                <w:sz w:val="20"/>
                <w:szCs w:val="20"/>
              </w:rPr>
              <w:t xml:space="preserve"> </w:t>
            </w:r>
            <w:r w:rsidRPr="00E9445E">
              <w:rPr>
                <w:rFonts w:eastAsia="Times New Roman" w:cstheme="minorHAnsi"/>
                <w:sz w:val="20"/>
                <w:szCs w:val="20"/>
              </w:rPr>
              <w:t>(Humanities)</w:t>
            </w:r>
          </w:p>
        </w:tc>
        <w:tc>
          <w:tcPr>
            <w:tcW w:w="4374" w:type="dxa"/>
            <w:shd w:val="clear" w:color="auto" w:fill="auto"/>
            <w:vAlign w:val="center"/>
          </w:tcPr>
          <w:p w14:paraId="12D50CE2" w14:textId="77777777" w:rsidR="00BD3CD3" w:rsidRPr="00E9445E" w:rsidRDefault="00BD3CD3" w:rsidP="00CB4C15">
            <w:pPr>
              <w:rPr>
                <w:rFonts w:eastAsia="Times New Roman" w:cstheme="minorHAnsi"/>
                <w:sz w:val="20"/>
                <w:szCs w:val="20"/>
              </w:rPr>
            </w:pPr>
            <w:r w:rsidRPr="00E9445E">
              <w:rPr>
                <w:rFonts w:eastAsia="Times New Roman" w:cstheme="minorHAnsi"/>
                <w:sz w:val="20"/>
                <w:szCs w:val="20"/>
              </w:rPr>
              <w:t xml:space="preserve">Socio-economist </w:t>
            </w:r>
          </w:p>
        </w:tc>
      </w:tr>
      <w:tr w:rsidR="00BD3CD3" w:rsidRPr="00E9445E" w14:paraId="7A50C1DC" w14:textId="77777777" w:rsidTr="00CB4C15">
        <w:trPr>
          <w:jc w:val="center"/>
        </w:trPr>
        <w:tc>
          <w:tcPr>
            <w:tcW w:w="2434" w:type="dxa"/>
            <w:shd w:val="clear" w:color="auto" w:fill="auto"/>
            <w:vAlign w:val="center"/>
          </w:tcPr>
          <w:p w14:paraId="6E1A5CE3" w14:textId="77777777" w:rsidR="00BD3CD3" w:rsidRPr="00E9445E" w:rsidRDefault="00BD3CD3" w:rsidP="00CB4C15">
            <w:pPr>
              <w:rPr>
                <w:rFonts w:eastAsia="Times New Roman" w:cstheme="minorHAnsi"/>
                <w:sz w:val="20"/>
                <w:szCs w:val="20"/>
              </w:rPr>
            </w:pPr>
            <w:r w:rsidRPr="00E9445E">
              <w:rPr>
                <w:rFonts w:eastAsia="Times New Roman" w:cstheme="minorHAnsi"/>
                <w:sz w:val="20"/>
                <w:szCs w:val="20"/>
              </w:rPr>
              <w:t>I. Afful</w:t>
            </w:r>
          </w:p>
        </w:tc>
        <w:tc>
          <w:tcPr>
            <w:tcW w:w="2274" w:type="dxa"/>
            <w:shd w:val="clear" w:color="auto" w:fill="auto"/>
            <w:vAlign w:val="center"/>
          </w:tcPr>
          <w:p w14:paraId="046A74CB" w14:textId="60181BBA" w:rsidR="00BD3CD3" w:rsidRPr="00E9445E" w:rsidRDefault="00BD3CD3" w:rsidP="00CB4C15">
            <w:pPr>
              <w:rPr>
                <w:rFonts w:eastAsia="Times New Roman" w:cstheme="minorHAnsi"/>
                <w:sz w:val="20"/>
                <w:szCs w:val="20"/>
              </w:rPr>
            </w:pPr>
            <w:r w:rsidRPr="00E9445E">
              <w:rPr>
                <w:rFonts w:eastAsia="Times New Roman" w:cstheme="minorHAnsi"/>
                <w:sz w:val="20"/>
                <w:szCs w:val="20"/>
              </w:rPr>
              <w:t>B.A</w:t>
            </w:r>
            <w:r w:rsidR="00F32BD9">
              <w:rPr>
                <w:rFonts w:eastAsia="Times New Roman" w:cstheme="minorHAnsi"/>
                <w:sz w:val="20"/>
                <w:szCs w:val="20"/>
              </w:rPr>
              <w:t xml:space="preserve"> </w:t>
            </w:r>
            <w:r w:rsidRPr="00E9445E">
              <w:rPr>
                <w:rFonts w:eastAsia="Times New Roman" w:cstheme="minorHAnsi"/>
                <w:sz w:val="20"/>
                <w:szCs w:val="20"/>
              </w:rPr>
              <w:t>(Humanities)</w:t>
            </w:r>
          </w:p>
        </w:tc>
        <w:tc>
          <w:tcPr>
            <w:tcW w:w="4374" w:type="dxa"/>
            <w:shd w:val="clear" w:color="auto" w:fill="auto"/>
            <w:vAlign w:val="center"/>
          </w:tcPr>
          <w:p w14:paraId="030F3AD5" w14:textId="77777777" w:rsidR="00BD3CD3" w:rsidRPr="00E9445E" w:rsidRDefault="00BD3CD3" w:rsidP="00CB4C15">
            <w:pPr>
              <w:rPr>
                <w:rFonts w:eastAsia="Times New Roman" w:cstheme="minorHAnsi"/>
                <w:sz w:val="20"/>
                <w:szCs w:val="20"/>
              </w:rPr>
            </w:pPr>
            <w:r w:rsidRPr="00E9445E">
              <w:rPr>
                <w:rFonts w:eastAsia="Times New Roman" w:cstheme="minorHAnsi"/>
                <w:sz w:val="20"/>
                <w:szCs w:val="20"/>
              </w:rPr>
              <w:t>Socio-economist</w:t>
            </w:r>
          </w:p>
        </w:tc>
      </w:tr>
    </w:tbl>
    <w:p w14:paraId="072A15E1" w14:textId="77777777" w:rsidR="00BD3CD3" w:rsidRPr="00E9445E" w:rsidRDefault="00BD3CD3" w:rsidP="00BD3CD3">
      <w:pPr>
        <w:rPr>
          <w:rFonts w:eastAsia="Calibri" w:cstheme="minorHAnsi"/>
          <w:sz w:val="20"/>
          <w:szCs w:val="20"/>
          <w:lang w:val="en-ZA"/>
        </w:rPr>
      </w:pPr>
    </w:p>
    <w:p w14:paraId="74961401" w14:textId="77777777" w:rsidR="00BD3CD3" w:rsidRPr="00E9445E" w:rsidRDefault="00B1703B" w:rsidP="00BD3CD3">
      <w:pPr>
        <w:jc w:val="center"/>
        <w:rPr>
          <w:rFonts w:eastAsia="Calibri" w:cstheme="minorHAnsi"/>
          <w:sz w:val="20"/>
          <w:szCs w:val="20"/>
          <w:lang w:val="en-ZA"/>
        </w:rPr>
      </w:pPr>
      <w:r w:rsidRPr="00E9445E">
        <w:rPr>
          <w:rFonts w:eastAsia="Calibri" w:cstheme="minorHAnsi"/>
          <w:noProof/>
          <w:sz w:val="20"/>
          <w:szCs w:val="20"/>
          <w:lang w:val="en-ZA" w:eastAsia="en-ZA"/>
        </w:rPr>
        <w:drawing>
          <wp:inline distT="0" distB="0" distL="0" distR="0" wp14:anchorId="494542C8" wp14:editId="011FD424">
            <wp:extent cx="1696720" cy="1063625"/>
            <wp:effectExtent l="0" t="0" r="0"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96720" cy="1063625"/>
                    </a:xfrm>
                    <a:prstGeom prst="rect">
                      <a:avLst/>
                    </a:prstGeom>
                    <a:noFill/>
                    <a:ln>
                      <a:noFill/>
                    </a:ln>
                  </pic:spPr>
                </pic:pic>
              </a:graphicData>
            </a:graphic>
          </wp:inline>
        </w:drawing>
      </w:r>
    </w:p>
    <w:p w14:paraId="3C8A5E34" w14:textId="77777777" w:rsidR="00BD3CD3" w:rsidRPr="00E9445E" w:rsidRDefault="0008120E" w:rsidP="00BD3CD3">
      <w:pPr>
        <w:jc w:val="center"/>
        <w:rPr>
          <w:rFonts w:eastAsia="Batang" w:cstheme="minorHAnsi"/>
          <w:sz w:val="20"/>
          <w:szCs w:val="20"/>
        </w:rPr>
      </w:pPr>
      <w:r w:rsidRPr="00E9445E">
        <w:rPr>
          <w:rFonts w:eastAsia="Batang" w:cstheme="minorHAnsi"/>
          <w:sz w:val="20"/>
          <w:szCs w:val="20"/>
        </w:rPr>
        <w:t>Consulting Environmentalists, Planners and Researchers</w:t>
      </w:r>
    </w:p>
    <w:p w14:paraId="234CC3D7" w14:textId="77777777" w:rsidR="00BD3CD3" w:rsidRPr="00E9445E" w:rsidRDefault="0008120E" w:rsidP="00BD3CD3">
      <w:pPr>
        <w:jc w:val="center"/>
        <w:rPr>
          <w:rFonts w:eastAsia="Batang" w:cstheme="minorHAnsi"/>
          <w:sz w:val="20"/>
          <w:szCs w:val="20"/>
        </w:rPr>
      </w:pPr>
      <w:r w:rsidRPr="00E9445E">
        <w:rPr>
          <w:rFonts w:eastAsia="Batang" w:cstheme="minorHAnsi"/>
          <w:sz w:val="20"/>
          <w:szCs w:val="20"/>
        </w:rPr>
        <w:t>P.O. Box 405754 Gaborone</w:t>
      </w:r>
    </w:p>
    <w:p w14:paraId="5301C581" w14:textId="77777777" w:rsidR="00BD3CD3" w:rsidRPr="00E9445E" w:rsidRDefault="0008120E" w:rsidP="00BD3CD3">
      <w:pPr>
        <w:jc w:val="center"/>
        <w:rPr>
          <w:rFonts w:eastAsia="Batang" w:cstheme="minorHAnsi"/>
          <w:sz w:val="20"/>
          <w:szCs w:val="20"/>
        </w:rPr>
      </w:pPr>
      <w:r w:rsidRPr="00E9445E">
        <w:rPr>
          <w:rFonts w:eastAsia="Batang" w:cstheme="minorHAnsi"/>
          <w:sz w:val="20"/>
          <w:szCs w:val="20"/>
        </w:rPr>
        <w:t>Plot 14417- Suite 2</w:t>
      </w:r>
    </w:p>
    <w:p w14:paraId="0602BAC3" w14:textId="77777777" w:rsidR="00BD3CD3" w:rsidRPr="00E9445E" w:rsidRDefault="0008120E" w:rsidP="00BD3CD3">
      <w:pPr>
        <w:jc w:val="center"/>
        <w:rPr>
          <w:rFonts w:eastAsia="Batang" w:cstheme="minorHAnsi"/>
          <w:sz w:val="20"/>
          <w:szCs w:val="20"/>
        </w:rPr>
      </w:pPr>
      <w:r w:rsidRPr="00E9445E">
        <w:rPr>
          <w:rFonts w:eastAsia="Batang" w:cstheme="minorHAnsi"/>
          <w:sz w:val="20"/>
          <w:szCs w:val="20"/>
        </w:rPr>
        <w:t>G-West Industrial</w:t>
      </w:r>
    </w:p>
    <w:p w14:paraId="31C37699" w14:textId="77777777" w:rsidR="00BD3CD3" w:rsidRPr="00E9445E" w:rsidRDefault="0008120E" w:rsidP="00BD3CD3">
      <w:pPr>
        <w:jc w:val="center"/>
        <w:rPr>
          <w:rFonts w:eastAsia="Batang" w:cstheme="minorHAnsi"/>
          <w:sz w:val="20"/>
          <w:szCs w:val="20"/>
        </w:rPr>
      </w:pPr>
      <w:r w:rsidRPr="00E9445E">
        <w:rPr>
          <w:rFonts w:eastAsia="Batang" w:cstheme="minorHAnsi"/>
          <w:sz w:val="20"/>
          <w:szCs w:val="20"/>
        </w:rPr>
        <w:t>Tel: 3923604 Fax: 3162082</w:t>
      </w:r>
    </w:p>
    <w:p w14:paraId="32A9A86B" w14:textId="77777777" w:rsidR="00BD3CD3" w:rsidRPr="00E9445E" w:rsidRDefault="00BD3CD3" w:rsidP="00BD3CD3">
      <w:pPr>
        <w:rPr>
          <w:rFonts w:eastAsia="Calibri" w:cstheme="minorHAnsi"/>
          <w:sz w:val="20"/>
          <w:szCs w:val="20"/>
          <w:lang w:val="en-ZA"/>
        </w:rPr>
      </w:pPr>
    </w:p>
    <w:p w14:paraId="31AEECBC" w14:textId="055BCD99" w:rsidR="00BD3CD3" w:rsidRPr="00E9445E" w:rsidRDefault="0008120E" w:rsidP="00BD3CD3">
      <w:pPr>
        <w:rPr>
          <w:rFonts w:eastAsia="Calibri" w:cstheme="minorHAnsi"/>
          <w:sz w:val="20"/>
          <w:szCs w:val="20"/>
          <w:lang w:val="en-ZA"/>
        </w:rPr>
      </w:pPr>
      <w:r w:rsidRPr="00E9445E">
        <w:rPr>
          <w:rFonts w:eastAsia="Calibri" w:cstheme="minorHAnsi"/>
          <w:sz w:val="20"/>
          <w:szCs w:val="20"/>
          <w:lang w:val="en-ZA"/>
        </w:rPr>
        <w:br w:type="page"/>
      </w:r>
    </w:p>
    <w:p w14:paraId="0FC95AE6" w14:textId="04980C54" w:rsidR="00B1703B" w:rsidRPr="00E9445E" w:rsidRDefault="0008120E">
      <w:pPr>
        <w:pStyle w:val="annex"/>
        <w:rPr>
          <w:rFonts w:eastAsia="Arial Unicode MS" w:cstheme="minorHAnsi"/>
          <w:smallCaps/>
          <w:sz w:val="20"/>
          <w:szCs w:val="20"/>
        </w:rPr>
      </w:pPr>
      <w:bookmarkStart w:id="729" w:name="_Toc7748861"/>
      <w:bookmarkStart w:id="730" w:name="_Toc15549897"/>
      <w:bookmarkStart w:id="731" w:name="_Toc16670730"/>
      <w:bookmarkStart w:id="732" w:name="_Toc16761105"/>
      <w:bookmarkStart w:id="733" w:name="_Toc16829620"/>
      <w:bookmarkStart w:id="734" w:name="_Toc25338867"/>
      <w:bookmarkStart w:id="735" w:name="_Toc512261392"/>
      <w:bookmarkStart w:id="736" w:name="_Toc512267606"/>
      <w:bookmarkStart w:id="737" w:name="_Toc518899703"/>
      <w:bookmarkStart w:id="738" w:name="_Toc520057788"/>
      <w:bookmarkStart w:id="739" w:name="_Toc520059723"/>
      <w:bookmarkStart w:id="740" w:name="_Toc1758732"/>
      <w:bookmarkStart w:id="741" w:name="_Toc16670731"/>
      <w:bookmarkStart w:id="742" w:name="_Toc16761106"/>
      <w:bookmarkStart w:id="743" w:name="_Toc16829621"/>
      <w:bookmarkStart w:id="744" w:name="_Toc25338868"/>
      <w:bookmarkStart w:id="745" w:name="_Toc31410179"/>
      <w:bookmarkStart w:id="746" w:name="_Toc32523437"/>
      <w:r w:rsidRPr="000F415D">
        <w:rPr>
          <w:rFonts w:eastAsia="Arial Unicode MS" w:cstheme="minorHAnsi"/>
          <w:sz w:val="20"/>
          <w:szCs w:val="20"/>
        </w:rPr>
        <w:t xml:space="preserve">Annex </w:t>
      </w:r>
      <w:r w:rsidR="00D72ACB" w:rsidRPr="000F415D">
        <w:rPr>
          <w:rFonts w:eastAsia="Arial Unicode MS" w:cstheme="minorHAnsi"/>
          <w:sz w:val="20"/>
          <w:szCs w:val="20"/>
        </w:rPr>
        <w:t>2</w:t>
      </w:r>
      <w:r w:rsidRPr="000F415D">
        <w:rPr>
          <w:rFonts w:eastAsia="Arial Unicode MS" w:cstheme="minorHAnsi"/>
          <w:sz w:val="20"/>
          <w:szCs w:val="20"/>
        </w:rPr>
        <w:t>:</w:t>
      </w:r>
      <w:r w:rsidRPr="00E9445E">
        <w:rPr>
          <w:rFonts w:eastAsia="Arial Unicode MS" w:cstheme="minorHAnsi"/>
          <w:sz w:val="20"/>
          <w:szCs w:val="20"/>
        </w:rPr>
        <w:t xml:space="preserve"> </w:t>
      </w:r>
      <w:bookmarkEnd w:id="729"/>
      <w:bookmarkEnd w:id="730"/>
      <w:bookmarkEnd w:id="731"/>
      <w:bookmarkEnd w:id="732"/>
      <w:bookmarkEnd w:id="733"/>
      <w:bookmarkEnd w:id="734"/>
      <w:r w:rsidRPr="00E9445E">
        <w:rPr>
          <w:rFonts w:eastAsia="Arial Unicode MS" w:cstheme="minorHAnsi"/>
          <w:sz w:val="20"/>
          <w:szCs w:val="20"/>
        </w:rPr>
        <w:t>Advert Placed in Mass Media for Public Meeting</w:t>
      </w:r>
      <w:bookmarkEnd w:id="735"/>
      <w:bookmarkEnd w:id="736"/>
      <w:bookmarkEnd w:id="737"/>
      <w:bookmarkEnd w:id="738"/>
      <w:bookmarkEnd w:id="739"/>
      <w:bookmarkEnd w:id="740"/>
      <w:bookmarkEnd w:id="741"/>
      <w:bookmarkEnd w:id="742"/>
      <w:bookmarkEnd w:id="743"/>
      <w:bookmarkEnd w:id="744"/>
      <w:bookmarkEnd w:id="745"/>
      <w:bookmarkEnd w:id="746"/>
      <w:r w:rsidRPr="00E9445E">
        <w:rPr>
          <w:rFonts w:eastAsia="Arial Unicode MS" w:cstheme="minorHAnsi"/>
          <w:sz w:val="20"/>
          <w:szCs w:val="20"/>
        </w:rPr>
        <w:t xml:space="preserve">  </w:t>
      </w:r>
    </w:p>
    <w:p w14:paraId="3AB0F59C" w14:textId="77777777" w:rsidR="00B50ED5" w:rsidRPr="00E9445E" w:rsidRDefault="00B50ED5" w:rsidP="002E7D8B">
      <w:pPr>
        <w:pStyle w:val="Appendix"/>
        <w:spacing w:line="240" w:lineRule="auto"/>
        <w:rPr>
          <w:rFonts w:eastAsia="Arial Unicode MS" w:cstheme="minorHAnsi"/>
          <w:sz w:val="20"/>
          <w:szCs w:val="20"/>
        </w:rPr>
      </w:pPr>
    </w:p>
    <w:p w14:paraId="31CB2329" w14:textId="77777777" w:rsidR="00B50ED5" w:rsidRPr="00E9445E" w:rsidRDefault="00B1703B" w:rsidP="002A4DD3">
      <w:pPr>
        <w:jc w:val="left"/>
        <w:rPr>
          <w:rFonts w:eastAsia="Arial Unicode MS" w:cstheme="minorHAnsi"/>
          <w:sz w:val="20"/>
          <w:szCs w:val="20"/>
        </w:rPr>
      </w:pPr>
      <w:r w:rsidRPr="00E9445E">
        <w:rPr>
          <w:rFonts w:cstheme="minorHAnsi"/>
          <w:noProof/>
          <w:sz w:val="20"/>
          <w:szCs w:val="20"/>
          <w:lang w:val="en-ZA" w:eastAsia="en-ZA"/>
        </w:rPr>
        <w:drawing>
          <wp:inline distT="0" distB="0" distL="0" distR="0" wp14:anchorId="3D1A289E" wp14:editId="2F951070">
            <wp:extent cx="5732145" cy="8103469"/>
            <wp:effectExtent l="19050" t="0" r="1905" b="0"/>
            <wp:docPr id="2" name="Picture 5" descr="C:\Users\Ebenezera.EARTHTEC\AppData\Local\Microsoft\Windows\Temporary Internet Files\Content.Word\257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benezera.EARTHTEC\AppData\Local\Microsoft\Windows\Temporary Internet Files\Content.Word\2570_001.jpg"/>
                    <pic:cNvPicPr>
                      <a:picLocks noChangeAspect="1" noChangeArrowheads="1"/>
                    </pic:cNvPicPr>
                  </pic:nvPicPr>
                  <pic:blipFill>
                    <a:blip r:embed="rId54" cstate="print"/>
                    <a:srcRect/>
                    <a:stretch>
                      <a:fillRect/>
                    </a:stretch>
                  </pic:blipFill>
                  <pic:spPr bwMode="auto">
                    <a:xfrm>
                      <a:off x="0" y="0"/>
                      <a:ext cx="5732145" cy="8103469"/>
                    </a:xfrm>
                    <a:prstGeom prst="rect">
                      <a:avLst/>
                    </a:prstGeom>
                    <a:noFill/>
                    <a:ln w="9525">
                      <a:noFill/>
                      <a:miter lim="800000"/>
                      <a:headEnd/>
                      <a:tailEnd/>
                    </a:ln>
                  </pic:spPr>
                </pic:pic>
              </a:graphicData>
            </a:graphic>
          </wp:inline>
        </w:drawing>
      </w:r>
    </w:p>
    <w:p w14:paraId="5910AC4B" w14:textId="77777777" w:rsidR="00C8620A" w:rsidRPr="00E9445E" w:rsidRDefault="00C8620A">
      <w:pPr>
        <w:rPr>
          <w:rFonts w:eastAsia="Arial Unicode MS" w:cstheme="minorHAnsi"/>
          <w:b/>
          <w:sz w:val="20"/>
          <w:szCs w:val="20"/>
          <w:lang w:val="en-ZA" w:eastAsia="en-ZA"/>
        </w:rPr>
      </w:pPr>
      <w:bookmarkStart w:id="747" w:name="_Toc512261393"/>
      <w:bookmarkStart w:id="748" w:name="_Toc512267607"/>
      <w:bookmarkStart w:id="749" w:name="_Toc518899704"/>
      <w:bookmarkStart w:id="750" w:name="_Toc520057789"/>
      <w:bookmarkStart w:id="751" w:name="_Toc520059724"/>
      <w:bookmarkStart w:id="752" w:name="_Toc1758733"/>
    </w:p>
    <w:p w14:paraId="6FAE8F43" w14:textId="581D950E" w:rsidR="00B1703B" w:rsidRPr="00E9445E" w:rsidRDefault="0008120E">
      <w:pPr>
        <w:pStyle w:val="annex"/>
        <w:rPr>
          <w:rFonts w:eastAsia="Arial Unicode MS" w:cstheme="minorHAnsi"/>
          <w:smallCaps/>
          <w:sz w:val="20"/>
          <w:szCs w:val="20"/>
        </w:rPr>
      </w:pPr>
      <w:r w:rsidRPr="00E9445E">
        <w:rPr>
          <w:rFonts w:eastAsia="Arial Unicode MS" w:cstheme="minorHAnsi"/>
          <w:sz w:val="20"/>
          <w:szCs w:val="20"/>
        </w:rPr>
        <w:t xml:space="preserve"> </w:t>
      </w:r>
      <w:bookmarkStart w:id="753" w:name="_Toc16670732"/>
      <w:bookmarkStart w:id="754" w:name="_Toc16761107"/>
      <w:bookmarkStart w:id="755" w:name="_Toc16829622"/>
      <w:bookmarkStart w:id="756" w:name="_Toc25338869"/>
      <w:bookmarkStart w:id="757" w:name="_Toc31410180"/>
      <w:bookmarkStart w:id="758" w:name="_Toc32523438"/>
      <w:r w:rsidRPr="00E9445E">
        <w:rPr>
          <w:rFonts w:eastAsia="Arial Unicode MS" w:cstheme="minorHAnsi"/>
          <w:sz w:val="20"/>
          <w:szCs w:val="20"/>
        </w:rPr>
        <w:t xml:space="preserve">ANNEX </w:t>
      </w:r>
      <w:r w:rsidR="00D72ACB">
        <w:rPr>
          <w:rFonts w:eastAsia="Arial Unicode MS" w:cstheme="minorHAnsi"/>
          <w:sz w:val="20"/>
          <w:szCs w:val="20"/>
        </w:rPr>
        <w:t>3:</w:t>
      </w:r>
      <w:r w:rsidR="000F415D">
        <w:rPr>
          <w:rFonts w:eastAsia="Arial Unicode MS" w:cstheme="minorHAnsi"/>
          <w:sz w:val="20"/>
          <w:szCs w:val="20"/>
        </w:rPr>
        <w:t xml:space="preserve"> </w:t>
      </w:r>
      <w:r w:rsidRPr="00E9445E">
        <w:rPr>
          <w:rFonts w:eastAsia="Arial Unicode MS" w:cstheme="minorHAnsi"/>
          <w:sz w:val="20"/>
          <w:szCs w:val="20"/>
        </w:rPr>
        <w:t>Minutes of Public Meeting</w:t>
      </w:r>
      <w:bookmarkEnd w:id="747"/>
      <w:bookmarkEnd w:id="748"/>
      <w:bookmarkEnd w:id="749"/>
      <w:bookmarkEnd w:id="750"/>
      <w:bookmarkEnd w:id="751"/>
      <w:bookmarkEnd w:id="752"/>
      <w:r w:rsidRPr="00E9445E">
        <w:rPr>
          <w:rFonts w:eastAsia="Arial Unicode MS" w:cstheme="minorHAnsi"/>
          <w:sz w:val="20"/>
          <w:szCs w:val="20"/>
        </w:rPr>
        <w:t xml:space="preserve"> AND CONSULTATIONS</w:t>
      </w:r>
      <w:bookmarkEnd w:id="753"/>
      <w:bookmarkEnd w:id="754"/>
      <w:bookmarkEnd w:id="755"/>
      <w:bookmarkEnd w:id="756"/>
      <w:bookmarkEnd w:id="757"/>
      <w:bookmarkEnd w:id="758"/>
    </w:p>
    <w:p w14:paraId="047F0956" w14:textId="4B95542F" w:rsidR="00B147A5" w:rsidRPr="00B147A5" w:rsidRDefault="003160B3" w:rsidP="00B9354C">
      <w:pPr>
        <w:pStyle w:val="ListParagraph"/>
        <w:numPr>
          <w:ilvl w:val="0"/>
          <w:numId w:val="283"/>
        </w:numPr>
        <w:rPr>
          <w:rFonts w:eastAsia="Calibri" w:cstheme="minorHAnsi"/>
          <w:b/>
          <w:sz w:val="20"/>
          <w:szCs w:val="20"/>
          <w:lang w:val="tn-ZA"/>
        </w:rPr>
      </w:pPr>
      <w:r>
        <w:rPr>
          <w:rFonts w:eastAsia="Calibri" w:cstheme="minorHAnsi"/>
          <w:b/>
          <w:sz w:val="20"/>
          <w:szCs w:val="20"/>
          <w:lang w:val="tn-ZA"/>
        </w:rPr>
        <w:t xml:space="preserve">Consultation </w:t>
      </w:r>
      <w:r w:rsidR="00B147A5" w:rsidRPr="00B147A5">
        <w:rPr>
          <w:rFonts w:eastAsia="Calibri" w:cstheme="minorHAnsi"/>
          <w:b/>
          <w:sz w:val="20"/>
          <w:szCs w:val="20"/>
          <w:lang w:val="tn-ZA"/>
        </w:rPr>
        <w:t>Minutes of</w:t>
      </w:r>
      <w:r w:rsidR="002328D1">
        <w:rPr>
          <w:rFonts w:eastAsia="Calibri" w:cstheme="minorHAnsi"/>
          <w:b/>
          <w:sz w:val="20"/>
          <w:szCs w:val="20"/>
          <w:lang w:val="tn-ZA"/>
        </w:rPr>
        <w:t xml:space="preserve"> 6th March, 2018</w:t>
      </w:r>
    </w:p>
    <w:p w14:paraId="28C244B1" w14:textId="3EA02933" w:rsidR="00B147A5" w:rsidRPr="00B147A5" w:rsidRDefault="003160B3" w:rsidP="00B9354C">
      <w:pPr>
        <w:pStyle w:val="ListParagraph"/>
        <w:numPr>
          <w:ilvl w:val="0"/>
          <w:numId w:val="283"/>
        </w:numPr>
        <w:rPr>
          <w:rFonts w:eastAsia="Calibri" w:cstheme="minorHAnsi"/>
          <w:b/>
          <w:sz w:val="20"/>
          <w:szCs w:val="20"/>
          <w:lang w:val="tn-ZA"/>
        </w:rPr>
      </w:pPr>
      <w:r>
        <w:rPr>
          <w:rFonts w:eastAsia="Calibri" w:cstheme="minorHAnsi"/>
          <w:b/>
          <w:sz w:val="20"/>
          <w:szCs w:val="20"/>
          <w:lang w:val="tn-ZA"/>
        </w:rPr>
        <w:t xml:space="preserve">Consultation </w:t>
      </w:r>
      <w:r w:rsidR="00B147A5" w:rsidRPr="00B147A5">
        <w:rPr>
          <w:rFonts w:eastAsia="Calibri" w:cstheme="minorHAnsi"/>
          <w:b/>
          <w:sz w:val="20"/>
          <w:szCs w:val="20"/>
          <w:lang w:val="tn-ZA"/>
        </w:rPr>
        <w:t>Minutes of</w:t>
      </w:r>
      <w:r w:rsidR="002328D1">
        <w:rPr>
          <w:rFonts w:eastAsia="Calibri" w:cstheme="minorHAnsi"/>
          <w:b/>
          <w:sz w:val="20"/>
          <w:szCs w:val="20"/>
          <w:lang w:val="tn-ZA"/>
        </w:rPr>
        <w:t xml:space="preserve"> 4th April, 2018</w:t>
      </w:r>
    </w:p>
    <w:p w14:paraId="60BB4CE6" w14:textId="2F607970" w:rsidR="00B147A5" w:rsidRDefault="003160B3" w:rsidP="00B9354C">
      <w:pPr>
        <w:pStyle w:val="ListParagraph"/>
        <w:numPr>
          <w:ilvl w:val="0"/>
          <w:numId w:val="283"/>
        </w:numPr>
        <w:rPr>
          <w:rFonts w:eastAsia="Calibri" w:cstheme="minorHAnsi"/>
          <w:b/>
          <w:sz w:val="20"/>
          <w:szCs w:val="20"/>
          <w:lang w:val="tn-ZA"/>
        </w:rPr>
      </w:pPr>
      <w:r>
        <w:rPr>
          <w:rFonts w:eastAsia="Calibri" w:cstheme="minorHAnsi"/>
          <w:b/>
          <w:sz w:val="20"/>
          <w:szCs w:val="20"/>
          <w:lang w:val="tn-ZA"/>
        </w:rPr>
        <w:t xml:space="preserve">Consultation </w:t>
      </w:r>
      <w:r w:rsidR="00B147A5" w:rsidRPr="00B147A5">
        <w:rPr>
          <w:rFonts w:eastAsia="Calibri" w:cstheme="minorHAnsi"/>
          <w:b/>
          <w:sz w:val="20"/>
          <w:szCs w:val="20"/>
          <w:lang w:val="tn-ZA"/>
        </w:rPr>
        <w:t>Minutes of</w:t>
      </w:r>
      <w:r w:rsidR="002328D1">
        <w:rPr>
          <w:rFonts w:eastAsia="Calibri" w:cstheme="minorHAnsi"/>
          <w:b/>
          <w:sz w:val="20"/>
          <w:szCs w:val="20"/>
          <w:lang w:val="tn-ZA"/>
        </w:rPr>
        <w:t xml:space="preserve"> 4th June, 2019</w:t>
      </w:r>
    </w:p>
    <w:p w14:paraId="6EB8C442" w14:textId="4A77A6D3" w:rsidR="002328D1" w:rsidRDefault="002328D1" w:rsidP="00B9354C">
      <w:pPr>
        <w:pStyle w:val="ListParagraph"/>
        <w:numPr>
          <w:ilvl w:val="0"/>
          <w:numId w:val="283"/>
        </w:numPr>
        <w:rPr>
          <w:rFonts w:eastAsia="Calibri" w:cstheme="minorHAnsi"/>
          <w:b/>
          <w:sz w:val="20"/>
          <w:szCs w:val="20"/>
          <w:lang w:val="tn-ZA"/>
        </w:rPr>
      </w:pPr>
      <w:r>
        <w:rPr>
          <w:rFonts w:eastAsia="Calibri" w:cstheme="minorHAnsi"/>
          <w:b/>
          <w:sz w:val="20"/>
          <w:szCs w:val="20"/>
          <w:lang w:val="tn-ZA"/>
        </w:rPr>
        <w:t>Table of Consultation with Stakeholders</w:t>
      </w:r>
    </w:p>
    <w:p w14:paraId="6B47D03B" w14:textId="75A1CCBF" w:rsidR="002328D1" w:rsidRDefault="002328D1" w:rsidP="00B9354C">
      <w:pPr>
        <w:pStyle w:val="ListParagraph"/>
        <w:numPr>
          <w:ilvl w:val="0"/>
          <w:numId w:val="283"/>
        </w:numPr>
        <w:rPr>
          <w:rFonts w:eastAsia="Calibri" w:cstheme="minorHAnsi"/>
          <w:b/>
          <w:sz w:val="20"/>
          <w:szCs w:val="20"/>
          <w:lang w:val="tn-ZA"/>
        </w:rPr>
      </w:pPr>
      <w:r>
        <w:rPr>
          <w:rFonts w:eastAsia="Calibri" w:cstheme="minorHAnsi"/>
          <w:b/>
          <w:sz w:val="20"/>
          <w:szCs w:val="20"/>
          <w:lang w:val="tn-ZA"/>
        </w:rPr>
        <w:t>NGO</w:t>
      </w:r>
      <w:r w:rsidR="003160B3">
        <w:rPr>
          <w:rFonts w:eastAsia="Calibri" w:cstheme="minorHAnsi"/>
          <w:b/>
          <w:sz w:val="20"/>
          <w:szCs w:val="20"/>
          <w:lang w:val="tn-ZA"/>
        </w:rPr>
        <w:t xml:space="preserve"> </w:t>
      </w:r>
      <w:r w:rsidR="00EB67BD">
        <w:rPr>
          <w:rFonts w:eastAsia="Calibri" w:cstheme="minorHAnsi"/>
          <w:b/>
          <w:sz w:val="20"/>
          <w:szCs w:val="20"/>
          <w:lang w:val="tn-ZA"/>
        </w:rPr>
        <w:t xml:space="preserve"> and Ministry of Youth Empowerment, Sports and Culture Development</w:t>
      </w:r>
    </w:p>
    <w:p w14:paraId="523EB856" w14:textId="0E68A9F5" w:rsidR="003160B3" w:rsidRDefault="003160B3" w:rsidP="00B9354C">
      <w:pPr>
        <w:pStyle w:val="ListParagraph"/>
        <w:numPr>
          <w:ilvl w:val="0"/>
          <w:numId w:val="283"/>
        </w:numPr>
        <w:rPr>
          <w:rFonts w:eastAsia="Calibri" w:cstheme="minorHAnsi"/>
          <w:b/>
          <w:sz w:val="20"/>
          <w:szCs w:val="20"/>
          <w:lang w:val="tn-ZA"/>
        </w:rPr>
      </w:pPr>
      <w:r>
        <w:rPr>
          <w:rFonts w:eastAsia="Calibri" w:cstheme="minorHAnsi"/>
          <w:b/>
          <w:sz w:val="20"/>
          <w:szCs w:val="20"/>
          <w:lang w:val="tn-ZA"/>
        </w:rPr>
        <w:t xml:space="preserve">Consultation Minutes of </w:t>
      </w:r>
      <w:r w:rsidR="00EB67BD">
        <w:rPr>
          <w:rFonts w:eastAsia="Calibri" w:cstheme="minorHAnsi"/>
          <w:b/>
          <w:sz w:val="20"/>
          <w:szCs w:val="20"/>
          <w:lang w:val="tn-ZA"/>
        </w:rPr>
        <w:t>31st</w:t>
      </w:r>
      <w:r>
        <w:rPr>
          <w:rFonts w:eastAsia="Calibri" w:cstheme="minorHAnsi"/>
          <w:b/>
          <w:sz w:val="20"/>
          <w:szCs w:val="20"/>
          <w:lang w:val="tn-ZA"/>
        </w:rPr>
        <w:t xml:space="preserve"> July, 2019</w:t>
      </w:r>
    </w:p>
    <w:p w14:paraId="0B917E50" w14:textId="62F19BBC" w:rsidR="002328D1" w:rsidRDefault="002328D1" w:rsidP="002328D1">
      <w:pPr>
        <w:rPr>
          <w:rFonts w:eastAsia="Calibri" w:cstheme="minorHAnsi"/>
          <w:b/>
          <w:sz w:val="20"/>
          <w:szCs w:val="20"/>
          <w:lang w:val="tn-ZA"/>
        </w:rPr>
      </w:pPr>
    </w:p>
    <w:p w14:paraId="2866206C" w14:textId="77777777" w:rsidR="002328D1" w:rsidRPr="002328D1" w:rsidRDefault="002328D1" w:rsidP="002328D1">
      <w:pPr>
        <w:rPr>
          <w:rFonts w:eastAsia="Calibri" w:cstheme="minorHAnsi"/>
          <w:b/>
          <w:sz w:val="20"/>
          <w:szCs w:val="20"/>
          <w:lang w:val="tn-ZA"/>
        </w:rPr>
      </w:pPr>
    </w:p>
    <w:p w14:paraId="16BAEB43" w14:textId="1AB7492D" w:rsidR="00523185" w:rsidRPr="00E9445E" w:rsidRDefault="00523185" w:rsidP="002E7D8B">
      <w:pPr>
        <w:rPr>
          <w:rFonts w:eastAsia="Calibri" w:cstheme="minorHAnsi"/>
          <w:b/>
          <w:sz w:val="20"/>
          <w:szCs w:val="20"/>
          <w:u w:val="single"/>
          <w:lang w:val="tn-ZA"/>
        </w:rPr>
      </w:pPr>
      <w:r w:rsidRPr="00E9445E">
        <w:rPr>
          <w:rFonts w:eastAsia="Calibri" w:cstheme="minorHAnsi"/>
          <w:b/>
          <w:sz w:val="20"/>
          <w:szCs w:val="20"/>
          <w:u w:val="single"/>
          <w:lang w:val="tn-ZA"/>
        </w:rPr>
        <w:t>Minutes of the Public Consultation Meeting held at Bere Customary Court on the 6th of March 2018 1000hrs</w:t>
      </w:r>
    </w:p>
    <w:p w14:paraId="01FC9EE6" w14:textId="77777777" w:rsidR="002328D1" w:rsidRDefault="002328D1" w:rsidP="002E7D8B">
      <w:pPr>
        <w:rPr>
          <w:rFonts w:eastAsia="Calibri" w:cstheme="minorHAnsi"/>
          <w:sz w:val="20"/>
          <w:szCs w:val="20"/>
        </w:rPr>
      </w:pPr>
    </w:p>
    <w:p w14:paraId="1BE02ECD" w14:textId="5A9E324D" w:rsidR="00523185" w:rsidRPr="00E9445E" w:rsidRDefault="00523185" w:rsidP="002E7D8B">
      <w:pPr>
        <w:rPr>
          <w:rFonts w:eastAsia="Calibri" w:cstheme="minorHAnsi"/>
          <w:sz w:val="20"/>
          <w:szCs w:val="20"/>
        </w:rPr>
      </w:pPr>
      <w:r w:rsidRPr="00E9445E">
        <w:rPr>
          <w:rFonts w:eastAsia="Calibri" w:cstheme="minorHAnsi"/>
          <w:sz w:val="20"/>
          <w:szCs w:val="20"/>
        </w:rPr>
        <w:t>Key people present at the meeting were as follows:</w:t>
      </w:r>
    </w:p>
    <w:tbl>
      <w:tblPr>
        <w:tblStyle w:val="TableGrid"/>
        <w:tblW w:w="9378" w:type="dxa"/>
        <w:tblLook w:val="04A0" w:firstRow="1" w:lastRow="0" w:firstColumn="1" w:lastColumn="0" w:noHBand="0" w:noVBand="1"/>
      </w:tblPr>
      <w:tblGrid>
        <w:gridCol w:w="2718"/>
        <w:gridCol w:w="2700"/>
        <w:gridCol w:w="2520"/>
        <w:gridCol w:w="1440"/>
      </w:tblGrid>
      <w:tr w:rsidR="00523185" w:rsidRPr="00E9445E" w14:paraId="4B5F5056" w14:textId="77777777" w:rsidTr="00CA78AC">
        <w:tc>
          <w:tcPr>
            <w:tcW w:w="2718" w:type="dxa"/>
          </w:tcPr>
          <w:p w14:paraId="02703090" w14:textId="77777777" w:rsidR="00523185" w:rsidRPr="00E9445E" w:rsidRDefault="00523185" w:rsidP="002E7D8B">
            <w:pPr>
              <w:rPr>
                <w:rFonts w:eastAsia="Calibri" w:cstheme="minorHAnsi"/>
                <w:b/>
                <w:sz w:val="20"/>
                <w:szCs w:val="20"/>
                <w:lang w:val="tn-ZA"/>
              </w:rPr>
            </w:pPr>
            <w:r w:rsidRPr="00E9445E">
              <w:rPr>
                <w:rFonts w:eastAsia="Calibri" w:cstheme="minorHAnsi"/>
                <w:b/>
                <w:sz w:val="20"/>
                <w:szCs w:val="20"/>
                <w:lang w:val="tn-ZA"/>
              </w:rPr>
              <w:t>Name</w:t>
            </w:r>
          </w:p>
        </w:tc>
        <w:tc>
          <w:tcPr>
            <w:tcW w:w="2700" w:type="dxa"/>
          </w:tcPr>
          <w:p w14:paraId="2503BFBC" w14:textId="77777777" w:rsidR="00523185" w:rsidRPr="00E9445E" w:rsidRDefault="00523185" w:rsidP="002E7D8B">
            <w:pPr>
              <w:rPr>
                <w:rFonts w:eastAsia="Calibri" w:cstheme="minorHAnsi"/>
                <w:b/>
                <w:sz w:val="20"/>
                <w:szCs w:val="20"/>
                <w:lang w:val="tn-ZA"/>
              </w:rPr>
            </w:pPr>
            <w:r w:rsidRPr="00E9445E">
              <w:rPr>
                <w:rFonts w:eastAsia="Calibri" w:cstheme="minorHAnsi"/>
                <w:b/>
                <w:sz w:val="20"/>
                <w:szCs w:val="20"/>
                <w:lang w:val="tn-ZA"/>
              </w:rPr>
              <w:t>Designition</w:t>
            </w:r>
          </w:p>
        </w:tc>
        <w:tc>
          <w:tcPr>
            <w:tcW w:w="2520" w:type="dxa"/>
          </w:tcPr>
          <w:p w14:paraId="1BDF445A" w14:textId="77777777" w:rsidR="00523185" w:rsidRPr="00E9445E" w:rsidRDefault="00523185" w:rsidP="002E7D8B">
            <w:pPr>
              <w:rPr>
                <w:rFonts w:eastAsia="Calibri" w:cstheme="minorHAnsi"/>
                <w:b/>
                <w:sz w:val="20"/>
                <w:szCs w:val="20"/>
                <w:lang w:val="tn-ZA"/>
              </w:rPr>
            </w:pPr>
            <w:r w:rsidRPr="00E9445E">
              <w:rPr>
                <w:rFonts w:eastAsia="Calibri" w:cstheme="minorHAnsi"/>
                <w:b/>
                <w:sz w:val="20"/>
                <w:szCs w:val="20"/>
                <w:lang w:val="tn-ZA"/>
              </w:rPr>
              <w:t>Institution</w:t>
            </w:r>
          </w:p>
        </w:tc>
        <w:tc>
          <w:tcPr>
            <w:tcW w:w="1440" w:type="dxa"/>
          </w:tcPr>
          <w:p w14:paraId="5F4DEBE3" w14:textId="77777777" w:rsidR="00523185" w:rsidRPr="00E9445E" w:rsidRDefault="00523185" w:rsidP="002E7D8B">
            <w:pPr>
              <w:rPr>
                <w:rFonts w:eastAsia="Calibri" w:cstheme="minorHAnsi"/>
                <w:b/>
                <w:sz w:val="20"/>
                <w:szCs w:val="20"/>
                <w:lang w:val="tn-ZA"/>
              </w:rPr>
            </w:pPr>
            <w:r w:rsidRPr="00E9445E">
              <w:rPr>
                <w:rFonts w:eastAsia="Calibri" w:cstheme="minorHAnsi"/>
                <w:b/>
                <w:sz w:val="20"/>
                <w:szCs w:val="20"/>
                <w:lang w:val="tn-ZA"/>
              </w:rPr>
              <w:t>Contact</w:t>
            </w:r>
          </w:p>
        </w:tc>
      </w:tr>
      <w:tr w:rsidR="00523185" w:rsidRPr="00E9445E" w14:paraId="64076BF3" w14:textId="77777777" w:rsidTr="00CA78AC">
        <w:tc>
          <w:tcPr>
            <w:tcW w:w="2718" w:type="dxa"/>
          </w:tcPr>
          <w:p w14:paraId="2299CA29"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Lebolomo Motlolaphotshane (Chairing)</w:t>
            </w:r>
          </w:p>
        </w:tc>
        <w:tc>
          <w:tcPr>
            <w:tcW w:w="2700" w:type="dxa"/>
          </w:tcPr>
          <w:p w14:paraId="00ED5559"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VDC Chairperson</w:t>
            </w:r>
          </w:p>
        </w:tc>
        <w:tc>
          <w:tcPr>
            <w:tcW w:w="2520" w:type="dxa"/>
          </w:tcPr>
          <w:p w14:paraId="2BEFF1A1"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Bere</w:t>
            </w:r>
          </w:p>
        </w:tc>
        <w:tc>
          <w:tcPr>
            <w:tcW w:w="1440" w:type="dxa"/>
          </w:tcPr>
          <w:p w14:paraId="2F156D1B"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7398551</w:t>
            </w:r>
          </w:p>
        </w:tc>
      </w:tr>
      <w:tr w:rsidR="00523185" w:rsidRPr="00E9445E" w14:paraId="661E0FA0" w14:textId="77777777" w:rsidTr="00CA78AC">
        <w:tc>
          <w:tcPr>
            <w:tcW w:w="2718" w:type="dxa"/>
          </w:tcPr>
          <w:p w14:paraId="0BC5483F"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Annah Mangogorego</w:t>
            </w:r>
          </w:p>
        </w:tc>
        <w:tc>
          <w:tcPr>
            <w:tcW w:w="2700" w:type="dxa"/>
          </w:tcPr>
          <w:p w14:paraId="2A715787"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VDC Vice Chairperson</w:t>
            </w:r>
          </w:p>
        </w:tc>
        <w:tc>
          <w:tcPr>
            <w:tcW w:w="2520" w:type="dxa"/>
          </w:tcPr>
          <w:p w14:paraId="5937AA30"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Bere</w:t>
            </w:r>
          </w:p>
        </w:tc>
        <w:tc>
          <w:tcPr>
            <w:tcW w:w="1440" w:type="dxa"/>
          </w:tcPr>
          <w:p w14:paraId="4788CC9A"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73985511</w:t>
            </w:r>
          </w:p>
        </w:tc>
      </w:tr>
      <w:tr w:rsidR="00523185" w:rsidRPr="00E9445E" w14:paraId="352102CA" w14:textId="77777777" w:rsidTr="00CA78AC">
        <w:tc>
          <w:tcPr>
            <w:tcW w:w="2718" w:type="dxa"/>
          </w:tcPr>
          <w:p w14:paraId="2A4A6B9B"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Basimile Monjwa</w:t>
            </w:r>
          </w:p>
        </w:tc>
        <w:tc>
          <w:tcPr>
            <w:tcW w:w="2700" w:type="dxa"/>
          </w:tcPr>
          <w:p w14:paraId="040EE42A"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VDC Secretary</w:t>
            </w:r>
          </w:p>
        </w:tc>
        <w:tc>
          <w:tcPr>
            <w:tcW w:w="2520" w:type="dxa"/>
          </w:tcPr>
          <w:p w14:paraId="4A53E457"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Bere</w:t>
            </w:r>
          </w:p>
        </w:tc>
        <w:tc>
          <w:tcPr>
            <w:tcW w:w="1440" w:type="dxa"/>
          </w:tcPr>
          <w:p w14:paraId="0F6BC995"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73165405</w:t>
            </w:r>
          </w:p>
        </w:tc>
      </w:tr>
      <w:tr w:rsidR="00523185" w:rsidRPr="00E9445E" w14:paraId="323F17A1" w14:textId="77777777" w:rsidTr="00CA78AC">
        <w:tc>
          <w:tcPr>
            <w:tcW w:w="2718" w:type="dxa"/>
          </w:tcPr>
          <w:p w14:paraId="4E74D8EC"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Tshaba Tshabatshothe</w:t>
            </w:r>
          </w:p>
        </w:tc>
        <w:tc>
          <w:tcPr>
            <w:tcW w:w="2700" w:type="dxa"/>
          </w:tcPr>
          <w:p w14:paraId="73B2B1E5" w14:textId="3B09BF32"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 xml:space="preserve">VDC </w:t>
            </w:r>
            <w:r w:rsidR="00AC3012">
              <w:rPr>
                <w:rFonts w:eastAsia="Calibri" w:cstheme="minorHAnsi"/>
                <w:sz w:val="20"/>
                <w:szCs w:val="20"/>
                <w:lang w:val="tn-ZA"/>
              </w:rPr>
              <w:t>M</w:t>
            </w:r>
            <w:r w:rsidRPr="00E9445E">
              <w:rPr>
                <w:rFonts w:eastAsia="Calibri" w:cstheme="minorHAnsi"/>
                <w:sz w:val="20"/>
                <w:szCs w:val="20"/>
                <w:lang w:val="tn-ZA"/>
              </w:rPr>
              <w:t>ember</w:t>
            </w:r>
          </w:p>
        </w:tc>
        <w:tc>
          <w:tcPr>
            <w:tcW w:w="2520" w:type="dxa"/>
          </w:tcPr>
          <w:p w14:paraId="295F8811"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Bere</w:t>
            </w:r>
          </w:p>
        </w:tc>
        <w:tc>
          <w:tcPr>
            <w:tcW w:w="1440" w:type="dxa"/>
          </w:tcPr>
          <w:p w14:paraId="50F3C0FA"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73453147</w:t>
            </w:r>
          </w:p>
        </w:tc>
      </w:tr>
      <w:tr w:rsidR="00523185" w:rsidRPr="00E9445E" w14:paraId="3AFECBC3" w14:textId="77777777" w:rsidTr="00CA78AC">
        <w:tc>
          <w:tcPr>
            <w:tcW w:w="2718" w:type="dxa"/>
          </w:tcPr>
          <w:p w14:paraId="397A490A"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Buang Bork</w:t>
            </w:r>
          </w:p>
        </w:tc>
        <w:tc>
          <w:tcPr>
            <w:tcW w:w="2700" w:type="dxa"/>
          </w:tcPr>
          <w:p w14:paraId="2350DE66" w14:textId="4FB0C203"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 xml:space="preserve">Community </w:t>
            </w:r>
            <w:r w:rsidR="00AC3012">
              <w:rPr>
                <w:rFonts w:eastAsia="Calibri" w:cstheme="minorHAnsi"/>
                <w:sz w:val="20"/>
                <w:szCs w:val="20"/>
                <w:lang w:val="tn-ZA"/>
              </w:rPr>
              <w:t>M</w:t>
            </w:r>
            <w:r w:rsidRPr="00E9445E">
              <w:rPr>
                <w:rFonts w:eastAsia="Calibri" w:cstheme="minorHAnsi"/>
                <w:sz w:val="20"/>
                <w:szCs w:val="20"/>
                <w:lang w:val="tn-ZA"/>
              </w:rPr>
              <w:t>emb</w:t>
            </w:r>
            <w:r w:rsidR="00AC3012">
              <w:rPr>
                <w:rFonts w:eastAsia="Calibri" w:cstheme="minorHAnsi"/>
                <w:sz w:val="20"/>
                <w:szCs w:val="20"/>
                <w:lang w:val="tn-ZA"/>
              </w:rPr>
              <w:t>e</w:t>
            </w:r>
            <w:r w:rsidRPr="00E9445E">
              <w:rPr>
                <w:rFonts w:eastAsia="Calibri" w:cstheme="minorHAnsi"/>
                <w:sz w:val="20"/>
                <w:szCs w:val="20"/>
                <w:lang w:val="tn-ZA"/>
              </w:rPr>
              <w:t>r</w:t>
            </w:r>
          </w:p>
        </w:tc>
        <w:tc>
          <w:tcPr>
            <w:tcW w:w="2520" w:type="dxa"/>
          </w:tcPr>
          <w:p w14:paraId="7070B9C1"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Bere</w:t>
            </w:r>
          </w:p>
        </w:tc>
        <w:tc>
          <w:tcPr>
            <w:tcW w:w="1440" w:type="dxa"/>
          </w:tcPr>
          <w:p w14:paraId="2F9324FD"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73704068</w:t>
            </w:r>
          </w:p>
        </w:tc>
      </w:tr>
      <w:tr w:rsidR="00523185" w:rsidRPr="00E9445E" w14:paraId="4650E0B9" w14:textId="77777777" w:rsidTr="00CA78AC">
        <w:tc>
          <w:tcPr>
            <w:tcW w:w="2718" w:type="dxa"/>
          </w:tcPr>
          <w:p w14:paraId="5BDBC71D"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Keabetswe Raditedu</w:t>
            </w:r>
          </w:p>
        </w:tc>
        <w:tc>
          <w:tcPr>
            <w:tcW w:w="2700" w:type="dxa"/>
          </w:tcPr>
          <w:p w14:paraId="1972841F"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Care Taker (S&amp;CD)</w:t>
            </w:r>
          </w:p>
        </w:tc>
        <w:tc>
          <w:tcPr>
            <w:tcW w:w="2520" w:type="dxa"/>
          </w:tcPr>
          <w:p w14:paraId="594351E8"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S&amp;CD</w:t>
            </w:r>
          </w:p>
        </w:tc>
        <w:tc>
          <w:tcPr>
            <w:tcW w:w="1440" w:type="dxa"/>
          </w:tcPr>
          <w:p w14:paraId="06AA176A"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73482966</w:t>
            </w:r>
          </w:p>
        </w:tc>
      </w:tr>
      <w:tr w:rsidR="00523185" w:rsidRPr="00E9445E" w14:paraId="4FDD679A" w14:textId="77777777" w:rsidTr="00CA78AC">
        <w:tc>
          <w:tcPr>
            <w:tcW w:w="2718" w:type="dxa"/>
          </w:tcPr>
          <w:p w14:paraId="27CA0149"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Oratile Ratomai</w:t>
            </w:r>
          </w:p>
        </w:tc>
        <w:tc>
          <w:tcPr>
            <w:tcW w:w="2700" w:type="dxa"/>
          </w:tcPr>
          <w:p w14:paraId="0BA00C76"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Plant Attendent</w:t>
            </w:r>
          </w:p>
        </w:tc>
        <w:tc>
          <w:tcPr>
            <w:tcW w:w="2520" w:type="dxa"/>
          </w:tcPr>
          <w:p w14:paraId="160AD486"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WUC (Bere)</w:t>
            </w:r>
          </w:p>
        </w:tc>
        <w:tc>
          <w:tcPr>
            <w:tcW w:w="1440" w:type="dxa"/>
          </w:tcPr>
          <w:p w14:paraId="3887E15C"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73971111</w:t>
            </w:r>
          </w:p>
        </w:tc>
      </w:tr>
      <w:tr w:rsidR="00523185" w:rsidRPr="00E9445E" w14:paraId="75F54DC0" w14:textId="77777777" w:rsidTr="00CA78AC">
        <w:tc>
          <w:tcPr>
            <w:tcW w:w="2718" w:type="dxa"/>
          </w:tcPr>
          <w:p w14:paraId="7BDC6F56"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Nelson Ramasesane</w:t>
            </w:r>
          </w:p>
        </w:tc>
        <w:tc>
          <w:tcPr>
            <w:tcW w:w="2700" w:type="dxa"/>
          </w:tcPr>
          <w:p w14:paraId="52A821C3"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Environmentalist</w:t>
            </w:r>
          </w:p>
        </w:tc>
        <w:tc>
          <w:tcPr>
            <w:tcW w:w="2520" w:type="dxa"/>
          </w:tcPr>
          <w:p w14:paraId="172428DC"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Earthtec Consultancy</w:t>
            </w:r>
          </w:p>
        </w:tc>
        <w:tc>
          <w:tcPr>
            <w:tcW w:w="1440" w:type="dxa"/>
          </w:tcPr>
          <w:p w14:paraId="61402C6D"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72366659</w:t>
            </w:r>
          </w:p>
        </w:tc>
      </w:tr>
      <w:tr w:rsidR="00523185" w:rsidRPr="00E9445E" w14:paraId="1A4F1ED8" w14:textId="77777777" w:rsidTr="00CA78AC">
        <w:tc>
          <w:tcPr>
            <w:tcW w:w="2718" w:type="dxa"/>
          </w:tcPr>
          <w:p w14:paraId="5EB4BE20"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Lesaba  John Lephalo</w:t>
            </w:r>
          </w:p>
        </w:tc>
        <w:tc>
          <w:tcPr>
            <w:tcW w:w="2700" w:type="dxa"/>
          </w:tcPr>
          <w:p w14:paraId="56EEC9BC"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Archeologist</w:t>
            </w:r>
          </w:p>
        </w:tc>
        <w:tc>
          <w:tcPr>
            <w:tcW w:w="2520" w:type="dxa"/>
          </w:tcPr>
          <w:p w14:paraId="21BE11A8"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Earthtec Consultancy</w:t>
            </w:r>
          </w:p>
        </w:tc>
        <w:tc>
          <w:tcPr>
            <w:tcW w:w="1440" w:type="dxa"/>
          </w:tcPr>
          <w:p w14:paraId="13B82423"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71316732</w:t>
            </w:r>
          </w:p>
        </w:tc>
      </w:tr>
      <w:tr w:rsidR="00523185" w:rsidRPr="00E9445E" w14:paraId="72CAA896" w14:textId="77777777" w:rsidTr="00CA78AC">
        <w:tc>
          <w:tcPr>
            <w:tcW w:w="2718" w:type="dxa"/>
          </w:tcPr>
          <w:p w14:paraId="685F0CEC"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 xml:space="preserve">Jane Seobe </w:t>
            </w:r>
          </w:p>
        </w:tc>
        <w:tc>
          <w:tcPr>
            <w:tcW w:w="2700" w:type="dxa"/>
          </w:tcPr>
          <w:p w14:paraId="217FAC60"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Snr Environmentalist</w:t>
            </w:r>
          </w:p>
        </w:tc>
        <w:tc>
          <w:tcPr>
            <w:tcW w:w="2520" w:type="dxa"/>
          </w:tcPr>
          <w:p w14:paraId="3A04B545"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WUC (Gaborone)</w:t>
            </w:r>
          </w:p>
        </w:tc>
        <w:tc>
          <w:tcPr>
            <w:tcW w:w="1440" w:type="dxa"/>
          </w:tcPr>
          <w:p w14:paraId="61AADC19"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73969913</w:t>
            </w:r>
          </w:p>
        </w:tc>
      </w:tr>
      <w:tr w:rsidR="00523185" w:rsidRPr="00E9445E" w14:paraId="459B5B5C" w14:textId="77777777" w:rsidTr="00CA78AC">
        <w:tc>
          <w:tcPr>
            <w:tcW w:w="2718" w:type="dxa"/>
          </w:tcPr>
          <w:p w14:paraId="63B265D8"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Tirelo Mulenga</w:t>
            </w:r>
          </w:p>
        </w:tc>
        <w:tc>
          <w:tcPr>
            <w:tcW w:w="2700" w:type="dxa"/>
          </w:tcPr>
          <w:p w14:paraId="4DFA0A47"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Technician</w:t>
            </w:r>
          </w:p>
        </w:tc>
        <w:tc>
          <w:tcPr>
            <w:tcW w:w="2520" w:type="dxa"/>
          </w:tcPr>
          <w:p w14:paraId="0C691479"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WUC (Gaborone)</w:t>
            </w:r>
          </w:p>
        </w:tc>
        <w:tc>
          <w:tcPr>
            <w:tcW w:w="1440" w:type="dxa"/>
          </w:tcPr>
          <w:p w14:paraId="36430ECB"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73775889</w:t>
            </w:r>
          </w:p>
        </w:tc>
      </w:tr>
      <w:tr w:rsidR="00523185" w:rsidRPr="00E9445E" w14:paraId="3EBFF1EF" w14:textId="77777777" w:rsidTr="00CA78AC">
        <w:tc>
          <w:tcPr>
            <w:tcW w:w="2718" w:type="dxa"/>
          </w:tcPr>
          <w:p w14:paraId="740CBB8D"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Dr. E.K Archer</w:t>
            </w:r>
          </w:p>
        </w:tc>
        <w:tc>
          <w:tcPr>
            <w:tcW w:w="2700" w:type="dxa"/>
          </w:tcPr>
          <w:p w14:paraId="2783F5FA" w14:textId="6BFD07C6"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Pri</w:t>
            </w:r>
            <w:r w:rsidR="00AC3012">
              <w:rPr>
                <w:rFonts w:eastAsia="Calibri" w:cstheme="minorHAnsi"/>
                <w:sz w:val="20"/>
                <w:szCs w:val="20"/>
                <w:lang w:val="tn-ZA"/>
              </w:rPr>
              <w:t>n</w:t>
            </w:r>
            <w:r w:rsidRPr="00E9445E">
              <w:rPr>
                <w:rFonts w:eastAsia="Calibri" w:cstheme="minorHAnsi"/>
                <w:sz w:val="20"/>
                <w:szCs w:val="20"/>
                <w:lang w:val="tn-ZA"/>
              </w:rPr>
              <w:t>cipal Environmentalist</w:t>
            </w:r>
          </w:p>
        </w:tc>
        <w:tc>
          <w:tcPr>
            <w:tcW w:w="2520" w:type="dxa"/>
          </w:tcPr>
          <w:p w14:paraId="0C804513"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Earthtec Consultancy</w:t>
            </w:r>
          </w:p>
        </w:tc>
        <w:tc>
          <w:tcPr>
            <w:tcW w:w="1440" w:type="dxa"/>
          </w:tcPr>
          <w:p w14:paraId="2FE6A7CB"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71775925</w:t>
            </w:r>
          </w:p>
        </w:tc>
      </w:tr>
      <w:tr w:rsidR="00523185" w:rsidRPr="00E9445E" w14:paraId="1CE64BEE" w14:textId="77777777" w:rsidTr="00CA78AC">
        <w:tc>
          <w:tcPr>
            <w:tcW w:w="2718" w:type="dxa"/>
          </w:tcPr>
          <w:p w14:paraId="64B139D6"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Dora Ndlovu (Recording)</w:t>
            </w:r>
          </w:p>
        </w:tc>
        <w:tc>
          <w:tcPr>
            <w:tcW w:w="2700" w:type="dxa"/>
          </w:tcPr>
          <w:p w14:paraId="7E04A2AD" w14:textId="77777777" w:rsidR="00523185" w:rsidRPr="00E9445E" w:rsidRDefault="00CA78AC" w:rsidP="002E7D8B">
            <w:pPr>
              <w:rPr>
                <w:rFonts w:eastAsia="Calibri" w:cstheme="minorHAnsi"/>
                <w:sz w:val="20"/>
                <w:szCs w:val="20"/>
                <w:lang w:val="tn-ZA"/>
              </w:rPr>
            </w:pPr>
            <w:r w:rsidRPr="00E9445E">
              <w:rPr>
                <w:rFonts w:eastAsia="Calibri" w:cstheme="minorHAnsi"/>
                <w:sz w:val="20"/>
                <w:szCs w:val="20"/>
                <w:lang w:val="tn-ZA"/>
              </w:rPr>
              <w:t>Environmentalist</w:t>
            </w:r>
          </w:p>
        </w:tc>
        <w:tc>
          <w:tcPr>
            <w:tcW w:w="2520" w:type="dxa"/>
          </w:tcPr>
          <w:p w14:paraId="12E1C22F"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Earthtec Consultancy</w:t>
            </w:r>
          </w:p>
        </w:tc>
        <w:tc>
          <w:tcPr>
            <w:tcW w:w="1440" w:type="dxa"/>
          </w:tcPr>
          <w:p w14:paraId="79E337F3" w14:textId="77777777" w:rsidR="00523185" w:rsidRPr="00E9445E" w:rsidRDefault="00CA78AC" w:rsidP="002E7D8B">
            <w:pPr>
              <w:rPr>
                <w:rFonts w:eastAsia="Calibri" w:cstheme="minorHAnsi"/>
                <w:sz w:val="20"/>
                <w:szCs w:val="20"/>
                <w:lang w:val="tn-ZA"/>
              </w:rPr>
            </w:pPr>
            <w:r w:rsidRPr="00E9445E">
              <w:rPr>
                <w:rFonts w:eastAsia="Calibri" w:cstheme="minorHAnsi"/>
                <w:sz w:val="20"/>
                <w:szCs w:val="20"/>
                <w:lang w:val="tn-ZA"/>
              </w:rPr>
              <w:t>71967834</w:t>
            </w:r>
          </w:p>
        </w:tc>
      </w:tr>
    </w:tbl>
    <w:p w14:paraId="49FBBD9B" w14:textId="77777777" w:rsidR="00523185" w:rsidRPr="00E9445E" w:rsidRDefault="00523185" w:rsidP="002E7D8B">
      <w:pPr>
        <w:rPr>
          <w:rFonts w:eastAsia="Calibri" w:cstheme="minorHAnsi"/>
          <w:sz w:val="20"/>
          <w:szCs w:val="20"/>
          <w:lang w:val="tn-ZA"/>
        </w:rPr>
      </w:pPr>
    </w:p>
    <w:p w14:paraId="59A5BC79" w14:textId="77777777" w:rsidR="00523185" w:rsidRPr="00E9445E" w:rsidRDefault="00523185" w:rsidP="002E7D8B">
      <w:pPr>
        <w:rPr>
          <w:rFonts w:eastAsia="Calibri" w:cstheme="minorHAnsi"/>
          <w:sz w:val="20"/>
          <w:szCs w:val="20"/>
          <w:lang w:val="tn-ZA"/>
        </w:rPr>
      </w:pPr>
      <w:r w:rsidRPr="00E9445E">
        <w:rPr>
          <w:rFonts w:eastAsia="Calibri" w:cstheme="minorHAnsi"/>
          <w:sz w:val="20"/>
          <w:szCs w:val="20"/>
          <w:lang w:val="tn-ZA"/>
        </w:rPr>
        <w:t xml:space="preserve">Total number of attendants:  </w:t>
      </w:r>
      <w:r w:rsidR="00F80791" w:rsidRPr="00E9445E">
        <w:rPr>
          <w:rFonts w:eastAsia="Calibri" w:cstheme="minorHAnsi"/>
          <w:sz w:val="20"/>
          <w:szCs w:val="20"/>
          <w:lang w:val="tn-ZA"/>
        </w:rPr>
        <w:t>160 people, 120 females and 40 males.</w:t>
      </w:r>
    </w:p>
    <w:p w14:paraId="463C4DA4" w14:textId="77777777" w:rsidR="00523185" w:rsidRPr="00E9445E" w:rsidRDefault="00523185" w:rsidP="002E7D8B">
      <w:pPr>
        <w:widowControl w:val="0"/>
        <w:autoSpaceDE w:val="0"/>
        <w:autoSpaceDN w:val="0"/>
        <w:adjustRightInd w:val="0"/>
        <w:spacing w:before="120"/>
        <w:textAlignment w:val="baseline"/>
        <w:rPr>
          <w:rFonts w:eastAsia="Times New Roman" w:cstheme="minorHAnsi"/>
          <w:b/>
          <w:color w:val="000000"/>
          <w:sz w:val="20"/>
          <w:szCs w:val="20"/>
          <w:lang w:val="de-DE" w:eastAsia="de-DE"/>
        </w:rPr>
      </w:pPr>
      <w:r w:rsidRPr="00E9445E">
        <w:rPr>
          <w:rFonts w:eastAsia="Times New Roman" w:cstheme="minorHAnsi"/>
          <w:b/>
          <w:color w:val="000000"/>
          <w:sz w:val="20"/>
          <w:szCs w:val="20"/>
          <w:lang w:val="de-DE" w:eastAsia="de-DE"/>
        </w:rPr>
        <w:t>Agenda</w:t>
      </w:r>
    </w:p>
    <w:p w14:paraId="127B64B2" w14:textId="77777777" w:rsidR="00523185" w:rsidRPr="00E9445E" w:rsidRDefault="0008120E" w:rsidP="00F440C2">
      <w:pPr>
        <w:widowControl w:val="0"/>
        <w:numPr>
          <w:ilvl w:val="0"/>
          <w:numId w:val="53"/>
        </w:numPr>
        <w:autoSpaceDE w:val="0"/>
        <w:autoSpaceDN w:val="0"/>
        <w:adjustRightInd w:val="0"/>
        <w:spacing w:before="60"/>
        <w:contextualSpacing/>
        <w:textAlignment w:val="baseline"/>
        <w:rPr>
          <w:rFonts w:eastAsia="Times New Roman" w:cstheme="minorHAnsi"/>
          <w:bCs/>
          <w:sz w:val="20"/>
          <w:szCs w:val="20"/>
        </w:rPr>
      </w:pPr>
      <w:r w:rsidRPr="00E9445E">
        <w:rPr>
          <w:rFonts w:eastAsia="Times New Roman" w:cstheme="minorHAnsi"/>
          <w:sz w:val="20"/>
          <w:szCs w:val="20"/>
        </w:rPr>
        <w:t>Prayer</w:t>
      </w:r>
    </w:p>
    <w:p w14:paraId="22D2CB85" w14:textId="77777777" w:rsidR="00523185" w:rsidRPr="00E9445E" w:rsidRDefault="0008120E" w:rsidP="00F440C2">
      <w:pPr>
        <w:widowControl w:val="0"/>
        <w:numPr>
          <w:ilvl w:val="0"/>
          <w:numId w:val="53"/>
        </w:numPr>
        <w:autoSpaceDE w:val="0"/>
        <w:autoSpaceDN w:val="0"/>
        <w:adjustRightInd w:val="0"/>
        <w:spacing w:before="120"/>
        <w:contextualSpacing/>
        <w:textAlignment w:val="baseline"/>
        <w:rPr>
          <w:rFonts w:eastAsia="Times New Roman" w:cstheme="minorHAnsi"/>
          <w:bCs/>
          <w:sz w:val="20"/>
          <w:szCs w:val="20"/>
        </w:rPr>
      </w:pPr>
      <w:r w:rsidRPr="00E9445E">
        <w:rPr>
          <w:rFonts w:eastAsia="Times New Roman" w:cstheme="minorHAnsi"/>
          <w:sz w:val="20"/>
          <w:szCs w:val="20"/>
        </w:rPr>
        <w:t xml:space="preserve">Welcome Remarks </w:t>
      </w:r>
    </w:p>
    <w:p w14:paraId="0BD67267" w14:textId="77777777" w:rsidR="00523185" w:rsidRPr="00E9445E" w:rsidRDefault="0008120E" w:rsidP="00F440C2">
      <w:pPr>
        <w:widowControl w:val="0"/>
        <w:numPr>
          <w:ilvl w:val="0"/>
          <w:numId w:val="53"/>
        </w:numPr>
        <w:autoSpaceDE w:val="0"/>
        <w:autoSpaceDN w:val="0"/>
        <w:adjustRightInd w:val="0"/>
        <w:spacing w:before="120"/>
        <w:contextualSpacing/>
        <w:textAlignment w:val="baseline"/>
        <w:rPr>
          <w:rFonts w:eastAsia="Times New Roman" w:cstheme="minorHAnsi"/>
          <w:bCs/>
          <w:sz w:val="20"/>
          <w:szCs w:val="20"/>
        </w:rPr>
      </w:pPr>
      <w:r w:rsidRPr="00E9445E">
        <w:rPr>
          <w:rFonts w:eastAsia="Times New Roman" w:cstheme="minorHAnsi"/>
          <w:sz w:val="20"/>
          <w:szCs w:val="20"/>
        </w:rPr>
        <w:t>Introductions</w:t>
      </w:r>
    </w:p>
    <w:p w14:paraId="3CEF9F07" w14:textId="77777777" w:rsidR="00523185" w:rsidRPr="00E9445E" w:rsidRDefault="0008120E" w:rsidP="00F440C2">
      <w:pPr>
        <w:widowControl w:val="0"/>
        <w:numPr>
          <w:ilvl w:val="0"/>
          <w:numId w:val="53"/>
        </w:numPr>
        <w:autoSpaceDE w:val="0"/>
        <w:autoSpaceDN w:val="0"/>
        <w:adjustRightInd w:val="0"/>
        <w:spacing w:before="120"/>
        <w:contextualSpacing/>
        <w:textAlignment w:val="baseline"/>
        <w:rPr>
          <w:rFonts w:eastAsia="Times New Roman" w:cstheme="minorHAnsi"/>
          <w:bCs/>
          <w:sz w:val="20"/>
          <w:szCs w:val="20"/>
        </w:rPr>
      </w:pPr>
      <w:r w:rsidRPr="00E9445E">
        <w:rPr>
          <w:rFonts w:eastAsia="Times New Roman" w:cstheme="minorHAnsi"/>
          <w:sz w:val="20"/>
          <w:szCs w:val="20"/>
        </w:rPr>
        <w:t xml:space="preserve">Project Brief </w:t>
      </w:r>
    </w:p>
    <w:p w14:paraId="4FB49F91" w14:textId="77777777" w:rsidR="00523185" w:rsidRPr="00E9445E" w:rsidRDefault="0008120E" w:rsidP="00F440C2">
      <w:pPr>
        <w:widowControl w:val="0"/>
        <w:numPr>
          <w:ilvl w:val="0"/>
          <w:numId w:val="53"/>
        </w:numPr>
        <w:autoSpaceDE w:val="0"/>
        <w:autoSpaceDN w:val="0"/>
        <w:adjustRightInd w:val="0"/>
        <w:spacing w:before="120"/>
        <w:contextualSpacing/>
        <w:textAlignment w:val="baseline"/>
        <w:rPr>
          <w:rFonts w:eastAsia="Times New Roman" w:cstheme="minorHAnsi"/>
          <w:bCs/>
          <w:sz w:val="20"/>
          <w:szCs w:val="20"/>
        </w:rPr>
      </w:pPr>
      <w:r w:rsidRPr="00E9445E">
        <w:rPr>
          <w:rFonts w:eastAsia="Times New Roman" w:cstheme="minorHAnsi"/>
          <w:sz w:val="20"/>
          <w:szCs w:val="20"/>
        </w:rPr>
        <w:t xml:space="preserve">Project Presentation </w:t>
      </w:r>
    </w:p>
    <w:p w14:paraId="5F5A5737" w14:textId="77777777" w:rsidR="00523185" w:rsidRPr="00E9445E" w:rsidRDefault="0008120E" w:rsidP="00F440C2">
      <w:pPr>
        <w:widowControl w:val="0"/>
        <w:numPr>
          <w:ilvl w:val="0"/>
          <w:numId w:val="53"/>
        </w:numPr>
        <w:autoSpaceDE w:val="0"/>
        <w:autoSpaceDN w:val="0"/>
        <w:adjustRightInd w:val="0"/>
        <w:spacing w:before="120"/>
        <w:contextualSpacing/>
        <w:textAlignment w:val="baseline"/>
        <w:rPr>
          <w:rFonts w:eastAsia="Times New Roman" w:cstheme="minorHAnsi"/>
          <w:bCs/>
          <w:sz w:val="20"/>
          <w:szCs w:val="20"/>
        </w:rPr>
      </w:pPr>
      <w:r w:rsidRPr="00E9445E">
        <w:rPr>
          <w:rFonts w:eastAsia="Times New Roman" w:cstheme="minorHAnsi"/>
          <w:sz w:val="20"/>
          <w:szCs w:val="20"/>
        </w:rPr>
        <w:t xml:space="preserve">Comments and Questions </w:t>
      </w:r>
    </w:p>
    <w:p w14:paraId="27D0B525" w14:textId="77777777" w:rsidR="00523185" w:rsidRPr="00E9445E" w:rsidRDefault="0008120E" w:rsidP="00F440C2">
      <w:pPr>
        <w:widowControl w:val="0"/>
        <w:numPr>
          <w:ilvl w:val="0"/>
          <w:numId w:val="53"/>
        </w:numPr>
        <w:autoSpaceDE w:val="0"/>
        <w:autoSpaceDN w:val="0"/>
        <w:adjustRightInd w:val="0"/>
        <w:spacing w:before="120" w:after="60"/>
        <w:contextualSpacing/>
        <w:textAlignment w:val="baseline"/>
        <w:rPr>
          <w:rFonts w:eastAsia="Times New Roman" w:cstheme="minorHAnsi"/>
          <w:bCs/>
          <w:sz w:val="20"/>
          <w:szCs w:val="20"/>
        </w:rPr>
      </w:pPr>
      <w:r w:rsidRPr="00E9445E">
        <w:rPr>
          <w:rFonts w:eastAsia="Times New Roman" w:cstheme="minorHAnsi"/>
          <w:sz w:val="20"/>
          <w:szCs w:val="20"/>
        </w:rPr>
        <w:t xml:space="preserve">Closing Remarks </w:t>
      </w:r>
    </w:p>
    <w:p w14:paraId="0CC20FF5" w14:textId="77777777" w:rsidR="00523185" w:rsidRPr="00E9445E" w:rsidRDefault="00523185" w:rsidP="002E7D8B">
      <w:pPr>
        <w:widowControl w:val="0"/>
        <w:autoSpaceDE w:val="0"/>
        <w:autoSpaceDN w:val="0"/>
        <w:adjustRightInd w:val="0"/>
        <w:spacing w:before="120" w:after="60"/>
        <w:ind w:left="360"/>
        <w:contextualSpacing/>
        <w:textAlignment w:val="baseline"/>
        <w:rPr>
          <w:rFonts w:eastAsia="Times New Roman" w:cstheme="minorHAnsi"/>
          <w:b/>
          <w:bCs/>
          <w:sz w:val="20"/>
          <w:szCs w:val="20"/>
        </w:rPr>
      </w:pPr>
    </w:p>
    <w:p w14:paraId="0BEAD05F" w14:textId="77777777" w:rsidR="00523185" w:rsidRPr="00E9445E" w:rsidRDefault="00523185" w:rsidP="002E7D8B">
      <w:pPr>
        <w:rPr>
          <w:rFonts w:eastAsia="Calibri" w:cstheme="minorHAnsi"/>
          <w:sz w:val="20"/>
          <w:szCs w:val="20"/>
        </w:rPr>
      </w:pPr>
      <w:r w:rsidRPr="00E9445E">
        <w:rPr>
          <w:rFonts w:eastAsia="Calibri" w:cstheme="minorHAnsi"/>
          <w:b/>
          <w:sz w:val="20"/>
          <w:szCs w:val="20"/>
          <w:lang w:val="de-DE"/>
        </w:rPr>
        <w:t>1.0 Welcome Remarks</w:t>
      </w:r>
      <w:r w:rsidRPr="00E9445E">
        <w:rPr>
          <w:rFonts w:eastAsia="Calibri" w:cstheme="minorHAnsi"/>
          <w:sz w:val="20"/>
          <w:szCs w:val="20"/>
        </w:rPr>
        <w:t xml:space="preserve"> </w:t>
      </w:r>
    </w:p>
    <w:p w14:paraId="5A62DE95" w14:textId="5DAE92E0" w:rsidR="00523185" w:rsidRPr="00102B66" w:rsidRDefault="00523185" w:rsidP="002E7D8B">
      <w:pPr>
        <w:spacing w:after="160"/>
        <w:rPr>
          <w:sz w:val="20"/>
        </w:rPr>
      </w:pPr>
      <w:r w:rsidRPr="00E9445E">
        <w:rPr>
          <w:rFonts w:eastAsia="Calibri" w:cstheme="minorHAnsi"/>
          <w:sz w:val="20"/>
          <w:szCs w:val="20"/>
        </w:rPr>
        <w:t xml:space="preserve">The meeting was officially opened with a prayer by a village elder Mr Teetee Kanshoro, after which the Village Development Committee Vice Chairperson Mrs Annah Magongorego also the Late Chiefs wife delivered the welcome remarks to the meeting. The VDC Chairperson Mr Motlolaphotsana informed the community that the meeting was about the </w:t>
      </w:r>
      <w:r w:rsidR="00B27923">
        <w:rPr>
          <w:rFonts w:eastAsia="Calibri" w:cstheme="minorHAnsi"/>
          <w:sz w:val="20"/>
          <w:szCs w:val="20"/>
        </w:rPr>
        <w:t>Bere Settlement Water Supply Sub-Project</w:t>
      </w:r>
      <w:r w:rsidRPr="00E9445E">
        <w:rPr>
          <w:rFonts w:eastAsia="Calibri" w:cstheme="minorHAnsi"/>
          <w:sz w:val="20"/>
          <w:szCs w:val="20"/>
        </w:rPr>
        <w:t>by Water Utilities Corporation. The chairperson also informed the community that he welcomes the meeting and advised the attendees to listen attentively to the presentations and comment positively to the discussions.</w:t>
      </w:r>
    </w:p>
    <w:p w14:paraId="1E01D385" w14:textId="5A8A8160" w:rsidR="00523185" w:rsidRPr="00E9445E" w:rsidRDefault="00523185" w:rsidP="002E7D8B">
      <w:pPr>
        <w:spacing w:after="160"/>
        <w:rPr>
          <w:rFonts w:eastAsia="Calibri" w:cstheme="minorHAnsi"/>
          <w:b/>
          <w:sz w:val="20"/>
          <w:szCs w:val="20"/>
        </w:rPr>
      </w:pPr>
      <w:r w:rsidRPr="00E9445E">
        <w:rPr>
          <w:rFonts w:eastAsia="Calibri" w:cstheme="minorHAnsi"/>
          <w:b/>
          <w:sz w:val="20"/>
          <w:szCs w:val="20"/>
        </w:rPr>
        <w:t>2.0</w:t>
      </w:r>
      <w:r w:rsidR="002328D1">
        <w:rPr>
          <w:rFonts w:eastAsia="Calibri" w:cstheme="minorHAnsi"/>
          <w:b/>
          <w:sz w:val="20"/>
          <w:szCs w:val="20"/>
        </w:rPr>
        <w:t xml:space="preserve"> </w:t>
      </w:r>
      <w:r w:rsidRPr="00E9445E">
        <w:rPr>
          <w:rFonts w:eastAsia="Calibri" w:cstheme="minorHAnsi"/>
          <w:b/>
          <w:sz w:val="20"/>
          <w:szCs w:val="20"/>
        </w:rPr>
        <w:t>Introduction of Key Attendees</w:t>
      </w:r>
    </w:p>
    <w:p w14:paraId="1B6E3E3B" w14:textId="6E16738C" w:rsidR="004E3350" w:rsidRPr="00102B66" w:rsidRDefault="00523185" w:rsidP="00102B66">
      <w:pPr>
        <w:spacing w:after="160"/>
        <w:rPr>
          <w:sz w:val="20"/>
        </w:rPr>
      </w:pPr>
      <w:r w:rsidRPr="00E9445E">
        <w:rPr>
          <w:rFonts w:eastAsia="Calibri" w:cstheme="minorHAnsi"/>
          <w:sz w:val="20"/>
          <w:szCs w:val="20"/>
        </w:rPr>
        <w:t xml:space="preserve">Village Development Committee Chairperson for </w:t>
      </w:r>
      <w:r w:rsidR="00481151" w:rsidRPr="00E9445E">
        <w:rPr>
          <w:rFonts w:eastAsia="Calibri" w:cstheme="minorHAnsi"/>
          <w:sz w:val="20"/>
          <w:szCs w:val="20"/>
        </w:rPr>
        <w:t>Bere settlement</w:t>
      </w:r>
      <w:r w:rsidRPr="00E9445E">
        <w:rPr>
          <w:rFonts w:eastAsia="Calibri" w:cstheme="minorHAnsi"/>
          <w:sz w:val="20"/>
          <w:szCs w:val="20"/>
        </w:rPr>
        <w:t xml:space="preserve">, Mr. Lebolomo Motlolaphotsana led the proceedings of the public consultation meeting. He introduced the VDC Vice Chairperson Mrs Anna Magongorego, representatives from WUC, Village elders and Consultants from </w:t>
      </w:r>
      <w:r w:rsidR="005F4E5A" w:rsidRPr="00E9445E">
        <w:rPr>
          <w:rFonts w:eastAsia="Calibri" w:cstheme="minorHAnsi"/>
          <w:sz w:val="20"/>
          <w:szCs w:val="20"/>
        </w:rPr>
        <w:t>Earthtec</w:t>
      </w:r>
      <w:r w:rsidRPr="00E9445E">
        <w:rPr>
          <w:rFonts w:eastAsia="Calibri" w:cstheme="minorHAnsi"/>
          <w:sz w:val="20"/>
          <w:szCs w:val="20"/>
        </w:rPr>
        <w:t xml:space="preserve"> Consultancy to the meeting.</w:t>
      </w:r>
    </w:p>
    <w:p w14:paraId="3B67290B" w14:textId="745773F8" w:rsidR="00D72ACB" w:rsidRDefault="00D72ACB" w:rsidP="002328D1">
      <w:pPr>
        <w:spacing w:after="160"/>
        <w:rPr>
          <w:rFonts w:eastAsia="Calibri" w:cstheme="minorHAnsi"/>
          <w:sz w:val="20"/>
          <w:szCs w:val="20"/>
        </w:rPr>
      </w:pPr>
    </w:p>
    <w:p w14:paraId="5A08EC33" w14:textId="77777777" w:rsidR="00DE38B3" w:rsidRPr="002328D1" w:rsidRDefault="00DE38B3" w:rsidP="002328D1">
      <w:pPr>
        <w:spacing w:after="160"/>
        <w:rPr>
          <w:rFonts w:eastAsia="Calibri" w:cstheme="minorHAnsi"/>
          <w:sz w:val="20"/>
          <w:szCs w:val="20"/>
        </w:rPr>
      </w:pPr>
    </w:p>
    <w:p w14:paraId="6F5617F3" w14:textId="77777777" w:rsidR="00523185" w:rsidRPr="00E9445E" w:rsidRDefault="00523185" w:rsidP="002E7D8B">
      <w:pPr>
        <w:rPr>
          <w:rFonts w:eastAsia="Calibri" w:cstheme="minorHAnsi"/>
          <w:b/>
          <w:sz w:val="20"/>
          <w:szCs w:val="20"/>
          <w:lang w:val="de-DE"/>
        </w:rPr>
      </w:pPr>
      <w:r w:rsidRPr="00E9445E">
        <w:rPr>
          <w:rFonts w:eastAsia="Calibri" w:cstheme="minorHAnsi"/>
          <w:b/>
          <w:sz w:val="20"/>
          <w:szCs w:val="20"/>
          <w:lang w:val="de-DE"/>
        </w:rPr>
        <w:t xml:space="preserve">3.0 Project Brief  </w:t>
      </w:r>
    </w:p>
    <w:p w14:paraId="54E1C029" w14:textId="41013EDD" w:rsidR="00523185" w:rsidRDefault="00523185" w:rsidP="002E7D8B">
      <w:pPr>
        <w:rPr>
          <w:rFonts w:eastAsia="Calibri" w:cstheme="minorHAnsi"/>
          <w:sz w:val="20"/>
          <w:szCs w:val="20"/>
        </w:rPr>
      </w:pPr>
      <w:r w:rsidRPr="00E9445E">
        <w:rPr>
          <w:rFonts w:eastAsia="Calibri" w:cstheme="minorHAnsi"/>
          <w:sz w:val="20"/>
          <w:szCs w:val="20"/>
        </w:rPr>
        <w:t xml:space="preserve">WUC representatives Mrs Jane and Ms Tirelo delivered overview of the project. Ms Tirelo informed the meeting that Water Utilities Corporation intends to carry out a water supply project in Bere, which is funded by the World Bank. </w:t>
      </w:r>
      <w:r w:rsidR="007200CC" w:rsidRPr="00E9445E">
        <w:rPr>
          <w:rFonts w:eastAsia="Calibri" w:cstheme="minorHAnsi"/>
          <w:sz w:val="20"/>
          <w:szCs w:val="20"/>
        </w:rPr>
        <w:t>In which a new borehole (BH 9135) with an abstraction capacity of 8m</w:t>
      </w:r>
      <w:r w:rsidR="007200CC" w:rsidRPr="00E9445E">
        <w:rPr>
          <w:rFonts w:eastAsia="Calibri" w:cstheme="minorHAnsi"/>
          <w:sz w:val="20"/>
          <w:szCs w:val="20"/>
          <w:vertAlign w:val="superscript"/>
        </w:rPr>
        <w:t>3</w:t>
      </w:r>
      <w:r w:rsidR="007200CC" w:rsidRPr="00E9445E">
        <w:rPr>
          <w:rFonts w:eastAsia="Calibri" w:cstheme="minorHAnsi"/>
          <w:sz w:val="20"/>
          <w:szCs w:val="20"/>
        </w:rPr>
        <w:t xml:space="preserve"> /hr has been identified and will be equipped with a 3.7km pipeline from the borehole the village and a reservoir tank which will be located at the existing reservoir tank located in the village. </w:t>
      </w:r>
      <w:r w:rsidRPr="00E9445E">
        <w:rPr>
          <w:rFonts w:eastAsia="Calibri" w:cstheme="minorHAnsi"/>
          <w:sz w:val="20"/>
          <w:szCs w:val="20"/>
        </w:rPr>
        <w:t>She went further to explain that the main objective of the project is to address the water shortage experience by residents in Bere, as the current borehole (BH 9134) which pumps 7m</w:t>
      </w:r>
      <w:r w:rsidRPr="00E9445E">
        <w:rPr>
          <w:rFonts w:eastAsia="Calibri" w:cstheme="minorHAnsi"/>
          <w:sz w:val="20"/>
          <w:szCs w:val="20"/>
          <w:vertAlign w:val="superscript"/>
        </w:rPr>
        <w:t>3</w:t>
      </w:r>
      <w:r w:rsidRPr="00E9445E">
        <w:rPr>
          <w:rFonts w:eastAsia="Calibri" w:cstheme="minorHAnsi"/>
          <w:sz w:val="20"/>
          <w:szCs w:val="20"/>
        </w:rPr>
        <w:t xml:space="preserve">/hr does not meet the daily water needs of the community and that the existing </w:t>
      </w:r>
      <w:r w:rsidR="000F1FD9">
        <w:rPr>
          <w:rFonts w:eastAsia="Calibri" w:cstheme="minorHAnsi"/>
          <w:sz w:val="20"/>
          <w:szCs w:val="20"/>
        </w:rPr>
        <w:t>pipeline</w:t>
      </w:r>
      <w:r w:rsidRPr="00E9445E">
        <w:rPr>
          <w:rFonts w:eastAsia="Calibri" w:cstheme="minorHAnsi"/>
          <w:sz w:val="20"/>
          <w:szCs w:val="20"/>
        </w:rPr>
        <w:t xml:space="preserve"> and reservoir tank are old and have a low  storage capacity.</w:t>
      </w:r>
    </w:p>
    <w:p w14:paraId="67D56FF6" w14:textId="77777777" w:rsidR="00774F38" w:rsidRPr="00E9445E" w:rsidRDefault="00774F38" w:rsidP="002E7D8B">
      <w:pPr>
        <w:rPr>
          <w:rFonts w:eastAsia="Calibri" w:cstheme="minorHAnsi"/>
          <w:sz w:val="20"/>
          <w:szCs w:val="20"/>
        </w:rPr>
      </w:pPr>
    </w:p>
    <w:p w14:paraId="7395BA89" w14:textId="2CEA7BE8" w:rsidR="00523185" w:rsidRPr="00E9445E" w:rsidRDefault="00523185" w:rsidP="002E7D8B">
      <w:pPr>
        <w:rPr>
          <w:rFonts w:eastAsia="Calibri" w:cstheme="minorHAnsi"/>
          <w:sz w:val="20"/>
          <w:szCs w:val="20"/>
        </w:rPr>
      </w:pPr>
      <w:r w:rsidRPr="00E9445E">
        <w:rPr>
          <w:rFonts w:eastAsia="Calibri" w:cstheme="minorHAnsi"/>
          <w:sz w:val="20"/>
          <w:szCs w:val="20"/>
        </w:rPr>
        <w:t xml:space="preserve">She also informed that the public meeting serves to inform and seek views and concerns of the residents </w:t>
      </w:r>
      <w:r w:rsidR="000F1FD9" w:rsidRPr="00E9445E">
        <w:rPr>
          <w:rFonts w:eastAsia="Calibri" w:cstheme="minorHAnsi"/>
          <w:sz w:val="20"/>
          <w:szCs w:val="20"/>
        </w:rPr>
        <w:t>of Bere</w:t>
      </w:r>
      <w:r w:rsidR="00481151" w:rsidRPr="00E9445E">
        <w:rPr>
          <w:rFonts w:eastAsia="Calibri" w:cstheme="minorHAnsi"/>
          <w:sz w:val="20"/>
          <w:szCs w:val="20"/>
        </w:rPr>
        <w:t xml:space="preserve"> settlement</w:t>
      </w:r>
      <w:r w:rsidRPr="00E9445E">
        <w:rPr>
          <w:rFonts w:eastAsia="Calibri" w:cstheme="minorHAnsi"/>
          <w:sz w:val="20"/>
          <w:szCs w:val="20"/>
        </w:rPr>
        <w:t xml:space="preserve"> </w:t>
      </w:r>
      <w:r w:rsidR="001940B2" w:rsidRPr="00E9445E">
        <w:rPr>
          <w:rFonts w:eastAsia="Calibri" w:cstheme="minorHAnsi"/>
          <w:sz w:val="20"/>
          <w:szCs w:val="20"/>
        </w:rPr>
        <w:t>regarding</w:t>
      </w:r>
      <w:r w:rsidRPr="00E9445E">
        <w:rPr>
          <w:rFonts w:eastAsia="Calibri" w:cstheme="minorHAnsi"/>
          <w:sz w:val="20"/>
          <w:szCs w:val="20"/>
        </w:rPr>
        <w:t xml:space="preserve"> the project. She pleaded with those at the meeting to listen attentively and comment accordingly to the meeting.</w:t>
      </w:r>
    </w:p>
    <w:p w14:paraId="52220B36" w14:textId="77777777" w:rsidR="00523185" w:rsidRPr="00E9445E" w:rsidRDefault="00523185" w:rsidP="002E7D8B">
      <w:pPr>
        <w:rPr>
          <w:rFonts w:eastAsia="Calibri" w:cstheme="minorHAnsi"/>
          <w:sz w:val="20"/>
          <w:szCs w:val="20"/>
        </w:rPr>
      </w:pPr>
    </w:p>
    <w:p w14:paraId="7F14F0C1" w14:textId="3AA03D16" w:rsidR="00523185" w:rsidRPr="00E9445E" w:rsidRDefault="00523185" w:rsidP="002E7D8B">
      <w:pPr>
        <w:rPr>
          <w:rFonts w:eastAsia="Calibri" w:cstheme="minorHAnsi"/>
          <w:sz w:val="20"/>
          <w:szCs w:val="20"/>
        </w:rPr>
      </w:pPr>
      <w:r w:rsidRPr="00E9445E">
        <w:rPr>
          <w:rFonts w:eastAsia="Calibri" w:cstheme="minorHAnsi"/>
          <w:sz w:val="20"/>
          <w:szCs w:val="20"/>
        </w:rPr>
        <w:t xml:space="preserve">The research Environmentalist, Mr. Nelson Ramasesane </w:t>
      </w:r>
      <w:r w:rsidRPr="00E9445E">
        <w:rPr>
          <w:rFonts w:eastAsia="Calibri" w:cstheme="minorHAnsi"/>
          <w:sz w:val="20"/>
          <w:szCs w:val="20"/>
          <w:lang w:val="en-ZA"/>
        </w:rPr>
        <w:t>gave the project presentation and he informed the meeting that</w:t>
      </w:r>
      <w:r w:rsidRPr="00E9445E">
        <w:rPr>
          <w:rFonts w:eastAsia="Calibri" w:cstheme="minorHAnsi"/>
          <w:bCs/>
          <w:sz w:val="20"/>
          <w:szCs w:val="20"/>
          <w:lang w:val="en-ZA"/>
        </w:rPr>
        <w:t xml:space="preserve"> the  community </w:t>
      </w:r>
      <w:r w:rsidRPr="00E9445E">
        <w:rPr>
          <w:rFonts w:eastAsia="Calibri" w:cstheme="minorHAnsi"/>
          <w:sz w:val="20"/>
          <w:szCs w:val="20"/>
          <w:lang w:val="en-ZA"/>
        </w:rPr>
        <w:t xml:space="preserve">is consulted in </w:t>
      </w:r>
      <w:r w:rsidR="001D5D81" w:rsidRPr="00E9445E">
        <w:rPr>
          <w:rFonts w:eastAsia="Calibri" w:cstheme="minorHAnsi"/>
          <w:sz w:val="20"/>
          <w:szCs w:val="20"/>
          <w:lang w:val="en-ZA"/>
        </w:rPr>
        <w:t>fulfilment</w:t>
      </w:r>
      <w:r w:rsidRPr="00E9445E">
        <w:rPr>
          <w:rFonts w:eastAsia="Calibri" w:cstheme="minorHAnsi"/>
          <w:sz w:val="20"/>
          <w:szCs w:val="20"/>
          <w:lang w:val="en-ZA"/>
        </w:rPr>
        <w:t xml:space="preserve"> of Section 7 of the Environmental Assessment Act, 2011 to hear their views/concerns on the proposed project with respect to the following anticipated positive and adverse impacts emanating from the its implementation. </w:t>
      </w:r>
      <w:r w:rsidRPr="00E9445E">
        <w:rPr>
          <w:rFonts w:eastAsia="Calibri" w:cstheme="minorHAnsi"/>
          <w:sz w:val="20"/>
          <w:szCs w:val="20"/>
        </w:rPr>
        <w:t xml:space="preserve">He expanded on the overview of the project that, WUC intends to carry out a sustainable development in the settlement, which is why environmentalist </w:t>
      </w:r>
      <w:r w:rsidR="001D5D81" w:rsidRPr="00E9445E">
        <w:rPr>
          <w:rFonts w:eastAsia="Calibri" w:cstheme="minorHAnsi"/>
          <w:sz w:val="20"/>
          <w:szCs w:val="20"/>
        </w:rPr>
        <w:t>has</w:t>
      </w:r>
      <w:r w:rsidRPr="00E9445E">
        <w:rPr>
          <w:rFonts w:eastAsia="Calibri" w:cstheme="minorHAnsi"/>
          <w:sz w:val="20"/>
          <w:szCs w:val="20"/>
        </w:rPr>
        <w:t xml:space="preserve"> been commissioned for the project. </w:t>
      </w:r>
      <w:r w:rsidR="000F1FD9" w:rsidRPr="00E9445E">
        <w:rPr>
          <w:rFonts w:eastAsia="Calibri" w:cstheme="minorHAnsi"/>
          <w:sz w:val="20"/>
          <w:szCs w:val="20"/>
        </w:rPr>
        <w:t>To</w:t>
      </w:r>
      <w:r w:rsidRPr="00E9445E">
        <w:rPr>
          <w:rFonts w:eastAsia="Calibri" w:cstheme="minorHAnsi"/>
          <w:sz w:val="20"/>
          <w:szCs w:val="20"/>
        </w:rPr>
        <w:t xml:space="preserve"> identify and address any negative and positive impacts that may come as a result of the project. </w:t>
      </w:r>
    </w:p>
    <w:p w14:paraId="616509A8" w14:textId="77777777" w:rsidR="00523185" w:rsidRPr="00E9445E" w:rsidRDefault="00523185" w:rsidP="002E7D8B">
      <w:pPr>
        <w:rPr>
          <w:rFonts w:eastAsia="Calibri" w:cstheme="minorHAnsi"/>
          <w:b/>
          <w:sz w:val="20"/>
          <w:szCs w:val="20"/>
          <w:lang w:val="en-ZA"/>
        </w:rPr>
      </w:pPr>
      <w:r w:rsidRPr="00E9445E">
        <w:rPr>
          <w:rFonts w:eastAsia="Calibri" w:cstheme="minorHAnsi"/>
          <w:b/>
          <w:sz w:val="20"/>
          <w:szCs w:val="20"/>
          <w:lang w:val="en-ZA"/>
        </w:rPr>
        <w:t>Benefits</w:t>
      </w:r>
    </w:p>
    <w:p w14:paraId="7C306172" w14:textId="77777777" w:rsidR="00523185" w:rsidRPr="00E9445E" w:rsidRDefault="00523185" w:rsidP="00F440C2">
      <w:pPr>
        <w:numPr>
          <w:ilvl w:val="0"/>
          <w:numId w:val="54"/>
        </w:numPr>
        <w:rPr>
          <w:rFonts w:eastAsia="Calibri" w:cstheme="minorHAnsi"/>
          <w:sz w:val="20"/>
          <w:szCs w:val="20"/>
          <w:lang w:val="en-ZA"/>
        </w:rPr>
      </w:pPr>
      <w:r w:rsidRPr="00E9445E">
        <w:rPr>
          <w:rFonts w:eastAsia="Calibri" w:cstheme="minorHAnsi"/>
          <w:sz w:val="20"/>
          <w:szCs w:val="20"/>
          <w:lang w:val="en-ZA"/>
        </w:rPr>
        <w:t>Generation of employment</w:t>
      </w:r>
    </w:p>
    <w:p w14:paraId="67175670" w14:textId="77777777" w:rsidR="00523185" w:rsidRPr="00E9445E" w:rsidRDefault="00523185" w:rsidP="00F440C2">
      <w:pPr>
        <w:numPr>
          <w:ilvl w:val="0"/>
          <w:numId w:val="54"/>
        </w:numPr>
        <w:rPr>
          <w:rFonts w:eastAsia="Calibri" w:cstheme="minorHAnsi"/>
          <w:sz w:val="20"/>
          <w:szCs w:val="20"/>
          <w:lang w:val="en-ZA"/>
        </w:rPr>
      </w:pPr>
      <w:r w:rsidRPr="00E9445E">
        <w:rPr>
          <w:rFonts w:eastAsia="Calibri" w:cstheme="minorHAnsi"/>
          <w:sz w:val="20"/>
          <w:szCs w:val="20"/>
          <w:lang w:val="en-ZA"/>
        </w:rPr>
        <w:t>Increased supply of water</w:t>
      </w:r>
    </w:p>
    <w:p w14:paraId="055BE2A1" w14:textId="77777777" w:rsidR="00523185" w:rsidRPr="00E9445E" w:rsidRDefault="00523185" w:rsidP="002E7D8B">
      <w:pPr>
        <w:rPr>
          <w:rFonts w:eastAsia="Calibri" w:cstheme="minorHAnsi"/>
          <w:b/>
          <w:sz w:val="20"/>
          <w:szCs w:val="20"/>
          <w:lang w:val="en-ZA"/>
        </w:rPr>
      </w:pPr>
      <w:r w:rsidRPr="00E9445E">
        <w:rPr>
          <w:rFonts w:eastAsia="Calibri" w:cstheme="minorHAnsi"/>
          <w:b/>
          <w:sz w:val="20"/>
          <w:szCs w:val="20"/>
          <w:lang w:val="en-ZA"/>
        </w:rPr>
        <w:t>Adverse Impacts</w:t>
      </w:r>
    </w:p>
    <w:p w14:paraId="3111E918" w14:textId="77777777" w:rsidR="00523185" w:rsidRPr="00E9445E" w:rsidRDefault="00523185" w:rsidP="00F440C2">
      <w:pPr>
        <w:numPr>
          <w:ilvl w:val="0"/>
          <w:numId w:val="55"/>
        </w:numPr>
        <w:rPr>
          <w:rFonts w:eastAsia="Calibri" w:cstheme="minorHAnsi"/>
          <w:bCs/>
          <w:sz w:val="20"/>
          <w:szCs w:val="20"/>
          <w:lang w:val="en-ZA"/>
        </w:rPr>
      </w:pPr>
      <w:r w:rsidRPr="00E9445E">
        <w:rPr>
          <w:rFonts w:eastAsia="Calibri" w:cstheme="minorHAnsi"/>
          <w:sz w:val="20"/>
          <w:szCs w:val="20"/>
          <w:lang w:val="en-ZA"/>
        </w:rPr>
        <w:t>Disturbance to soil stability</w:t>
      </w:r>
    </w:p>
    <w:p w14:paraId="172816D0" w14:textId="77777777" w:rsidR="00523185" w:rsidRPr="00E9445E" w:rsidRDefault="00523185" w:rsidP="00F440C2">
      <w:pPr>
        <w:numPr>
          <w:ilvl w:val="0"/>
          <w:numId w:val="55"/>
        </w:numPr>
        <w:rPr>
          <w:rFonts w:eastAsia="Calibri" w:cstheme="minorHAnsi"/>
          <w:bCs/>
          <w:sz w:val="20"/>
          <w:szCs w:val="20"/>
          <w:lang w:val="en-ZA"/>
        </w:rPr>
      </w:pPr>
      <w:r w:rsidRPr="00E9445E">
        <w:rPr>
          <w:rFonts w:eastAsia="Calibri" w:cstheme="minorHAnsi"/>
          <w:bCs/>
          <w:sz w:val="20"/>
          <w:szCs w:val="20"/>
          <w:lang w:val="en-ZA"/>
        </w:rPr>
        <w:t>Open trenches may cause accidents</w:t>
      </w:r>
    </w:p>
    <w:p w14:paraId="77FFDBE9" w14:textId="77777777" w:rsidR="00523185" w:rsidRPr="00E9445E" w:rsidRDefault="00523185" w:rsidP="00F440C2">
      <w:pPr>
        <w:numPr>
          <w:ilvl w:val="0"/>
          <w:numId w:val="55"/>
        </w:numPr>
        <w:rPr>
          <w:rFonts w:eastAsia="Calibri" w:cstheme="minorHAnsi"/>
          <w:bCs/>
          <w:sz w:val="20"/>
          <w:szCs w:val="20"/>
          <w:lang w:val="en-ZA"/>
        </w:rPr>
      </w:pPr>
      <w:r w:rsidRPr="00E9445E">
        <w:rPr>
          <w:rFonts w:eastAsia="Calibri" w:cstheme="minorHAnsi"/>
          <w:bCs/>
          <w:sz w:val="20"/>
          <w:szCs w:val="20"/>
          <w:lang w:val="en-ZA"/>
        </w:rPr>
        <w:t>Generation of dust and noise</w:t>
      </w:r>
    </w:p>
    <w:p w14:paraId="2DA47C3F" w14:textId="77777777" w:rsidR="00523185" w:rsidRPr="00E9445E" w:rsidRDefault="00523185" w:rsidP="00F440C2">
      <w:pPr>
        <w:numPr>
          <w:ilvl w:val="0"/>
          <w:numId w:val="55"/>
        </w:numPr>
        <w:rPr>
          <w:rFonts w:eastAsia="Calibri" w:cstheme="minorHAnsi"/>
          <w:bCs/>
          <w:sz w:val="20"/>
          <w:szCs w:val="20"/>
          <w:lang w:val="en-ZA"/>
        </w:rPr>
      </w:pPr>
      <w:r w:rsidRPr="00E9445E">
        <w:rPr>
          <w:rFonts w:eastAsia="Calibri" w:cstheme="minorHAnsi"/>
          <w:bCs/>
          <w:sz w:val="20"/>
          <w:szCs w:val="20"/>
          <w:lang w:val="en-ZA"/>
        </w:rPr>
        <w:t>Expropriation of properties</w:t>
      </w:r>
    </w:p>
    <w:p w14:paraId="1A3F4771" w14:textId="77777777" w:rsidR="00523185" w:rsidRPr="00E9445E" w:rsidRDefault="00523185" w:rsidP="00F440C2">
      <w:pPr>
        <w:numPr>
          <w:ilvl w:val="0"/>
          <w:numId w:val="55"/>
        </w:numPr>
        <w:rPr>
          <w:rFonts w:eastAsia="Calibri" w:cstheme="minorHAnsi"/>
          <w:bCs/>
          <w:sz w:val="20"/>
          <w:szCs w:val="20"/>
          <w:lang w:val="en-ZA"/>
        </w:rPr>
      </w:pPr>
      <w:r w:rsidRPr="00E9445E">
        <w:rPr>
          <w:rFonts w:eastAsia="Calibri" w:cstheme="minorHAnsi"/>
          <w:bCs/>
          <w:sz w:val="20"/>
          <w:szCs w:val="20"/>
          <w:lang w:val="en-ZA"/>
        </w:rPr>
        <w:t>Health and safety issues</w:t>
      </w:r>
    </w:p>
    <w:p w14:paraId="08A489A1" w14:textId="77777777" w:rsidR="00523185" w:rsidRPr="00E9445E" w:rsidRDefault="00523185" w:rsidP="00F440C2">
      <w:pPr>
        <w:numPr>
          <w:ilvl w:val="0"/>
          <w:numId w:val="55"/>
        </w:numPr>
        <w:rPr>
          <w:rFonts w:eastAsia="Calibri" w:cstheme="minorHAnsi"/>
          <w:bCs/>
          <w:sz w:val="20"/>
          <w:szCs w:val="20"/>
          <w:lang w:val="en-ZA"/>
        </w:rPr>
      </w:pPr>
      <w:r w:rsidRPr="00E9445E">
        <w:rPr>
          <w:rFonts w:eastAsia="Calibri" w:cstheme="minorHAnsi"/>
          <w:bCs/>
          <w:sz w:val="20"/>
          <w:szCs w:val="20"/>
          <w:lang w:val="en-ZA"/>
        </w:rPr>
        <w:t>Social issues</w:t>
      </w:r>
    </w:p>
    <w:p w14:paraId="2B409538" w14:textId="77777777" w:rsidR="00523185" w:rsidRPr="00E9445E" w:rsidRDefault="00523185" w:rsidP="002E7D8B">
      <w:pPr>
        <w:rPr>
          <w:rFonts w:eastAsia="Calibri" w:cstheme="minorHAnsi"/>
          <w:bCs/>
          <w:sz w:val="20"/>
          <w:szCs w:val="20"/>
          <w:lang w:val="en-ZA"/>
        </w:rPr>
      </w:pPr>
    </w:p>
    <w:p w14:paraId="67A953DE" w14:textId="77777777" w:rsidR="00523185" w:rsidRPr="00E9445E" w:rsidRDefault="00523185" w:rsidP="002E7D8B">
      <w:pPr>
        <w:rPr>
          <w:rFonts w:eastAsia="Calibri" w:cstheme="minorHAnsi"/>
          <w:sz w:val="20"/>
          <w:szCs w:val="20"/>
        </w:rPr>
      </w:pPr>
      <w:r w:rsidRPr="00E9445E">
        <w:rPr>
          <w:rFonts w:eastAsia="Calibri" w:cstheme="minorHAnsi"/>
          <w:sz w:val="20"/>
          <w:szCs w:val="20"/>
          <w:lang w:val="en-ZA"/>
        </w:rPr>
        <w:t>He also informed the meeting that this assessment is done in order to identify appropriate mitigation measures to the raised anticipated impacts/issues. Mr Ramasesane finally requested the community to voice their views, question and comments on the proposed project.</w:t>
      </w:r>
    </w:p>
    <w:p w14:paraId="66035346" w14:textId="77777777" w:rsidR="00523185" w:rsidRPr="00E9445E" w:rsidRDefault="00523185" w:rsidP="002E7D8B">
      <w:pPr>
        <w:rPr>
          <w:rFonts w:eastAsia="Calibri" w:cstheme="minorHAnsi"/>
          <w:sz w:val="20"/>
          <w:szCs w:val="20"/>
        </w:rPr>
      </w:pPr>
    </w:p>
    <w:p w14:paraId="289E864A" w14:textId="30544B9C" w:rsidR="00523185" w:rsidRPr="00E9445E" w:rsidRDefault="00523185" w:rsidP="002E7D8B">
      <w:pPr>
        <w:rPr>
          <w:rFonts w:eastAsia="Calibri" w:cstheme="minorHAnsi"/>
          <w:sz w:val="20"/>
          <w:szCs w:val="20"/>
        </w:rPr>
      </w:pPr>
      <w:r w:rsidRPr="00E9445E">
        <w:rPr>
          <w:rFonts w:eastAsia="Calibri" w:cstheme="minorHAnsi"/>
          <w:sz w:val="20"/>
          <w:szCs w:val="20"/>
        </w:rPr>
        <w:t xml:space="preserve">The Archaeologist Mr John told the meeting that the intention of their archaeological research is for the project to be sensitive to the culture and traditions of the community. He went on to explain what they are on the </w:t>
      </w:r>
      <w:r w:rsidR="005F4E5A" w:rsidRPr="00E9445E">
        <w:rPr>
          <w:rFonts w:eastAsia="Calibri" w:cstheme="minorHAnsi"/>
          <w:sz w:val="20"/>
          <w:szCs w:val="20"/>
        </w:rPr>
        <w:t>lookout</w:t>
      </w:r>
      <w:r w:rsidRPr="00E9445E">
        <w:rPr>
          <w:rFonts w:eastAsia="Calibri" w:cstheme="minorHAnsi"/>
          <w:sz w:val="20"/>
          <w:szCs w:val="20"/>
        </w:rPr>
        <w:t xml:space="preserve"> for, culture and traditional items such as old </w:t>
      </w:r>
      <w:r w:rsidR="000F1FD9" w:rsidRPr="00E9445E">
        <w:rPr>
          <w:rFonts w:eastAsia="Calibri" w:cstheme="minorHAnsi"/>
          <w:sz w:val="20"/>
          <w:szCs w:val="20"/>
        </w:rPr>
        <w:t>graveyards</w:t>
      </w:r>
      <w:r w:rsidRPr="00E9445E">
        <w:rPr>
          <w:rFonts w:eastAsia="Calibri" w:cstheme="minorHAnsi"/>
          <w:sz w:val="20"/>
          <w:szCs w:val="20"/>
        </w:rPr>
        <w:t>, pottery amongst other things. The village elders are to be consulted to give history of the settlement.</w:t>
      </w:r>
    </w:p>
    <w:p w14:paraId="649280E6" w14:textId="77777777" w:rsidR="00523185" w:rsidRPr="00E9445E" w:rsidRDefault="00523185" w:rsidP="002E7D8B">
      <w:pPr>
        <w:rPr>
          <w:rFonts w:eastAsia="Calibri" w:cstheme="minorHAnsi"/>
          <w:b/>
          <w:sz w:val="20"/>
          <w:szCs w:val="20"/>
          <w:lang w:val="de-DE"/>
        </w:rPr>
      </w:pPr>
    </w:p>
    <w:p w14:paraId="6367E459" w14:textId="77777777" w:rsidR="00523185" w:rsidRPr="00E9445E" w:rsidRDefault="00523185" w:rsidP="002E7D8B">
      <w:pPr>
        <w:rPr>
          <w:rFonts w:eastAsia="Calibri" w:cstheme="minorHAnsi"/>
          <w:b/>
          <w:sz w:val="20"/>
          <w:szCs w:val="20"/>
          <w:lang w:val="de-DE"/>
        </w:rPr>
      </w:pPr>
      <w:r w:rsidRPr="00E9445E">
        <w:rPr>
          <w:rFonts w:eastAsia="Calibri" w:cstheme="minorHAnsi"/>
          <w:b/>
          <w:sz w:val="20"/>
          <w:szCs w:val="20"/>
          <w:lang w:val="de-DE"/>
        </w:rPr>
        <w:t xml:space="preserve">5.0 Comments and Questions </w:t>
      </w:r>
    </w:p>
    <w:p w14:paraId="23B020A5" w14:textId="77777777" w:rsidR="00523185" w:rsidRPr="00E9445E" w:rsidRDefault="00523185" w:rsidP="002E7D8B">
      <w:pPr>
        <w:widowControl w:val="0"/>
        <w:shd w:val="clear" w:color="auto" w:fill="FFFFFF"/>
        <w:adjustRightInd w:val="0"/>
        <w:spacing w:after="120"/>
        <w:textAlignment w:val="baseline"/>
        <w:rPr>
          <w:rFonts w:eastAsia="Times New Roman" w:cstheme="minorHAnsi"/>
          <w:sz w:val="20"/>
          <w:szCs w:val="20"/>
          <w:lang w:val="en-ZA"/>
        </w:rPr>
      </w:pPr>
      <w:r w:rsidRPr="00E9445E">
        <w:rPr>
          <w:rFonts w:eastAsia="Times New Roman" w:cstheme="minorHAnsi"/>
          <w:sz w:val="20"/>
          <w:szCs w:val="20"/>
          <w:lang w:val="en-ZA"/>
        </w:rPr>
        <w:t>Following presentation, the attendants raised the following comments, issues, questions and suggestion of which the Consultants responded to.</w:t>
      </w:r>
    </w:p>
    <w:tbl>
      <w:tblPr>
        <w:tblStyle w:val="TableGrid"/>
        <w:tblW w:w="10098" w:type="dxa"/>
        <w:tblLook w:val="04A0" w:firstRow="1" w:lastRow="0" w:firstColumn="1" w:lastColumn="0" w:noHBand="0" w:noVBand="1"/>
      </w:tblPr>
      <w:tblGrid>
        <w:gridCol w:w="4608"/>
        <w:gridCol w:w="5490"/>
      </w:tblGrid>
      <w:tr w:rsidR="00523185" w:rsidRPr="00E9445E" w14:paraId="716ABD82" w14:textId="77777777" w:rsidTr="00C66450">
        <w:tc>
          <w:tcPr>
            <w:tcW w:w="4608" w:type="dxa"/>
          </w:tcPr>
          <w:p w14:paraId="36E12C83" w14:textId="77777777" w:rsidR="00523185" w:rsidRPr="00E9445E" w:rsidRDefault="00523185" w:rsidP="002E7D8B">
            <w:pPr>
              <w:widowControl w:val="0"/>
              <w:adjustRightInd w:val="0"/>
              <w:spacing w:after="120"/>
              <w:textAlignment w:val="baseline"/>
              <w:rPr>
                <w:rFonts w:eastAsia="Times New Roman" w:cstheme="minorHAnsi"/>
                <w:sz w:val="20"/>
                <w:szCs w:val="20"/>
                <w:lang w:val="en-ZA"/>
              </w:rPr>
            </w:pPr>
            <w:r w:rsidRPr="00E9445E">
              <w:rPr>
                <w:rFonts w:eastAsia="Times New Roman" w:cstheme="minorHAnsi"/>
                <w:b/>
                <w:sz w:val="20"/>
                <w:szCs w:val="20"/>
                <w:lang w:val="de-DE"/>
              </w:rPr>
              <w:t>Comment, issue, question and suggestion</w:t>
            </w:r>
          </w:p>
        </w:tc>
        <w:tc>
          <w:tcPr>
            <w:tcW w:w="5490" w:type="dxa"/>
          </w:tcPr>
          <w:p w14:paraId="77757DDF" w14:textId="77777777" w:rsidR="00523185" w:rsidRPr="00E9445E" w:rsidRDefault="00523185" w:rsidP="002E7D8B">
            <w:pPr>
              <w:widowControl w:val="0"/>
              <w:adjustRightInd w:val="0"/>
              <w:spacing w:after="120"/>
              <w:textAlignment w:val="baseline"/>
              <w:rPr>
                <w:rFonts w:eastAsia="Times New Roman" w:cstheme="minorHAnsi"/>
                <w:sz w:val="20"/>
                <w:szCs w:val="20"/>
                <w:lang w:val="en-ZA"/>
              </w:rPr>
            </w:pPr>
            <w:r w:rsidRPr="00E9445E">
              <w:rPr>
                <w:rFonts w:eastAsia="Times New Roman" w:cstheme="minorHAnsi"/>
                <w:b/>
                <w:bCs/>
                <w:sz w:val="20"/>
                <w:szCs w:val="20"/>
                <w:lang w:val="de-DE"/>
              </w:rPr>
              <w:t>R</w:t>
            </w:r>
            <w:r w:rsidRPr="00E9445E">
              <w:rPr>
                <w:rFonts w:eastAsia="Times New Roman" w:cstheme="minorHAnsi"/>
                <w:b/>
                <w:sz w:val="20"/>
                <w:szCs w:val="20"/>
                <w:lang w:val="de-DE"/>
              </w:rPr>
              <w:t>esponses by (Ms Tirelo)</w:t>
            </w:r>
          </w:p>
        </w:tc>
      </w:tr>
      <w:tr w:rsidR="00523185" w:rsidRPr="00E9445E" w14:paraId="7A886693" w14:textId="77777777" w:rsidTr="00C66450">
        <w:tc>
          <w:tcPr>
            <w:tcW w:w="4608" w:type="dxa"/>
          </w:tcPr>
          <w:p w14:paraId="26F51AD7" w14:textId="77777777" w:rsidR="00523185" w:rsidRPr="00E9445E" w:rsidRDefault="00523185" w:rsidP="007200CC">
            <w:pPr>
              <w:widowControl w:val="0"/>
              <w:adjustRightInd w:val="0"/>
              <w:spacing w:after="120"/>
              <w:textAlignment w:val="baseline"/>
              <w:rPr>
                <w:rFonts w:eastAsia="Times New Roman" w:cstheme="minorHAnsi"/>
                <w:b/>
                <w:sz w:val="20"/>
                <w:szCs w:val="20"/>
                <w:lang w:val="en-ZA"/>
              </w:rPr>
            </w:pPr>
            <w:r w:rsidRPr="00E9445E">
              <w:rPr>
                <w:rFonts w:eastAsia="Times New Roman" w:cstheme="minorHAnsi"/>
                <w:sz w:val="20"/>
                <w:szCs w:val="20"/>
                <w:lang w:val="en-ZA"/>
              </w:rPr>
              <w:t xml:space="preserve"> </w:t>
            </w:r>
          </w:p>
          <w:p w14:paraId="24137243" w14:textId="77777777" w:rsidR="00523185" w:rsidRPr="00E9445E" w:rsidRDefault="00523185" w:rsidP="002E7D8B">
            <w:pPr>
              <w:widowControl w:val="0"/>
              <w:adjustRightInd w:val="0"/>
              <w:spacing w:after="120"/>
              <w:textAlignment w:val="baseline"/>
              <w:rPr>
                <w:rFonts w:eastAsia="Times New Roman" w:cstheme="minorHAnsi"/>
                <w:sz w:val="20"/>
                <w:szCs w:val="20"/>
                <w:lang w:val="en-ZA"/>
              </w:rPr>
            </w:pPr>
            <w:r w:rsidRPr="00E9445E">
              <w:rPr>
                <w:rFonts w:eastAsia="Times New Roman" w:cstheme="minorHAnsi"/>
                <w:sz w:val="20"/>
                <w:szCs w:val="20"/>
                <w:lang w:val="en-ZA"/>
              </w:rPr>
              <w:t>Distribution of pipe stands amongst the wards</w:t>
            </w:r>
          </w:p>
          <w:p w14:paraId="19134B1C" w14:textId="6E5BA92F" w:rsidR="00523185" w:rsidRPr="00E9445E" w:rsidRDefault="00523185" w:rsidP="002E7D8B">
            <w:pPr>
              <w:widowControl w:val="0"/>
              <w:adjustRightInd w:val="0"/>
              <w:spacing w:after="120"/>
              <w:textAlignment w:val="baseline"/>
              <w:rPr>
                <w:rFonts w:eastAsia="Times New Roman" w:cstheme="minorHAnsi"/>
                <w:sz w:val="20"/>
                <w:szCs w:val="20"/>
                <w:lang w:val="en-ZA"/>
              </w:rPr>
            </w:pPr>
            <w:r w:rsidRPr="00E9445E">
              <w:rPr>
                <w:rFonts w:eastAsia="Times New Roman" w:cstheme="minorHAnsi"/>
                <w:sz w:val="20"/>
                <w:szCs w:val="20"/>
                <w:lang w:val="en-ZA"/>
              </w:rPr>
              <w:t xml:space="preserve">Complained about unequal distribution of </w:t>
            </w:r>
            <w:r w:rsidR="000F1D18" w:rsidRPr="00E9445E">
              <w:rPr>
                <w:rFonts w:eastAsia="Times New Roman" w:cstheme="minorHAnsi"/>
                <w:sz w:val="20"/>
                <w:szCs w:val="20"/>
                <w:lang w:val="en-ZA"/>
              </w:rPr>
              <w:t>standpipe</w:t>
            </w:r>
            <w:r w:rsidRPr="00E9445E">
              <w:rPr>
                <w:rFonts w:eastAsia="Times New Roman" w:cstheme="minorHAnsi"/>
                <w:sz w:val="20"/>
                <w:szCs w:val="20"/>
                <w:lang w:val="en-ZA"/>
              </w:rPr>
              <w:t>s within the wards, which causes conflicts amongst the community members.</w:t>
            </w:r>
          </w:p>
        </w:tc>
        <w:tc>
          <w:tcPr>
            <w:tcW w:w="5490" w:type="dxa"/>
          </w:tcPr>
          <w:p w14:paraId="143531B0" w14:textId="77777777" w:rsidR="00523185" w:rsidRPr="00E9445E" w:rsidRDefault="00523185" w:rsidP="002E7D8B">
            <w:pPr>
              <w:pStyle w:val="ListParagraph"/>
              <w:widowControl w:val="0"/>
              <w:adjustRightInd w:val="0"/>
              <w:spacing w:after="120"/>
              <w:ind w:left="498"/>
              <w:textAlignment w:val="baseline"/>
              <w:rPr>
                <w:rFonts w:eastAsia="Times New Roman" w:cstheme="minorHAnsi"/>
                <w:sz w:val="20"/>
                <w:szCs w:val="20"/>
                <w:lang w:val="en-ZA"/>
              </w:rPr>
            </w:pPr>
          </w:p>
          <w:p w14:paraId="57BFEF79" w14:textId="77777777" w:rsidR="00523185" w:rsidRPr="00E9445E" w:rsidRDefault="00523185" w:rsidP="002E7D8B">
            <w:pPr>
              <w:widowControl w:val="0"/>
              <w:adjustRightInd w:val="0"/>
              <w:spacing w:after="120"/>
              <w:textAlignment w:val="baseline"/>
              <w:rPr>
                <w:rFonts w:eastAsia="Times New Roman" w:cstheme="minorHAnsi"/>
                <w:sz w:val="20"/>
                <w:szCs w:val="20"/>
                <w:lang w:val="en-ZA"/>
              </w:rPr>
            </w:pPr>
            <w:r w:rsidRPr="00E9445E">
              <w:rPr>
                <w:rFonts w:eastAsia="Times New Roman" w:cstheme="minorHAnsi"/>
                <w:sz w:val="20"/>
                <w:szCs w:val="20"/>
                <w:lang w:val="en-ZA"/>
              </w:rPr>
              <w:t>Points noted and will be taken into consideration.</w:t>
            </w:r>
          </w:p>
          <w:p w14:paraId="7952DA2F" w14:textId="4D765C7F" w:rsidR="00523185" w:rsidRPr="00E9445E" w:rsidRDefault="00523185" w:rsidP="002E7D8B">
            <w:pPr>
              <w:widowControl w:val="0"/>
              <w:adjustRightInd w:val="0"/>
              <w:spacing w:after="120"/>
              <w:textAlignment w:val="baseline"/>
              <w:rPr>
                <w:rFonts w:eastAsia="Times New Roman" w:cstheme="minorHAnsi"/>
                <w:sz w:val="20"/>
                <w:szCs w:val="20"/>
                <w:lang w:val="en-ZA"/>
              </w:rPr>
            </w:pPr>
            <w:r w:rsidRPr="00E9445E">
              <w:rPr>
                <w:rFonts w:eastAsia="Times New Roman" w:cstheme="minorHAnsi"/>
                <w:sz w:val="20"/>
                <w:szCs w:val="20"/>
                <w:lang w:val="en-ZA"/>
              </w:rPr>
              <w:t xml:space="preserve">Ms Mulenga advised residents to stop fighting for </w:t>
            </w:r>
            <w:r w:rsidR="000F1D18" w:rsidRPr="00E9445E">
              <w:rPr>
                <w:rFonts w:eastAsia="Times New Roman" w:cstheme="minorHAnsi"/>
                <w:sz w:val="20"/>
                <w:szCs w:val="20"/>
                <w:lang w:val="en-ZA"/>
              </w:rPr>
              <w:t>standpipe</w:t>
            </w:r>
            <w:r w:rsidRPr="00E9445E">
              <w:rPr>
                <w:rFonts w:eastAsia="Times New Roman" w:cstheme="minorHAnsi"/>
                <w:sz w:val="20"/>
                <w:szCs w:val="20"/>
                <w:lang w:val="en-ZA"/>
              </w:rPr>
              <w:t>s as everyone has a right to be granted equal access.</w:t>
            </w:r>
          </w:p>
          <w:p w14:paraId="7A89261F" w14:textId="77777777" w:rsidR="00523185" w:rsidRPr="00E9445E" w:rsidRDefault="00523185" w:rsidP="002E7D8B">
            <w:pPr>
              <w:widowControl w:val="0"/>
              <w:adjustRightInd w:val="0"/>
              <w:spacing w:after="120"/>
              <w:textAlignment w:val="baseline"/>
              <w:rPr>
                <w:rFonts w:eastAsia="Times New Roman" w:cstheme="minorHAnsi"/>
                <w:sz w:val="20"/>
                <w:szCs w:val="20"/>
                <w:lang w:val="en-ZA"/>
              </w:rPr>
            </w:pPr>
            <w:r w:rsidRPr="00E9445E">
              <w:rPr>
                <w:rFonts w:eastAsia="Times New Roman" w:cstheme="minorHAnsi"/>
                <w:sz w:val="20"/>
                <w:szCs w:val="20"/>
                <w:lang w:val="en-ZA"/>
              </w:rPr>
              <w:t>She also encouraged residents to connect water into their homesteads.</w:t>
            </w:r>
          </w:p>
        </w:tc>
      </w:tr>
      <w:tr w:rsidR="00523185" w:rsidRPr="00E9445E" w14:paraId="6EDFFE93" w14:textId="77777777" w:rsidTr="00C66450">
        <w:tc>
          <w:tcPr>
            <w:tcW w:w="4608" w:type="dxa"/>
          </w:tcPr>
          <w:p w14:paraId="5DD40438" w14:textId="2CE5789D" w:rsidR="00523185" w:rsidRPr="00E9445E" w:rsidRDefault="00523185" w:rsidP="002E7D8B">
            <w:pPr>
              <w:widowControl w:val="0"/>
              <w:adjustRightInd w:val="0"/>
              <w:spacing w:after="120"/>
              <w:textAlignment w:val="baseline"/>
              <w:rPr>
                <w:rFonts w:eastAsia="Times New Roman" w:cstheme="minorHAnsi"/>
                <w:sz w:val="20"/>
                <w:szCs w:val="20"/>
                <w:lang w:val="en-ZA"/>
              </w:rPr>
            </w:pPr>
            <w:r w:rsidRPr="00E9445E">
              <w:rPr>
                <w:rFonts w:eastAsia="Times New Roman" w:cstheme="minorHAnsi"/>
                <w:sz w:val="20"/>
                <w:szCs w:val="20"/>
                <w:lang w:val="en-ZA"/>
              </w:rPr>
              <w:t xml:space="preserve">When will the project start, to recruit </w:t>
            </w:r>
            <w:r w:rsidR="000F1FD9" w:rsidRPr="00E9445E">
              <w:rPr>
                <w:rFonts w:eastAsia="Times New Roman" w:cstheme="minorHAnsi"/>
                <w:sz w:val="20"/>
                <w:szCs w:val="20"/>
                <w:lang w:val="en-ZA"/>
              </w:rPr>
              <w:t>employees?</w:t>
            </w:r>
          </w:p>
          <w:p w14:paraId="29B2CB10" w14:textId="77777777" w:rsidR="00523185" w:rsidRPr="00E9445E" w:rsidRDefault="00523185" w:rsidP="002E7D8B">
            <w:pPr>
              <w:widowControl w:val="0"/>
              <w:adjustRightInd w:val="0"/>
              <w:spacing w:after="120"/>
              <w:textAlignment w:val="baseline"/>
              <w:rPr>
                <w:rFonts w:eastAsia="Times New Roman" w:cstheme="minorHAnsi"/>
                <w:sz w:val="20"/>
                <w:szCs w:val="20"/>
                <w:lang w:val="en-ZA"/>
              </w:rPr>
            </w:pPr>
          </w:p>
          <w:p w14:paraId="4B24DBCF" w14:textId="77777777" w:rsidR="00523185" w:rsidRPr="00E9445E" w:rsidRDefault="00523185" w:rsidP="002E7D8B">
            <w:pPr>
              <w:pStyle w:val="ListParagraph"/>
              <w:widowControl w:val="0"/>
              <w:adjustRightInd w:val="0"/>
              <w:spacing w:after="120"/>
              <w:ind w:left="270"/>
              <w:textAlignment w:val="baseline"/>
              <w:rPr>
                <w:rFonts w:eastAsia="Times New Roman" w:cstheme="minorHAnsi"/>
                <w:sz w:val="20"/>
                <w:szCs w:val="20"/>
                <w:lang w:val="en-ZA"/>
              </w:rPr>
            </w:pPr>
          </w:p>
        </w:tc>
        <w:tc>
          <w:tcPr>
            <w:tcW w:w="5490" w:type="dxa"/>
          </w:tcPr>
          <w:p w14:paraId="60117A7A" w14:textId="77777777" w:rsidR="00523185" w:rsidRPr="00E9445E" w:rsidRDefault="00523185" w:rsidP="002E7D8B">
            <w:pPr>
              <w:widowControl w:val="0"/>
              <w:adjustRightInd w:val="0"/>
              <w:spacing w:after="120"/>
              <w:textAlignment w:val="baseline"/>
              <w:rPr>
                <w:rFonts w:eastAsia="Times New Roman" w:cstheme="minorHAnsi"/>
                <w:b/>
                <w:sz w:val="20"/>
                <w:szCs w:val="20"/>
                <w:lang w:val="en-ZA"/>
              </w:rPr>
            </w:pPr>
          </w:p>
          <w:p w14:paraId="199471D7" w14:textId="77777777" w:rsidR="00523185" w:rsidRPr="00E9445E" w:rsidRDefault="00523185" w:rsidP="002E7D8B">
            <w:pPr>
              <w:rPr>
                <w:rFonts w:eastAsia="Times New Roman" w:cstheme="minorHAnsi"/>
                <w:b/>
                <w:sz w:val="20"/>
                <w:szCs w:val="20"/>
                <w:lang w:val="en-ZA"/>
              </w:rPr>
            </w:pPr>
            <w:r w:rsidRPr="00E9445E">
              <w:rPr>
                <w:rFonts w:eastAsia="Times New Roman" w:cstheme="minorHAnsi"/>
                <w:sz w:val="20"/>
                <w:szCs w:val="20"/>
                <w:lang w:val="en-ZA"/>
              </w:rPr>
              <w:t>A public announcement shall be made to notify the community as to when the works will start as well as to when recruitment of employees will start.</w:t>
            </w:r>
          </w:p>
        </w:tc>
      </w:tr>
      <w:tr w:rsidR="00523185" w:rsidRPr="00E9445E" w14:paraId="616F4E79" w14:textId="77777777" w:rsidTr="00C66450">
        <w:tc>
          <w:tcPr>
            <w:tcW w:w="4608" w:type="dxa"/>
          </w:tcPr>
          <w:p w14:paraId="22363375" w14:textId="7A50E9CF" w:rsidR="00523185" w:rsidRPr="00E9445E" w:rsidRDefault="00523185" w:rsidP="002E7D8B">
            <w:pPr>
              <w:widowControl w:val="0"/>
              <w:adjustRightInd w:val="0"/>
              <w:spacing w:after="120"/>
              <w:textAlignment w:val="baseline"/>
              <w:rPr>
                <w:rFonts w:eastAsia="Times New Roman" w:cstheme="minorHAnsi"/>
                <w:sz w:val="20"/>
                <w:szCs w:val="20"/>
                <w:lang w:val="en-ZA"/>
              </w:rPr>
            </w:pPr>
            <w:r w:rsidRPr="00E9445E">
              <w:rPr>
                <w:rFonts w:eastAsia="Times New Roman" w:cstheme="minorHAnsi"/>
                <w:sz w:val="20"/>
                <w:szCs w:val="20"/>
                <w:lang w:val="en-ZA"/>
              </w:rPr>
              <w:t xml:space="preserve">Will the pipe be joined together the new and the old or they shall run parallel to </w:t>
            </w:r>
            <w:r w:rsidR="000F1FD9" w:rsidRPr="00E9445E">
              <w:rPr>
                <w:rFonts w:eastAsia="Times New Roman" w:cstheme="minorHAnsi"/>
                <w:sz w:val="20"/>
                <w:szCs w:val="20"/>
                <w:lang w:val="en-ZA"/>
              </w:rPr>
              <w:t>each other?</w:t>
            </w:r>
          </w:p>
        </w:tc>
        <w:tc>
          <w:tcPr>
            <w:tcW w:w="5490" w:type="dxa"/>
          </w:tcPr>
          <w:p w14:paraId="1460D245" w14:textId="0D26B50B" w:rsidR="00523185" w:rsidRPr="00E9445E" w:rsidRDefault="00523185" w:rsidP="002E7D8B">
            <w:pPr>
              <w:widowControl w:val="0"/>
              <w:adjustRightInd w:val="0"/>
              <w:spacing w:after="120"/>
              <w:textAlignment w:val="baseline"/>
              <w:rPr>
                <w:rFonts w:eastAsia="Times New Roman" w:cstheme="minorHAnsi"/>
                <w:sz w:val="20"/>
                <w:szCs w:val="20"/>
                <w:lang w:val="en-ZA"/>
              </w:rPr>
            </w:pPr>
            <w:r w:rsidRPr="00E9445E">
              <w:rPr>
                <w:rFonts w:eastAsia="Times New Roman" w:cstheme="minorHAnsi"/>
                <w:sz w:val="20"/>
                <w:szCs w:val="20"/>
                <w:lang w:val="en-ZA"/>
              </w:rPr>
              <w:t xml:space="preserve">The </w:t>
            </w:r>
            <w:r w:rsidR="000F1FD9" w:rsidRPr="00E9445E">
              <w:rPr>
                <w:rFonts w:eastAsia="Times New Roman" w:cstheme="minorHAnsi"/>
                <w:sz w:val="20"/>
                <w:szCs w:val="20"/>
                <w:lang w:val="en-ZA"/>
              </w:rPr>
              <w:t>pipelines</w:t>
            </w:r>
            <w:r w:rsidRPr="00E9445E">
              <w:rPr>
                <w:rFonts w:eastAsia="Times New Roman" w:cstheme="minorHAnsi"/>
                <w:sz w:val="20"/>
                <w:szCs w:val="20"/>
                <w:lang w:val="en-ZA"/>
              </w:rPr>
              <w:t xml:space="preserve"> shall, run parallel to each other.</w:t>
            </w:r>
          </w:p>
        </w:tc>
      </w:tr>
      <w:tr w:rsidR="00523185" w:rsidRPr="00E9445E" w14:paraId="3D381C5D" w14:textId="77777777" w:rsidTr="00C66450">
        <w:tc>
          <w:tcPr>
            <w:tcW w:w="4608" w:type="dxa"/>
          </w:tcPr>
          <w:p w14:paraId="062254A6" w14:textId="05E8FF18" w:rsidR="00523185" w:rsidRPr="00E9445E" w:rsidRDefault="00523185" w:rsidP="002E7D8B">
            <w:pPr>
              <w:widowControl w:val="0"/>
              <w:adjustRightInd w:val="0"/>
              <w:spacing w:after="120"/>
              <w:textAlignment w:val="baseline"/>
              <w:rPr>
                <w:rFonts w:eastAsia="Times New Roman" w:cstheme="minorHAnsi"/>
                <w:sz w:val="20"/>
                <w:szCs w:val="20"/>
                <w:lang w:val="en-ZA"/>
              </w:rPr>
            </w:pPr>
            <w:r w:rsidRPr="00E9445E">
              <w:rPr>
                <w:rFonts w:eastAsia="Times New Roman" w:cstheme="minorHAnsi"/>
                <w:sz w:val="20"/>
                <w:szCs w:val="20"/>
                <w:lang w:val="en-ZA"/>
              </w:rPr>
              <w:t xml:space="preserve">Compensations for injuries that </w:t>
            </w:r>
            <w:r w:rsidR="000F1FD9" w:rsidRPr="00E9445E">
              <w:rPr>
                <w:rFonts w:eastAsia="Times New Roman" w:cstheme="minorHAnsi"/>
                <w:sz w:val="20"/>
                <w:szCs w:val="20"/>
                <w:lang w:val="en-ZA"/>
              </w:rPr>
              <w:t>may occur</w:t>
            </w:r>
            <w:r w:rsidR="00D87138" w:rsidRPr="00E9445E">
              <w:rPr>
                <w:rFonts w:eastAsia="Times New Roman" w:cstheme="minorHAnsi"/>
                <w:sz w:val="20"/>
                <w:szCs w:val="20"/>
                <w:lang w:val="en-ZA"/>
              </w:rPr>
              <w:t xml:space="preserve"> </w:t>
            </w:r>
            <w:r w:rsidRPr="00E9445E">
              <w:rPr>
                <w:rFonts w:eastAsia="Times New Roman" w:cstheme="minorHAnsi"/>
                <w:sz w:val="20"/>
                <w:szCs w:val="20"/>
                <w:lang w:val="en-ZA"/>
              </w:rPr>
              <w:t>during works in the construction site</w:t>
            </w:r>
          </w:p>
        </w:tc>
        <w:tc>
          <w:tcPr>
            <w:tcW w:w="5490" w:type="dxa"/>
          </w:tcPr>
          <w:p w14:paraId="6E160BDD" w14:textId="77777777" w:rsidR="00523185" w:rsidRPr="00E9445E" w:rsidRDefault="00523185" w:rsidP="002E7D8B">
            <w:pPr>
              <w:widowControl w:val="0"/>
              <w:adjustRightInd w:val="0"/>
              <w:spacing w:after="120"/>
              <w:textAlignment w:val="baseline"/>
              <w:rPr>
                <w:rFonts w:eastAsia="Times New Roman" w:cstheme="minorHAnsi"/>
                <w:b/>
                <w:sz w:val="20"/>
                <w:szCs w:val="20"/>
                <w:lang w:val="en-ZA"/>
              </w:rPr>
            </w:pPr>
            <w:r w:rsidRPr="00E9445E">
              <w:rPr>
                <w:rFonts w:eastAsia="Times New Roman" w:cstheme="minorHAnsi"/>
                <w:b/>
                <w:sz w:val="20"/>
                <w:szCs w:val="20"/>
                <w:lang w:val="en-ZA"/>
              </w:rPr>
              <w:t xml:space="preserve"> Mrs Jane</w:t>
            </w:r>
          </w:p>
          <w:p w14:paraId="5ED219E4" w14:textId="7FA4BAEB" w:rsidR="00523185" w:rsidRPr="00E9445E" w:rsidRDefault="00523185" w:rsidP="002E7D8B">
            <w:pPr>
              <w:widowControl w:val="0"/>
              <w:adjustRightInd w:val="0"/>
              <w:spacing w:after="120"/>
              <w:textAlignment w:val="baseline"/>
              <w:rPr>
                <w:rFonts w:eastAsia="Times New Roman" w:cstheme="minorHAnsi"/>
                <w:sz w:val="20"/>
                <w:szCs w:val="20"/>
                <w:lang w:val="en-ZA"/>
              </w:rPr>
            </w:pPr>
            <w:r w:rsidRPr="00E9445E">
              <w:rPr>
                <w:rFonts w:eastAsia="Times New Roman" w:cstheme="minorHAnsi"/>
                <w:sz w:val="20"/>
                <w:szCs w:val="20"/>
                <w:lang w:val="en-ZA"/>
              </w:rPr>
              <w:t xml:space="preserve">WUC intends to make sure that any </w:t>
            </w:r>
            <w:r w:rsidR="00CB0BEF" w:rsidRPr="00E9445E">
              <w:rPr>
                <w:rFonts w:eastAsia="Times New Roman" w:cstheme="minorHAnsi"/>
                <w:sz w:val="20"/>
                <w:szCs w:val="20"/>
                <w:lang w:val="en-ZA"/>
              </w:rPr>
              <w:t>Contractor</w:t>
            </w:r>
            <w:r w:rsidRPr="00E9445E">
              <w:rPr>
                <w:rFonts w:eastAsia="Times New Roman" w:cstheme="minorHAnsi"/>
                <w:sz w:val="20"/>
                <w:szCs w:val="20"/>
                <w:lang w:val="en-ZA"/>
              </w:rPr>
              <w:t xml:space="preserve"> that shall be awarded the project has insurance of employees in case such fatalities occur.</w:t>
            </w:r>
          </w:p>
        </w:tc>
      </w:tr>
      <w:tr w:rsidR="00523185" w:rsidRPr="00E9445E" w14:paraId="4872FADC" w14:textId="77777777" w:rsidTr="00C66450">
        <w:tc>
          <w:tcPr>
            <w:tcW w:w="4608" w:type="dxa"/>
          </w:tcPr>
          <w:p w14:paraId="2CA50224" w14:textId="77777777" w:rsidR="00523185" w:rsidRPr="00E9445E" w:rsidRDefault="00523185" w:rsidP="002E7D8B">
            <w:pPr>
              <w:widowControl w:val="0"/>
              <w:adjustRightInd w:val="0"/>
              <w:spacing w:after="120"/>
              <w:textAlignment w:val="baseline"/>
              <w:rPr>
                <w:rFonts w:eastAsia="Times New Roman" w:cstheme="minorHAnsi"/>
                <w:b/>
                <w:sz w:val="20"/>
                <w:szCs w:val="20"/>
                <w:lang w:val="en-ZA"/>
              </w:rPr>
            </w:pPr>
            <w:r w:rsidRPr="00E9445E">
              <w:rPr>
                <w:rFonts w:eastAsia="Times New Roman" w:cstheme="minorHAnsi"/>
                <w:b/>
                <w:sz w:val="20"/>
                <w:szCs w:val="20"/>
                <w:lang w:val="en-ZA"/>
              </w:rPr>
              <w:t>VDC Chairperson Mr Lebolomo Motlolaphotsana</w:t>
            </w:r>
          </w:p>
          <w:p w14:paraId="514FD733" w14:textId="568EEE4B" w:rsidR="00523185" w:rsidRPr="00E9445E" w:rsidRDefault="00523185" w:rsidP="002E7D8B">
            <w:pPr>
              <w:widowControl w:val="0"/>
              <w:adjustRightInd w:val="0"/>
              <w:spacing w:after="120"/>
              <w:textAlignment w:val="baseline"/>
              <w:rPr>
                <w:rFonts w:eastAsia="Times New Roman" w:cstheme="minorHAnsi"/>
                <w:sz w:val="20"/>
                <w:szCs w:val="20"/>
                <w:lang w:val="en-ZA"/>
              </w:rPr>
            </w:pPr>
            <w:r w:rsidRPr="00E9445E">
              <w:rPr>
                <w:rFonts w:eastAsia="Times New Roman" w:cstheme="minorHAnsi"/>
                <w:sz w:val="20"/>
                <w:szCs w:val="20"/>
                <w:lang w:val="en-ZA"/>
              </w:rPr>
              <w:t xml:space="preserve">Archaeological assessment of old </w:t>
            </w:r>
            <w:r w:rsidR="000F1FD9" w:rsidRPr="00E9445E">
              <w:rPr>
                <w:rFonts w:eastAsia="Times New Roman" w:cstheme="minorHAnsi"/>
                <w:sz w:val="20"/>
                <w:szCs w:val="20"/>
                <w:lang w:val="en-ZA"/>
              </w:rPr>
              <w:t>graveyards</w:t>
            </w:r>
          </w:p>
          <w:p w14:paraId="7EFF9B3C" w14:textId="77777777" w:rsidR="00523185" w:rsidRPr="00E9445E" w:rsidRDefault="00523185" w:rsidP="002E7D8B">
            <w:pPr>
              <w:widowControl w:val="0"/>
              <w:adjustRightInd w:val="0"/>
              <w:spacing w:after="120"/>
              <w:textAlignment w:val="baseline"/>
              <w:rPr>
                <w:rFonts w:eastAsia="Times New Roman" w:cstheme="minorHAnsi"/>
                <w:sz w:val="20"/>
                <w:szCs w:val="20"/>
                <w:lang w:val="en-ZA"/>
              </w:rPr>
            </w:pPr>
          </w:p>
          <w:p w14:paraId="2EF35997" w14:textId="77777777" w:rsidR="00523185" w:rsidRPr="00E9445E" w:rsidRDefault="00523185" w:rsidP="002E7D8B">
            <w:pPr>
              <w:widowControl w:val="0"/>
              <w:adjustRightInd w:val="0"/>
              <w:spacing w:after="120"/>
              <w:textAlignment w:val="baseline"/>
              <w:rPr>
                <w:rFonts w:eastAsia="Times New Roman" w:cstheme="minorHAnsi"/>
                <w:sz w:val="20"/>
                <w:szCs w:val="20"/>
                <w:lang w:val="en-ZA"/>
              </w:rPr>
            </w:pPr>
            <w:r w:rsidRPr="00E9445E">
              <w:rPr>
                <w:rFonts w:eastAsia="Times New Roman" w:cstheme="minorHAnsi"/>
                <w:sz w:val="20"/>
                <w:szCs w:val="20"/>
                <w:lang w:val="en-ZA"/>
              </w:rPr>
              <w:t>Accidents that may result from open trenches for small stock as they move from one side of the village to the other</w:t>
            </w:r>
          </w:p>
          <w:p w14:paraId="48C0B505" w14:textId="77777777" w:rsidR="00523185" w:rsidRPr="00E9445E" w:rsidRDefault="00523185" w:rsidP="002E7D8B">
            <w:pPr>
              <w:widowControl w:val="0"/>
              <w:adjustRightInd w:val="0"/>
              <w:spacing w:after="120"/>
              <w:textAlignment w:val="baseline"/>
              <w:rPr>
                <w:rFonts w:eastAsia="Times New Roman" w:cstheme="minorHAnsi"/>
                <w:sz w:val="20"/>
                <w:szCs w:val="20"/>
                <w:lang w:val="en-ZA"/>
              </w:rPr>
            </w:pPr>
          </w:p>
          <w:p w14:paraId="23ED5F61" w14:textId="77777777" w:rsidR="00523185" w:rsidRPr="00E9445E" w:rsidRDefault="00523185" w:rsidP="002E7D8B">
            <w:pPr>
              <w:widowControl w:val="0"/>
              <w:adjustRightInd w:val="0"/>
              <w:spacing w:after="120"/>
              <w:textAlignment w:val="baseline"/>
              <w:rPr>
                <w:rFonts w:eastAsia="Times New Roman" w:cstheme="minorHAnsi"/>
                <w:sz w:val="20"/>
                <w:szCs w:val="20"/>
                <w:lang w:val="en-ZA"/>
              </w:rPr>
            </w:pPr>
          </w:p>
          <w:p w14:paraId="6470C88E" w14:textId="77777777" w:rsidR="00523185" w:rsidRPr="00E9445E" w:rsidRDefault="00523185" w:rsidP="002E7D8B">
            <w:pPr>
              <w:widowControl w:val="0"/>
              <w:adjustRightInd w:val="0"/>
              <w:spacing w:after="120"/>
              <w:textAlignment w:val="baseline"/>
              <w:rPr>
                <w:rFonts w:eastAsia="Times New Roman" w:cstheme="minorHAnsi"/>
                <w:sz w:val="20"/>
                <w:szCs w:val="20"/>
                <w:lang w:val="en-ZA"/>
              </w:rPr>
            </w:pPr>
            <w:r w:rsidRPr="00E9445E">
              <w:rPr>
                <w:rFonts w:eastAsia="Times New Roman" w:cstheme="minorHAnsi"/>
                <w:sz w:val="20"/>
                <w:szCs w:val="20"/>
                <w:lang w:val="en-ZA"/>
              </w:rPr>
              <w:t>Shortage of staff that operates the borehole causes scarcity of water in the settlement.</w:t>
            </w:r>
          </w:p>
        </w:tc>
        <w:tc>
          <w:tcPr>
            <w:tcW w:w="5490" w:type="dxa"/>
          </w:tcPr>
          <w:p w14:paraId="55CAD1E4" w14:textId="77777777" w:rsidR="00523185" w:rsidRPr="00E9445E" w:rsidRDefault="00523185" w:rsidP="002E7D8B">
            <w:pPr>
              <w:widowControl w:val="0"/>
              <w:adjustRightInd w:val="0"/>
              <w:spacing w:after="120"/>
              <w:textAlignment w:val="baseline"/>
              <w:rPr>
                <w:rFonts w:eastAsia="Times New Roman" w:cstheme="minorHAnsi"/>
                <w:b/>
                <w:sz w:val="20"/>
                <w:szCs w:val="20"/>
                <w:lang w:val="en-ZA"/>
              </w:rPr>
            </w:pPr>
            <w:r w:rsidRPr="00E9445E">
              <w:rPr>
                <w:rFonts w:eastAsia="Times New Roman" w:cstheme="minorHAnsi"/>
                <w:b/>
                <w:sz w:val="20"/>
                <w:szCs w:val="20"/>
                <w:lang w:val="en-ZA"/>
              </w:rPr>
              <w:t>Mr John Lephalo</w:t>
            </w:r>
          </w:p>
          <w:p w14:paraId="60E2FDA7" w14:textId="4458A463" w:rsidR="00523185" w:rsidRPr="00E9445E" w:rsidRDefault="00523185" w:rsidP="002E7D8B">
            <w:pPr>
              <w:widowControl w:val="0"/>
              <w:adjustRightInd w:val="0"/>
              <w:spacing w:after="120"/>
              <w:textAlignment w:val="baseline"/>
              <w:rPr>
                <w:rFonts w:eastAsia="Times New Roman" w:cstheme="minorHAnsi"/>
                <w:sz w:val="20"/>
                <w:szCs w:val="20"/>
                <w:lang w:val="en-ZA"/>
              </w:rPr>
            </w:pPr>
            <w:r w:rsidRPr="00E9445E">
              <w:rPr>
                <w:rFonts w:eastAsia="Times New Roman" w:cstheme="minorHAnsi"/>
                <w:sz w:val="20"/>
                <w:szCs w:val="20"/>
                <w:lang w:val="en-ZA"/>
              </w:rPr>
              <w:t xml:space="preserve">In case of any discoveries of old </w:t>
            </w:r>
            <w:r w:rsidR="000F1FD9" w:rsidRPr="00E9445E">
              <w:rPr>
                <w:rFonts w:eastAsia="Times New Roman" w:cstheme="minorHAnsi"/>
                <w:sz w:val="20"/>
                <w:szCs w:val="20"/>
                <w:lang w:val="en-ZA"/>
              </w:rPr>
              <w:t>graveyards</w:t>
            </w:r>
            <w:r w:rsidRPr="00E9445E">
              <w:rPr>
                <w:rFonts w:eastAsia="Times New Roman" w:cstheme="minorHAnsi"/>
                <w:sz w:val="20"/>
                <w:szCs w:val="20"/>
                <w:lang w:val="en-ZA"/>
              </w:rPr>
              <w:t xml:space="preserve">, the department of </w:t>
            </w:r>
            <w:r w:rsidR="0010595E" w:rsidRPr="00E9445E">
              <w:rPr>
                <w:rFonts w:eastAsia="Times New Roman" w:cstheme="minorHAnsi"/>
                <w:sz w:val="20"/>
                <w:szCs w:val="20"/>
                <w:lang w:val="en-ZA"/>
              </w:rPr>
              <w:t>Museum</w:t>
            </w:r>
            <w:r w:rsidRPr="00E9445E">
              <w:rPr>
                <w:rFonts w:eastAsia="Times New Roman" w:cstheme="minorHAnsi"/>
                <w:sz w:val="20"/>
                <w:szCs w:val="20"/>
                <w:lang w:val="en-ZA"/>
              </w:rPr>
              <w:t xml:space="preserve"> and Monuments will be consulted to advice.</w:t>
            </w:r>
          </w:p>
          <w:p w14:paraId="7F29EA19" w14:textId="77777777" w:rsidR="00523185" w:rsidRPr="00E9445E" w:rsidRDefault="00523185" w:rsidP="002E7D8B">
            <w:pPr>
              <w:widowControl w:val="0"/>
              <w:adjustRightInd w:val="0"/>
              <w:spacing w:after="120"/>
              <w:textAlignment w:val="baseline"/>
              <w:rPr>
                <w:rFonts w:eastAsia="Times New Roman" w:cstheme="minorHAnsi"/>
                <w:sz w:val="20"/>
                <w:szCs w:val="20"/>
                <w:lang w:val="en-ZA"/>
              </w:rPr>
            </w:pPr>
            <w:r w:rsidRPr="00E9445E">
              <w:rPr>
                <w:rFonts w:eastAsia="Times New Roman" w:cstheme="minorHAnsi"/>
                <w:b/>
                <w:sz w:val="20"/>
                <w:szCs w:val="20"/>
                <w:lang w:val="en-ZA"/>
              </w:rPr>
              <w:t>Mr Ramasesane</w:t>
            </w:r>
          </w:p>
          <w:p w14:paraId="0606B9A5" w14:textId="413C29C5" w:rsidR="00523185" w:rsidRPr="00E9445E" w:rsidRDefault="00523185" w:rsidP="002E7D8B">
            <w:pPr>
              <w:widowControl w:val="0"/>
              <w:adjustRightInd w:val="0"/>
              <w:spacing w:after="120"/>
              <w:textAlignment w:val="baseline"/>
              <w:rPr>
                <w:rFonts w:eastAsia="Times New Roman" w:cstheme="minorHAnsi"/>
                <w:sz w:val="20"/>
                <w:szCs w:val="20"/>
                <w:lang w:val="en-ZA"/>
              </w:rPr>
            </w:pPr>
            <w:r w:rsidRPr="00E9445E">
              <w:rPr>
                <w:rFonts w:eastAsia="Times New Roman" w:cstheme="minorHAnsi"/>
                <w:sz w:val="20"/>
                <w:szCs w:val="20"/>
                <w:lang w:val="en-ZA"/>
              </w:rPr>
              <w:t xml:space="preserve">The </w:t>
            </w:r>
            <w:r w:rsidR="00CB0BEF" w:rsidRPr="00E9445E">
              <w:rPr>
                <w:rFonts w:eastAsia="Times New Roman" w:cstheme="minorHAnsi"/>
                <w:sz w:val="20"/>
                <w:szCs w:val="20"/>
                <w:lang w:val="en-ZA"/>
              </w:rPr>
              <w:t>Contractor</w:t>
            </w:r>
            <w:r w:rsidRPr="00E9445E">
              <w:rPr>
                <w:rFonts w:eastAsia="Times New Roman" w:cstheme="minorHAnsi"/>
                <w:sz w:val="20"/>
                <w:szCs w:val="20"/>
                <w:lang w:val="en-ZA"/>
              </w:rPr>
              <w:t xml:space="preserve"> will be advised not to leave the trenches open for a long time, they are to be dug and the pipes laid the same day.</w:t>
            </w:r>
          </w:p>
          <w:p w14:paraId="4B0CAC75" w14:textId="77777777" w:rsidR="00523185" w:rsidRPr="00E9445E" w:rsidRDefault="00523185" w:rsidP="002E7D8B">
            <w:pPr>
              <w:widowControl w:val="0"/>
              <w:adjustRightInd w:val="0"/>
              <w:spacing w:after="120"/>
              <w:textAlignment w:val="baseline"/>
              <w:rPr>
                <w:rFonts w:eastAsia="Times New Roman" w:cstheme="minorHAnsi"/>
                <w:b/>
                <w:sz w:val="20"/>
                <w:szCs w:val="20"/>
                <w:lang w:val="de-DE"/>
              </w:rPr>
            </w:pPr>
            <w:r w:rsidRPr="00E9445E">
              <w:rPr>
                <w:rFonts w:eastAsia="Times New Roman" w:cstheme="minorHAnsi"/>
                <w:b/>
                <w:sz w:val="20"/>
                <w:szCs w:val="20"/>
                <w:lang w:val="de-DE"/>
              </w:rPr>
              <w:t>Ms Tirelo</w:t>
            </w:r>
          </w:p>
          <w:p w14:paraId="4040E337" w14:textId="77777777" w:rsidR="00523185" w:rsidRPr="00E9445E" w:rsidRDefault="00523185" w:rsidP="002E7D8B">
            <w:pPr>
              <w:widowControl w:val="0"/>
              <w:adjustRightInd w:val="0"/>
              <w:spacing w:after="120"/>
              <w:textAlignment w:val="baseline"/>
              <w:rPr>
                <w:rFonts w:eastAsia="Times New Roman" w:cstheme="minorHAnsi"/>
                <w:sz w:val="20"/>
                <w:szCs w:val="20"/>
                <w:lang w:val="de-DE"/>
              </w:rPr>
            </w:pPr>
            <w:r w:rsidRPr="00E9445E">
              <w:rPr>
                <w:rFonts w:eastAsia="Times New Roman" w:cstheme="minorHAnsi"/>
                <w:sz w:val="20"/>
                <w:szCs w:val="20"/>
                <w:lang w:val="de-DE"/>
              </w:rPr>
              <w:t>Noted and will be taken into consideration</w:t>
            </w:r>
          </w:p>
          <w:p w14:paraId="14597F3D" w14:textId="77777777" w:rsidR="00523185" w:rsidRPr="00E9445E" w:rsidRDefault="00523185" w:rsidP="002E7D8B">
            <w:pPr>
              <w:widowControl w:val="0"/>
              <w:adjustRightInd w:val="0"/>
              <w:spacing w:after="120"/>
              <w:textAlignment w:val="baseline"/>
              <w:rPr>
                <w:rFonts w:eastAsia="Times New Roman" w:cstheme="minorHAnsi"/>
                <w:sz w:val="20"/>
                <w:szCs w:val="20"/>
                <w:lang w:val="en-ZA"/>
              </w:rPr>
            </w:pPr>
            <w:r w:rsidRPr="00E9445E">
              <w:rPr>
                <w:rFonts w:eastAsia="Times New Roman" w:cstheme="minorHAnsi"/>
                <w:sz w:val="20"/>
                <w:szCs w:val="20"/>
                <w:lang w:val="de-DE"/>
              </w:rPr>
              <w:t>The new borehole that is to be constructed will be equiped in such a way that it will not require manual operation.</w:t>
            </w:r>
          </w:p>
        </w:tc>
      </w:tr>
      <w:tr w:rsidR="00523185" w:rsidRPr="00E9445E" w14:paraId="76DA7AA0" w14:textId="77777777" w:rsidTr="00C66450">
        <w:tc>
          <w:tcPr>
            <w:tcW w:w="4608" w:type="dxa"/>
          </w:tcPr>
          <w:p w14:paraId="7E0EB07F" w14:textId="17A74E72" w:rsidR="00523185" w:rsidRPr="00E9445E" w:rsidRDefault="00523185" w:rsidP="002E7D8B">
            <w:pPr>
              <w:widowControl w:val="0"/>
              <w:adjustRightInd w:val="0"/>
              <w:spacing w:after="120"/>
              <w:textAlignment w:val="baseline"/>
              <w:rPr>
                <w:rFonts w:eastAsia="Times New Roman" w:cstheme="minorHAnsi"/>
                <w:sz w:val="20"/>
                <w:szCs w:val="20"/>
                <w:lang w:val="en-ZA"/>
              </w:rPr>
            </w:pPr>
            <w:r w:rsidRPr="00E9445E">
              <w:rPr>
                <w:rFonts w:eastAsia="Times New Roman" w:cstheme="minorHAnsi"/>
                <w:sz w:val="20"/>
                <w:szCs w:val="20"/>
                <w:lang w:val="en-ZA"/>
              </w:rPr>
              <w:t xml:space="preserve">Compensation of land acquisition regarding the </w:t>
            </w:r>
            <w:r w:rsidR="000F1FD9" w:rsidRPr="00E9445E">
              <w:rPr>
                <w:rFonts w:eastAsia="Times New Roman" w:cstheme="minorHAnsi"/>
                <w:sz w:val="20"/>
                <w:szCs w:val="20"/>
                <w:lang w:val="en-ZA"/>
              </w:rPr>
              <w:t>pipeline</w:t>
            </w:r>
            <w:r w:rsidRPr="00E9445E">
              <w:rPr>
                <w:rFonts w:eastAsia="Times New Roman" w:cstheme="minorHAnsi"/>
                <w:sz w:val="20"/>
                <w:szCs w:val="20"/>
                <w:lang w:val="en-ZA"/>
              </w:rPr>
              <w:t xml:space="preserve"> route</w:t>
            </w:r>
            <w:r w:rsidRPr="00E9445E">
              <w:rPr>
                <w:rFonts w:cstheme="minorHAnsi"/>
                <w:sz w:val="20"/>
                <w:szCs w:val="20"/>
                <w:lang w:val="en-ZA"/>
              </w:rPr>
              <w:t xml:space="preserve"> </w:t>
            </w:r>
          </w:p>
          <w:p w14:paraId="1495EB87" w14:textId="77777777" w:rsidR="00523185" w:rsidRPr="00E9445E" w:rsidRDefault="00523185" w:rsidP="002E7D8B">
            <w:pPr>
              <w:widowControl w:val="0"/>
              <w:adjustRightInd w:val="0"/>
              <w:spacing w:after="120"/>
              <w:textAlignment w:val="baseline"/>
              <w:rPr>
                <w:rFonts w:eastAsia="Times New Roman" w:cstheme="minorHAnsi"/>
                <w:sz w:val="20"/>
                <w:szCs w:val="20"/>
                <w:lang w:val="en-ZA"/>
              </w:rPr>
            </w:pPr>
          </w:p>
        </w:tc>
        <w:tc>
          <w:tcPr>
            <w:tcW w:w="5490" w:type="dxa"/>
          </w:tcPr>
          <w:p w14:paraId="56796964" w14:textId="77777777" w:rsidR="00523185" w:rsidRPr="00E9445E" w:rsidRDefault="00523185" w:rsidP="002E7D8B">
            <w:pPr>
              <w:widowControl w:val="0"/>
              <w:adjustRightInd w:val="0"/>
              <w:spacing w:after="120"/>
              <w:textAlignment w:val="baseline"/>
              <w:rPr>
                <w:rFonts w:eastAsia="Times New Roman" w:cstheme="minorHAnsi"/>
                <w:b/>
                <w:sz w:val="20"/>
                <w:szCs w:val="20"/>
                <w:lang w:val="de-DE"/>
              </w:rPr>
            </w:pPr>
            <w:r w:rsidRPr="00E9445E">
              <w:rPr>
                <w:rFonts w:eastAsia="Times New Roman" w:cstheme="minorHAnsi"/>
                <w:b/>
                <w:sz w:val="20"/>
                <w:szCs w:val="20"/>
                <w:lang w:val="de-DE"/>
              </w:rPr>
              <w:t>Responses by Mr Nelson Ramasesane</w:t>
            </w:r>
          </w:p>
          <w:p w14:paraId="0ACD08E2" w14:textId="77777777" w:rsidR="00523185" w:rsidRPr="00E9445E" w:rsidRDefault="00523185" w:rsidP="002E7D8B">
            <w:pPr>
              <w:widowControl w:val="0"/>
              <w:adjustRightInd w:val="0"/>
              <w:spacing w:after="120"/>
              <w:textAlignment w:val="baseline"/>
              <w:rPr>
                <w:rFonts w:eastAsia="Times New Roman" w:cstheme="minorHAnsi"/>
                <w:sz w:val="20"/>
                <w:szCs w:val="20"/>
                <w:lang w:val="en-ZA"/>
              </w:rPr>
            </w:pPr>
            <w:r w:rsidRPr="00E9445E">
              <w:rPr>
                <w:rFonts w:eastAsia="Times New Roman" w:cstheme="minorHAnsi"/>
                <w:sz w:val="20"/>
                <w:szCs w:val="20"/>
                <w:lang w:val="en-ZA"/>
              </w:rPr>
              <w:t>Compensation will be done after a thorough assessment.</w:t>
            </w:r>
          </w:p>
        </w:tc>
      </w:tr>
    </w:tbl>
    <w:p w14:paraId="369F32A1" w14:textId="77777777" w:rsidR="00523185" w:rsidRPr="00E9445E" w:rsidRDefault="00523185" w:rsidP="002E7D8B">
      <w:pPr>
        <w:rPr>
          <w:rFonts w:eastAsia="Calibri" w:cstheme="minorHAnsi"/>
          <w:b/>
          <w:sz w:val="20"/>
          <w:szCs w:val="20"/>
          <w:lang w:val="de-DE"/>
        </w:rPr>
      </w:pPr>
    </w:p>
    <w:p w14:paraId="1466108D" w14:textId="77777777" w:rsidR="00523185" w:rsidRPr="00E9445E" w:rsidRDefault="00523185" w:rsidP="002E7D8B">
      <w:pPr>
        <w:rPr>
          <w:rFonts w:eastAsia="Calibri" w:cstheme="minorHAnsi"/>
          <w:b/>
          <w:sz w:val="20"/>
          <w:szCs w:val="20"/>
          <w:lang w:val="de-DE"/>
        </w:rPr>
      </w:pPr>
      <w:r w:rsidRPr="00E9445E">
        <w:rPr>
          <w:rFonts w:eastAsia="Calibri" w:cstheme="minorHAnsi"/>
          <w:b/>
          <w:sz w:val="20"/>
          <w:szCs w:val="20"/>
          <w:lang w:val="en-ZA"/>
        </w:rPr>
        <w:t>POINTS/ COMMENTS NOTED</w:t>
      </w:r>
    </w:p>
    <w:p w14:paraId="2A959E55" w14:textId="50C747AE" w:rsidR="00523185" w:rsidRPr="00E9445E" w:rsidRDefault="00523185" w:rsidP="002E7D8B">
      <w:pPr>
        <w:rPr>
          <w:rFonts w:eastAsia="Calibri" w:cstheme="minorHAnsi"/>
          <w:sz w:val="20"/>
          <w:szCs w:val="20"/>
          <w:lang w:val="en-ZA"/>
        </w:rPr>
      </w:pPr>
      <w:r w:rsidRPr="00E9445E">
        <w:rPr>
          <w:rFonts w:eastAsia="Calibri" w:cstheme="minorHAnsi"/>
          <w:sz w:val="20"/>
          <w:szCs w:val="20"/>
          <w:lang w:val="en-ZA"/>
        </w:rPr>
        <w:t xml:space="preserve">The VDC Chairperson Mr Lebolomo Motlolaphotsana welcomes the water supply project in Bere. He promised the environmental team that the community is prepared to </w:t>
      </w:r>
      <w:r w:rsidR="00461860" w:rsidRPr="00E9445E">
        <w:rPr>
          <w:rFonts w:eastAsia="Calibri" w:cstheme="minorHAnsi"/>
          <w:sz w:val="20"/>
          <w:szCs w:val="20"/>
          <w:lang w:val="en-ZA"/>
        </w:rPr>
        <w:t>help especially</w:t>
      </w:r>
      <w:r w:rsidRPr="00E9445E">
        <w:rPr>
          <w:rFonts w:eastAsia="Calibri" w:cstheme="minorHAnsi"/>
          <w:sz w:val="20"/>
          <w:szCs w:val="20"/>
          <w:lang w:val="en-ZA"/>
        </w:rPr>
        <w:t xml:space="preserve"> on identifying graves/tombs that are likely to be affected by the proposed project. Mr Motlolaphotsana also urged residents to stop fighting for </w:t>
      </w:r>
      <w:r w:rsidR="000F1D18" w:rsidRPr="00E9445E">
        <w:rPr>
          <w:rFonts w:eastAsia="Calibri" w:cstheme="minorHAnsi"/>
          <w:sz w:val="20"/>
          <w:szCs w:val="20"/>
          <w:lang w:val="en-ZA"/>
        </w:rPr>
        <w:t>standpipe</w:t>
      </w:r>
      <w:r w:rsidRPr="00E9445E">
        <w:rPr>
          <w:rFonts w:eastAsia="Calibri" w:cstheme="minorHAnsi"/>
          <w:sz w:val="20"/>
          <w:szCs w:val="20"/>
          <w:lang w:val="en-ZA"/>
        </w:rPr>
        <w:t>s as everyone has a right to be granted equal access.</w:t>
      </w:r>
    </w:p>
    <w:p w14:paraId="48E7E3B1" w14:textId="77777777" w:rsidR="00523185" w:rsidRPr="00E9445E" w:rsidRDefault="00523185" w:rsidP="002E7D8B">
      <w:pPr>
        <w:rPr>
          <w:rFonts w:eastAsia="Calibri" w:cstheme="minorHAnsi"/>
          <w:sz w:val="20"/>
          <w:szCs w:val="20"/>
          <w:lang w:val="de-DE"/>
        </w:rPr>
      </w:pPr>
    </w:p>
    <w:p w14:paraId="0316DBB7" w14:textId="77777777" w:rsidR="00523185" w:rsidRPr="00E9445E" w:rsidRDefault="00523185" w:rsidP="002E7D8B">
      <w:pPr>
        <w:rPr>
          <w:rFonts w:eastAsia="Calibri" w:cstheme="minorHAnsi"/>
          <w:b/>
          <w:sz w:val="20"/>
          <w:szCs w:val="20"/>
          <w:lang w:val="de-DE"/>
        </w:rPr>
      </w:pPr>
      <w:r w:rsidRPr="00E9445E">
        <w:rPr>
          <w:rFonts w:eastAsia="Calibri" w:cstheme="minorHAnsi"/>
          <w:sz w:val="20"/>
          <w:szCs w:val="20"/>
          <w:lang w:val="en-ZA"/>
        </w:rPr>
        <w:t>Mr. Dikgang Paakanyo pleaded with the proposed project to employ unskilled labour from the local community.</w:t>
      </w:r>
    </w:p>
    <w:p w14:paraId="1EF7A9DD" w14:textId="77777777" w:rsidR="00523185" w:rsidRPr="00E9445E" w:rsidRDefault="00523185" w:rsidP="002E7D8B">
      <w:pPr>
        <w:rPr>
          <w:rFonts w:eastAsia="Calibri" w:cstheme="minorHAnsi"/>
          <w:b/>
          <w:sz w:val="20"/>
          <w:szCs w:val="20"/>
          <w:lang w:val="de-DE"/>
        </w:rPr>
      </w:pPr>
    </w:p>
    <w:p w14:paraId="1E3C477A" w14:textId="77777777" w:rsidR="00523185" w:rsidRPr="00E9445E" w:rsidRDefault="00523185" w:rsidP="002E7D8B">
      <w:pPr>
        <w:rPr>
          <w:rFonts w:eastAsia="Calibri" w:cstheme="minorHAnsi"/>
          <w:b/>
          <w:sz w:val="20"/>
          <w:szCs w:val="20"/>
          <w:lang w:val="de-DE"/>
        </w:rPr>
      </w:pPr>
      <w:r w:rsidRPr="00E9445E">
        <w:rPr>
          <w:rFonts w:eastAsia="Calibri" w:cstheme="minorHAnsi"/>
          <w:b/>
          <w:sz w:val="20"/>
          <w:szCs w:val="20"/>
          <w:lang w:val="de-DE"/>
        </w:rPr>
        <w:t>5.0 Closing Remarks</w:t>
      </w:r>
    </w:p>
    <w:p w14:paraId="098EC2AE" w14:textId="77777777" w:rsidR="00523185" w:rsidRPr="00E9445E" w:rsidRDefault="00523185" w:rsidP="002E7D8B">
      <w:pPr>
        <w:rPr>
          <w:rFonts w:eastAsia="Calibri" w:cstheme="minorHAnsi"/>
          <w:sz w:val="20"/>
          <w:szCs w:val="20"/>
        </w:rPr>
      </w:pPr>
      <w:r w:rsidRPr="00E9445E">
        <w:rPr>
          <w:rFonts w:eastAsia="Calibri" w:cstheme="minorHAnsi"/>
          <w:sz w:val="20"/>
          <w:szCs w:val="20"/>
        </w:rPr>
        <w:t>In conclusion, VDC Chairman thanked all the attendees for their time and patience at the meeting. The Chairman also thanked the Consultants and WUC representative, for taking time to talk to the community.</w:t>
      </w:r>
    </w:p>
    <w:p w14:paraId="44CF38E5" w14:textId="77777777" w:rsidR="00523185" w:rsidRPr="00E9445E" w:rsidRDefault="00523185" w:rsidP="002E7D8B">
      <w:pPr>
        <w:spacing w:after="200"/>
        <w:jc w:val="left"/>
        <w:rPr>
          <w:rFonts w:eastAsia="Arial Unicode MS" w:cstheme="minorHAnsi"/>
          <w:b/>
          <w:sz w:val="20"/>
          <w:szCs w:val="20"/>
          <w:lang w:val="en-ZA" w:eastAsia="en-ZA"/>
        </w:rPr>
      </w:pPr>
      <w:r w:rsidRPr="00E9445E">
        <w:rPr>
          <w:rFonts w:eastAsia="Arial Unicode MS" w:cstheme="minorHAnsi"/>
          <w:sz w:val="20"/>
          <w:szCs w:val="20"/>
        </w:rPr>
        <w:br w:type="page"/>
      </w:r>
    </w:p>
    <w:p w14:paraId="5CC67F0F" w14:textId="0815CC5C" w:rsidR="00D13105" w:rsidRPr="00E9445E" w:rsidRDefault="00D13105" w:rsidP="002E7D8B">
      <w:pPr>
        <w:pStyle w:val="Appendix"/>
        <w:pBdr>
          <w:bottom w:val="single" w:sz="4" w:space="1" w:color="auto"/>
        </w:pBdr>
        <w:spacing w:line="240" w:lineRule="auto"/>
        <w:rPr>
          <w:rFonts w:eastAsia="Arial Unicode MS" w:cstheme="minorHAnsi"/>
          <w:sz w:val="20"/>
          <w:szCs w:val="20"/>
        </w:rPr>
      </w:pPr>
      <w:bookmarkStart w:id="759" w:name="_Toc1758442"/>
      <w:bookmarkStart w:id="760" w:name="_Toc1758734"/>
      <w:bookmarkStart w:id="761" w:name="_Toc16670733"/>
      <w:bookmarkStart w:id="762" w:name="_Toc16761108"/>
      <w:bookmarkStart w:id="763" w:name="_Toc16829623"/>
      <w:bookmarkStart w:id="764" w:name="_Toc25338870"/>
      <w:r w:rsidRPr="00E9445E">
        <w:rPr>
          <w:rFonts w:eastAsia="Arial Unicode MS" w:cstheme="minorHAnsi"/>
          <w:sz w:val="20"/>
          <w:szCs w:val="20"/>
        </w:rPr>
        <w:t>MINUTES OF FOCUSED GROUP DISCUSSION HELD ON THE 4</w:t>
      </w:r>
      <w:r w:rsidRPr="00E9445E">
        <w:rPr>
          <w:rFonts w:eastAsia="Arial Unicode MS" w:cstheme="minorHAnsi"/>
          <w:sz w:val="20"/>
          <w:szCs w:val="20"/>
          <w:vertAlign w:val="superscript"/>
        </w:rPr>
        <w:t>TH</w:t>
      </w:r>
      <w:r w:rsidRPr="00E9445E">
        <w:rPr>
          <w:rFonts w:eastAsia="Arial Unicode MS" w:cstheme="minorHAnsi"/>
          <w:sz w:val="20"/>
          <w:szCs w:val="20"/>
        </w:rPr>
        <w:t xml:space="preserve"> APRIL 2018 AT BERE KGOTLA.</w:t>
      </w:r>
      <w:bookmarkEnd w:id="759"/>
      <w:bookmarkEnd w:id="760"/>
      <w:bookmarkEnd w:id="761"/>
      <w:bookmarkEnd w:id="762"/>
      <w:bookmarkEnd w:id="763"/>
      <w:bookmarkEnd w:id="764"/>
    </w:p>
    <w:p w14:paraId="4605426F" w14:textId="77777777" w:rsidR="00D13105" w:rsidRPr="00E9445E" w:rsidRDefault="00D13105" w:rsidP="00763E65">
      <w:pPr>
        <w:pStyle w:val="Attachment"/>
        <w:spacing w:line="240" w:lineRule="auto"/>
        <w:rPr>
          <w:rFonts w:cstheme="minorHAnsi"/>
          <w:sz w:val="20"/>
          <w:szCs w:val="20"/>
        </w:rPr>
      </w:pPr>
    </w:p>
    <w:p w14:paraId="52D269F3" w14:textId="77777777" w:rsidR="00D13105" w:rsidRPr="00E9445E" w:rsidRDefault="00D13105" w:rsidP="00763E65">
      <w:pPr>
        <w:pStyle w:val="Attachment"/>
        <w:spacing w:line="240" w:lineRule="auto"/>
        <w:rPr>
          <w:rFonts w:cstheme="minorHAnsi"/>
          <w:sz w:val="20"/>
          <w:szCs w:val="20"/>
        </w:rPr>
      </w:pPr>
    </w:p>
    <w:p w14:paraId="6D377002" w14:textId="77777777" w:rsidR="00D13105" w:rsidRPr="00E9445E" w:rsidRDefault="00D13105" w:rsidP="00763E65">
      <w:pPr>
        <w:pStyle w:val="Attachment"/>
        <w:spacing w:line="240" w:lineRule="auto"/>
        <w:ind w:left="0" w:firstLine="0"/>
        <w:jc w:val="both"/>
        <w:rPr>
          <w:rFonts w:cstheme="minorHAnsi"/>
          <w:sz w:val="20"/>
          <w:szCs w:val="20"/>
        </w:rPr>
      </w:pPr>
      <w:bookmarkStart w:id="765" w:name="_Toc1758443"/>
      <w:bookmarkStart w:id="766" w:name="_Toc16670734"/>
      <w:bookmarkStart w:id="767" w:name="_Toc16761109"/>
      <w:bookmarkStart w:id="768" w:name="_Toc16829624"/>
      <w:bookmarkStart w:id="769" w:name="_Toc25338871"/>
      <w:r w:rsidRPr="00E9445E">
        <w:rPr>
          <w:rFonts w:cstheme="minorHAnsi"/>
          <w:sz w:val="20"/>
          <w:szCs w:val="20"/>
        </w:rPr>
        <w:t>Attendance list of focus group discussion</w:t>
      </w:r>
      <w:bookmarkEnd w:id="765"/>
      <w:bookmarkEnd w:id="766"/>
      <w:bookmarkEnd w:id="767"/>
      <w:bookmarkEnd w:id="768"/>
      <w:bookmarkEnd w:id="769"/>
      <w:r w:rsidRPr="00E9445E">
        <w:rPr>
          <w:rFonts w:cstheme="minorHAnsi"/>
          <w:sz w:val="20"/>
          <w:szCs w:val="20"/>
        </w:rPr>
        <w:t xml:space="preserve"> </w:t>
      </w:r>
    </w:p>
    <w:p w14:paraId="02D0E9AD" w14:textId="77777777" w:rsidR="00D13105" w:rsidRPr="00E9445E" w:rsidRDefault="00D13105" w:rsidP="00763E65">
      <w:pPr>
        <w:tabs>
          <w:tab w:val="left" w:pos="1880"/>
        </w:tabs>
        <w:rPr>
          <w:rFonts w:cstheme="minorHAnsi"/>
          <w:sz w:val="20"/>
          <w:szCs w:val="20"/>
          <w:lang w:val="en-ZA" w:eastAsia="en-ZA"/>
        </w:rPr>
      </w:pPr>
    </w:p>
    <w:tbl>
      <w:tblPr>
        <w:tblW w:w="9005" w:type="dxa"/>
        <w:tblInd w:w="142" w:type="dxa"/>
        <w:tblCellMar>
          <w:top w:w="53" w:type="dxa"/>
          <w:left w:w="107" w:type="dxa"/>
          <w:right w:w="65" w:type="dxa"/>
        </w:tblCellMar>
        <w:tblLook w:val="04A0" w:firstRow="1" w:lastRow="0" w:firstColumn="1" w:lastColumn="0" w:noHBand="0" w:noVBand="1"/>
      </w:tblPr>
      <w:tblGrid>
        <w:gridCol w:w="3288"/>
        <w:gridCol w:w="1646"/>
        <w:gridCol w:w="2470"/>
        <w:gridCol w:w="1601"/>
      </w:tblGrid>
      <w:tr w:rsidR="00D13105" w:rsidRPr="00E9445E" w14:paraId="24B89039" w14:textId="77777777" w:rsidTr="003777CE">
        <w:trPr>
          <w:trHeight w:val="2691"/>
        </w:trPr>
        <w:tc>
          <w:tcPr>
            <w:tcW w:w="9005" w:type="dxa"/>
            <w:gridSpan w:val="4"/>
            <w:tcBorders>
              <w:top w:val="single" w:sz="4" w:space="0" w:color="000000"/>
              <w:left w:val="single" w:sz="4" w:space="0" w:color="000000"/>
              <w:bottom w:val="single" w:sz="4" w:space="0" w:color="000000"/>
              <w:right w:val="single" w:sz="4" w:space="0" w:color="000000"/>
            </w:tcBorders>
            <w:shd w:val="clear" w:color="auto" w:fill="auto"/>
          </w:tcPr>
          <w:p w14:paraId="23A14985"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b/>
                <w:color w:val="000000"/>
                <w:sz w:val="20"/>
                <w:szCs w:val="20"/>
                <w:lang w:eastAsia="en-GB"/>
              </w:rPr>
              <w:t xml:space="preserve">District/Village: </w:t>
            </w:r>
            <w:r w:rsidRPr="00E9445E">
              <w:rPr>
                <w:rFonts w:eastAsia="Times New Roman" w:cstheme="minorHAnsi"/>
                <w:noProof/>
                <w:color w:val="000000"/>
                <w:sz w:val="20"/>
                <w:szCs w:val="20"/>
                <w:lang w:eastAsia="en-GB"/>
              </w:rPr>
              <w:t>Ghanzi</w:t>
            </w:r>
            <w:r w:rsidRPr="00E9445E">
              <w:rPr>
                <w:rFonts w:eastAsia="Times New Roman" w:cstheme="minorHAnsi"/>
                <w:color w:val="000000"/>
                <w:sz w:val="20"/>
                <w:szCs w:val="20"/>
                <w:lang w:eastAsia="en-GB"/>
              </w:rPr>
              <w:t xml:space="preserve"> </w:t>
            </w:r>
            <w:r w:rsidRPr="00E9445E">
              <w:rPr>
                <w:rFonts w:eastAsia="Times New Roman" w:cstheme="minorHAnsi"/>
                <w:noProof/>
                <w:color w:val="000000"/>
                <w:sz w:val="20"/>
                <w:szCs w:val="20"/>
                <w:lang w:eastAsia="en-GB"/>
              </w:rPr>
              <w:t>Disrict</w:t>
            </w:r>
            <w:r w:rsidRPr="00E9445E">
              <w:rPr>
                <w:rFonts w:eastAsia="Times New Roman" w:cstheme="minorHAnsi"/>
                <w:color w:val="000000"/>
                <w:sz w:val="20"/>
                <w:szCs w:val="20"/>
                <w:lang w:eastAsia="en-GB"/>
              </w:rPr>
              <w:t xml:space="preserve"> / Bere</w:t>
            </w:r>
          </w:p>
          <w:p w14:paraId="7D8E4B95"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b/>
                <w:color w:val="000000"/>
                <w:sz w:val="20"/>
                <w:szCs w:val="20"/>
                <w:lang w:eastAsia="en-GB"/>
              </w:rPr>
              <w:t xml:space="preserve"> </w:t>
            </w:r>
          </w:p>
          <w:p w14:paraId="56F682EC"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b/>
                <w:color w:val="000000"/>
                <w:sz w:val="20"/>
                <w:szCs w:val="20"/>
                <w:lang w:eastAsia="en-GB"/>
              </w:rPr>
              <w:t xml:space="preserve">Date:  </w:t>
            </w:r>
            <w:r w:rsidRPr="00E9445E">
              <w:rPr>
                <w:rFonts w:eastAsia="Times New Roman" w:cstheme="minorHAnsi"/>
                <w:color w:val="000000"/>
                <w:sz w:val="20"/>
                <w:szCs w:val="20"/>
                <w:lang w:eastAsia="en-GB"/>
              </w:rPr>
              <w:t>05 / 04 / 2018</w:t>
            </w:r>
          </w:p>
          <w:p w14:paraId="4A0971DF"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b/>
                <w:color w:val="000000"/>
                <w:sz w:val="20"/>
                <w:szCs w:val="20"/>
                <w:lang w:eastAsia="en-GB"/>
              </w:rPr>
              <w:t xml:space="preserve"> </w:t>
            </w:r>
          </w:p>
          <w:p w14:paraId="6762658E"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b/>
                <w:color w:val="000000"/>
                <w:sz w:val="20"/>
                <w:szCs w:val="20"/>
                <w:lang w:eastAsia="en-GB"/>
              </w:rPr>
              <w:t xml:space="preserve">Description of the person/group: </w:t>
            </w:r>
            <w:r w:rsidRPr="00E9445E">
              <w:rPr>
                <w:rFonts w:eastAsia="Times New Roman" w:cstheme="minorHAnsi"/>
                <w:color w:val="000000"/>
                <w:sz w:val="20"/>
                <w:szCs w:val="20"/>
                <w:lang w:eastAsia="en-GB"/>
              </w:rPr>
              <w:t>Village Authority</w:t>
            </w:r>
          </w:p>
          <w:p w14:paraId="44DEE7DB"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b/>
                <w:color w:val="000000"/>
                <w:sz w:val="20"/>
                <w:szCs w:val="20"/>
                <w:lang w:eastAsia="en-GB"/>
              </w:rPr>
              <w:t xml:space="preserve"> </w:t>
            </w:r>
          </w:p>
          <w:p w14:paraId="36718C49"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b/>
                <w:color w:val="000000"/>
                <w:sz w:val="20"/>
                <w:szCs w:val="20"/>
                <w:lang w:eastAsia="en-GB"/>
              </w:rPr>
              <w:t xml:space="preserve">Total number of people in the meeting: </w:t>
            </w:r>
            <w:r w:rsidRPr="00E9445E">
              <w:rPr>
                <w:rFonts w:eastAsia="Times New Roman" w:cstheme="minorHAnsi"/>
                <w:color w:val="000000"/>
                <w:sz w:val="20"/>
                <w:szCs w:val="20"/>
                <w:lang w:eastAsia="en-GB"/>
              </w:rPr>
              <w:t>8</w:t>
            </w:r>
          </w:p>
          <w:p w14:paraId="3D1F8A30"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b/>
                <w:color w:val="000000"/>
                <w:sz w:val="20"/>
                <w:szCs w:val="20"/>
                <w:lang w:eastAsia="en-GB"/>
              </w:rPr>
              <w:t xml:space="preserve"> </w:t>
            </w:r>
          </w:p>
          <w:p w14:paraId="7E0519B7"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b/>
                <w:color w:val="000000"/>
                <w:sz w:val="20"/>
                <w:szCs w:val="20"/>
                <w:lang w:eastAsia="en-GB"/>
              </w:rPr>
              <w:t xml:space="preserve">Participants </w:t>
            </w:r>
          </w:p>
        </w:tc>
      </w:tr>
      <w:tr w:rsidR="00D13105" w:rsidRPr="00E9445E" w14:paraId="537A133C" w14:textId="77777777" w:rsidTr="003777CE">
        <w:trPr>
          <w:trHeight w:val="516"/>
        </w:trPr>
        <w:tc>
          <w:tcPr>
            <w:tcW w:w="3288" w:type="dxa"/>
            <w:tcBorders>
              <w:top w:val="single" w:sz="4" w:space="0" w:color="000000"/>
              <w:left w:val="single" w:sz="4" w:space="0" w:color="000000"/>
              <w:bottom w:val="single" w:sz="4" w:space="0" w:color="000000"/>
              <w:right w:val="single" w:sz="4" w:space="0" w:color="000000"/>
            </w:tcBorders>
            <w:shd w:val="clear" w:color="auto" w:fill="auto"/>
          </w:tcPr>
          <w:p w14:paraId="57818F3B"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b/>
                <w:color w:val="000000"/>
                <w:sz w:val="20"/>
                <w:szCs w:val="20"/>
                <w:lang w:eastAsia="en-GB"/>
              </w:rPr>
              <w:t>Name</w:t>
            </w:r>
          </w:p>
        </w:tc>
        <w:tc>
          <w:tcPr>
            <w:tcW w:w="1646" w:type="dxa"/>
            <w:tcBorders>
              <w:top w:val="single" w:sz="4" w:space="0" w:color="000000"/>
              <w:left w:val="single" w:sz="4" w:space="0" w:color="000000"/>
              <w:bottom w:val="single" w:sz="4" w:space="0" w:color="000000"/>
              <w:right w:val="single" w:sz="4" w:space="0" w:color="000000"/>
            </w:tcBorders>
            <w:shd w:val="clear" w:color="auto" w:fill="auto"/>
          </w:tcPr>
          <w:p w14:paraId="2060B0F0"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b/>
                <w:color w:val="000000"/>
                <w:sz w:val="20"/>
                <w:szCs w:val="20"/>
                <w:lang w:eastAsia="en-GB"/>
              </w:rPr>
              <w:t>Gender</w:t>
            </w:r>
          </w:p>
        </w:tc>
        <w:tc>
          <w:tcPr>
            <w:tcW w:w="2470" w:type="dxa"/>
            <w:tcBorders>
              <w:top w:val="single" w:sz="4" w:space="0" w:color="000000"/>
              <w:left w:val="single" w:sz="4" w:space="0" w:color="000000"/>
              <w:bottom w:val="single" w:sz="4" w:space="0" w:color="000000"/>
              <w:right w:val="single" w:sz="4" w:space="0" w:color="000000"/>
            </w:tcBorders>
            <w:shd w:val="clear" w:color="auto" w:fill="auto"/>
          </w:tcPr>
          <w:p w14:paraId="3870AD3F"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b/>
                <w:color w:val="000000"/>
                <w:sz w:val="20"/>
                <w:szCs w:val="20"/>
                <w:lang w:eastAsia="en-GB"/>
              </w:rPr>
              <w:t xml:space="preserve">Occupation </w:t>
            </w:r>
          </w:p>
        </w:tc>
        <w:tc>
          <w:tcPr>
            <w:tcW w:w="1601" w:type="dxa"/>
            <w:tcBorders>
              <w:top w:val="single" w:sz="4" w:space="0" w:color="000000"/>
              <w:left w:val="single" w:sz="4" w:space="0" w:color="000000"/>
              <w:bottom w:val="single" w:sz="4" w:space="0" w:color="000000"/>
              <w:right w:val="single" w:sz="4" w:space="0" w:color="000000"/>
            </w:tcBorders>
            <w:shd w:val="clear" w:color="auto" w:fill="auto"/>
          </w:tcPr>
          <w:p w14:paraId="55B31D5B"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b/>
                <w:color w:val="000000"/>
                <w:sz w:val="20"/>
                <w:szCs w:val="20"/>
                <w:lang w:eastAsia="en-GB"/>
              </w:rPr>
              <w:t xml:space="preserve">Contact  </w:t>
            </w:r>
          </w:p>
        </w:tc>
      </w:tr>
      <w:tr w:rsidR="00D13105" w:rsidRPr="00E9445E" w14:paraId="3A505D8D" w14:textId="77777777" w:rsidTr="003777CE">
        <w:trPr>
          <w:trHeight w:val="377"/>
        </w:trPr>
        <w:tc>
          <w:tcPr>
            <w:tcW w:w="3288" w:type="dxa"/>
            <w:tcBorders>
              <w:top w:val="single" w:sz="4" w:space="0" w:color="000000"/>
              <w:left w:val="single" w:sz="4" w:space="0" w:color="000000"/>
              <w:bottom w:val="single" w:sz="4" w:space="0" w:color="auto"/>
              <w:right w:val="single" w:sz="4" w:space="0" w:color="000000"/>
            </w:tcBorders>
            <w:shd w:val="clear" w:color="auto" w:fill="auto"/>
          </w:tcPr>
          <w:p w14:paraId="0D40C336"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color w:val="000000"/>
                <w:sz w:val="20"/>
                <w:szCs w:val="20"/>
                <w:lang w:eastAsia="en-GB"/>
              </w:rPr>
              <w:t xml:space="preserve"> Mmapula Pusoloso</w:t>
            </w:r>
          </w:p>
        </w:tc>
        <w:tc>
          <w:tcPr>
            <w:tcW w:w="1646" w:type="dxa"/>
            <w:tcBorders>
              <w:top w:val="single" w:sz="4" w:space="0" w:color="000000"/>
              <w:left w:val="single" w:sz="4" w:space="0" w:color="000000"/>
              <w:bottom w:val="single" w:sz="4" w:space="0" w:color="auto"/>
              <w:right w:val="single" w:sz="4" w:space="0" w:color="000000"/>
            </w:tcBorders>
            <w:shd w:val="clear" w:color="auto" w:fill="auto"/>
          </w:tcPr>
          <w:p w14:paraId="088D9D00"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color w:val="000000"/>
                <w:sz w:val="20"/>
                <w:szCs w:val="20"/>
                <w:lang w:eastAsia="en-GB"/>
              </w:rPr>
              <w:t xml:space="preserve"> Female</w:t>
            </w:r>
          </w:p>
          <w:p w14:paraId="3BCCCD2F"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color w:val="000000"/>
                <w:sz w:val="20"/>
                <w:szCs w:val="20"/>
                <w:lang w:eastAsia="en-GB"/>
              </w:rPr>
              <w:t xml:space="preserve"> </w:t>
            </w:r>
          </w:p>
        </w:tc>
        <w:tc>
          <w:tcPr>
            <w:tcW w:w="2470" w:type="dxa"/>
            <w:tcBorders>
              <w:top w:val="single" w:sz="4" w:space="0" w:color="000000"/>
              <w:left w:val="single" w:sz="4" w:space="0" w:color="000000"/>
              <w:bottom w:val="single" w:sz="4" w:space="0" w:color="auto"/>
              <w:right w:val="single" w:sz="4" w:space="0" w:color="000000"/>
            </w:tcBorders>
            <w:shd w:val="clear" w:color="auto" w:fill="auto"/>
          </w:tcPr>
          <w:p w14:paraId="3AE86927"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color w:val="000000"/>
                <w:sz w:val="20"/>
                <w:szCs w:val="20"/>
                <w:lang w:eastAsia="en-GB"/>
              </w:rPr>
              <w:t xml:space="preserve"> S&amp;CD</w:t>
            </w:r>
          </w:p>
          <w:p w14:paraId="0116D849"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color w:val="000000"/>
                <w:sz w:val="20"/>
                <w:szCs w:val="20"/>
                <w:lang w:eastAsia="en-GB"/>
              </w:rPr>
              <w:t xml:space="preserve"> </w:t>
            </w:r>
          </w:p>
        </w:tc>
        <w:tc>
          <w:tcPr>
            <w:tcW w:w="1601" w:type="dxa"/>
            <w:tcBorders>
              <w:top w:val="single" w:sz="4" w:space="0" w:color="000000"/>
              <w:left w:val="single" w:sz="4" w:space="0" w:color="000000"/>
              <w:bottom w:val="single" w:sz="4" w:space="0" w:color="auto"/>
              <w:right w:val="single" w:sz="4" w:space="0" w:color="000000"/>
            </w:tcBorders>
            <w:shd w:val="clear" w:color="auto" w:fill="auto"/>
          </w:tcPr>
          <w:p w14:paraId="64741733"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color w:val="000000"/>
                <w:sz w:val="20"/>
                <w:szCs w:val="20"/>
                <w:lang w:eastAsia="en-GB"/>
              </w:rPr>
              <w:t xml:space="preserve">6511605 </w:t>
            </w:r>
          </w:p>
          <w:p w14:paraId="54AADF96"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color w:val="000000"/>
                <w:sz w:val="20"/>
                <w:szCs w:val="20"/>
                <w:lang w:eastAsia="en-GB"/>
              </w:rPr>
              <w:t xml:space="preserve"> </w:t>
            </w:r>
          </w:p>
        </w:tc>
      </w:tr>
      <w:tr w:rsidR="00D13105" w:rsidRPr="00E9445E" w14:paraId="43CCF765" w14:textId="77777777" w:rsidTr="003777CE">
        <w:trPr>
          <w:trHeight w:val="377"/>
        </w:trPr>
        <w:tc>
          <w:tcPr>
            <w:tcW w:w="3288" w:type="dxa"/>
            <w:tcBorders>
              <w:top w:val="single" w:sz="4" w:space="0" w:color="000000"/>
              <w:left w:val="single" w:sz="4" w:space="0" w:color="000000"/>
              <w:bottom w:val="single" w:sz="4" w:space="0" w:color="auto"/>
              <w:right w:val="single" w:sz="4" w:space="0" w:color="000000"/>
            </w:tcBorders>
            <w:shd w:val="clear" w:color="auto" w:fill="auto"/>
          </w:tcPr>
          <w:p w14:paraId="3821BED1" w14:textId="77777777" w:rsidR="00D13105" w:rsidRPr="00E9445E" w:rsidRDefault="00D13105" w:rsidP="00763E65">
            <w:pPr>
              <w:rPr>
                <w:rFonts w:cstheme="minorHAnsi"/>
                <w:sz w:val="20"/>
                <w:szCs w:val="20"/>
              </w:rPr>
            </w:pPr>
            <w:r w:rsidRPr="00E9445E">
              <w:rPr>
                <w:rFonts w:cstheme="minorHAnsi"/>
                <w:sz w:val="20"/>
                <w:szCs w:val="20"/>
              </w:rPr>
              <w:t>Kebaabetswe Raditedu</w:t>
            </w:r>
          </w:p>
        </w:tc>
        <w:tc>
          <w:tcPr>
            <w:tcW w:w="1646" w:type="dxa"/>
            <w:tcBorders>
              <w:top w:val="single" w:sz="4" w:space="0" w:color="000000"/>
              <w:left w:val="single" w:sz="4" w:space="0" w:color="000000"/>
              <w:bottom w:val="single" w:sz="4" w:space="0" w:color="auto"/>
              <w:right w:val="single" w:sz="4" w:space="0" w:color="000000"/>
            </w:tcBorders>
            <w:shd w:val="clear" w:color="auto" w:fill="auto"/>
          </w:tcPr>
          <w:p w14:paraId="01A2348B" w14:textId="77777777" w:rsidR="00D13105" w:rsidRPr="00E9445E" w:rsidRDefault="00D13105" w:rsidP="00763E65">
            <w:pPr>
              <w:rPr>
                <w:rFonts w:cstheme="minorHAnsi"/>
                <w:sz w:val="20"/>
                <w:szCs w:val="20"/>
              </w:rPr>
            </w:pPr>
            <w:r w:rsidRPr="00E9445E">
              <w:rPr>
                <w:rFonts w:cstheme="minorHAnsi"/>
                <w:sz w:val="20"/>
                <w:szCs w:val="20"/>
              </w:rPr>
              <w:t>Female</w:t>
            </w:r>
          </w:p>
        </w:tc>
        <w:tc>
          <w:tcPr>
            <w:tcW w:w="2470" w:type="dxa"/>
            <w:tcBorders>
              <w:top w:val="single" w:sz="4" w:space="0" w:color="000000"/>
              <w:left w:val="single" w:sz="4" w:space="0" w:color="000000"/>
              <w:bottom w:val="single" w:sz="4" w:space="0" w:color="auto"/>
              <w:right w:val="single" w:sz="4" w:space="0" w:color="000000"/>
            </w:tcBorders>
            <w:shd w:val="clear" w:color="auto" w:fill="auto"/>
          </w:tcPr>
          <w:p w14:paraId="46C65917" w14:textId="77777777" w:rsidR="00D13105" w:rsidRPr="00E9445E" w:rsidRDefault="00D13105" w:rsidP="00763E65">
            <w:pPr>
              <w:rPr>
                <w:rFonts w:cstheme="minorHAnsi"/>
                <w:sz w:val="20"/>
                <w:szCs w:val="20"/>
              </w:rPr>
            </w:pPr>
            <w:r w:rsidRPr="00E9445E">
              <w:rPr>
                <w:rFonts w:cstheme="minorHAnsi"/>
                <w:sz w:val="20"/>
                <w:szCs w:val="20"/>
              </w:rPr>
              <w:t>S&amp;CD</w:t>
            </w:r>
          </w:p>
        </w:tc>
        <w:tc>
          <w:tcPr>
            <w:tcW w:w="1601" w:type="dxa"/>
            <w:tcBorders>
              <w:top w:val="single" w:sz="4" w:space="0" w:color="000000"/>
              <w:left w:val="single" w:sz="4" w:space="0" w:color="000000"/>
              <w:bottom w:val="single" w:sz="4" w:space="0" w:color="auto"/>
              <w:right w:val="single" w:sz="4" w:space="0" w:color="000000"/>
            </w:tcBorders>
            <w:shd w:val="clear" w:color="auto" w:fill="auto"/>
          </w:tcPr>
          <w:p w14:paraId="4254A1B8" w14:textId="77777777" w:rsidR="00D13105" w:rsidRPr="00E9445E" w:rsidRDefault="00D13105" w:rsidP="00763E65">
            <w:pPr>
              <w:rPr>
                <w:rFonts w:cstheme="minorHAnsi"/>
                <w:sz w:val="20"/>
                <w:szCs w:val="20"/>
              </w:rPr>
            </w:pPr>
            <w:r w:rsidRPr="00E9445E">
              <w:rPr>
                <w:rFonts w:cstheme="minorHAnsi"/>
                <w:sz w:val="20"/>
                <w:szCs w:val="20"/>
              </w:rPr>
              <w:t>73482966</w:t>
            </w:r>
          </w:p>
        </w:tc>
      </w:tr>
      <w:tr w:rsidR="00D13105" w:rsidRPr="00E9445E" w14:paraId="22BB83C5" w14:textId="77777777" w:rsidTr="003777CE">
        <w:trPr>
          <w:trHeight w:val="622"/>
        </w:trPr>
        <w:tc>
          <w:tcPr>
            <w:tcW w:w="3288" w:type="dxa"/>
            <w:tcBorders>
              <w:top w:val="single" w:sz="4" w:space="0" w:color="auto"/>
              <w:left w:val="single" w:sz="4" w:space="0" w:color="000000"/>
              <w:bottom w:val="single" w:sz="4" w:space="0" w:color="auto"/>
              <w:right w:val="single" w:sz="4" w:space="0" w:color="000000"/>
            </w:tcBorders>
            <w:shd w:val="clear" w:color="auto" w:fill="auto"/>
          </w:tcPr>
          <w:p w14:paraId="293BB895"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color w:val="000000"/>
                <w:sz w:val="20"/>
                <w:szCs w:val="20"/>
                <w:lang w:eastAsia="en-GB"/>
              </w:rPr>
              <w:t xml:space="preserve"> Oratile Ratomai</w:t>
            </w:r>
          </w:p>
        </w:tc>
        <w:tc>
          <w:tcPr>
            <w:tcW w:w="1646" w:type="dxa"/>
            <w:tcBorders>
              <w:top w:val="single" w:sz="4" w:space="0" w:color="auto"/>
              <w:left w:val="single" w:sz="4" w:space="0" w:color="000000"/>
              <w:bottom w:val="single" w:sz="4" w:space="0" w:color="auto"/>
              <w:right w:val="single" w:sz="4" w:space="0" w:color="000000"/>
            </w:tcBorders>
            <w:shd w:val="clear" w:color="auto" w:fill="auto"/>
          </w:tcPr>
          <w:p w14:paraId="7324EC44"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color w:val="000000"/>
                <w:sz w:val="20"/>
                <w:szCs w:val="20"/>
                <w:lang w:eastAsia="en-GB"/>
              </w:rPr>
              <w:t xml:space="preserve"> Female</w:t>
            </w:r>
          </w:p>
        </w:tc>
        <w:tc>
          <w:tcPr>
            <w:tcW w:w="2470" w:type="dxa"/>
            <w:tcBorders>
              <w:top w:val="single" w:sz="4" w:space="0" w:color="auto"/>
              <w:left w:val="single" w:sz="4" w:space="0" w:color="000000"/>
              <w:bottom w:val="single" w:sz="4" w:space="0" w:color="auto"/>
              <w:right w:val="single" w:sz="4" w:space="0" w:color="000000"/>
            </w:tcBorders>
            <w:shd w:val="clear" w:color="auto" w:fill="auto"/>
          </w:tcPr>
          <w:p w14:paraId="6A88D91F"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color w:val="000000"/>
                <w:sz w:val="20"/>
                <w:szCs w:val="20"/>
                <w:lang w:eastAsia="en-GB"/>
              </w:rPr>
              <w:t>WUC</w:t>
            </w:r>
          </w:p>
        </w:tc>
        <w:tc>
          <w:tcPr>
            <w:tcW w:w="1601" w:type="dxa"/>
            <w:tcBorders>
              <w:top w:val="single" w:sz="4" w:space="0" w:color="auto"/>
              <w:left w:val="single" w:sz="4" w:space="0" w:color="000000"/>
              <w:bottom w:val="single" w:sz="4" w:space="0" w:color="auto"/>
              <w:right w:val="single" w:sz="4" w:space="0" w:color="000000"/>
            </w:tcBorders>
            <w:shd w:val="clear" w:color="auto" w:fill="auto"/>
          </w:tcPr>
          <w:p w14:paraId="1EFE742C"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color w:val="000000"/>
                <w:sz w:val="20"/>
                <w:szCs w:val="20"/>
                <w:lang w:eastAsia="en-GB"/>
              </w:rPr>
              <w:t>73971111</w:t>
            </w:r>
          </w:p>
        </w:tc>
      </w:tr>
      <w:tr w:rsidR="00D13105" w:rsidRPr="00E9445E" w14:paraId="15F634A1" w14:textId="77777777" w:rsidTr="003777CE">
        <w:trPr>
          <w:trHeight w:val="528"/>
        </w:trPr>
        <w:tc>
          <w:tcPr>
            <w:tcW w:w="3288" w:type="dxa"/>
            <w:tcBorders>
              <w:top w:val="single" w:sz="4" w:space="0" w:color="auto"/>
              <w:left w:val="single" w:sz="4" w:space="0" w:color="000000"/>
              <w:bottom w:val="single" w:sz="4" w:space="0" w:color="auto"/>
              <w:right w:val="single" w:sz="4" w:space="0" w:color="000000"/>
            </w:tcBorders>
            <w:shd w:val="clear" w:color="auto" w:fill="auto"/>
          </w:tcPr>
          <w:p w14:paraId="0EBAD07F"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color w:val="000000"/>
                <w:sz w:val="20"/>
                <w:szCs w:val="20"/>
                <w:lang w:eastAsia="en-GB"/>
              </w:rPr>
              <w:t xml:space="preserve"> Boneetswemang Gakeoralale</w:t>
            </w:r>
          </w:p>
        </w:tc>
        <w:tc>
          <w:tcPr>
            <w:tcW w:w="1646" w:type="dxa"/>
            <w:tcBorders>
              <w:top w:val="single" w:sz="4" w:space="0" w:color="auto"/>
              <w:left w:val="single" w:sz="4" w:space="0" w:color="000000"/>
              <w:bottom w:val="single" w:sz="4" w:space="0" w:color="auto"/>
              <w:right w:val="single" w:sz="4" w:space="0" w:color="000000"/>
            </w:tcBorders>
            <w:shd w:val="clear" w:color="auto" w:fill="auto"/>
          </w:tcPr>
          <w:p w14:paraId="2FDD46E5"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color w:val="000000"/>
                <w:sz w:val="20"/>
                <w:szCs w:val="20"/>
                <w:lang w:eastAsia="en-GB"/>
              </w:rPr>
              <w:t xml:space="preserve"> Female</w:t>
            </w:r>
          </w:p>
        </w:tc>
        <w:tc>
          <w:tcPr>
            <w:tcW w:w="2470" w:type="dxa"/>
            <w:tcBorders>
              <w:top w:val="single" w:sz="4" w:space="0" w:color="auto"/>
              <w:left w:val="single" w:sz="4" w:space="0" w:color="000000"/>
              <w:bottom w:val="single" w:sz="4" w:space="0" w:color="auto"/>
              <w:right w:val="single" w:sz="4" w:space="0" w:color="000000"/>
            </w:tcBorders>
            <w:shd w:val="clear" w:color="auto" w:fill="auto"/>
          </w:tcPr>
          <w:p w14:paraId="56F57FDA"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color w:val="000000"/>
                <w:sz w:val="20"/>
                <w:szCs w:val="20"/>
                <w:lang w:eastAsia="en-GB"/>
              </w:rPr>
              <w:t xml:space="preserve"> VDC</w:t>
            </w:r>
          </w:p>
          <w:p w14:paraId="2336C509"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color w:val="000000"/>
                <w:sz w:val="20"/>
                <w:szCs w:val="20"/>
                <w:lang w:eastAsia="en-GB"/>
              </w:rPr>
              <w:t xml:space="preserve"> </w:t>
            </w:r>
          </w:p>
        </w:tc>
        <w:tc>
          <w:tcPr>
            <w:tcW w:w="1601" w:type="dxa"/>
            <w:tcBorders>
              <w:top w:val="single" w:sz="4" w:space="0" w:color="auto"/>
              <w:left w:val="single" w:sz="4" w:space="0" w:color="000000"/>
              <w:bottom w:val="single" w:sz="4" w:space="0" w:color="auto"/>
              <w:right w:val="single" w:sz="4" w:space="0" w:color="000000"/>
            </w:tcBorders>
            <w:shd w:val="clear" w:color="auto" w:fill="auto"/>
          </w:tcPr>
          <w:p w14:paraId="0731A0E5"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color w:val="000000"/>
                <w:sz w:val="20"/>
                <w:szCs w:val="20"/>
                <w:lang w:eastAsia="en-GB"/>
              </w:rPr>
              <w:t xml:space="preserve"> 73525334</w:t>
            </w:r>
          </w:p>
        </w:tc>
      </w:tr>
      <w:tr w:rsidR="00D13105" w:rsidRPr="00E9445E" w14:paraId="09792664" w14:textId="77777777" w:rsidTr="003777CE">
        <w:trPr>
          <w:trHeight w:val="528"/>
        </w:trPr>
        <w:tc>
          <w:tcPr>
            <w:tcW w:w="3288" w:type="dxa"/>
            <w:tcBorders>
              <w:top w:val="single" w:sz="4" w:space="0" w:color="auto"/>
              <w:left w:val="single" w:sz="4" w:space="0" w:color="000000"/>
              <w:bottom w:val="single" w:sz="4" w:space="0" w:color="auto"/>
              <w:right w:val="single" w:sz="4" w:space="0" w:color="000000"/>
            </w:tcBorders>
            <w:shd w:val="clear" w:color="auto" w:fill="auto"/>
          </w:tcPr>
          <w:p w14:paraId="214DCA40"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color w:val="000000"/>
                <w:sz w:val="20"/>
                <w:szCs w:val="20"/>
                <w:lang w:eastAsia="en-GB"/>
              </w:rPr>
              <w:t>Jombo Xlate</w:t>
            </w:r>
          </w:p>
        </w:tc>
        <w:tc>
          <w:tcPr>
            <w:tcW w:w="1646" w:type="dxa"/>
            <w:tcBorders>
              <w:top w:val="single" w:sz="4" w:space="0" w:color="auto"/>
              <w:left w:val="single" w:sz="4" w:space="0" w:color="000000"/>
              <w:bottom w:val="single" w:sz="4" w:space="0" w:color="auto"/>
              <w:right w:val="single" w:sz="4" w:space="0" w:color="000000"/>
            </w:tcBorders>
            <w:shd w:val="clear" w:color="auto" w:fill="auto"/>
          </w:tcPr>
          <w:p w14:paraId="4054B0D9"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color w:val="000000"/>
                <w:sz w:val="20"/>
                <w:szCs w:val="20"/>
                <w:lang w:eastAsia="en-GB"/>
              </w:rPr>
              <w:t>Male</w:t>
            </w:r>
          </w:p>
        </w:tc>
        <w:tc>
          <w:tcPr>
            <w:tcW w:w="2470" w:type="dxa"/>
            <w:tcBorders>
              <w:top w:val="single" w:sz="4" w:space="0" w:color="auto"/>
              <w:left w:val="single" w:sz="4" w:space="0" w:color="000000"/>
              <w:bottom w:val="single" w:sz="4" w:space="0" w:color="auto"/>
              <w:right w:val="single" w:sz="4" w:space="0" w:color="000000"/>
            </w:tcBorders>
            <w:shd w:val="clear" w:color="auto" w:fill="auto"/>
          </w:tcPr>
          <w:p w14:paraId="0C114622"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color w:val="000000"/>
                <w:sz w:val="20"/>
                <w:szCs w:val="20"/>
                <w:lang w:eastAsia="en-GB"/>
              </w:rPr>
              <w:t>Tribal</w:t>
            </w:r>
          </w:p>
        </w:tc>
        <w:tc>
          <w:tcPr>
            <w:tcW w:w="1601" w:type="dxa"/>
            <w:tcBorders>
              <w:top w:val="single" w:sz="4" w:space="0" w:color="auto"/>
              <w:left w:val="single" w:sz="4" w:space="0" w:color="000000"/>
              <w:bottom w:val="single" w:sz="4" w:space="0" w:color="auto"/>
              <w:right w:val="single" w:sz="4" w:space="0" w:color="000000"/>
            </w:tcBorders>
            <w:shd w:val="clear" w:color="auto" w:fill="auto"/>
          </w:tcPr>
          <w:p w14:paraId="0DBC3CE7"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color w:val="000000"/>
                <w:sz w:val="20"/>
                <w:szCs w:val="20"/>
                <w:lang w:eastAsia="en-GB"/>
              </w:rPr>
              <w:t>73733329</w:t>
            </w:r>
          </w:p>
        </w:tc>
      </w:tr>
      <w:tr w:rsidR="00D13105" w:rsidRPr="00E9445E" w14:paraId="23A7B449" w14:textId="77777777" w:rsidTr="003777CE">
        <w:trPr>
          <w:trHeight w:val="528"/>
        </w:trPr>
        <w:tc>
          <w:tcPr>
            <w:tcW w:w="3288" w:type="dxa"/>
            <w:tcBorders>
              <w:top w:val="single" w:sz="4" w:space="0" w:color="auto"/>
              <w:left w:val="single" w:sz="4" w:space="0" w:color="000000"/>
              <w:bottom w:val="single" w:sz="4" w:space="0" w:color="auto"/>
              <w:right w:val="single" w:sz="4" w:space="0" w:color="000000"/>
            </w:tcBorders>
            <w:shd w:val="clear" w:color="auto" w:fill="auto"/>
          </w:tcPr>
          <w:p w14:paraId="07C26DD9"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color w:val="000000"/>
                <w:sz w:val="20"/>
                <w:szCs w:val="20"/>
                <w:lang w:eastAsia="en-GB"/>
              </w:rPr>
              <w:t>Mafungane Sethantsho</w:t>
            </w:r>
          </w:p>
        </w:tc>
        <w:tc>
          <w:tcPr>
            <w:tcW w:w="1646" w:type="dxa"/>
            <w:tcBorders>
              <w:top w:val="single" w:sz="4" w:space="0" w:color="auto"/>
              <w:left w:val="single" w:sz="4" w:space="0" w:color="000000"/>
              <w:bottom w:val="single" w:sz="4" w:space="0" w:color="auto"/>
              <w:right w:val="single" w:sz="4" w:space="0" w:color="000000"/>
            </w:tcBorders>
            <w:shd w:val="clear" w:color="auto" w:fill="auto"/>
          </w:tcPr>
          <w:p w14:paraId="48FCD50E"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color w:val="000000"/>
                <w:sz w:val="20"/>
                <w:szCs w:val="20"/>
                <w:lang w:eastAsia="en-GB"/>
              </w:rPr>
              <w:t>Male</w:t>
            </w:r>
          </w:p>
        </w:tc>
        <w:tc>
          <w:tcPr>
            <w:tcW w:w="2470" w:type="dxa"/>
            <w:tcBorders>
              <w:top w:val="single" w:sz="4" w:space="0" w:color="auto"/>
              <w:left w:val="single" w:sz="4" w:space="0" w:color="000000"/>
              <w:bottom w:val="single" w:sz="4" w:space="0" w:color="auto"/>
              <w:right w:val="single" w:sz="4" w:space="0" w:color="000000"/>
            </w:tcBorders>
            <w:shd w:val="clear" w:color="auto" w:fill="auto"/>
          </w:tcPr>
          <w:p w14:paraId="26864EE8"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color w:val="000000"/>
                <w:sz w:val="20"/>
                <w:szCs w:val="20"/>
                <w:lang w:eastAsia="en-GB"/>
              </w:rPr>
              <w:t>Tribal</w:t>
            </w:r>
          </w:p>
        </w:tc>
        <w:tc>
          <w:tcPr>
            <w:tcW w:w="1601" w:type="dxa"/>
            <w:tcBorders>
              <w:top w:val="single" w:sz="4" w:space="0" w:color="auto"/>
              <w:left w:val="single" w:sz="4" w:space="0" w:color="000000"/>
              <w:bottom w:val="single" w:sz="4" w:space="0" w:color="auto"/>
              <w:right w:val="single" w:sz="4" w:space="0" w:color="000000"/>
            </w:tcBorders>
            <w:shd w:val="clear" w:color="auto" w:fill="auto"/>
          </w:tcPr>
          <w:p w14:paraId="098DE570"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color w:val="000000"/>
                <w:sz w:val="20"/>
                <w:szCs w:val="20"/>
                <w:lang w:eastAsia="en-GB"/>
              </w:rPr>
              <w:t>75847888</w:t>
            </w:r>
          </w:p>
        </w:tc>
      </w:tr>
      <w:tr w:rsidR="00D13105" w:rsidRPr="00E9445E" w14:paraId="3D40F126" w14:textId="77777777" w:rsidTr="003777CE">
        <w:trPr>
          <w:trHeight w:val="528"/>
        </w:trPr>
        <w:tc>
          <w:tcPr>
            <w:tcW w:w="3288" w:type="dxa"/>
            <w:tcBorders>
              <w:top w:val="single" w:sz="4" w:space="0" w:color="auto"/>
              <w:left w:val="single" w:sz="4" w:space="0" w:color="000000"/>
              <w:bottom w:val="single" w:sz="4" w:space="0" w:color="auto"/>
              <w:right w:val="single" w:sz="4" w:space="0" w:color="000000"/>
            </w:tcBorders>
            <w:shd w:val="clear" w:color="auto" w:fill="auto"/>
          </w:tcPr>
          <w:p w14:paraId="73BC09A4"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color w:val="000000"/>
                <w:sz w:val="20"/>
                <w:szCs w:val="20"/>
                <w:lang w:eastAsia="en-GB"/>
              </w:rPr>
              <w:t>Nelson Ramasesane (Chair)</w:t>
            </w:r>
          </w:p>
        </w:tc>
        <w:tc>
          <w:tcPr>
            <w:tcW w:w="1646" w:type="dxa"/>
            <w:tcBorders>
              <w:top w:val="single" w:sz="4" w:space="0" w:color="auto"/>
              <w:left w:val="single" w:sz="4" w:space="0" w:color="000000"/>
              <w:bottom w:val="single" w:sz="4" w:space="0" w:color="auto"/>
              <w:right w:val="single" w:sz="4" w:space="0" w:color="000000"/>
            </w:tcBorders>
            <w:shd w:val="clear" w:color="auto" w:fill="auto"/>
          </w:tcPr>
          <w:p w14:paraId="0FCAD077"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color w:val="000000"/>
                <w:sz w:val="20"/>
                <w:szCs w:val="20"/>
                <w:lang w:eastAsia="en-GB"/>
              </w:rPr>
              <w:t>Male</w:t>
            </w:r>
          </w:p>
        </w:tc>
        <w:tc>
          <w:tcPr>
            <w:tcW w:w="2470" w:type="dxa"/>
            <w:tcBorders>
              <w:top w:val="single" w:sz="4" w:space="0" w:color="auto"/>
              <w:left w:val="single" w:sz="4" w:space="0" w:color="000000"/>
              <w:bottom w:val="single" w:sz="4" w:space="0" w:color="auto"/>
              <w:right w:val="single" w:sz="4" w:space="0" w:color="000000"/>
            </w:tcBorders>
            <w:shd w:val="clear" w:color="auto" w:fill="auto"/>
          </w:tcPr>
          <w:p w14:paraId="72AC30AE"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color w:val="000000"/>
                <w:sz w:val="20"/>
                <w:szCs w:val="20"/>
                <w:lang w:eastAsia="en-GB"/>
              </w:rPr>
              <w:t>Earthtec Consultancy</w:t>
            </w:r>
          </w:p>
        </w:tc>
        <w:tc>
          <w:tcPr>
            <w:tcW w:w="1601" w:type="dxa"/>
            <w:tcBorders>
              <w:top w:val="single" w:sz="4" w:space="0" w:color="auto"/>
              <w:left w:val="single" w:sz="4" w:space="0" w:color="000000"/>
              <w:bottom w:val="single" w:sz="4" w:space="0" w:color="auto"/>
              <w:right w:val="single" w:sz="4" w:space="0" w:color="000000"/>
            </w:tcBorders>
            <w:shd w:val="clear" w:color="auto" w:fill="auto"/>
          </w:tcPr>
          <w:p w14:paraId="52D4800A"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color w:val="000000"/>
                <w:sz w:val="20"/>
                <w:szCs w:val="20"/>
                <w:lang w:eastAsia="en-GB"/>
              </w:rPr>
              <w:t>72366639</w:t>
            </w:r>
          </w:p>
        </w:tc>
      </w:tr>
      <w:tr w:rsidR="00D13105" w:rsidRPr="00E9445E" w14:paraId="07D9265B" w14:textId="77777777" w:rsidTr="003777CE">
        <w:trPr>
          <w:trHeight w:val="528"/>
        </w:trPr>
        <w:tc>
          <w:tcPr>
            <w:tcW w:w="3288" w:type="dxa"/>
            <w:tcBorders>
              <w:top w:val="single" w:sz="4" w:space="0" w:color="auto"/>
              <w:left w:val="single" w:sz="4" w:space="0" w:color="000000"/>
              <w:bottom w:val="single" w:sz="4" w:space="0" w:color="auto"/>
              <w:right w:val="single" w:sz="4" w:space="0" w:color="000000"/>
            </w:tcBorders>
            <w:shd w:val="clear" w:color="auto" w:fill="auto"/>
          </w:tcPr>
          <w:p w14:paraId="7F701FC2"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color w:val="000000"/>
                <w:sz w:val="20"/>
                <w:szCs w:val="20"/>
                <w:lang w:eastAsia="en-GB"/>
              </w:rPr>
              <w:t>Ivy Afful (Recording)</w:t>
            </w:r>
          </w:p>
        </w:tc>
        <w:tc>
          <w:tcPr>
            <w:tcW w:w="1646" w:type="dxa"/>
            <w:tcBorders>
              <w:top w:val="single" w:sz="4" w:space="0" w:color="auto"/>
              <w:left w:val="single" w:sz="4" w:space="0" w:color="000000"/>
              <w:bottom w:val="single" w:sz="4" w:space="0" w:color="auto"/>
              <w:right w:val="single" w:sz="4" w:space="0" w:color="000000"/>
            </w:tcBorders>
            <w:shd w:val="clear" w:color="auto" w:fill="auto"/>
          </w:tcPr>
          <w:p w14:paraId="0B7F5755"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color w:val="000000"/>
                <w:sz w:val="20"/>
                <w:szCs w:val="20"/>
                <w:lang w:eastAsia="en-GB"/>
              </w:rPr>
              <w:t>Female</w:t>
            </w:r>
          </w:p>
        </w:tc>
        <w:tc>
          <w:tcPr>
            <w:tcW w:w="2470" w:type="dxa"/>
            <w:tcBorders>
              <w:top w:val="single" w:sz="4" w:space="0" w:color="auto"/>
              <w:left w:val="single" w:sz="4" w:space="0" w:color="000000"/>
              <w:bottom w:val="single" w:sz="4" w:space="0" w:color="auto"/>
              <w:right w:val="single" w:sz="4" w:space="0" w:color="000000"/>
            </w:tcBorders>
            <w:shd w:val="clear" w:color="auto" w:fill="auto"/>
          </w:tcPr>
          <w:p w14:paraId="2F46031D"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color w:val="000000"/>
                <w:sz w:val="20"/>
                <w:szCs w:val="20"/>
                <w:lang w:eastAsia="en-GB"/>
              </w:rPr>
              <w:t>Earthtec Consultancy</w:t>
            </w:r>
          </w:p>
        </w:tc>
        <w:tc>
          <w:tcPr>
            <w:tcW w:w="1601" w:type="dxa"/>
            <w:tcBorders>
              <w:top w:val="single" w:sz="4" w:space="0" w:color="auto"/>
              <w:left w:val="single" w:sz="4" w:space="0" w:color="000000"/>
              <w:bottom w:val="single" w:sz="4" w:space="0" w:color="auto"/>
              <w:right w:val="single" w:sz="4" w:space="0" w:color="000000"/>
            </w:tcBorders>
            <w:shd w:val="clear" w:color="auto" w:fill="auto"/>
          </w:tcPr>
          <w:p w14:paraId="2BF241F5"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color w:val="000000"/>
                <w:sz w:val="20"/>
                <w:szCs w:val="20"/>
                <w:lang w:eastAsia="en-GB"/>
              </w:rPr>
              <w:t>3623604</w:t>
            </w:r>
          </w:p>
        </w:tc>
      </w:tr>
    </w:tbl>
    <w:p w14:paraId="30A11613" w14:textId="77777777" w:rsidR="00D13105" w:rsidRPr="00E9445E" w:rsidRDefault="00D13105" w:rsidP="00763E65">
      <w:pPr>
        <w:tabs>
          <w:tab w:val="left" w:pos="1880"/>
        </w:tabs>
        <w:rPr>
          <w:rFonts w:cstheme="minorHAnsi"/>
          <w:sz w:val="20"/>
          <w:szCs w:val="20"/>
          <w:lang w:val="en-ZA" w:eastAsia="en-ZA"/>
        </w:rPr>
      </w:pPr>
    </w:p>
    <w:p w14:paraId="2ED8A667" w14:textId="77777777" w:rsidR="00D13105" w:rsidRPr="00E9445E" w:rsidRDefault="00D13105" w:rsidP="00763E65">
      <w:pPr>
        <w:widowControl w:val="0"/>
        <w:contextualSpacing/>
        <w:outlineLvl w:val="1"/>
        <w:rPr>
          <w:rFonts w:eastAsia="Arial Unicode MS" w:cstheme="minorHAnsi"/>
          <w:b/>
          <w:sz w:val="20"/>
          <w:szCs w:val="20"/>
          <w:u w:val="single"/>
          <w:lang w:val="en-ZA"/>
        </w:rPr>
      </w:pPr>
      <w:bookmarkStart w:id="770" w:name="_Toc1758444"/>
      <w:bookmarkStart w:id="771" w:name="_Toc16670735"/>
      <w:bookmarkStart w:id="772" w:name="_Toc16761110"/>
      <w:bookmarkStart w:id="773" w:name="_Toc16829625"/>
      <w:bookmarkStart w:id="774" w:name="_Toc25338872"/>
      <w:r w:rsidRPr="00E9445E">
        <w:rPr>
          <w:rFonts w:eastAsia="Arial Unicode MS" w:cstheme="minorHAnsi"/>
          <w:b/>
          <w:sz w:val="20"/>
          <w:szCs w:val="20"/>
          <w:u w:val="single"/>
          <w:lang w:val="en-ZA"/>
        </w:rPr>
        <w:t>Opening:</w:t>
      </w:r>
      <w:bookmarkEnd w:id="770"/>
      <w:bookmarkEnd w:id="771"/>
      <w:bookmarkEnd w:id="772"/>
      <w:bookmarkEnd w:id="773"/>
      <w:bookmarkEnd w:id="774"/>
    </w:p>
    <w:p w14:paraId="48748C8B" w14:textId="77777777" w:rsidR="00D13105" w:rsidRPr="00E9445E" w:rsidRDefault="00D13105" w:rsidP="00763E65">
      <w:pPr>
        <w:widowControl w:val="0"/>
        <w:contextualSpacing/>
        <w:outlineLvl w:val="1"/>
        <w:rPr>
          <w:rFonts w:eastAsia="Arial Unicode MS" w:cstheme="minorHAnsi"/>
          <w:sz w:val="20"/>
          <w:szCs w:val="20"/>
          <w:lang w:val="en-ZA"/>
        </w:rPr>
      </w:pPr>
      <w:bookmarkStart w:id="775" w:name="_Toc1758445"/>
      <w:bookmarkStart w:id="776" w:name="_Toc16670736"/>
      <w:bookmarkStart w:id="777" w:name="_Toc16761111"/>
      <w:bookmarkStart w:id="778" w:name="_Toc16829626"/>
      <w:bookmarkStart w:id="779" w:name="_Toc25338873"/>
      <w:r w:rsidRPr="00E9445E">
        <w:rPr>
          <w:rFonts w:eastAsia="Arial Unicode MS" w:cstheme="minorHAnsi"/>
          <w:sz w:val="20"/>
          <w:szCs w:val="20"/>
          <w:lang w:val="en-ZA"/>
        </w:rPr>
        <w:t xml:space="preserve">The meeting started at 2:00 pm with a </w:t>
      </w:r>
      <w:r w:rsidR="005F4E5A" w:rsidRPr="00E9445E">
        <w:rPr>
          <w:rFonts w:eastAsia="Arial Unicode MS" w:cstheme="minorHAnsi"/>
          <w:sz w:val="20"/>
          <w:szCs w:val="20"/>
          <w:lang w:val="en-ZA"/>
        </w:rPr>
        <w:t>brief introduction of all attendees. After which Mr. Nelson Ramasesane briefed the attendees on the project.</w:t>
      </w:r>
      <w:bookmarkEnd w:id="775"/>
      <w:bookmarkEnd w:id="776"/>
      <w:bookmarkEnd w:id="777"/>
      <w:bookmarkEnd w:id="778"/>
      <w:bookmarkEnd w:id="779"/>
    </w:p>
    <w:p w14:paraId="3A408325" w14:textId="77777777" w:rsidR="00D13105" w:rsidRPr="00E9445E" w:rsidRDefault="00D13105" w:rsidP="00763E65">
      <w:pPr>
        <w:widowControl w:val="0"/>
        <w:contextualSpacing/>
        <w:outlineLvl w:val="1"/>
        <w:rPr>
          <w:rFonts w:eastAsia="Arial Unicode MS" w:cstheme="minorHAnsi"/>
          <w:b/>
          <w:sz w:val="20"/>
          <w:szCs w:val="20"/>
          <w:lang w:val="en-ZA"/>
        </w:rPr>
      </w:pPr>
    </w:p>
    <w:p w14:paraId="57F3E354" w14:textId="77777777" w:rsidR="00D13105" w:rsidRPr="00E9445E" w:rsidRDefault="00D13105" w:rsidP="00763E65">
      <w:pPr>
        <w:widowControl w:val="0"/>
        <w:contextualSpacing/>
        <w:outlineLvl w:val="1"/>
        <w:rPr>
          <w:rFonts w:eastAsia="Arial Unicode MS" w:cstheme="minorHAnsi"/>
          <w:b/>
          <w:sz w:val="20"/>
          <w:szCs w:val="20"/>
          <w:u w:val="single"/>
          <w:lang w:val="en-ZA"/>
        </w:rPr>
      </w:pPr>
      <w:bookmarkStart w:id="780" w:name="_Toc1758446"/>
      <w:bookmarkStart w:id="781" w:name="_Toc16670737"/>
      <w:bookmarkStart w:id="782" w:name="_Toc16761112"/>
      <w:bookmarkStart w:id="783" w:name="_Toc16829627"/>
      <w:bookmarkStart w:id="784" w:name="_Toc25338874"/>
      <w:r w:rsidRPr="00E9445E">
        <w:rPr>
          <w:rFonts w:eastAsia="Arial Unicode MS" w:cstheme="minorHAnsi"/>
          <w:b/>
          <w:sz w:val="20"/>
          <w:szCs w:val="20"/>
          <w:u w:val="single"/>
          <w:lang w:val="en-ZA"/>
        </w:rPr>
        <w:t>Outcomes of the focus group discussion</w:t>
      </w:r>
      <w:bookmarkEnd w:id="780"/>
      <w:bookmarkEnd w:id="781"/>
      <w:bookmarkEnd w:id="782"/>
      <w:bookmarkEnd w:id="783"/>
      <w:bookmarkEnd w:id="784"/>
    </w:p>
    <w:p w14:paraId="4264F2E5" w14:textId="2CF89C17" w:rsidR="00D13105" w:rsidRPr="00E9445E" w:rsidRDefault="00D13105" w:rsidP="00763E65">
      <w:pPr>
        <w:rPr>
          <w:rFonts w:eastAsia="Calibri" w:cstheme="minorHAnsi"/>
          <w:sz w:val="20"/>
          <w:szCs w:val="20"/>
        </w:rPr>
      </w:pPr>
      <w:r w:rsidRPr="00E9445E">
        <w:rPr>
          <w:rFonts w:eastAsia="Calibri" w:cstheme="minorHAnsi"/>
          <w:sz w:val="20"/>
          <w:szCs w:val="20"/>
        </w:rPr>
        <w:t xml:space="preserve">On the 5th of April </w:t>
      </w:r>
      <w:r w:rsidRPr="00E9445E">
        <w:rPr>
          <w:rFonts w:eastAsia="Calibri" w:cstheme="minorHAnsi"/>
          <w:noProof/>
          <w:sz w:val="20"/>
          <w:szCs w:val="20"/>
        </w:rPr>
        <w:t>2018,</w:t>
      </w:r>
      <w:r w:rsidRPr="00E9445E">
        <w:rPr>
          <w:rFonts w:eastAsia="Calibri" w:cstheme="minorHAnsi"/>
          <w:sz w:val="20"/>
          <w:szCs w:val="20"/>
        </w:rPr>
        <w:t xml:space="preserve"> a focus group discussion with key informants of the settlement was undertaken. The focus group discussion was held in the kgotla </w:t>
      </w:r>
      <w:r w:rsidR="00BE213B" w:rsidRPr="00E9445E">
        <w:rPr>
          <w:rFonts w:eastAsia="Calibri" w:cstheme="minorHAnsi"/>
          <w:sz w:val="20"/>
          <w:szCs w:val="20"/>
        </w:rPr>
        <w:t>the</w:t>
      </w:r>
      <w:r w:rsidRPr="00E9445E">
        <w:rPr>
          <w:rFonts w:eastAsia="Calibri" w:cstheme="minorHAnsi"/>
          <w:sz w:val="20"/>
          <w:szCs w:val="20"/>
        </w:rPr>
        <w:t xml:space="preserve"> list of all attendees is attached. The main aim of the focus group discussion was to find out </w:t>
      </w:r>
      <w:r w:rsidRPr="00E9445E">
        <w:rPr>
          <w:rFonts w:eastAsia="Calibri" w:cstheme="minorHAnsi"/>
          <w:noProof/>
          <w:sz w:val="20"/>
          <w:szCs w:val="20"/>
        </w:rPr>
        <w:t>key</w:t>
      </w:r>
      <w:r w:rsidRPr="00E9445E">
        <w:rPr>
          <w:rFonts w:eastAsia="Calibri" w:cstheme="minorHAnsi"/>
          <w:sz w:val="20"/>
          <w:szCs w:val="20"/>
        </w:rPr>
        <w:t xml:space="preserve"> details about the </w:t>
      </w:r>
      <w:r w:rsidRPr="00E9445E">
        <w:rPr>
          <w:rFonts w:eastAsia="Calibri" w:cstheme="minorHAnsi"/>
          <w:noProof/>
          <w:sz w:val="20"/>
          <w:szCs w:val="20"/>
        </w:rPr>
        <w:t>settlement starting</w:t>
      </w:r>
      <w:r w:rsidRPr="00E9445E">
        <w:rPr>
          <w:rFonts w:eastAsia="Calibri" w:cstheme="minorHAnsi"/>
          <w:sz w:val="20"/>
          <w:szCs w:val="20"/>
        </w:rPr>
        <w:t xml:space="preserve"> with its origins to the problems affecting the settlement in general and the </w:t>
      </w:r>
      <w:r w:rsidR="000F1FD9" w:rsidRPr="00E9445E">
        <w:rPr>
          <w:rFonts w:eastAsia="Calibri" w:cstheme="minorHAnsi"/>
          <w:sz w:val="20"/>
          <w:szCs w:val="20"/>
        </w:rPr>
        <w:t>VC</w:t>
      </w:r>
      <w:r w:rsidRPr="00E9445E">
        <w:rPr>
          <w:rFonts w:eastAsia="Calibri" w:cstheme="minorHAnsi"/>
          <w:sz w:val="20"/>
          <w:szCs w:val="20"/>
        </w:rPr>
        <w:t xml:space="preserve">.  </w:t>
      </w:r>
    </w:p>
    <w:p w14:paraId="35C70BD1" w14:textId="77777777" w:rsidR="00BB001F" w:rsidRPr="00E9445E" w:rsidRDefault="00BB001F" w:rsidP="00763E65">
      <w:pPr>
        <w:rPr>
          <w:rFonts w:eastAsia="Calibri" w:cstheme="minorHAnsi"/>
          <w:b/>
          <w:i/>
          <w:sz w:val="20"/>
          <w:szCs w:val="20"/>
        </w:rPr>
      </w:pPr>
    </w:p>
    <w:p w14:paraId="301D157D" w14:textId="5C028B11" w:rsidR="00D13105" w:rsidRPr="00E9445E" w:rsidRDefault="00D13105" w:rsidP="00763E65">
      <w:pPr>
        <w:rPr>
          <w:rFonts w:eastAsia="Calibri" w:cstheme="minorHAnsi"/>
          <w:b/>
          <w:i/>
          <w:sz w:val="20"/>
          <w:szCs w:val="20"/>
        </w:rPr>
      </w:pPr>
      <w:r w:rsidRPr="00E9445E">
        <w:rPr>
          <w:rFonts w:eastAsia="Calibri" w:cstheme="minorHAnsi"/>
          <w:b/>
          <w:i/>
          <w:sz w:val="20"/>
          <w:szCs w:val="20"/>
        </w:rPr>
        <w:t xml:space="preserve">Opening </w:t>
      </w:r>
      <w:r w:rsidR="002328D1">
        <w:rPr>
          <w:rFonts w:eastAsia="Calibri" w:cstheme="minorHAnsi"/>
          <w:b/>
          <w:i/>
          <w:sz w:val="20"/>
          <w:szCs w:val="20"/>
        </w:rPr>
        <w:t>R</w:t>
      </w:r>
      <w:r w:rsidRPr="00E9445E">
        <w:rPr>
          <w:rFonts w:eastAsia="Calibri" w:cstheme="minorHAnsi"/>
          <w:b/>
          <w:i/>
          <w:sz w:val="20"/>
          <w:szCs w:val="20"/>
        </w:rPr>
        <w:t>emarks</w:t>
      </w:r>
    </w:p>
    <w:p w14:paraId="66CE179A" w14:textId="689DFD11" w:rsidR="00D13105" w:rsidRPr="00E9445E" w:rsidRDefault="00D13105" w:rsidP="00763E65">
      <w:pPr>
        <w:rPr>
          <w:rFonts w:eastAsia="Calibri" w:cstheme="minorHAnsi"/>
          <w:sz w:val="20"/>
          <w:szCs w:val="20"/>
        </w:rPr>
      </w:pPr>
      <w:r w:rsidRPr="00E9445E">
        <w:rPr>
          <w:rFonts w:eastAsia="Calibri" w:cstheme="minorHAnsi"/>
          <w:sz w:val="20"/>
          <w:szCs w:val="20"/>
        </w:rPr>
        <w:t xml:space="preserve">Nelson of Earthtec consultancy gave a brief background of the </w:t>
      </w:r>
      <w:r w:rsidR="005F4E5A" w:rsidRPr="00E9445E">
        <w:rPr>
          <w:rFonts w:eastAsia="Calibri" w:cstheme="minorHAnsi"/>
          <w:sz w:val="20"/>
          <w:szCs w:val="20"/>
        </w:rPr>
        <w:t>project details</w:t>
      </w:r>
      <w:r w:rsidRPr="00E9445E">
        <w:rPr>
          <w:rFonts w:eastAsia="Calibri" w:cstheme="minorHAnsi"/>
          <w:sz w:val="20"/>
          <w:szCs w:val="20"/>
        </w:rPr>
        <w:t xml:space="preserve"> and the main reason for the focus group discussion which was get further information about the settlement from the key informants. He further explained that participants were chosen based on their position within the community. </w:t>
      </w:r>
      <w:r w:rsidR="00BE213B" w:rsidRPr="00E9445E">
        <w:rPr>
          <w:rFonts w:eastAsia="Calibri" w:cstheme="minorHAnsi"/>
          <w:sz w:val="20"/>
          <w:szCs w:val="20"/>
        </w:rPr>
        <w:t>However,</w:t>
      </w:r>
      <w:r w:rsidRPr="00E9445E">
        <w:rPr>
          <w:rFonts w:eastAsia="Calibri" w:cstheme="minorHAnsi"/>
          <w:sz w:val="20"/>
          <w:szCs w:val="20"/>
        </w:rPr>
        <w:t xml:space="preserve"> he noted that participated were free to </w:t>
      </w:r>
      <w:r w:rsidR="005F4E5A" w:rsidRPr="00E9445E">
        <w:rPr>
          <w:rFonts w:eastAsia="Calibri" w:cstheme="minorHAnsi"/>
          <w:sz w:val="20"/>
          <w:szCs w:val="20"/>
        </w:rPr>
        <w:t>opt</w:t>
      </w:r>
      <w:r w:rsidRPr="00E9445E">
        <w:rPr>
          <w:rFonts w:eastAsia="Calibri" w:cstheme="minorHAnsi"/>
          <w:sz w:val="20"/>
          <w:szCs w:val="20"/>
        </w:rPr>
        <w:t xml:space="preserve"> out of the discussion and are not forced to partake in the discussion.</w:t>
      </w:r>
    </w:p>
    <w:p w14:paraId="0B6C5BD2" w14:textId="77777777" w:rsidR="00CF56CE" w:rsidRPr="00E9445E" w:rsidRDefault="00CF56CE" w:rsidP="00763E65">
      <w:pPr>
        <w:rPr>
          <w:rFonts w:eastAsia="Times New Roman" w:cstheme="minorHAnsi"/>
          <w:color w:val="000000"/>
          <w:sz w:val="20"/>
          <w:szCs w:val="20"/>
          <w:lang w:eastAsia="en-GB"/>
        </w:rPr>
      </w:pPr>
    </w:p>
    <w:p w14:paraId="570B37D7"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color w:val="000000"/>
          <w:sz w:val="20"/>
          <w:szCs w:val="20"/>
          <w:lang w:eastAsia="en-GB"/>
        </w:rPr>
        <w:t>A summary of the focus group discussion is as below:</w:t>
      </w:r>
    </w:p>
    <w:p w14:paraId="646A27EB" w14:textId="77777777" w:rsidR="00D13105" w:rsidRPr="00E9445E" w:rsidRDefault="00D13105" w:rsidP="00763E65">
      <w:pPr>
        <w:rPr>
          <w:rFonts w:eastAsia="Times New Roman" w:cstheme="minorHAnsi"/>
          <w:color w:val="000000"/>
          <w:sz w:val="20"/>
          <w:szCs w:val="20"/>
          <w:lang w:eastAsia="en-GB"/>
        </w:rPr>
      </w:pPr>
      <w:r w:rsidRPr="00E9445E">
        <w:rPr>
          <w:rFonts w:eastAsia="Times New Roman" w:cstheme="minorHAnsi"/>
          <w:color w:val="000000"/>
          <w:sz w:val="20"/>
          <w:szCs w:val="20"/>
          <w:lang w:eastAsia="en-GB"/>
        </w:rPr>
        <w:t>.</w:t>
      </w:r>
    </w:p>
    <w:p w14:paraId="578A4307" w14:textId="5888FB6A" w:rsidR="00D13105" w:rsidRPr="00E9445E" w:rsidRDefault="00D13105" w:rsidP="00F440C2">
      <w:pPr>
        <w:numPr>
          <w:ilvl w:val="0"/>
          <w:numId w:val="51"/>
        </w:numPr>
        <w:rPr>
          <w:rFonts w:eastAsia="Times New Roman" w:cstheme="minorHAnsi"/>
          <w:color w:val="000000"/>
          <w:sz w:val="20"/>
          <w:szCs w:val="20"/>
          <w:lang w:eastAsia="en-GB"/>
        </w:rPr>
      </w:pPr>
      <w:r w:rsidRPr="00E9445E">
        <w:rPr>
          <w:rFonts w:eastAsia="Times New Roman" w:cstheme="minorHAnsi"/>
          <w:color w:val="000000"/>
          <w:sz w:val="20"/>
          <w:szCs w:val="20"/>
          <w:lang w:eastAsia="en-GB"/>
        </w:rPr>
        <w:t xml:space="preserve">It is said that the settlement was founded in the early 1960s by </w:t>
      </w:r>
      <w:r w:rsidRPr="00E9445E">
        <w:rPr>
          <w:rFonts w:eastAsia="Times New Roman" w:cstheme="minorHAnsi"/>
          <w:noProof/>
          <w:color w:val="000000"/>
          <w:sz w:val="20"/>
          <w:szCs w:val="20"/>
          <w:lang w:eastAsia="en-GB"/>
        </w:rPr>
        <w:t>Dr</w:t>
      </w:r>
      <w:r w:rsidRPr="00E9445E">
        <w:rPr>
          <w:rFonts w:eastAsia="Times New Roman" w:cstheme="minorHAnsi"/>
          <w:color w:val="000000"/>
          <w:sz w:val="20"/>
          <w:szCs w:val="20"/>
          <w:lang w:eastAsia="en-GB"/>
        </w:rPr>
        <w:t xml:space="preserve"> Hans</w:t>
      </w:r>
      <w:r w:rsidR="00EF27D5" w:rsidRPr="00E9445E">
        <w:rPr>
          <w:rFonts w:eastAsia="Times New Roman" w:cstheme="minorHAnsi"/>
          <w:color w:val="000000"/>
          <w:sz w:val="20"/>
          <w:szCs w:val="20"/>
          <w:lang w:eastAsia="en-GB"/>
        </w:rPr>
        <w:t>-Joachim Heinz</w:t>
      </w:r>
      <w:r w:rsidRPr="00E9445E">
        <w:rPr>
          <w:rFonts w:eastAsia="Times New Roman" w:cstheme="minorHAnsi"/>
          <w:color w:val="000000"/>
          <w:sz w:val="20"/>
          <w:szCs w:val="20"/>
          <w:lang w:eastAsia="en-GB"/>
        </w:rPr>
        <w:t xml:space="preserve"> who was </w:t>
      </w:r>
      <w:r w:rsidR="000F1FD9" w:rsidRPr="00E9445E">
        <w:rPr>
          <w:rFonts w:eastAsia="Times New Roman" w:cstheme="minorHAnsi"/>
          <w:color w:val="000000"/>
          <w:sz w:val="20"/>
          <w:szCs w:val="20"/>
          <w:lang w:eastAsia="en-GB"/>
        </w:rPr>
        <w:t>an</w:t>
      </w:r>
      <w:r w:rsidRPr="00E9445E">
        <w:rPr>
          <w:rFonts w:eastAsia="Times New Roman" w:cstheme="minorHAnsi"/>
          <w:color w:val="000000"/>
          <w:sz w:val="20"/>
          <w:szCs w:val="20"/>
          <w:lang w:eastAsia="en-GB"/>
        </w:rPr>
        <w:t xml:space="preserve"> </w:t>
      </w:r>
      <w:r w:rsidR="00EF27D5" w:rsidRPr="00E9445E">
        <w:rPr>
          <w:rFonts w:eastAsia="Times New Roman" w:cstheme="minorHAnsi"/>
          <w:color w:val="000000"/>
          <w:sz w:val="20"/>
          <w:szCs w:val="20"/>
          <w:lang w:eastAsia="en-GB"/>
        </w:rPr>
        <w:t>anthropologist</w:t>
      </w:r>
      <w:r w:rsidRPr="00E9445E">
        <w:rPr>
          <w:rFonts w:eastAsia="Times New Roman" w:cstheme="minorHAnsi"/>
          <w:noProof/>
          <w:color w:val="000000"/>
          <w:sz w:val="20"/>
          <w:szCs w:val="20"/>
          <w:lang w:eastAsia="en-GB"/>
        </w:rPr>
        <w:t xml:space="preserve"> </w:t>
      </w:r>
      <w:r w:rsidR="009C21B7" w:rsidRPr="00E9445E">
        <w:rPr>
          <w:rFonts w:eastAsia="Times New Roman" w:cstheme="minorHAnsi"/>
          <w:noProof/>
          <w:color w:val="000000"/>
          <w:sz w:val="20"/>
          <w:szCs w:val="20"/>
          <w:lang w:eastAsia="en-GB"/>
        </w:rPr>
        <w:t xml:space="preserve">Bere community later settled in the area due to availbilty of water </w:t>
      </w:r>
    </w:p>
    <w:p w14:paraId="6E3A4985" w14:textId="21870A1C" w:rsidR="00D13105" w:rsidRPr="00E9445E" w:rsidRDefault="00D13105" w:rsidP="00F440C2">
      <w:pPr>
        <w:numPr>
          <w:ilvl w:val="0"/>
          <w:numId w:val="51"/>
        </w:numPr>
        <w:rPr>
          <w:rFonts w:eastAsia="Times New Roman" w:cstheme="minorHAnsi"/>
          <w:color w:val="000000"/>
          <w:sz w:val="20"/>
          <w:szCs w:val="20"/>
          <w:lang w:eastAsia="en-GB"/>
        </w:rPr>
      </w:pPr>
      <w:r w:rsidRPr="00E9445E">
        <w:rPr>
          <w:rFonts w:eastAsia="Times New Roman" w:cstheme="minorHAnsi"/>
          <w:color w:val="000000"/>
          <w:sz w:val="20"/>
          <w:szCs w:val="20"/>
          <w:lang w:eastAsia="en-GB"/>
        </w:rPr>
        <w:t>The settlement has about</w:t>
      </w:r>
      <w:r w:rsidR="005C3755">
        <w:rPr>
          <w:rFonts w:eastAsia="Times New Roman" w:cstheme="minorHAnsi"/>
          <w:color w:val="000000"/>
          <w:sz w:val="20"/>
          <w:szCs w:val="20"/>
          <w:lang w:eastAsia="en-GB"/>
        </w:rPr>
        <w:t xml:space="preserve"> more than</w:t>
      </w:r>
      <w:r w:rsidRPr="00E9445E">
        <w:rPr>
          <w:rFonts w:eastAsia="Times New Roman" w:cstheme="minorHAnsi"/>
          <w:color w:val="000000"/>
          <w:sz w:val="20"/>
          <w:szCs w:val="20"/>
          <w:lang w:eastAsia="en-GB"/>
        </w:rPr>
        <w:t xml:space="preserve"> </w:t>
      </w:r>
      <w:r w:rsidR="000F1FD9" w:rsidRPr="00E9445E">
        <w:rPr>
          <w:rFonts w:eastAsia="Times New Roman" w:cstheme="minorHAnsi"/>
          <w:color w:val="000000"/>
          <w:sz w:val="20"/>
          <w:szCs w:val="20"/>
          <w:lang w:eastAsia="en-GB"/>
        </w:rPr>
        <w:t xml:space="preserve">800 </w:t>
      </w:r>
      <w:r w:rsidRPr="00E9445E">
        <w:rPr>
          <w:rFonts w:eastAsia="Times New Roman" w:cstheme="minorHAnsi"/>
          <w:color w:val="000000"/>
          <w:sz w:val="20"/>
          <w:szCs w:val="20"/>
          <w:lang w:eastAsia="en-GB"/>
        </w:rPr>
        <w:t>people and about 100 were relocated by the Government from Ranyane</w:t>
      </w:r>
    </w:p>
    <w:p w14:paraId="4D235552" w14:textId="71A66F52" w:rsidR="00D13105" w:rsidRPr="00E9445E" w:rsidRDefault="00D13105" w:rsidP="00F440C2">
      <w:pPr>
        <w:numPr>
          <w:ilvl w:val="0"/>
          <w:numId w:val="51"/>
        </w:numPr>
        <w:rPr>
          <w:rFonts w:eastAsia="Times New Roman" w:cstheme="minorHAnsi"/>
          <w:color w:val="000000"/>
          <w:sz w:val="20"/>
          <w:szCs w:val="20"/>
          <w:lang w:eastAsia="en-GB"/>
        </w:rPr>
      </w:pPr>
      <w:r w:rsidRPr="00E9445E">
        <w:rPr>
          <w:rFonts w:eastAsia="Times New Roman" w:cstheme="minorHAnsi"/>
          <w:color w:val="000000"/>
          <w:sz w:val="20"/>
          <w:szCs w:val="20"/>
          <w:lang w:eastAsia="en-GB"/>
        </w:rPr>
        <w:t xml:space="preserve">There are three main ethnicities in </w:t>
      </w:r>
      <w:r w:rsidR="000F1FD9" w:rsidRPr="00E9445E">
        <w:rPr>
          <w:rFonts w:eastAsia="Times New Roman" w:cstheme="minorHAnsi"/>
          <w:color w:val="000000"/>
          <w:sz w:val="20"/>
          <w:szCs w:val="20"/>
          <w:lang w:eastAsia="en-GB"/>
        </w:rPr>
        <w:t>the Bere</w:t>
      </w:r>
      <w:r w:rsidR="00481151" w:rsidRPr="00E9445E">
        <w:rPr>
          <w:rFonts w:eastAsia="Times New Roman" w:cstheme="minorHAnsi"/>
          <w:color w:val="000000"/>
          <w:sz w:val="20"/>
          <w:szCs w:val="20"/>
          <w:lang w:eastAsia="en-GB"/>
        </w:rPr>
        <w:t xml:space="preserve"> settlement</w:t>
      </w:r>
      <w:r w:rsidRPr="00E9445E">
        <w:rPr>
          <w:rFonts w:eastAsia="Times New Roman" w:cstheme="minorHAnsi"/>
          <w:color w:val="000000"/>
          <w:sz w:val="20"/>
          <w:szCs w:val="20"/>
          <w:lang w:eastAsia="en-GB"/>
        </w:rPr>
        <w:t xml:space="preserve"> that being Basarwa (major tribe), Bakgalagadi, and Baherero.</w:t>
      </w:r>
    </w:p>
    <w:p w14:paraId="5F8D1B1B" w14:textId="77777777" w:rsidR="00D13105" w:rsidRPr="00E9445E" w:rsidRDefault="00D13105" w:rsidP="00F440C2">
      <w:pPr>
        <w:numPr>
          <w:ilvl w:val="0"/>
          <w:numId w:val="51"/>
        </w:numPr>
        <w:rPr>
          <w:rFonts w:eastAsia="Times New Roman" w:cstheme="minorHAnsi"/>
          <w:color w:val="000000"/>
          <w:sz w:val="20"/>
          <w:szCs w:val="20"/>
          <w:lang w:eastAsia="en-GB"/>
        </w:rPr>
      </w:pPr>
      <w:r w:rsidRPr="00E9445E">
        <w:rPr>
          <w:rFonts w:eastAsia="Times New Roman" w:cstheme="minorHAnsi"/>
          <w:color w:val="000000"/>
          <w:sz w:val="20"/>
          <w:szCs w:val="20"/>
          <w:lang w:eastAsia="en-GB"/>
        </w:rPr>
        <w:t xml:space="preserve">The most common languages used in the settlement are </w:t>
      </w:r>
      <w:r w:rsidRPr="00E9445E">
        <w:rPr>
          <w:rFonts w:eastAsia="Times New Roman" w:cstheme="minorHAnsi"/>
          <w:noProof/>
          <w:color w:val="000000"/>
          <w:sz w:val="20"/>
          <w:szCs w:val="20"/>
          <w:lang w:eastAsia="en-GB"/>
        </w:rPr>
        <w:t>Qhoo</w:t>
      </w:r>
      <w:r w:rsidRPr="00E9445E">
        <w:rPr>
          <w:rFonts w:eastAsia="Times New Roman" w:cstheme="minorHAnsi"/>
          <w:color w:val="000000"/>
          <w:sz w:val="20"/>
          <w:szCs w:val="20"/>
          <w:lang w:eastAsia="en-GB"/>
        </w:rPr>
        <w:t>, Naro, Sekgalagadi, Seherero, Setswana, and English.</w:t>
      </w:r>
    </w:p>
    <w:p w14:paraId="4355BF5D" w14:textId="77777777" w:rsidR="00D13105" w:rsidRPr="00E9445E" w:rsidRDefault="00D13105" w:rsidP="00F440C2">
      <w:pPr>
        <w:numPr>
          <w:ilvl w:val="0"/>
          <w:numId w:val="51"/>
        </w:numPr>
        <w:rPr>
          <w:rFonts w:eastAsia="Calibri" w:cstheme="minorHAnsi"/>
          <w:color w:val="000000"/>
          <w:sz w:val="20"/>
          <w:szCs w:val="20"/>
          <w:lang w:eastAsia="en-GB"/>
        </w:rPr>
      </w:pPr>
      <w:r w:rsidRPr="00E9445E">
        <w:rPr>
          <w:rFonts w:eastAsia="Times New Roman" w:cstheme="minorHAnsi"/>
          <w:color w:val="000000"/>
          <w:sz w:val="20"/>
          <w:szCs w:val="20"/>
          <w:lang w:eastAsia="en-GB"/>
        </w:rPr>
        <w:t xml:space="preserve">There are two main religions in the area that </w:t>
      </w:r>
      <w:r w:rsidRPr="00E9445E">
        <w:rPr>
          <w:rFonts w:eastAsia="Times New Roman" w:cstheme="minorHAnsi"/>
          <w:noProof/>
          <w:color w:val="000000"/>
          <w:sz w:val="20"/>
          <w:szCs w:val="20"/>
          <w:lang w:eastAsia="en-GB"/>
        </w:rPr>
        <w:t>is</w:t>
      </w:r>
      <w:r w:rsidRPr="00E9445E">
        <w:rPr>
          <w:rFonts w:eastAsia="Times New Roman" w:cstheme="minorHAnsi"/>
          <w:color w:val="000000"/>
          <w:sz w:val="20"/>
          <w:szCs w:val="20"/>
          <w:lang w:eastAsia="en-GB"/>
        </w:rPr>
        <w:t xml:space="preserve"> Christianity and African religion</w:t>
      </w:r>
    </w:p>
    <w:p w14:paraId="4B9B237C" w14:textId="77777777" w:rsidR="00D13105" w:rsidRPr="00E9445E" w:rsidRDefault="00D13105" w:rsidP="00F440C2">
      <w:pPr>
        <w:numPr>
          <w:ilvl w:val="0"/>
          <w:numId w:val="51"/>
        </w:numPr>
        <w:rPr>
          <w:rFonts w:eastAsia="Calibri" w:cstheme="minorHAnsi"/>
          <w:color w:val="000000"/>
          <w:sz w:val="20"/>
          <w:szCs w:val="20"/>
          <w:lang w:eastAsia="en-GB"/>
        </w:rPr>
      </w:pPr>
      <w:r w:rsidRPr="00E9445E">
        <w:rPr>
          <w:rFonts w:eastAsia="Times New Roman" w:cstheme="minorHAnsi"/>
          <w:color w:val="000000"/>
          <w:sz w:val="20"/>
          <w:szCs w:val="20"/>
          <w:lang w:eastAsia="en-GB"/>
        </w:rPr>
        <w:t xml:space="preserve">The population of Bere is said to have rapidly increased due to the people that were relocated </w:t>
      </w:r>
      <w:r w:rsidRPr="00E9445E">
        <w:rPr>
          <w:rFonts w:eastAsia="Calibri" w:cstheme="minorHAnsi"/>
          <w:color w:val="000000"/>
          <w:sz w:val="20"/>
          <w:szCs w:val="20"/>
          <w:lang w:eastAsia="en-GB"/>
        </w:rPr>
        <w:t>from Ranyane.</w:t>
      </w:r>
    </w:p>
    <w:p w14:paraId="19AD1794" w14:textId="77777777" w:rsidR="00D13105" w:rsidRPr="00E9445E" w:rsidRDefault="00D13105" w:rsidP="00F440C2">
      <w:pPr>
        <w:numPr>
          <w:ilvl w:val="0"/>
          <w:numId w:val="51"/>
        </w:numPr>
        <w:rPr>
          <w:rFonts w:eastAsia="Times New Roman" w:cstheme="minorHAnsi"/>
          <w:color w:val="000000"/>
          <w:sz w:val="20"/>
          <w:szCs w:val="20"/>
          <w:lang w:eastAsia="en-GB"/>
        </w:rPr>
      </w:pPr>
      <w:r w:rsidRPr="00E9445E">
        <w:rPr>
          <w:rFonts w:eastAsia="Times New Roman" w:cstheme="minorHAnsi"/>
          <w:color w:val="000000"/>
          <w:sz w:val="20"/>
          <w:szCs w:val="20"/>
          <w:lang w:eastAsia="en-GB"/>
        </w:rPr>
        <w:t xml:space="preserve">People have been migrated Ranyane </w:t>
      </w:r>
      <w:r w:rsidRPr="00E9445E">
        <w:rPr>
          <w:rFonts w:eastAsia="Times New Roman" w:cstheme="minorHAnsi"/>
          <w:noProof/>
          <w:color w:val="000000"/>
          <w:sz w:val="20"/>
          <w:szCs w:val="20"/>
          <w:lang w:eastAsia="en-GB"/>
        </w:rPr>
        <w:t>as</w:t>
      </w:r>
      <w:r w:rsidRPr="00E9445E">
        <w:rPr>
          <w:rFonts w:eastAsia="Times New Roman" w:cstheme="minorHAnsi"/>
          <w:color w:val="000000"/>
          <w:sz w:val="20"/>
          <w:szCs w:val="20"/>
          <w:lang w:eastAsia="en-GB"/>
        </w:rPr>
        <w:t xml:space="preserve"> it is believed that the place is used by animals. Those migrated have benefited from the availability of clean consumable water in Bere. </w:t>
      </w:r>
      <w:r w:rsidRPr="00E9445E">
        <w:rPr>
          <w:rFonts w:eastAsia="Times New Roman" w:cstheme="minorHAnsi"/>
          <w:noProof/>
          <w:color w:val="000000"/>
          <w:sz w:val="20"/>
          <w:szCs w:val="20"/>
          <w:lang w:eastAsia="en-GB"/>
        </w:rPr>
        <w:t>However,</w:t>
      </w:r>
      <w:r w:rsidRPr="00E9445E">
        <w:rPr>
          <w:rFonts w:eastAsia="Times New Roman" w:cstheme="minorHAnsi"/>
          <w:color w:val="000000"/>
          <w:sz w:val="20"/>
          <w:szCs w:val="20"/>
          <w:lang w:eastAsia="en-GB"/>
        </w:rPr>
        <w:t xml:space="preserve"> conflicts have arisen amongst the residents and in </w:t>
      </w:r>
      <w:r w:rsidRPr="00E9445E">
        <w:rPr>
          <w:rFonts w:eastAsia="Times New Roman" w:cstheme="minorHAnsi"/>
          <w:noProof/>
          <w:color w:val="000000"/>
          <w:sz w:val="20"/>
          <w:szCs w:val="20"/>
          <w:lang w:eastAsia="en-GB"/>
        </w:rPr>
        <w:t>migrants</w:t>
      </w:r>
      <w:r w:rsidRPr="00E9445E">
        <w:rPr>
          <w:rFonts w:eastAsia="Times New Roman" w:cstheme="minorHAnsi"/>
          <w:color w:val="000000"/>
          <w:sz w:val="20"/>
          <w:szCs w:val="20"/>
          <w:lang w:eastAsia="en-GB"/>
        </w:rPr>
        <w:t xml:space="preserve"> because residents feel that the in migrants steal their girlfriends and jobs.</w:t>
      </w:r>
    </w:p>
    <w:p w14:paraId="206E3FD7" w14:textId="19099F9E" w:rsidR="00D13105" w:rsidRPr="00E9445E" w:rsidRDefault="00D13105" w:rsidP="00F440C2">
      <w:pPr>
        <w:numPr>
          <w:ilvl w:val="0"/>
          <w:numId w:val="51"/>
        </w:numPr>
        <w:rPr>
          <w:rFonts w:eastAsia="Times New Roman" w:cstheme="minorHAnsi"/>
          <w:color w:val="000000"/>
          <w:sz w:val="20"/>
          <w:szCs w:val="20"/>
          <w:lang w:eastAsia="en-GB"/>
        </w:rPr>
      </w:pPr>
      <w:r w:rsidRPr="00E9445E">
        <w:rPr>
          <w:rFonts w:eastAsia="Times New Roman" w:cstheme="minorHAnsi"/>
          <w:color w:val="000000"/>
          <w:sz w:val="20"/>
          <w:szCs w:val="20"/>
          <w:lang w:eastAsia="en-GB"/>
        </w:rPr>
        <w:t xml:space="preserve">In the </w:t>
      </w:r>
      <w:r w:rsidRPr="00E9445E">
        <w:rPr>
          <w:rFonts w:eastAsia="Times New Roman" w:cstheme="minorHAnsi"/>
          <w:noProof/>
          <w:color w:val="000000"/>
          <w:sz w:val="20"/>
          <w:szCs w:val="20"/>
          <w:lang w:eastAsia="en-GB"/>
        </w:rPr>
        <w:t>settlement,</w:t>
      </w:r>
      <w:r w:rsidRPr="00E9445E">
        <w:rPr>
          <w:rFonts w:eastAsia="Times New Roman" w:cstheme="minorHAnsi"/>
          <w:color w:val="000000"/>
          <w:sz w:val="20"/>
          <w:szCs w:val="20"/>
          <w:lang w:eastAsia="en-GB"/>
        </w:rPr>
        <w:t xml:space="preserve"> there is </w:t>
      </w:r>
      <w:r w:rsidRPr="00E9445E">
        <w:rPr>
          <w:rFonts w:eastAsia="Times New Roman" w:cstheme="minorHAnsi"/>
          <w:noProof/>
          <w:color w:val="000000"/>
          <w:sz w:val="20"/>
          <w:szCs w:val="20"/>
          <w:lang w:eastAsia="en-GB"/>
        </w:rPr>
        <w:t>a</w:t>
      </w:r>
      <w:r w:rsidRPr="00E9445E">
        <w:rPr>
          <w:rFonts w:eastAsia="Times New Roman" w:cstheme="minorHAnsi"/>
          <w:color w:val="000000"/>
          <w:sz w:val="20"/>
          <w:szCs w:val="20"/>
          <w:lang w:eastAsia="en-GB"/>
        </w:rPr>
        <w:t xml:space="preserve"> Multipurpose </w:t>
      </w:r>
      <w:r w:rsidR="000F1FD9" w:rsidRPr="00E9445E">
        <w:rPr>
          <w:rFonts w:eastAsia="Times New Roman" w:cstheme="minorHAnsi"/>
          <w:color w:val="000000"/>
          <w:sz w:val="20"/>
          <w:szCs w:val="20"/>
          <w:lang w:eastAsia="en-GB"/>
        </w:rPr>
        <w:t>cooperative that</w:t>
      </w:r>
      <w:r w:rsidRPr="00E9445E">
        <w:rPr>
          <w:rFonts w:eastAsia="Times New Roman" w:cstheme="minorHAnsi"/>
          <w:color w:val="000000"/>
          <w:sz w:val="20"/>
          <w:szCs w:val="20"/>
          <w:lang w:eastAsia="en-GB"/>
        </w:rPr>
        <w:t xml:space="preserve"> stocks and sells groceries</w:t>
      </w:r>
    </w:p>
    <w:p w14:paraId="4093E1FD" w14:textId="42709038" w:rsidR="00D13105" w:rsidRPr="00E9445E" w:rsidRDefault="00D13105" w:rsidP="00F440C2">
      <w:pPr>
        <w:numPr>
          <w:ilvl w:val="0"/>
          <w:numId w:val="51"/>
        </w:numPr>
        <w:rPr>
          <w:rFonts w:eastAsia="Times New Roman" w:cstheme="minorHAnsi"/>
          <w:color w:val="000000"/>
          <w:sz w:val="20"/>
          <w:szCs w:val="20"/>
          <w:lang w:eastAsia="en-GB"/>
        </w:rPr>
      </w:pPr>
      <w:r w:rsidRPr="00E9445E">
        <w:rPr>
          <w:rFonts w:eastAsia="Times New Roman" w:cstheme="minorHAnsi"/>
          <w:color w:val="000000"/>
          <w:sz w:val="20"/>
          <w:szCs w:val="20"/>
          <w:lang w:eastAsia="en-GB"/>
        </w:rPr>
        <w:t xml:space="preserve">The main form of employment in the area is </w:t>
      </w:r>
      <w:r w:rsidR="000F1FD9" w:rsidRPr="00E9445E">
        <w:rPr>
          <w:rFonts w:eastAsia="Times New Roman" w:cstheme="minorHAnsi"/>
          <w:color w:val="000000"/>
          <w:sz w:val="20"/>
          <w:szCs w:val="20"/>
          <w:lang w:eastAsia="en-GB"/>
        </w:rPr>
        <w:t xml:space="preserve">the </w:t>
      </w:r>
      <w:r w:rsidR="000F1FD9" w:rsidRPr="00E9445E">
        <w:rPr>
          <w:rFonts w:eastAsia="Calibri" w:cstheme="minorHAnsi"/>
          <w:color w:val="000000"/>
          <w:sz w:val="20"/>
          <w:szCs w:val="20"/>
          <w:lang w:eastAsia="en-GB"/>
        </w:rPr>
        <w:t>Labour</w:t>
      </w:r>
      <w:r w:rsidRPr="00E9445E">
        <w:rPr>
          <w:rFonts w:eastAsia="Calibri" w:cstheme="minorHAnsi"/>
          <w:color w:val="000000"/>
          <w:sz w:val="20"/>
          <w:szCs w:val="20"/>
          <w:lang w:eastAsia="en-GB"/>
        </w:rPr>
        <w:t xml:space="preserve"> bases </w:t>
      </w:r>
      <w:r w:rsidRPr="00E9445E">
        <w:rPr>
          <w:rFonts w:eastAsia="Calibri" w:cstheme="minorHAnsi"/>
          <w:noProof/>
          <w:color w:val="000000"/>
          <w:sz w:val="20"/>
          <w:szCs w:val="20"/>
          <w:lang w:eastAsia="en-GB"/>
        </w:rPr>
        <w:t>Public Work</w:t>
      </w:r>
      <w:r w:rsidRPr="00E9445E">
        <w:rPr>
          <w:rFonts w:eastAsia="Calibri" w:cstheme="minorHAnsi"/>
          <w:color w:val="000000"/>
          <w:sz w:val="20"/>
          <w:szCs w:val="20"/>
          <w:lang w:eastAsia="en-GB"/>
        </w:rPr>
        <w:t xml:space="preserve"> Programme (Ipelegeng) </w:t>
      </w:r>
    </w:p>
    <w:p w14:paraId="04517A4F" w14:textId="77777777" w:rsidR="00D13105" w:rsidRPr="00E9445E" w:rsidRDefault="00D13105" w:rsidP="00F440C2">
      <w:pPr>
        <w:numPr>
          <w:ilvl w:val="0"/>
          <w:numId w:val="51"/>
        </w:numPr>
        <w:rPr>
          <w:rFonts w:eastAsia="Times New Roman" w:cstheme="minorHAnsi"/>
          <w:color w:val="000000"/>
          <w:sz w:val="20"/>
          <w:szCs w:val="20"/>
          <w:lang w:eastAsia="en-GB"/>
        </w:rPr>
      </w:pPr>
      <w:r w:rsidRPr="00E9445E">
        <w:rPr>
          <w:rFonts w:eastAsia="Times New Roman" w:cstheme="minorHAnsi"/>
          <w:color w:val="000000"/>
          <w:sz w:val="20"/>
          <w:szCs w:val="20"/>
          <w:lang w:eastAsia="en-GB"/>
        </w:rPr>
        <w:t xml:space="preserve">In the </w:t>
      </w:r>
      <w:r w:rsidRPr="00E9445E">
        <w:rPr>
          <w:rFonts w:eastAsia="Times New Roman" w:cstheme="minorHAnsi"/>
          <w:noProof/>
          <w:color w:val="000000"/>
          <w:sz w:val="20"/>
          <w:szCs w:val="20"/>
          <w:lang w:eastAsia="en-GB"/>
        </w:rPr>
        <w:t>settlement,</w:t>
      </w:r>
      <w:r w:rsidRPr="00E9445E">
        <w:rPr>
          <w:rFonts w:eastAsia="Times New Roman" w:cstheme="minorHAnsi"/>
          <w:color w:val="000000"/>
          <w:sz w:val="20"/>
          <w:szCs w:val="20"/>
          <w:lang w:eastAsia="en-GB"/>
        </w:rPr>
        <w:t xml:space="preserve"> they have groups that do unique works such as Beads made from ostrich eggs which are turned in to </w:t>
      </w:r>
      <w:r w:rsidRPr="00E9445E">
        <w:rPr>
          <w:rFonts w:eastAsia="Times New Roman" w:cstheme="minorHAnsi"/>
          <w:noProof/>
          <w:color w:val="000000"/>
          <w:sz w:val="20"/>
          <w:szCs w:val="20"/>
          <w:lang w:eastAsia="en-GB"/>
        </w:rPr>
        <w:t>jewellery</w:t>
      </w:r>
      <w:r w:rsidRPr="00E9445E">
        <w:rPr>
          <w:rFonts w:eastAsia="Times New Roman" w:cstheme="minorHAnsi"/>
          <w:color w:val="000000"/>
          <w:sz w:val="20"/>
          <w:szCs w:val="20"/>
          <w:lang w:eastAsia="en-GB"/>
        </w:rPr>
        <w:t xml:space="preserve"> and sold in </w:t>
      </w:r>
      <w:r w:rsidRPr="00E9445E">
        <w:rPr>
          <w:rFonts w:eastAsia="Times New Roman" w:cstheme="minorHAnsi"/>
          <w:noProof/>
          <w:color w:val="000000"/>
          <w:sz w:val="20"/>
          <w:szCs w:val="20"/>
          <w:lang w:eastAsia="en-GB"/>
        </w:rPr>
        <w:t>Ghanzi</w:t>
      </w:r>
      <w:r w:rsidRPr="00E9445E">
        <w:rPr>
          <w:rFonts w:eastAsia="Times New Roman" w:cstheme="minorHAnsi"/>
          <w:color w:val="000000"/>
          <w:sz w:val="20"/>
          <w:szCs w:val="20"/>
          <w:lang w:eastAsia="en-GB"/>
        </w:rPr>
        <w:t>. Some of these bead workers also buy the bead and add value to the ones that they make by themselves.</w:t>
      </w:r>
    </w:p>
    <w:p w14:paraId="44CDE28B" w14:textId="77777777" w:rsidR="00D13105" w:rsidRPr="00E9445E" w:rsidRDefault="00D13105" w:rsidP="00F440C2">
      <w:pPr>
        <w:numPr>
          <w:ilvl w:val="0"/>
          <w:numId w:val="51"/>
        </w:numPr>
        <w:rPr>
          <w:rFonts w:eastAsia="Times New Roman" w:cstheme="minorHAnsi"/>
          <w:color w:val="000000"/>
          <w:sz w:val="20"/>
          <w:szCs w:val="20"/>
          <w:lang w:eastAsia="en-GB"/>
        </w:rPr>
      </w:pPr>
      <w:r w:rsidRPr="00E9445E">
        <w:rPr>
          <w:rFonts w:eastAsia="Times New Roman" w:cstheme="minorHAnsi"/>
          <w:color w:val="000000"/>
          <w:sz w:val="20"/>
          <w:szCs w:val="20"/>
          <w:lang w:eastAsia="en-GB"/>
        </w:rPr>
        <w:t xml:space="preserve">The people </w:t>
      </w:r>
      <w:r w:rsidRPr="00E9445E">
        <w:rPr>
          <w:rFonts w:eastAsia="Times New Roman" w:cstheme="minorHAnsi"/>
          <w:noProof/>
          <w:color w:val="000000"/>
          <w:sz w:val="20"/>
          <w:szCs w:val="20"/>
          <w:lang w:eastAsia="en-GB"/>
        </w:rPr>
        <w:t>in Bere</w:t>
      </w:r>
      <w:r w:rsidRPr="00E9445E">
        <w:rPr>
          <w:rFonts w:eastAsia="Times New Roman" w:cstheme="minorHAnsi"/>
          <w:color w:val="000000"/>
          <w:sz w:val="20"/>
          <w:szCs w:val="20"/>
          <w:lang w:eastAsia="en-GB"/>
        </w:rPr>
        <w:t xml:space="preserve"> still practice hunting and gathering </w:t>
      </w:r>
      <w:r w:rsidRPr="00E9445E">
        <w:rPr>
          <w:rFonts w:eastAsia="Times New Roman" w:cstheme="minorHAnsi"/>
          <w:noProof/>
          <w:color w:val="000000"/>
          <w:sz w:val="20"/>
          <w:szCs w:val="20"/>
          <w:lang w:eastAsia="en-GB"/>
        </w:rPr>
        <w:t>as that</w:t>
      </w:r>
      <w:r w:rsidRPr="00E9445E">
        <w:rPr>
          <w:rFonts w:eastAsia="Times New Roman" w:cstheme="minorHAnsi"/>
          <w:color w:val="000000"/>
          <w:sz w:val="20"/>
          <w:szCs w:val="20"/>
          <w:lang w:eastAsia="en-GB"/>
        </w:rPr>
        <w:t xml:space="preserve"> they gather Motsotsojane and Moretlwa (wild fruits). Some of </w:t>
      </w:r>
      <w:r w:rsidRPr="00E9445E">
        <w:rPr>
          <w:rFonts w:eastAsia="Times New Roman" w:cstheme="minorHAnsi"/>
          <w:noProof/>
          <w:color w:val="000000"/>
          <w:sz w:val="20"/>
          <w:szCs w:val="20"/>
          <w:lang w:eastAsia="en-GB"/>
        </w:rPr>
        <w:t>this vegetation</w:t>
      </w:r>
      <w:r w:rsidRPr="00E9445E">
        <w:rPr>
          <w:rFonts w:eastAsia="Times New Roman" w:cstheme="minorHAnsi"/>
          <w:color w:val="000000"/>
          <w:sz w:val="20"/>
          <w:szCs w:val="20"/>
          <w:lang w:eastAsia="en-GB"/>
        </w:rPr>
        <w:t xml:space="preserve"> in the area </w:t>
      </w:r>
      <w:r w:rsidRPr="00E9445E">
        <w:rPr>
          <w:rFonts w:eastAsia="Times New Roman" w:cstheme="minorHAnsi"/>
          <w:noProof/>
          <w:color w:val="000000"/>
          <w:sz w:val="20"/>
          <w:szCs w:val="20"/>
          <w:lang w:eastAsia="en-GB"/>
        </w:rPr>
        <w:t>is</w:t>
      </w:r>
      <w:r w:rsidRPr="00E9445E">
        <w:rPr>
          <w:rFonts w:eastAsia="Times New Roman" w:cstheme="minorHAnsi"/>
          <w:color w:val="000000"/>
          <w:sz w:val="20"/>
          <w:szCs w:val="20"/>
          <w:lang w:eastAsia="en-GB"/>
        </w:rPr>
        <w:t xml:space="preserve"> also used as medicine to treat illness.</w:t>
      </w:r>
    </w:p>
    <w:p w14:paraId="2978D107" w14:textId="77777777" w:rsidR="00D13105" w:rsidRPr="00E9445E" w:rsidRDefault="00D13105" w:rsidP="00F440C2">
      <w:pPr>
        <w:numPr>
          <w:ilvl w:val="0"/>
          <w:numId w:val="51"/>
        </w:numPr>
        <w:rPr>
          <w:rFonts w:eastAsia="Times New Roman" w:cstheme="minorHAnsi"/>
          <w:color w:val="000000"/>
          <w:sz w:val="20"/>
          <w:szCs w:val="20"/>
          <w:lang w:eastAsia="en-GB"/>
        </w:rPr>
      </w:pPr>
      <w:r w:rsidRPr="00E9445E">
        <w:rPr>
          <w:rFonts w:eastAsia="Times New Roman" w:cstheme="minorHAnsi"/>
          <w:color w:val="000000"/>
          <w:sz w:val="20"/>
          <w:szCs w:val="20"/>
          <w:lang w:eastAsia="en-GB"/>
        </w:rPr>
        <w:t xml:space="preserve">They have the following agriculture projects, some are said to be small scale while </w:t>
      </w:r>
      <w:r w:rsidRPr="00E9445E">
        <w:rPr>
          <w:rFonts w:eastAsia="Times New Roman" w:cstheme="minorHAnsi"/>
          <w:noProof/>
          <w:color w:val="000000"/>
          <w:sz w:val="20"/>
          <w:szCs w:val="20"/>
          <w:lang w:eastAsia="en-GB"/>
        </w:rPr>
        <w:t>others are</w:t>
      </w:r>
      <w:r w:rsidRPr="00E9445E">
        <w:rPr>
          <w:rFonts w:eastAsia="Times New Roman" w:cstheme="minorHAnsi"/>
          <w:color w:val="000000"/>
          <w:sz w:val="20"/>
          <w:szCs w:val="20"/>
          <w:lang w:eastAsia="en-GB"/>
        </w:rPr>
        <w:t xml:space="preserve"> on a larger scale </w:t>
      </w:r>
      <w:r w:rsidR="00830B74" w:rsidRPr="00E9445E">
        <w:rPr>
          <w:rFonts w:eastAsia="Times New Roman" w:cstheme="minorHAnsi"/>
          <w:noProof/>
          <w:color w:val="000000"/>
          <w:sz w:val="20"/>
          <w:szCs w:val="20"/>
          <w:lang w:eastAsia="en-GB"/>
        </w:rPr>
        <w:t>b</w:t>
      </w:r>
      <w:r w:rsidRPr="00E9445E">
        <w:rPr>
          <w:rFonts w:eastAsia="Times New Roman" w:cstheme="minorHAnsi"/>
          <w:noProof/>
          <w:color w:val="000000"/>
          <w:sz w:val="20"/>
          <w:szCs w:val="20"/>
          <w:lang w:eastAsia="en-GB"/>
        </w:rPr>
        <w:t>eekeeping</w:t>
      </w:r>
      <w:r w:rsidRPr="00E9445E">
        <w:rPr>
          <w:rFonts w:eastAsia="Times New Roman" w:cstheme="minorHAnsi"/>
          <w:color w:val="000000"/>
          <w:sz w:val="20"/>
          <w:szCs w:val="20"/>
          <w:lang w:eastAsia="en-GB"/>
        </w:rPr>
        <w:t xml:space="preserve">, </w:t>
      </w:r>
      <w:r w:rsidR="00830B74" w:rsidRPr="00E9445E">
        <w:rPr>
          <w:rFonts w:eastAsia="Times New Roman" w:cstheme="minorHAnsi"/>
          <w:color w:val="000000"/>
          <w:sz w:val="20"/>
          <w:szCs w:val="20"/>
          <w:lang w:eastAsia="en-GB"/>
        </w:rPr>
        <w:t>c</w:t>
      </w:r>
      <w:r w:rsidRPr="00E9445E">
        <w:rPr>
          <w:rFonts w:eastAsia="Times New Roman" w:cstheme="minorHAnsi"/>
          <w:color w:val="000000"/>
          <w:sz w:val="20"/>
          <w:szCs w:val="20"/>
          <w:lang w:eastAsia="en-GB"/>
        </w:rPr>
        <w:t xml:space="preserve">hickens, </w:t>
      </w:r>
      <w:r w:rsidR="00830B74" w:rsidRPr="00E9445E">
        <w:rPr>
          <w:rFonts w:eastAsia="Times New Roman" w:cstheme="minorHAnsi"/>
          <w:color w:val="000000"/>
          <w:sz w:val="20"/>
          <w:szCs w:val="20"/>
          <w:lang w:eastAsia="en-GB"/>
        </w:rPr>
        <w:t>g</w:t>
      </w:r>
      <w:r w:rsidRPr="00E9445E">
        <w:rPr>
          <w:rFonts w:eastAsia="Times New Roman" w:cstheme="minorHAnsi"/>
          <w:color w:val="000000"/>
          <w:sz w:val="20"/>
          <w:szCs w:val="20"/>
          <w:lang w:eastAsia="en-GB"/>
        </w:rPr>
        <w:t xml:space="preserve">oats, </w:t>
      </w:r>
      <w:r w:rsidRPr="00E9445E">
        <w:rPr>
          <w:rFonts w:eastAsia="Times New Roman" w:cstheme="minorHAnsi"/>
          <w:noProof/>
          <w:color w:val="000000"/>
          <w:sz w:val="20"/>
          <w:szCs w:val="20"/>
          <w:lang w:eastAsia="en-GB"/>
        </w:rPr>
        <w:t>and</w:t>
      </w:r>
      <w:r w:rsidRPr="00E9445E">
        <w:rPr>
          <w:rFonts w:eastAsia="Times New Roman" w:cstheme="minorHAnsi"/>
          <w:color w:val="000000"/>
          <w:sz w:val="20"/>
          <w:szCs w:val="20"/>
          <w:lang w:eastAsia="en-GB"/>
        </w:rPr>
        <w:t xml:space="preserve"> </w:t>
      </w:r>
      <w:r w:rsidR="00830B74" w:rsidRPr="00E9445E">
        <w:rPr>
          <w:rFonts w:eastAsia="Times New Roman" w:cstheme="minorHAnsi"/>
          <w:color w:val="000000"/>
          <w:sz w:val="20"/>
          <w:szCs w:val="20"/>
          <w:lang w:eastAsia="en-GB"/>
        </w:rPr>
        <w:t>c</w:t>
      </w:r>
      <w:r w:rsidRPr="00E9445E">
        <w:rPr>
          <w:rFonts w:eastAsia="Times New Roman" w:cstheme="minorHAnsi"/>
          <w:color w:val="000000"/>
          <w:sz w:val="20"/>
          <w:szCs w:val="20"/>
          <w:lang w:eastAsia="en-GB"/>
        </w:rPr>
        <w:t xml:space="preserve">attle rearing and usually sell to </w:t>
      </w:r>
      <w:r w:rsidRPr="00E9445E">
        <w:rPr>
          <w:rFonts w:eastAsia="Calibri" w:cstheme="minorHAnsi"/>
          <w:color w:val="000000"/>
          <w:sz w:val="20"/>
          <w:szCs w:val="20"/>
        </w:rPr>
        <w:t xml:space="preserve">Livestock Management and Infrastructure </w:t>
      </w:r>
      <w:r w:rsidR="005F4E5A" w:rsidRPr="00E9445E">
        <w:rPr>
          <w:rFonts w:eastAsia="Calibri" w:cstheme="minorHAnsi"/>
          <w:color w:val="000000"/>
          <w:sz w:val="20"/>
          <w:szCs w:val="20"/>
        </w:rPr>
        <w:t>Development Programme</w:t>
      </w:r>
      <w:r w:rsidRPr="00E9445E">
        <w:rPr>
          <w:rFonts w:eastAsia="Times New Roman" w:cstheme="minorHAnsi"/>
          <w:color w:val="000000"/>
          <w:sz w:val="20"/>
          <w:szCs w:val="20"/>
          <w:lang w:eastAsia="en-GB"/>
        </w:rPr>
        <w:t xml:space="preserve"> (LIMID).</w:t>
      </w:r>
    </w:p>
    <w:p w14:paraId="1AF7CDEA" w14:textId="77777777" w:rsidR="00D13105" w:rsidRPr="00E9445E" w:rsidRDefault="00D13105" w:rsidP="00F440C2">
      <w:pPr>
        <w:numPr>
          <w:ilvl w:val="0"/>
          <w:numId w:val="51"/>
        </w:numPr>
        <w:rPr>
          <w:rFonts w:eastAsia="Times New Roman" w:cstheme="minorHAnsi"/>
          <w:color w:val="000000"/>
          <w:sz w:val="20"/>
          <w:szCs w:val="20"/>
          <w:lang w:eastAsia="en-GB"/>
        </w:rPr>
      </w:pPr>
      <w:r w:rsidRPr="00E9445E">
        <w:rPr>
          <w:rFonts w:eastAsia="Times New Roman" w:cstheme="minorHAnsi"/>
          <w:color w:val="000000"/>
          <w:sz w:val="20"/>
          <w:szCs w:val="20"/>
          <w:lang w:eastAsia="en-GB"/>
        </w:rPr>
        <w:t xml:space="preserve">Maize, watermelon, </w:t>
      </w:r>
      <w:r w:rsidR="005F4E5A" w:rsidRPr="00E9445E">
        <w:rPr>
          <w:rFonts w:eastAsia="Times New Roman" w:cstheme="minorHAnsi"/>
          <w:color w:val="000000"/>
          <w:sz w:val="20"/>
          <w:szCs w:val="20"/>
          <w:lang w:eastAsia="en-GB"/>
        </w:rPr>
        <w:t xml:space="preserve">and </w:t>
      </w:r>
      <w:r w:rsidRPr="00E9445E">
        <w:rPr>
          <w:rFonts w:eastAsia="Times New Roman" w:cstheme="minorHAnsi"/>
          <w:color w:val="000000"/>
          <w:sz w:val="20"/>
          <w:szCs w:val="20"/>
          <w:lang w:eastAsia="en-GB"/>
        </w:rPr>
        <w:t>sorghum, which is usually sold to primary school to prepare meals for the students</w:t>
      </w:r>
    </w:p>
    <w:p w14:paraId="2FA351B7" w14:textId="77777777" w:rsidR="00D13105" w:rsidRPr="00E9445E" w:rsidRDefault="00D13105" w:rsidP="00F440C2">
      <w:pPr>
        <w:numPr>
          <w:ilvl w:val="0"/>
          <w:numId w:val="51"/>
        </w:numPr>
        <w:rPr>
          <w:rFonts w:eastAsia="Calibri" w:cstheme="minorHAnsi"/>
          <w:color w:val="000000"/>
          <w:sz w:val="20"/>
          <w:szCs w:val="20"/>
          <w:lang w:eastAsia="en-GB"/>
        </w:rPr>
      </w:pPr>
      <w:r w:rsidRPr="00E9445E">
        <w:rPr>
          <w:rFonts w:eastAsia="Times New Roman" w:cstheme="minorHAnsi"/>
          <w:color w:val="000000"/>
          <w:sz w:val="20"/>
          <w:szCs w:val="20"/>
          <w:lang w:eastAsia="en-GB"/>
        </w:rPr>
        <w:t xml:space="preserve">All the people in the settlement that own </w:t>
      </w:r>
      <w:r w:rsidRPr="00E9445E">
        <w:rPr>
          <w:rFonts w:eastAsia="Times New Roman" w:cstheme="minorHAnsi"/>
          <w:noProof/>
          <w:color w:val="000000"/>
          <w:sz w:val="20"/>
          <w:szCs w:val="20"/>
          <w:lang w:eastAsia="en-GB"/>
        </w:rPr>
        <w:t>land were</w:t>
      </w:r>
      <w:r w:rsidRPr="00E9445E">
        <w:rPr>
          <w:rFonts w:eastAsia="Times New Roman" w:cstheme="minorHAnsi"/>
          <w:color w:val="000000"/>
          <w:sz w:val="20"/>
          <w:szCs w:val="20"/>
          <w:lang w:eastAsia="en-GB"/>
        </w:rPr>
        <w:t xml:space="preserve"> allocated such by the Land board and they are believed to have the legal documents in their possession. </w:t>
      </w:r>
    </w:p>
    <w:p w14:paraId="2782ACCD" w14:textId="77777777" w:rsidR="00D13105" w:rsidRPr="00E9445E" w:rsidRDefault="00D13105" w:rsidP="00F440C2">
      <w:pPr>
        <w:numPr>
          <w:ilvl w:val="0"/>
          <w:numId w:val="51"/>
        </w:numPr>
        <w:rPr>
          <w:rFonts w:eastAsia="Calibri" w:cstheme="minorHAnsi"/>
          <w:color w:val="000000"/>
          <w:sz w:val="20"/>
          <w:szCs w:val="20"/>
          <w:lang w:eastAsia="en-GB"/>
        </w:rPr>
      </w:pPr>
      <w:r w:rsidRPr="00E9445E">
        <w:rPr>
          <w:rFonts w:eastAsia="Times New Roman" w:cstheme="minorHAnsi"/>
          <w:color w:val="000000"/>
          <w:sz w:val="20"/>
          <w:szCs w:val="20"/>
          <w:lang w:eastAsia="en-GB"/>
        </w:rPr>
        <w:t xml:space="preserve">Over the past </w:t>
      </w:r>
      <w:r w:rsidRPr="00E9445E">
        <w:rPr>
          <w:rFonts w:eastAsia="Times New Roman" w:cstheme="minorHAnsi"/>
          <w:noProof/>
          <w:color w:val="000000"/>
          <w:sz w:val="20"/>
          <w:szCs w:val="20"/>
          <w:lang w:eastAsia="en-GB"/>
        </w:rPr>
        <w:t>years,</w:t>
      </w:r>
      <w:r w:rsidRPr="00E9445E">
        <w:rPr>
          <w:rFonts w:eastAsia="Times New Roman" w:cstheme="minorHAnsi"/>
          <w:color w:val="000000"/>
          <w:sz w:val="20"/>
          <w:szCs w:val="20"/>
          <w:lang w:eastAsia="en-GB"/>
        </w:rPr>
        <w:t xml:space="preserve"> the settlement has never witnessed any conflict of natural resources such as </w:t>
      </w:r>
      <w:r w:rsidRPr="00E9445E">
        <w:rPr>
          <w:rFonts w:eastAsia="Times New Roman" w:cstheme="minorHAnsi"/>
          <w:noProof/>
          <w:color w:val="000000"/>
          <w:sz w:val="20"/>
          <w:szCs w:val="20"/>
          <w:lang w:eastAsia="en-GB"/>
        </w:rPr>
        <w:t>water, energy, and</w:t>
      </w:r>
      <w:r w:rsidRPr="00E9445E">
        <w:rPr>
          <w:rFonts w:eastAsia="Times New Roman" w:cstheme="minorHAnsi"/>
          <w:color w:val="000000"/>
          <w:sz w:val="20"/>
          <w:szCs w:val="20"/>
          <w:lang w:eastAsia="en-GB"/>
        </w:rPr>
        <w:t xml:space="preserve"> raw materials</w:t>
      </w:r>
      <w:r w:rsidRPr="00E9445E">
        <w:rPr>
          <w:rFonts w:eastAsia="Times New Roman" w:cstheme="minorHAnsi"/>
          <w:noProof/>
          <w:color w:val="000000"/>
          <w:sz w:val="20"/>
          <w:szCs w:val="20"/>
          <w:lang w:eastAsia="en-GB"/>
        </w:rPr>
        <w:t>, land</w:t>
      </w:r>
      <w:r w:rsidRPr="00E9445E">
        <w:rPr>
          <w:rFonts w:eastAsia="Times New Roman" w:cstheme="minorHAnsi"/>
          <w:color w:val="000000"/>
          <w:sz w:val="20"/>
          <w:szCs w:val="20"/>
          <w:lang w:eastAsia="en-GB"/>
        </w:rPr>
        <w:t xml:space="preserve"> or employment. </w:t>
      </w:r>
      <w:r w:rsidRPr="00E9445E">
        <w:rPr>
          <w:rFonts w:eastAsia="Times New Roman" w:cstheme="minorHAnsi"/>
          <w:noProof/>
          <w:color w:val="000000"/>
          <w:sz w:val="20"/>
          <w:szCs w:val="20"/>
          <w:lang w:eastAsia="en-GB"/>
        </w:rPr>
        <w:t>However, conflicts</w:t>
      </w:r>
      <w:r w:rsidRPr="00E9445E">
        <w:rPr>
          <w:rFonts w:eastAsia="Times New Roman" w:cstheme="minorHAnsi"/>
          <w:color w:val="000000"/>
          <w:sz w:val="20"/>
          <w:szCs w:val="20"/>
          <w:lang w:eastAsia="en-GB"/>
        </w:rPr>
        <w:t xml:space="preserve"> in households have been witnessed. These conflicts come about from drunken family members returning home from drinking and causing chaos. Another cause of household </w:t>
      </w:r>
      <w:r w:rsidRPr="00E9445E">
        <w:rPr>
          <w:rFonts w:eastAsia="Times New Roman" w:cstheme="minorHAnsi"/>
          <w:noProof/>
          <w:color w:val="000000"/>
          <w:sz w:val="20"/>
          <w:szCs w:val="20"/>
          <w:lang w:eastAsia="en-GB"/>
        </w:rPr>
        <w:t>conflicts is</w:t>
      </w:r>
      <w:r w:rsidRPr="00E9445E">
        <w:rPr>
          <w:rFonts w:eastAsia="Times New Roman" w:cstheme="minorHAnsi"/>
          <w:color w:val="000000"/>
          <w:sz w:val="20"/>
          <w:szCs w:val="20"/>
          <w:lang w:eastAsia="en-GB"/>
        </w:rPr>
        <w:t xml:space="preserve"> interrelations and </w:t>
      </w:r>
      <w:r w:rsidRPr="00E9445E">
        <w:rPr>
          <w:rFonts w:eastAsia="Times New Roman" w:cstheme="minorHAnsi"/>
          <w:noProof/>
          <w:color w:val="000000"/>
          <w:sz w:val="20"/>
          <w:szCs w:val="20"/>
          <w:lang w:eastAsia="en-GB"/>
        </w:rPr>
        <w:t>cheating, as</w:t>
      </w:r>
      <w:r w:rsidRPr="00E9445E">
        <w:rPr>
          <w:rFonts w:eastAsia="Times New Roman" w:cstheme="minorHAnsi"/>
          <w:color w:val="000000"/>
          <w:sz w:val="20"/>
          <w:szCs w:val="20"/>
          <w:lang w:eastAsia="en-GB"/>
        </w:rPr>
        <w:t xml:space="preserve"> most men in the settlement </w:t>
      </w:r>
      <w:r w:rsidRPr="00E9445E">
        <w:rPr>
          <w:rFonts w:eastAsia="Times New Roman" w:cstheme="minorHAnsi"/>
          <w:noProof/>
          <w:color w:val="000000"/>
          <w:sz w:val="20"/>
          <w:szCs w:val="20"/>
          <w:lang w:eastAsia="en-GB"/>
        </w:rPr>
        <w:t>have</w:t>
      </w:r>
      <w:r w:rsidRPr="00E9445E">
        <w:rPr>
          <w:rFonts w:eastAsia="Times New Roman" w:cstheme="minorHAnsi"/>
          <w:color w:val="000000"/>
          <w:sz w:val="20"/>
          <w:szCs w:val="20"/>
          <w:lang w:eastAsia="en-GB"/>
        </w:rPr>
        <w:t xml:space="preserve"> multiple </w:t>
      </w:r>
      <w:r w:rsidRPr="00E9445E">
        <w:rPr>
          <w:rFonts w:eastAsia="Times New Roman" w:cstheme="minorHAnsi"/>
          <w:noProof/>
          <w:color w:val="000000"/>
          <w:sz w:val="20"/>
          <w:szCs w:val="20"/>
          <w:lang w:eastAsia="en-GB"/>
        </w:rPr>
        <w:t>partners.</w:t>
      </w:r>
    </w:p>
    <w:p w14:paraId="5B2C0DB6" w14:textId="77777777" w:rsidR="00D13105" w:rsidRPr="00E9445E" w:rsidRDefault="00D13105" w:rsidP="00F440C2">
      <w:pPr>
        <w:numPr>
          <w:ilvl w:val="0"/>
          <w:numId w:val="51"/>
        </w:numPr>
        <w:rPr>
          <w:rFonts w:eastAsia="Calibri" w:cstheme="minorHAnsi"/>
          <w:color w:val="000000"/>
          <w:sz w:val="20"/>
          <w:szCs w:val="20"/>
          <w:lang w:eastAsia="en-GB"/>
        </w:rPr>
      </w:pPr>
      <w:r w:rsidRPr="00E9445E">
        <w:rPr>
          <w:rFonts w:eastAsia="Calibri" w:cstheme="minorHAnsi"/>
          <w:noProof/>
          <w:color w:val="000000"/>
          <w:sz w:val="20"/>
          <w:szCs w:val="20"/>
          <w:lang w:eastAsia="en-GB"/>
        </w:rPr>
        <w:t>However,</w:t>
      </w:r>
      <w:r w:rsidRPr="00E9445E">
        <w:rPr>
          <w:rFonts w:eastAsia="Calibri" w:cstheme="minorHAnsi"/>
          <w:color w:val="000000"/>
          <w:sz w:val="20"/>
          <w:szCs w:val="20"/>
          <w:lang w:eastAsia="en-GB"/>
        </w:rPr>
        <w:t xml:space="preserve"> they do not foresee any conflict likely to arise between migrant workers and locals.</w:t>
      </w:r>
    </w:p>
    <w:p w14:paraId="4416E5C5" w14:textId="77777777" w:rsidR="00D13105" w:rsidRPr="00E9445E" w:rsidRDefault="00D13105" w:rsidP="00F440C2">
      <w:pPr>
        <w:numPr>
          <w:ilvl w:val="0"/>
          <w:numId w:val="51"/>
        </w:numPr>
        <w:rPr>
          <w:rFonts w:eastAsia="Calibri" w:cstheme="minorHAnsi"/>
          <w:color w:val="000000"/>
          <w:sz w:val="20"/>
          <w:szCs w:val="20"/>
          <w:lang w:eastAsia="en-GB"/>
        </w:rPr>
      </w:pPr>
      <w:r w:rsidRPr="00E9445E">
        <w:rPr>
          <w:rFonts w:eastAsia="Calibri" w:cstheme="minorHAnsi"/>
          <w:color w:val="000000"/>
          <w:sz w:val="20"/>
          <w:szCs w:val="20"/>
          <w:lang w:eastAsia="en-GB"/>
        </w:rPr>
        <w:t>The proximity of the following infrastructure services to the settlement is as below:</w:t>
      </w:r>
    </w:p>
    <w:p w14:paraId="3D798A90" w14:textId="77777777" w:rsidR="00D94C8B" w:rsidRPr="00E9445E" w:rsidRDefault="00D94C8B" w:rsidP="00EF61C6">
      <w:pPr>
        <w:ind w:left="720"/>
        <w:rPr>
          <w:rFonts w:eastAsia="Calibri" w:cstheme="minorHAnsi"/>
          <w:color w:val="000000"/>
          <w:sz w:val="20"/>
          <w:szCs w:val="20"/>
          <w:lang w:eastAsia="en-GB"/>
        </w:rPr>
      </w:pPr>
    </w:p>
    <w:p w14:paraId="7AC5818A" w14:textId="1002529D" w:rsidR="00D13105" w:rsidRPr="00E9445E" w:rsidRDefault="00D13105" w:rsidP="00763E65">
      <w:pPr>
        <w:widowControl w:val="0"/>
        <w:rPr>
          <w:rFonts w:eastAsia="Calibri" w:cstheme="minorHAnsi"/>
          <w:b/>
          <w:noProof/>
          <w:sz w:val="20"/>
          <w:szCs w:val="20"/>
          <w:u w:val="single"/>
          <w:lang w:bidi="en-US"/>
        </w:rPr>
      </w:pPr>
      <w:bookmarkStart w:id="785" w:name="_Toc521106458"/>
      <w:r w:rsidRPr="00E9445E">
        <w:rPr>
          <w:rFonts w:eastAsia="Calibri" w:cstheme="minorHAnsi"/>
          <w:b/>
          <w:noProof/>
          <w:sz w:val="20"/>
          <w:szCs w:val="20"/>
          <w:u w:val="single"/>
          <w:lang w:bidi="en-US"/>
        </w:rPr>
        <w:t xml:space="preserve">Facilities available in </w:t>
      </w:r>
      <w:bookmarkEnd w:id="785"/>
      <w:r w:rsidR="00481151" w:rsidRPr="00E9445E">
        <w:rPr>
          <w:rFonts w:eastAsia="Calibri" w:cstheme="minorHAnsi"/>
          <w:b/>
          <w:noProof/>
          <w:sz w:val="20"/>
          <w:szCs w:val="20"/>
          <w:u w:val="single"/>
          <w:lang w:bidi="en-US"/>
        </w:rPr>
        <w:t xml:space="preserve"> Bere </w:t>
      </w:r>
      <w:r w:rsidR="002328D1">
        <w:rPr>
          <w:rFonts w:eastAsia="Calibri" w:cstheme="minorHAnsi"/>
          <w:b/>
          <w:noProof/>
          <w:sz w:val="20"/>
          <w:szCs w:val="20"/>
          <w:u w:val="single"/>
          <w:lang w:bidi="en-US"/>
        </w:rPr>
        <w:t>S</w:t>
      </w:r>
      <w:r w:rsidR="00481151" w:rsidRPr="00E9445E">
        <w:rPr>
          <w:rFonts w:eastAsia="Calibri" w:cstheme="minorHAnsi"/>
          <w:b/>
          <w:noProof/>
          <w:sz w:val="20"/>
          <w:szCs w:val="20"/>
          <w:u w:val="single"/>
          <w:lang w:bidi="en-US"/>
        </w:rPr>
        <w:t>ettlement</w:t>
      </w:r>
    </w:p>
    <w:tbl>
      <w:tblPr>
        <w:tblW w:w="9755" w:type="dxa"/>
        <w:tblInd w:w="-108" w:type="dxa"/>
        <w:tblCellMar>
          <w:top w:w="59" w:type="dxa"/>
          <w:left w:w="107" w:type="dxa"/>
          <w:right w:w="115" w:type="dxa"/>
        </w:tblCellMar>
        <w:tblLook w:val="04A0" w:firstRow="1" w:lastRow="0" w:firstColumn="1" w:lastColumn="0" w:noHBand="0" w:noVBand="1"/>
      </w:tblPr>
      <w:tblGrid>
        <w:gridCol w:w="3095"/>
        <w:gridCol w:w="1530"/>
        <w:gridCol w:w="2520"/>
        <w:gridCol w:w="2610"/>
      </w:tblGrid>
      <w:tr w:rsidR="00D13105" w:rsidRPr="00E9445E" w14:paraId="51969481" w14:textId="77777777" w:rsidTr="00102B66">
        <w:trPr>
          <w:trHeight w:val="863"/>
        </w:trPr>
        <w:tc>
          <w:tcPr>
            <w:tcW w:w="3095" w:type="dxa"/>
            <w:tcBorders>
              <w:top w:val="single" w:sz="4" w:space="0" w:color="000000"/>
              <w:left w:val="single" w:sz="4" w:space="0" w:color="000000"/>
              <w:bottom w:val="single" w:sz="4" w:space="0" w:color="000000"/>
              <w:right w:val="single" w:sz="4" w:space="0" w:color="000000"/>
            </w:tcBorders>
            <w:shd w:val="clear" w:color="auto" w:fill="auto"/>
          </w:tcPr>
          <w:p w14:paraId="06077310" w14:textId="77777777" w:rsidR="00D13105" w:rsidRPr="00E9445E" w:rsidRDefault="00D13105" w:rsidP="00763E65">
            <w:pPr>
              <w:ind w:left="360"/>
              <w:rPr>
                <w:rFonts w:eastAsia="Calibri" w:cstheme="minorHAnsi"/>
                <w:color w:val="000000"/>
                <w:sz w:val="20"/>
                <w:szCs w:val="20"/>
                <w:lang w:eastAsia="en-GB"/>
              </w:rPr>
            </w:pPr>
            <w:r w:rsidRPr="00E9445E">
              <w:rPr>
                <w:rFonts w:eastAsia="Times New Roman" w:cstheme="minorHAnsi"/>
                <w:color w:val="000000"/>
                <w:sz w:val="20"/>
                <w:szCs w:val="20"/>
                <w:lang w:eastAsia="en-GB"/>
              </w:rPr>
              <w:t xml:space="preserve">Socio-economic infrastructures </w:t>
            </w:r>
          </w:p>
        </w:tc>
        <w:tc>
          <w:tcPr>
            <w:tcW w:w="1530" w:type="dxa"/>
            <w:tcBorders>
              <w:top w:val="single" w:sz="4" w:space="0" w:color="000000"/>
              <w:left w:val="single" w:sz="4" w:space="0" w:color="000000"/>
              <w:bottom w:val="single" w:sz="4" w:space="0" w:color="000000"/>
              <w:right w:val="single" w:sz="4" w:space="0" w:color="000000"/>
            </w:tcBorders>
            <w:shd w:val="clear" w:color="auto" w:fill="auto"/>
          </w:tcPr>
          <w:p w14:paraId="66D5DDE3" w14:textId="77777777" w:rsidR="00D13105" w:rsidRPr="00E9445E" w:rsidRDefault="00D13105" w:rsidP="00763E65">
            <w:pPr>
              <w:ind w:left="360"/>
              <w:rPr>
                <w:rFonts w:eastAsia="Calibri" w:cstheme="minorHAnsi"/>
                <w:color w:val="000000"/>
                <w:sz w:val="20"/>
                <w:szCs w:val="20"/>
                <w:lang w:eastAsia="en-GB"/>
              </w:rPr>
            </w:pPr>
            <w:r w:rsidRPr="00E9445E">
              <w:rPr>
                <w:rFonts w:eastAsia="Times New Roman" w:cstheme="minorHAnsi"/>
                <w:color w:val="000000"/>
                <w:sz w:val="20"/>
                <w:szCs w:val="20"/>
                <w:lang w:eastAsia="en-GB"/>
              </w:rPr>
              <w:t xml:space="preserve">How many </w:t>
            </w:r>
          </w:p>
          <w:p w14:paraId="35AE4CB2" w14:textId="77777777" w:rsidR="00D13105" w:rsidRPr="00E9445E" w:rsidRDefault="00D13105" w:rsidP="00763E65">
            <w:pPr>
              <w:ind w:left="60"/>
              <w:rPr>
                <w:rFonts w:eastAsia="Calibri" w:cstheme="minorHAnsi"/>
                <w:color w:val="000000"/>
                <w:sz w:val="20"/>
                <w:szCs w:val="20"/>
                <w:lang w:eastAsia="en-GB"/>
              </w:rPr>
            </w:pPr>
          </w:p>
        </w:tc>
        <w:tc>
          <w:tcPr>
            <w:tcW w:w="2520" w:type="dxa"/>
            <w:tcBorders>
              <w:top w:val="single" w:sz="4" w:space="0" w:color="000000"/>
              <w:left w:val="single" w:sz="4" w:space="0" w:color="000000"/>
              <w:bottom w:val="single" w:sz="4" w:space="0" w:color="000000"/>
              <w:right w:val="single" w:sz="4" w:space="0" w:color="000000"/>
            </w:tcBorders>
            <w:shd w:val="clear" w:color="auto" w:fill="auto"/>
          </w:tcPr>
          <w:p w14:paraId="7AC10C79" w14:textId="77777777" w:rsidR="00D13105" w:rsidRPr="00E9445E" w:rsidRDefault="00D13105" w:rsidP="00763E65">
            <w:pPr>
              <w:ind w:left="360"/>
              <w:rPr>
                <w:rFonts w:eastAsia="Calibri" w:cstheme="minorHAnsi"/>
                <w:color w:val="000000"/>
                <w:sz w:val="20"/>
                <w:szCs w:val="20"/>
                <w:lang w:eastAsia="en-GB"/>
              </w:rPr>
            </w:pPr>
            <w:r w:rsidRPr="00E9445E">
              <w:rPr>
                <w:rFonts w:eastAsia="Times New Roman" w:cstheme="minorHAnsi"/>
                <w:color w:val="000000"/>
                <w:sz w:val="20"/>
                <w:szCs w:val="20"/>
                <w:lang w:eastAsia="en-GB"/>
              </w:rPr>
              <w:t xml:space="preserve">If no structure, </w:t>
            </w:r>
          </w:p>
          <w:p w14:paraId="5B08668E" w14:textId="77777777" w:rsidR="00D13105" w:rsidRPr="00E9445E" w:rsidRDefault="00D13105" w:rsidP="00763E65">
            <w:pPr>
              <w:ind w:left="360"/>
              <w:rPr>
                <w:rFonts w:eastAsia="Calibri" w:cstheme="minorHAnsi"/>
                <w:color w:val="000000"/>
                <w:sz w:val="20"/>
                <w:szCs w:val="20"/>
                <w:lang w:eastAsia="en-GB"/>
              </w:rPr>
            </w:pPr>
            <w:r w:rsidRPr="00E9445E">
              <w:rPr>
                <w:rFonts w:eastAsia="Times New Roman" w:cstheme="minorHAnsi"/>
                <w:color w:val="000000"/>
                <w:sz w:val="20"/>
                <w:szCs w:val="20"/>
                <w:lang w:eastAsia="en-GB"/>
              </w:rPr>
              <w:t xml:space="preserve">Where is the nearest, at how many km’s?  </w:t>
            </w:r>
          </w:p>
        </w:tc>
        <w:tc>
          <w:tcPr>
            <w:tcW w:w="2610" w:type="dxa"/>
            <w:tcBorders>
              <w:top w:val="single" w:sz="4" w:space="0" w:color="000000"/>
              <w:left w:val="single" w:sz="4" w:space="0" w:color="000000"/>
              <w:bottom w:val="single" w:sz="4" w:space="0" w:color="000000"/>
              <w:right w:val="single" w:sz="4" w:space="0" w:color="000000"/>
            </w:tcBorders>
            <w:shd w:val="clear" w:color="auto" w:fill="auto"/>
          </w:tcPr>
          <w:p w14:paraId="6C53454D" w14:textId="73598770" w:rsidR="00D13105" w:rsidRPr="00E9445E" w:rsidRDefault="00D13105" w:rsidP="00763E65">
            <w:pPr>
              <w:ind w:left="360"/>
              <w:rPr>
                <w:rFonts w:eastAsia="Calibri" w:cstheme="minorHAnsi"/>
                <w:color w:val="000000"/>
                <w:sz w:val="20"/>
                <w:szCs w:val="20"/>
                <w:lang w:eastAsia="en-GB"/>
              </w:rPr>
            </w:pPr>
            <w:r w:rsidRPr="00E9445E">
              <w:rPr>
                <w:rFonts w:eastAsia="Times New Roman" w:cstheme="minorHAnsi"/>
                <w:color w:val="000000"/>
                <w:sz w:val="20"/>
                <w:szCs w:val="20"/>
                <w:lang w:eastAsia="en-GB"/>
              </w:rPr>
              <w:t xml:space="preserve">Is this service </w:t>
            </w:r>
            <w:r w:rsidR="000F1FD9" w:rsidRPr="00E9445E">
              <w:rPr>
                <w:rFonts w:eastAsia="Times New Roman" w:cstheme="minorHAnsi"/>
                <w:color w:val="000000"/>
                <w:sz w:val="20"/>
                <w:szCs w:val="20"/>
                <w:lang w:eastAsia="en-GB"/>
              </w:rPr>
              <w:t>enough</w:t>
            </w:r>
            <w:r w:rsidRPr="00E9445E">
              <w:rPr>
                <w:rFonts w:eastAsia="Times New Roman" w:cstheme="minorHAnsi"/>
                <w:color w:val="000000"/>
                <w:sz w:val="20"/>
                <w:szCs w:val="20"/>
                <w:lang w:eastAsia="en-GB"/>
              </w:rPr>
              <w:t xml:space="preserve"> for the current population? </w:t>
            </w:r>
          </w:p>
        </w:tc>
      </w:tr>
      <w:tr w:rsidR="00D13105" w:rsidRPr="00E9445E" w14:paraId="470915BB" w14:textId="77777777" w:rsidTr="003777CE">
        <w:trPr>
          <w:trHeight w:val="407"/>
        </w:trPr>
        <w:tc>
          <w:tcPr>
            <w:tcW w:w="3095" w:type="dxa"/>
            <w:tcBorders>
              <w:top w:val="single" w:sz="4" w:space="0" w:color="000000"/>
              <w:left w:val="single" w:sz="4" w:space="0" w:color="000000"/>
              <w:bottom w:val="single" w:sz="4" w:space="0" w:color="000000"/>
              <w:right w:val="single" w:sz="4" w:space="0" w:color="000000"/>
            </w:tcBorders>
            <w:shd w:val="clear" w:color="auto" w:fill="auto"/>
          </w:tcPr>
          <w:p w14:paraId="18CC0AAF" w14:textId="77777777" w:rsidR="00D13105" w:rsidRPr="00E9445E" w:rsidRDefault="00D13105" w:rsidP="00763E65">
            <w:pPr>
              <w:ind w:left="360"/>
              <w:rPr>
                <w:rFonts w:eastAsia="Calibri" w:cstheme="minorHAnsi"/>
                <w:color w:val="000000"/>
                <w:sz w:val="20"/>
                <w:szCs w:val="20"/>
                <w:lang w:eastAsia="en-GB"/>
              </w:rPr>
            </w:pPr>
            <w:r w:rsidRPr="00E9445E">
              <w:rPr>
                <w:rFonts w:eastAsia="Times New Roman" w:cstheme="minorHAnsi"/>
                <w:color w:val="000000"/>
                <w:sz w:val="20"/>
                <w:szCs w:val="20"/>
                <w:lang w:eastAsia="en-GB"/>
              </w:rPr>
              <w:t xml:space="preserve">Primary education school </w:t>
            </w:r>
          </w:p>
        </w:tc>
        <w:tc>
          <w:tcPr>
            <w:tcW w:w="1530" w:type="dxa"/>
            <w:tcBorders>
              <w:top w:val="single" w:sz="4" w:space="0" w:color="000000"/>
              <w:left w:val="single" w:sz="4" w:space="0" w:color="000000"/>
              <w:bottom w:val="single" w:sz="4" w:space="0" w:color="000000"/>
              <w:right w:val="single" w:sz="4" w:space="0" w:color="000000"/>
            </w:tcBorders>
            <w:shd w:val="clear" w:color="auto" w:fill="auto"/>
          </w:tcPr>
          <w:p w14:paraId="66C28BAD" w14:textId="77777777" w:rsidR="00D13105" w:rsidRPr="00E9445E" w:rsidRDefault="00D13105" w:rsidP="00763E65">
            <w:pPr>
              <w:ind w:left="360"/>
              <w:rPr>
                <w:rFonts w:eastAsia="Calibri" w:cstheme="minorHAnsi"/>
                <w:color w:val="000000"/>
                <w:sz w:val="20"/>
                <w:szCs w:val="20"/>
                <w:lang w:eastAsia="en-GB"/>
              </w:rPr>
            </w:pPr>
            <w:r w:rsidRPr="00E9445E">
              <w:rPr>
                <w:rFonts w:eastAsia="Times New Roman" w:cstheme="minorHAnsi"/>
                <w:color w:val="000000"/>
                <w:sz w:val="20"/>
                <w:szCs w:val="20"/>
                <w:lang w:eastAsia="en-GB"/>
              </w:rPr>
              <w:t>1</w:t>
            </w:r>
          </w:p>
        </w:tc>
        <w:tc>
          <w:tcPr>
            <w:tcW w:w="2520" w:type="dxa"/>
            <w:tcBorders>
              <w:top w:val="single" w:sz="4" w:space="0" w:color="000000"/>
              <w:left w:val="single" w:sz="4" w:space="0" w:color="000000"/>
              <w:bottom w:val="single" w:sz="4" w:space="0" w:color="000000"/>
              <w:right w:val="single" w:sz="4" w:space="0" w:color="000000"/>
            </w:tcBorders>
            <w:shd w:val="clear" w:color="auto" w:fill="auto"/>
          </w:tcPr>
          <w:p w14:paraId="50755D37" w14:textId="77777777" w:rsidR="00D13105" w:rsidRPr="00E9445E" w:rsidRDefault="00D13105" w:rsidP="00763E65">
            <w:pPr>
              <w:ind w:left="360"/>
              <w:rPr>
                <w:rFonts w:eastAsia="Calibri" w:cstheme="minorHAnsi"/>
                <w:color w:val="000000"/>
                <w:sz w:val="20"/>
                <w:szCs w:val="20"/>
                <w:lang w:eastAsia="en-GB"/>
              </w:rPr>
            </w:pPr>
            <w:r w:rsidRPr="00E9445E">
              <w:rPr>
                <w:rFonts w:eastAsia="Calibri" w:cstheme="minorHAnsi"/>
                <w:color w:val="000000"/>
                <w:sz w:val="20"/>
                <w:szCs w:val="20"/>
                <w:lang w:eastAsia="en-GB"/>
              </w:rPr>
              <w:t xml:space="preserve"> -</w:t>
            </w:r>
          </w:p>
        </w:tc>
        <w:tc>
          <w:tcPr>
            <w:tcW w:w="2610" w:type="dxa"/>
            <w:tcBorders>
              <w:top w:val="single" w:sz="4" w:space="0" w:color="000000"/>
              <w:left w:val="single" w:sz="4" w:space="0" w:color="000000"/>
              <w:bottom w:val="single" w:sz="4" w:space="0" w:color="000000"/>
              <w:right w:val="single" w:sz="4" w:space="0" w:color="000000"/>
            </w:tcBorders>
            <w:shd w:val="clear" w:color="auto" w:fill="auto"/>
          </w:tcPr>
          <w:p w14:paraId="4185DA00" w14:textId="77777777" w:rsidR="00D13105" w:rsidRPr="00E9445E" w:rsidRDefault="00D13105" w:rsidP="00763E65">
            <w:pPr>
              <w:ind w:left="360"/>
              <w:rPr>
                <w:rFonts w:eastAsia="Calibri" w:cstheme="minorHAnsi"/>
                <w:color w:val="000000"/>
                <w:sz w:val="20"/>
                <w:szCs w:val="20"/>
                <w:lang w:eastAsia="en-GB"/>
              </w:rPr>
            </w:pPr>
            <w:r w:rsidRPr="00E9445E">
              <w:rPr>
                <w:rFonts w:eastAsia="Times New Roman" w:cstheme="minorHAnsi"/>
                <w:color w:val="000000"/>
                <w:sz w:val="20"/>
                <w:szCs w:val="20"/>
                <w:lang w:eastAsia="en-GB"/>
              </w:rPr>
              <w:t>Yes</w:t>
            </w:r>
          </w:p>
        </w:tc>
      </w:tr>
      <w:tr w:rsidR="00D13105" w:rsidRPr="00E9445E" w14:paraId="06EAA8E5" w14:textId="77777777" w:rsidTr="003777CE">
        <w:trPr>
          <w:trHeight w:val="408"/>
        </w:trPr>
        <w:tc>
          <w:tcPr>
            <w:tcW w:w="3095" w:type="dxa"/>
            <w:tcBorders>
              <w:top w:val="single" w:sz="4" w:space="0" w:color="000000"/>
              <w:left w:val="single" w:sz="4" w:space="0" w:color="000000"/>
              <w:bottom w:val="single" w:sz="4" w:space="0" w:color="000000"/>
              <w:right w:val="single" w:sz="4" w:space="0" w:color="000000"/>
            </w:tcBorders>
            <w:shd w:val="clear" w:color="auto" w:fill="auto"/>
          </w:tcPr>
          <w:p w14:paraId="429377B5" w14:textId="77777777" w:rsidR="00D13105" w:rsidRPr="00E9445E" w:rsidRDefault="00D13105" w:rsidP="00763E65">
            <w:pPr>
              <w:ind w:left="360"/>
              <w:rPr>
                <w:rFonts w:eastAsia="Calibri" w:cstheme="minorHAnsi"/>
                <w:color w:val="000000"/>
                <w:sz w:val="20"/>
                <w:szCs w:val="20"/>
                <w:lang w:eastAsia="en-GB"/>
              </w:rPr>
            </w:pPr>
            <w:r w:rsidRPr="00E9445E">
              <w:rPr>
                <w:rFonts w:eastAsia="Times New Roman" w:cstheme="minorHAnsi"/>
                <w:color w:val="000000"/>
                <w:sz w:val="20"/>
                <w:szCs w:val="20"/>
                <w:lang w:eastAsia="en-GB"/>
              </w:rPr>
              <w:t xml:space="preserve">High school </w:t>
            </w:r>
          </w:p>
        </w:tc>
        <w:tc>
          <w:tcPr>
            <w:tcW w:w="1530" w:type="dxa"/>
            <w:tcBorders>
              <w:top w:val="single" w:sz="4" w:space="0" w:color="000000"/>
              <w:left w:val="single" w:sz="4" w:space="0" w:color="000000"/>
              <w:bottom w:val="single" w:sz="4" w:space="0" w:color="000000"/>
              <w:right w:val="single" w:sz="4" w:space="0" w:color="000000"/>
            </w:tcBorders>
            <w:shd w:val="clear" w:color="auto" w:fill="auto"/>
          </w:tcPr>
          <w:p w14:paraId="2E642D40" w14:textId="77777777" w:rsidR="00D13105" w:rsidRPr="00E9445E" w:rsidRDefault="00D13105" w:rsidP="00763E65">
            <w:pPr>
              <w:ind w:left="360"/>
              <w:rPr>
                <w:rFonts w:eastAsia="Calibri" w:cstheme="minorHAnsi"/>
                <w:color w:val="000000"/>
                <w:sz w:val="20"/>
                <w:szCs w:val="20"/>
                <w:lang w:eastAsia="en-GB"/>
              </w:rPr>
            </w:pPr>
            <w:r w:rsidRPr="00E9445E">
              <w:rPr>
                <w:rFonts w:eastAsia="Calibri" w:cstheme="minorHAnsi"/>
                <w:color w:val="000000"/>
                <w:sz w:val="20"/>
                <w:szCs w:val="20"/>
                <w:lang w:eastAsia="en-GB"/>
              </w:rPr>
              <w:t xml:space="preserve"> None </w:t>
            </w:r>
          </w:p>
        </w:tc>
        <w:tc>
          <w:tcPr>
            <w:tcW w:w="2520" w:type="dxa"/>
            <w:tcBorders>
              <w:top w:val="single" w:sz="4" w:space="0" w:color="000000"/>
              <w:left w:val="single" w:sz="4" w:space="0" w:color="000000"/>
              <w:bottom w:val="single" w:sz="4" w:space="0" w:color="000000"/>
              <w:right w:val="single" w:sz="4" w:space="0" w:color="000000"/>
            </w:tcBorders>
            <w:shd w:val="clear" w:color="auto" w:fill="auto"/>
          </w:tcPr>
          <w:p w14:paraId="5428C990" w14:textId="77777777" w:rsidR="00D13105" w:rsidRPr="00E9445E" w:rsidRDefault="00D13105" w:rsidP="00763E65">
            <w:pPr>
              <w:ind w:left="360"/>
              <w:rPr>
                <w:rFonts w:eastAsia="Times New Roman" w:cstheme="minorHAnsi"/>
                <w:color w:val="000000"/>
                <w:sz w:val="20"/>
                <w:szCs w:val="20"/>
                <w:lang w:eastAsia="en-GB"/>
              </w:rPr>
            </w:pPr>
            <w:r w:rsidRPr="00E9445E">
              <w:rPr>
                <w:rFonts w:eastAsia="Times New Roman" w:cstheme="minorHAnsi"/>
                <w:color w:val="000000"/>
                <w:sz w:val="20"/>
                <w:szCs w:val="20"/>
                <w:lang w:eastAsia="en-GB"/>
              </w:rPr>
              <w:t>Tsootsha 200km</w:t>
            </w:r>
          </w:p>
          <w:p w14:paraId="3BC986EF" w14:textId="77777777" w:rsidR="00D13105" w:rsidRPr="00E9445E" w:rsidRDefault="00D13105" w:rsidP="00763E65">
            <w:pPr>
              <w:ind w:left="360"/>
              <w:rPr>
                <w:rFonts w:eastAsia="Times New Roman" w:cstheme="minorHAnsi"/>
                <w:color w:val="000000"/>
                <w:sz w:val="20"/>
                <w:szCs w:val="20"/>
                <w:lang w:eastAsia="en-GB"/>
              </w:rPr>
            </w:pPr>
            <w:r w:rsidRPr="00E9445E">
              <w:rPr>
                <w:rFonts w:eastAsia="Times New Roman" w:cstheme="minorHAnsi"/>
                <w:noProof/>
                <w:color w:val="000000"/>
                <w:sz w:val="20"/>
                <w:szCs w:val="20"/>
                <w:lang w:eastAsia="en-GB"/>
              </w:rPr>
              <w:t>Ghanzi</w:t>
            </w:r>
            <w:r w:rsidRPr="00E9445E">
              <w:rPr>
                <w:rFonts w:eastAsia="Times New Roman" w:cstheme="minorHAnsi"/>
                <w:color w:val="000000"/>
                <w:sz w:val="20"/>
                <w:szCs w:val="20"/>
                <w:lang w:eastAsia="en-GB"/>
              </w:rPr>
              <w:t xml:space="preserve"> 150km</w:t>
            </w:r>
          </w:p>
          <w:p w14:paraId="3D4A4EB3" w14:textId="77777777" w:rsidR="00D13105" w:rsidRPr="00E9445E" w:rsidRDefault="00D13105" w:rsidP="00763E65">
            <w:pPr>
              <w:ind w:left="1"/>
              <w:rPr>
                <w:rFonts w:eastAsia="Calibri" w:cstheme="minorHAnsi"/>
                <w:color w:val="000000"/>
                <w:sz w:val="20"/>
                <w:szCs w:val="20"/>
                <w:lang w:eastAsia="en-GB"/>
              </w:rPr>
            </w:pPr>
          </w:p>
        </w:tc>
        <w:tc>
          <w:tcPr>
            <w:tcW w:w="2610" w:type="dxa"/>
            <w:tcBorders>
              <w:top w:val="single" w:sz="4" w:space="0" w:color="000000"/>
              <w:left w:val="single" w:sz="4" w:space="0" w:color="000000"/>
              <w:bottom w:val="single" w:sz="4" w:space="0" w:color="000000"/>
              <w:right w:val="single" w:sz="4" w:space="0" w:color="000000"/>
            </w:tcBorders>
            <w:shd w:val="clear" w:color="auto" w:fill="auto"/>
          </w:tcPr>
          <w:p w14:paraId="66B9F4A1" w14:textId="77777777" w:rsidR="00D13105" w:rsidRPr="00E9445E" w:rsidRDefault="00D13105" w:rsidP="00763E65">
            <w:pPr>
              <w:ind w:left="360"/>
              <w:rPr>
                <w:rFonts w:eastAsia="Calibri" w:cstheme="minorHAnsi"/>
                <w:color w:val="000000"/>
                <w:sz w:val="20"/>
                <w:szCs w:val="20"/>
                <w:lang w:eastAsia="en-GB"/>
              </w:rPr>
            </w:pPr>
          </w:p>
        </w:tc>
      </w:tr>
      <w:tr w:rsidR="00D13105" w:rsidRPr="00E9445E" w14:paraId="6A519E85" w14:textId="77777777" w:rsidTr="003777CE">
        <w:trPr>
          <w:trHeight w:val="407"/>
        </w:trPr>
        <w:tc>
          <w:tcPr>
            <w:tcW w:w="3095" w:type="dxa"/>
            <w:tcBorders>
              <w:top w:val="single" w:sz="4" w:space="0" w:color="000000"/>
              <w:left w:val="single" w:sz="4" w:space="0" w:color="000000"/>
              <w:bottom w:val="single" w:sz="4" w:space="0" w:color="000000"/>
              <w:right w:val="single" w:sz="4" w:space="0" w:color="000000"/>
            </w:tcBorders>
            <w:shd w:val="clear" w:color="auto" w:fill="auto"/>
          </w:tcPr>
          <w:p w14:paraId="735E1BF3" w14:textId="77777777" w:rsidR="00D13105" w:rsidRPr="00E9445E" w:rsidRDefault="00D13105" w:rsidP="00763E65">
            <w:pPr>
              <w:ind w:left="360"/>
              <w:rPr>
                <w:rFonts w:eastAsia="Calibri" w:cstheme="minorHAnsi"/>
                <w:color w:val="000000"/>
                <w:sz w:val="20"/>
                <w:szCs w:val="20"/>
                <w:lang w:eastAsia="en-GB"/>
              </w:rPr>
            </w:pPr>
            <w:r w:rsidRPr="00E9445E">
              <w:rPr>
                <w:rFonts w:eastAsia="Times New Roman" w:cstheme="minorHAnsi"/>
                <w:color w:val="000000"/>
                <w:sz w:val="20"/>
                <w:szCs w:val="20"/>
                <w:lang w:eastAsia="en-GB"/>
              </w:rPr>
              <w:t xml:space="preserve">Hospital </w:t>
            </w:r>
          </w:p>
        </w:tc>
        <w:tc>
          <w:tcPr>
            <w:tcW w:w="1530" w:type="dxa"/>
            <w:tcBorders>
              <w:top w:val="single" w:sz="4" w:space="0" w:color="000000"/>
              <w:left w:val="single" w:sz="4" w:space="0" w:color="000000"/>
              <w:bottom w:val="single" w:sz="4" w:space="0" w:color="000000"/>
              <w:right w:val="single" w:sz="4" w:space="0" w:color="000000"/>
            </w:tcBorders>
            <w:shd w:val="clear" w:color="auto" w:fill="auto"/>
          </w:tcPr>
          <w:p w14:paraId="7C633368" w14:textId="77777777" w:rsidR="00D13105" w:rsidRPr="00E9445E" w:rsidRDefault="00D13105" w:rsidP="00763E65">
            <w:pPr>
              <w:ind w:left="360"/>
              <w:rPr>
                <w:rFonts w:eastAsia="Calibri" w:cstheme="minorHAnsi"/>
                <w:color w:val="000000"/>
                <w:sz w:val="20"/>
                <w:szCs w:val="20"/>
                <w:lang w:eastAsia="en-GB"/>
              </w:rPr>
            </w:pPr>
            <w:r w:rsidRPr="00E9445E">
              <w:rPr>
                <w:rFonts w:eastAsia="Calibri" w:cstheme="minorHAnsi"/>
                <w:color w:val="000000"/>
                <w:sz w:val="20"/>
                <w:szCs w:val="20"/>
                <w:lang w:eastAsia="en-GB"/>
              </w:rPr>
              <w:t>None</w:t>
            </w:r>
          </w:p>
        </w:tc>
        <w:tc>
          <w:tcPr>
            <w:tcW w:w="2520" w:type="dxa"/>
            <w:tcBorders>
              <w:top w:val="single" w:sz="4" w:space="0" w:color="000000"/>
              <w:left w:val="single" w:sz="4" w:space="0" w:color="000000"/>
              <w:bottom w:val="single" w:sz="4" w:space="0" w:color="000000"/>
              <w:right w:val="single" w:sz="4" w:space="0" w:color="000000"/>
            </w:tcBorders>
            <w:shd w:val="clear" w:color="auto" w:fill="auto"/>
          </w:tcPr>
          <w:p w14:paraId="04B81FFC" w14:textId="77777777" w:rsidR="00D13105" w:rsidRPr="00E9445E" w:rsidRDefault="00D13105" w:rsidP="00763E65">
            <w:pPr>
              <w:ind w:left="360"/>
              <w:rPr>
                <w:rFonts w:eastAsia="Times New Roman" w:cstheme="minorHAnsi"/>
                <w:color w:val="000000"/>
                <w:sz w:val="20"/>
                <w:szCs w:val="20"/>
                <w:lang w:eastAsia="en-GB"/>
              </w:rPr>
            </w:pPr>
            <w:r w:rsidRPr="00E9445E">
              <w:rPr>
                <w:rFonts w:eastAsia="Times New Roman" w:cstheme="minorHAnsi"/>
                <w:noProof/>
                <w:color w:val="000000"/>
                <w:sz w:val="20"/>
                <w:szCs w:val="20"/>
                <w:lang w:eastAsia="en-GB"/>
              </w:rPr>
              <w:t>Ghanzi</w:t>
            </w:r>
            <w:r w:rsidRPr="00E9445E">
              <w:rPr>
                <w:rFonts w:eastAsia="Times New Roman" w:cstheme="minorHAnsi"/>
                <w:color w:val="000000"/>
                <w:sz w:val="20"/>
                <w:szCs w:val="20"/>
                <w:lang w:eastAsia="en-GB"/>
              </w:rPr>
              <w:t xml:space="preserve"> 150km</w:t>
            </w:r>
          </w:p>
          <w:p w14:paraId="26AFBC1F" w14:textId="77777777" w:rsidR="00D13105" w:rsidRPr="00E9445E" w:rsidRDefault="00D13105" w:rsidP="00763E65">
            <w:pPr>
              <w:ind w:left="360"/>
              <w:rPr>
                <w:rFonts w:eastAsia="Calibri" w:cstheme="minorHAnsi"/>
                <w:color w:val="000000"/>
                <w:sz w:val="20"/>
                <w:szCs w:val="20"/>
                <w:lang w:eastAsia="en-GB"/>
              </w:rPr>
            </w:pPr>
          </w:p>
        </w:tc>
        <w:tc>
          <w:tcPr>
            <w:tcW w:w="2610" w:type="dxa"/>
            <w:tcBorders>
              <w:top w:val="single" w:sz="4" w:space="0" w:color="000000"/>
              <w:left w:val="single" w:sz="4" w:space="0" w:color="000000"/>
              <w:bottom w:val="single" w:sz="4" w:space="0" w:color="000000"/>
              <w:right w:val="single" w:sz="4" w:space="0" w:color="000000"/>
            </w:tcBorders>
            <w:shd w:val="clear" w:color="auto" w:fill="auto"/>
          </w:tcPr>
          <w:p w14:paraId="3ED0C63B" w14:textId="77777777" w:rsidR="00D13105" w:rsidRPr="00E9445E" w:rsidRDefault="00D13105" w:rsidP="00763E65">
            <w:pPr>
              <w:ind w:left="360"/>
              <w:rPr>
                <w:rFonts w:eastAsia="Calibri" w:cstheme="minorHAnsi"/>
                <w:color w:val="000000"/>
                <w:sz w:val="20"/>
                <w:szCs w:val="20"/>
                <w:lang w:eastAsia="en-GB"/>
              </w:rPr>
            </w:pPr>
          </w:p>
        </w:tc>
      </w:tr>
      <w:tr w:rsidR="00D13105" w:rsidRPr="00E9445E" w14:paraId="6F7EF37C" w14:textId="77777777" w:rsidTr="003777CE">
        <w:trPr>
          <w:trHeight w:val="407"/>
        </w:trPr>
        <w:tc>
          <w:tcPr>
            <w:tcW w:w="3095" w:type="dxa"/>
            <w:tcBorders>
              <w:top w:val="single" w:sz="4" w:space="0" w:color="000000"/>
              <w:left w:val="single" w:sz="4" w:space="0" w:color="000000"/>
              <w:bottom w:val="single" w:sz="4" w:space="0" w:color="000000"/>
              <w:right w:val="single" w:sz="4" w:space="0" w:color="000000"/>
            </w:tcBorders>
            <w:shd w:val="clear" w:color="auto" w:fill="auto"/>
          </w:tcPr>
          <w:p w14:paraId="583B5365" w14:textId="77777777" w:rsidR="00D13105" w:rsidRPr="00E9445E" w:rsidRDefault="00D13105" w:rsidP="00763E65">
            <w:pPr>
              <w:ind w:left="360"/>
              <w:rPr>
                <w:rFonts w:eastAsia="Calibri" w:cstheme="minorHAnsi"/>
                <w:color w:val="000000"/>
                <w:sz w:val="20"/>
                <w:szCs w:val="20"/>
                <w:lang w:eastAsia="en-GB"/>
              </w:rPr>
            </w:pPr>
            <w:r w:rsidRPr="00E9445E">
              <w:rPr>
                <w:rFonts w:eastAsia="Times New Roman" w:cstheme="minorHAnsi"/>
                <w:color w:val="000000"/>
                <w:sz w:val="20"/>
                <w:szCs w:val="20"/>
                <w:lang w:eastAsia="en-GB"/>
              </w:rPr>
              <w:t xml:space="preserve">Health Post (village clinic) </w:t>
            </w:r>
          </w:p>
        </w:tc>
        <w:tc>
          <w:tcPr>
            <w:tcW w:w="1530" w:type="dxa"/>
            <w:tcBorders>
              <w:top w:val="single" w:sz="4" w:space="0" w:color="000000"/>
              <w:left w:val="single" w:sz="4" w:space="0" w:color="000000"/>
              <w:bottom w:val="single" w:sz="4" w:space="0" w:color="000000"/>
              <w:right w:val="single" w:sz="4" w:space="0" w:color="000000"/>
            </w:tcBorders>
            <w:shd w:val="clear" w:color="auto" w:fill="auto"/>
          </w:tcPr>
          <w:p w14:paraId="76FB25ED" w14:textId="77777777" w:rsidR="00D13105" w:rsidRPr="00E9445E" w:rsidRDefault="00D13105" w:rsidP="00763E65">
            <w:pPr>
              <w:ind w:left="360"/>
              <w:rPr>
                <w:rFonts w:eastAsia="Calibri" w:cstheme="minorHAnsi"/>
                <w:color w:val="000000"/>
                <w:sz w:val="20"/>
                <w:szCs w:val="20"/>
                <w:lang w:eastAsia="en-GB"/>
              </w:rPr>
            </w:pPr>
            <w:r w:rsidRPr="00E9445E">
              <w:rPr>
                <w:rFonts w:eastAsia="Times New Roman" w:cstheme="minorHAnsi"/>
                <w:color w:val="000000"/>
                <w:sz w:val="20"/>
                <w:szCs w:val="20"/>
                <w:lang w:eastAsia="en-GB"/>
              </w:rPr>
              <w:t>1</w:t>
            </w:r>
          </w:p>
        </w:tc>
        <w:tc>
          <w:tcPr>
            <w:tcW w:w="2520" w:type="dxa"/>
            <w:tcBorders>
              <w:top w:val="single" w:sz="4" w:space="0" w:color="000000"/>
              <w:left w:val="single" w:sz="4" w:space="0" w:color="000000"/>
              <w:bottom w:val="single" w:sz="4" w:space="0" w:color="000000"/>
              <w:right w:val="single" w:sz="4" w:space="0" w:color="000000"/>
            </w:tcBorders>
            <w:shd w:val="clear" w:color="auto" w:fill="auto"/>
          </w:tcPr>
          <w:p w14:paraId="1BEAE5F1" w14:textId="77777777" w:rsidR="00D13105" w:rsidRPr="00E9445E" w:rsidRDefault="00D13105" w:rsidP="00763E65">
            <w:pPr>
              <w:ind w:left="360"/>
              <w:rPr>
                <w:rFonts w:eastAsia="Calibri" w:cstheme="minorHAnsi"/>
                <w:color w:val="000000"/>
                <w:sz w:val="20"/>
                <w:szCs w:val="20"/>
                <w:lang w:eastAsia="en-GB"/>
              </w:rPr>
            </w:pPr>
            <w:r w:rsidRPr="00E9445E">
              <w:rPr>
                <w:rFonts w:eastAsia="Calibri" w:cstheme="minorHAnsi"/>
                <w:color w:val="000000"/>
                <w:sz w:val="20"/>
                <w:szCs w:val="20"/>
                <w:lang w:eastAsia="en-GB"/>
              </w:rPr>
              <w:t>-</w:t>
            </w:r>
          </w:p>
        </w:tc>
        <w:tc>
          <w:tcPr>
            <w:tcW w:w="2610" w:type="dxa"/>
            <w:tcBorders>
              <w:top w:val="single" w:sz="4" w:space="0" w:color="000000"/>
              <w:left w:val="single" w:sz="4" w:space="0" w:color="000000"/>
              <w:bottom w:val="single" w:sz="4" w:space="0" w:color="000000"/>
              <w:right w:val="single" w:sz="4" w:space="0" w:color="000000"/>
            </w:tcBorders>
            <w:shd w:val="clear" w:color="auto" w:fill="auto"/>
          </w:tcPr>
          <w:p w14:paraId="1D84174F" w14:textId="77777777" w:rsidR="00D13105" w:rsidRPr="00E9445E" w:rsidRDefault="00D13105" w:rsidP="00763E65">
            <w:pPr>
              <w:ind w:left="360"/>
              <w:rPr>
                <w:rFonts w:eastAsia="Calibri" w:cstheme="minorHAnsi"/>
                <w:color w:val="000000"/>
                <w:sz w:val="20"/>
                <w:szCs w:val="20"/>
                <w:lang w:eastAsia="en-GB"/>
              </w:rPr>
            </w:pPr>
            <w:r w:rsidRPr="00E9445E">
              <w:rPr>
                <w:rFonts w:eastAsia="Times New Roman" w:cstheme="minorHAnsi"/>
                <w:color w:val="000000"/>
                <w:sz w:val="20"/>
                <w:szCs w:val="20"/>
                <w:lang w:eastAsia="en-GB"/>
              </w:rPr>
              <w:t>Yes</w:t>
            </w:r>
          </w:p>
        </w:tc>
      </w:tr>
      <w:tr w:rsidR="00D13105" w:rsidRPr="00E9445E" w14:paraId="6D97D0E3" w14:textId="77777777" w:rsidTr="003777CE">
        <w:trPr>
          <w:trHeight w:val="407"/>
        </w:trPr>
        <w:tc>
          <w:tcPr>
            <w:tcW w:w="3095" w:type="dxa"/>
            <w:tcBorders>
              <w:top w:val="single" w:sz="4" w:space="0" w:color="000000"/>
              <w:left w:val="single" w:sz="4" w:space="0" w:color="000000"/>
              <w:bottom w:val="single" w:sz="4" w:space="0" w:color="000000"/>
              <w:right w:val="single" w:sz="4" w:space="0" w:color="000000"/>
            </w:tcBorders>
            <w:shd w:val="clear" w:color="auto" w:fill="auto"/>
          </w:tcPr>
          <w:p w14:paraId="744FC851" w14:textId="77777777" w:rsidR="00D13105" w:rsidRPr="00E9445E" w:rsidRDefault="00D13105" w:rsidP="00763E65">
            <w:pPr>
              <w:ind w:left="360"/>
              <w:rPr>
                <w:rFonts w:eastAsia="Calibri" w:cstheme="minorHAnsi"/>
                <w:color w:val="000000"/>
                <w:sz w:val="20"/>
                <w:szCs w:val="20"/>
                <w:lang w:eastAsia="en-GB"/>
              </w:rPr>
            </w:pPr>
            <w:r w:rsidRPr="00E9445E">
              <w:rPr>
                <w:rFonts w:eastAsia="Times New Roman" w:cstheme="minorHAnsi"/>
                <w:color w:val="000000"/>
                <w:sz w:val="20"/>
                <w:szCs w:val="20"/>
                <w:lang w:eastAsia="en-GB"/>
              </w:rPr>
              <w:t xml:space="preserve">Other health facilities </w:t>
            </w:r>
          </w:p>
        </w:tc>
        <w:tc>
          <w:tcPr>
            <w:tcW w:w="1530" w:type="dxa"/>
            <w:tcBorders>
              <w:top w:val="single" w:sz="4" w:space="0" w:color="000000"/>
              <w:left w:val="single" w:sz="4" w:space="0" w:color="000000"/>
              <w:bottom w:val="single" w:sz="4" w:space="0" w:color="000000"/>
              <w:right w:val="single" w:sz="4" w:space="0" w:color="000000"/>
            </w:tcBorders>
            <w:shd w:val="clear" w:color="auto" w:fill="auto"/>
          </w:tcPr>
          <w:p w14:paraId="33C4B766" w14:textId="77777777" w:rsidR="00D13105" w:rsidRPr="00E9445E" w:rsidRDefault="00D13105" w:rsidP="00763E65">
            <w:pPr>
              <w:ind w:left="360"/>
              <w:rPr>
                <w:rFonts w:eastAsia="Calibri" w:cstheme="minorHAnsi"/>
                <w:color w:val="000000"/>
                <w:sz w:val="20"/>
                <w:szCs w:val="20"/>
                <w:lang w:eastAsia="en-GB"/>
              </w:rPr>
            </w:pPr>
            <w:r w:rsidRPr="00E9445E">
              <w:rPr>
                <w:rFonts w:eastAsia="Calibri" w:cstheme="minorHAnsi"/>
                <w:color w:val="000000"/>
                <w:sz w:val="20"/>
                <w:szCs w:val="20"/>
                <w:lang w:eastAsia="en-GB"/>
              </w:rPr>
              <w:t>-</w:t>
            </w:r>
          </w:p>
        </w:tc>
        <w:tc>
          <w:tcPr>
            <w:tcW w:w="2520" w:type="dxa"/>
            <w:tcBorders>
              <w:top w:val="single" w:sz="4" w:space="0" w:color="000000"/>
              <w:left w:val="single" w:sz="4" w:space="0" w:color="000000"/>
              <w:bottom w:val="single" w:sz="4" w:space="0" w:color="000000"/>
              <w:right w:val="single" w:sz="4" w:space="0" w:color="000000"/>
            </w:tcBorders>
            <w:shd w:val="clear" w:color="auto" w:fill="auto"/>
          </w:tcPr>
          <w:p w14:paraId="1CBC9428" w14:textId="77777777" w:rsidR="00D13105" w:rsidRPr="00E9445E" w:rsidRDefault="00D13105" w:rsidP="00763E65">
            <w:pPr>
              <w:ind w:left="360"/>
              <w:rPr>
                <w:rFonts w:eastAsia="Calibri" w:cstheme="minorHAnsi"/>
                <w:color w:val="000000"/>
                <w:sz w:val="20"/>
                <w:szCs w:val="20"/>
                <w:lang w:eastAsia="en-GB"/>
              </w:rPr>
            </w:pPr>
            <w:r w:rsidRPr="00E9445E">
              <w:rPr>
                <w:rFonts w:eastAsia="Calibri" w:cstheme="minorHAnsi"/>
                <w:color w:val="000000"/>
                <w:sz w:val="20"/>
                <w:szCs w:val="20"/>
                <w:lang w:eastAsia="en-GB"/>
              </w:rPr>
              <w:t>-</w:t>
            </w:r>
          </w:p>
        </w:tc>
        <w:tc>
          <w:tcPr>
            <w:tcW w:w="2610" w:type="dxa"/>
            <w:tcBorders>
              <w:top w:val="single" w:sz="4" w:space="0" w:color="000000"/>
              <w:left w:val="single" w:sz="4" w:space="0" w:color="000000"/>
              <w:bottom w:val="single" w:sz="4" w:space="0" w:color="000000"/>
              <w:right w:val="single" w:sz="4" w:space="0" w:color="000000"/>
            </w:tcBorders>
            <w:shd w:val="clear" w:color="auto" w:fill="auto"/>
          </w:tcPr>
          <w:p w14:paraId="098C7CAE" w14:textId="77777777" w:rsidR="00D13105" w:rsidRPr="00E9445E" w:rsidRDefault="00D13105" w:rsidP="00763E65">
            <w:pPr>
              <w:ind w:left="360"/>
              <w:rPr>
                <w:rFonts w:eastAsia="Calibri" w:cstheme="minorHAnsi"/>
                <w:color w:val="000000"/>
                <w:sz w:val="20"/>
                <w:szCs w:val="20"/>
                <w:lang w:eastAsia="en-GB"/>
              </w:rPr>
            </w:pPr>
            <w:r w:rsidRPr="00E9445E">
              <w:rPr>
                <w:rFonts w:eastAsia="Calibri" w:cstheme="minorHAnsi"/>
                <w:color w:val="000000"/>
                <w:sz w:val="20"/>
                <w:szCs w:val="20"/>
                <w:lang w:eastAsia="en-GB"/>
              </w:rPr>
              <w:t>-</w:t>
            </w:r>
          </w:p>
        </w:tc>
      </w:tr>
      <w:tr w:rsidR="00D13105" w:rsidRPr="00E9445E" w14:paraId="76E196AA" w14:textId="77777777" w:rsidTr="003777CE">
        <w:trPr>
          <w:trHeight w:val="407"/>
        </w:trPr>
        <w:tc>
          <w:tcPr>
            <w:tcW w:w="3095" w:type="dxa"/>
            <w:tcBorders>
              <w:top w:val="single" w:sz="4" w:space="0" w:color="000000"/>
              <w:left w:val="single" w:sz="4" w:space="0" w:color="000000"/>
              <w:bottom w:val="single" w:sz="4" w:space="0" w:color="000000"/>
              <w:right w:val="single" w:sz="4" w:space="0" w:color="000000"/>
            </w:tcBorders>
            <w:shd w:val="clear" w:color="auto" w:fill="auto"/>
          </w:tcPr>
          <w:p w14:paraId="74357EB6" w14:textId="77777777" w:rsidR="00D13105" w:rsidRPr="00E9445E" w:rsidRDefault="00D13105" w:rsidP="00763E65">
            <w:pPr>
              <w:ind w:left="360"/>
              <w:rPr>
                <w:rFonts w:eastAsia="Calibri" w:cstheme="minorHAnsi"/>
                <w:color w:val="000000"/>
                <w:sz w:val="20"/>
                <w:szCs w:val="20"/>
                <w:lang w:eastAsia="en-GB"/>
              </w:rPr>
            </w:pPr>
            <w:r w:rsidRPr="00E9445E">
              <w:rPr>
                <w:rFonts w:eastAsia="Times New Roman" w:cstheme="minorHAnsi"/>
                <w:color w:val="000000"/>
                <w:sz w:val="20"/>
                <w:szCs w:val="20"/>
                <w:lang w:eastAsia="en-GB"/>
              </w:rPr>
              <w:t xml:space="preserve">Police station </w:t>
            </w:r>
          </w:p>
        </w:tc>
        <w:tc>
          <w:tcPr>
            <w:tcW w:w="1530" w:type="dxa"/>
            <w:tcBorders>
              <w:top w:val="single" w:sz="4" w:space="0" w:color="000000"/>
              <w:left w:val="single" w:sz="4" w:space="0" w:color="000000"/>
              <w:bottom w:val="single" w:sz="4" w:space="0" w:color="000000"/>
              <w:right w:val="single" w:sz="4" w:space="0" w:color="000000"/>
            </w:tcBorders>
            <w:shd w:val="clear" w:color="auto" w:fill="auto"/>
          </w:tcPr>
          <w:p w14:paraId="434AFBD6" w14:textId="77777777" w:rsidR="00D13105" w:rsidRPr="00E9445E" w:rsidRDefault="00D13105" w:rsidP="00763E65">
            <w:pPr>
              <w:ind w:left="360"/>
              <w:rPr>
                <w:rFonts w:eastAsia="Calibri" w:cstheme="minorHAnsi"/>
                <w:color w:val="000000"/>
                <w:sz w:val="20"/>
                <w:szCs w:val="20"/>
                <w:lang w:eastAsia="en-GB"/>
              </w:rPr>
            </w:pPr>
            <w:r w:rsidRPr="00E9445E">
              <w:rPr>
                <w:rFonts w:eastAsia="Times New Roman" w:cstheme="minorHAnsi"/>
                <w:color w:val="000000"/>
                <w:sz w:val="20"/>
                <w:szCs w:val="20"/>
                <w:lang w:eastAsia="en-GB"/>
              </w:rPr>
              <w:t>1(Tribal)</w:t>
            </w:r>
          </w:p>
        </w:tc>
        <w:tc>
          <w:tcPr>
            <w:tcW w:w="2520" w:type="dxa"/>
            <w:tcBorders>
              <w:top w:val="single" w:sz="4" w:space="0" w:color="000000"/>
              <w:left w:val="single" w:sz="4" w:space="0" w:color="000000"/>
              <w:bottom w:val="single" w:sz="4" w:space="0" w:color="000000"/>
              <w:right w:val="single" w:sz="4" w:space="0" w:color="000000"/>
            </w:tcBorders>
            <w:shd w:val="clear" w:color="auto" w:fill="auto"/>
          </w:tcPr>
          <w:p w14:paraId="2EAC13FD" w14:textId="77777777" w:rsidR="00D13105" w:rsidRPr="00E9445E" w:rsidRDefault="00D13105" w:rsidP="00763E65">
            <w:pPr>
              <w:ind w:left="360"/>
              <w:rPr>
                <w:rFonts w:eastAsia="Times New Roman" w:cstheme="minorHAnsi"/>
                <w:color w:val="000000"/>
                <w:sz w:val="20"/>
                <w:szCs w:val="20"/>
                <w:lang w:eastAsia="en-GB"/>
              </w:rPr>
            </w:pPr>
            <w:r w:rsidRPr="00E9445E">
              <w:rPr>
                <w:rFonts w:eastAsia="Times New Roman" w:cstheme="minorHAnsi"/>
                <w:noProof/>
                <w:color w:val="000000"/>
                <w:sz w:val="20"/>
                <w:szCs w:val="20"/>
                <w:lang w:eastAsia="en-GB"/>
              </w:rPr>
              <w:t>Ghanzi</w:t>
            </w:r>
            <w:r w:rsidRPr="00E9445E">
              <w:rPr>
                <w:rFonts w:eastAsia="Times New Roman" w:cstheme="minorHAnsi"/>
                <w:color w:val="000000"/>
                <w:sz w:val="20"/>
                <w:szCs w:val="20"/>
                <w:lang w:eastAsia="en-GB"/>
              </w:rPr>
              <w:t xml:space="preserve"> 150km</w:t>
            </w:r>
          </w:p>
          <w:p w14:paraId="1A87A32F" w14:textId="77777777" w:rsidR="00D13105" w:rsidRPr="00E9445E" w:rsidRDefault="00D13105" w:rsidP="00763E65">
            <w:pPr>
              <w:ind w:left="360"/>
              <w:rPr>
                <w:rFonts w:eastAsia="Calibri" w:cstheme="minorHAnsi"/>
                <w:color w:val="000000"/>
                <w:sz w:val="20"/>
                <w:szCs w:val="20"/>
                <w:lang w:eastAsia="en-GB"/>
              </w:rPr>
            </w:pPr>
          </w:p>
        </w:tc>
        <w:tc>
          <w:tcPr>
            <w:tcW w:w="2610" w:type="dxa"/>
            <w:tcBorders>
              <w:top w:val="single" w:sz="4" w:space="0" w:color="000000"/>
              <w:left w:val="single" w:sz="4" w:space="0" w:color="000000"/>
              <w:bottom w:val="single" w:sz="4" w:space="0" w:color="000000"/>
              <w:right w:val="single" w:sz="4" w:space="0" w:color="000000"/>
            </w:tcBorders>
            <w:shd w:val="clear" w:color="auto" w:fill="auto"/>
          </w:tcPr>
          <w:p w14:paraId="608C067B" w14:textId="77777777" w:rsidR="00D13105" w:rsidRPr="00E9445E" w:rsidRDefault="00D13105" w:rsidP="00763E65">
            <w:pPr>
              <w:ind w:left="360"/>
              <w:rPr>
                <w:rFonts w:eastAsia="Calibri" w:cstheme="minorHAnsi"/>
                <w:color w:val="000000"/>
                <w:sz w:val="20"/>
                <w:szCs w:val="20"/>
                <w:lang w:eastAsia="en-GB"/>
              </w:rPr>
            </w:pPr>
            <w:r w:rsidRPr="00E9445E">
              <w:rPr>
                <w:rFonts w:eastAsia="Times New Roman" w:cstheme="minorHAnsi"/>
                <w:color w:val="000000"/>
                <w:sz w:val="20"/>
                <w:szCs w:val="20"/>
                <w:lang w:eastAsia="en-GB"/>
              </w:rPr>
              <w:t>No</w:t>
            </w:r>
          </w:p>
        </w:tc>
      </w:tr>
      <w:tr w:rsidR="00D13105" w:rsidRPr="00E9445E" w14:paraId="6AE545DD" w14:textId="77777777" w:rsidTr="003777CE">
        <w:trPr>
          <w:trHeight w:val="407"/>
        </w:trPr>
        <w:tc>
          <w:tcPr>
            <w:tcW w:w="3095" w:type="dxa"/>
            <w:tcBorders>
              <w:top w:val="single" w:sz="4" w:space="0" w:color="000000"/>
              <w:left w:val="single" w:sz="4" w:space="0" w:color="000000"/>
              <w:bottom w:val="single" w:sz="4" w:space="0" w:color="000000"/>
              <w:right w:val="single" w:sz="4" w:space="0" w:color="000000"/>
            </w:tcBorders>
            <w:shd w:val="clear" w:color="auto" w:fill="auto"/>
          </w:tcPr>
          <w:p w14:paraId="475DECDF" w14:textId="77777777" w:rsidR="00D13105" w:rsidRPr="00E9445E" w:rsidRDefault="00D13105" w:rsidP="00763E65">
            <w:pPr>
              <w:ind w:left="360"/>
              <w:rPr>
                <w:rFonts w:eastAsia="Calibri" w:cstheme="minorHAnsi"/>
                <w:color w:val="000000"/>
                <w:sz w:val="20"/>
                <w:szCs w:val="20"/>
                <w:lang w:eastAsia="en-GB"/>
              </w:rPr>
            </w:pPr>
            <w:r w:rsidRPr="00E9445E">
              <w:rPr>
                <w:rFonts w:eastAsia="Times New Roman" w:cstheme="minorHAnsi"/>
                <w:color w:val="000000"/>
                <w:sz w:val="20"/>
                <w:szCs w:val="20"/>
                <w:lang w:eastAsia="en-GB"/>
              </w:rPr>
              <w:t xml:space="preserve">Library </w:t>
            </w:r>
          </w:p>
        </w:tc>
        <w:tc>
          <w:tcPr>
            <w:tcW w:w="1530" w:type="dxa"/>
            <w:tcBorders>
              <w:top w:val="single" w:sz="4" w:space="0" w:color="000000"/>
              <w:left w:val="single" w:sz="4" w:space="0" w:color="000000"/>
              <w:bottom w:val="single" w:sz="4" w:space="0" w:color="000000"/>
              <w:right w:val="single" w:sz="4" w:space="0" w:color="000000"/>
            </w:tcBorders>
            <w:shd w:val="clear" w:color="auto" w:fill="auto"/>
          </w:tcPr>
          <w:p w14:paraId="7954FD40" w14:textId="77777777" w:rsidR="00D13105" w:rsidRPr="00E9445E" w:rsidRDefault="00D13105" w:rsidP="00763E65">
            <w:pPr>
              <w:ind w:left="360"/>
              <w:rPr>
                <w:rFonts w:eastAsia="Calibri" w:cstheme="minorHAnsi"/>
                <w:color w:val="000000"/>
                <w:sz w:val="20"/>
                <w:szCs w:val="20"/>
                <w:lang w:eastAsia="en-GB"/>
              </w:rPr>
            </w:pPr>
            <w:r w:rsidRPr="00E9445E">
              <w:rPr>
                <w:rFonts w:eastAsia="Calibri" w:cstheme="minorHAnsi"/>
                <w:color w:val="000000"/>
                <w:sz w:val="20"/>
                <w:szCs w:val="20"/>
                <w:lang w:eastAsia="en-GB"/>
              </w:rPr>
              <w:t xml:space="preserve"> None</w:t>
            </w:r>
          </w:p>
        </w:tc>
        <w:tc>
          <w:tcPr>
            <w:tcW w:w="2520" w:type="dxa"/>
            <w:tcBorders>
              <w:top w:val="single" w:sz="4" w:space="0" w:color="000000"/>
              <w:left w:val="single" w:sz="4" w:space="0" w:color="000000"/>
              <w:bottom w:val="single" w:sz="4" w:space="0" w:color="000000"/>
              <w:right w:val="single" w:sz="4" w:space="0" w:color="000000"/>
            </w:tcBorders>
            <w:shd w:val="clear" w:color="auto" w:fill="auto"/>
          </w:tcPr>
          <w:p w14:paraId="4C848313" w14:textId="77777777" w:rsidR="00D13105" w:rsidRPr="00E9445E" w:rsidRDefault="00D13105" w:rsidP="00763E65">
            <w:pPr>
              <w:ind w:left="360"/>
              <w:rPr>
                <w:rFonts w:eastAsia="Calibri" w:cstheme="minorHAnsi"/>
                <w:color w:val="000000"/>
                <w:sz w:val="20"/>
                <w:szCs w:val="20"/>
                <w:lang w:eastAsia="en-GB"/>
              </w:rPr>
            </w:pPr>
            <w:r w:rsidRPr="00E9445E">
              <w:rPr>
                <w:rFonts w:eastAsia="Times New Roman" w:cstheme="minorHAnsi"/>
                <w:noProof/>
                <w:color w:val="000000"/>
                <w:sz w:val="20"/>
                <w:szCs w:val="20"/>
                <w:lang w:eastAsia="en-GB"/>
              </w:rPr>
              <w:t>Ghanzi</w:t>
            </w:r>
            <w:r w:rsidRPr="00E9445E">
              <w:rPr>
                <w:rFonts w:eastAsia="Times New Roman" w:cstheme="minorHAnsi"/>
                <w:color w:val="000000"/>
                <w:sz w:val="20"/>
                <w:szCs w:val="20"/>
                <w:lang w:eastAsia="en-GB"/>
              </w:rPr>
              <w:t xml:space="preserve"> 150km</w:t>
            </w:r>
          </w:p>
        </w:tc>
        <w:tc>
          <w:tcPr>
            <w:tcW w:w="2610" w:type="dxa"/>
            <w:tcBorders>
              <w:top w:val="single" w:sz="4" w:space="0" w:color="000000"/>
              <w:left w:val="single" w:sz="4" w:space="0" w:color="000000"/>
              <w:bottom w:val="single" w:sz="4" w:space="0" w:color="000000"/>
              <w:right w:val="single" w:sz="4" w:space="0" w:color="000000"/>
            </w:tcBorders>
            <w:shd w:val="clear" w:color="auto" w:fill="auto"/>
          </w:tcPr>
          <w:p w14:paraId="12A54F70" w14:textId="77777777" w:rsidR="00D13105" w:rsidRPr="00E9445E" w:rsidRDefault="00D13105" w:rsidP="00763E65">
            <w:pPr>
              <w:rPr>
                <w:rFonts w:eastAsia="Calibri" w:cstheme="minorHAnsi"/>
                <w:color w:val="000000"/>
                <w:sz w:val="20"/>
                <w:szCs w:val="20"/>
                <w:lang w:eastAsia="en-GB"/>
              </w:rPr>
            </w:pPr>
            <w:r w:rsidRPr="00E9445E">
              <w:rPr>
                <w:rFonts w:eastAsia="Times New Roman" w:cstheme="minorHAnsi"/>
                <w:color w:val="000000"/>
                <w:sz w:val="20"/>
                <w:szCs w:val="20"/>
                <w:lang w:eastAsia="en-GB"/>
              </w:rPr>
              <w:t>-</w:t>
            </w:r>
          </w:p>
        </w:tc>
      </w:tr>
      <w:tr w:rsidR="00D13105" w:rsidRPr="00E9445E" w14:paraId="23A594F5" w14:textId="77777777" w:rsidTr="003777CE">
        <w:trPr>
          <w:trHeight w:val="408"/>
        </w:trPr>
        <w:tc>
          <w:tcPr>
            <w:tcW w:w="3095" w:type="dxa"/>
            <w:tcBorders>
              <w:top w:val="single" w:sz="4" w:space="0" w:color="000000"/>
              <w:left w:val="single" w:sz="4" w:space="0" w:color="000000"/>
              <w:bottom w:val="single" w:sz="4" w:space="0" w:color="000000"/>
              <w:right w:val="single" w:sz="4" w:space="0" w:color="000000"/>
            </w:tcBorders>
            <w:shd w:val="clear" w:color="auto" w:fill="auto"/>
          </w:tcPr>
          <w:p w14:paraId="78B628BE" w14:textId="77777777" w:rsidR="00D13105" w:rsidRPr="00E9445E" w:rsidRDefault="00D13105" w:rsidP="00763E65">
            <w:pPr>
              <w:ind w:left="360"/>
              <w:rPr>
                <w:rFonts w:eastAsia="Calibri" w:cstheme="minorHAnsi"/>
                <w:color w:val="000000"/>
                <w:sz w:val="20"/>
                <w:szCs w:val="20"/>
                <w:lang w:eastAsia="en-GB"/>
              </w:rPr>
            </w:pPr>
            <w:r w:rsidRPr="00E9445E">
              <w:rPr>
                <w:rFonts w:eastAsia="Times New Roman" w:cstheme="minorHAnsi"/>
                <w:color w:val="000000"/>
                <w:sz w:val="20"/>
                <w:szCs w:val="20"/>
                <w:lang w:eastAsia="en-GB"/>
              </w:rPr>
              <w:t xml:space="preserve">Shops (Market, butcher, bakery etc) </w:t>
            </w:r>
          </w:p>
        </w:tc>
        <w:tc>
          <w:tcPr>
            <w:tcW w:w="1530" w:type="dxa"/>
            <w:tcBorders>
              <w:top w:val="single" w:sz="4" w:space="0" w:color="000000"/>
              <w:left w:val="single" w:sz="4" w:space="0" w:color="000000"/>
              <w:bottom w:val="single" w:sz="4" w:space="0" w:color="000000"/>
              <w:right w:val="single" w:sz="4" w:space="0" w:color="000000"/>
            </w:tcBorders>
            <w:shd w:val="clear" w:color="auto" w:fill="auto"/>
          </w:tcPr>
          <w:p w14:paraId="7F45EBCB" w14:textId="77777777" w:rsidR="00D13105" w:rsidRPr="00E9445E" w:rsidRDefault="00D13105" w:rsidP="00763E65">
            <w:pPr>
              <w:rPr>
                <w:rFonts w:eastAsia="Calibri" w:cstheme="minorHAnsi"/>
                <w:color w:val="000000"/>
                <w:sz w:val="20"/>
                <w:szCs w:val="20"/>
                <w:lang w:eastAsia="en-GB"/>
              </w:rPr>
            </w:pPr>
            <w:r w:rsidRPr="00E9445E">
              <w:rPr>
                <w:rFonts w:eastAsia="Times New Roman" w:cstheme="minorHAnsi"/>
                <w:color w:val="000000"/>
                <w:sz w:val="20"/>
                <w:szCs w:val="20"/>
                <w:lang w:eastAsia="en-GB"/>
              </w:rPr>
              <w:t>1 General Dealer</w:t>
            </w:r>
          </w:p>
          <w:p w14:paraId="3873C4CE" w14:textId="77777777" w:rsidR="00D13105" w:rsidRPr="00E9445E" w:rsidRDefault="00D13105" w:rsidP="00763E65">
            <w:pPr>
              <w:rPr>
                <w:rFonts w:eastAsia="Calibri" w:cstheme="minorHAnsi"/>
                <w:color w:val="000000"/>
                <w:sz w:val="20"/>
                <w:szCs w:val="20"/>
                <w:lang w:eastAsia="en-GB"/>
              </w:rPr>
            </w:pPr>
            <w:r w:rsidRPr="00E9445E">
              <w:rPr>
                <w:rFonts w:eastAsia="Calibri" w:cstheme="minorHAnsi"/>
                <w:color w:val="000000"/>
                <w:sz w:val="20"/>
                <w:szCs w:val="20"/>
                <w:lang w:eastAsia="en-GB"/>
              </w:rPr>
              <w:t>2 Bars</w:t>
            </w:r>
          </w:p>
          <w:p w14:paraId="4C51E8A1" w14:textId="77777777" w:rsidR="00D13105" w:rsidRPr="00E9445E" w:rsidRDefault="00D13105" w:rsidP="00763E65">
            <w:pPr>
              <w:rPr>
                <w:rFonts w:eastAsia="Calibri" w:cstheme="minorHAnsi"/>
                <w:color w:val="000000"/>
                <w:sz w:val="20"/>
                <w:szCs w:val="20"/>
                <w:lang w:eastAsia="en-GB"/>
              </w:rPr>
            </w:pPr>
            <w:r w:rsidRPr="00E9445E">
              <w:rPr>
                <w:rFonts w:eastAsia="Calibri" w:cstheme="minorHAnsi"/>
                <w:color w:val="000000"/>
                <w:sz w:val="20"/>
                <w:szCs w:val="20"/>
                <w:lang w:eastAsia="en-GB"/>
              </w:rPr>
              <w:t xml:space="preserve">10 </w:t>
            </w:r>
            <w:r w:rsidR="0010595E" w:rsidRPr="00E9445E">
              <w:rPr>
                <w:rFonts w:eastAsia="Calibri" w:cstheme="minorHAnsi"/>
                <w:color w:val="000000"/>
                <w:sz w:val="20"/>
                <w:szCs w:val="20"/>
                <w:lang w:eastAsia="en-GB"/>
              </w:rPr>
              <w:t>Shebeen</w:t>
            </w:r>
          </w:p>
        </w:tc>
        <w:tc>
          <w:tcPr>
            <w:tcW w:w="2520" w:type="dxa"/>
            <w:tcBorders>
              <w:top w:val="single" w:sz="4" w:space="0" w:color="000000"/>
              <w:left w:val="single" w:sz="4" w:space="0" w:color="000000"/>
              <w:bottom w:val="single" w:sz="4" w:space="0" w:color="000000"/>
              <w:right w:val="single" w:sz="4" w:space="0" w:color="000000"/>
            </w:tcBorders>
            <w:shd w:val="clear" w:color="auto" w:fill="auto"/>
          </w:tcPr>
          <w:p w14:paraId="7D564180" w14:textId="77777777" w:rsidR="00D13105" w:rsidRPr="00E9445E" w:rsidRDefault="00D13105" w:rsidP="00763E65">
            <w:pPr>
              <w:ind w:left="360"/>
              <w:rPr>
                <w:rFonts w:eastAsia="Times New Roman" w:cstheme="minorHAnsi"/>
                <w:color w:val="000000"/>
                <w:sz w:val="20"/>
                <w:szCs w:val="20"/>
                <w:lang w:eastAsia="en-GB"/>
              </w:rPr>
            </w:pPr>
            <w:r w:rsidRPr="00E9445E">
              <w:rPr>
                <w:rFonts w:eastAsia="Times New Roman" w:cstheme="minorHAnsi"/>
                <w:noProof/>
                <w:color w:val="000000"/>
                <w:sz w:val="20"/>
                <w:szCs w:val="20"/>
                <w:lang w:eastAsia="en-GB"/>
              </w:rPr>
              <w:t>Ghanzi</w:t>
            </w:r>
            <w:r w:rsidRPr="00E9445E">
              <w:rPr>
                <w:rFonts w:eastAsia="Times New Roman" w:cstheme="minorHAnsi"/>
                <w:color w:val="000000"/>
                <w:sz w:val="20"/>
                <w:szCs w:val="20"/>
                <w:lang w:eastAsia="en-GB"/>
              </w:rPr>
              <w:t xml:space="preserve"> 150km</w:t>
            </w:r>
          </w:p>
          <w:p w14:paraId="711BC39B" w14:textId="77777777" w:rsidR="00D13105" w:rsidRPr="00E9445E" w:rsidRDefault="00D13105" w:rsidP="00763E65">
            <w:pPr>
              <w:ind w:left="360"/>
              <w:rPr>
                <w:rFonts w:eastAsia="Calibri" w:cstheme="minorHAnsi"/>
                <w:color w:val="000000"/>
                <w:sz w:val="20"/>
                <w:szCs w:val="20"/>
                <w:lang w:eastAsia="en-GB"/>
              </w:rPr>
            </w:pPr>
          </w:p>
        </w:tc>
        <w:tc>
          <w:tcPr>
            <w:tcW w:w="2610" w:type="dxa"/>
            <w:tcBorders>
              <w:top w:val="single" w:sz="4" w:space="0" w:color="000000"/>
              <w:left w:val="single" w:sz="4" w:space="0" w:color="000000"/>
              <w:bottom w:val="single" w:sz="4" w:space="0" w:color="000000"/>
              <w:right w:val="single" w:sz="4" w:space="0" w:color="000000"/>
            </w:tcBorders>
            <w:shd w:val="clear" w:color="auto" w:fill="auto"/>
          </w:tcPr>
          <w:p w14:paraId="512C181B" w14:textId="77777777" w:rsidR="00D13105" w:rsidRPr="00E9445E" w:rsidRDefault="00D13105" w:rsidP="00763E65">
            <w:pPr>
              <w:ind w:left="360"/>
              <w:rPr>
                <w:rFonts w:eastAsia="Calibri" w:cstheme="minorHAnsi"/>
                <w:color w:val="000000"/>
                <w:sz w:val="20"/>
                <w:szCs w:val="20"/>
                <w:lang w:eastAsia="en-GB"/>
              </w:rPr>
            </w:pPr>
            <w:r w:rsidRPr="00E9445E">
              <w:rPr>
                <w:rFonts w:eastAsia="Times New Roman" w:cstheme="minorHAnsi"/>
                <w:color w:val="000000"/>
                <w:sz w:val="20"/>
                <w:szCs w:val="20"/>
                <w:lang w:eastAsia="en-GB"/>
              </w:rPr>
              <w:t>No</w:t>
            </w:r>
          </w:p>
        </w:tc>
      </w:tr>
      <w:tr w:rsidR="00D13105" w:rsidRPr="00E9445E" w14:paraId="7BF27E89" w14:textId="77777777" w:rsidTr="003777CE">
        <w:trPr>
          <w:trHeight w:val="407"/>
        </w:trPr>
        <w:tc>
          <w:tcPr>
            <w:tcW w:w="3095" w:type="dxa"/>
            <w:tcBorders>
              <w:top w:val="single" w:sz="4" w:space="0" w:color="000000"/>
              <w:left w:val="single" w:sz="4" w:space="0" w:color="000000"/>
              <w:bottom w:val="single" w:sz="4" w:space="0" w:color="000000"/>
              <w:right w:val="single" w:sz="4" w:space="0" w:color="000000"/>
            </w:tcBorders>
            <w:shd w:val="clear" w:color="auto" w:fill="auto"/>
          </w:tcPr>
          <w:p w14:paraId="225049FB" w14:textId="77777777" w:rsidR="00D13105" w:rsidRPr="00E9445E" w:rsidRDefault="00D13105" w:rsidP="00763E65">
            <w:pPr>
              <w:ind w:left="360"/>
              <w:rPr>
                <w:rFonts w:eastAsia="Calibri" w:cstheme="minorHAnsi"/>
                <w:color w:val="000000"/>
                <w:sz w:val="20"/>
                <w:szCs w:val="20"/>
                <w:lang w:eastAsia="en-GB"/>
              </w:rPr>
            </w:pPr>
            <w:r w:rsidRPr="00E9445E">
              <w:rPr>
                <w:rFonts w:eastAsia="Times New Roman" w:cstheme="minorHAnsi"/>
                <w:color w:val="000000"/>
                <w:sz w:val="20"/>
                <w:szCs w:val="20"/>
                <w:lang w:eastAsia="en-GB"/>
              </w:rPr>
              <w:t xml:space="preserve">Financial (e.g. banks, ATM, exchange offices) </w:t>
            </w:r>
          </w:p>
        </w:tc>
        <w:tc>
          <w:tcPr>
            <w:tcW w:w="1530" w:type="dxa"/>
            <w:tcBorders>
              <w:top w:val="single" w:sz="4" w:space="0" w:color="000000"/>
              <w:left w:val="single" w:sz="4" w:space="0" w:color="000000"/>
              <w:bottom w:val="single" w:sz="4" w:space="0" w:color="000000"/>
              <w:right w:val="single" w:sz="4" w:space="0" w:color="000000"/>
            </w:tcBorders>
            <w:shd w:val="clear" w:color="auto" w:fill="auto"/>
          </w:tcPr>
          <w:p w14:paraId="7D32E6E4" w14:textId="77777777" w:rsidR="00D13105" w:rsidRPr="00E9445E" w:rsidRDefault="00D13105" w:rsidP="00763E65">
            <w:pPr>
              <w:ind w:left="360"/>
              <w:rPr>
                <w:rFonts w:eastAsia="Calibri" w:cstheme="minorHAnsi"/>
                <w:color w:val="000000"/>
                <w:sz w:val="20"/>
                <w:szCs w:val="20"/>
                <w:lang w:eastAsia="en-GB"/>
              </w:rPr>
            </w:pPr>
            <w:r w:rsidRPr="00E9445E">
              <w:rPr>
                <w:rFonts w:eastAsia="Calibri" w:cstheme="minorHAnsi"/>
                <w:color w:val="000000"/>
                <w:sz w:val="20"/>
                <w:szCs w:val="20"/>
                <w:lang w:eastAsia="en-GB"/>
              </w:rPr>
              <w:t>None</w:t>
            </w:r>
          </w:p>
        </w:tc>
        <w:tc>
          <w:tcPr>
            <w:tcW w:w="2520" w:type="dxa"/>
            <w:tcBorders>
              <w:top w:val="single" w:sz="4" w:space="0" w:color="000000"/>
              <w:left w:val="single" w:sz="4" w:space="0" w:color="000000"/>
              <w:bottom w:val="single" w:sz="4" w:space="0" w:color="000000"/>
              <w:right w:val="single" w:sz="4" w:space="0" w:color="000000"/>
            </w:tcBorders>
            <w:shd w:val="clear" w:color="auto" w:fill="auto"/>
          </w:tcPr>
          <w:p w14:paraId="24D0A853" w14:textId="77777777" w:rsidR="00D13105" w:rsidRPr="00E9445E" w:rsidRDefault="00D13105" w:rsidP="00763E65">
            <w:pPr>
              <w:ind w:left="360"/>
              <w:rPr>
                <w:rFonts w:eastAsia="Calibri" w:cstheme="minorHAnsi"/>
                <w:color w:val="000000"/>
                <w:sz w:val="20"/>
                <w:szCs w:val="20"/>
                <w:lang w:eastAsia="en-GB"/>
              </w:rPr>
            </w:pPr>
            <w:r w:rsidRPr="00E9445E">
              <w:rPr>
                <w:rFonts w:eastAsia="Times New Roman" w:cstheme="minorHAnsi"/>
                <w:noProof/>
                <w:color w:val="000000"/>
                <w:sz w:val="20"/>
                <w:szCs w:val="20"/>
                <w:lang w:eastAsia="en-GB"/>
              </w:rPr>
              <w:t>Ghanzi</w:t>
            </w:r>
            <w:r w:rsidRPr="00E9445E">
              <w:rPr>
                <w:rFonts w:eastAsia="Times New Roman" w:cstheme="minorHAnsi"/>
                <w:color w:val="000000"/>
                <w:sz w:val="20"/>
                <w:szCs w:val="20"/>
                <w:lang w:eastAsia="en-GB"/>
              </w:rPr>
              <w:t xml:space="preserve"> 150km</w:t>
            </w:r>
          </w:p>
        </w:tc>
        <w:tc>
          <w:tcPr>
            <w:tcW w:w="2610" w:type="dxa"/>
            <w:tcBorders>
              <w:top w:val="single" w:sz="4" w:space="0" w:color="000000"/>
              <w:left w:val="single" w:sz="4" w:space="0" w:color="000000"/>
              <w:bottom w:val="single" w:sz="4" w:space="0" w:color="000000"/>
              <w:right w:val="single" w:sz="4" w:space="0" w:color="000000"/>
            </w:tcBorders>
            <w:shd w:val="clear" w:color="auto" w:fill="auto"/>
          </w:tcPr>
          <w:p w14:paraId="73D6366A" w14:textId="77777777" w:rsidR="00D13105" w:rsidRPr="00E9445E" w:rsidRDefault="00D13105" w:rsidP="00763E65">
            <w:pPr>
              <w:ind w:left="360"/>
              <w:rPr>
                <w:rFonts w:eastAsia="Calibri" w:cstheme="minorHAnsi"/>
                <w:color w:val="000000"/>
                <w:sz w:val="20"/>
                <w:szCs w:val="20"/>
                <w:lang w:eastAsia="en-GB"/>
              </w:rPr>
            </w:pPr>
            <w:r w:rsidRPr="00E9445E">
              <w:rPr>
                <w:rFonts w:eastAsia="Times New Roman" w:cstheme="minorHAnsi"/>
                <w:color w:val="000000"/>
                <w:sz w:val="20"/>
                <w:szCs w:val="20"/>
                <w:lang w:eastAsia="en-GB"/>
              </w:rPr>
              <w:t>-</w:t>
            </w:r>
          </w:p>
        </w:tc>
      </w:tr>
      <w:tr w:rsidR="00D13105" w:rsidRPr="00E9445E" w14:paraId="420F3027" w14:textId="77777777" w:rsidTr="003777CE">
        <w:trPr>
          <w:trHeight w:val="407"/>
        </w:trPr>
        <w:tc>
          <w:tcPr>
            <w:tcW w:w="3095" w:type="dxa"/>
            <w:tcBorders>
              <w:top w:val="single" w:sz="4" w:space="0" w:color="000000"/>
              <w:left w:val="single" w:sz="4" w:space="0" w:color="000000"/>
              <w:bottom w:val="single" w:sz="4" w:space="0" w:color="000000"/>
              <w:right w:val="single" w:sz="4" w:space="0" w:color="000000"/>
            </w:tcBorders>
            <w:shd w:val="clear" w:color="auto" w:fill="auto"/>
          </w:tcPr>
          <w:p w14:paraId="20ED3BB1" w14:textId="77777777" w:rsidR="00D13105" w:rsidRPr="00E9445E" w:rsidRDefault="00D13105" w:rsidP="00763E65">
            <w:pPr>
              <w:ind w:left="360"/>
              <w:rPr>
                <w:rFonts w:eastAsia="Calibri" w:cstheme="minorHAnsi"/>
                <w:color w:val="000000"/>
                <w:sz w:val="20"/>
                <w:szCs w:val="20"/>
                <w:lang w:eastAsia="en-GB"/>
              </w:rPr>
            </w:pPr>
            <w:r w:rsidRPr="00E9445E">
              <w:rPr>
                <w:rFonts w:eastAsia="Times New Roman" w:cstheme="minorHAnsi"/>
                <w:color w:val="000000"/>
                <w:sz w:val="20"/>
                <w:szCs w:val="20"/>
                <w:lang w:eastAsia="en-GB"/>
              </w:rPr>
              <w:t xml:space="preserve">Post office </w:t>
            </w:r>
          </w:p>
        </w:tc>
        <w:tc>
          <w:tcPr>
            <w:tcW w:w="1530" w:type="dxa"/>
            <w:tcBorders>
              <w:top w:val="single" w:sz="4" w:space="0" w:color="000000"/>
              <w:left w:val="single" w:sz="4" w:space="0" w:color="000000"/>
              <w:bottom w:val="single" w:sz="4" w:space="0" w:color="000000"/>
              <w:right w:val="single" w:sz="4" w:space="0" w:color="000000"/>
            </w:tcBorders>
            <w:shd w:val="clear" w:color="auto" w:fill="auto"/>
          </w:tcPr>
          <w:p w14:paraId="4817BAC2" w14:textId="77777777" w:rsidR="00D13105" w:rsidRPr="00E9445E" w:rsidRDefault="00D13105" w:rsidP="00763E65">
            <w:pPr>
              <w:ind w:left="360"/>
              <w:rPr>
                <w:rFonts w:eastAsia="Calibri" w:cstheme="minorHAnsi"/>
                <w:color w:val="000000"/>
                <w:sz w:val="20"/>
                <w:szCs w:val="20"/>
                <w:lang w:eastAsia="en-GB"/>
              </w:rPr>
            </w:pPr>
            <w:r w:rsidRPr="00E9445E">
              <w:rPr>
                <w:rFonts w:eastAsia="Calibri" w:cstheme="minorHAnsi"/>
                <w:color w:val="000000"/>
                <w:sz w:val="20"/>
                <w:szCs w:val="20"/>
                <w:lang w:eastAsia="en-GB"/>
              </w:rPr>
              <w:t>None</w:t>
            </w:r>
          </w:p>
        </w:tc>
        <w:tc>
          <w:tcPr>
            <w:tcW w:w="2520" w:type="dxa"/>
            <w:tcBorders>
              <w:top w:val="single" w:sz="4" w:space="0" w:color="000000"/>
              <w:left w:val="single" w:sz="4" w:space="0" w:color="000000"/>
              <w:bottom w:val="single" w:sz="4" w:space="0" w:color="000000"/>
              <w:right w:val="single" w:sz="4" w:space="0" w:color="000000"/>
            </w:tcBorders>
            <w:shd w:val="clear" w:color="auto" w:fill="auto"/>
          </w:tcPr>
          <w:p w14:paraId="51648CED" w14:textId="77777777" w:rsidR="00D13105" w:rsidRPr="00E9445E" w:rsidRDefault="00D13105" w:rsidP="00763E65">
            <w:pPr>
              <w:ind w:left="360"/>
              <w:rPr>
                <w:rFonts w:eastAsia="Calibri" w:cstheme="minorHAnsi"/>
                <w:color w:val="000000"/>
                <w:sz w:val="20"/>
                <w:szCs w:val="20"/>
                <w:lang w:eastAsia="en-GB"/>
              </w:rPr>
            </w:pPr>
            <w:r w:rsidRPr="00E9445E">
              <w:rPr>
                <w:rFonts w:eastAsia="Times New Roman" w:cstheme="minorHAnsi"/>
                <w:noProof/>
                <w:color w:val="000000"/>
                <w:sz w:val="20"/>
                <w:szCs w:val="20"/>
                <w:lang w:eastAsia="en-GB"/>
              </w:rPr>
              <w:t>Ghanzi</w:t>
            </w:r>
            <w:r w:rsidRPr="00E9445E">
              <w:rPr>
                <w:rFonts w:eastAsia="Times New Roman" w:cstheme="minorHAnsi"/>
                <w:color w:val="000000"/>
                <w:sz w:val="20"/>
                <w:szCs w:val="20"/>
                <w:lang w:eastAsia="en-GB"/>
              </w:rPr>
              <w:t xml:space="preserve"> 150km</w:t>
            </w:r>
          </w:p>
        </w:tc>
        <w:tc>
          <w:tcPr>
            <w:tcW w:w="2610" w:type="dxa"/>
            <w:tcBorders>
              <w:top w:val="single" w:sz="4" w:space="0" w:color="000000"/>
              <w:left w:val="single" w:sz="4" w:space="0" w:color="000000"/>
              <w:bottom w:val="single" w:sz="4" w:space="0" w:color="000000"/>
              <w:right w:val="single" w:sz="4" w:space="0" w:color="000000"/>
            </w:tcBorders>
            <w:shd w:val="clear" w:color="auto" w:fill="auto"/>
          </w:tcPr>
          <w:p w14:paraId="197F41E2" w14:textId="77777777" w:rsidR="00D13105" w:rsidRPr="00E9445E" w:rsidRDefault="00D13105" w:rsidP="00763E65">
            <w:pPr>
              <w:rPr>
                <w:rFonts w:eastAsia="Calibri" w:cstheme="minorHAnsi"/>
                <w:color w:val="000000"/>
                <w:sz w:val="20"/>
                <w:szCs w:val="20"/>
                <w:lang w:eastAsia="en-GB"/>
              </w:rPr>
            </w:pPr>
            <w:r w:rsidRPr="00E9445E">
              <w:rPr>
                <w:rFonts w:eastAsia="Times New Roman" w:cstheme="minorHAnsi"/>
                <w:color w:val="000000"/>
                <w:sz w:val="20"/>
                <w:szCs w:val="20"/>
                <w:lang w:eastAsia="en-GB"/>
              </w:rPr>
              <w:t>-</w:t>
            </w:r>
          </w:p>
        </w:tc>
      </w:tr>
      <w:tr w:rsidR="00D13105" w:rsidRPr="00E9445E" w14:paraId="589A410E" w14:textId="77777777" w:rsidTr="003777CE">
        <w:trPr>
          <w:trHeight w:val="407"/>
        </w:trPr>
        <w:tc>
          <w:tcPr>
            <w:tcW w:w="3095" w:type="dxa"/>
            <w:tcBorders>
              <w:top w:val="single" w:sz="4" w:space="0" w:color="000000"/>
              <w:left w:val="single" w:sz="4" w:space="0" w:color="000000"/>
              <w:bottom w:val="single" w:sz="4" w:space="0" w:color="000000"/>
              <w:right w:val="single" w:sz="4" w:space="0" w:color="000000"/>
            </w:tcBorders>
            <w:shd w:val="clear" w:color="auto" w:fill="auto"/>
          </w:tcPr>
          <w:p w14:paraId="5BB712B8" w14:textId="77777777" w:rsidR="00D13105" w:rsidRPr="00E9445E" w:rsidRDefault="00D13105" w:rsidP="00763E65">
            <w:pPr>
              <w:ind w:left="360"/>
              <w:rPr>
                <w:rFonts w:eastAsia="Calibri" w:cstheme="minorHAnsi"/>
                <w:color w:val="000000"/>
                <w:sz w:val="20"/>
                <w:szCs w:val="20"/>
                <w:lang w:eastAsia="en-GB"/>
              </w:rPr>
            </w:pPr>
            <w:r w:rsidRPr="00E9445E">
              <w:rPr>
                <w:rFonts w:eastAsia="Times New Roman" w:cstheme="minorHAnsi"/>
                <w:noProof/>
                <w:color w:val="000000"/>
                <w:sz w:val="20"/>
                <w:szCs w:val="20"/>
                <w:lang w:eastAsia="en-GB"/>
              </w:rPr>
              <w:t>Coffee</w:t>
            </w:r>
            <w:r w:rsidR="00486CA4" w:rsidRPr="00E9445E">
              <w:rPr>
                <w:rFonts w:eastAsia="Times New Roman" w:cstheme="minorHAnsi"/>
                <w:noProof/>
                <w:color w:val="000000"/>
                <w:sz w:val="20"/>
                <w:szCs w:val="20"/>
                <w:lang w:eastAsia="en-GB"/>
              </w:rPr>
              <w:t xml:space="preserve"> </w:t>
            </w:r>
            <w:r w:rsidRPr="00E9445E">
              <w:rPr>
                <w:rFonts w:eastAsia="Times New Roman" w:cstheme="minorHAnsi"/>
                <w:noProof/>
                <w:color w:val="000000"/>
                <w:sz w:val="20"/>
                <w:szCs w:val="20"/>
                <w:lang w:eastAsia="en-GB"/>
              </w:rPr>
              <w:t>house</w:t>
            </w:r>
            <w:r w:rsidRPr="00E9445E">
              <w:rPr>
                <w:rFonts w:eastAsia="Times New Roman" w:cstheme="minorHAnsi"/>
                <w:color w:val="000000"/>
                <w:sz w:val="20"/>
                <w:szCs w:val="20"/>
                <w:lang w:eastAsia="en-GB"/>
              </w:rPr>
              <w:t xml:space="preserve"> </w:t>
            </w:r>
          </w:p>
        </w:tc>
        <w:tc>
          <w:tcPr>
            <w:tcW w:w="1530" w:type="dxa"/>
            <w:tcBorders>
              <w:top w:val="single" w:sz="4" w:space="0" w:color="000000"/>
              <w:left w:val="single" w:sz="4" w:space="0" w:color="000000"/>
              <w:bottom w:val="single" w:sz="4" w:space="0" w:color="000000"/>
              <w:right w:val="single" w:sz="4" w:space="0" w:color="000000"/>
            </w:tcBorders>
            <w:shd w:val="clear" w:color="auto" w:fill="auto"/>
          </w:tcPr>
          <w:p w14:paraId="195612C9" w14:textId="77777777" w:rsidR="00D13105" w:rsidRPr="00E9445E" w:rsidRDefault="00D13105" w:rsidP="00763E65">
            <w:pPr>
              <w:ind w:left="360"/>
              <w:rPr>
                <w:rFonts w:eastAsia="Calibri" w:cstheme="minorHAnsi"/>
                <w:color w:val="000000"/>
                <w:sz w:val="20"/>
                <w:szCs w:val="20"/>
                <w:lang w:eastAsia="en-GB"/>
              </w:rPr>
            </w:pPr>
            <w:r w:rsidRPr="00E9445E">
              <w:rPr>
                <w:rFonts w:eastAsia="Calibri" w:cstheme="minorHAnsi"/>
                <w:color w:val="000000"/>
                <w:sz w:val="20"/>
                <w:szCs w:val="20"/>
                <w:lang w:eastAsia="en-GB"/>
              </w:rPr>
              <w:t>None</w:t>
            </w:r>
          </w:p>
        </w:tc>
        <w:tc>
          <w:tcPr>
            <w:tcW w:w="2520" w:type="dxa"/>
            <w:tcBorders>
              <w:top w:val="single" w:sz="4" w:space="0" w:color="000000"/>
              <w:left w:val="single" w:sz="4" w:space="0" w:color="000000"/>
              <w:bottom w:val="single" w:sz="4" w:space="0" w:color="000000"/>
              <w:right w:val="single" w:sz="4" w:space="0" w:color="000000"/>
            </w:tcBorders>
            <w:shd w:val="clear" w:color="auto" w:fill="auto"/>
          </w:tcPr>
          <w:p w14:paraId="161B58C0" w14:textId="77777777" w:rsidR="00D13105" w:rsidRPr="00E9445E" w:rsidRDefault="00D13105" w:rsidP="00763E65">
            <w:pPr>
              <w:ind w:left="360"/>
              <w:rPr>
                <w:rFonts w:eastAsia="Calibri" w:cstheme="minorHAnsi"/>
                <w:color w:val="000000"/>
                <w:sz w:val="20"/>
                <w:szCs w:val="20"/>
                <w:lang w:eastAsia="en-GB"/>
              </w:rPr>
            </w:pPr>
            <w:r w:rsidRPr="00E9445E">
              <w:rPr>
                <w:rFonts w:eastAsia="Times New Roman" w:cstheme="minorHAnsi"/>
                <w:noProof/>
                <w:color w:val="000000"/>
                <w:sz w:val="20"/>
                <w:szCs w:val="20"/>
                <w:lang w:eastAsia="en-GB"/>
              </w:rPr>
              <w:t>Ghanzi</w:t>
            </w:r>
            <w:r w:rsidRPr="00E9445E">
              <w:rPr>
                <w:rFonts w:eastAsia="Times New Roman" w:cstheme="minorHAnsi"/>
                <w:color w:val="000000"/>
                <w:sz w:val="20"/>
                <w:szCs w:val="20"/>
                <w:lang w:eastAsia="en-GB"/>
              </w:rPr>
              <w:t xml:space="preserve"> 150km</w:t>
            </w:r>
          </w:p>
        </w:tc>
        <w:tc>
          <w:tcPr>
            <w:tcW w:w="2610" w:type="dxa"/>
            <w:tcBorders>
              <w:top w:val="single" w:sz="4" w:space="0" w:color="000000"/>
              <w:left w:val="single" w:sz="4" w:space="0" w:color="000000"/>
              <w:bottom w:val="single" w:sz="4" w:space="0" w:color="000000"/>
              <w:right w:val="single" w:sz="4" w:space="0" w:color="000000"/>
            </w:tcBorders>
            <w:shd w:val="clear" w:color="auto" w:fill="auto"/>
          </w:tcPr>
          <w:p w14:paraId="32288C47" w14:textId="77777777" w:rsidR="00D13105" w:rsidRPr="00E9445E" w:rsidRDefault="00D13105" w:rsidP="00763E65">
            <w:pPr>
              <w:rPr>
                <w:rFonts w:eastAsia="Calibri" w:cstheme="minorHAnsi"/>
                <w:color w:val="000000"/>
                <w:sz w:val="20"/>
                <w:szCs w:val="20"/>
                <w:lang w:eastAsia="en-GB"/>
              </w:rPr>
            </w:pPr>
            <w:r w:rsidRPr="00E9445E">
              <w:rPr>
                <w:rFonts w:eastAsia="Times New Roman" w:cstheme="minorHAnsi"/>
                <w:color w:val="000000"/>
                <w:sz w:val="20"/>
                <w:szCs w:val="20"/>
                <w:lang w:eastAsia="en-GB"/>
              </w:rPr>
              <w:t>-</w:t>
            </w:r>
          </w:p>
        </w:tc>
      </w:tr>
    </w:tbl>
    <w:p w14:paraId="30BE97F2" w14:textId="77777777" w:rsidR="00D13105" w:rsidRPr="00E9445E" w:rsidRDefault="00D13105" w:rsidP="00763E65">
      <w:pPr>
        <w:ind w:firstLine="60"/>
        <w:rPr>
          <w:rFonts w:eastAsia="Calibri" w:cstheme="minorHAnsi"/>
          <w:i/>
          <w:color w:val="000000"/>
          <w:sz w:val="20"/>
          <w:szCs w:val="20"/>
          <w:lang w:eastAsia="en-GB"/>
        </w:rPr>
      </w:pPr>
      <w:r w:rsidRPr="00E9445E">
        <w:rPr>
          <w:rFonts w:eastAsia="Calibri" w:cstheme="minorHAnsi"/>
          <w:color w:val="000000"/>
          <w:sz w:val="20"/>
          <w:szCs w:val="20"/>
          <w:lang w:eastAsia="en-GB"/>
        </w:rPr>
        <w:t xml:space="preserve"> </w:t>
      </w:r>
      <w:r w:rsidRPr="00E9445E">
        <w:rPr>
          <w:rFonts w:eastAsia="Calibri" w:cstheme="minorHAnsi"/>
          <w:i/>
          <w:color w:val="000000"/>
          <w:sz w:val="20"/>
          <w:szCs w:val="20"/>
          <w:lang w:eastAsia="en-GB"/>
        </w:rPr>
        <w:t>Source: Field Survey, March 2018</w:t>
      </w:r>
    </w:p>
    <w:p w14:paraId="1AD7DAEF" w14:textId="77777777" w:rsidR="00D13105" w:rsidRPr="00E9445E" w:rsidRDefault="00D13105" w:rsidP="00763E65">
      <w:pPr>
        <w:ind w:firstLine="60"/>
        <w:rPr>
          <w:rFonts w:eastAsia="Calibri" w:cstheme="minorHAnsi"/>
          <w:i/>
          <w:color w:val="000000"/>
          <w:sz w:val="20"/>
          <w:szCs w:val="20"/>
          <w:lang w:eastAsia="en-GB"/>
        </w:rPr>
      </w:pPr>
    </w:p>
    <w:p w14:paraId="65F6C941" w14:textId="77777777" w:rsidR="00D13105" w:rsidRPr="00E9445E" w:rsidRDefault="00D13105" w:rsidP="00F440C2">
      <w:pPr>
        <w:numPr>
          <w:ilvl w:val="0"/>
          <w:numId w:val="51"/>
        </w:numPr>
        <w:rPr>
          <w:rFonts w:eastAsia="Times New Roman" w:cstheme="minorHAnsi"/>
          <w:color w:val="000000"/>
          <w:sz w:val="20"/>
          <w:szCs w:val="20"/>
          <w:lang w:eastAsia="en-GB"/>
        </w:rPr>
      </w:pPr>
      <w:r w:rsidRPr="00E9445E">
        <w:rPr>
          <w:rFonts w:eastAsia="Times New Roman" w:cstheme="minorHAnsi"/>
          <w:color w:val="000000"/>
          <w:sz w:val="20"/>
          <w:szCs w:val="20"/>
          <w:lang w:eastAsia="en-GB"/>
        </w:rPr>
        <w:t>There is currently no electricity in the settlement; the only form of electricity is the solar panel which powers the school</w:t>
      </w:r>
      <w:r w:rsidRPr="00E9445E">
        <w:rPr>
          <w:rFonts w:eastAsia="Times New Roman" w:cstheme="minorHAnsi"/>
          <w:noProof/>
          <w:color w:val="000000"/>
          <w:sz w:val="20"/>
          <w:szCs w:val="20"/>
          <w:lang w:eastAsia="en-GB"/>
        </w:rPr>
        <w:t>, staff</w:t>
      </w:r>
      <w:r w:rsidRPr="00E9445E">
        <w:rPr>
          <w:rFonts w:eastAsia="Times New Roman" w:cstheme="minorHAnsi"/>
          <w:color w:val="000000"/>
          <w:sz w:val="20"/>
          <w:szCs w:val="20"/>
          <w:lang w:eastAsia="en-GB"/>
        </w:rPr>
        <w:t xml:space="preserve"> housing, VDC houses and </w:t>
      </w:r>
      <w:r w:rsidRPr="00E9445E">
        <w:rPr>
          <w:rFonts w:eastAsia="Times New Roman" w:cstheme="minorHAnsi"/>
          <w:noProof/>
          <w:color w:val="000000"/>
          <w:sz w:val="20"/>
          <w:szCs w:val="20"/>
          <w:lang w:eastAsia="en-GB"/>
        </w:rPr>
        <w:t>council houses.</w:t>
      </w:r>
      <w:r w:rsidRPr="00E9445E">
        <w:rPr>
          <w:rFonts w:eastAsia="Times New Roman" w:cstheme="minorHAnsi"/>
          <w:color w:val="000000"/>
          <w:sz w:val="20"/>
          <w:szCs w:val="20"/>
          <w:lang w:eastAsia="en-GB"/>
        </w:rPr>
        <w:t xml:space="preserve"> They, however,</w:t>
      </w:r>
      <w:r w:rsidRPr="00E9445E">
        <w:rPr>
          <w:rFonts w:eastAsia="Times New Roman" w:cstheme="minorHAnsi"/>
          <w:noProof/>
          <w:color w:val="000000"/>
          <w:sz w:val="20"/>
          <w:szCs w:val="20"/>
          <w:lang w:eastAsia="en-GB"/>
        </w:rPr>
        <w:t xml:space="preserve"> wished</w:t>
      </w:r>
      <w:r w:rsidRPr="00E9445E">
        <w:rPr>
          <w:rFonts w:eastAsia="Times New Roman" w:cstheme="minorHAnsi"/>
          <w:color w:val="000000"/>
          <w:sz w:val="20"/>
          <w:szCs w:val="20"/>
          <w:lang w:eastAsia="en-GB"/>
        </w:rPr>
        <w:t xml:space="preserve"> that all houses can </w:t>
      </w:r>
      <w:r w:rsidRPr="00E9445E">
        <w:rPr>
          <w:rFonts w:eastAsia="Times New Roman" w:cstheme="minorHAnsi"/>
          <w:noProof/>
          <w:color w:val="000000"/>
          <w:sz w:val="20"/>
          <w:szCs w:val="20"/>
          <w:lang w:eastAsia="en-GB"/>
        </w:rPr>
        <w:t>be connected</w:t>
      </w:r>
      <w:r w:rsidRPr="00E9445E">
        <w:rPr>
          <w:rFonts w:eastAsia="Times New Roman" w:cstheme="minorHAnsi"/>
          <w:color w:val="000000"/>
          <w:sz w:val="20"/>
          <w:szCs w:val="20"/>
          <w:lang w:eastAsia="en-GB"/>
        </w:rPr>
        <w:t xml:space="preserve"> with electricity.</w:t>
      </w:r>
    </w:p>
    <w:p w14:paraId="4793B8ED" w14:textId="0AAD94F1" w:rsidR="00D13105" w:rsidRPr="00E9445E" w:rsidRDefault="00D13105" w:rsidP="00F440C2">
      <w:pPr>
        <w:numPr>
          <w:ilvl w:val="0"/>
          <w:numId w:val="51"/>
        </w:numPr>
        <w:rPr>
          <w:rFonts w:eastAsia="Calibri" w:cstheme="minorHAnsi"/>
          <w:color w:val="000000"/>
          <w:sz w:val="20"/>
          <w:szCs w:val="20"/>
          <w:lang w:eastAsia="en-GB"/>
        </w:rPr>
      </w:pPr>
      <w:r w:rsidRPr="00E9445E">
        <w:rPr>
          <w:rFonts w:eastAsia="Times New Roman" w:cstheme="minorHAnsi"/>
          <w:color w:val="000000"/>
          <w:sz w:val="20"/>
          <w:szCs w:val="20"/>
          <w:lang w:eastAsia="en-GB"/>
        </w:rPr>
        <w:t xml:space="preserve">The main source of water comes from a borehole which is pumped to </w:t>
      </w:r>
      <w:r w:rsidRPr="00E9445E">
        <w:rPr>
          <w:rFonts w:eastAsia="Times New Roman" w:cstheme="minorHAnsi"/>
          <w:noProof/>
          <w:color w:val="000000"/>
          <w:sz w:val="20"/>
          <w:szCs w:val="20"/>
          <w:lang w:eastAsia="en-GB"/>
        </w:rPr>
        <w:t>standpipes</w:t>
      </w:r>
      <w:r w:rsidRPr="00E9445E">
        <w:rPr>
          <w:rFonts w:eastAsia="Times New Roman" w:cstheme="minorHAnsi"/>
          <w:color w:val="000000"/>
          <w:sz w:val="20"/>
          <w:szCs w:val="20"/>
          <w:lang w:eastAsia="en-GB"/>
        </w:rPr>
        <w:t xml:space="preserve"> however the water pressure is low. They mentioned </w:t>
      </w:r>
      <w:r w:rsidRPr="00E9445E">
        <w:rPr>
          <w:rFonts w:eastAsia="Times New Roman" w:cstheme="minorHAnsi"/>
          <w:noProof/>
          <w:color w:val="000000"/>
          <w:sz w:val="20"/>
          <w:szCs w:val="20"/>
          <w:lang w:eastAsia="en-GB"/>
        </w:rPr>
        <w:t>that the</w:t>
      </w:r>
      <w:r w:rsidRPr="00E9445E">
        <w:rPr>
          <w:rFonts w:eastAsia="Times New Roman" w:cstheme="minorHAnsi"/>
          <w:color w:val="000000"/>
          <w:sz w:val="20"/>
          <w:szCs w:val="20"/>
          <w:lang w:eastAsia="en-GB"/>
        </w:rPr>
        <w:t xml:space="preserve"> water is not enough for the settlement as some </w:t>
      </w:r>
      <w:r w:rsidRPr="00E9445E">
        <w:rPr>
          <w:rFonts w:eastAsia="Times New Roman" w:cstheme="minorHAnsi"/>
          <w:noProof/>
          <w:color w:val="000000"/>
          <w:sz w:val="20"/>
          <w:szCs w:val="20"/>
          <w:lang w:eastAsia="en-GB"/>
        </w:rPr>
        <w:t>standpipes</w:t>
      </w:r>
      <w:r w:rsidRPr="00E9445E">
        <w:rPr>
          <w:rFonts w:eastAsia="Times New Roman" w:cstheme="minorHAnsi"/>
          <w:color w:val="000000"/>
          <w:sz w:val="20"/>
          <w:szCs w:val="20"/>
          <w:lang w:eastAsia="en-GB"/>
        </w:rPr>
        <w:t xml:space="preserve"> are not working.</w:t>
      </w:r>
      <w:r w:rsidR="008C7374" w:rsidRPr="00E9445E">
        <w:rPr>
          <w:rFonts w:eastAsia="Times New Roman" w:cstheme="minorHAnsi"/>
          <w:color w:val="000000"/>
          <w:sz w:val="20"/>
          <w:szCs w:val="20"/>
          <w:lang w:eastAsia="en-GB"/>
        </w:rPr>
        <w:t xml:space="preserve"> As at the time of the site visits in March </w:t>
      </w:r>
      <w:r w:rsidR="000F1FD9" w:rsidRPr="00E9445E">
        <w:rPr>
          <w:rFonts w:eastAsia="Times New Roman" w:cstheme="minorHAnsi"/>
          <w:color w:val="000000"/>
          <w:sz w:val="20"/>
          <w:szCs w:val="20"/>
          <w:lang w:eastAsia="en-GB"/>
        </w:rPr>
        <w:t>2018, one</w:t>
      </w:r>
      <w:r w:rsidR="00D8722A" w:rsidRPr="00E9445E">
        <w:rPr>
          <w:rFonts w:eastAsia="Times New Roman" w:cstheme="minorHAnsi"/>
          <w:color w:val="000000"/>
          <w:sz w:val="20"/>
          <w:szCs w:val="20"/>
          <w:lang w:eastAsia="en-GB"/>
        </w:rPr>
        <w:t xml:space="preserve"> </w:t>
      </w:r>
      <w:r w:rsidR="008C7374" w:rsidRPr="00E9445E">
        <w:rPr>
          <w:rFonts w:eastAsia="Times New Roman" w:cstheme="minorHAnsi"/>
          <w:color w:val="000000"/>
          <w:sz w:val="20"/>
          <w:szCs w:val="20"/>
          <w:lang w:eastAsia="en-GB"/>
        </w:rPr>
        <w:t xml:space="preserve"> of the standpipes</w:t>
      </w:r>
      <w:r w:rsidR="00D8722A" w:rsidRPr="00E9445E">
        <w:rPr>
          <w:rFonts w:eastAsia="Times New Roman" w:cstheme="minorHAnsi"/>
          <w:color w:val="000000"/>
          <w:sz w:val="20"/>
          <w:szCs w:val="20"/>
          <w:lang w:eastAsia="en-GB"/>
        </w:rPr>
        <w:t xml:space="preserve"> (at Mokala </w:t>
      </w:r>
      <w:r w:rsidR="00655B12" w:rsidRPr="00E9445E">
        <w:rPr>
          <w:rFonts w:eastAsia="Times New Roman" w:cstheme="minorHAnsi"/>
          <w:color w:val="000000"/>
          <w:sz w:val="20"/>
          <w:szCs w:val="20"/>
          <w:lang w:eastAsia="en-GB"/>
        </w:rPr>
        <w:t>Ward) out</w:t>
      </w:r>
      <w:r w:rsidR="008C7374" w:rsidRPr="00E9445E">
        <w:rPr>
          <w:rFonts w:eastAsia="Times New Roman" w:cstheme="minorHAnsi"/>
          <w:color w:val="000000"/>
          <w:sz w:val="20"/>
          <w:szCs w:val="20"/>
          <w:lang w:eastAsia="en-GB"/>
        </w:rPr>
        <w:t xml:space="preserve"> of the six (6) provided were not working and needed repairs.</w:t>
      </w:r>
      <w:r w:rsidRPr="00E9445E">
        <w:rPr>
          <w:rFonts w:eastAsia="Times New Roman" w:cstheme="minorHAnsi"/>
          <w:color w:val="000000"/>
          <w:sz w:val="20"/>
          <w:szCs w:val="20"/>
          <w:lang w:eastAsia="en-GB"/>
        </w:rPr>
        <w:t xml:space="preserve"> </w:t>
      </w:r>
    </w:p>
    <w:p w14:paraId="092A2EAC" w14:textId="77777777" w:rsidR="00D13105" w:rsidRPr="00E9445E" w:rsidRDefault="00D13105" w:rsidP="00F440C2">
      <w:pPr>
        <w:numPr>
          <w:ilvl w:val="0"/>
          <w:numId w:val="51"/>
        </w:numPr>
        <w:rPr>
          <w:rFonts w:eastAsia="Calibri" w:cstheme="minorHAnsi"/>
          <w:color w:val="000000"/>
          <w:sz w:val="20"/>
          <w:szCs w:val="20"/>
          <w:lang w:eastAsia="en-GB"/>
        </w:rPr>
      </w:pPr>
      <w:r w:rsidRPr="00E9445E">
        <w:rPr>
          <w:rFonts w:eastAsia="Times New Roman" w:cstheme="minorHAnsi"/>
          <w:color w:val="000000"/>
          <w:sz w:val="20"/>
          <w:szCs w:val="20"/>
          <w:lang w:eastAsia="en-GB"/>
        </w:rPr>
        <w:t xml:space="preserve">The settlement has a </w:t>
      </w:r>
      <w:r w:rsidR="00BB001F" w:rsidRPr="00E9445E">
        <w:rPr>
          <w:rFonts w:eastAsia="Times New Roman" w:cstheme="minorHAnsi"/>
          <w:color w:val="000000"/>
          <w:sz w:val="20"/>
          <w:szCs w:val="20"/>
          <w:lang w:eastAsia="en-GB"/>
        </w:rPr>
        <w:t>p</w:t>
      </w:r>
      <w:r w:rsidRPr="00E9445E">
        <w:rPr>
          <w:rFonts w:eastAsia="Times New Roman" w:cstheme="minorHAnsi"/>
          <w:color w:val="000000"/>
          <w:sz w:val="20"/>
          <w:szCs w:val="20"/>
          <w:lang w:eastAsia="en-GB"/>
        </w:rPr>
        <w:t xml:space="preserve">rimary school and a </w:t>
      </w:r>
      <w:r w:rsidR="00BB001F" w:rsidRPr="00E9445E">
        <w:rPr>
          <w:rFonts w:eastAsia="Times New Roman" w:cstheme="minorHAnsi"/>
          <w:color w:val="000000"/>
          <w:sz w:val="20"/>
          <w:szCs w:val="20"/>
          <w:lang w:eastAsia="en-GB"/>
        </w:rPr>
        <w:t>p</w:t>
      </w:r>
      <w:r w:rsidRPr="00E9445E">
        <w:rPr>
          <w:rFonts w:eastAsia="Times New Roman" w:cstheme="minorHAnsi"/>
          <w:color w:val="000000"/>
          <w:sz w:val="20"/>
          <w:szCs w:val="20"/>
          <w:lang w:eastAsia="en-GB"/>
        </w:rPr>
        <w:t xml:space="preserve">reschool. </w:t>
      </w:r>
    </w:p>
    <w:p w14:paraId="324D3668" w14:textId="77777777" w:rsidR="00D13105" w:rsidRPr="00E9445E" w:rsidRDefault="00D13105" w:rsidP="00F440C2">
      <w:pPr>
        <w:numPr>
          <w:ilvl w:val="0"/>
          <w:numId w:val="51"/>
        </w:numPr>
        <w:rPr>
          <w:rFonts w:eastAsia="Calibri" w:cstheme="minorHAnsi"/>
          <w:color w:val="000000"/>
          <w:sz w:val="20"/>
          <w:szCs w:val="20"/>
          <w:lang w:eastAsia="en-GB"/>
        </w:rPr>
      </w:pPr>
      <w:r w:rsidRPr="00E9445E">
        <w:rPr>
          <w:rFonts w:eastAsia="Calibri" w:cstheme="minorHAnsi"/>
          <w:color w:val="000000"/>
          <w:sz w:val="20"/>
          <w:szCs w:val="20"/>
          <w:lang w:eastAsia="en-GB"/>
        </w:rPr>
        <w:t xml:space="preserve">Bere has a Health Post that offers primary services to community </w:t>
      </w:r>
      <w:r w:rsidRPr="00E9445E">
        <w:rPr>
          <w:rFonts w:eastAsia="Calibri" w:cstheme="minorHAnsi"/>
          <w:noProof/>
          <w:color w:val="000000"/>
          <w:sz w:val="20"/>
          <w:szCs w:val="20"/>
          <w:lang w:eastAsia="en-GB"/>
        </w:rPr>
        <w:t>members and</w:t>
      </w:r>
      <w:r w:rsidRPr="00E9445E">
        <w:rPr>
          <w:rFonts w:eastAsia="Calibri" w:cstheme="minorHAnsi"/>
          <w:color w:val="000000"/>
          <w:sz w:val="20"/>
          <w:szCs w:val="20"/>
          <w:lang w:eastAsia="en-GB"/>
        </w:rPr>
        <w:t xml:space="preserve"> in the </w:t>
      </w:r>
      <w:r w:rsidRPr="00E9445E">
        <w:rPr>
          <w:rFonts w:eastAsia="Calibri" w:cstheme="minorHAnsi"/>
          <w:noProof/>
          <w:color w:val="000000"/>
          <w:sz w:val="20"/>
          <w:szCs w:val="20"/>
          <w:lang w:eastAsia="en-GB"/>
        </w:rPr>
        <w:t>event of  serious illnesses,</w:t>
      </w:r>
      <w:r w:rsidRPr="00E9445E">
        <w:rPr>
          <w:rFonts w:eastAsia="Calibri" w:cstheme="minorHAnsi"/>
          <w:color w:val="000000"/>
          <w:sz w:val="20"/>
          <w:szCs w:val="20"/>
          <w:lang w:eastAsia="en-GB"/>
        </w:rPr>
        <w:t xml:space="preserve"> one would have to be transported to G</w:t>
      </w:r>
      <w:r w:rsidRPr="00E9445E">
        <w:rPr>
          <w:rFonts w:eastAsia="Calibri" w:cstheme="minorHAnsi"/>
          <w:noProof/>
          <w:color w:val="000000"/>
          <w:sz w:val="20"/>
          <w:szCs w:val="20"/>
          <w:lang w:eastAsia="en-GB"/>
        </w:rPr>
        <w:t>hanzi town</w:t>
      </w:r>
      <w:r w:rsidRPr="00E9445E">
        <w:rPr>
          <w:rFonts w:eastAsia="Calibri" w:cstheme="minorHAnsi"/>
          <w:color w:val="000000"/>
          <w:sz w:val="20"/>
          <w:szCs w:val="20"/>
          <w:lang w:eastAsia="en-GB"/>
        </w:rPr>
        <w:t xml:space="preserve"> for further assistance. The most widespread and contiguous illnesses in the area is that of </w:t>
      </w:r>
      <w:r w:rsidR="00BB001F" w:rsidRPr="00E9445E">
        <w:rPr>
          <w:rFonts w:eastAsia="Calibri" w:cstheme="minorHAnsi"/>
          <w:color w:val="000000"/>
          <w:sz w:val="20"/>
          <w:szCs w:val="20"/>
          <w:lang w:eastAsia="en-GB"/>
        </w:rPr>
        <w:t>s</w:t>
      </w:r>
      <w:r w:rsidRPr="00E9445E">
        <w:rPr>
          <w:rFonts w:eastAsia="Calibri" w:cstheme="minorHAnsi"/>
          <w:color w:val="000000"/>
          <w:sz w:val="20"/>
          <w:szCs w:val="20"/>
          <w:lang w:eastAsia="en-GB"/>
        </w:rPr>
        <w:t xml:space="preserve">cabies, </w:t>
      </w:r>
      <w:r w:rsidRPr="00E9445E">
        <w:rPr>
          <w:rFonts w:eastAsia="Calibri" w:cstheme="minorHAnsi"/>
          <w:noProof/>
          <w:color w:val="000000"/>
          <w:sz w:val="20"/>
          <w:szCs w:val="20"/>
          <w:lang w:eastAsia="en-GB"/>
        </w:rPr>
        <w:t>ringworms</w:t>
      </w:r>
      <w:r w:rsidRPr="00E9445E">
        <w:rPr>
          <w:rFonts w:eastAsia="Calibri" w:cstheme="minorHAnsi"/>
          <w:color w:val="000000"/>
          <w:sz w:val="20"/>
          <w:szCs w:val="20"/>
          <w:lang w:eastAsia="en-GB"/>
        </w:rPr>
        <w:t>, and TB.</w:t>
      </w:r>
    </w:p>
    <w:p w14:paraId="572CF6EA" w14:textId="40378CEF" w:rsidR="00D13105" w:rsidRPr="00E9445E" w:rsidRDefault="00D13105" w:rsidP="00F440C2">
      <w:pPr>
        <w:numPr>
          <w:ilvl w:val="0"/>
          <w:numId w:val="51"/>
        </w:numPr>
        <w:rPr>
          <w:rFonts w:eastAsia="Calibri" w:cstheme="minorHAnsi"/>
          <w:color w:val="000000"/>
          <w:sz w:val="20"/>
          <w:szCs w:val="20"/>
          <w:lang w:eastAsia="en-GB"/>
        </w:rPr>
      </w:pPr>
      <w:r w:rsidRPr="00E9445E">
        <w:rPr>
          <w:rFonts w:eastAsia="Times New Roman" w:cstheme="minorHAnsi"/>
          <w:noProof/>
          <w:color w:val="000000"/>
          <w:sz w:val="20"/>
          <w:szCs w:val="20"/>
          <w:lang w:eastAsia="en-GB"/>
        </w:rPr>
        <w:t>Currently,</w:t>
      </w:r>
      <w:r w:rsidRPr="00E9445E">
        <w:rPr>
          <w:rFonts w:eastAsia="Times New Roman" w:cstheme="minorHAnsi"/>
          <w:color w:val="000000"/>
          <w:sz w:val="20"/>
          <w:szCs w:val="20"/>
          <w:lang w:eastAsia="en-GB"/>
        </w:rPr>
        <w:t xml:space="preserve"> there is no transport service within the village or to the main road. If one wants to get to the main </w:t>
      </w:r>
      <w:r w:rsidR="000F1FD9" w:rsidRPr="00E9445E">
        <w:rPr>
          <w:rFonts w:eastAsia="Times New Roman" w:cstheme="minorHAnsi"/>
          <w:color w:val="000000"/>
          <w:sz w:val="20"/>
          <w:szCs w:val="20"/>
          <w:lang w:eastAsia="en-GB"/>
        </w:rPr>
        <w:t>road,</w:t>
      </w:r>
      <w:r w:rsidRPr="00E9445E">
        <w:rPr>
          <w:rFonts w:eastAsia="Times New Roman" w:cstheme="minorHAnsi"/>
          <w:color w:val="000000"/>
          <w:sz w:val="20"/>
          <w:szCs w:val="20"/>
          <w:lang w:eastAsia="en-GB"/>
        </w:rPr>
        <w:t xml:space="preserve"> they would have to walk a stretch of about 15km to get to the main road to hitch hike. </w:t>
      </w:r>
      <w:r w:rsidRPr="00E9445E">
        <w:rPr>
          <w:rFonts w:eastAsia="Times New Roman" w:cstheme="minorHAnsi"/>
          <w:noProof/>
          <w:color w:val="000000"/>
          <w:sz w:val="20"/>
          <w:szCs w:val="20"/>
          <w:lang w:eastAsia="en-GB"/>
        </w:rPr>
        <w:t>Alternatively,</w:t>
      </w:r>
      <w:r w:rsidRPr="00E9445E">
        <w:rPr>
          <w:rFonts w:eastAsia="Times New Roman" w:cstheme="minorHAnsi"/>
          <w:color w:val="000000"/>
          <w:sz w:val="20"/>
          <w:szCs w:val="20"/>
          <w:lang w:eastAsia="en-GB"/>
        </w:rPr>
        <w:t xml:space="preserve"> </w:t>
      </w:r>
      <w:r w:rsidRPr="00E9445E">
        <w:rPr>
          <w:rFonts w:eastAsia="Times New Roman" w:cstheme="minorHAnsi"/>
          <w:noProof/>
          <w:color w:val="000000"/>
          <w:sz w:val="20"/>
          <w:szCs w:val="20"/>
          <w:lang w:eastAsia="en-GB"/>
        </w:rPr>
        <w:t>they ask</w:t>
      </w:r>
      <w:r w:rsidRPr="00E9445E">
        <w:rPr>
          <w:rFonts w:eastAsia="Times New Roman" w:cstheme="minorHAnsi"/>
          <w:color w:val="000000"/>
          <w:sz w:val="20"/>
          <w:szCs w:val="20"/>
          <w:lang w:eastAsia="en-GB"/>
        </w:rPr>
        <w:t xml:space="preserve"> residents in the settlement with cars </w:t>
      </w:r>
      <w:r w:rsidRPr="00E9445E">
        <w:rPr>
          <w:rFonts w:eastAsia="Times New Roman" w:cstheme="minorHAnsi"/>
          <w:noProof/>
          <w:color w:val="000000"/>
          <w:sz w:val="20"/>
          <w:szCs w:val="20"/>
          <w:lang w:eastAsia="en-GB"/>
        </w:rPr>
        <w:t>to</w:t>
      </w:r>
      <w:r w:rsidRPr="00E9445E">
        <w:rPr>
          <w:rFonts w:eastAsia="Times New Roman" w:cstheme="minorHAnsi"/>
          <w:color w:val="000000"/>
          <w:sz w:val="20"/>
          <w:szCs w:val="20"/>
          <w:lang w:eastAsia="en-GB"/>
        </w:rPr>
        <w:t xml:space="preserve"> take them to the main road. They usually charge them P100.00 because they say that the condition of the road is </w:t>
      </w:r>
      <w:r w:rsidRPr="00E9445E">
        <w:rPr>
          <w:rFonts w:eastAsia="Times New Roman" w:cstheme="minorHAnsi"/>
          <w:noProof/>
          <w:color w:val="000000"/>
          <w:sz w:val="20"/>
          <w:szCs w:val="20"/>
          <w:lang w:eastAsia="en-GB"/>
        </w:rPr>
        <w:t>poor and</w:t>
      </w:r>
      <w:r w:rsidRPr="00E9445E">
        <w:rPr>
          <w:rFonts w:eastAsia="Times New Roman" w:cstheme="minorHAnsi"/>
          <w:color w:val="000000"/>
          <w:sz w:val="20"/>
          <w:szCs w:val="20"/>
          <w:lang w:eastAsia="en-GB"/>
        </w:rPr>
        <w:t xml:space="preserve"> therefore it destroys their </w:t>
      </w:r>
      <w:r w:rsidRPr="00E9445E">
        <w:rPr>
          <w:rFonts w:eastAsia="Times New Roman" w:cstheme="minorHAnsi"/>
          <w:noProof/>
          <w:color w:val="000000"/>
          <w:sz w:val="20"/>
          <w:szCs w:val="20"/>
          <w:lang w:eastAsia="en-GB"/>
        </w:rPr>
        <w:t>car shocks</w:t>
      </w:r>
      <w:r w:rsidRPr="00E9445E">
        <w:rPr>
          <w:rFonts w:eastAsia="Times New Roman" w:cstheme="minorHAnsi"/>
          <w:color w:val="000000"/>
          <w:sz w:val="20"/>
          <w:szCs w:val="20"/>
          <w:lang w:eastAsia="en-GB"/>
        </w:rPr>
        <w:t xml:space="preserve">. With exception of the road in the </w:t>
      </w:r>
      <w:r w:rsidRPr="00E9445E">
        <w:rPr>
          <w:rFonts w:eastAsia="Times New Roman" w:cstheme="minorHAnsi"/>
          <w:noProof/>
          <w:color w:val="000000"/>
          <w:sz w:val="20"/>
          <w:szCs w:val="20"/>
          <w:lang w:eastAsia="en-GB"/>
        </w:rPr>
        <w:t>centre</w:t>
      </w:r>
      <w:r w:rsidRPr="00E9445E">
        <w:rPr>
          <w:rFonts w:eastAsia="Times New Roman" w:cstheme="minorHAnsi"/>
          <w:color w:val="000000"/>
          <w:sz w:val="20"/>
          <w:szCs w:val="20"/>
          <w:lang w:eastAsia="en-GB"/>
        </w:rPr>
        <w:t xml:space="preserve"> of the settlement, all the other roads in the village are unpaved earth road.</w:t>
      </w:r>
    </w:p>
    <w:p w14:paraId="7309659E" w14:textId="77777777" w:rsidR="00D13105" w:rsidRPr="00E9445E" w:rsidRDefault="00D13105" w:rsidP="00F440C2">
      <w:pPr>
        <w:numPr>
          <w:ilvl w:val="0"/>
          <w:numId w:val="51"/>
        </w:numPr>
        <w:rPr>
          <w:rFonts w:eastAsia="Calibri" w:cstheme="minorHAnsi"/>
          <w:color w:val="000000"/>
          <w:sz w:val="20"/>
          <w:szCs w:val="20"/>
          <w:lang w:eastAsia="en-GB"/>
        </w:rPr>
      </w:pPr>
      <w:r w:rsidRPr="00E9445E">
        <w:rPr>
          <w:rFonts w:eastAsia="Times New Roman" w:cstheme="minorHAnsi"/>
          <w:color w:val="000000"/>
          <w:sz w:val="20"/>
          <w:szCs w:val="20"/>
          <w:lang w:eastAsia="en-GB"/>
        </w:rPr>
        <w:t xml:space="preserve">The main environmental problem in the village is that of drought. The lack of rains and the shortage of water add on to the drought problem which also leads to an </w:t>
      </w:r>
      <w:r w:rsidRPr="00E9445E">
        <w:rPr>
          <w:rFonts w:eastAsia="Times New Roman" w:cstheme="minorHAnsi"/>
          <w:noProof/>
          <w:color w:val="000000"/>
          <w:sz w:val="20"/>
          <w:szCs w:val="20"/>
          <w:lang w:eastAsia="en-GB"/>
        </w:rPr>
        <w:t>agricultural</w:t>
      </w:r>
      <w:r w:rsidRPr="00E9445E">
        <w:rPr>
          <w:rFonts w:eastAsia="Times New Roman" w:cstheme="minorHAnsi"/>
          <w:color w:val="000000"/>
          <w:sz w:val="20"/>
          <w:szCs w:val="20"/>
          <w:lang w:eastAsia="en-GB"/>
        </w:rPr>
        <w:t xml:space="preserve"> problem.</w:t>
      </w:r>
    </w:p>
    <w:p w14:paraId="4A8C4CD8" w14:textId="77777777" w:rsidR="00D13105" w:rsidRPr="00E9445E" w:rsidRDefault="00D13105" w:rsidP="00F440C2">
      <w:pPr>
        <w:numPr>
          <w:ilvl w:val="0"/>
          <w:numId w:val="51"/>
        </w:numPr>
        <w:rPr>
          <w:rFonts w:eastAsia="Times New Roman" w:cstheme="minorHAnsi"/>
          <w:color w:val="000000"/>
          <w:sz w:val="20"/>
          <w:szCs w:val="20"/>
          <w:lang w:eastAsia="en-GB"/>
        </w:rPr>
      </w:pPr>
      <w:r w:rsidRPr="00E9445E">
        <w:rPr>
          <w:rFonts w:eastAsia="Times New Roman" w:cstheme="minorHAnsi"/>
          <w:color w:val="000000"/>
          <w:sz w:val="20"/>
          <w:szCs w:val="20"/>
          <w:lang w:eastAsia="en-GB"/>
        </w:rPr>
        <w:t xml:space="preserve">The social problems in the area are said to </w:t>
      </w:r>
      <w:r w:rsidRPr="00E9445E">
        <w:rPr>
          <w:rFonts w:eastAsia="Times New Roman" w:cstheme="minorHAnsi"/>
          <w:noProof/>
          <w:color w:val="000000"/>
          <w:sz w:val="20"/>
          <w:szCs w:val="20"/>
          <w:lang w:eastAsia="en-GB"/>
        </w:rPr>
        <w:t>be that</w:t>
      </w:r>
      <w:r w:rsidRPr="00E9445E">
        <w:rPr>
          <w:rFonts w:eastAsia="Times New Roman" w:cstheme="minorHAnsi"/>
          <w:color w:val="000000"/>
          <w:sz w:val="20"/>
          <w:szCs w:val="20"/>
          <w:lang w:eastAsia="en-GB"/>
        </w:rPr>
        <w:t xml:space="preserve"> </w:t>
      </w:r>
      <w:r w:rsidRPr="00E9445E">
        <w:rPr>
          <w:rFonts w:eastAsia="Times New Roman" w:cstheme="minorHAnsi"/>
          <w:noProof/>
          <w:color w:val="000000"/>
          <w:sz w:val="20"/>
          <w:szCs w:val="20"/>
          <w:lang w:eastAsia="en-GB"/>
        </w:rPr>
        <w:t>of teenage</w:t>
      </w:r>
      <w:r w:rsidRPr="00E9445E">
        <w:rPr>
          <w:rFonts w:eastAsia="Times New Roman" w:cstheme="minorHAnsi"/>
          <w:color w:val="000000"/>
          <w:sz w:val="20"/>
          <w:szCs w:val="20"/>
          <w:lang w:eastAsia="en-GB"/>
        </w:rPr>
        <w:t xml:space="preserve"> pregnancy, high school dropouts, rape, defilement, drug, </w:t>
      </w:r>
      <w:r w:rsidRPr="00E9445E">
        <w:rPr>
          <w:rFonts w:eastAsia="Times New Roman" w:cstheme="minorHAnsi"/>
          <w:noProof/>
          <w:color w:val="000000"/>
          <w:sz w:val="20"/>
          <w:szCs w:val="20"/>
          <w:lang w:eastAsia="en-GB"/>
        </w:rPr>
        <w:t>and</w:t>
      </w:r>
      <w:r w:rsidRPr="00E9445E">
        <w:rPr>
          <w:rFonts w:eastAsia="Times New Roman" w:cstheme="minorHAnsi"/>
          <w:color w:val="000000"/>
          <w:sz w:val="20"/>
          <w:szCs w:val="20"/>
          <w:lang w:eastAsia="en-GB"/>
        </w:rPr>
        <w:t xml:space="preserve"> alcohol </w:t>
      </w:r>
      <w:r w:rsidRPr="00E9445E">
        <w:rPr>
          <w:rFonts w:eastAsia="Times New Roman" w:cstheme="minorHAnsi"/>
          <w:noProof/>
          <w:color w:val="000000"/>
          <w:sz w:val="20"/>
          <w:szCs w:val="20"/>
          <w:lang w:eastAsia="en-GB"/>
        </w:rPr>
        <w:t xml:space="preserve">abuse. </w:t>
      </w:r>
      <w:r w:rsidRPr="00E9445E">
        <w:rPr>
          <w:rFonts w:eastAsia="Times New Roman" w:cstheme="minorHAnsi"/>
          <w:color w:val="000000"/>
          <w:sz w:val="20"/>
          <w:szCs w:val="20"/>
          <w:lang w:eastAsia="en-GB"/>
        </w:rPr>
        <w:t xml:space="preserve">The high unemployment </w:t>
      </w:r>
      <w:r w:rsidRPr="00E9445E">
        <w:rPr>
          <w:rFonts w:eastAsia="Times New Roman" w:cstheme="minorHAnsi"/>
          <w:noProof/>
          <w:color w:val="000000"/>
          <w:sz w:val="20"/>
          <w:szCs w:val="20"/>
          <w:lang w:eastAsia="en-GB"/>
        </w:rPr>
        <w:t>poses an</w:t>
      </w:r>
      <w:r w:rsidRPr="00E9445E">
        <w:rPr>
          <w:rFonts w:eastAsia="Times New Roman" w:cstheme="minorHAnsi"/>
          <w:color w:val="000000"/>
          <w:sz w:val="20"/>
          <w:szCs w:val="20"/>
          <w:lang w:eastAsia="en-GB"/>
        </w:rPr>
        <w:t xml:space="preserve"> economic problem </w:t>
      </w:r>
      <w:r w:rsidRPr="00E9445E">
        <w:rPr>
          <w:rFonts w:eastAsia="Times New Roman" w:cstheme="minorHAnsi"/>
          <w:noProof/>
          <w:color w:val="000000"/>
          <w:sz w:val="20"/>
          <w:szCs w:val="20"/>
          <w:lang w:eastAsia="en-GB"/>
        </w:rPr>
        <w:t>within the</w:t>
      </w:r>
      <w:r w:rsidRPr="00E9445E">
        <w:rPr>
          <w:rFonts w:eastAsia="Times New Roman" w:cstheme="minorHAnsi"/>
          <w:color w:val="000000"/>
          <w:sz w:val="20"/>
          <w:szCs w:val="20"/>
          <w:lang w:eastAsia="en-GB"/>
        </w:rPr>
        <w:t xml:space="preserve"> settlement.</w:t>
      </w:r>
    </w:p>
    <w:p w14:paraId="036CCA6C" w14:textId="77777777" w:rsidR="00D13105" w:rsidRPr="00E9445E" w:rsidRDefault="00D13105" w:rsidP="00F440C2">
      <w:pPr>
        <w:numPr>
          <w:ilvl w:val="0"/>
          <w:numId w:val="51"/>
        </w:numPr>
        <w:rPr>
          <w:rFonts w:eastAsia="Calibri" w:cstheme="minorHAnsi"/>
          <w:color w:val="000000"/>
          <w:sz w:val="20"/>
          <w:szCs w:val="20"/>
          <w:lang w:eastAsia="en-GB"/>
        </w:rPr>
      </w:pPr>
      <w:r w:rsidRPr="00E9445E">
        <w:rPr>
          <w:rFonts w:eastAsia="Calibri" w:cstheme="minorHAnsi"/>
          <w:color w:val="000000"/>
          <w:sz w:val="20"/>
          <w:szCs w:val="20"/>
          <w:lang w:eastAsia="en-GB"/>
        </w:rPr>
        <w:t xml:space="preserve"> Almost everyone in the village is said to be </w:t>
      </w:r>
      <w:r w:rsidRPr="00E9445E">
        <w:rPr>
          <w:rFonts w:eastAsia="Calibri" w:cstheme="minorHAnsi"/>
          <w:noProof/>
          <w:color w:val="000000"/>
          <w:sz w:val="20"/>
          <w:szCs w:val="20"/>
          <w:lang w:eastAsia="en-GB"/>
        </w:rPr>
        <w:t xml:space="preserve">poor, </w:t>
      </w:r>
      <w:r w:rsidRPr="00E9445E">
        <w:rPr>
          <w:rFonts w:eastAsia="Times New Roman" w:cstheme="minorHAnsi"/>
          <w:color w:val="000000"/>
          <w:sz w:val="20"/>
          <w:szCs w:val="20"/>
          <w:lang w:eastAsia="en-GB"/>
        </w:rPr>
        <w:t>and dependent upon support from others.</w:t>
      </w:r>
    </w:p>
    <w:p w14:paraId="7F9E3D70" w14:textId="2E268D2F" w:rsidR="00D13105" w:rsidRPr="00E9445E" w:rsidRDefault="00D13105" w:rsidP="00F440C2">
      <w:pPr>
        <w:numPr>
          <w:ilvl w:val="0"/>
          <w:numId w:val="51"/>
        </w:numPr>
        <w:rPr>
          <w:rFonts w:eastAsia="Calibri" w:cstheme="minorHAnsi"/>
          <w:color w:val="000000"/>
          <w:sz w:val="20"/>
          <w:szCs w:val="20"/>
          <w:lang w:eastAsia="en-GB"/>
        </w:rPr>
      </w:pPr>
      <w:r w:rsidRPr="00E9445E">
        <w:rPr>
          <w:rFonts w:eastAsia="Times New Roman" w:cstheme="minorHAnsi"/>
          <w:color w:val="000000"/>
          <w:sz w:val="20"/>
          <w:szCs w:val="20"/>
          <w:lang w:eastAsia="en-GB"/>
        </w:rPr>
        <w:t xml:space="preserve">In the </w:t>
      </w:r>
      <w:r w:rsidRPr="00E9445E">
        <w:rPr>
          <w:rFonts w:eastAsia="Times New Roman" w:cstheme="minorHAnsi"/>
          <w:noProof/>
          <w:color w:val="000000"/>
          <w:sz w:val="20"/>
          <w:szCs w:val="20"/>
          <w:lang w:eastAsia="en-GB"/>
        </w:rPr>
        <w:t>settlement,</w:t>
      </w:r>
      <w:r w:rsidRPr="00E9445E">
        <w:rPr>
          <w:rFonts w:eastAsia="Times New Roman" w:cstheme="minorHAnsi"/>
          <w:color w:val="000000"/>
          <w:sz w:val="20"/>
          <w:szCs w:val="20"/>
          <w:lang w:eastAsia="en-GB"/>
        </w:rPr>
        <w:t xml:space="preserve"> </w:t>
      </w:r>
      <w:r w:rsidRPr="00E9445E">
        <w:rPr>
          <w:rFonts w:eastAsia="Calibri" w:cstheme="minorHAnsi"/>
          <w:color w:val="000000"/>
          <w:sz w:val="20"/>
          <w:szCs w:val="20"/>
          <w:lang w:eastAsia="en-GB"/>
        </w:rPr>
        <w:t xml:space="preserve">there are about 8 </w:t>
      </w:r>
      <w:r w:rsidR="00BB001F" w:rsidRPr="00E9445E">
        <w:rPr>
          <w:rFonts w:eastAsia="Calibri" w:cstheme="minorHAnsi"/>
          <w:color w:val="000000"/>
          <w:sz w:val="20"/>
          <w:szCs w:val="20"/>
          <w:lang w:eastAsia="en-GB"/>
        </w:rPr>
        <w:t>persons living with disabilities</w:t>
      </w:r>
      <w:r w:rsidRPr="00E9445E">
        <w:rPr>
          <w:rFonts w:eastAsia="Calibri" w:cstheme="minorHAnsi"/>
          <w:color w:val="000000"/>
          <w:sz w:val="20"/>
          <w:szCs w:val="20"/>
          <w:lang w:eastAsia="en-GB"/>
        </w:rPr>
        <w:t xml:space="preserve"> </w:t>
      </w:r>
      <w:r w:rsidRPr="00E9445E">
        <w:rPr>
          <w:rFonts w:eastAsia="Calibri" w:cstheme="minorHAnsi"/>
          <w:noProof/>
          <w:color w:val="000000"/>
          <w:sz w:val="20"/>
          <w:szCs w:val="20"/>
          <w:lang w:eastAsia="en-GB"/>
        </w:rPr>
        <w:t>who rely</w:t>
      </w:r>
      <w:r w:rsidRPr="00E9445E">
        <w:rPr>
          <w:rFonts w:eastAsia="Calibri" w:cstheme="minorHAnsi"/>
          <w:color w:val="000000"/>
          <w:sz w:val="20"/>
          <w:szCs w:val="20"/>
          <w:lang w:eastAsia="en-GB"/>
        </w:rPr>
        <w:t xml:space="preserve"> </w:t>
      </w:r>
      <w:r w:rsidRPr="00E9445E">
        <w:rPr>
          <w:rFonts w:eastAsia="Calibri" w:cstheme="minorHAnsi"/>
          <w:noProof/>
          <w:color w:val="000000"/>
          <w:sz w:val="20"/>
          <w:szCs w:val="20"/>
          <w:lang w:eastAsia="en-GB"/>
        </w:rPr>
        <w:t>on the Government's</w:t>
      </w:r>
      <w:r w:rsidRPr="00E9445E">
        <w:rPr>
          <w:rFonts w:eastAsia="Calibri" w:cstheme="minorHAnsi"/>
          <w:color w:val="000000"/>
          <w:sz w:val="20"/>
          <w:szCs w:val="20"/>
          <w:lang w:eastAsia="en-GB"/>
        </w:rPr>
        <w:t xml:space="preserve"> assistance</w:t>
      </w:r>
      <w:r w:rsidR="00BB001F" w:rsidRPr="00E9445E">
        <w:rPr>
          <w:rFonts w:eastAsia="Calibri" w:cstheme="minorHAnsi"/>
          <w:color w:val="000000"/>
          <w:sz w:val="20"/>
          <w:szCs w:val="20"/>
          <w:lang w:eastAsia="en-GB"/>
        </w:rPr>
        <w:t xml:space="preserve"> </w:t>
      </w:r>
      <w:r w:rsidR="00D94C8B" w:rsidRPr="00E9445E">
        <w:rPr>
          <w:rFonts w:eastAsia="Calibri" w:cstheme="minorHAnsi"/>
          <w:color w:val="000000"/>
          <w:sz w:val="20"/>
          <w:szCs w:val="20"/>
          <w:lang w:eastAsia="en-GB"/>
        </w:rPr>
        <w:t xml:space="preserve">for </w:t>
      </w:r>
      <w:r w:rsidR="00B52B67" w:rsidRPr="00E9445E">
        <w:rPr>
          <w:rFonts w:eastAsia="Calibri" w:cstheme="minorHAnsi"/>
          <w:color w:val="000000"/>
          <w:sz w:val="20"/>
          <w:szCs w:val="20"/>
          <w:lang w:eastAsia="en-GB"/>
        </w:rPr>
        <w:t xml:space="preserve"> </w:t>
      </w:r>
      <w:r w:rsidR="00DB10DA" w:rsidRPr="00E9445E">
        <w:rPr>
          <w:rFonts w:eastAsia="Calibri" w:cstheme="minorHAnsi"/>
          <w:color w:val="000000"/>
          <w:sz w:val="20"/>
          <w:szCs w:val="20"/>
          <w:lang w:eastAsia="en-GB"/>
        </w:rPr>
        <w:t xml:space="preserve">  </w:t>
      </w:r>
      <w:r w:rsidR="000F1FD9" w:rsidRPr="00E9445E">
        <w:rPr>
          <w:rFonts w:eastAsia="Calibri" w:cstheme="minorHAnsi"/>
          <w:color w:val="000000"/>
          <w:sz w:val="20"/>
          <w:szCs w:val="20"/>
          <w:lang w:eastAsia="en-GB"/>
        </w:rPr>
        <w:t>necessities</w:t>
      </w:r>
      <w:r w:rsidR="00DB10DA" w:rsidRPr="00E9445E">
        <w:rPr>
          <w:rFonts w:eastAsia="Calibri" w:cstheme="minorHAnsi"/>
          <w:color w:val="000000"/>
          <w:sz w:val="20"/>
          <w:szCs w:val="20"/>
          <w:lang w:eastAsia="en-GB"/>
        </w:rPr>
        <w:t xml:space="preserve"> such as food, clothing and education.</w:t>
      </w:r>
    </w:p>
    <w:p w14:paraId="74A7F855" w14:textId="18030E2E" w:rsidR="00D13105" w:rsidRPr="00E9445E" w:rsidRDefault="00D13105" w:rsidP="00F440C2">
      <w:pPr>
        <w:numPr>
          <w:ilvl w:val="0"/>
          <w:numId w:val="51"/>
        </w:numPr>
        <w:rPr>
          <w:rFonts w:eastAsia="Calibri" w:cstheme="minorHAnsi"/>
          <w:color w:val="000000"/>
          <w:sz w:val="20"/>
          <w:szCs w:val="20"/>
          <w:lang w:eastAsia="en-GB"/>
        </w:rPr>
      </w:pPr>
      <w:r w:rsidRPr="00E9445E">
        <w:rPr>
          <w:rFonts w:eastAsia="Calibri" w:cstheme="minorHAnsi"/>
          <w:color w:val="000000"/>
          <w:sz w:val="20"/>
          <w:szCs w:val="20"/>
          <w:lang w:eastAsia="en-GB"/>
        </w:rPr>
        <w:t>The VC members receive food</w:t>
      </w:r>
      <w:r w:rsidRPr="00E9445E">
        <w:rPr>
          <w:rFonts w:eastAsia="Times New Roman" w:cstheme="minorHAnsi"/>
          <w:color w:val="000000"/>
          <w:sz w:val="20"/>
          <w:szCs w:val="20"/>
          <w:lang w:eastAsia="en-GB"/>
        </w:rPr>
        <w:t xml:space="preserve"> baskets from the S&amp;CD </w:t>
      </w:r>
      <w:r w:rsidRPr="00E9445E">
        <w:rPr>
          <w:rFonts w:eastAsia="Times New Roman" w:cstheme="minorHAnsi"/>
          <w:noProof/>
          <w:color w:val="000000"/>
          <w:sz w:val="20"/>
          <w:szCs w:val="20"/>
          <w:lang w:eastAsia="en-GB"/>
        </w:rPr>
        <w:t>monthly</w:t>
      </w:r>
      <w:r w:rsidRPr="00E9445E">
        <w:rPr>
          <w:rFonts w:eastAsia="Times New Roman" w:cstheme="minorHAnsi"/>
          <w:color w:val="000000"/>
          <w:sz w:val="20"/>
          <w:szCs w:val="20"/>
          <w:lang w:eastAsia="en-GB"/>
        </w:rPr>
        <w:t xml:space="preserve"> and </w:t>
      </w:r>
      <w:r w:rsidRPr="00E9445E">
        <w:rPr>
          <w:rFonts w:eastAsia="Times New Roman" w:cstheme="minorHAnsi"/>
          <w:noProof/>
          <w:color w:val="000000"/>
          <w:sz w:val="20"/>
          <w:szCs w:val="20"/>
          <w:lang w:eastAsia="en-GB"/>
        </w:rPr>
        <w:t>benefit</w:t>
      </w:r>
      <w:r w:rsidRPr="00E9445E">
        <w:rPr>
          <w:rFonts w:eastAsia="Times New Roman" w:cstheme="minorHAnsi"/>
          <w:color w:val="000000"/>
          <w:sz w:val="20"/>
          <w:szCs w:val="20"/>
          <w:lang w:eastAsia="en-GB"/>
        </w:rPr>
        <w:t xml:space="preserve"> from </w:t>
      </w:r>
      <w:r w:rsidRPr="00E9445E">
        <w:rPr>
          <w:rFonts w:eastAsia="Times New Roman" w:cstheme="minorHAnsi"/>
          <w:noProof/>
          <w:color w:val="000000"/>
          <w:sz w:val="20"/>
          <w:szCs w:val="20"/>
          <w:lang w:eastAsia="en-GB"/>
        </w:rPr>
        <w:t>housing</w:t>
      </w:r>
      <w:r w:rsidRPr="00E9445E">
        <w:rPr>
          <w:rFonts w:eastAsia="Times New Roman" w:cstheme="minorHAnsi"/>
          <w:color w:val="000000"/>
          <w:sz w:val="20"/>
          <w:szCs w:val="20"/>
          <w:lang w:eastAsia="en-GB"/>
        </w:rPr>
        <w:t xml:space="preserve"> scheme </w:t>
      </w:r>
      <w:r w:rsidR="000F1FD9" w:rsidRPr="00E9445E">
        <w:rPr>
          <w:rFonts w:eastAsia="Times New Roman" w:cstheme="minorHAnsi"/>
          <w:color w:val="000000"/>
          <w:sz w:val="20"/>
          <w:szCs w:val="20"/>
          <w:lang w:eastAsia="en-GB"/>
        </w:rPr>
        <w:t>and</w:t>
      </w:r>
      <w:r w:rsidRPr="00E9445E">
        <w:rPr>
          <w:rFonts w:eastAsia="Times New Roman" w:cstheme="minorHAnsi"/>
          <w:color w:val="000000"/>
          <w:sz w:val="20"/>
          <w:szCs w:val="20"/>
          <w:lang w:eastAsia="en-GB"/>
        </w:rPr>
        <w:t xml:space="preserve"> from </w:t>
      </w:r>
      <w:r w:rsidRPr="00E9445E">
        <w:rPr>
          <w:rFonts w:eastAsia="Times New Roman" w:cstheme="minorHAnsi"/>
          <w:noProof/>
          <w:color w:val="000000"/>
          <w:sz w:val="20"/>
          <w:szCs w:val="20"/>
          <w:lang w:eastAsia="en-GB"/>
        </w:rPr>
        <w:t>the provision</w:t>
      </w:r>
      <w:r w:rsidRPr="00E9445E">
        <w:rPr>
          <w:rFonts w:eastAsia="Times New Roman" w:cstheme="minorHAnsi"/>
          <w:color w:val="000000"/>
          <w:sz w:val="20"/>
          <w:szCs w:val="20"/>
          <w:lang w:eastAsia="en-GB"/>
        </w:rPr>
        <w:t xml:space="preserve"> of livestock.</w:t>
      </w:r>
    </w:p>
    <w:p w14:paraId="6AEEBE73" w14:textId="77777777" w:rsidR="00D13105" w:rsidRPr="00E9445E" w:rsidRDefault="00D13105" w:rsidP="00763E65">
      <w:pPr>
        <w:rPr>
          <w:rFonts w:eastAsia="Times New Roman" w:cstheme="minorHAnsi"/>
          <w:i/>
          <w:color w:val="000000"/>
          <w:sz w:val="20"/>
          <w:szCs w:val="20"/>
          <w:u w:val="single"/>
          <w:lang w:eastAsia="en-GB"/>
        </w:rPr>
      </w:pPr>
    </w:p>
    <w:p w14:paraId="640D3F6E" w14:textId="77777777" w:rsidR="00D13105" w:rsidRPr="00E9445E" w:rsidRDefault="00D13105" w:rsidP="00763E65">
      <w:pPr>
        <w:rPr>
          <w:rFonts w:eastAsia="Times New Roman" w:cstheme="minorHAnsi"/>
          <w:b/>
          <w:i/>
          <w:color w:val="000000"/>
          <w:sz w:val="20"/>
          <w:szCs w:val="20"/>
          <w:u w:val="single"/>
          <w:lang w:eastAsia="en-GB"/>
        </w:rPr>
      </w:pPr>
      <w:r w:rsidRPr="00E9445E">
        <w:rPr>
          <w:rFonts w:eastAsia="Times New Roman" w:cstheme="minorHAnsi"/>
          <w:b/>
          <w:i/>
          <w:color w:val="000000"/>
          <w:sz w:val="20"/>
          <w:szCs w:val="20"/>
          <w:u w:val="single"/>
          <w:lang w:eastAsia="en-GB"/>
        </w:rPr>
        <w:t xml:space="preserve">Anticipated Impacts from the Water Augment Project </w:t>
      </w:r>
    </w:p>
    <w:p w14:paraId="6B475053" w14:textId="77777777" w:rsidR="00830B74" w:rsidRPr="00E9445E" w:rsidRDefault="00830B74" w:rsidP="00763E65">
      <w:pPr>
        <w:rPr>
          <w:rFonts w:eastAsia="Times New Roman" w:cstheme="minorHAnsi"/>
          <w:b/>
          <w:i/>
          <w:color w:val="000000"/>
          <w:sz w:val="20"/>
          <w:szCs w:val="20"/>
          <w:u w:val="single"/>
          <w:lang w:eastAsia="en-GB"/>
        </w:rPr>
      </w:pPr>
    </w:p>
    <w:p w14:paraId="29E1798A" w14:textId="4843C6D7" w:rsidR="00D13105" w:rsidRPr="00E9445E" w:rsidRDefault="00D13105" w:rsidP="00763E65">
      <w:pPr>
        <w:rPr>
          <w:rFonts w:eastAsia="Calibri" w:cstheme="minorHAnsi"/>
          <w:color w:val="000000"/>
          <w:sz w:val="20"/>
          <w:szCs w:val="20"/>
          <w:lang w:eastAsia="en-GB"/>
        </w:rPr>
      </w:pPr>
      <w:r w:rsidRPr="00E9445E">
        <w:rPr>
          <w:rFonts w:eastAsia="Times New Roman" w:cstheme="minorHAnsi"/>
          <w:color w:val="000000"/>
          <w:sz w:val="20"/>
          <w:szCs w:val="20"/>
          <w:lang w:eastAsia="en-GB"/>
        </w:rPr>
        <w:t xml:space="preserve">During the </w:t>
      </w:r>
      <w:r w:rsidRPr="00E9445E">
        <w:rPr>
          <w:rFonts w:eastAsia="Times New Roman" w:cstheme="minorHAnsi"/>
          <w:noProof/>
          <w:color w:val="000000"/>
          <w:sz w:val="20"/>
          <w:szCs w:val="20"/>
          <w:lang w:eastAsia="en-GB"/>
        </w:rPr>
        <w:t>discussion,</w:t>
      </w:r>
      <w:r w:rsidRPr="00E9445E">
        <w:rPr>
          <w:rFonts w:eastAsia="Times New Roman" w:cstheme="minorHAnsi"/>
          <w:color w:val="000000"/>
          <w:sz w:val="20"/>
          <w:szCs w:val="20"/>
          <w:lang w:eastAsia="en-GB"/>
        </w:rPr>
        <w:t xml:space="preserve"> it was said </w:t>
      </w:r>
      <w:r w:rsidRPr="00E9445E">
        <w:rPr>
          <w:rFonts w:eastAsia="Times New Roman" w:cstheme="minorHAnsi"/>
          <w:noProof/>
          <w:color w:val="000000"/>
          <w:sz w:val="20"/>
          <w:szCs w:val="20"/>
          <w:lang w:eastAsia="en-GB"/>
        </w:rPr>
        <w:t>that</w:t>
      </w:r>
      <w:r w:rsidRPr="00E9445E">
        <w:rPr>
          <w:rFonts w:eastAsia="Calibri" w:cstheme="minorHAnsi"/>
          <w:color w:val="000000"/>
          <w:sz w:val="20"/>
          <w:szCs w:val="20"/>
          <w:lang w:eastAsia="en-GB"/>
        </w:rPr>
        <w:t xml:space="preserve"> </w:t>
      </w:r>
      <w:r w:rsidR="000F1FD9" w:rsidRPr="00E9445E">
        <w:rPr>
          <w:rFonts w:eastAsia="Calibri" w:cstheme="minorHAnsi"/>
          <w:color w:val="000000"/>
          <w:sz w:val="20"/>
          <w:szCs w:val="20"/>
          <w:lang w:eastAsia="en-GB"/>
        </w:rPr>
        <w:t>Khumbulakhaya</w:t>
      </w:r>
      <w:r w:rsidRPr="00E9445E">
        <w:rPr>
          <w:rFonts w:eastAsia="Calibri" w:cstheme="minorHAnsi"/>
          <w:color w:val="000000"/>
          <w:sz w:val="20"/>
          <w:szCs w:val="20"/>
          <w:lang w:eastAsia="en-GB"/>
        </w:rPr>
        <w:t xml:space="preserve"> ward in the settlement would greatly benefit from this project as it will potentially add a </w:t>
      </w:r>
      <w:r w:rsidRPr="00E9445E">
        <w:rPr>
          <w:rFonts w:eastAsia="Calibri" w:cstheme="minorHAnsi"/>
          <w:noProof/>
          <w:color w:val="000000"/>
          <w:sz w:val="20"/>
          <w:szCs w:val="20"/>
          <w:lang w:eastAsia="en-GB"/>
        </w:rPr>
        <w:t>standpipe</w:t>
      </w:r>
      <w:r w:rsidRPr="00E9445E">
        <w:rPr>
          <w:rFonts w:eastAsia="Calibri" w:cstheme="minorHAnsi"/>
          <w:color w:val="000000"/>
          <w:sz w:val="20"/>
          <w:szCs w:val="20"/>
          <w:lang w:eastAsia="en-GB"/>
        </w:rPr>
        <w:t xml:space="preserve"> in their area.</w:t>
      </w:r>
    </w:p>
    <w:p w14:paraId="4A006080" w14:textId="77777777" w:rsidR="00830B74" w:rsidRPr="00E9445E" w:rsidRDefault="00830B74" w:rsidP="00763E65">
      <w:pPr>
        <w:rPr>
          <w:rFonts w:eastAsia="Calibri" w:cstheme="minorHAnsi"/>
          <w:color w:val="000000"/>
          <w:sz w:val="20"/>
          <w:szCs w:val="20"/>
          <w:lang w:eastAsia="en-GB"/>
        </w:rPr>
      </w:pPr>
    </w:p>
    <w:p w14:paraId="0B82DF47" w14:textId="77777777" w:rsidR="00D13105" w:rsidRPr="00E9445E" w:rsidRDefault="00D13105" w:rsidP="00763E65">
      <w:pPr>
        <w:rPr>
          <w:rFonts w:eastAsia="Calibri" w:cstheme="minorHAnsi"/>
          <w:color w:val="000000"/>
          <w:sz w:val="20"/>
          <w:szCs w:val="20"/>
          <w:lang w:eastAsia="en-GB"/>
        </w:rPr>
      </w:pPr>
      <w:r w:rsidRPr="00E9445E">
        <w:rPr>
          <w:rFonts w:eastAsia="Calibri" w:cstheme="minorHAnsi"/>
          <w:color w:val="000000"/>
          <w:sz w:val="20"/>
          <w:szCs w:val="20"/>
          <w:lang w:eastAsia="en-GB"/>
        </w:rPr>
        <w:t xml:space="preserve">The project will come with positive effects such as assisting with the shortage of water currently been faced in the </w:t>
      </w:r>
      <w:r w:rsidRPr="00E9445E">
        <w:rPr>
          <w:rFonts w:eastAsia="Calibri" w:cstheme="minorHAnsi"/>
          <w:noProof/>
          <w:color w:val="000000"/>
          <w:sz w:val="20"/>
          <w:szCs w:val="20"/>
          <w:lang w:eastAsia="en-GB"/>
        </w:rPr>
        <w:t>settlement.</w:t>
      </w:r>
      <w:r w:rsidRPr="00E9445E">
        <w:rPr>
          <w:rFonts w:eastAsia="Calibri" w:cstheme="minorHAnsi"/>
          <w:color w:val="000000"/>
          <w:sz w:val="20"/>
          <w:szCs w:val="20"/>
          <w:lang w:eastAsia="en-GB"/>
        </w:rPr>
        <w:t xml:space="preserve"> It will bring employment opportunities for the people, which will i</w:t>
      </w:r>
      <w:r w:rsidRPr="00E9445E">
        <w:rPr>
          <w:rFonts w:eastAsia="Calibri" w:cstheme="minorHAnsi"/>
          <w:noProof/>
          <w:color w:val="000000"/>
          <w:sz w:val="20"/>
          <w:szCs w:val="20"/>
          <w:lang w:eastAsia="en-GB"/>
        </w:rPr>
        <w:t xml:space="preserve">ncrease </w:t>
      </w:r>
      <w:r w:rsidRPr="00E9445E">
        <w:rPr>
          <w:rFonts w:eastAsia="Calibri" w:cstheme="minorHAnsi"/>
          <w:color w:val="000000"/>
          <w:sz w:val="20"/>
          <w:szCs w:val="20"/>
          <w:lang w:eastAsia="en-GB"/>
        </w:rPr>
        <w:t>the income and resources in the area.</w:t>
      </w:r>
    </w:p>
    <w:p w14:paraId="36BC52ED" w14:textId="77777777" w:rsidR="00D13105" w:rsidRPr="00E9445E" w:rsidRDefault="00D13105" w:rsidP="00763E65">
      <w:pPr>
        <w:ind w:left="-5" w:hanging="10"/>
        <w:rPr>
          <w:rFonts w:eastAsia="Times New Roman" w:cstheme="minorHAnsi"/>
          <w:color w:val="000000"/>
          <w:sz w:val="20"/>
          <w:szCs w:val="20"/>
          <w:lang w:eastAsia="en-GB"/>
        </w:rPr>
      </w:pPr>
    </w:p>
    <w:p w14:paraId="71C62769" w14:textId="3D655C07" w:rsidR="00D13105" w:rsidRPr="00E9445E" w:rsidRDefault="00D13105" w:rsidP="00763E65">
      <w:pPr>
        <w:rPr>
          <w:rFonts w:eastAsia="Calibri" w:cstheme="minorHAnsi"/>
          <w:color w:val="000000"/>
          <w:sz w:val="20"/>
          <w:szCs w:val="20"/>
          <w:lang w:eastAsia="en-GB"/>
        </w:rPr>
      </w:pPr>
      <w:r w:rsidRPr="00E9445E">
        <w:rPr>
          <w:rFonts w:eastAsia="Times New Roman" w:cstheme="minorHAnsi"/>
          <w:color w:val="000000"/>
          <w:sz w:val="20"/>
          <w:szCs w:val="20"/>
          <w:lang w:eastAsia="en-GB"/>
        </w:rPr>
        <w:t xml:space="preserve">However, negative impacts could as well emanate from the implementation of the project. During the focus group </w:t>
      </w:r>
      <w:r w:rsidRPr="00E9445E">
        <w:rPr>
          <w:rFonts w:eastAsia="Times New Roman" w:cstheme="minorHAnsi"/>
          <w:noProof/>
          <w:color w:val="000000"/>
          <w:sz w:val="20"/>
          <w:szCs w:val="20"/>
          <w:lang w:eastAsia="en-GB"/>
        </w:rPr>
        <w:t>discussions,</w:t>
      </w:r>
      <w:r w:rsidRPr="00E9445E">
        <w:rPr>
          <w:rFonts w:eastAsia="Times New Roman" w:cstheme="minorHAnsi"/>
          <w:color w:val="000000"/>
          <w:sz w:val="20"/>
          <w:szCs w:val="20"/>
          <w:lang w:eastAsia="en-GB"/>
        </w:rPr>
        <w:t xml:space="preserve"> it emerged that the people most at risk are the female </w:t>
      </w:r>
      <w:r w:rsidRPr="00E9445E">
        <w:rPr>
          <w:rFonts w:eastAsia="Calibri" w:cstheme="minorHAnsi"/>
          <w:color w:val="000000"/>
          <w:sz w:val="20"/>
          <w:szCs w:val="20"/>
          <w:lang w:eastAsia="en-GB"/>
        </w:rPr>
        <w:t xml:space="preserve">youth, as </w:t>
      </w:r>
      <w:r w:rsidR="00A83CCE" w:rsidRPr="00E9445E">
        <w:rPr>
          <w:rFonts w:eastAsia="Calibri" w:cstheme="minorHAnsi"/>
          <w:color w:val="000000"/>
          <w:sz w:val="20"/>
          <w:szCs w:val="20"/>
          <w:lang w:eastAsia="en-GB"/>
        </w:rPr>
        <w:t xml:space="preserve">there </w:t>
      </w:r>
      <w:r w:rsidR="00CF42E1" w:rsidRPr="00E9445E">
        <w:rPr>
          <w:rFonts w:eastAsia="Calibri" w:cstheme="minorHAnsi"/>
          <w:color w:val="000000"/>
          <w:sz w:val="20"/>
          <w:szCs w:val="20"/>
          <w:lang w:eastAsia="en-GB"/>
        </w:rPr>
        <w:t>may be inducements</w:t>
      </w:r>
      <w:r w:rsidRPr="00E9445E">
        <w:rPr>
          <w:rFonts w:eastAsia="Calibri" w:cstheme="minorHAnsi"/>
          <w:color w:val="000000"/>
          <w:sz w:val="20"/>
          <w:szCs w:val="20"/>
          <w:lang w:eastAsia="en-GB"/>
        </w:rPr>
        <w:t xml:space="preserve"> to engage in sexual activities with the workers </w:t>
      </w:r>
      <w:r w:rsidR="00CF42E1" w:rsidRPr="00E9445E">
        <w:rPr>
          <w:rFonts w:eastAsia="Calibri" w:cstheme="minorHAnsi"/>
          <w:color w:val="000000"/>
          <w:sz w:val="20"/>
          <w:szCs w:val="20"/>
          <w:lang w:eastAsia="en-GB"/>
        </w:rPr>
        <w:t xml:space="preserve">given poverty levels </w:t>
      </w:r>
      <w:r w:rsidRPr="00E9445E">
        <w:rPr>
          <w:rFonts w:eastAsia="Calibri" w:cstheme="minorHAnsi"/>
          <w:color w:val="000000"/>
          <w:sz w:val="20"/>
          <w:szCs w:val="20"/>
          <w:lang w:eastAsia="en-GB"/>
        </w:rPr>
        <w:t xml:space="preserve">which would lead to unwanted </w:t>
      </w:r>
      <w:r w:rsidR="008030D9" w:rsidRPr="00E9445E">
        <w:rPr>
          <w:rFonts w:eastAsia="Calibri" w:cstheme="minorHAnsi"/>
          <w:color w:val="000000"/>
          <w:sz w:val="20"/>
          <w:szCs w:val="20"/>
          <w:lang w:eastAsia="en-GB"/>
        </w:rPr>
        <w:t>pregnancies and increase in STIs and GBV</w:t>
      </w:r>
      <w:r w:rsidRPr="00E9445E">
        <w:rPr>
          <w:rFonts w:eastAsia="Calibri" w:cstheme="minorHAnsi"/>
          <w:color w:val="000000"/>
          <w:sz w:val="20"/>
          <w:szCs w:val="20"/>
          <w:lang w:eastAsia="en-GB"/>
        </w:rPr>
        <w:t xml:space="preserve">. </w:t>
      </w:r>
      <w:r w:rsidR="00AF476E" w:rsidRPr="00E9445E">
        <w:rPr>
          <w:rFonts w:eastAsia="Calibri" w:cstheme="minorHAnsi"/>
          <w:color w:val="000000"/>
          <w:sz w:val="20"/>
          <w:szCs w:val="20"/>
          <w:lang w:eastAsia="en-GB"/>
        </w:rPr>
        <w:t xml:space="preserve">This may also result in </w:t>
      </w:r>
      <w:r w:rsidR="001940B2" w:rsidRPr="00E9445E">
        <w:rPr>
          <w:rFonts w:eastAsia="Calibri" w:cstheme="minorHAnsi"/>
          <w:color w:val="000000"/>
          <w:sz w:val="20"/>
          <w:szCs w:val="20"/>
          <w:lang w:eastAsia="en-GB"/>
        </w:rPr>
        <w:t>single parenting</w:t>
      </w:r>
      <w:r w:rsidR="00AF476E" w:rsidRPr="00E9445E">
        <w:rPr>
          <w:rFonts w:eastAsia="Calibri" w:cstheme="minorHAnsi"/>
          <w:color w:val="000000"/>
          <w:sz w:val="20"/>
          <w:szCs w:val="20"/>
          <w:lang w:eastAsia="en-GB"/>
        </w:rPr>
        <w:t xml:space="preserve"> </w:t>
      </w:r>
      <w:r w:rsidR="000F1FD9" w:rsidRPr="00E9445E">
        <w:rPr>
          <w:rFonts w:eastAsia="Calibri" w:cstheme="minorHAnsi"/>
          <w:color w:val="000000"/>
          <w:sz w:val="20"/>
          <w:szCs w:val="20"/>
          <w:lang w:eastAsia="en-GB"/>
        </w:rPr>
        <w:t>if return</w:t>
      </w:r>
      <w:r w:rsidRPr="00E9445E">
        <w:rPr>
          <w:rFonts w:eastAsia="Calibri" w:cstheme="minorHAnsi"/>
          <w:color w:val="000000"/>
          <w:sz w:val="20"/>
          <w:szCs w:val="20"/>
          <w:lang w:eastAsia="en-GB"/>
        </w:rPr>
        <w:t xml:space="preserve"> to their </w:t>
      </w:r>
      <w:r w:rsidR="00AF476E" w:rsidRPr="00E9445E">
        <w:rPr>
          <w:rFonts w:eastAsia="Calibri" w:cstheme="minorHAnsi"/>
          <w:color w:val="000000"/>
          <w:sz w:val="20"/>
          <w:szCs w:val="20"/>
          <w:lang w:eastAsia="en-GB"/>
        </w:rPr>
        <w:t>homes</w:t>
      </w:r>
      <w:r w:rsidRPr="00E9445E">
        <w:rPr>
          <w:rFonts w:eastAsia="Calibri" w:cstheme="minorHAnsi"/>
          <w:color w:val="000000"/>
          <w:sz w:val="20"/>
          <w:szCs w:val="20"/>
          <w:lang w:eastAsia="en-GB"/>
        </w:rPr>
        <w:t xml:space="preserve"> after the project is completed.</w:t>
      </w:r>
    </w:p>
    <w:p w14:paraId="59E2D4C3" w14:textId="77777777" w:rsidR="00830B74" w:rsidRPr="00E9445E" w:rsidRDefault="00830B74" w:rsidP="00763E65">
      <w:pPr>
        <w:rPr>
          <w:rFonts w:eastAsia="Calibri" w:cstheme="minorHAnsi"/>
          <w:color w:val="000000"/>
          <w:sz w:val="20"/>
          <w:szCs w:val="20"/>
          <w:lang w:eastAsia="en-GB"/>
        </w:rPr>
      </w:pPr>
    </w:p>
    <w:p w14:paraId="6E093326" w14:textId="77777777" w:rsidR="00D13105" w:rsidRPr="00E9445E" w:rsidRDefault="00D13105" w:rsidP="00763E65">
      <w:pPr>
        <w:rPr>
          <w:rFonts w:eastAsia="Calibri" w:cstheme="minorHAnsi"/>
          <w:color w:val="000000"/>
          <w:sz w:val="20"/>
          <w:szCs w:val="20"/>
          <w:lang w:eastAsia="en-GB"/>
        </w:rPr>
      </w:pPr>
      <w:r w:rsidRPr="00E9445E">
        <w:rPr>
          <w:rFonts w:eastAsia="Calibri" w:cstheme="minorHAnsi"/>
          <w:color w:val="000000"/>
          <w:sz w:val="20"/>
          <w:szCs w:val="20"/>
          <w:lang w:eastAsia="en-GB"/>
        </w:rPr>
        <w:t xml:space="preserve">They also said that there is a possibility of infidelity in marriages and relationships as some partners may engage </w:t>
      </w:r>
      <w:r w:rsidRPr="00E9445E">
        <w:rPr>
          <w:rFonts w:eastAsia="Calibri" w:cstheme="minorHAnsi"/>
          <w:noProof/>
          <w:color w:val="000000"/>
          <w:sz w:val="20"/>
          <w:szCs w:val="20"/>
          <w:lang w:eastAsia="en-GB"/>
        </w:rPr>
        <w:t>in sexual activities</w:t>
      </w:r>
      <w:r w:rsidRPr="00E9445E">
        <w:rPr>
          <w:rFonts w:eastAsia="Calibri" w:cstheme="minorHAnsi"/>
          <w:color w:val="000000"/>
          <w:sz w:val="20"/>
          <w:szCs w:val="20"/>
          <w:lang w:eastAsia="en-GB"/>
        </w:rPr>
        <w:t xml:space="preserve"> outside their marriage and relationships, which may increase the HIV/AIDS and STIs in the area.</w:t>
      </w:r>
    </w:p>
    <w:p w14:paraId="71FC31BC" w14:textId="77777777" w:rsidR="00830B74" w:rsidRPr="00E9445E" w:rsidRDefault="00830B74" w:rsidP="00763E65">
      <w:pPr>
        <w:rPr>
          <w:rFonts w:eastAsia="Calibri" w:cstheme="minorHAnsi"/>
          <w:color w:val="000000"/>
          <w:sz w:val="20"/>
          <w:szCs w:val="20"/>
          <w:lang w:eastAsia="en-GB"/>
        </w:rPr>
      </w:pPr>
    </w:p>
    <w:p w14:paraId="730D0017" w14:textId="77777777" w:rsidR="00D13105" w:rsidRPr="00E9445E" w:rsidRDefault="00D13105" w:rsidP="00763E65">
      <w:pPr>
        <w:ind w:left="-5" w:hanging="10"/>
        <w:rPr>
          <w:rFonts w:eastAsia="Times New Roman" w:cstheme="minorHAnsi"/>
          <w:color w:val="000000"/>
          <w:sz w:val="20"/>
          <w:szCs w:val="20"/>
          <w:lang w:eastAsia="en-GB"/>
        </w:rPr>
      </w:pPr>
      <w:r w:rsidRPr="00E9445E">
        <w:rPr>
          <w:rFonts w:eastAsia="Times New Roman" w:cstheme="minorHAnsi"/>
          <w:color w:val="000000"/>
          <w:sz w:val="20"/>
          <w:szCs w:val="20"/>
          <w:lang w:eastAsia="en-GB"/>
        </w:rPr>
        <w:t xml:space="preserve">As part of the focus </w:t>
      </w:r>
      <w:r w:rsidRPr="00E9445E">
        <w:rPr>
          <w:rFonts w:eastAsia="Times New Roman" w:cstheme="minorHAnsi"/>
          <w:noProof/>
          <w:color w:val="000000"/>
          <w:sz w:val="20"/>
          <w:szCs w:val="20"/>
          <w:lang w:eastAsia="en-GB"/>
        </w:rPr>
        <w:t>group</w:t>
      </w:r>
      <w:r w:rsidRPr="00E9445E">
        <w:rPr>
          <w:rFonts w:eastAsia="Times New Roman" w:cstheme="minorHAnsi"/>
          <w:color w:val="000000"/>
          <w:sz w:val="20"/>
          <w:szCs w:val="20"/>
          <w:lang w:eastAsia="en-GB"/>
        </w:rPr>
        <w:t xml:space="preserve"> meeting, participants also </w:t>
      </w:r>
      <w:r w:rsidRPr="00E9445E">
        <w:rPr>
          <w:rFonts w:eastAsia="Times New Roman" w:cstheme="minorHAnsi"/>
          <w:noProof/>
          <w:color w:val="000000"/>
          <w:sz w:val="20"/>
          <w:szCs w:val="20"/>
          <w:lang w:eastAsia="en-GB"/>
        </w:rPr>
        <w:t>discussed</w:t>
      </w:r>
      <w:r w:rsidRPr="00E9445E">
        <w:rPr>
          <w:rFonts w:eastAsia="Times New Roman" w:cstheme="minorHAnsi"/>
          <w:color w:val="000000"/>
          <w:sz w:val="20"/>
          <w:szCs w:val="20"/>
          <w:lang w:eastAsia="en-GB"/>
        </w:rPr>
        <w:t xml:space="preserve"> ways in which the project can assist the settlement in terms of development. </w:t>
      </w:r>
      <w:r w:rsidRPr="00E9445E">
        <w:rPr>
          <w:rFonts w:eastAsia="Times New Roman" w:cstheme="minorHAnsi"/>
          <w:noProof/>
          <w:color w:val="000000"/>
          <w:sz w:val="20"/>
          <w:szCs w:val="20"/>
          <w:lang w:eastAsia="en-GB"/>
        </w:rPr>
        <w:t>These are as</w:t>
      </w:r>
      <w:r w:rsidRPr="00E9445E">
        <w:rPr>
          <w:rFonts w:eastAsia="Times New Roman" w:cstheme="minorHAnsi"/>
          <w:color w:val="000000"/>
          <w:sz w:val="20"/>
          <w:szCs w:val="20"/>
          <w:lang w:eastAsia="en-GB"/>
        </w:rPr>
        <w:t xml:space="preserve"> below.</w:t>
      </w:r>
    </w:p>
    <w:p w14:paraId="54C969DD" w14:textId="2B299E28" w:rsidR="00D13105" w:rsidRPr="00E9445E" w:rsidRDefault="00D13105" w:rsidP="00F440C2">
      <w:pPr>
        <w:numPr>
          <w:ilvl w:val="0"/>
          <w:numId w:val="52"/>
        </w:numPr>
        <w:rPr>
          <w:rFonts w:eastAsia="Times New Roman" w:cstheme="minorHAnsi"/>
          <w:color w:val="000000"/>
          <w:sz w:val="20"/>
          <w:szCs w:val="20"/>
          <w:lang w:eastAsia="en-GB"/>
        </w:rPr>
      </w:pPr>
      <w:r w:rsidRPr="00E9445E">
        <w:rPr>
          <w:rFonts w:eastAsia="Times New Roman" w:cstheme="minorHAnsi"/>
          <w:color w:val="000000"/>
          <w:sz w:val="20"/>
          <w:szCs w:val="20"/>
          <w:lang w:eastAsia="en-GB"/>
        </w:rPr>
        <w:t xml:space="preserve">Tarring of the gravel road that </w:t>
      </w:r>
      <w:r w:rsidRPr="00E9445E">
        <w:rPr>
          <w:rFonts w:eastAsia="Times New Roman" w:cstheme="minorHAnsi"/>
          <w:noProof/>
          <w:color w:val="000000"/>
          <w:sz w:val="20"/>
          <w:szCs w:val="20"/>
          <w:lang w:eastAsia="en-GB"/>
        </w:rPr>
        <w:t>leads</w:t>
      </w:r>
      <w:r w:rsidRPr="00E9445E">
        <w:rPr>
          <w:rFonts w:eastAsia="Times New Roman" w:cstheme="minorHAnsi"/>
          <w:color w:val="000000"/>
          <w:sz w:val="20"/>
          <w:szCs w:val="20"/>
          <w:lang w:eastAsia="en-GB"/>
        </w:rPr>
        <w:t xml:space="preserve"> </w:t>
      </w:r>
      <w:r w:rsidR="001940B2" w:rsidRPr="00E9445E">
        <w:rPr>
          <w:rFonts w:eastAsia="Times New Roman" w:cstheme="minorHAnsi"/>
          <w:color w:val="000000"/>
          <w:sz w:val="20"/>
          <w:szCs w:val="20"/>
          <w:lang w:eastAsia="en-GB"/>
        </w:rPr>
        <w:t>to main</w:t>
      </w:r>
      <w:r w:rsidRPr="00E9445E">
        <w:rPr>
          <w:rFonts w:eastAsia="Times New Roman" w:cstheme="minorHAnsi"/>
          <w:color w:val="000000"/>
          <w:sz w:val="20"/>
          <w:szCs w:val="20"/>
          <w:lang w:eastAsia="en-GB"/>
        </w:rPr>
        <w:t xml:space="preserve"> </w:t>
      </w:r>
      <w:r w:rsidRPr="00E9445E">
        <w:rPr>
          <w:rFonts w:eastAsia="Times New Roman" w:cstheme="minorHAnsi"/>
          <w:noProof/>
          <w:color w:val="000000"/>
          <w:sz w:val="20"/>
          <w:szCs w:val="20"/>
          <w:lang w:eastAsia="en-GB"/>
        </w:rPr>
        <w:t>Ghanzi</w:t>
      </w:r>
      <w:r w:rsidRPr="00E9445E">
        <w:rPr>
          <w:rFonts w:eastAsia="Times New Roman" w:cstheme="minorHAnsi"/>
          <w:color w:val="000000"/>
          <w:sz w:val="20"/>
          <w:szCs w:val="20"/>
          <w:lang w:eastAsia="en-GB"/>
        </w:rPr>
        <w:t>-Kang tarred road</w:t>
      </w:r>
    </w:p>
    <w:p w14:paraId="4DEF38B2" w14:textId="77777777" w:rsidR="00D13105" w:rsidRPr="00E9445E" w:rsidRDefault="00D13105" w:rsidP="00F440C2">
      <w:pPr>
        <w:numPr>
          <w:ilvl w:val="0"/>
          <w:numId w:val="52"/>
        </w:numPr>
        <w:rPr>
          <w:rFonts w:eastAsia="Times New Roman" w:cstheme="minorHAnsi"/>
          <w:color w:val="000000"/>
          <w:sz w:val="20"/>
          <w:szCs w:val="20"/>
          <w:lang w:eastAsia="en-GB"/>
        </w:rPr>
      </w:pPr>
      <w:r w:rsidRPr="00E9445E">
        <w:rPr>
          <w:rFonts w:eastAsia="Times New Roman" w:cstheme="minorHAnsi"/>
          <w:color w:val="000000"/>
          <w:sz w:val="20"/>
          <w:szCs w:val="20"/>
          <w:lang w:eastAsia="en-GB"/>
        </w:rPr>
        <w:t>Electrification of VDC and government offices</w:t>
      </w:r>
    </w:p>
    <w:p w14:paraId="6D5EF6B4" w14:textId="77777777" w:rsidR="00D13105" w:rsidRPr="00E9445E" w:rsidRDefault="00D13105" w:rsidP="00F440C2">
      <w:pPr>
        <w:numPr>
          <w:ilvl w:val="0"/>
          <w:numId w:val="52"/>
        </w:numPr>
        <w:rPr>
          <w:rFonts w:eastAsia="Times New Roman" w:cstheme="minorHAnsi"/>
          <w:color w:val="000000"/>
          <w:sz w:val="20"/>
          <w:szCs w:val="20"/>
          <w:lang w:eastAsia="en-GB"/>
        </w:rPr>
      </w:pPr>
      <w:r w:rsidRPr="00E9445E">
        <w:rPr>
          <w:rFonts w:eastAsia="Times New Roman" w:cstheme="minorHAnsi"/>
          <w:color w:val="000000"/>
          <w:sz w:val="20"/>
          <w:szCs w:val="20"/>
          <w:lang w:eastAsia="en-GB"/>
        </w:rPr>
        <w:t>Renovation of the community h</w:t>
      </w:r>
      <w:r w:rsidRPr="00E9445E">
        <w:rPr>
          <w:rFonts w:eastAsia="Times New Roman" w:cstheme="minorHAnsi"/>
          <w:noProof/>
          <w:color w:val="000000"/>
          <w:sz w:val="20"/>
          <w:szCs w:val="20"/>
          <w:lang w:eastAsia="en-GB"/>
        </w:rPr>
        <w:t>all</w:t>
      </w:r>
      <w:r w:rsidRPr="00E9445E">
        <w:rPr>
          <w:rFonts w:eastAsia="Times New Roman" w:cstheme="minorHAnsi"/>
          <w:color w:val="000000"/>
          <w:sz w:val="20"/>
          <w:szCs w:val="20"/>
          <w:lang w:eastAsia="en-GB"/>
        </w:rPr>
        <w:t xml:space="preserve"> </w:t>
      </w:r>
    </w:p>
    <w:p w14:paraId="6F2B42C3" w14:textId="76A531C8" w:rsidR="00D13105" w:rsidRPr="00E9445E" w:rsidRDefault="00D13105" w:rsidP="00F440C2">
      <w:pPr>
        <w:numPr>
          <w:ilvl w:val="0"/>
          <w:numId w:val="52"/>
        </w:numPr>
        <w:rPr>
          <w:rFonts w:eastAsia="Times New Roman" w:cstheme="minorHAnsi"/>
          <w:color w:val="000000"/>
          <w:sz w:val="20"/>
          <w:szCs w:val="20"/>
          <w:lang w:eastAsia="en-GB"/>
        </w:rPr>
      </w:pPr>
      <w:r w:rsidRPr="00E9445E">
        <w:rPr>
          <w:rFonts w:eastAsia="Times New Roman" w:cstheme="minorHAnsi"/>
          <w:color w:val="000000"/>
          <w:sz w:val="20"/>
          <w:szCs w:val="20"/>
          <w:lang w:eastAsia="en-GB"/>
        </w:rPr>
        <w:t>Tarring of Hunhuke Road</w:t>
      </w:r>
    </w:p>
    <w:p w14:paraId="69AD17EA" w14:textId="77777777" w:rsidR="00D13105" w:rsidRPr="00E9445E" w:rsidRDefault="00D13105" w:rsidP="00763E65">
      <w:pPr>
        <w:rPr>
          <w:rFonts w:cstheme="minorHAnsi"/>
          <w:sz w:val="20"/>
          <w:szCs w:val="20"/>
        </w:rPr>
      </w:pPr>
    </w:p>
    <w:p w14:paraId="307B6D8F" w14:textId="77777777" w:rsidR="00523185" w:rsidRPr="00E9445E" w:rsidRDefault="005F4E5A" w:rsidP="00763E65">
      <w:pPr>
        <w:rPr>
          <w:rFonts w:cstheme="minorHAnsi"/>
          <w:sz w:val="20"/>
          <w:szCs w:val="20"/>
        </w:rPr>
      </w:pPr>
      <w:r w:rsidRPr="00E9445E">
        <w:rPr>
          <w:rFonts w:cstheme="minorHAnsi"/>
          <w:sz w:val="20"/>
          <w:szCs w:val="20"/>
        </w:rPr>
        <w:t>The grievance</w:t>
      </w:r>
      <w:r w:rsidR="00523185" w:rsidRPr="00E9445E">
        <w:rPr>
          <w:rFonts w:cstheme="minorHAnsi"/>
          <w:sz w:val="20"/>
          <w:szCs w:val="20"/>
        </w:rPr>
        <w:t xml:space="preserve"> redress mechanism was presented to the group. They accepted the mechanism and </w:t>
      </w:r>
      <w:r w:rsidRPr="00E9445E">
        <w:rPr>
          <w:rFonts w:cstheme="minorHAnsi"/>
          <w:sz w:val="20"/>
          <w:szCs w:val="20"/>
        </w:rPr>
        <w:t>advised</w:t>
      </w:r>
      <w:r w:rsidR="00523185" w:rsidRPr="00E9445E">
        <w:rPr>
          <w:rFonts w:cstheme="minorHAnsi"/>
          <w:sz w:val="20"/>
          <w:szCs w:val="20"/>
        </w:rPr>
        <w:t xml:space="preserve"> that the Community </w:t>
      </w:r>
      <w:r w:rsidRPr="00E9445E">
        <w:rPr>
          <w:rFonts w:cstheme="minorHAnsi"/>
          <w:sz w:val="20"/>
          <w:szCs w:val="20"/>
        </w:rPr>
        <w:t>Liaison</w:t>
      </w:r>
      <w:r w:rsidR="00523185" w:rsidRPr="00E9445E">
        <w:rPr>
          <w:rFonts w:cstheme="minorHAnsi"/>
          <w:sz w:val="20"/>
          <w:szCs w:val="20"/>
        </w:rPr>
        <w:t xml:space="preserve"> officer should be employed from the settlement.</w:t>
      </w:r>
    </w:p>
    <w:p w14:paraId="0A26E2F7" w14:textId="77777777" w:rsidR="00D13105" w:rsidRPr="00E9445E" w:rsidRDefault="00D13105" w:rsidP="00763E65">
      <w:pPr>
        <w:rPr>
          <w:rFonts w:cstheme="minorHAnsi"/>
          <w:sz w:val="20"/>
          <w:szCs w:val="20"/>
        </w:rPr>
      </w:pPr>
    </w:p>
    <w:p w14:paraId="10DDD34F" w14:textId="77777777" w:rsidR="00D13105" w:rsidRPr="00E9445E" w:rsidRDefault="00D13105" w:rsidP="00763E65">
      <w:pPr>
        <w:widowControl w:val="0"/>
        <w:rPr>
          <w:rFonts w:eastAsia="Calibri" w:cstheme="minorHAnsi"/>
          <w:b/>
          <w:noProof/>
          <w:sz w:val="20"/>
          <w:szCs w:val="20"/>
          <w:u w:val="single"/>
          <w:lang w:bidi="en-US"/>
        </w:rPr>
      </w:pPr>
      <w:r w:rsidRPr="00E9445E">
        <w:rPr>
          <w:rFonts w:eastAsia="Calibri" w:cstheme="minorHAnsi"/>
          <w:b/>
          <w:noProof/>
          <w:sz w:val="20"/>
          <w:szCs w:val="20"/>
          <w:u w:val="single"/>
          <w:lang w:bidi="en-US"/>
        </w:rPr>
        <w:t>Closing</w:t>
      </w:r>
    </w:p>
    <w:p w14:paraId="29002C4E" w14:textId="77777777" w:rsidR="007C5851" w:rsidRPr="00E9445E" w:rsidRDefault="00D13105" w:rsidP="00763E65">
      <w:pPr>
        <w:widowControl w:val="0"/>
        <w:rPr>
          <w:rFonts w:eastAsia="Calibri" w:cstheme="minorHAnsi"/>
          <w:noProof/>
          <w:sz w:val="20"/>
          <w:szCs w:val="20"/>
          <w:lang w:bidi="en-US"/>
        </w:rPr>
      </w:pPr>
      <w:r w:rsidRPr="00E9445E">
        <w:rPr>
          <w:rFonts w:eastAsia="Calibri" w:cstheme="minorHAnsi"/>
          <w:noProof/>
          <w:sz w:val="20"/>
          <w:szCs w:val="20"/>
          <w:lang w:bidi="en-US"/>
        </w:rPr>
        <w:t xml:space="preserve">The meeting ended at  4:00 pm with a remark by </w:t>
      </w:r>
      <w:r w:rsidR="005F4E5A" w:rsidRPr="00E9445E">
        <w:rPr>
          <w:rFonts w:eastAsia="Calibri" w:cstheme="minorHAnsi"/>
          <w:noProof/>
          <w:sz w:val="20"/>
          <w:szCs w:val="20"/>
          <w:lang w:bidi="en-US"/>
        </w:rPr>
        <w:t xml:space="preserve"> Nelson</w:t>
      </w:r>
      <w:r w:rsidRPr="00E9445E">
        <w:rPr>
          <w:rFonts w:eastAsia="Calibri" w:cstheme="minorHAnsi"/>
          <w:noProof/>
          <w:sz w:val="20"/>
          <w:szCs w:val="20"/>
          <w:lang w:bidi="en-US"/>
        </w:rPr>
        <w:t xml:space="preserve"> where he thanked </w:t>
      </w:r>
      <w:r w:rsidR="005F4E5A" w:rsidRPr="00E9445E">
        <w:rPr>
          <w:rFonts w:eastAsia="Calibri" w:cstheme="minorHAnsi"/>
          <w:noProof/>
          <w:sz w:val="20"/>
          <w:szCs w:val="20"/>
          <w:lang w:bidi="en-US"/>
        </w:rPr>
        <w:t>all those who attended the meeting.</w:t>
      </w:r>
      <w:r w:rsidRPr="00E9445E">
        <w:rPr>
          <w:rFonts w:eastAsia="Calibri" w:cstheme="minorHAnsi"/>
          <w:noProof/>
          <w:sz w:val="20"/>
          <w:szCs w:val="20"/>
          <w:lang w:bidi="en-US"/>
        </w:rPr>
        <w:t xml:space="preserve">. </w:t>
      </w:r>
    </w:p>
    <w:p w14:paraId="174FFC4D" w14:textId="77777777" w:rsidR="00AC0D5E" w:rsidRPr="00E9445E" w:rsidRDefault="00AC0D5E" w:rsidP="00763E65">
      <w:pPr>
        <w:widowControl w:val="0"/>
        <w:rPr>
          <w:rFonts w:eastAsia="Calibri" w:cstheme="minorHAnsi"/>
          <w:noProof/>
          <w:sz w:val="20"/>
          <w:szCs w:val="20"/>
          <w:lang w:bidi="en-US"/>
        </w:rPr>
      </w:pPr>
    </w:p>
    <w:p w14:paraId="728EE073" w14:textId="77777777" w:rsidR="00AC0D5E" w:rsidRPr="00E9445E" w:rsidRDefault="00AC0D5E" w:rsidP="00763E65">
      <w:pPr>
        <w:widowControl w:val="0"/>
        <w:rPr>
          <w:rFonts w:eastAsia="Calibri" w:cstheme="minorHAnsi"/>
          <w:noProof/>
          <w:sz w:val="20"/>
          <w:szCs w:val="20"/>
          <w:lang w:bidi="en-US"/>
        </w:rPr>
      </w:pPr>
    </w:p>
    <w:p w14:paraId="6E458ABE" w14:textId="67697BB6" w:rsidR="00AC0D5E" w:rsidRPr="00E9445E" w:rsidRDefault="00AC0D5E" w:rsidP="00763E65">
      <w:pPr>
        <w:jc w:val="center"/>
        <w:rPr>
          <w:rFonts w:eastAsia="Calibri" w:cstheme="minorHAnsi"/>
          <w:b/>
          <w:sz w:val="20"/>
          <w:szCs w:val="20"/>
          <w:u w:val="thick"/>
        </w:rPr>
      </w:pPr>
      <w:r w:rsidRPr="00E9445E">
        <w:rPr>
          <w:rFonts w:eastAsia="Calibri" w:cstheme="minorHAnsi"/>
          <w:b/>
          <w:sz w:val="20"/>
          <w:szCs w:val="20"/>
          <w:u w:val="thick"/>
        </w:rPr>
        <w:t xml:space="preserve">MINUTES OF THIRD </w:t>
      </w:r>
      <w:r w:rsidR="000F1FD9" w:rsidRPr="00E9445E">
        <w:rPr>
          <w:rFonts w:eastAsia="Calibri" w:cstheme="minorHAnsi"/>
          <w:b/>
          <w:sz w:val="20"/>
          <w:szCs w:val="20"/>
          <w:u w:val="thick"/>
        </w:rPr>
        <w:t>PUBLIC MEETING</w:t>
      </w:r>
      <w:r w:rsidRPr="00E9445E">
        <w:rPr>
          <w:rFonts w:eastAsia="Calibri" w:cstheme="minorHAnsi"/>
          <w:b/>
          <w:sz w:val="20"/>
          <w:szCs w:val="20"/>
          <w:u w:val="thick"/>
        </w:rPr>
        <w:t xml:space="preserve"> HELD AT BERE KGOTLA </w:t>
      </w:r>
    </w:p>
    <w:p w14:paraId="7CE89BAC" w14:textId="77777777" w:rsidR="00830B74" w:rsidRPr="00E9445E" w:rsidRDefault="00830B74" w:rsidP="00763E65">
      <w:pPr>
        <w:jc w:val="center"/>
        <w:rPr>
          <w:rFonts w:eastAsia="Calibri" w:cstheme="minorHAnsi"/>
          <w:b/>
          <w:sz w:val="20"/>
          <w:szCs w:val="20"/>
          <w:u w:val="thick"/>
        </w:rPr>
      </w:pPr>
    </w:p>
    <w:p w14:paraId="02A9110C" w14:textId="77777777" w:rsidR="00AC0D5E" w:rsidRPr="00E9445E" w:rsidRDefault="00AC0D5E" w:rsidP="00763E65">
      <w:pPr>
        <w:rPr>
          <w:rFonts w:eastAsia="Calibri" w:cstheme="minorHAnsi"/>
          <w:sz w:val="20"/>
          <w:szCs w:val="20"/>
        </w:rPr>
      </w:pPr>
      <w:r w:rsidRPr="00E9445E">
        <w:rPr>
          <w:rFonts w:eastAsia="Calibri" w:cstheme="minorHAnsi"/>
          <w:b/>
          <w:sz w:val="20"/>
          <w:szCs w:val="20"/>
        </w:rPr>
        <w:t>Date:</w:t>
      </w:r>
      <w:r w:rsidRPr="00E9445E">
        <w:rPr>
          <w:rFonts w:eastAsia="Calibri" w:cstheme="minorHAnsi"/>
          <w:sz w:val="20"/>
          <w:szCs w:val="20"/>
        </w:rPr>
        <w:t xml:space="preserve"> 04 June 2019</w:t>
      </w:r>
    </w:p>
    <w:p w14:paraId="2AFF9AB4" w14:textId="77777777" w:rsidR="00AC0D5E" w:rsidRPr="00E9445E" w:rsidRDefault="00AC0D5E" w:rsidP="00763E65">
      <w:pPr>
        <w:rPr>
          <w:rFonts w:eastAsia="Calibri" w:cstheme="minorHAnsi"/>
          <w:sz w:val="20"/>
          <w:szCs w:val="20"/>
        </w:rPr>
      </w:pPr>
      <w:r w:rsidRPr="00E9445E">
        <w:rPr>
          <w:rFonts w:eastAsia="Calibri" w:cstheme="minorHAnsi"/>
          <w:b/>
          <w:sz w:val="20"/>
          <w:szCs w:val="20"/>
        </w:rPr>
        <w:t>Time</w:t>
      </w:r>
      <w:r w:rsidRPr="00E9445E">
        <w:rPr>
          <w:rFonts w:eastAsia="Calibri" w:cstheme="minorHAnsi"/>
          <w:sz w:val="20"/>
          <w:szCs w:val="20"/>
        </w:rPr>
        <w:t>: 09:00hrs</w:t>
      </w:r>
    </w:p>
    <w:p w14:paraId="2ADEBEB7" w14:textId="77777777" w:rsidR="00AC0D5E" w:rsidRPr="00E9445E" w:rsidRDefault="00AC0D5E" w:rsidP="00763E65">
      <w:pPr>
        <w:rPr>
          <w:rFonts w:eastAsia="Calibri" w:cstheme="minorHAnsi"/>
          <w:b/>
          <w:sz w:val="20"/>
          <w:szCs w:val="20"/>
        </w:rPr>
      </w:pPr>
      <w:r w:rsidRPr="00E9445E">
        <w:rPr>
          <w:rFonts w:eastAsia="Calibri" w:cstheme="minorHAnsi"/>
          <w:b/>
          <w:sz w:val="20"/>
          <w:szCs w:val="20"/>
        </w:rPr>
        <w:t xml:space="preserve">Attendants: See list attached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8058"/>
      </w:tblGrid>
      <w:tr w:rsidR="00AC0D5E" w:rsidRPr="00E9445E" w14:paraId="29BFE88C" w14:textId="77777777" w:rsidTr="00AC0D5E">
        <w:tc>
          <w:tcPr>
            <w:tcW w:w="850" w:type="dxa"/>
            <w:tcBorders>
              <w:top w:val="single" w:sz="4" w:space="0" w:color="auto"/>
              <w:left w:val="single" w:sz="4" w:space="0" w:color="auto"/>
              <w:bottom w:val="single" w:sz="4" w:space="0" w:color="auto"/>
              <w:right w:val="single" w:sz="4" w:space="0" w:color="auto"/>
            </w:tcBorders>
            <w:hideMark/>
          </w:tcPr>
          <w:p w14:paraId="3E473C5C" w14:textId="77777777" w:rsidR="00AC0D5E" w:rsidRPr="00E9445E" w:rsidRDefault="00AC0D5E" w:rsidP="00763E65">
            <w:pPr>
              <w:rPr>
                <w:rFonts w:eastAsia="Calibri" w:cstheme="minorHAnsi"/>
                <w:b/>
                <w:sz w:val="20"/>
                <w:szCs w:val="20"/>
              </w:rPr>
            </w:pPr>
            <w:r w:rsidRPr="00E9445E">
              <w:rPr>
                <w:rFonts w:eastAsia="Calibri" w:cstheme="minorHAnsi"/>
                <w:b/>
                <w:sz w:val="20"/>
                <w:szCs w:val="20"/>
              </w:rPr>
              <w:t xml:space="preserve">ITEM </w:t>
            </w:r>
          </w:p>
        </w:tc>
        <w:tc>
          <w:tcPr>
            <w:tcW w:w="8058" w:type="dxa"/>
            <w:tcBorders>
              <w:top w:val="single" w:sz="4" w:space="0" w:color="auto"/>
              <w:left w:val="single" w:sz="4" w:space="0" w:color="auto"/>
              <w:bottom w:val="single" w:sz="4" w:space="0" w:color="auto"/>
              <w:right w:val="single" w:sz="4" w:space="0" w:color="auto"/>
            </w:tcBorders>
            <w:hideMark/>
          </w:tcPr>
          <w:p w14:paraId="4DE37302" w14:textId="77777777" w:rsidR="00AC0D5E" w:rsidRPr="00E9445E" w:rsidRDefault="00AC0D5E" w:rsidP="00763E65">
            <w:pPr>
              <w:rPr>
                <w:rFonts w:eastAsia="Calibri" w:cstheme="minorHAnsi"/>
                <w:b/>
                <w:sz w:val="20"/>
                <w:szCs w:val="20"/>
              </w:rPr>
            </w:pPr>
            <w:r w:rsidRPr="00E9445E">
              <w:rPr>
                <w:rFonts w:eastAsia="Calibri" w:cstheme="minorHAnsi"/>
                <w:b/>
                <w:sz w:val="20"/>
                <w:szCs w:val="20"/>
              </w:rPr>
              <w:t>INTRODUCTION</w:t>
            </w:r>
          </w:p>
        </w:tc>
      </w:tr>
      <w:tr w:rsidR="00AC0D5E" w:rsidRPr="00E9445E" w14:paraId="561029D9" w14:textId="77777777" w:rsidTr="00AC0D5E">
        <w:tc>
          <w:tcPr>
            <w:tcW w:w="850" w:type="dxa"/>
            <w:tcBorders>
              <w:top w:val="single" w:sz="4" w:space="0" w:color="auto"/>
              <w:left w:val="single" w:sz="4" w:space="0" w:color="auto"/>
              <w:bottom w:val="single" w:sz="4" w:space="0" w:color="auto"/>
              <w:right w:val="single" w:sz="4" w:space="0" w:color="auto"/>
            </w:tcBorders>
          </w:tcPr>
          <w:p w14:paraId="42490E03" w14:textId="77777777" w:rsidR="00AC0D5E" w:rsidRPr="00E9445E" w:rsidRDefault="00AC0D5E" w:rsidP="00B9354C">
            <w:pPr>
              <w:numPr>
                <w:ilvl w:val="0"/>
                <w:numId w:val="143"/>
              </w:numPr>
              <w:jc w:val="left"/>
              <w:rPr>
                <w:rFonts w:eastAsia="Calibri" w:cstheme="minorHAnsi"/>
                <w:sz w:val="20"/>
                <w:szCs w:val="20"/>
              </w:rPr>
            </w:pPr>
          </w:p>
        </w:tc>
        <w:tc>
          <w:tcPr>
            <w:tcW w:w="8058" w:type="dxa"/>
            <w:tcBorders>
              <w:top w:val="single" w:sz="4" w:space="0" w:color="auto"/>
              <w:left w:val="single" w:sz="4" w:space="0" w:color="auto"/>
              <w:bottom w:val="single" w:sz="4" w:space="0" w:color="auto"/>
              <w:right w:val="single" w:sz="4" w:space="0" w:color="auto"/>
            </w:tcBorders>
            <w:hideMark/>
          </w:tcPr>
          <w:p w14:paraId="07AB6A0D" w14:textId="77777777" w:rsidR="00B1703B" w:rsidRPr="00E9445E" w:rsidRDefault="00AC0D5E" w:rsidP="00763E65">
            <w:pPr>
              <w:rPr>
                <w:rFonts w:eastAsia="Calibri" w:cstheme="minorHAnsi"/>
                <w:sz w:val="20"/>
                <w:szCs w:val="20"/>
                <w:lang w:val="en-ZW"/>
              </w:rPr>
            </w:pPr>
            <w:r w:rsidRPr="00E9445E">
              <w:rPr>
                <w:rFonts w:eastAsia="Calibri" w:cstheme="minorHAnsi"/>
                <w:sz w:val="20"/>
                <w:szCs w:val="20"/>
              </w:rPr>
              <w:t xml:space="preserve">The Kgosi of the village welcomed the World Bank and WUC and said that he is happy about the project as water is the source of life without water there is </w:t>
            </w:r>
            <w:r w:rsidR="006A0375" w:rsidRPr="00E9445E">
              <w:rPr>
                <w:rFonts w:eastAsia="Calibri" w:cstheme="minorHAnsi"/>
                <w:sz w:val="20"/>
                <w:szCs w:val="20"/>
              </w:rPr>
              <w:t>life. He</w:t>
            </w:r>
            <w:r w:rsidRPr="00E9445E">
              <w:rPr>
                <w:rFonts w:eastAsia="Calibri" w:cstheme="minorHAnsi"/>
                <w:sz w:val="20"/>
                <w:szCs w:val="20"/>
              </w:rPr>
              <w:t xml:space="preserve"> further encouraged the community to listening attentively and ask questions where necessary he then handed over to the VDC chairman </w:t>
            </w:r>
            <w:r w:rsidR="00830B74" w:rsidRPr="00E9445E">
              <w:rPr>
                <w:rFonts w:eastAsia="Calibri" w:cstheme="minorHAnsi"/>
                <w:sz w:val="20"/>
                <w:szCs w:val="20"/>
              </w:rPr>
              <w:t>facilitated the discussion</w:t>
            </w:r>
            <w:r w:rsidRPr="00E9445E">
              <w:rPr>
                <w:rFonts w:eastAsia="Calibri" w:cstheme="minorHAnsi"/>
                <w:sz w:val="20"/>
                <w:szCs w:val="20"/>
              </w:rPr>
              <w:t>.</w:t>
            </w:r>
          </w:p>
        </w:tc>
      </w:tr>
      <w:tr w:rsidR="00AC0D5E" w:rsidRPr="00E9445E" w14:paraId="727DC10E" w14:textId="77777777" w:rsidTr="00AC0D5E">
        <w:tc>
          <w:tcPr>
            <w:tcW w:w="850" w:type="dxa"/>
            <w:tcBorders>
              <w:top w:val="single" w:sz="4" w:space="0" w:color="auto"/>
              <w:left w:val="single" w:sz="4" w:space="0" w:color="auto"/>
              <w:bottom w:val="single" w:sz="4" w:space="0" w:color="auto"/>
              <w:right w:val="single" w:sz="4" w:space="0" w:color="auto"/>
            </w:tcBorders>
          </w:tcPr>
          <w:p w14:paraId="45223B5B" w14:textId="77777777" w:rsidR="00AC0D5E" w:rsidRPr="00E9445E" w:rsidRDefault="00AC0D5E" w:rsidP="00B9354C">
            <w:pPr>
              <w:numPr>
                <w:ilvl w:val="0"/>
                <w:numId w:val="143"/>
              </w:numPr>
              <w:jc w:val="left"/>
              <w:rPr>
                <w:rFonts w:eastAsia="Calibri" w:cstheme="minorHAnsi"/>
                <w:b/>
                <w:sz w:val="20"/>
                <w:szCs w:val="20"/>
              </w:rPr>
            </w:pPr>
          </w:p>
        </w:tc>
        <w:tc>
          <w:tcPr>
            <w:tcW w:w="8058" w:type="dxa"/>
            <w:tcBorders>
              <w:top w:val="single" w:sz="4" w:space="0" w:color="auto"/>
              <w:left w:val="single" w:sz="4" w:space="0" w:color="auto"/>
              <w:bottom w:val="single" w:sz="4" w:space="0" w:color="auto"/>
              <w:right w:val="single" w:sz="4" w:space="0" w:color="auto"/>
            </w:tcBorders>
            <w:hideMark/>
          </w:tcPr>
          <w:p w14:paraId="4D4BDD83" w14:textId="77777777" w:rsidR="00B1703B" w:rsidRPr="00E9445E" w:rsidRDefault="00AC0D5E" w:rsidP="00763E65">
            <w:pPr>
              <w:rPr>
                <w:rFonts w:eastAsia="Calibri" w:cstheme="minorHAnsi"/>
                <w:b/>
                <w:sz w:val="20"/>
                <w:szCs w:val="20"/>
              </w:rPr>
            </w:pPr>
            <w:r w:rsidRPr="00E9445E">
              <w:rPr>
                <w:rFonts w:eastAsia="Calibri" w:cstheme="minorHAnsi"/>
                <w:b/>
                <w:sz w:val="20"/>
                <w:szCs w:val="20"/>
              </w:rPr>
              <w:t>PRESENTATION</w:t>
            </w:r>
          </w:p>
        </w:tc>
      </w:tr>
      <w:tr w:rsidR="00AC0D5E" w:rsidRPr="00E9445E" w14:paraId="4E5AC87F" w14:textId="77777777" w:rsidTr="00AC0D5E">
        <w:tc>
          <w:tcPr>
            <w:tcW w:w="850" w:type="dxa"/>
            <w:tcBorders>
              <w:top w:val="single" w:sz="4" w:space="0" w:color="auto"/>
              <w:left w:val="single" w:sz="4" w:space="0" w:color="auto"/>
              <w:bottom w:val="single" w:sz="4" w:space="0" w:color="auto"/>
              <w:right w:val="single" w:sz="4" w:space="0" w:color="auto"/>
            </w:tcBorders>
          </w:tcPr>
          <w:p w14:paraId="5D642773" w14:textId="77777777" w:rsidR="00AC0D5E" w:rsidRPr="00E9445E" w:rsidRDefault="00AC0D5E" w:rsidP="00763E65">
            <w:pPr>
              <w:rPr>
                <w:rFonts w:eastAsia="Calibri" w:cstheme="minorHAnsi"/>
                <w:sz w:val="20"/>
                <w:szCs w:val="20"/>
              </w:rPr>
            </w:pPr>
          </w:p>
        </w:tc>
        <w:tc>
          <w:tcPr>
            <w:tcW w:w="8058" w:type="dxa"/>
            <w:tcBorders>
              <w:top w:val="single" w:sz="4" w:space="0" w:color="auto"/>
              <w:left w:val="single" w:sz="4" w:space="0" w:color="auto"/>
              <w:bottom w:val="single" w:sz="4" w:space="0" w:color="auto"/>
              <w:right w:val="single" w:sz="4" w:space="0" w:color="auto"/>
            </w:tcBorders>
            <w:hideMark/>
          </w:tcPr>
          <w:p w14:paraId="664A603C" w14:textId="54BBE702" w:rsidR="00B1703B" w:rsidRPr="00E9445E" w:rsidRDefault="00AC0D5E" w:rsidP="00763E65">
            <w:pPr>
              <w:rPr>
                <w:rFonts w:eastAsia="Calibri" w:cstheme="minorHAnsi"/>
                <w:sz w:val="20"/>
                <w:szCs w:val="20"/>
              </w:rPr>
            </w:pPr>
            <w:r w:rsidRPr="00E9445E">
              <w:rPr>
                <w:rFonts w:eastAsia="Calibri" w:cstheme="minorHAnsi"/>
                <w:sz w:val="20"/>
                <w:szCs w:val="20"/>
              </w:rPr>
              <w:t xml:space="preserve">The VDC chairman welcomed all the guests and handed over to the WUC sociologist to introduce each guest. The WUC sociologist introduced all the guests and further went on to briefly describe the project and the intention of this </w:t>
            </w:r>
            <w:r w:rsidR="000F1FD9" w:rsidRPr="00E9445E">
              <w:rPr>
                <w:rFonts w:eastAsia="Calibri" w:cstheme="minorHAnsi"/>
                <w:sz w:val="20"/>
                <w:szCs w:val="20"/>
              </w:rPr>
              <w:t>particular</w:t>
            </w:r>
            <w:r w:rsidRPr="00E9445E">
              <w:rPr>
                <w:rFonts w:eastAsia="Calibri" w:cstheme="minorHAnsi"/>
                <w:sz w:val="20"/>
                <w:szCs w:val="20"/>
              </w:rPr>
              <w:t xml:space="preserve"> meeting which was to familiarize the World Bank specialist with the project area as well as to collect further information about the vulnerable community in the area. She then handed over to the World bank specialist to present  </w:t>
            </w:r>
          </w:p>
        </w:tc>
      </w:tr>
      <w:tr w:rsidR="00AC0D5E" w:rsidRPr="00E9445E" w14:paraId="5BE158BA" w14:textId="77777777" w:rsidTr="00AC0D5E">
        <w:tc>
          <w:tcPr>
            <w:tcW w:w="850" w:type="dxa"/>
            <w:tcBorders>
              <w:top w:val="single" w:sz="4" w:space="0" w:color="auto"/>
              <w:left w:val="single" w:sz="4" w:space="0" w:color="auto"/>
              <w:bottom w:val="single" w:sz="4" w:space="0" w:color="auto"/>
              <w:right w:val="single" w:sz="4" w:space="0" w:color="auto"/>
            </w:tcBorders>
            <w:hideMark/>
          </w:tcPr>
          <w:p w14:paraId="0BCA7CCB" w14:textId="77777777" w:rsidR="00AC0D5E" w:rsidRPr="00E9445E" w:rsidRDefault="00AC0D5E" w:rsidP="00763E65">
            <w:pPr>
              <w:rPr>
                <w:rFonts w:eastAsia="Calibri" w:cstheme="minorHAnsi"/>
                <w:sz w:val="20"/>
                <w:szCs w:val="20"/>
              </w:rPr>
            </w:pPr>
            <w:r w:rsidRPr="00E9445E">
              <w:rPr>
                <w:rFonts w:eastAsia="Calibri" w:cstheme="minorHAnsi"/>
                <w:sz w:val="20"/>
                <w:szCs w:val="20"/>
              </w:rPr>
              <w:t>3</w:t>
            </w:r>
          </w:p>
        </w:tc>
        <w:tc>
          <w:tcPr>
            <w:tcW w:w="8058" w:type="dxa"/>
            <w:tcBorders>
              <w:top w:val="single" w:sz="4" w:space="0" w:color="auto"/>
              <w:left w:val="single" w:sz="4" w:space="0" w:color="auto"/>
              <w:bottom w:val="single" w:sz="4" w:space="0" w:color="auto"/>
              <w:right w:val="single" w:sz="4" w:space="0" w:color="auto"/>
            </w:tcBorders>
            <w:hideMark/>
          </w:tcPr>
          <w:p w14:paraId="72222440" w14:textId="77777777" w:rsidR="00B1703B" w:rsidRPr="00E9445E" w:rsidRDefault="00AC0D5E" w:rsidP="00763E65">
            <w:pPr>
              <w:rPr>
                <w:rFonts w:eastAsia="Calibri" w:cstheme="minorHAnsi"/>
                <w:b/>
                <w:sz w:val="20"/>
                <w:szCs w:val="20"/>
              </w:rPr>
            </w:pPr>
            <w:r w:rsidRPr="00E9445E">
              <w:rPr>
                <w:rFonts w:eastAsia="Calibri" w:cstheme="minorHAnsi"/>
                <w:b/>
                <w:sz w:val="20"/>
                <w:szCs w:val="20"/>
              </w:rPr>
              <w:t>PRESENTATION</w:t>
            </w:r>
          </w:p>
          <w:p w14:paraId="22D5A769" w14:textId="479A1529" w:rsidR="00B1703B" w:rsidRPr="00E9445E" w:rsidRDefault="00AC0D5E" w:rsidP="00763E65">
            <w:pPr>
              <w:rPr>
                <w:rFonts w:eastAsia="Calibri" w:cstheme="minorHAnsi"/>
                <w:sz w:val="20"/>
                <w:szCs w:val="20"/>
              </w:rPr>
            </w:pPr>
            <w:r w:rsidRPr="00E9445E">
              <w:rPr>
                <w:rFonts w:eastAsia="Calibri" w:cstheme="minorHAnsi"/>
                <w:sz w:val="20"/>
                <w:szCs w:val="20"/>
              </w:rPr>
              <w:t>The world bank specialist introduced herself and explained her reasons for coming to the village she stated that she works with traditional communities in and around Africa and she would like to know more about their community</w:t>
            </w:r>
            <w:r w:rsidR="00830B74" w:rsidRPr="00E9445E">
              <w:rPr>
                <w:rFonts w:eastAsia="Calibri" w:cstheme="minorHAnsi"/>
                <w:sz w:val="20"/>
                <w:szCs w:val="20"/>
              </w:rPr>
              <w:t xml:space="preserve"> </w:t>
            </w:r>
            <w:r w:rsidRPr="00E9445E">
              <w:rPr>
                <w:rFonts w:eastAsia="Calibri" w:cstheme="minorHAnsi"/>
                <w:sz w:val="20"/>
                <w:szCs w:val="20"/>
              </w:rPr>
              <w:t xml:space="preserve">(Bere), history as well as how they agree to decisions made. She further encouraged everyone including women, youth and the elderly present in the meeting to feel free and take part in the discussions as the project is for the people in Bere. </w:t>
            </w:r>
            <w:r w:rsidR="00830B74" w:rsidRPr="00E9445E">
              <w:rPr>
                <w:rFonts w:eastAsia="Calibri" w:cstheme="minorHAnsi"/>
                <w:sz w:val="20"/>
                <w:szCs w:val="20"/>
              </w:rPr>
              <w:t xml:space="preserve">The discussion was in English and Setswana and translated into </w:t>
            </w:r>
            <w:r w:rsidRPr="00E9445E">
              <w:rPr>
                <w:rFonts w:eastAsia="Calibri" w:cstheme="minorHAnsi"/>
                <w:sz w:val="20"/>
                <w:szCs w:val="20"/>
              </w:rPr>
              <w:t>local language</w:t>
            </w:r>
            <w:r w:rsidR="00830B74" w:rsidRPr="00E9445E">
              <w:rPr>
                <w:rFonts w:eastAsia="Calibri" w:cstheme="minorHAnsi"/>
                <w:sz w:val="20"/>
                <w:szCs w:val="20"/>
              </w:rPr>
              <w:t xml:space="preserve">s </w:t>
            </w:r>
            <w:r w:rsidRPr="00E9445E">
              <w:rPr>
                <w:rFonts w:eastAsia="Calibri" w:cstheme="minorHAnsi"/>
                <w:sz w:val="20"/>
                <w:szCs w:val="20"/>
              </w:rPr>
              <w:t>(Sekga</w:t>
            </w:r>
            <w:r w:rsidR="000F1FD9">
              <w:rPr>
                <w:rFonts w:eastAsia="Calibri" w:cstheme="minorHAnsi"/>
                <w:sz w:val="20"/>
                <w:szCs w:val="20"/>
              </w:rPr>
              <w:t>l</w:t>
            </w:r>
            <w:r w:rsidRPr="00E9445E">
              <w:rPr>
                <w:rFonts w:eastAsia="Calibri" w:cstheme="minorHAnsi"/>
                <w:sz w:val="20"/>
                <w:szCs w:val="20"/>
              </w:rPr>
              <w:t>adi and Sesarwa)</w:t>
            </w:r>
          </w:p>
          <w:p w14:paraId="798419DE" w14:textId="77777777" w:rsidR="00830B74" w:rsidRPr="00E9445E" w:rsidRDefault="00830B74" w:rsidP="00763E65">
            <w:pPr>
              <w:rPr>
                <w:rFonts w:eastAsia="Calibri" w:cstheme="minorHAnsi"/>
                <w:sz w:val="20"/>
                <w:szCs w:val="20"/>
              </w:rPr>
            </w:pPr>
          </w:p>
        </w:tc>
      </w:tr>
      <w:tr w:rsidR="00AC0D5E" w:rsidRPr="00E9445E" w14:paraId="44FB99F7" w14:textId="77777777" w:rsidTr="00AC0D5E">
        <w:tc>
          <w:tcPr>
            <w:tcW w:w="850" w:type="dxa"/>
            <w:tcBorders>
              <w:top w:val="single" w:sz="4" w:space="0" w:color="auto"/>
              <w:left w:val="single" w:sz="4" w:space="0" w:color="auto"/>
              <w:bottom w:val="single" w:sz="4" w:space="0" w:color="auto"/>
              <w:right w:val="single" w:sz="4" w:space="0" w:color="auto"/>
            </w:tcBorders>
            <w:hideMark/>
          </w:tcPr>
          <w:p w14:paraId="6F15B3CE" w14:textId="77777777" w:rsidR="00AC0D5E" w:rsidRPr="00E9445E" w:rsidRDefault="00AC0D5E" w:rsidP="00763E65">
            <w:pPr>
              <w:rPr>
                <w:rFonts w:eastAsia="Calibri" w:cstheme="minorHAnsi"/>
                <w:sz w:val="20"/>
                <w:szCs w:val="20"/>
              </w:rPr>
            </w:pPr>
            <w:r w:rsidRPr="00E9445E">
              <w:rPr>
                <w:rFonts w:eastAsia="Calibri" w:cstheme="minorHAnsi"/>
                <w:sz w:val="20"/>
                <w:szCs w:val="20"/>
              </w:rPr>
              <w:t>4.</w:t>
            </w:r>
          </w:p>
        </w:tc>
        <w:tc>
          <w:tcPr>
            <w:tcW w:w="8058" w:type="dxa"/>
            <w:tcBorders>
              <w:top w:val="single" w:sz="4" w:space="0" w:color="auto"/>
              <w:left w:val="single" w:sz="4" w:space="0" w:color="auto"/>
              <w:bottom w:val="single" w:sz="4" w:space="0" w:color="auto"/>
              <w:right w:val="single" w:sz="4" w:space="0" w:color="auto"/>
            </w:tcBorders>
            <w:hideMark/>
          </w:tcPr>
          <w:p w14:paraId="2E9FD6AE" w14:textId="77777777" w:rsidR="00B1703B" w:rsidRPr="00E9445E" w:rsidRDefault="00830B74" w:rsidP="00763E65">
            <w:pPr>
              <w:rPr>
                <w:rFonts w:eastAsia="Calibri" w:cstheme="minorHAnsi"/>
                <w:b/>
                <w:sz w:val="20"/>
                <w:szCs w:val="20"/>
              </w:rPr>
            </w:pPr>
            <w:r w:rsidRPr="00E9445E">
              <w:rPr>
                <w:rFonts w:eastAsia="Calibri" w:cstheme="minorHAnsi"/>
                <w:b/>
                <w:sz w:val="20"/>
                <w:szCs w:val="20"/>
              </w:rPr>
              <w:t>Key outcomes of discussion:</w:t>
            </w:r>
          </w:p>
        </w:tc>
      </w:tr>
      <w:tr w:rsidR="00AC0D5E" w:rsidRPr="00E9445E" w14:paraId="169A1A4A" w14:textId="77777777" w:rsidTr="00AC0D5E">
        <w:tc>
          <w:tcPr>
            <w:tcW w:w="850" w:type="dxa"/>
            <w:tcBorders>
              <w:top w:val="single" w:sz="4" w:space="0" w:color="auto"/>
              <w:left w:val="single" w:sz="4" w:space="0" w:color="auto"/>
              <w:bottom w:val="single" w:sz="4" w:space="0" w:color="auto"/>
              <w:right w:val="single" w:sz="4" w:space="0" w:color="auto"/>
            </w:tcBorders>
          </w:tcPr>
          <w:p w14:paraId="034E80E3" w14:textId="77777777" w:rsidR="00AC0D5E" w:rsidRPr="00E9445E" w:rsidRDefault="00AC0D5E" w:rsidP="00763E65">
            <w:pPr>
              <w:rPr>
                <w:rFonts w:eastAsia="Calibri" w:cstheme="minorHAnsi"/>
                <w:sz w:val="20"/>
                <w:szCs w:val="20"/>
              </w:rPr>
            </w:pPr>
          </w:p>
        </w:tc>
        <w:tc>
          <w:tcPr>
            <w:tcW w:w="8058" w:type="dxa"/>
            <w:tcBorders>
              <w:top w:val="single" w:sz="4" w:space="0" w:color="auto"/>
              <w:left w:val="single" w:sz="4" w:space="0" w:color="auto"/>
              <w:bottom w:val="single" w:sz="4" w:space="0" w:color="auto"/>
              <w:right w:val="single" w:sz="4" w:space="0" w:color="auto"/>
            </w:tcBorders>
            <w:hideMark/>
          </w:tcPr>
          <w:p w14:paraId="75B32402" w14:textId="6A273F79" w:rsidR="00B1703B" w:rsidRPr="00E9445E" w:rsidRDefault="00830B74" w:rsidP="00B9354C">
            <w:pPr>
              <w:pStyle w:val="ListParagraph"/>
              <w:numPr>
                <w:ilvl w:val="0"/>
                <w:numId w:val="252"/>
              </w:numPr>
              <w:ind w:left="187" w:hanging="180"/>
              <w:rPr>
                <w:rFonts w:cstheme="minorHAnsi"/>
                <w:b/>
                <w:i/>
                <w:sz w:val="20"/>
                <w:szCs w:val="20"/>
              </w:rPr>
            </w:pPr>
            <w:r w:rsidRPr="00E9445E">
              <w:rPr>
                <w:rFonts w:eastAsia="Calibri" w:cstheme="minorHAnsi"/>
                <w:b/>
                <w:sz w:val="20"/>
                <w:szCs w:val="20"/>
              </w:rPr>
              <w:t xml:space="preserve">What do the </w:t>
            </w:r>
            <w:r w:rsidR="00AC0D5E" w:rsidRPr="00E9445E">
              <w:rPr>
                <w:rFonts w:eastAsia="Calibri" w:cstheme="minorHAnsi"/>
                <w:b/>
                <w:sz w:val="20"/>
                <w:szCs w:val="20"/>
              </w:rPr>
              <w:t xml:space="preserve">Basarwa </w:t>
            </w:r>
            <w:r w:rsidRPr="00E9445E">
              <w:rPr>
                <w:rFonts w:eastAsia="Calibri" w:cstheme="minorHAnsi"/>
                <w:b/>
                <w:sz w:val="20"/>
                <w:szCs w:val="20"/>
              </w:rPr>
              <w:t>preferred to be called</w:t>
            </w:r>
            <w:r w:rsidR="00AC0D5E" w:rsidRPr="00E9445E">
              <w:rPr>
                <w:rFonts w:eastAsia="Calibri" w:cstheme="minorHAnsi"/>
                <w:sz w:val="20"/>
                <w:szCs w:val="20"/>
              </w:rPr>
              <w:t>?</w:t>
            </w:r>
            <w:r w:rsidRPr="00E9445E">
              <w:rPr>
                <w:rFonts w:eastAsia="Calibri" w:cstheme="minorHAnsi"/>
                <w:sz w:val="20"/>
                <w:szCs w:val="20"/>
              </w:rPr>
              <w:t xml:space="preserve"> - </w:t>
            </w:r>
            <w:r w:rsidR="00AC0D5E" w:rsidRPr="00E9445E">
              <w:rPr>
                <w:rFonts w:cstheme="minorHAnsi"/>
                <w:i/>
                <w:sz w:val="20"/>
                <w:szCs w:val="20"/>
              </w:rPr>
              <w:t xml:space="preserve">Majority said that they </w:t>
            </w:r>
            <w:r w:rsidRPr="00E9445E">
              <w:rPr>
                <w:rFonts w:cstheme="minorHAnsi"/>
                <w:i/>
                <w:sz w:val="20"/>
                <w:szCs w:val="20"/>
              </w:rPr>
              <w:t>prefer</w:t>
            </w:r>
            <w:r w:rsidR="00AC0D5E" w:rsidRPr="00E9445E">
              <w:rPr>
                <w:rFonts w:cstheme="minorHAnsi"/>
                <w:i/>
                <w:sz w:val="20"/>
                <w:szCs w:val="20"/>
              </w:rPr>
              <w:t xml:space="preserve"> Basarwa however a few would like to</w:t>
            </w:r>
            <w:r w:rsidR="004A7AF5" w:rsidRPr="00E9445E">
              <w:rPr>
                <w:rFonts w:cstheme="minorHAnsi"/>
                <w:i/>
                <w:sz w:val="20"/>
                <w:szCs w:val="20"/>
              </w:rPr>
              <w:t xml:space="preserve"> be</w:t>
            </w:r>
            <w:r w:rsidR="00AC0D5E" w:rsidRPr="00E9445E">
              <w:rPr>
                <w:rFonts w:cstheme="minorHAnsi"/>
                <w:i/>
                <w:sz w:val="20"/>
                <w:szCs w:val="20"/>
              </w:rPr>
              <w:t xml:space="preserve"> differentiate by language</w:t>
            </w:r>
            <w:r w:rsidRPr="00E9445E">
              <w:rPr>
                <w:rFonts w:cstheme="minorHAnsi"/>
                <w:i/>
                <w:sz w:val="20"/>
                <w:szCs w:val="20"/>
              </w:rPr>
              <w:t>/dialect</w:t>
            </w:r>
            <w:r w:rsidR="00AC0D5E" w:rsidRPr="00E9445E">
              <w:rPr>
                <w:rFonts w:cstheme="minorHAnsi"/>
                <w:i/>
                <w:sz w:val="20"/>
                <w:szCs w:val="20"/>
              </w:rPr>
              <w:t xml:space="preserve"> spoken for example </w:t>
            </w:r>
            <w:r w:rsidR="000F1FD9" w:rsidRPr="00E9445E">
              <w:rPr>
                <w:rFonts w:cstheme="minorHAnsi"/>
                <w:i/>
                <w:sz w:val="20"/>
                <w:szCs w:val="20"/>
              </w:rPr>
              <w:t>Basarwa</w:t>
            </w:r>
            <w:r w:rsidR="003E2ED5">
              <w:rPr>
                <w:rFonts w:cstheme="minorHAnsi"/>
                <w:i/>
                <w:sz w:val="20"/>
                <w:szCs w:val="20"/>
              </w:rPr>
              <w:t>,</w:t>
            </w:r>
            <w:r w:rsidR="00AC0D5E" w:rsidRPr="00E9445E">
              <w:rPr>
                <w:rFonts w:cstheme="minorHAnsi"/>
                <w:i/>
                <w:sz w:val="20"/>
                <w:szCs w:val="20"/>
              </w:rPr>
              <w:t xml:space="preserve"> Baqho</w:t>
            </w:r>
          </w:p>
          <w:p w14:paraId="74794C9F" w14:textId="77777777" w:rsidR="00B1703B" w:rsidRPr="00E9445E" w:rsidRDefault="00830B74" w:rsidP="00B9354C">
            <w:pPr>
              <w:pStyle w:val="ListParagraph"/>
              <w:numPr>
                <w:ilvl w:val="0"/>
                <w:numId w:val="252"/>
              </w:numPr>
              <w:ind w:left="187" w:hanging="180"/>
              <w:rPr>
                <w:rFonts w:eastAsia="Calibri" w:cstheme="minorHAnsi"/>
                <w:bCs/>
                <w:sz w:val="20"/>
                <w:szCs w:val="20"/>
              </w:rPr>
            </w:pPr>
            <w:r w:rsidRPr="00E9445E">
              <w:rPr>
                <w:rFonts w:eastAsia="Calibri" w:cstheme="minorHAnsi"/>
                <w:b/>
                <w:sz w:val="20"/>
                <w:szCs w:val="20"/>
              </w:rPr>
              <w:t xml:space="preserve">Where are Basarwa from – </w:t>
            </w:r>
            <w:r w:rsidRPr="00E9445E">
              <w:rPr>
                <w:rFonts w:eastAsia="Calibri" w:cstheme="minorHAnsi"/>
                <w:i/>
                <w:sz w:val="20"/>
                <w:szCs w:val="20"/>
              </w:rPr>
              <w:t xml:space="preserve">Elder woman stated they </w:t>
            </w:r>
            <w:r w:rsidR="00AC0D5E" w:rsidRPr="00E9445E">
              <w:rPr>
                <w:rFonts w:eastAsia="Calibri" w:cstheme="minorHAnsi"/>
                <w:bCs/>
                <w:i/>
                <w:sz w:val="20"/>
                <w:szCs w:val="20"/>
              </w:rPr>
              <w:t>lived in the bush and moved to Bere for a better life (water) because there was no water in the bush</w:t>
            </w:r>
            <w:r w:rsidR="00AC0D5E" w:rsidRPr="00E9445E">
              <w:rPr>
                <w:rFonts w:eastAsia="Calibri" w:cstheme="minorHAnsi"/>
                <w:bCs/>
                <w:sz w:val="20"/>
                <w:szCs w:val="20"/>
              </w:rPr>
              <w:t>.</w:t>
            </w:r>
          </w:p>
          <w:p w14:paraId="6C7D7641" w14:textId="7EBAE53D" w:rsidR="00B1703B" w:rsidRPr="00E9445E" w:rsidRDefault="00AC0D5E" w:rsidP="00B9354C">
            <w:pPr>
              <w:pStyle w:val="ListParagraph"/>
              <w:numPr>
                <w:ilvl w:val="0"/>
                <w:numId w:val="252"/>
              </w:numPr>
              <w:ind w:left="187" w:hanging="180"/>
              <w:rPr>
                <w:rFonts w:eastAsia="Calibri" w:cstheme="minorHAnsi"/>
                <w:i/>
                <w:sz w:val="20"/>
                <w:szCs w:val="20"/>
              </w:rPr>
            </w:pPr>
            <w:r w:rsidRPr="00E9445E">
              <w:rPr>
                <w:rFonts w:eastAsia="Calibri" w:cstheme="minorHAnsi"/>
                <w:b/>
                <w:sz w:val="20"/>
                <w:szCs w:val="20"/>
              </w:rPr>
              <w:t xml:space="preserve">Where is your ancestral </w:t>
            </w:r>
            <w:r w:rsidR="00830B74" w:rsidRPr="00E9445E">
              <w:rPr>
                <w:rFonts w:eastAsia="Calibri" w:cstheme="minorHAnsi"/>
                <w:b/>
                <w:sz w:val="20"/>
                <w:szCs w:val="20"/>
              </w:rPr>
              <w:t xml:space="preserve">lands and livelihoods: </w:t>
            </w:r>
            <w:r w:rsidR="00830B74" w:rsidRPr="00E9445E">
              <w:rPr>
                <w:rFonts w:eastAsia="Calibri" w:cstheme="minorHAnsi"/>
                <w:i/>
                <w:sz w:val="20"/>
                <w:szCs w:val="20"/>
              </w:rPr>
              <w:t>- C</w:t>
            </w:r>
            <w:r w:rsidRPr="00E9445E">
              <w:rPr>
                <w:rFonts w:eastAsia="Calibri" w:cstheme="minorHAnsi"/>
                <w:i/>
                <w:sz w:val="20"/>
                <w:szCs w:val="20"/>
              </w:rPr>
              <w:t>ame from the Matlhoaphuduhudu pans near the Okwa river they lived there because they used to get water from the pans for survival</w:t>
            </w:r>
            <w:r w:rsidR="00192D16" w:rsidRPr="00E9445E">
              <w:rPr>
                <w:rFonts w:eastAsia="Calibri" w:cstheme="minorHAnsi"/>
                <w:i/>
                <w:sz w:val="20"/>
                <w:szCs w:val="20"/>
              </w:rPr>
              <w:t xml:space="preserve"> </w:t>
            </w:r>
            <w:r w:rsidRPr="00E9445E">
              <w:rPr>
                <w:rFonts w:eastAsia="Calibri" w:cstheme="minorHAnsi"/>
                <w:i/>
                <w:sz w:val="20"/>
                <w:szCs w:val="20"/>
              </w:rPr>
              <w:t xml:space="preserve">they used </w:t>
            </w:r>
            <w:r w:rsidR="000F1FD9" w:rsidRPr="00E9445E">
              <w:rPr>
                <w:rFonts w:eastAsia="Calibri" w:cstheme="minorHAnsi"/>
                <w:i/>
                <w:sz w:val="20"/>
                <w:szCs w:val="20"/>
              </w:rPr>
              <w:t>to practice</w:t>
            </w:r>
            <w:r w:rsidRPr="00E9445E">
              <w:rPr>
                <w:rFonts w:eastAsia="Calibri" w:cstheme="minorHAnsi"/>
                <w:i/>
                <w:sz w:val="20"/>
                <w:szCs w:val="20"/>
              </w:rPr>
              <w:t xml:space="preserve"> hunting and gathering they hunted wildlife such as Impalas and Kudus.</w:t>
            </w:r>
          </w:p>
          <w:p w14:paraId="242E9D9E" w14:textId="77777777" w:rsidR="00B1703B" w:rsidRPr="00E9445E" w:rsidRDefault="00830B74" w:rsidP="00B9354C">
            <w:pPr>
              <w:pStyle w:val="ListParagraph"/>
              <w:numPr>
                <w:ilvl w:val="0"/>
                <w:numId w:val="252"/>
              </w:numPr>
              <w:ind w:left="187" w:hanging="180"/>
              <w:rPr>
                <w:rFonts w:eastAsia="Calibri" w:cstheme="minorHAnsi"/>
                <w:sz w:val="20"/>
                <w:szCs w:val="20"/>
              </w:rPr>
            </w:pPr>
            <w:r w:rsidRPr="00E9445E">
              <w:rPr>
                <w:rFonts w:eastAsia="Calibri" w:cstheme="minorHAnsi"/>
                <w:b/>
                <w:sz w:val="20"/>
                <w:szCs w:val="20"/>
              </w:rPr>
              <w:t xml:space="preserve">How did community members end up in Bere? - </w:t>
            </w:r>
            <w:r w:rsidR="00AC0D5E" w:rsidRPr="00E9445E">
              <w:rPr>
                <w:rFonts w:eastAsia="Calibri" w:cstheme="minorHAnsi"/>
                <w:i/>
                <w:sz w:val="20"/>
                <w:szCs w:val="20"/>
              </w:rPr>
              <w:t>They were missionaries who were brought by the government they drilled a borehole and that is what attracted us to live in move to Bere</w:t>
            </w:r>
            <w:r w:rsidR="00AC0D5E" w:rsidRPr="00E9445E">
              <w:rPr>
                <w:rFonts w:eastAsia="Calibri" w:cstheme="minorHAnsi"/>
                <w:sz w:val="20"/>
                <w:szCs w:val="20"/>
              </w:rPr>
              <w:t>.</w:t>
            </w:r>
          </w:p>
          <w:p w14:paraId="2B616F92" w14:textId="0EE5A9A5" w:rsidR="00B1703B" w:rsidRPr="00E9445E" w:rsidRDefault="00830B74" w:rsidP="00B9354C">
            <w:pPr>
              <w:pStyle w:val="ListParagraph"/>
              <w:numPr>
                <w:ilvl w:val="0"/>
                <w:numId w:val="252"/>
              </w:numPr>
              <w:ind w:left="187" w:hanging="180"/>
              <w:rPr>
                <w:rFonts w:eastAsia="Calibri" w:cstheme="minorHAnsi"/>
                <w:sz w:val="20"/>
                <w:szCs w:val="20"/>
              </w:rPr>
            </w:pPr>
            <w:r w:rsidRPr="00E9445E">
              <w:rPr>
                <w:rFonts w:eastAsia="Calibri" w:cstheme="minorHAnsi"/>
                <w:b/>
                <w:sz w:val="20"/>
                <w:szCs w:val="20"/>
              </w:rPr>
              <w:t xml:space="preserve">Traditional practices examples - </w:t>
            </w:r>
            <w:r w:rsidR="00AC0D5E" w:rsidRPr="00E9445E">
              <w:rPr>
                <w:rFonts w:eastAsia="Calibri" w:cstheme="minorHAnsi"/>
                <w:i/>
                <w:sz w:val="20"/>
                <w:szCs w:val="20"/>
              </w:rPr>
              <w:t>Hunting has stopped however gathering of veld product such was wild raisins (Moretlwa) and the likes is still being done these are harvested from bushed in and around a village</w:t>
            </w:r>
            <w:r w:rsidRPr="00E9445E">
              <w:rPr>
                <w:rFonts w:eastAsia="Calibri" w:cstheme="minorHAnsi"/>
                <w:i/>
                <w:sz w:val="20"/>
                <w:szCs w:val="20"/>
              </w:rPr>
              <w:t xml:space="preserve">; </w:t>
            </w:r>
            <w:r w:rsidRPr="00E9445E" w:rsidDel="00830B74">
              <w:rPr>
                <w:rFonts w:eastAsia="Calibri" w:cstheme="minorHAnsi"/>
                <w:b/>
                <w:sz w:val="20"/>
                <w:szCs w:val="20"/>
              </w:rPr>
              <w:t xml:space="preserve"> </w:t>
            </w:r>
            <w:r w:rsidRPr="00E9445E">
              <w:rPr>
                <w:rFonts w:eastAsia="Calibri" w:cstheme="minorHAnsi"/>
                <w:sz w:val="20"/>
                <w:szCs w:val="20"/>
              </w:rPr>
              <w:t>t</w:t>
            </w:r>
            <w:r w:rsidR="00AC0D5E" w:rsidRPr="00E9445E">
              <w:rPr>
                <w:rFonts w:eastAsia="Calibri" w:cstheme="minorHAnsi"/>
                <w:sz w:val="20"/>
                <w:szCs w:val="20"/>
              </w:rPr>
              <w:t xml:space="preserve">hey still make beads with ostrich egg shells and wood which they decorate and make </w:t>
            </w:r>
            <w:r w:rsidR="000F1FD9" w:rsidRPr="00E9445E">
              <w:rPr>
                <w:rFonts w:eastAsia="Calibri" w:cstheme="minorHAnsi"/>
                <w:sz w:val="20"/>
                <w:szCs w:val="20"/>
              </w:rPr>
              <w:t>jewellery</w:t>
            </w:r>
            <w:r w:rsidR="00AC0D5E" w:rsidRPr="00E9445E">
              <w:rPr>
                <w:rFonts w:eastAsia="Calibri" w:cstheme="minorHAnsi"/>
                <w:sz w:val="20"/>
                <w:szCs w:val="20"/>
              </w:rPr>
              <w:t xml:space="preserve"> which the sell to an Organization called </w:t>
            </w:r>
            <w:r w:rsidR="000F1FD9" w:rsidRPr="00E9445E">
              <w:rPr>
                <w:rFonts w:eastAsia="Calibri" w:cstheme="minorHAnsi"/>
                <w:sz w:val="20"/>
                <w:szCs w:val="20"/>
              </w:rPr>
              <w:t>Kuru</w:t>
            </w:r>
            <w:r w:rsidR="00AC0D5E" w:rsidRPr="00E9445E">
              <w:rPr>
                <w:rFonts w:eastAsia="Calibri" w:cstheme="minorHAnsi"/>
                <w:sz w:val="20"/>
                <w:szCs w:val="20"/>
              </w:rPr>
              <w:t xml:space="preserve"> and Ghanzi craft. These ostrich shells and wood are gathered from in and around the village.</w:t>
            </w:r>
          </w:p>
          <w:p w14:paraId="5401FE38" w14:textId="565BEB84" w:rsidR="00B1703B" w:rsidRPr="00E9445E" w:rsidRDefault="00830B74" w:rsidP="00B9354C">
            <w:pPr>
              <w:pStyle w:val="ListParagraph"/>
              <w:numPr>
                <w:ilvl w:val="0"/>
                <w:numId w:val="252"/>
              </w:numPr>
              <w:ind w:left="187" w:hanging="180"/>
              <w:rPr>
                <w:rFonts w:eastAsia="Calibri" w:cstheme="minorHAnsi"/>
                <w:b/>
                <w:sz w:val="20"/>
                <w:szCs w:val="20"/>
              </w:rPr>
            </w:pPr>
            <w:r w:rsidRPr="00E9445E">
              <w:rPr>
                <w:rFonts w:eastAsia="Calibri" w:cstheme="minorHAnsi"/>
                <w:b/>
                <w:sz w:val="20"/>
                <w:szCs w:val="20"/>
              </w:rPr>
              <w:t>Are there</w:t>
            </w:r>
            <w:r w:rsidR="00AC0D5E" w:rsidRPr="00E9445E">
              <w:rPr>
                <w:rFonts w:eastAsia="Calibri" w:cstheme="minorHAnsi"/>
                <w:b/>
                <w:sz w:val="20"/>
                <w:szCs w:val="20"/>
              </w:rPr>
              <w:t xml:space="preserve"> NGOs </w:t>
            </w:r>
            <w:r w:rsidRPr="00E9445E">
              <w:rPr>
                <w:rFonts w:eastAsia="Calibri" w:cstheme="minorHAnsi"/>
                <w:b/>
                <w:sz w:val="20"/>
                <w:szCs w:val="20"/>
              </w:rPr>
              <w:t xml:space="preserve">the community works with?   </w:t>
            </w:r>
          </w:p>
          <w:p w14:paraId="6B827D70" w14:textId="1BA9E706" w:rsidR="00B1703B" w:rsidRPr="00E9445E" w:rsidRDefault="00AC0D5E" w:rsidP="00830B74">
            <w:pPr>
              <w:pStyle w:val="ListParagraph"/>
              <w:ind w:left="187" w:firstLine="0"/>
              <w:rPr>
                <w:rFonts w:eastAsia="Calibri" w:cstheme="minorHAnsi"/>
                <w:i/>
                <w:sz w:val="20"/>
                <w:szCs w:val="20"/>
              </w:rPr>
            </w:pPr>
            <w:r w:rsidRPr="00E9445E">
              <w:rPr>
                <w:rFonts w:eastAsia="Calibri" w:cstheme="minorHAnsi"/>
                <w:i/>
                <w:sz w:val="20"/>
                <w:szCs w:val="20"/>
              </w:rPr>
              <w:t>In the past the</w:t>
            </w:r>
            <w:r w:rsidR="00830B74" w:rsidRPr="00E9445E">
              <w:rPr>
                <w:rFonts w:eastAsia="Calibri" w:cstheme="minorHAnsi"/>
                <w:i/>
                <w:sz w:val="20"/>
                <w:szCs w:val="20"/>
              </w:rPr>
              <w:t>y</w:t>
            </w:r>
            <w:r w:rsidRPr="00E9445E">
              <w:rPr>
                <w:rFonts w:eastAsia="Calibri" w:cstheme="minorHAnsi"/>
                <w:i/>
                <w:sz w:val="20"/>
                <w:szCs w:val="20"/>
              </w:rPr>
              <w:t xml:space="preserve"> worked with </w:t>
            </w:r>
            <w:r w:rsidR="000F1FD9" w:rsidRPr="00E9445E">
              <w:rPr>
                <w:rFonts w:eastAsia="Calibri" w:cstheme="minorHAnsi"/>
                <w:i/>
                <w:sz w:val="20"/>
                <w:szCs w:val="20"/>
              </w:rPr>
              <w:t>Kuru</w:t>
            </w:r>
            <w:r w:rsidRPr="00E9445E">
              <w:rPr>
                <w:rFonts w:eastAsia="Calibri" w:cstheme="minorHAnsi"/>
                <w:i/>
                <w:sz w:val="20"/>
                <w:szCs w:val="20"/>
              </w:rPr>
              <w:t xml:space="preserve"> which was assisting community member</w:t>
            </w:r>
            <w:r w:rsidR="00830B74" w:rsidRPr="00E9445E">
              <w:rPr>
                <w:rFonts w:eastAsia="Calibri" w:cstheme="minorHAnsi"/>
                <w:i/>
                <w:sz w:val="20"/>
                <w:szCs w:val="20"/>
              </w:rPr>
              <w:t>s</w:t>
            </w:r>
            <w:r w:rsidRPr="00E9445E">
              <w:rPr>
                <w:rFonts w:eastAsia="Calibri" w:cstheme="minorHAnsi"/>
                <w:i/>
                <w:sz w:val="20"/>
                <w:szCs w:val="20"/>
              </w:rPr>
              <w:t xml:space="preserve"> with making </w:t>
            </w:r>
            <w:r w:rsidR="00830B74" w:rsidRPr="00E9445E">
              <w:rPr>
                <w:rFonts w:eastAsia="Calibri" w:cstheme="minorHAnsi"/>
                <w:i/>
                <w:sz w:val="20"/>
                <w:szCs w:val="20"/>
              </w:rPr>
              <w:t xml:space="preserve">dye </w:t>
            </w:r>
            <w:r w:rsidRPr="00E9445E">
              <w:rPr>
                <w:rFonts w:eastAsia="Calibri" w:cstheme="minorHAnsi"/>
                <w:i/>
                <w:sz w:val="20"/>
                <w:szCs w:val="20"/>
              </w:rPr>
              <w:t>from a fruit found in the bush</w:t>
            </w:r>
            <w:r w:rsidR="00830B74" w:rsidRPr="00E9445E">
              <w:rPr>
                <w:rFonts w:eastAsia="Calibri" w:cstheme="minorHAnsi"/>
                <w:i/>
                <w:sz w:val="20"/>
                <w:szCs w:val="20"/>
              </w:rPr>
              <w:t xml:space="preserve"> (VDC Chairman). </w:t>
            </w:r>
            <w:r w:rsidRPr="00E9445E">
              <w:rPr>
                <w:rFonts w:eastAsia="Calibri" w:cstheme="minorHAnsi"/>
                <w:i/>
                <w:sz w:val="20"/>
                <w:szCs w:val="20"/>
              </w:rPr>
              <w:t>Currently they are working with Botswana Cheetah Conservation on putting together a trust which will be dealing with wildlife management.</w:t>
            </w:r>
          </w:p>
          <w:p w14:paraId="6034CE9D" w14:textId="33497F9A" w:rsidR="00830B74" w:rsidRPr="005C3755" w:rsidRDefault="00830B74" w:rsidP="005C3755">
            <w:pPr>
              <w:pStyle w:val="ListParagraph"/>
              <w:numPr>
                <w:ilvl w:val="0"/>
                <w:numId w:val="252"/>
              </w:numPr>
              <w:ind w:left="187" w:hanging="180"/>
              <w:rPr>
                <w:rFonts w:eastAsia="Calibri" w:cstheme="minorHAnsi"/>
                <w:sz w:val="20"/>
                <w:szCs w:val="20"/>
              </w:rPr>
            </w:pPr>
            <w:r w:rsidRPr="00E9445E">
              <w:rPr>
                <w:rFonts w:eastAsia="Calibri" w:cstheme="minorHAnsi"/>
                <w:b/>
                <w:sz w:val="20"/>
                <w:szCs w:val="20"/>
              </w:rPr>
              <w:t xml:space="preserve">Any sacred sites including ancestral burial sites, traditional practices? </w:t>
            </w:r>
            <w:r w:rsidRPr="00E9445E">
              <w:rPr>
                <w:rFonts w:eastAsia="Calibri" w:cstheme="minorHAnsi"/>
                <w:i/>
                <w:sz w:val="20"/>
                <w:szCs w:val="20"/>
              </w:rPr>
              <w:t>VDC Chair stated there was none.</w:t>
            </w:r>
            <w:r w:rsidR="00AC0D5E" w:rsidRPr="00E9445E">
              <w:rPr>
                <w:rFonts w:eastAsia="Calibri" w:cstheme="minorHAnsi"/>
                <w:i/>
                <w:sz w:val="20"/>
                <w:szCs w:val="20"/>
              </w:rPr>
              <w:t xml:space="preserve"> In the past the used to go to the bush and throw fire and speak to the ancestors through the fire this s no longer practiced.</w:t>
            </w:r>
            <w:r w:rsidRPr="00E9445E">
              <w:rPr>
                <w:rFonts w:eastAsia="Calibri" w:cstheme="minorHAnsi"/>
                <w:i/>
                <w:sz w:val="20"/>
                <w:szCs w:val="20"/>
              </w:rPr>
              <w:t xml:space="preserve"> Stated some elders </w:t>
            </w:r>
            <w:r w:rsidR="00AC0D5E" w:rsidRPr="00E9445E">
              <w:rPr>
                <w:rFonts w:eastAsia="Calibri" w:cstheme="minorHAnsi"/>
                <w:i/>
                <w:sz w:val="20"/>
                <w:szCs w:val="20"/>
              </w:rPr>
              <w:t>still dance around an open fire singing traditional songs.</w:t>
            </w:r>
            <w:r w:rsidRPr="00E9445E">
              <w:rPr>
                <w:rFonts w:eastAsia="Calibri" w:cstheme="minorHAnsi"/>
                <w:i/>
                <w:sz w:val="20"/>
                <w:szCs w:val="20"/>
              </w:rPr>
              <w:t xml:space="preserve"> Another member stated there</w:t>
            </w:r>
            <w:r w:rsidR="000F1FD9">
              <w:rPr>
                <w:rFonts w:eastAsia="Calibri" w:cstheme="minorHAnsi"/>
                <w:i/>
                <w:sz w:val="20"/>
                <w:szCs w:val="20"/>
              </w:rPr>
              <w:t xml:space="preserve"> </w:t>
            </w:r>
            <w:r w:rsidR="00AC0D5E" w:rsidRPr="003E2ED5">
              <w:rPr>
                <w:rFonts w:eastAsia="Calibri" w:cstheme="minorHAnsi"/>
                <w:sz w:val="20"/>
                <w:szCs w:val="20"/>
              </w:rPr>
              <w:t xml:space="preserve">is a traditional </w:t>
            </w:r>
            <w:r w:rsidRPr="003E2ED5">
              <w:rPr>
                <w:rFonts w:eastAsia="Calibri" w:cstheme="minorHAnsi"/>
                <w:sz w:val="20"/>
                <w:szCs w:val="20"/>
              </w:rPr>
              <w:t>p</w:t>
            </w:r>
            <w:r w:rsidR="00AC0D5E" w:rsidRPr="003E2ED5">
              <w:rPr>
                <w:rFonts w:eastAsia="Calibri" w:cstheme="minorHAnsi"/>
                <w:sz w:val="20"/>
                <w:szCs w:val="20"/>
              </w:rPr>
              <w:t xml:space="preserve">ractice called Ngwale </w:t>
            </w:r>
            <w:r w:rsidRPr="003E2ED5">
              <w:rPr>
                <w:rFonts w:eastAsia="Calibri" w:cstheme="minorHAnsi"/>
                <w:sz w:val="20"/>
                <w:szCs w:val="20"/>
              </w:rPr>
              <w:t>celebrated at a girl’s</w:t>
            </w:r>
            <w:r w:rsidR="00AC0D5E" w:rsidRPr="003E2ED5">
              <w:rPr>
                <w:rFonts w:eastAsia="Calibri" w:cstheme="minorHAnsi"/>
                <w:sz w:val="20"/>
                <w:szCs w:val="20"/>
              </w:rPr>
              <w:t xml:space="preserve"> first menstruation</w:t>
            </w:r>
            <w:r w:rsidRPr="005C3755">
              <w:rPr>
                <w:rFonts w:eastAsia="Calibri" w:cstheme="minorHAnsi"/>
                <w:sz w:val="20"/>
                <w:szCs w:val="20"/>
              </w:rPr>
              <w:t>.</w:t>
            </w:r>
          </w:p>
          <w:p w14:paraId="64E75644" w14:textId="77777777" w:rsidR="00B1703B" w:rsidRPr="00E9445E" w:rsidRDefault="00830B74" w:rsidP="00B9354C">
            <w:pPr>
              <w:pStyle w:val="ListParagraph"/>
              <w:numPr>
                <w:ilvl w:val="0"/>
                <w:numId w:val="252"/>
              </w:numPr>
              <w:ind w:left="187" w:hanging="180"/>
              <w:rPr>
                <w:rFonts w:eastAsia="Calibri" w:cstheme="minorHAnsi"/>
                <w:i/>
                <w:sz w:val="20"/>
                <w:szCs w:val="20"/>
              </w:rPr>
            </w:pPr>
            <w:r w:rsidRPr="00E9445E">
              <w:rPr>
                <w:rFonts w:eastAsia="Calibri" w:cstheme="minorHAnsi"/>
                <w:b/>
                <w:sz w:val="20"/>
                <w:szCs w:val="20"/>
              </w:rPr>
              <w:t xml:space="preserve">Other rituals? </w:t>
            </w:r>
            <w:r w:rsidRPr="00E9445E">
              <w:rPr>
                <w:rFonts w:eastAsia="Calibri" w:cstheme="minorHAnsi"/>
                <w:i/>
                <w:sz w:val="20"/>
                <w:szCs w:val="20"/>
              </w:rPr>
              <w:t>VDC Chair stated that i</w:t>
            </w:r>
            <w:r w:rsidR="00AC0D5E" w:rsidRPr="00E9445E">
              <w:rPr>
                <w:rFonts w:eastAsia="Calibri" w:cstheme="minorHAnsi"/>
                <w:i/>
                <w:sz w:val="20"/>
                <w:szCs w:val="20"/>
              </w:rPr>
              <w:t>n the past they didn’t bury the dead they would leave people who were sick or the elderly in a hut and leave them they and everyone else in the family would relocate</w:t>
            </w:r>
            <w:r w:rsidRPr="00E9445E">
              <w:rPr>
                <w:rFonts w:eastAsia="Calibri" w:cstheme="minorHAnsi"/>
                <w:i/>
                <w:sz w:val="20"/>
                <w:szCs w:val="20"/>
              </w:rPr>
              <w:t xml:space="preserve">. </w:t>
            </w:r>
            <w:r w:rsidR="00AC0D5E" w:rsidRPr="00E9445E">
              <w:rPr>
                <w:rFonts w:eastAsia="Calibri" w:cstheme="minorHAnsi"/>
                <w:i/>
                <w:sz w:val="20"/>
                <w:szCs w:val="20"/>
              </w:rPr>
              <w:t>Currently they use the modern burial methods such as coffins.</w:t>
            </w:r>
          </w:p>
          <w:p w14:paraId="19E56ADD" w14:textId="77777777" w:rsidR="00B1703B" w:rsidRPr="00E9445E" w:rsidRDefault="00830B74" w:rsidP="00B9354C">
            <w:pPr>
              <w:pStyle w:val="ListParagraph"/>
              <w:numPr>
                <w:ilvl w:val="0"/>
                <w:numId w:val="252"/>
              </w:numPr>
              <w:ind w:left="187" w:hanging="180"/>
              <w:rPr>
                <w:rFonts w:eastAsia="Calibri" w:cstheme="minorHAnsi"/>
                <w:i/>
                <w:sz w:val="20"/>
                <w:szCs w:val="20"/>
              </w:rPr>
            </w:pPr>
            <w:r w:rsidRPr="00E9445E">
              <w:rPr>
                <w:rFonts w:eastAsia="Calibri" w:cstheme="minorHAnsi"/>
                <w:b/>
                <w:sz w:val="20"/>
                <w:szCs w:val="20"/>
              </w:rPr>
              <w:t xml:space="preserve">Traditional healers used in the settlement: </w:t>
            </w:r>
            <w:r w:rsidRPr="00E9445E">
              <w:rPr>
                <w:rFonts w:eastAsia="Calibri" w:cstheme="minorHAnsi"/>
                <w:i/>
                <w:sz w:val="20"/>
                <w:szCs w:val="20"/>
              </w:rPr>
              <w:t xml:space="preserve">Elderly women stated on one traditional healer remains in the village although there are others in nearby </w:t>
            </w:r>
            <w:r w:rsidR="00AC0D5E" w:rsidRPr="00E9445E">
              <w:rPr>
                <w:rFonts w:eastAsia="Calibri" w:cstheme="minorHAnsi"/>
                <w:i/>
                <w:sz w:val="20"/>
                <w:szCs w:val="20"/>
              </w:rPr>
              <w:t xml:space="preserve">villages </w:t>
            </w:r>
          </w:p>
          <w:p w14:paraId="114152F1" w14:textId="024A2AFC" w:rsidR="00B1703B" w:rsidRPr="00E9445E" w:rsidRDefault="00830B74" w:rsidP="00B9354C">
            <w:pPr>
              <w:pStyle w:val="ListParagraph"/>
              <w:numPr>
                <w:ilvl w:val="0"/>
                <w:numId w:val="252"/>
              </w:numPr>
              <w:ind w:left="187" w:hanging="180"/>
              <w:rPr>
                <w:rFonts w:eastAsia="Calibri" w:cstheme="minorHAnsi"/>
                <w:i/>
                <w:sz w:val="20"/>
                <w:szCs w:val="20"/>
              </w:rPr>
            </w:pPr>
            <w:r w:rsidRPr="00E9445E">
              <w:rPr>
                <w:rFonts w:eastAsia="Calibri" w:cstheme="minorHAnsi"/>
                <w:b/>
                <w:sz w:val="20"/>
                <w:szCs w:val="20"/>
              </w:rPr>
              <w:t xml:space="preserve">How was land acquired in the past? – </w:t>
            </w:r>
            <w:r w:rsidR="00AC0D5E" w:rsidRPr="00E9445E">
              <w:rPr>
                <w:rFonts w:eastAsia="Calibri" w:cstheme="minorHAnsi"/>
                <w:i/>
                <w:sz w:val="20"/>
                <w:szCs w:val="20"/>
              </w:rPr>
              <w:t>They self-allocated plots</w:t>
            </w:r>
            <w:r w:rsidRPr="00E9445E">
              <w:rPr>
                <w:rFonts w:eastAsia="Calibri" w:cstheme="minorHAnsi"/>
                <w:i/>
                <w:sz w:val="20"/>
                <w:szCs w:val="20"/>
              </w:rPr>
              <w:t xml:space="preserve">. The Kgosi added </w:t>
            </w:r>
            <w:r w:rsidR="00AC0D5E" w:rsidRPr="00E9445E">
              <w:rPr>
                <w:rFonts w:eastAsia="Calibri" w:cstheme="minorHAnsi"/>
                <w:i/>
                <w:sz w:val="20"/>
                <w:szCs w:val="20"/>
              </w:rPr>
              <w:t xml:space="preserve">that previously the village did not have a leader hence why it was self-allocated however after the shift of allocation power from the </w:t>
            </w:r>
            <w:r w:rsidR="000F1FD9">
              <w:rPr>
                <w:rFonts w:eastAsia="Calibri" w:cstheme="minorHAnsi"/>
                <w:i/>
                <w:sz w:val="20"/>
                <w:szCs w:val="20"/>
              </w:rPr>
              <w:t>K</w:t>
            </w:r>
            <w:r w:rsidR="00AC0D5E" w:rsidRPr="00E9445E">
              <w:rPr>
                <w:rFonts w:eastAsia="Calibri" w:cstheme="minorHAnsi"/>
                <w:i/>
                <w:sz w:val="20"/>
                <w:szCs w:val="20"/>
              </w:rPr>
              <w:t xml:space="preserve">gosi.  </w:t>
            </w:r>
            <w:r w:rsidRPr="00E9445E">
              <w:rPr>
                <w:rFonts w:eastAsia="Calibri" w:cstheme="minorHAnsi"/>
                <w:i/>
                <w:sz w:val="20"/>
                <w:szCs w:val="20"/>
              </w:rPr>
              <w:t>Th</w:t>
            </w:r>
            <w:r w:rsidR="00AC0D5E" w:rsidRPr="00E9445E">
              <w:rPr>
                <w:rFonts w:eastAsia="Calibri" w:cstheme="minorHAnsi"/>
                <w:i/>
                <w:sz w:val="20"/>
                <w:szCs w:val="20"/>
              </w:rPr>
              <w:t>e land board they have since been given title deeds for their plots</w:t>
            </w:r>
            <w:r w:rsidRPr="00E9445E">
              <w:rPr>
                <w:rFonts w:eastAsia="Calibri" w:cstheme="minorHAnsi"/>
                <w:i/>
                <w:sz w:val="20"/>
                <w:szCs w:val="20"/>
              </w:rPr>
              <w:t>.</w:t>
            </w:r>
            <w:r w:rsidR="00AC0D5E" w:rsidRPr="00E9445E">
              <w:rPr>
                <w:rFonts w:eastAsia="Calibri" w:cstheme="minorHAnsi"/>
                <w:i/>
                <w:sz w:val="20"/>
                <w:szCs w:val="20"/>
              </w:rPr>
              <w:t xml:space="preserve"> </w:t>
            </w:r>
          </w:p>
          <w:p w14:paraId="121792F0" w14:textId="77777777" w:rsidR="00B1703B" w:rsidRPr="00E9445E" w:rsidRDefault="00830B74" w:rsidP="00B9354C">
            <w:pPr>
              <w:pStyle w:val="ListParagraph"/>
              <w:numPr>
                <w:ilvl w:val="0"/>
                <w:numId w:val="252"/>
              </w:numPr>
              <w:ind w:left="187" w:hanging="180"/>
              <w:rPr>
                <w:rFonts w:eastAsia="Calibri" w:cstheme="minorHAnsi"/>
                <w:i/>
                <w:sz w:val="20"/>
                <w:szCs w:val="20"/>
              </w:rPr>
            </w:pPr>
            <w:r w:rsidRPr="00E9445E">
              <w:rPr>
                <w:rFonts w:eastAsia="Calibri" w:cstheme="minorHAnsi"/>
                <w:b/>
                <w:sz w:val="20"/>
                <w:szCs w:val="20"/>
              </w:rPr>
              <w:t xml:space="preserve">How often would you like the project team to inform you about the project, provide updates, come to discuss the project? </w:t>
            </w:r>
            <w:r w:rsidRPr="00E9445E">
              <w:rPr>
                <w:rFonts w:eastAsia="Calibri" w:cstheme="minorHAnsi"/>
                <w:sz w:val="20"/>
                <w:szCs w:val="20"/>
              </w:rPr>
              <w:t xml:space="preserve">- </w:t>
            </w:r>
            <w:r w:rsidR="00AC0D5E" w:rsidRPr="00E9445E">
              <w:rPr>
                <w:rFonts w:eastAsia="Calibri" w:cstheme="minorHAnsi"/>
                <w:i/>
                <w:sz w:val="20"/>
                <w:szCs w:val="20"/>
              </w:rPr>
              <w:t xml:space="preserve">We would like you to come to the Kgotla </w:t>
            </w:r>
            <w:r w:rsidRPr="00E9445E">
              <w:rPr>
                <w:rFonts w:eastAsia="Calibri" w:cstheme="minorHAnsi"/>
                <w:i/>
                <w:sz w:val="20"/>
                <w:szCs w:val="20"/>
              </w:rPr>
              <w:t xml:space="preserve">at least </w:t>
            </w:r>
            <w:r w:rsidR="00AC0D5E" w:rsidRPr="00E9445E">
              <w:rPr>
                <w:rFonts w:eastAsia="Calibri" w:cstheme="minorHAnsi"/>
                <w:i/>
                <w:sz w:val="20"/>
                <w:szCs w:val="20"/>
              </w:rPr>
              <w:t>every two months to discuss issues</w:t>
            </w:r>
            <w:r w:rsidRPr="00E9445E">
              <w:rPr>
                <w:rFonts w:eastAsia="Calibri" w:cstheme="minorHAnsi"/>
                <w:i/>
                <w:sz w:val="20"/>
                <w:szCs w:val="20"/>
              </w:rPr>
              <w:t>, if not sooner if there are important matters to be discussed.</w:t>
            </w:r>
          </w:p>
          <w:p w14:paraId="2D6CBB2F" w14:textId="25B11535" w:rsidR="00B1703B" w:rsidRPr="00E9445E" w:rsidRDefault="00830B74" w:rsidP="00B9354C">
            <w:pPr>
              <w:pStyle w:val="ListParagraph"/>
              <w:numPr>
                <w:ilvl w:val="0"/>
                <w:numId w:val="252"/>
              </w:numPr>
              <w:ind w:left="187" w:hanging="180"/>
              <w:rPr>
                <w:rFonts w:eastAsia="Calibri" w:cstheme="minorHAnsi"/>
                <w:i/>
                <w:sz w:val="20"/>
                <w:szCs w:val="20"/>
              </w:rPr>
            </w:pPr>
            <w:r w:rsidRPr="00E9445E">
              <w:rPr>
                <w:rFonts w:eastAsia="Calibri" w:cstheme="minorHAnsi"/>
                <w:b/>
                <w:sz w:val="20"/>
                <w:szCs w:val="20"/>
              </w:rPr>
              <w:t xml:space="preserve">Discussion on GRM: </w:t>
            </w:r>
            <w:r w:rsidRPr="00E9445E">
              <w:rPr>
                <w:rFonts w:eastAsia="Calibri" w:cstheme="minorHAnsi"/>
                <w:i/>
                <w:sz w:val="20"/>
                <w:szCs w:val="20"/>
              </w:rPr>
              <w:t>The team</w:t>
            </w:r>
            <w:r w:rsidR="00AC0D5E" w:rsidRPr="00E9445E">
              <w:rPr>
                <w:rFonts w:eastAsia="Calibri" w:cstheme="minorHAnsi"/>
                <w:i/>
                <w:sz w:val="20"/>
                <w:szCs w:val="20"/>
              </w:rPr>
              <w:t xml:space="preserve"> stressed that anyone and everyone will be able to launch a grievance at any time through the various channels such as </w:t>
            </w:r>
            <w:r w:rsidRPr="00E9445E">
              <w:rPr>
                <w:rFonts w:eastAsia="Calibri" w:cstheme="minorHAnsi"/>
                <w:i/>
                <w:sz w:val="20"/>
                <w:szCs w:val="20"/>
              </w:rPr>
              <w:t xml:space="preserve">mobile via </w:t>
            </w:r>
            <w:r w:rsidR="00AC0D5E" w:rsidRPr="00E9445E">
              <w:rPr>
                <w:rFonts w:eastAsia="Calibri" w:cstheme="minorHAnsi"/>
                <w:i/>
                <w:sz w:val="20"/>
                <w:szCs w:val="20"/>
              </w:rPr>
              <w:t xml:space="preserve">a </w:t>
            </w:r>
            <w:r w:rsidR="000F1FD9" w:rsidRPr="00E9445E">
              <w:rPr>
                <w:rFonts w:eastAsia="Calibri" w:cstheme="minorHAnsi"/>
                <w:i/>
                <w:sz w:val="20"/>
                <w:szCs w:val="20"/>
              </w:rPr>
              <w:t>toll-free</w:t>
            </w:r>
            <w:r w:rsidR="00AC0D5E" w:rsidRPr="00E9445E">
              <w:rPr>
                <w:rFonts w:eastAsia="Calibri" w:cstheme="minorHAnsi"/>
                <w:i/>
                <w:sz w:val="20"/>
                <w:szCs w:val="20"/>
              </w:rPr>
              <w:t xml:space="preserve"> number a emails </w:t>
            </w:r>
            <w:r w:rsidR="006106DA" w:rsidRPr="00E9445E">
              <w:rPr>
                <w:rFonts w:eastAsia="Calibri" w:cstheme="minorHAnsi"/>
                <w:i/>
                <w:sz w:val="20"/>
                <w:szCs w:val="20"/>
              </w:rPr>
              <w:t>or written</w:t>
            </w:r>
            <w:r w:rsidR="00AC0D5E" w:rsidRPr="00E9445E">
              <w:rPr>
                <w:rFonts w:eastAsia="Calibri" w:cstheme="minorHAnsi"/>
                <w:i/>
                <w:sz w:val="20"/>
                <w:szCs w:val="20"/>
              </w:rPr>
              <w:t xml:space="preserve"> letter</w:t>
            </w:r>
            <w:r w:rsidRPr="00E9445E">
              <w:rPr>
                <w:rFonts w:eastAsia="Calibri" w:cstheme="minorHAnsi"/>
                <w:i/>
                <w:sz w:val="20"/>
                <w:szCs w:val="20"/>
              </w:rPr>
              <w:t xml:space="preserve"> and other means which will be discussed with the community.  The grievance committee will have community representatives (at least one male and one female) </w:t>
            </w:r>
            <w:r w:rsidR="00D94C8B" w:rsidRPr="00E9445E">
              <w:rPr>
                <w:rFonts w:eastAsia="Calibri" w:cstheme="minorHAnsi"/>
                <w:i/>
                <w:sz w:val="20"/>
                <w:szCs w:val="20"/>
              </w:rPr>
              <w:t xml:space="preserve"> </w:t>
            </w:r>
          </w:p>
          <w:p w14:paraId="3F55C42E" w14:textId="77777777" w:rsidR="00B1703B" w:rsidRPr="00E9445E" w:rsidRDefault="00D94C8B" w:rsidP="00B9354C">
            <w:pPr>
              <w:pStyle w:val="ListParagraph"/>
              <w:numPr>
                <w:ilvl w:val="0"/>
                <w:numId w:val="252"/>
              </w:numPr>
              <w:ind w:left="187" w:hanging="180"/>
              <w:jc w:val="left"/>
              <w:rPr>
                <w:rFonts w:eastAsia="Calibri" w:cstheme="minorHAnsi"/>
                <w:sz w:val="20"/>
                <w:szCs w:val="20"/>
              </w:rPr>
            </w:pPr>
            <w:r w:rsidRPr="00E9445E">
              <w:rPr>
                <w:rFonts w:eastAsia="Calibri" w:cstheme="minorHAnsi"/>
                <w:b/>
                <w:sz w:val="20"/>
                <w:szCs w:val="20"/>
              </w:rPr>
              <w:t>Are there additional project benefits you would like the project to assist with</w:t>
            </w:r>
            <w:r w:rsidR="00830B74" w:rsidRPr="00E9445E">
              <w:rPr>
                <w:rFonts w:eastAsia="Calibri" w:cstheme="minorHAnsi"/>
                <w:b/>
                <w:sz w:val="20"/>
                <w:szCs w:val="20"/>
              </w:rPr>
              <w:t xml:space="preserve">? </w:t>
            </w:r>
            <w:r w:rsidRPr="00E9445E">
              <w:rPr>
                <w:rFonts w:eastAsia="Calibri" w:cstheme="minorHAnsi"/>
                <w:i/>
                <w:sz w:val="20"/>
                <w:szCs w:val="20"/>
              </w:rPr>
              <w:t xml:space="preserve">The VDC chair said a community hall, developing their permaculture garden, extending their solar panels so as more house can be connected, assistance with building more houses for the destitute.  The community also stated they wanted to discuss this among themselves and would communicate with the project team on </w:t>
            </w:r>
            <w:r w:rsidR="00830B74" w:rsidRPr="00E9445E">
              <w:rPr>
                <w:rFonts w:eastAsia="Calibri" w:cstheme="minorHAnsi"/>
                <w:sz w:val="20"/>
                <w:szCs w:val="20"/>
              </w:rPr>
              <w:t xml:space="preserve">benefits. </w:t>
            </w:r>
            <w:r w:rsidR="00883041" w:rsidRPr="00E9445E">
              <w:rPr>
                <w:rFonts w:eastAsia="Calibri" w:cstheme="minorHAnsi"/>
                <w:sz w:val="20"/>
                <w:szCs w:val="20"/>
              </w:rPr>
              <w:t>The Chair said this project should leave a legacy- “such projects should not just bring water but [provide additional benefits as per above]”.</w:t>
            </w:r>
          </w:p>
          <w:p w14:paraId="5853E4D6" w14:textId="77777777" w:rsidR="00B1703B" w:rsidRPr="00E9445E" w:rsidRDefault="00D94C8B" w:rsidP="00B9354C">
            <w:pPr>
              <w:pStyle w:val="ListParagraph"/>
              <w:numPr>
                <w:ilvl w:val="0"/>
                <w:numId w:val="252"/>
              </w:numPr>
              <w:ind w:left="187" w:hanging="180"/>
              <w:rPr>
                <w:rFonts w:eastAsia="Calibri" w:cstheme="minorHAnsi"/>
                <w:i/>
                <w:sz w:val="20"/>
                <w:szCs w:val="20"/>
              </w:rPr>
            </w:pPr>
            <w:r w:rsidRPr="00E9445E">
              <w:rPr>
                <w:rFonts w:eastAsia="Calibri" w:cstheme="minorHAnsi"/>
                <w:b/>
                <w:sz w:val="20"/>
                <w:szCs w:val="20"/>
              </w:rPr>
              <w:t xml:space="preserve">Comment </w:t>
            </w:r>
            <w:r w:rsidR="00830B74" w:rsidRPr="00E9445E">
              <w:rPr>
                <w:rFonts w:eastAsia="Calibri" w:cstheme="minorHAnsi"/>
                <w:b/>
                <w:sz w:val="20"/>
                <w:szCs w:val="20"/>
              </w:rPr>
              <w:t xml:space="preserve">by </w:t>
            </w:r>
            <w:r w:rsidRPr="00E9445E">
              <w:rPr>
                <w:rFonts w:eastAsia="Calibri" w:cstheme="minorHAnsi"/>
                <w:b/>
                <w:sz w:val="20"/>
                <w:szCs w:val="20"/>
              </w:rPr>
              <w:t>member of the community</w:t>
            </w:r>
            <w:r w:rsidR="00830B74" w:rsidRPr="00E9445E">
              <w:rPr>
                <w:rFonts w:eastAsia="Calibri" w:cstheme="minorHAnsi"/>
                <w:b/>
                <w:sz w:val="20"/>
                <w:szCs w:val="20"/>
              </w:rPr>
              <w:t xml:space="preserve">: </w:t>
            </w:r>
            <w:r w:rsidRPr="00E9445E">
              <w:rPr>
                <w:rFonts w:eastAsia="Calibri" w:cstheme="minorHAnsi"/>
                <w:i/>
                <w:sz w:val="20"/>
                <w:szCs w:val="20"/>
              </w:rPr>
              <w:t xml:space="preserve">People with disabilities should not be left out of the benefits of the project </w:t>
            </w:r>
          </w:p>
          <w:p w14:paraId="257ED490" w14:textId="77777777" w:rsidR="00830B74" w:rsidRPr="00E9445E" w:rsidRDefault="00830B74" w:rsidP="00B9354C">
            <w:pPr>
              <w:pStyle w:val="ListParagraph"/>
              <w:numPr>
                <w:ilvl w:val="0"/>
                <w:numId w:val="252"/>
              </w:numPr>
              <w:ind w:left="187" w:hanging="180"/>
              <w:rPr>
                <w:rFonts w:eastAsia="Calibri" w:cstheme="minorHAnsi"/>
                <w:b/>
                <w:sz w:val="20"/>
                <w:szCs w:val="20"/>
              </w:rPr>
            </w:pPr>
            <w:r w:rsidRPr="00E9445E">
              <w:rPr>
                <w:rFonts w:eastAsia="Calibri" w:cstheme="minorHAnsi"/>
                <w:b/>
                <w:sz w:val="20"/>
                <w:szCs w:val="20"/>
              </w:rPr>
              <w:t>Questions from the community:</w:t>
            </w:r>
          </w:p>
          <w:p w14:paraId="0DAD6498" w14:textId="15875910" w:rsidR="00D94C8B" w:rsidRPr="00E9445E" w:rsidRDefault="00D94C8B" w:rsidP="00B9354C">
            <w:pPr>
              <w:pStyle w:val="ListParagraph"/>
              <w:numPr>
                <w:ilvl w:val="0"/>
                <w:numId w:val="252"/>
              </w:numPr>
              <w:ind w:left="187" w:hanging="180"/>
              <w:rPr>
                <w:rFonts w:eastAsia="Calibri" w:cstheme="minorHAnsi"/>
                <w:i/>
                <w:sz w:val="20"/>
                <w:szCs w:val="20"/>
              </w:rPr>
            </w:pPr>
            <w:r w:rsidRPr="00E9445E">
              <w:rPr>
                <w:rFonts w:eastAsia="Calibri" w:cstheme="minorHAnsi"/>
                <w:b/>
                <w:sz w:val="20"/>
                <w:szCs w:val="20"/>
              </w:rPr>
              <w:t xml:space="preserve">When will the project </w:t>
            </w:r>
            <w:r w:rsidR="00830B74" w:rsidRPr="00E9445E">
              <w:rPr>
                <w:rFonts w:eastAsia="Calibri" w:cstheme="minorHAnsi"/>
                <w:b/>
                <w:sz w:val="20"/>
                <w:szCs w:val="20"/>
              </w:rPr>
              <w:t xml:space="preserve">start? </w:t>
            </w:r>
            <w:r w:rsidRPr="00E9445E">
              <w:rPr>
                <w:rFonts w:eastAsia="Calibri" w:cstheme="minorHAnsi"/>
                <w:b/>
                <w:i/>
                <w:sz w:val="20"/>
                <w:szCs w:val="20"/>
              </w:rPr>
              <w:t xml:space="preserve">-  </w:t>
            </w:r>
            <w:r w:rsidRPr="00E9445E">
              <w:rPr>
                <w:rFonts w:eastAsia="Calibri" w:cstheme="minorHAnsi"/>
                <w:i/>
                <w:sz w:val="20"/>
                <w:szCs w:val="20"/>
              </w:rPr>
              <w:t xml:space="preserve">The WUC is currently putting together the documents that are needed. These documents </w:t>
            </w:r>
            <w:r w:rsidR="000F1FD9" w:rsidRPr="00E9445E">
              <w:rPr>
                <w:rFonts w:eastAsia="Calibri" w:cstheme="minorHAnsi"/>
                <w:i/>
                <w:sz w:val="20"/>
                <w:szCs w:val="20"/>
              </w:rPr>
              <w:t>must</w:t>
            </w:r>
            <w:r w:rsidRPr="00E9445E">
              <w:rPr>
                <w:rFonts w:eastAsia="Calibri" w:cstheme="minorHAnsi"/>
                <w:i/>
                <w:sz w:val="20"/>
                <w:szCs w:val="20"/>
              </w:rPr>
              <w:t xml:space="preserve"> be approved before the project can start </w:t>
            </w:r>
          </w:p>
          <w:p w14:paraId="4FF8CB3F" w14:textId="6C01137D" w:rsidR="00D94C8B" w:rsidRPr="00E9445E" w:rsidRDefault="00D94C8B" w:rsidP="00B9354C">
            <w:pPr>
              <w:pStyle w:val="ListParagraph"/>
              <w:numPr>
                <w:ilvl w:val="0"/>
                <w:numId w:val="252"/>
              </w:numPr>
              <w:ind w:left="187" w:hanging="180"/>
              <w:rPr>
                <w:rFonts w:eastAsia="Calibri" w:cstheme="minorHAnsi"/>
                <w:sz w:val="20"/>
                <w:szCs w:val="20"/>
              </w:rPr>
            </w:pPr>
            <w:r w:rsidRPr="00E9445E">
              <w:rPr>
                <w:rFonts w:eastAsia="Calibri" w:cstheme="minorHAnsi"/>
                <w:b/>
                <w:sz w:val="20"/>
                <w:szCs w:val="20"/>
              </w:rPr>
              <w:t>How will employment opportunities be managed?</w:t>
            </w:r>
            <w:r w:rsidR="00830B74" w:rsidRPr="00E9445E">
              <w:rPr>
                <w:rFonts w:eastAsia="Calibri" w:cstheme="minorHAnsi"/>
                <w:sz w:val="20"/>
                <w:szCs w:val="20"/>
              </w:rPr>
              <w:t xml:space="preserve"> - </w:t>
            </w:r>
            <w:r w:rsidRPr="00E9445E">
              <w:rPr>
                <w:rFonts w:eastAsia="Calibri" w:cstheme="minorHAnsi"/>
                <w:i/>
                <w:sz w:val="20"/>
                <w:szCs w:val="20"/>
              </w:rPr>
              <w:t xml:space="preserve">Employment will </w:t>
            </w:r>
            <w:r w:rsidR="000F1FD9" w:rsidRPr="00E9445E">
              <w:rPr>
                <w:rFonts w:eastAsia="Calibri" w:cstheme="minorHAnsi"/>
                <w:i/>
                <w:sz w:val="20"/>
                <w:szCs w:val="20"/>
              </w:rPr>
              <w:t>follow</w:t>
            </w:r>
            <w:r w:rsidRPr="00E9445E">
              <w:rPr>
                <w:rFonts w:eastAsia="Calibri" w:cstheme="minorHAnsi"/>
                <w:i/>
                <w:sz w:val="20"/>
                <w:szCs w:val="20"/>
              </w:rPr>
              <w:t xml:space="preserve"> the Employment Act of Botswana. It would also be done in the Kgotla and where possible, there are certain skillsets available in the villages, they will be hired in the village – it will be a fair and transparent process. Notices for jobs will be made available in the VDC and kgotla and by the CLO.   The representative further noted to the community that not everyone will be hired because that is impossible the</w:t>
            </w:r>
            <w:r w:rsidR="00D63BEF" w:rsidRPr="00E9445E">
              <w:rPr>
                <w:rFonts w:eastAsia="Calibri" w:cstheme="minorHAnsi"/>
                <w:i/>
                <w:sz w:val="20"/>
                <w:szCs w:val="20"/>
              </w:rPr>
              <w:t>re</w:t>
            </w:r>
            <w:r w:rsidRPr="00E9445E">
              <w:rPr>
                <w:rFonts w:eastAsia="Calibri" w:cstheme="minorHAnsi"/>
                <w:i/>
                <w:sz w:val="20"/>
                <w:szCs w:val="20"/>
              </w:rPr>
              <w:t xml:space="preserve"> are other ways community members can get an income from the project for example setting up </w:t>
            </w:r>
            <w:r w:rsidR="00655B12" w:rsidRPr="00E9445E">
              <w:rPr>
                <w:rFonts w:eastAsia="Calibri" w:cstheme="minorHAnsi"/>
                <w:i/>
                <w:sz w:val="20"/>
                <w:szCs w:val="20"/>
              </w:rPr>
              <w:t>tabletop</w:t>
            </w:r>
            <w:r w:rsidRPr="00E9445E">
              <w:rPr>
                <w:rFonts w:eastAsia="Calibri" w:cstheme="minorHAnsi"/>
                <w:i/>
                <w:sz w:val="20"/>
                <w:szCs w:val="20"/>
              </w:rPr>
              <w:t xml:space="preserve"> food stalls to sell to workers.</w:t>
            </w:r>
            <w:r w:rsidRPr="00E9445E">
              <w:rPr>
                <w:rFonts w:eastAsia="Calibri" w:cstheme="minorHAnsi"/>
                <w:sz w:val="20"/>
                <w:szCs w:val="20"/>
              </w:rPr>
              <w:t xml:space="preserve"> </w:t>
            </w:r>
          </w:p>
        </w:tc>
      </w:tr>
      <w:tr w:rsidR="00AC0D5E" w:rsidRPr="00E9445E" w14:paraId="4B1A0219" w14:textId="77777777" w:rsidTr="00AC0D5E">
        <w:tc>
          <w:tcPr>
            <w:tcW w:w="850" w:type="dxa"/>
            <w:tcBorders>
              <w:top w:val="single" w:sz="4" w:space="0" w:color="auto"/>
              <w:left w:val="single" w:sz="4" w:space="0" w:color="auto"/>
              <w:bottom w:val="single" w:sz="4" w:space="0" w:color="auto"/>
              <w:right w:val="single" w:sz="4" w:space="0" w:color="auto"/>
            </w:tcBorders>
            <w:hideMark/>
          </w:tcPr>
          <w:p w14:paraId="30EF39AA" w14:textId="77777777" w:rsidR="00AC0D5E" w:rsidRPr="00E9445E" w:rsidRDefault="00AC0D5E" w:rsidP="00763E65">
            <w:pPr>
              <w:ind w:left="180"/>
              <w:rPr>
                <w:rFonts w:eastAsia="Calibri" w:cstheme="minorHAnsi"/>
                <w:sz w:val="20"/>
                <w:szCs w:val="20"/>
              </w:rPr>
            </w:pPr>
            <w:r w:rsidRPr="00E9445E">
              <w:rPr>
                <w:rFonts w:eastAsia="Calibri" w:cstheme="minorHAnsi"/>
                <w:sz w:val="20"/>
                <w:szCs w:val="20"/>
              </w:rPr>
              <w:t>5</w:t>
            </w:r>
          </w:p>
        </w:tc>
        <w:tc>
          <w:tcPr>
            <w:tcW w:w="8058" w:type="dxa"/>
            <w:tcBorders>
              <w:top w:val="single" w:sz="4" w:space="0" w:color="auto"/>
              <w:left w:val="single" w:sz="4" w:space="0" w:color="auto"/>
              <w:bottom w:val="single" w:sz="4" w:space="0" w:color="auto"/>
              <w:right w:val="single" w:sz="4" w:space="0" w:color="auto"/>
            </w:tcBorders>
            <w:hideMark/>
          </w:tcPr>
          <w:p w14:paraId="6483EBBF" w14:textId="77777777" w:rsidR="00B1703B" w:rsidRPr="00E9445E" w:rsidRDefault="00830B74" w:rsidP="00763E65">
            <w:pPr>
              <w:rPr>
                <w:rFonts w:eastAsia="Calibri" w:cstheme="minorHAnsi"/>
                <w:b/>
                <w:sz w:val="20"/>
                <w:szCs w:val="20"/>
              </w:rPr>
            </w:pPr>
            <w:r w:rsidRPr="00E9445E">
              <w:rPr>
                <w:rFonts w:eastAsia="Calibri" w:cstheme="minorHAnsi"/>
                <w:b/>
                <w:sz w:val="20"/>
                <w:szCs w:val="20"/>
              </w:rPr>
              <w:t>CONCLUSION</w:t>
            </w:r>
          </w:p>
          <w:p w14:paraId="33F7F90C" w14:textId="77777777" w:rsidR="00B1703B" w:rsidRPr="00E9445E" w:rsidRDefault="00830B74" w:rsidP="00763E65">
            <w:pPr>
              <w:rPr>
                <w:rFonts w:eastAsia="Calibri" w:cstheme="minorHAnsi"/>
                <w:sz w:val="20"/>
                <w:szCs w:val="20"/>
              </w:rPr>
            </w:pPr>
            <w:r w:rsidRPr="00E9445E">
              <w:rPr>
                <w:rFonts w:eastAsia="Calibri" w:cstheme="minorHAnsi"/>
                <w:sz w:val="20"/>
                <w:szCs w:val="20"/>
              </w:rPr>
              <w:t xml:space="preserve">After the </w:t>
            </w:r>
            <w:r w:rsidR="00AC0D5E" w:rsidRPr="00E9445E">
              <w:rPr>
                <w:rFonts w:eastAsia="Calibri" w:cstheme="minorHAnsi"/>
                <w:sz w:val="20"/>
                <w:szCs w:val="20"/>
              </w:rPr>
              <w:t>V</w:t>
            </w:r>
            <w:r w:rsidRPr="00E9445E">
              <w:rPr>
                <w:rFonts w:eastAsia="Calibri" w:cstheme="minorHAnsi"/>
                <w:sz w:val="20"/>
                <w:szCs w:val="20"/>
              </w:rPr>
              <w:t>DC</w:t>
            </w:r>
            <w:r w:rsidR="00AC0D5E" w:rsidRPr="00E9445E">
              <w:rPr>
                <w:rFonts w:eastAsia="Calibri" w:cstheme="minorHAnsi"/>
                <w:sz w:val="20"/>
                <w:szCs w:val="20"/>
              </w:rPr>
              <w:t xml:space="preserve"> Chairman </w:t>
            </w:r>
            <w:r w:rsidRPr="00E9445E">
              <w:rPr>
                <w:rFonts w:eastAsia="Calibri" w:cstheme="minorHAnsi"/>
                <w:sz w:val="20"/>
                <w:szCs w:val="20"/>
              </w:rPr>
              <w:t xml:space="preserve">asked for further questions, he thanked all participants and </w:t>
            </w:r>
            <w:r w:rsidR="00AC0D5E" w:rsidRPr="00E9445E">
              <w:rPr>
                <w:rFonts w:eastAsia="Calibri" w:cstheme="minorHAnsi"/>
                <w:sz w:val="20"/>
                <w:szCs w:val="20"/>
              </w:rPr>
              <w:t xml:space="preserve">closed the meeting </w:t>
            </w:r>
          </w:p>
        </w:tc>
      </w:tr>
    </w:tbl>
    <w:p w14:paraId="3FCF5086" w14:textId="77777777" w:rsidR="00AC0D5E" w:rsidRPr="00E9445E" w:rsidRDefault="00AC0D5E" w:rsidP="002E7D8B">
      <w:pPr>
        <w:widowControl w:val="0"/>
        <w:rPr>
          <w:rFonts w:eastAsia="Calibri" w:cstheme="minorHAnsi"/>
          <w:noProof/>
          <w:sz w:val="20"/>
          <w:szCs w:val="20"/>
          <w:lang w:bidi="en-US"/>
        </w:rPr>
      </w:pPr>
    </w:p>
    <w:p w14:paraId="0F50FD8C" w14:textId="77777777" w:rsidR="00BD3DF9" w:rsidRPr="00E9445E" w:rsidRDefault="00B1703B" w:rsidP="00BD3DF9">
      <w:pPr>
        <w:rPr>
          <w:rFonts w:cstheme="minorHAnsi"/>
          <w:sz w:val="20"/>
          <w:szCs w:val="20"/>
        </w:rPr>
      </w:pPr>
      <w:r w:rsidRPr="00E9445E">
        <w:rPr>
          <w:rFonts w:cstheme="minorHAnsi"/>
          <w:noProof/>
          <w:sz w:val="20"/>
          <w:szCs w:val="20"/>
          <w:lang w:val="en-ZA" w:eastAsia="en-ZA"/>
        </w:rPr>
        <w:drawing>
          <wp:inline distT="0" distB="0" distL="0" distR="0" wp14:anchorId="04A4723B" wp14:editId="33BEF73C">
            <wp:extent cx="5730240" cy="8107680"/>
            <wp:effectExtent l="0" t="0" r="3810" b="7620"/>
            <wp:docPr id="55" name="Picture 55" descr="2568_00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568_001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30240" cy="8107680"/>
                    </a:xfrm>
                    <a:prstGeom prst="rect">
                      <a:avLst/>
                    </a:prstGeom>
                    <a:noFill/>
                    <a:ln>
                      <a:noFill/>
                    </a:ln>
                  </pic:spPr>
                </pic:pic>
              </a:graphicData>
            </a:graphic>
          </wp:inline>
        </w:drawing>
      </w:r>
    </w:p>
    <w:p w14:paraId="311BA7AC" w14:textId="77777777" w:rsidR="002E79AA" w:rsidRPr="00E9445E" w:rsidRDefault="00B1703B" w:rsidP="008B121F">
      <w:pPr>
        <w:widowControl w:val="0"/>
        <w:rPr>
          <w:rFonts w:cstheme="minorHAnsi"/>
          <w:sz w:val="20"/>
          <w:szCs w:val="20"/>
        </w:rPr>
      </w:pPr>
      <w:r w:rsidRPr="00E9445E">
        <w:rPr>
          <w:rFonts w:cstheme="minorHAnsi"/>
          <w:noProof/>
          <w:sz w:val="20"/>
          <w:szCs w:val="20"/>
          <w:lang w:val="en-ZA" w:eastAsia="en-ZA"/>
        </w:rPr>
        <w:drawing>
          <wp:inline distT="0" distB="0" distL="0" distR="0" wp14:anchorId="401F7C4F" wp14:editId="12F0AF6E">
            <wp:extent cx="5256310" cy="7437120"/>
            <wp:effectExtent l="19050" t="0" r="1490" b="0"/>
            <wp:docPr id="50" name="Picture 50" descr="2568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568_00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56310" cy="7437120"/>
                    </a:xfrm>
                    <a:prstGeom prst="rect">
                      <a:avLst/>
                    </a:prstGeom>
                    <a:noFill/>
                    <a:ln>
                      <a:noFill/>
                    </a:ln>
                  </pic:spPr>
                </pic:pic>
              </a:graphicData>
            </a:graphic>
          </wp:inline>
        </w:drawing>
      </w:r>
    </w:p>
    <w:p w14:paraId="0CFC33B9" w14:textId="77777777" w:rsidR="00BD3DF9" w:rsidRPr="00E9445E" w:rsidRDefault="00BD3DF9" w:rsidP="00BD3DF9">
      <w:pPr>
        <w:rPr>
          <w:rFonts w:cstheme="minorHAnsi"/>
          <w:sz w:val="20"/>
          <w:szCs w:val="20"/>
        </w:rPr>
      </w:pPr>
      <w:r w:rsidRPr="00E9445E">
        <w:rPr>
          <w:rFonts w:cstheme="minorHAnsi"/>
          <w:sz w:val="20"/>
          <w:szCs w:val="20"/>
        </w:rPr>
        <w:br w:type="page"/>
      </w:r>
    </w:p>
    <w:p w14:paraId="42590990" w14:textId="77777777" w:rsidR="00BD3DF9" w:rsidRPr="00E9445E" w:rsidRDefault="00B1703B" w:rsidP="00BD3DF9">
      <w:pPr>
        <w:rPr>
          <w:rFonts w:cstheme="minorHAnsi"/>
          <w:sz w:val="20"/>
          <w:szCs w:val="20"/>
        </w:rPr>
      </w:pPr>
      <w:r w:rsidRPr="00E9445E">
        <w:rPr>
          <w:rFonts w:cstheme="minorHAnsi"/>
          <w:noProof/>
          <w:sz w:val="20"/>
          <w:szCs w:val="20"/>
          <w:lang w:val="en-ZA" w:eastAsia="en-ZA"/>
        </w:rPr>
        <w:drawing>
          <wp:inline distT="0" distB="0" distL="0" distR="0" wp14:anchorId="3686C270" wp14:editId="6ADE145B">
            <wp:extent cx="5730240" cy="8107680"/>
            <wp:effectExtent l="0" t="0" r="3810" b="7620"/>
            <wp:docPr id="49" name="Picture 49" descr="2568_004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568_004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30240" cy="8107680"/>
                    </a:xfrm>
                    <a:prstGeom prst="rect">
                      <a:avLst/>
                    </a:prstGeom>
                    <a:noFill/>
                    <a:ln>
                      <a:noFill/>
                    </a:ln>
                  </pic:spPr>
                </pic:pic>
              </a:graphicData>
            </a:graphic>
          </wp:inline>
        </w:drawing>
      </w:r>
    </w:p>
    <w:p w14:paraId="6CD0AC7B" w14:textId="77777777" w:rsidR="00BD3DF9" w:rsidRPr="00E9445E" w:rsidRDefault="00BD3DF9" w:rsidP="00BD3DF9">
      <w:pPr>
        <w:rPr>
          <w:rFonts w:cstheme="minorHAnsi"/>
          <w:sz w:val="20"/>
          <w:szCs w:val="20"/>
        </w:rPr>
      </w:pPr>
      <w:r w:rsidRPr="00E9445E">
        <w:rPr>
          <w:rFonts w:cstheme="minorHAnsi"/>
          <w:sz w:val="20"/>
          <w:szCs w:val="20"/>
        </w:rPr>
        <w:br w:type="page"/>
      </w:r>
    </w:p>
    <w:p w14:paraId="1C75DC5A" w14:textId="77777777" w:rsidR="00BD3DF9" w:rsidRPr="00E9445E" w:rsidRDefault="00B1703B" w:rsidP="00BD3DF9">
      <w:pPr>
        <w:rPr>
          <w:rFonts w:cstheme="minorHAnsi"/>
          <w:sz w:val="20"/>
          <w:szCs w:val="20"/>
        </w:rPr>
      </w:pPr>
      <w:r w:rsidRPr="00E9445E">
        <w:rPr>
          <w:rFonts w:cstheme="minorHAnsi"/>
          <w:noProof/>
          <w:sz w:val="20"/>
          <w:szCs w:val="20"/>
          <w:lang w:val="en-ZA" w:eastAsia="en-ZA"/>
        </w:rPr>
        <w:drawing>
          <wp:inline distT="0" distB="0" distL="0" distR="0" wp14:anchorId="64BFE6CF" wp14:editId="310687DD">
            <wp:extent cx="5730240" cy="8107680"/>
            <wp:effectExtent l="0" t="0" r="3810" b="7620"/>
            <wp:docPr id="48" name="Picture 48" descr="2568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568_00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30240" cy="8107680"/>
                    </a:xfrm>
                    <a:prstGeom prst="rect">
                      <a:avLst/>
                    </a:prstGeom>
                    <a:noFill/>
                    <a:ln>
                      <a:noFill/>
                    </a:ln>
                  </pic:spPr>
                </pic:pic>
              </a:graphicData>
            </a:graphic>
          </wp:inline>
        </w:drawing>
      </w:r>
    </w:p>
    <w:p w14:paraId="7093314C" w14:textId="77777777" w:rsidR="00AC0D5E" w:rsidRPr="00E9445E" w:rsidRDefault="00AC0D5E" w:rsidP="002E7D8B">
      <w:pPr>
        <w:widowControl w:val="0"/>
        <w:rPr>
          <w:rFonts w:eastAsia="Calibri" w:cstheme="minorHAnsi"/>
          <w:noProof/>
          <w:sz w:val="20"/>
          <w:szCs w:val="20"/>
          <w:lang w:bidi="en-US"/>
        </w:rPr>
      </w:pPr>
    </w:p>
    <w:p w14:paraId="59D7312F" w14:textId="77777777" w:rsidR="00AC0D5E" w:rsidRPr="00E9445E" w:rsidRDefault="00AC0D5E" w:rsidP="002E7D8B">
      <w:pPr>
        <w:widowControl w:val="0"/>
        <w:rPr>
          <w:rFonts w:eastAsia="Calibri" w:cstheme="minorHAnsi"/>
          <w:noProof/>
          <w:sz w:val="20"/>
          <w:szCs w:val="20"/>
          <w:lang w:bidi="en-US"/>
        </w:rPr>
      </w:pPr>
    </w:p>
    <w:p w14:paraId="2F86CC97" w14:textId="77777777" w:rsidR="007C5851" w:rsidRPr="00E9445E" w:rsidRDefault="007C5851" w:rsidP="002E7D8B">
      <w:pPr>
        <w:widowControl w:val="0"/>
        <w:rPr>
          <w:rFonts w:eastAsia="Calibri" w:cstheme="minorHAnsi"/>
          <w:noProof/>
          <w:sz w:val="20"/>
          <w:szCs w:val="20"/>
          <w:lang w:bidi="en-US"/>
        </w:rPr>
        <w:sectPr w:rsidR="007C5851" w:rsidRPr="00E9445E" w:rsidSect="00396E4C">
          <w:pgSz w:w="11907" w:h="16839" w:code="9"/>
          <w:pgMar w:top="1440" w:right="1440" w:bottom="1440" w:left="1440" w:header="720" w:footer="720" w:gutter="0"/>
          <w:cols w:space="720"/>
          <w:docGrid w:linePitch="360"/>
        </w:sectPr>
      </w:pPr>
    </w:p>
    <w:p w14:paraId="616381A3" w14:textId="17BF33F5" w:rsidR="007C5851" w:rsidRPr="00E9445E" w:rsidRDefault="007C5851" w:rsidP="00E27012">
      <w:pPr>
        <w:pStyle w:val="Table"/>
        <w:ind w:firstLine="720"/>
        <w:rPr>
          <w:rFonts w:cstheme="minorHAnsi"/>
          <w:sz w:val="20"/>
          <w:szCs w:val="20"/>
        </w:rPr>
      </w:pPr>
      <w:bookmarkStart w:id="786" w:name="_Toc16829672"/>
      <w:bookmarkStart w:id="787" w:name="_Toc25343761"/>
      <w:bookmarkStart w:id="788" w:name="_Toc31412799"/>
      <w:r w:rsidRPr="00E9445E">
        <w:rPr>
          <w:rFonts w:cstheme="minorHAnsi"/>
          <w:sz w:val="20"/>
          <w:szCs w:val="20"/>
        </w:rPr>
        <w:t xml:space="preserve">Consultation </w:t>
      </w:r>
      <w:r w:rsidR="00E27012" w:rsidRPr="00E9445E">
        <w:rPr>
          <w:rFonts w:cstheme="minorHAnsi"/>
          <w:sz w:val="20"/>
          <w:szCs w:val="20"/>
        </w:rPr>
        <w:t>P</w:t>
      </w:r>
      <w:r w:rsidRPr="00E9445E">
        <w:rPr>
          <w:rFonts w:cstheme="minorHAnsi"/>
          <w:sz w:val="20"/>
          <w:szCs w:val="20"/>
        </w:rPr>
        <w:t xml:space="preserve">rocess with </w:t>
      </w:r>
      <w:r w:rsidR="00E27012" w:rsidRPr="00E9445E">
        <w:rPr>
          <w:rFonts w:cstheme="minorHAnsi"/>
          <w:sz w:val="20"/>
          <w:szCs w:val="20"/>
        </w:rPr>
        <w:t>I</w:t>
      </w:r>
      <w:r w:rsidRPr="00E9445E">
        <w:rPr>
          <w:rFonts w:cstheme="minorHAnsi"/>
          <w:sz w:val="20"/>
          <w:szCs w:val="20"/>
        </w:rPr>
        <w:t xml:space="preserve">dentified </w:t>
      </w:r>
      <w:r w:rsidR="00E27012" w:rsidRPr="00E9445E">
        <w:rPr>
          <w:rFonts w:cstheme="minorHAnsi"/>
          <w:sz w:val="20"/>
          <w:szCs w:val="20"/>
        </w:rPr>
        <w:t>S</w:t>
      </w:r>
      <w:r w:rsidRPr="00E9445E">
        <w:rPr>
          <w:rFonts w:cstheme="minorHAnsi"/>
          <w:sz w:val="20"/>
          <w:szCs w:val="20"/>
        </w:rPr>
        <w:t>takeholders</w:t>
      </w:r>
      <w:bookmarkEnd w:id="786"/>
      <w:bookmarkEnd w:id="787"/>
      <w:bookmarkEnd w:id="788"/>
    </w:p>
    <w:p w14:paraId="3C253AA2" w14:textId="77777777" w:rsidR="00E27012" w:rsidRPr="00E9445E" w:rsidRDefault="00E27012" w:rsidP="002F1527">
      <w:pPr>
        <w:pStyle w:val="Table"/>
        <w:ind w:firstLine="720"/>
        <w:rPr>
          <w:rFonts w:cstheme="minorHAnsi"/>
          <w:sz w:val="20"/>
          <w:szCs w:val="20"/>
        </w:rPr>
      </w:pPr>
    </w:p>
    <w:tbl>
      <w:tblPr>
        <w:tblW w:w="17986"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60"/>
        <w:gridCol w:w="1701"/>
        <w:gridCol w:w="1134"/>
        <w:gridCol w:w="1417"/>
        <w:gridCol w:w="1701"/>
        <w:gridCol w:w="1843"/>
        <w:gridCol w:w="2693"/>
        <w:gridCol w:w="3544"/>
        <w:gridCol w:w="2693"/>
      </w:tblGrid>
      <w:tr w:rsidR="00E27012" w:rsidRPr="00E9445E" w14:paraId="17A6E302" w14:textId="77777777" w:rsidTr="003E2ED5">
        <w:trPr>
          <w:tblHeader/>
        </w:trPr>
        <w:tc>
          <w:tcPr>
            <w:tcW w:w="1260" w:type="dxa"/>
            <w:shd w:val="clear" w:color="auto" w:fill="DAEEF3" w:themeFill="accent5" w:themeFillTint="33"/>
          </w:tcPr>
          <w:p w14:paraId="417140AD" w14:textId="77777777" w:rsidR="007C5851" w:rsidRPr="00E9445E" w:rsidRDefault="007C5851" w:rsidP="00490D43">
            <w:pPr>
              <w:jc w:val="left"/>
              <w:rPr>
                <w:rFonts w:cstheme="minorHAnsi"/>
                <w:b/>
                <w:sz w:val="20"/>
                <w:szCs w:val="20"/>
              </w:rPr>
            </w:pPr>
            <w:r w:rsidRPr="00E9445E">
              <w:rPr>
                <w:rFonts w:cstheme="minorHAnsi"/>
                <w:b/>
                <w:sz w:val="20"/>
                <w:szCs w:val="20"/>
              </w:rPr>
              <w:t>Stakeholder</w:t>
            </w:r>
          </w:p>
        </w:tc>
        <w:tc>
          <w:tcPr>
            <w:tcW w:w="1701" w:type="dxa"/>
            <w:shd w:val="clear" w:color="auto" w:fill="DAEEF3" w:themeFill="accent5" w:themeFillTint="33"/>
          </w:tcPr>
          <w:p w14:paraId="30CB0D5B" w14:textId="77777777" w:rsidR="007C5851" w:rsidRPr="00E9445E" w:rsidRDefault="007C5851" w:rsidP="00490D43">
            <w:pPr>
              <w:jc w:val="left"/>
              <w:rPr>
                <w:rFonts w:cstheme="minorHAnsi"/>
                <w:b/>
                <w:sz w:val="20"/>
                <w:szCs w:val="20"/>
              </w:rPr>
            </w:pPr>
            <w:r w:rsidRPr="00E9445E">
              <w:rPr>
                <w:rFonts w:cstheme="minorHAnsi"/>
                <w:b/>
                <w:sz w:val="20"/>
                <w:szCs w:val="20"/>
              </w:rPr>
              <w:t xml:space="preserve">Name of Contact Person </w:t>
            </w:r>
          </w:p>
        </w:tc>
        <w:tc>
          <w:tcPr>
            <w:tcW w:w="1134" w:type="dxa"/>
            <w:shd w:val="clear" w:color="auto" w:fill="DAEEF3" w:themeFill="accent5" w:themeFillTint="33"/>
          </w:tcPr>
          <w:p w14:paraId="78CC3419" w14:textId="77777777" w:rsidR="007C5851" w:rsidRPr="00E9445E" w:rsidRDefault="007C5851" w:rsidP="00490D43">
            <w:pPr>
              <w:jc w:val="left"/>
              <w:rPr>
                <w:rFonts w:cstheme="minorHAnsi"/>
                <w:b/>
                <w:sz w:val="20"/>
                <w:szCs w:val="20"/>
              </w:rPr>
            </w:pPr>
            <w:r w:rsidRPr="00E9445E">
              <w:rPr>
                <w:rFonts w:cstheme="minorHAnsi"/>
                <w:b/>
                <w:sz w:val="20"/>
                <w:szCs w:val="20"/>
              </w:rPr>
              <w:t>Telephone</w:t>
            </w:r>
          </w:p>
        </w:tc>
        <w:tc>
          <w:tcPr>
            <w:tcW w:w="1417" w:type="dxa"/>
            <w:shd w:val="clear" w:color="auto" w:fill="DAEEF3" w:themeFill="accent5" w:themeFillTint="33"/>
          </w:tcPr>
          <w:p w14:paraId="4CF78D54" w14:textId="00558492" w:rsidR="007C5851" w:rsidRPr="00E9445E" w:rsidRDefault="007C5851" w:rsidP="00490D43">
            <w:pPr>
              <w:jc w:val="left"/>
              <w:rPr>
                <w:rFonts w:cstheme="minorHAnsi"/>
                <w:b/>
                <w:sz w:val="20"/>
                <w:szCs w:val="20"/>
              </w:rPr>
            </w:pPr>
            <w:r w:rsidRPr="00E9445E">
              <w:rPr>
                <w:rFonts w:cstheme="minorHAnsi"/>
                <w:b/>
                <w:sz w:val="20"/>
                <w:szCs w:val="20"/>
              </w:rPr>
              <w:t xml:space="preserve">Date </w:t>
            </w:r>
            <w:r w:rsidR="000F1FD9" w:rsidRPr="00E9445E">
              <w:rPr>
                <w:rFonts w:cstheme="minorHAnsi"/>
                <w:b/>
                <w:sz w:val="20"/>
                <w:szCs w:val="20"/>
              </w:rPr>
              <w:t>of Consultation</w:t>
            </w:r>
          </w:p>
        </w:tc>
        <w:tc>
          <w:tcPr>
            <w:tcW w:w="1701" w:type="dxa"/>
            <w:shd w:val="clear" w:color="auto" w:fill="DAEEF3" w:themeFill="accent5" w:themeFillTint="33"/>
          </w:tcPr>
          <w:p w14:paraId="4FF5BF3C" w14:textId="67B85FD4" w:rsidR="007C5851" w:rsidRPr="00E9445E" w:rsidRDefault="007C5851" w:rsidP="00490D43">
            <w:pPr>
              <w:jc w:val="left"/>
              <w:rPr>
                <w:rFonts w:cstheme="minorHAnsi"/>
                <w:b/>
                <w:sz w:val="20"/>
                <w:szCs w:val="20"/>
              </w:rPr>
            </w:pPr>
            <w:r w:rsidRPr="00E9445E">
              <w:rPr>
                <w:rFonts w:cstheme="minorHAnsi"/>
                <w:b/>
                <w:sz w:val="20"/>
                <w:szCs w:val="20"/>
              </w:rPr>
              <w:t xml:space="preserve">Date Response </w:t>
            </w:r>
            <w:r w:rsidR="00E27012" w:rsidRPr="00E9445E">
              <w:rPr>
                <w:rFonts w:cstheme="minorHAnsi"/>
                <w:b/>
                <w:sz w:val="20"/>
                <w:szCs w:val="20"/>
              </w:rPr>
              <w:t>W</w:t>
            </w:r>
            <w:r w:rsidRPr="00E9445E">
              <w:rPr>
                <w:rFonts w:cstheme="minorHAnsi"/>
                <w:b/>
                <w:sz w:val="20"/>
                <w:szCs w:val="20"/>
              </w:rPr>
              <w:t xml:space="preserve">as </w:t>
            </w:r>
            <w:r w:rsidR="00E27012" w:rsidRPr="00E9445E">
              <w:rPr>
                <w:rFonts w:cstheme="minorHAnsi"/>
                <w:b/>
                <w:sz w:val="20"/>
                <w:szCs w:val="20"/>
              </w:rPr>
              <w:t>R</w:t>
            </w:r>
            <w:r w:rsidRPr="00E9445E">
              <w:rPr>
                <w:rFonts w:cstheme="minorHAnsi"/>
                <w:b/>
                <w:sz w:val="20"/>
                <w:szCs w:val="20"/>
              </w:rPr>
              <w:t>eceived</w:t>
            </w:r>
          </w:p>
        </w:tc>
        <w:tc>
          <w:tcPr>
            <w:tcW w:w="1843" w:type="dxa"/>
            <w:shd w:val="clear" w:color="auto" w:fill="DAEEF3" w:themeFill="accent5" w:themeFillTint="33"/>
          </w:tcPr>
          <w:p w14:paraId="21B633F8" w14:textId="77777777" w:rsidR="007C5851" w:rsidRPr="00E9445E" w:rsidRDefault="007C5851" w:rsidP="00490D43">
            <w:pPr>
              <w:jc w:val="left"/>
              <w:rPr>
                <w:rFonts w:cstheme="minorHAnsi"/>
                <w:b/>
                <w:sz w:val="20"/>
                <w:szCs w:val="20"/>
              </w:rPr>
            </w:pPr>
            <w:r w:rsidRPr="00E9445E">
              <w:rPr>
                <w:rFonts w:cstheme="minorHAnsi"/>
                <w:b/>
                <w:sz w:val="20"/>
                <w:szCs w:val="20"/>
              </w:rPr>
              <w:t>Strategy/Method Used</w:t>
            </w:r>
          </w:p>
        </w:tc>
        <w:tc>
          <w:tcPr>
            <w:tcW w:w="2693" w:type="dxa"/>
            <w:shd w:val="clear" w:color="auto" w:fill="DAEEF3" w:themeFill="accent5" w:themeFillTint="33"/>
          </w:tcPr>
          <w:p w14:paraId="65F47C65" w14:textId="77777777" w:rsidR="007C5851" w:rsidRPr="00E9445E" w:rsidRDefault="007C5851" w:rsidP="00490D43">
            <w:pPr>
              <w:jc w:val="left"/>
              <w:rPr>
                <w:rFonts w:cstheme="minorHAnsi"/>
                <w:b/>
                <w:sz w:val="20"/>
                <w:szCs w:val="20"/>
              </w:rPr>
            </w:pPr>
            <w:r w:rsidRPr="00E9445E">
              <w:rPr>
                <w:rFonts w:cstheme="minorHAnsi"/>
                <w:b/>
                <w:sz w:val="20"/>
                <w:szCs w:val="20"/>
              </w:rPr>
              <w:t>Reason for Consultation</w:t>
            </w:r>
          </w:p>
        </w:tc>
        <w:tc>
          <w:tcPr>
            <w:tcW w:w="3544" w:type="dxa"/>
            <w:shd w:val="clear" w:color="auto" w:fill="DAEEF3" w:themeFill="accent5" w:themeFillTint="33"/>
          </w:tcPr>
          <w:p w14:paraId="6F551D95" w14:textId="77777777" w:rsidR="007C5851" w:rsidRPr="00E9445E" w:rsidRDefault="007C5851" w:rsidP="00490D43">
            <w:pPr>
              <w:jc w:val="left"/>
              <w:rPr>
                <w:rFonts w:cstheme="minorHAnsi"/>
                <w:b/>
                <w:sz w:val="20"/>
                <w:szCs w:val="20"/>
              </w:rPr>
            </w:pPr>
            <w:r w:rsidRPr="00E9445E">
              <w:rPr>
                <w:rFonts w:cstheme="minorHAnsi"/>
                <w:b/>
                <w:sz w:val="20"/>
                <w:szCs w:val="20"/>
              </w:rPr>
              <w:t>Responses</w:t>
            </w:r>
          </w:p>
        </w:tc>
        <w:tc>
          <w:tcPr>
            <w:tcW w:w="2693" w:type="dxa"/>
            <w:shd w:val="clear" w:color="auto" w:fill="DAEEF3" w:themeFill="accent5" w:themeFillTint="33"/>
          </w:tcPr>
          <w:p w14:paraId="2F5CD6BD" w14:textId="79FC04BA" w:rsidR="007C5851" w:rsidRPr="00E9445E" w:rsidRDefault="007C5851" w:rsidP="00490D43">
            <w:pPr>
              <w:jc w:val="left"/>
              <w:rPr>
                <w:rFonts w:cstheme="minorHAnsi"/>
                <w:b/>
                <w:sz w:val="20"/>
                <w:szCs w:val="20"/>
              </w:rPr>
            </w:pPr>
            <w:r w:rsidRPr="00E9445E">
              <w:rPr>
                <w:rFonts w:cstheme="minorHAnsi"/>
                <w:b/>
                <w:sz w:val="20"/>
                <w:szCs w:val="20"/>
              </w:rPr>
              <w:t xml:space="preserve">How </w:t>
            </w:r>
            <w:r w:rsidR="000F1FD9" w:rsidRPr="00E9445E">
              <w:rPr>
                <w:rFonts w:cstheme="minorHAnsi"/>
                <w:b/>
                <w:sz w:val="20"/>
                <w:szCs w:val="20"/>
              </w:rPr>
              <w:t>Responses have</w:t>
            </w:r>
            <w:r w:rsidRPr="00E9445E">
              <w:rPr>
                <w:rFonts w:cstheme="minorHAnsi"/>
                <w:b/>
                <w:sz w:val="20"/>
                <w:szCs w:val="20"/>
              </w:rPr>
              <w:t xml:space="preserve"> been </w:t>
            </w:r>
            <w:r w:rsidR="00E27012" w:rsidRPr="00E9445E">
              <w:rPr>
                <w:rFonts w:cstheme="minorHAnsi"/>
                <w:b/>
                <w:sz w:val="20"/>
                <w:szCs w:val="20"/>
              </w:rPr>
              <w:t>C</w:t>
            </w:r>
            <w:r w:rsidRPr="00E9445E">
              <w:rPr>
                <w:rFonts w:cstheme="minorHAnsi"/>
                <w:b/>
                <w:sz w:val="20"/>
                <w:szCs w:val="20"/>
              </w:rPr>
              <w:t>onsidered in the ESMP</w:t>
            </w:r>
          </w:p>
        </w:tc>
      </w:tr>
      <w:tr w:rsidR="00E27012" w:rsidRPr="00E9445E" w14:paraId="156D9FE8" w14:textId="77777777" w:rsidTr="002F1527">
        <w:trPr>
          <w:trHeight w:val="111"/>
        </w:trPr>
        <w:tc>
          <w:tcPr>
            <w:tcW w:w="1260" w:type="dxa"/>
          </w:tcPr>
          <w:p w14:paraId="785F8F1A" w14:textId="77777777" w:rsidR="007C5851" w:rsidRPr="00E9445E" w:rsidRDefault="007C5851" w:rsidP="00490D43">
            <w:pPr>
              <w:jc w:val="left"/>
              <w:rPr>
                <w:rFonts w:cstheme="minorHAnsi"/>
                <w:sz w:val="20"/>
                <w:szCs w:val="20"/>
              </w:rPr>
            </w:pPr>
            <w:r w:rsidRPr="00E9445E">
              <w:rPr>
                <w:rFonts w:cstheme="minorHAnsi"/>
                <w:sz w:val="20"/>
                <w:szCs w:val="20"/>
              </w:rPr>
              <w:t>Bere Chief</w:t>
            </w:r>
          </w:p>
          <w:p w14:paraId="0501CE50" w14:textId="77777777" w:rsidR="007C5851" w:rsidRPr="00E9445E" w:rsidRDefault="007C5851" w:rsidP="00490D43">
            <w:pPr>
              <w:jc w:val="left"/>
              <w:rPr>
                <w:rFonts w:cstheme="minorHAnsi"/>
                <w:sz w:val="20"/>
                <w:szCs w:val="20"/>
              </w:rPr>
            </w:pPr>
          </w:p>
          <w:p w14:paraId="31547BE6" w14:textId="77777777" w:rsidR="007C5851" w:rsidRPr="00E9445E" w:rsidRDefault="007C5851" w:rsidP="00490D43">
            <w:pPr>
              <w:jc w:val="left"/>
              <w:rPr>
                <w:rFonts w:cstheme="minorHAnsi"/>
                <w:sz w:val="20"/>
                <w:szCs w:val="20"/>
              </w:rPr>
            </w:pPr>
            <w:r w:rsidRPr="00E9445E">
              <w:rPr>
                <w:rFonts w:cstheme="minorHAnsi"/>
                <w:sz w:val="20"/>
                <w:szCs w:val="20"/>
              </w:rPr>
              <w:t>VDC Chairperson</w:t>
            </w:r>
          </w:p>
        </w:tc>
        <w:tc>
          <w:tcPr>
            <w:tcW w:w="1701" w:type="dxa"/>
          </w:tcPr>
          <w:p w14:paraId="1122002C" w14:textId="77777777" w:rsidR="007C5851" w:rsidRPr="00E9445E" w:rsidRDefault="007C5851" w:rsidP="00490D43">
            <w:pPr>
              <w:jc w:val="left"/>
              <w:rPr>
                <w:rFonts w:cstheme="minorHAnsi"/>
                <w:sz w:val="20"/>
                <w:szCs w:val="20"/>
                <w:shd w:val="clear" w:color="auto" w:fill="FFFFFF"/>
              </w:rPr>
            </w:pPr>
            <w:r w:rsidRPr="00E9445E">
              <w:rPr>
                <w:rFonts w:cstheme="minorHAnsi"/>
                <w:sz w:val="20"/>
                <w:szCs w:val="20"/>
                <w:shd w:val="clear" w:color="auto" w:fill="FFFFFF"/>
              </w:rPr>
              <w:t xml:space="preserve">Kgosi </w:t>
            </w:r>
          </w:p>
          <w:p w14:paraId="606D54C0" w14:textId="77777777" w:rsidR="007C5851" w:rsidRPr="00E9445E" w:rsidRDefault="007C5851" w:rsidP="00490D43">
            <w:pPr>
              <w:jc w:val="left"/>
              <w:rPr>
                <w:rFonts w:cstheme="minorHAnsi"/>
                <w:sz w:val="20"/>
                <w:szCs w:val="20"/>
                <w:shd w:val="clear" w:color="auto" w:fill="FFFFFF"/>
              </w:rPr>
            </w:pPr>
          </w:p>
          <w:p w14:paraId="5D592F80" w14:textId="77777777" w:rsidR="007C5851" w:rsidRPr="00E9445E" w:rsidRDefault="007C5851" w:rsidP="00490D43">
            <w:pPr>
              <w:jc w:val="left"/>
              <w:rPr>
                <w:rFonts w:cstheme="minorHAnsi"/>
                <w:sz w:val="20"/>
                <w:szCs w:val="20"/>
              </w:rPr>
            </w:pPr>
            <w:r w:rsidRPr="00E9445E">
              <w:rPr>
                <w:rFonts w:cstheme="minorHAnsi"/>
                <w:sz w:val="20"/>
                <w:szCs w:val="20"/>
                <w:shd w:val="clear" w:color="auto" w:fill="FFFFFF"/>
              </w:rPr>
              <w:t>Mr. Lebolomo Motlolaphotsana</w:t>
            </w:r>
          </w:p>
        </w:tc>
        <w:tc>
          <w:tcPr>
            <w:tcW w:w="1134" w:type="dxa"/>
          </w:tcPr>
          <w:p w14:paraId="418034F7" w14:textId="77777777" w:rsidR="007C5851" w:rsidRPr="00E9445E" w:rsidRDefault="007C5851" w:rsidP="00490D43">
            <w:pPr>
              <w:jc w:val="left"/>
              <w:rPr>
                <w:rFonts w:cstheme="minorHAnsi"/>
                <w:sz w:val="20"/>
                <w:szCs w:val="20"/>
              </w:rPr>
            </w:pPr>
            <w:r w:rsidRPr="00E9445E">
              <w:rPr>
                <w:rFonts w:cstheme="minorHAnsi"/>
                <w:sz w:val="20"/>
                <w:szCs w:val="20"/>
              </w:rPr>
              <w:t>6597337</w:t>
            </w:r>
          </w:p>
        </w:tc>
        <w:tc>
          <w:tcPr>
            <w:tcW w:w="1417" w:type="dxa"/>
          </w:tcPr>
          <w:p w14:paraId="6E7CBE0C" w14:textId="50DB8F9B" w:rsidR="007C5851" w:rsidRPr="00E9445E" w:rsidRDefault="007C5851" w:rsidP="00490D43">
            <w:pPr>
              <w:jc w:val="left"/>
              <w:rPr>
                <w:rFonts w:eastAsia="Calibri" w:cstheme="minorHAnsi"/>
                <w:sz w:val="20"/>
                <w:szCs w:val="20"/>
              </w:rPr>
            </w:pPr>
            <w:r w:rsidRPr="00E9445E">
              <w:rPr>
                <w:rFonts w:eastAsia="Calibri" w:cstheme="minorHAnsi"/>
                <w:sz w:val="20"/>
                <w:szCs w:val="20"/>
              </w:rPr>
              <w:t xml:space="preserve"> 7 March 2018</w:t>
            </w:r>
          </w:p>
        </w:tc>
        <w:tc>
          <w:tcPr>
            <w:tcW w:w="1701" w:type="dxa"/>
          </w:tcPr>
          <w:p w14:paraId="4293B5CA" w14:textId="13FF42F0" w:rsidR="007C5851" w:rsidRPr="00E9445E" w:rsidRDefault="007C5851" w:rsidP="00490D43">
            <w:pPr>
              <w:jc w:val="left"/>
              <w:rPr>
                <w:rFonts w:eastAsia="Calibri" w:cstheme="minorHAnsi"/>
                <w:sz w:val="20"/>
                <w:szCs w:val="20"/>
              </w:rPr>
            </w:pPr>
            <w:r w:rsidRPr="00E9445E">
              <w:rPr>
                <w:rFonts w:eastAsia="Calibri" w:cstheme="minorHAnsi"/>
                <w:sz w:val="20"/>
                <w:szCs w:val="20"/>
              </w:rPr>
              <w:t>7</w:t>
            </w:r>
            <w:r w:rsidR="003E2ED5">
              <w:rPr>
                <w:rFonts w:eastAsia="Calibri" w:cstheme="minorHAnsi"/>
                <w:sz w:val="20"/>
                <w:szCs w:val="20"/>
                <w:vertAlign w:val="superscript"/>
              </w:rPr>
              <w:t xml:space="preserve"> </w:t>
            </w:r>
            <w:r w:rsidRPr="00E9445E">
              <w:rPr>
                <w:rFonts w:eastAsia="Calibri" w:cstheme="minorHAnsi"/>
                <w:sz w:val="20"/>
                <w:szCs w:val="20"/>
              </w:rPr>
              <w:t>March 2018</w:t>
            </w:r>
          </w:p>
        </w:tc>
        <w:tc>
          <w:tcPr>
            <w:tcW w:w="1843" w:type="dxa"/>
          </w:tcPr>
          <w:p w14:paraId="37B1E1B9" w14:textId="77777777" w:rsidR="007C5851" w:rsidRPr="00E9445E" w:rsidRDefault="007C5851" w:rsidP="00490D43">
            <w:pPr>
              <w:jc w:val="left"/>
              <w:rPr>
                <w:rFonts w:eastAsia="Calibri" w:cstheme="minorHAnsi"/>
                <w:sz w:val="20"/>
                <w:szCs w:val="20"/>
              </w:rPr>
            </w:pPr>
            <w:r w:rsidRPr="00E9445E">
              <w:rPr>
                <w:rFonts w:eastAsia="Calibri" w:cstheme="minorHAnsi"/>
                <w:sz w:val="20"/>
                <w:szCs w:val="20"/>
              </w:rPr>
              <w:t>Letter and telephonic follow up</w:t>
            </w:r>
          </w:p>
        </w:tc>
        <w:tc>
          <w:tcPr>
            <w:tcW w:w="2693" w:type="dxa"/>
          </w:tcPr>
          <w:p w14:paraId="3E2D39CB" w14:textId="77777777" w:rsidR="007C5851" w:rsidRPr="00E9445E" w:rsidRDefault="007C5851" w:rsidP="00490D43">
            <w:pPr>
              <w:jc w:val="left"/>
              <w:rPr>
                <w:rFonts w:cstheme="minorHAnsi"/>
                <w:color w:val="000000"/>
                <w:sz w:val="20"/>
                <w:szCs w:val="20"/>
              </w:rPr>
            </w:pPr>
            <w:r w:rsidRPr="00E9445E">
              <w:rPr>
                <w:rFonts w:cstheme="minorHAnsi"/>
                <w:color w:val="000000"/>
                <w:sz w:val="20"/>
                <w:szCs w:val="20"/>
              </w:rPr>
              <w:t xml:space="preserve">Key community leader(s) who should be consulted to inform and mobilize the community on any developments in their areas </w:t>
            </w:r>
          </w:p>
        </w:tc>
        <w:tc>
          <w:tcPr>
            <w:tcW w:w="3544" w:type="dxa"/>
            <w:shd w:val="clear" w:color="auto" w:fill="auto"/>
          </w:tcPr>
          <w:p w14:paraId="680EF470" w14:textId="77777777" w:rsidR="007C5851" w:rsidRPr="00E9445E" w:rsidRDefault="007C5851" w:rsidP="00490D43">
            <w:pPr>
              <w:jc w:val="left"/>
              <w:rPr>
                <w:rFonts w:cstheme="minorHAnsi"/>
                <w:sz w:val="20"/>
                <w:szCs w:val="20"/>
              </w:rPr>
            </w:pPr>
            <w:r w:rsidRPr="00E9445E">
              <w:rPr>
                <w:rFonts w:cstheme="minorHAnsi"/>
                <w:sz w:val="20"/>
                <w:szCs w:val="20"/>
              </w:rPr>
              <w:t>Date for the Kgotla meeting was set</w:t>
            </w:r>
          </w:p>
          <w:p w14:paraId="20C468C5" w14:textId="77777777" w:rsidR="007C5851" w:rsidRPr="00E9445E" w:rsidRDefault="007C5851" w:rsidP="00490D43">
            <w:pPr>
              <w:jc w:val="left"/>
              <w:rPr>
                <w:rFonts w:cstheme="minorHAnsi"/>
                <w:sz w:val="20"/>
                <w:szCs w:val="20"/>
              </w:rPr>
            </w:pPr>
            <w:r w:rsidRPr="00E9445E">
              <w:rPr>
                <w:rFonts w:cstheme="minorHAnsi"/>
                <w:sz w:val="20"/>
                <w:szCs w:val="20"/>
              </w:rPr>
              <w:t>Community Based organizations were identified.</w:t>
            </w:r>
          </w:p>
        </w:tc>
        <w:tc>
          <w:tcPr>
            <w:tcW w:w="2693" w:type="dxa"/>
            <w:shd w:val="clear" w:color="auto" w:fill="auto"/>
          </w:tcPr>
          <w:p w14:paraId="29F41F9D" w14:textId="4DA9F87C" w:rsidR="007C5851" w:rsidRPr="00E9445E" w:rsidRDefault="007C5851" w:rsidP="00490D43">
            <w:pPr>
              <w:jc w:val="left"/>
              <w:rPr>
                <w:rFonts w:cstheme="minorHAnsi"/>
                <w:sz w:val="20"/>
                <w:szCs w:val="20"/>
              </w:rPr>
            </w:pPr>
            <w:r w:rsidRPr="00E9445E">
              <w:rPr>
                <w:rFonts w:cstheme="minorHAnsi"/>
                <w:sz w:val="20"/>
                <w:szCs w:val="20"/>
              </w:rPr>
              <w:t xml:space="preserve">Kgotla meeting and Consultations were carried out </w:t>
            </w:r>
            <w:r w:rsidR="000F1FD9" w:rsidRPr="00E9445E">
              <w:rPr>
                <w:rFonts w:cstheme="minorHAnsi"/>
                <w:sz w:val="20"/>
                <w:szCs w:val="20"/>
              </w:rPr>
              <w:t>in Bere</w:t>
            </w:r>
            <w:r w:rsidR="00481151" w:rsidRPr="00E9445E">
              <w:rPr>
                <w:rFonts w:cstheme="minorHAnsi"/>
                <w:sz w:val="20"/>
                <w:szCs w:val="20"/>
              </w:rPr>
              <w:t xml:space="preserve"> settlement</w:t>
            </w:r>
            <w:r w:rsidRPr="00E9445E">
              <w:rPr>
                <w:rFonts w:cstheme="minorHAnsi"/>
                <w:sz w:val="20"/>
                <w:szCs w:val="20"/>
              </w:rPr>
              <w:t xml:space="preserve"> on the given date.</w:t>
            </w:r>
          </w:p>
        </w:tc>
      </w:tr>
      <w:tr w:rsidR="00E27012" w:rsidRPr="00E9445E" w14:paraId="12C4E637" w14:textId="77777777" w:rsidTr="002F1527">
        <w:trPr>
          <w:trHeight w:val="111"/>
        </w:trPr>
        <w:tc>
          <w:tcPr>
            <w:tcW w:w="1260" w:type="dxa"/>
          </w:tcPr>
          <w:p w14:paraId="299C40E7" w14:textId="77777777" w:rsidR="007C5851" w:rsidRPr="00E9445E" w:rsidRDefault="007C5851" w:rsidP="00490D43">
            <w:pPr>
              <w:jc w:val="left"/>
              <w:rPr>
                <w:rFonts w:cstheme="minorHAnsi"/>
                <w:sz w:val="20"/>
                <w:szCs w:val="20"/>
              </w:rPr>
            </w:pPr>
            <w:r w:rsidRPr="00E9445E">
              <w:rPr>
                <w:rFonts w:cstheme="minorHAnsi"/>
                <w:sz w:val="20"/>
                <w:szCs w:val="20"/>
              </w:rPr>
              <w:t xml:space="preserve"> Ghanzi District Council (Department of Environmental Health)</w:t>
            </w:r>
          </w:p>
        </w:tc>
        <w:tc>
          <w:tcPr>
            <w:tcW w:w="1701" w:type="dxa"/>
          </w:tcPr>
          <w:p w14:paraId="6A72AB8B" w14:textId="77777777" w:rsidR="007C5851" w:rsidRPr="00E9445E" w:rsidRDefault="007C5851" w:rsidP="00490D43">
            <w:pPr>
              <w:jc w:val="left"/>
              <w:rPr>
                <w:rFonts w:cstheme="minorHAnsi"/>
                <w:sz w:val="20"/>
                <w:szCs w:val="20"/>
                <w:shd w:val="clear" w:color="auto" w:fill="FFFFFF"/>
              </w:rPr>
            </w:pPr>
            <w:r w:rsidRPr="00E9445E">
              <w:rPr>
                <w:rFonts w:cstheme="minorHAnsi"/>
                <w:sz w:val="20"/>
                <w:szCs w:val="20"/>
              </w:rPr>
              <w:t>Mr. M. Lepang (Chief Environmental Health Technician)</w:t>
            </w:r>
          </w:p>
        </w:tc>
        <w:tc>
          <w:tcPr>
            <w:tcW w:w="1134" w:type="dxa"/>
          </w:tcPr>
          <w:p w14:paraId="4C2BD43A" w14:textId="77777777" w:rsidR="007C5851" w:rsidRPr="00E9445E" w:rsidRDefault="007C5851" w:rsidP="00490D43">
            <w:pPr>
              <w:jc w:val="left"/>
              <w:rPr>
                <w:rFonts w:cstheme="minorHAnsi"/>
                <w:sz w:val="20"/>
                <w:szCs w:val="20"/>
              </w:rPr>
            </w:pPr>
            <w:r w:rsidRPr="00E9445E">
              <w:rPr>
                <w:rFonts w:cstheme="minorHAnsi"/>
                <w:sz w:val="20"/>
                <w:szCs w:val="20"/>
              </w:rPr>
              <w:t>6597327</w:t>
            </w:r>
          </w:p>
        </w:tc>
        <w:tc>
          <w:tcPr>
            <w:tcW w:w="1417" w:type="dxa"/>
          </w:tcPr>
          <w:p w14:paraId="4879A204" w14:textId="1938A1AD" w:rsidR="007C5851" w:rsidRPr="00E9445E" w:rsidRDefault="007C5851" w:rsidP="00490D43">
            <w:pPr>
              <w:jc w:val="left"/>
              <w:rPr>
                <w:rFonts w:eastAsia="Calibri" w:cstheme="minorHAnsi"/>
                <w:sz w:val="20"/>
                <w:szCs w:val="20"/>
              </w:rPr>
            </w:pPr>
            <w:r w:rsidRPr="00E9445E">
              <w:rPr>
                <w:rFonts w:eastAsia="Calibri" w:cstheme="minorHAnsi"/>
                <w:sz w:val="20"/>
                <w:szCs w:val="20"/>
              </w:rPr>
              <w:t>27 February 2018</w:t>
            </w:r>
          </w:p>
        </w:tc>
        <w:tc>
          <w:tcPr>
            <w:tcW w:w="1701" w:type="dxa"/>
          </w:tcPr>
          <w:p w14:paraId="7D495156" w14:textId="1DAFF757" w:rsidR="007C5851" w:rsidRPr="00E9445E" w:rsidRDefault="007C5851" w:rsidP="00490D43">
            <w:pPr>
              <w:jc w:val="left"/>
              <w:rPr>
                <w:rFonts w:eastAsia="Calibri" w:cstheme="minorHAnsi"/>
                <w:sz w:val="20"/>
                <w:szCs w:val="20"/>
              </w:rPr>
            </w:pPr>
            <w:r w:rsidRPr="00E9445E">
              <w:rPr>
                <w:rFonts w:eastAsia="Calibri" w:cstheme="minorHAnsi"/>
                <w:sz w:val="20"/>
                <w:szCs w:val="20"/>
              </w:rPr>
              <w:t>8</w:t>
            </w:r>
            <w:r w:rsidR="000F1FD9" w:rsidRPr="00E9445E">
              <w:rPr>
                <w:rFonts w:eastAsia="Calibri" w:cstheme="minorHAnsi"/>
                <w:sz w:val="20"/>
                <w:szCs w:val="20"/>
              </w:rPr>
              <w:t xml:space="preserve"> March</w:t>
            </w:r>
            <w:r w:rsidRPr="00E9445E">
              <w:rPr>
                <w:rFonts w:eastAsia="Calibri" w:cstheme="minorHAnsi"/>
                <w:sz w:val="20"/>
                <w:szCs w:val="20"/>
              </w:rPr>
              <w:t xml:space="preserve"> 2018</w:t>
            </w:r>
          </w:p>
        </w:tc>
        <w:tc>
          <w:tcPr>
            <w:tcW w:w="1843" w:type="dxa"/>
          </w:tcPr>
          <w:p w14:paraId="00C240F0" w14:textId="77777777" w:rsidR="007C5851" w:rsidRPr="00E9445E" w:rsidRDefault="007C5851" w:rsidP="00490D43">
            <w:pPr>
              <w:jc w:val="left"/>
              <w:rPr>
                <w:rFonts w:eastAsia="Calibri" w:cstheme="minorHAnsi"/>
                <w:sz w:val="20"/>
                <w:szCs w:val="20"/>
              </w:rPr>
            </w:pPr>
            <w:r w:rsidRPr="00E9445E">
              <w:rPr>
                <w:rFonts w:eastAsia="Calibri" w:cstheme="minorHAnsi"/>
                <w:sz w:val="20"/>
                <w:szCs w:val="20"/>
              </w:rPr>
              <w:t xml:space="preserve">Letter attached with </w:t>
            </w:r>
            <w:r w:rsidRPr="00E9445E">
              <w:rPr>
                <w:rFonts w:eastAsia="Calibri" w:cstheme="minorHAnsi"/>
                <w:noProof/>
                <w:sz w:val="20"/>
                <w:szCs w:val="20"/>
              </w:rPr>
              <w:t>questionnaire</w:t>
            </w:r>
            <w:r w:rsidRPr="00E9445E">
              <w:rPr>
                <w:rFonts w:eastAsia="Calibri" w:cstheme="minorHAnsi"/>
                <w:sz w:val="20"/>
                <w:szCs w:val="20"/>
              </w:rPr>
              <w:t xml:space="preserve"> and telephonic follow up</w:t>
            </w:r>
          </w:p>
        </w:tc>
        <w:tc>
          <w:tcPr>
            <w:tcW w:w="2693" w:type="dxa"/>
          </w:tcPr>
          <w:p w14:paraId="3741F1DB" w14:textId="77777777" w:rsidR="007C5851" w:rsidRPr="00E9445E" w:rsidRDefault="007C5851" w:rsidP="00490D43">
            <w:pPr>
              <w:jc w:val="left"/>
              <w:rPr>
                <w:rFonts w:cstheme="minorHAnsi"/>
                <w:sz w:val="20"/>
                <w:szCs w:val="20"/>
              </w:rPr>
            </w:pPr>
            <w:r w:rsidRPr="00E9445E">
              <w:rPr>
                <w:rFonts w:cstheme="minorHAnsi"/>
                <w:sz w:val="20"/>
                <w:szCs w:val="20"/>
              </w:rPr>
              <w:t>Department responsible for environmental health issues and waste management in the project area</w:t>
            </w:r>
          </w:p>
        </w:tc>
        <w:tc>
          <w:tcPr>
            <w:tcW w:w="3544" w:type="dxa"/>
            <w:shd w:val="clear" w:color="auto" w:fill="auto"/>
          </w:tcPr>
          <w:p w14:paraId="77E84103" w14:textId="77777777" w:rsidR="007C5851" w:rsidRPr="00E9445E" w:rsidRDefault="007C5851" w:rsidP="00490D43">
            <w:pPr>
              <w:jc w:val="left"/>
              <w:rPr>
                <w:rFonts w:cstheme="minorHAnsi"/>
                <w:sz w:val="20"/>
                <w:szCs w:val="20"/>
              </w:rPr>
            </w:pPr>
            <w:r w:rsidRPr="00E9445E">
              <w:rPr>
                <w:rFonts w:cstheme="minorHAnsi"/>
                <w:sz w:val="20"/>
                <w:szCs w:val="20"/>
              </w:rPr>
              <w:t>The nearest dumping site to the project location is 150 km</w:t>
            </w:r>
          </w:p>
          <w:p w14:paraId="24130F52" w14:textId="77777777" w:rsidR="007C5851" w:rsidRPr="00E9445E" w:rsidRDefault="007C5851" w:rsidP="00490D43">
            <w:pPr>
              <w:jc w:val="left"/>
              <w:rPr>
                <w:rFonts w:cstheme="minorHAnsi"/>
                <w:sz w:val="20"/>
                <w:szCs w:val="20"/>
              </w:rPr>
            </w:pPr>
            <w:r w:rsidRPr="00E9445E">
              <w:rPr>
                <w:rFonts w:cstheme="minorHAnsi"/>
                <w:sz w:val="20"/>
                <w:szCs w:val="20"/>
              </w:rPr>
              <w:t xml:space="preserve">The only legal disposal method in Ghanzi island filling. The landfill is used to dispose household waste and health care waste is incinerated. Used oil can be temporarily stored at the land fill.   Any other waste is acceptable depending on its type and the acceptance can be determined upon classification. </w:t>
            </w:r>
          </w:p>
          <w:p w14:paraId="0A3F80C1" w14:textId="77777777" w:rsidR="007C5851" w:rsidRPr="00E9445E" w:rsidRDefault="007C5851" w:rsidP="00490D43">
            <w:pPr>
              <w:jc w:val="left"/>
              <w:rPr>
                <w:rFonts w:cstheme="minorHAnsi"/>
                <w:sz w:val="20"/>
                <w:szCs w:val="20"/>
              </w:rPr>
            </w:pPr>
          </w:p>
        </w:tc>
        <w:tc>
          <w:tcPr>
            <w:tcW w:w="2693" w:type="dxa"/>
            <w:shd w:val="clear" w:color="auto" w:fill="auto"/>
          </w:tcPr>
          <w:p w14:paraId="413B15EC" w14:textId="77777777" w:rsidR="007C5851" w:rsidRPr="00E9445E" w:rsidRDefault="007C5851" w:rsidP="00490D43">
            <w:pPr>
              <w:jc w:val="left"/>
              <w:rPr>
                <w:rFonts w:cstheme="minorHAnsi"/>
                <w:sz w:val="20"/>
                <w:szCs w:val="20"/>
              </w:rPr>
            </w:pPr>
            <w:r w:rsidRPr="00E9445E">
              <w:rPr>
                <w:rFonts w:cstheme="minorHAnsi"/>
                <w:sz w:val="20"/>
                <w:szCs w:val="20"/>
              </w:rPr>
              <w:t>Included in the mitigation measures</w:t>
            </w:r>
          </w:p>
        </w:tc>
      </w:tr>
      <w:tr w:rsidR="00E27012" w:rsidRPr="00E9445E" w14:paraId="109AFEAE" w14:textId="77777777" w:rsidTr="002F1527">
        <w:trPr>
          <w:trHeight w:val="111"/>
        </w:trPr>
        <w:tc>
          <w:tcPr>
            <w:tcW w:w="1260" w:type="dxa"/>
          </w:tcPr>
          <w:p w14:paraId="26C0798A" w14:textId="77777777" w:rsidR="007C5851" w:rsidRPr="00E9445E" w:rsidRDefault="007C5851" w:rsidP="00490D43">
            <w:pPr>
              <w:jc w:val="left"/>
              <w:rPr>
                <w:rFonts w:cstheme="minorHAnsi"/>
                <w:sz w:val="20"/>
                <w:szCs w:val="20"/>
              </w:rPr>
            </w:pPr>
            <w:r w:rsidRPr="00E9445E">
              <w:rPr>
                <w:rFonts w:cstheme="minorHAnsi"/>
                <w:sz w:val="20"/>
                <w:szCs w:val="20"/>
              </w:rPr>
              <w:t xml:space="preserve">Ghanzi District Council (Department of Physical Planning) </w:t>
            </w:r>
          </w:p>
        </w:tc>
        <w:tc>
          <w:tcPr>
            <w:tcW w:w="1701" w:type="dxa"/>
          </w:tcPr>
          <w:p w14:paraId="41036765" w14:textId="77777777" w:rsidR="007C5851" w:rsidRPr="00E9445E" w:rsidRDefault="007C5851" w:rsidP="00490D43">
            <w:pPr>
              <w:jc w:val="left"/>
              <w:rPr>
                <w:rFonts w:cstheme="minorHAnsi"/>
                <w:sz w:val="20"/>
                <w:szCs w:val="20"/>
                <w:shd w:val="clear" w:color="auto" w:fill="FFFFFF"/>
              </w:rPr>
            </w:pPr>
            <w:r w:rsidRPr="00E9445E">
              <w:rPr>
                <w:rFonts w:cstheme="minorHAnsi"/>
                <w:sz w:val="20"/>
                <w:szCs w:val="20"/>
                <w:shd w:val="clear" w:color="auto" w:fill="FFFFFF"/>
              </w:rPr>
              <w:t>Mr. Able Mothowakgosi</w:t>
            </w:r>
          </w:p>
          <w:p w14:paraId="3AA25360" w14:textId="77777777" w:rsidR="007C5851" w:rsidRPr="00E9445E" w:rsidRDefault="007C5851" w:rsidP="00490D43">
            <w:pPr>
              <w:jc w:val="left"/>
              <w:rPr>
                <w:rFonts w:cstheme="minorHAnsi"/>
                <w:sz w:val="20"/>
                <w:szCs w:val="20"/>
                <w:shd w:val="clear" w:color="auto" w:fill="FFFFFF"/>
              </w:rPr>
            </w:pPr>
            <w:r w:rsidRPr="00E9445E">
              <w:rPr>
                <w:rFonts w:cstheme="minorHAnsi"/>
                <w:sz w:val="20"/>
                <w:szCs w:val="20"/>
                <w:shd w:val="clear" w:color="auto" w:fill="FFFFFF"/>
              </w:rPr>
              <w:t>(Principal Physical Planner)</w:t>
            </w:r>
          </w:p>
        </w:tc>
        <w:tc>
          <w:tcPr>
            <w:tcW w:w="1134" w:type="dxa"/>
          </w:tcPr>
          <w:p w14:paraId="006560DF" w14:textId="77777777" w:rsidR="007C5851" w:rsidRPr="00E9445E" w:rsidRDefault="007C5851" w:rsidP="00490D43">
            <w:pPr>
              <w:jc w:val="left"/>
              <w:rPr>
                <w:rFonts w:cstheme="minorHAnsi"/>
                <w:sz w:val="20"/>
                <w:szCs w:val="20"/>
              </w:rPr>
            </w:pPr>
            <w:r w:rsidRPr="00E9445E">
              <w:rPr>
                <w:rFonts w:cstheme="minorHAnsi"/>
                <w:sz w:val="20"/>
                <w:szCs w:val="20"/>
              </w:rPr>
              <w:t>6597327</w:t>
            </w:r>
          </w:p>
        </w:tc>
        <w:tc>
          <w:tcPr>
            <w:tcW w:w="1417" w:type="dxa"/>
          </w:tcPr>
          <w:p w14:paraId="4C41FA11" w14:textId="46F07486" w:rsidR="007C5851" w:rsidRPr="00E9445E" w:rsidRDefault="007C5851" w:rsidP="00490D43">
            <w:pPr>
              <w:jc w:val="left"/>
              <w:rPr>
                <w:rFonts w:eastAsia="Calibri" w:cstheme="minorHAnsi"/>
                <w:sz w:val="20"/>
                <w:szCs w:val="20"/>
              </w:rPr>
            </w:pPr>
            <w:r w:rsidRPr="00E9445E">
              <w:rPr>
                <w:rFonts w:eastAsia="Calibri" w:cstheme="minorHAnsi"/>
                <w:sz w:val="20"/>
                <w:szCs w:val="20"/>
              </w:rPr>
              <w:t>27 February 20</w:t>
            </w:r>
            <w:r w:rsidR="003E2ED5">
              <w:rPr>
                <w:rFonts w:eastAsia="Calibri" w:cstheme="minorHAnsi"/>
                <w:sz w:val="20"/>
                <w:szCs w:val="20"/>
              </w:rPr>
              <w:t>1</w:t>
            </w:r>
            <w:r w:rsidRPr="00E9445E">
              <w:rPr>
                <w:rFonts w:eastAsia="Calibri" w:cstheme="minorHAnsi"/>
                <w:sz w:val="20"/>
                <w:szCs w:val="20"/>
              </w:rPr>
              <w:t>8</w:t>
            </w:r>
          </w:p>
        </w:tc>
        <w:tc>
          <w:tcPr>
            <w:tcW w:w="1701" w:type="dxa"/>
          </w:tcPr>
          <w:p w14:paraId="1A233AB7" w14:textId="02B09276" w:rsidR="007C5851" w:rsidRPr="00E9445E" w:rsidRDefault="007C5851" w:rsidP="00490D43">
            <w:pPr>
              <w:jc w:val="left"/>
              <w:rPr>
                <w:rFonts w:eastAsia="Calibri" w:cstheme="minorHAnsi"/>
                <w:sz w:val="20"/>
                <w:szCs w:val="20"/>
              </w:rPr>
            </w:pPr>
            <w:r w:rsidRPr="00E9445E">
              <w:rPr>
                <w:rFonts w:eastAsia="Calibri" w:cstheme="minorHAnsi"/>
                <w:sz w:val="20"/>
                <w:szCs w:val="20"/>
              </w:rPr>
              <w:t>8 Ma</w:t>
            </w:r>
            <w:r w:rsidR="00E27012" w:rsidRPr="00E9445E">
              <w:rPr>
                <w:rFonts w:eastAsia="Calibri" w:cstheme="minorHAnsi"/>
                <w:sz w:val="20"/>
                <w:szCs w:val="20"/>
              </w:rPr>
              <w:t>rc</w:t>
            </w:r>
            <w:r w:rsidRPr="00E9445E">
              <w:rPr>
                <w:rFonts w:eastAsia="Calibri" w:cstheme="minorHAnsi"/>
                <w:sz w:val="20"/>
                <w:szCs w:val="20"/>
              </w:rPr>
              <w:t>h 2018</w:t>
            </w:r>
          </w:p>
        </w:tc>
        <w:tc>
          <w:tcPr>
            <w:tcW w:w="1843" w:type="dxa"/>
          </w:tcPr>
          <w:p w14:paraId="54904CDB" w14:textId="78716506" w:rsidR="007C5851" w:rsidRPr="00E9445E" w:rsidRDefault="007C5851" w:rsidP="00490D43">
            <w:pPr>
              <w:jc w:val="left"/>
              <w:rPr>
                <w:rFonts w:eastAsia="Calibri" w:cstheme="minorHAnsi"/>
                <w:sz w:val="20"/>
                <w:szCs w:val="20"/>
              </w:rPr>
            </w:pPr>
            <w:r w:rsidRPr="00E9445E">
              <w:rPr>
                <w:rFonts w:eastAsia="Calibri" w:cstheme="minorHAnsi"/>
                <w:sz w:val="20"/>
                <w:szCs w:val="20"/>
              </w:rPr>
              <w:t xml:space="preserve">Letter attached with a </w:t>
            </w:r>
            <w:r w:rsidR="000F1FD9" w:rsidRPr="00E9445E">
              <w:rPr>
                <w:rFonts w:eastAsia="Calibri" w:cstheme="minorHAnsi"/>
                <w:noProof/>
                <w:sz w:val="20"/>
                <w:szCs w:val="20"/>
              </w:rPr>
              <w:t>questionnaire</w:t>
            </w:r>
            <w:r w:rsidR="000F1FD9" w:rsidRPr="00E9445E">
              <w:rPr>
                <w:rFonts w:eastAsia="Calibri" w:cstheme="minorHAnsi"/>
                <w:sz w:val="20"/>
                <w:szCs w:val="20"/>
              </w:rPr>
              <w:t xml:space="preserve"> </w:t>
            </w:r>
            <w:r w:rsidR="001940B2" w:rsidRPr="00E9445E">
              <w:rPr>
                <w:rFonts w:eastAsia="Calibri" w:cstheme="minorHAnsi"/>
                <w:sz w:val="20"/>
                <w:szCs w:val="20"/>
              </w:rPr>
              <w:t>and telephonic</w:t>
            </w:r>
            <w:r w:rsidRPr="00E9445E">
              <w:rPr>
                <w:rFonts w:eastAsia="Calibri" w:cstheme="minorHAnsi"/>
                <w:sz w:val="20"/>
                <w:szCs w:val="20"/>
              </w:rPr>
              <w:t xml:space="preserve"> follow up</w:t>
            </w:r>
          </w:p>
        </w:tc>
        <w:tc>
          <w:tcPr>
            <w:tcW w:w="2693" w:type="dxa"/>
          </w:tcPr>
          <w:p w14:paraId="3EE14740" w14:textId="77777777" w:rsidR="007C5851" w:rsidRPr="00E9445E" w:rsidRDefault="007C5851" w:rsidP="00490D43">
            <w:pPr>
              <w:jc w:val="left"/>
              <w:rPr>
                <w:rFonts w:cstheme="minorHAnsi"/>
                <w:color w:val="000000"/>
                <w:sz w:val="20"/>
                <w:szCs w:val="20"/>
              </w:rPr>
            </w:pPr>
            <w:r w:rsidRPr="00E9445E">
              <w:rPr>
                <w:rFonts w:cstheme="minorHAnsi"/>
                <w:color w:val="000000"/>
                <w:sz w:val="20"/>
                <w:szCs w:val="20"/>
              </w:rPr>
              <w:t>Department responsible for land use issues and planning in the project area</w:t>
            </w:r>
          </w:p>
        </w:tc>
        <w:tc>
          <w:tcPr>
            <w:tcW w:w="3544" w:type="dxa"/>
            <w:shd w:val="clear" w:color="auto" w:fill="auto"/>
          </w:tcPr>
          <w:p w14:paraId="637725FC" w14:textId="77777777" w:rsidR="007C5851" w:rsidRPr="00E9445E" w:rsidRDefault="007C5851" w:rsidP="00F440C2">
            <w:pPr>
              <w:pStyle w:val="ListParagraph"/>
              <w:numPr>
                <w:ilvl w:val="0"/>
                <w:numId w:val="37"/>
              </w:numPr>
              <w:ind w:left="360"/>
              <w:jc w:val="left"/>
              <w:rPr>
                <w:rFonts w:cstheme="minorHAnsi"/>
                <w:color w:val="000000"/>
                <w:sz w:val="20"/>
                <w:szCs w:val="20"/>
              </w:rPr>
            </w:pPr>
            <w:r w:rsidRPr="00E9445E">
              <w:rPr>
                <w:rFonts w:cstheme="minorHAnsi"/>
                <w:color w:val="000000"/>
                <w:sz w:val="20"/>
                <w:szCs w:val="20"/>
              </w:rPr>
              <w:t>All planning and building permits are to be acquired prior to the commencement of the project.</w:t>
            </w:r>
          </w:p>
          <w:p w14:paraId="6CF9162D" w14:textId="77777777" w:rsidR="007C5851" w:rsidRPr="00E9445E" w:rsidRDefault="007C5851" w:rsidP="00F440C2">
            <w:pPr>
              <w:pStyle w:val="ListParagraph"/>
              <w:numPr>
                <w:ilvl w:val="0"/>
                <w:numId w:val="37"/>
              </w:numPr>
              <w:ind w:left="360"/>
              <w:jc w:val="left"/>
              <w:rPr>
                <w:rFonts w:cstheme="minorHAnsi"/>
                <w:color w:val="000000"/>
                <w:sz w:val="20"/>
                <w:szCs w:val="20"/>
              </w:rPr>
            </w:pPr>
            <w:r w:rsidRPr="00E9445E">
              <w:rPr>
                <w:rFonts w:cstheme="minorHAnsi"/>
                <w:color w:val="000000"/>
                <w:sz w:val="20"/>
                <w:szCs w:val="20"/>
              </w:rPr>
              <w:t>Manholes to be covered for safety purposes</w:t>
            </w:r>
          </w:p>
          <w:p w14:paraId="2AD4B030" w14:textId="77777777" w:rsidR="007C5851" w:rsidRPr="00E9445E" w:rsidRDefault="007C5851" w:rsidP="00F440C2">
            <w:pPr>
              <w:pStyle w:val="ListParagraph"/>
              <w:numPr>
                <w:ilvl w:val="0"/>
                <w:numId w:val="37"/>
              </w:numPr>
              <w:ind w:left="360"/>
              <w:jc w:val="left"/>
              <w:rPr>
                <w:rFonts w:cstheme="minorHAnsi"/>
                <w:color w:val="000000"/>
                <w:sz w:val="20"/>
                <w:szCs w:val="20"/>
              </w:rPr>
            </w:pPr>
            <w:r w:rsidRPr="00E9445E">
              <w:rPr>
                <w:rFonts w:cstheme="minorHAnsi"/>
                <w:color w:val="000000"/>
                <w:sz w:val="20"/>
                <w:szCs w:val="20"/>
              </w:rPr>
              <w:t>Construction site should be cleared for safety purposes</w:t>
            </w:r>
          </w:p>
          <w:p w14:paraId="3C77F462" w14:textId="77777777" w:rsidR="007C5851" w:rsidRPr="00E9445E" w:rsidRDefault="007C5851" w:rsidP="00F440C2">
            <w:pPr>
              <w:pStyle w:val="ListParagraph"/>
              <w:numPr>
                <w:ilvl w:val="0"/>
                <w:numId w:val="37"/>
              </w:numPr>
              <w:ind w:left="360"/>
              <w:jc w:val="left"/>
              <w:rPr>
                <w:rFonts w:cstheme="minorHAnsi"/>
                <w:color w:val="000000"/>
                <w:sz w:val="20"/>
                <w:szCs w:val="20"/>
              </w:rPr>
            </w:pPr>
            <w:r w:rsidRPr="00E9445E">
              <w:rPr>
                <w:rFonts w:cstheme="minorHAnsi"/>
                <w:color w:val="000000"/>
                <w:sz w:val="20"/>
                <w:szCs w:val="20"/>
              </w:rPr>
              <w:t>Consideration to be given to livestock when erecting the security electrical fence</w:t>
            </w:r>
          </w:p>
          <w:p w14:paraId="60E7305C" w14:textId="77777777" w:rsidR="007C5851" w:rsidRPr="00E9445E" w:rsidRDefault="007C5851" w:rsidP="00F440C2">
            <w:pPr>
              <w:pStyle w:val="ListParagraph"/>
              <w:numPr>
                <w:ilvl w:val="0"/>
                <w:numId w:val="37"/>
              </w:numPr>
              <w:ind w:left="360"/>
              <w:jc w:val="left"/>
              <w:rPr>
                <w:rFonts w:cstheme="minorHAnsi"/>
                <w:color w:val="000000"/>
                <w:sz w:val="20"/>
                <w:szCs w:val="20"/>
              </w:rPr>
            </w:pPr>
            <w:r w:rsidRPr="00E9445E">
              <w:rPr>
                <w:rFonts w:cstheme="minorHAnsi"/>
                <w:color w:val="000000"/>
                <w:sz w:val="20"/>
                <w:szCs w:val="20"/>
              </w:rPr>
              <w:t>Aesthetics to be taken into consideration</w:t>
            </w:r>
          </w:p>
          <w:p w14:paraId="203734AE" w14:textId="77777777" w:rsidR="007C5851" w:rsidRPr="00E9445E" w:rsidRDefault="007C5851" w:rsidP="00F440C2">
            <w:pPr>
              <w:pStyle w:val="ListParagraph"/>
              <w:numPr>
                <w:ilvl w:val="0"/>
                <w:numId w:val="37"/>
              </w:numPr>
              <w:ind w:left="360"/>
              <w:jc w:val="left"/>
              <w:rPr>
                <w:rFonts w:cstheme="minorHAnsi"/>
                <w:color w:val="000000"/>
                <w:sz w:val="20"/>
                <w:szCs w:val="20"/>
              </w:rPr>
            </w:pPr>
            <w:r w:rsidRPr="00E9445E">
              <w:rPr>
                <w:rFonts w:cstheme="minorHAnsi"/>
                <w:color w:val="000000"/>
                <w:sz w:val="20"/>
                <w:szCs w:val="20"/>
              </w:rPr>
              <w:t>Protection of both natural vegetation and grazing area to be taken into consideration</w:t>
            </w:r>
          </w:p>
          <w:p w14:paraId="00ECC956" w14:textId="77777777" w:rsidR="007C5851" w:rsidRPr="00E9445E" w:rsidRDefault="007C5851" w:rsidP="00F440C2">
            <w:pPr>
              <w:pStyle w:val="ListParagraph"/>
              <w:numPr>
                <w:ilvl w:val="0"/>
                <w:numId w:val="37"/>
              </w:numPr>
              <w:ind w:left="360"/>
              <w:jc w:val="left"/>
              <w:rPr>
                <w:rFonts w:cstheme="minorHAnsi"/>
                <w:color w:val="000000"/>
                <w:sz w:val="20"/>
                <w:szCs w:val="20"/>
              </w:rPr>
            </w:pPr>
            <w:r w:rsidRPr="00E9445E">
              <w:rPr>
                <w:rFonts w:cstheme="minorHAnsi"/>
                <w:color w:val="000000"/>
                <w:sz w:val="20"/>
                <w:szCs w:val="20"/>
              </w:rPr>
              <w:t>Socio economic benefits such as employment pre and post construction to be considered</w:t>
            </w:r>
          </w:p>
          <w:p w14:paraId="16F49EB8" w14:textId="77777777" w:rsidR="007C5851" w:rsidRPr="00E9445E" w:rsidRDefault="007C5851" w:rsidP="00F440C2">
            <w:pPr>
              <w:pStyle w:val="ListParagraph"/>
              <w:numPr>
                <w:ilvl w:val="0"/>
                <w:numId w:val="37"/>
              </w:numPr>
              <w:ind w:left="360"/>
              <w:jc w:val="left"/>
              <w:rPr>
                <w:rFonts w:cstheme="minorHAnsi"/>
                <w:color w:val="000000"/>
                <w:sz w:val="20"/>
                <w:szCs w:val="20"/>
              </w:rPr>
            </w:pPr>
            <w:r w:rsidRPr="00E9445E">
              <w:rPr>
                <w:rFonts w:cstheme="minorHAnsi"/>
                <w:color w:val="000000"/>
                <w:sz w:val="20"/>
                <w:szCs w:val="20"/>
              </w:rPr>
              <w:t>Traffic to be generated during construction and operation should be well managed</w:t>
            </w:r>
          </w:p>
          <w:p w14:paraId="4179AE58" w14:textId="77777777" w:rsidR="007C5851" w:rsidRPr="00E9445E" w:rsidRDefault="007C5851" w:rsidP="00F440C2">
            <w:pPr>
              <w:pStyle w:val="ListParagraph"/>
              <w:numPr>
                <w:ilvl w:val="0"/>
                <w:numId w:val="37"/>
              </w:numPr>
              <w:ind w:left="360"/>
              <w:jc w:val="left"/>
              <w:rPr>
                <w:rFonts w:cstheme="minorHAnsi"/>
                <w:color w:val="000000"/>
                <w:sz w:val="20"/>
                <w:szCs w:val="20"/>
              </w:rPr>
            </w:pPr>
            <w:r w:rsidRPr="00E9445E">
              <w:rPr>
                <w:rFonts w:cstheme="minorHAnsi"/>
                <w:color w:val="000000"/>
                <w:sz w:val="20"/>
                <w:szCs w:val="20"/>
              </w:rPr>
              <w:t xml:space="preserve">Access roads to the </w:t>
            </w:r>
            <w:r w:rsidRPr="00E9445E">
              <w:rPr>
                <w:rFonts w:cstheme="minorHAnsi"/>
                <w:noProof/>
                <w:color w:val="000000"/>
                <w:sz w:val="20"/>
                <w:szCs w:val="20"/>
              </w:rPr>
              <w:t>site</w:t>
            </w:r>
            <w:r w:rsidRPr="00E9445E">
              <w:rPr>
                <w:rFonts w:cstheme="minorHAnsi"/>
                <w:color w:val="000000"/>
                <w:sz w:val="20"/>
                <w:szCs w:val="20"/>
              </w:rPr>
              <w:t xml:space="preserve"> should be considered.</w:t>
            </w:r>
          </w:p>
          <w:p w14:paraId="74223F78" w14:textId="77777777" w:rsidR="007C5851" w:rsidRPr="00E9445E" w:rsidRDefault="007C5851" w:rsidP="00490D43">
            <w:pPr>
              <w:jc w:val="left"/>
              <w:rPr>
                <w:rFonts w:cstheme="minorHAnsi"/>
                <w:sz w:val="20"/>
                <w:szCs w:val="20"/>
              </w:rPr>
            </w:pPr>
          </w:p>
        </w:tc>
        <w:tc>
          <w:tcPr>
            <w:tcW w:w="2693" w:type="dxa"/>
            <w:shd w:val="clear" w:color="auto" w:fill="auto"/>
          </w:tcPr>
          <w:p w14:paraId="60E9CA7D" w14:textId="3FAD5A63" w:rsidR="007C5851" w:rsidRPr="00E9445E" w:rsidRDefault="007C5851" w:rsidP="00490D43">
            <w:pPr>
              <w:jc w:val="left"/>
              <w:rPr>
                <w:rFonts w:cstheme="minorHAnsi"/>
                <w:sz w:val="20"/>
                <w:szCs w:val="20"/>
              </w:rPr>
            </w:pPr>
            <w:r w:rsidRPr="00E9445E">
              <w:rPr>
                <w:rFonts w:cstheme="minorHAnsi"/>
                <w:sz w:val="20"/>
                <w:szCs w:val="20"/>
              </w:rPr>
              <w:t xml:space="preserve">Included in Mitigation measures </w:t>
            </w:r>
            <w:r w:rsidR="000F1FD9" w:rsidRPr="00E9445E">
              <w:rPr>
                <w:rFonts w:cstheme="minorHAnsi"/>
                <w:sz w:val="20"/>
                <w:szCs w:val="20"/>
              </w:rPr>
              <w:t>in ESMP</w:t>
            </w:r>
          </w:p>
          <w:p w14:paraId="040A0CD5" w14:textId="77777777" w:rsidR="007C5851" w:rsidRPr="00E9445E" w:rsidRDefault="007C5851" w:rsidP="00490D43">
            <w:pPr>
              <w:jc w:val="left"/>
              <w:rPr>
                <w:rFonts w:cstheme="minorHAnsi"/>
                <w:sz w:val="20"/>
                <w:szCs w:val="20"/>
              </w:rPr>
            </w:pPr>
          </w:p>
        </w:tc>
      </w:tr>
      <w:tr w:rsidR="00E27012" w:rsidRPr="00E9445E" w14:paraId="38E6C156" w14:textId="77777777" w:rsidTr="002F1527">
        <w:trPr>
          <w:trHeight w:val="111"/>
        </w:trPr>
        <w:tc>
          <w:tcPr>
            <w:tcW w:w="1260" w:type="dxa"/>
          </w:tcPr>
          <w:p w14:paraId="25290EA3" w14:textId="77777777" w:rsidR="007C5851" w:rsidRPr="00E9445E" w:rsidRDefault="007C5851" w:rsidP="00490D43">
            <w:pPr>
              <w:jc w:val="left"/>
              <w:rPr>
                <w:rFonts w:cstheme="minorHAnsi"/>
                <w:sz w:val="20"/>
                <w:szCs w:val="20"/>
              </w:rPr>
            </w:pPr>
            <w:r w:rsidRPr="00E9445E">
              <w:rPr>
                <w:rFonts w:cstheme="minorHAnsi"/>
                <w:sz w:val="20"/>
                <w:szCs w:val="20"/>
              </w:rPr>
              <w:t>Ghanzi District Council (Department of Roads)</w:t>
            </w:r>
          </w:p>
        </w:tc>
        <w:tc>
          <w:tcPr>
            <w:tcW w:w="1701" w:type="dxa"/>
          </w:tcPr>
          <w:p w14:paraId="33234A3F" w14:textId="77777777" w:rsidR="007C5851" w:rsidRPr="00E9445E" w:rsidRDefault="007C5851" w:rsidP="00490D43">
            <w:pPr>
              <w:jc w:val="left"/>
              <w:rPr>
                <w:rFonts w:cstheme="minorHAnsi"/>
                <w:sz w:val="20"/>
                <w:szCs w:val="20"/>
                <w:shd w:val="clear" w:color="auto" w:fill="FFFFFF"/>
              </w:rPr>
            </w:pPr>
            <w:r w:rsidRPr="00E9445E">
              <w:rPr>
                <w:rFonts w:cstheme="minorHAnsi"/>
                <w:sz w:val="20"/>
                <w:szCs w:val="20"/>
                <w:shd w:val="clear" w:color="auto" w:fill="FFFFFF"/>
              </w:rPr>
              <w:t>Mr. Kais Dimpho Bishop</w:t>
            </w:r>
          </w:p>
          <w:p w14:paraId="6BE43437" w14:textId="77777777" w:rsidR="007C5851" w:rsidRPr="00E9445E" w:rsidRDefault="007C5851" w:rsidP="00490D43">
            <w:pPr>
              <w:jc w:val="left"/>
              <w:rPr>
                <w:rFonts w:cstheme="minorHAnsi"/>
                <w:sz w:val="20"/>
                <w:szCs w:val="20"/>
                <w:shd w:val="clear" w:color="auto" w:fill="FFFFFF"/>
              </w:rPr>
            </w:pPr>
            <w:r w:rsidRPr="00E9445E">
              <w:rPr>
                <w:rFonts w:cstheme="minorHAnsi"/>
                <w:sz w:val="20"/>
                <w:szCs w:val="20"/>
                <w:shd w:val="clear" w:color="auto" w:fill="FFFFFF"/>
              </w:rPr>
              <w:t>(Principal Roads Engineer)</w:t>
            </w:r>
          </w:p>
        </w:tc>
        <w:tc>
          <w:tcPr>
            <w:tcW w:w="1134" w:type="dxa"/>
          </w:tcPr>
          <w:p w14:paraId="2CB42050" w14:textId="77777777" w:rsidR="007C5851" w:rsidRPr="00E9445E" w:rsidRDefault="007C5851" w:rsidP="00490D43">
            <w:pPr>
              <w:jc w:val="left"/>
              <w:rPr>
                <w:rFonts w:cstheme="minorHAnsi"/>
                <w:sz w:val="20"/>
                <w:szCs w:val="20"/>
              </w:rPr>
            </w:pPr>
            <w:r w:rsidRPr="00E9445E">
              <w:rPr>
                <w:rFonts w:cstheme="minorHAnsi"/>
                <w:sz w:val="20"/>
                <w:szCs w:val="20"/>
              </w:rPr>
              <w:t>6597327</w:t>
            </w:r>
          </w:p>
        </w:tc>
        <w:tc>
          <w:tcPr>
            <w:tcW w:w="1417" w:type="dxa"/>
          </w:tcPr>
          <w:p w14:paraId="15485A22" w14:textId="7B8ABA81" w:rsidR="007C5851" w:rsidRPr="00E9445E" w:rsidRDefault="007C5851" w:rsidP="00490D43">
            <w:pPr>
              <w:jc w:val="left"/>
              <w:rPr>
                <w:rFonts w:eastAsia="Calibri" w:cstheme="minorHAnsi"/>
                <w:sz w:val="20"/>
                <w:szCs w:val="20"/>
              </w:rPr>
            </w:pPr>
            <w:r w:rsidRPr="00E9445E">
              <w:rPr>
                <w:rFonts w:eastAsia="Calibri" w:cstheme="minorHAnsi"/>
                <w:sz w:val="20"/>
                <w:szCs w:val="20"/>
              </w:rPr>
              <w:t>27 February 2018</w:t>
            </w:r>
          </w:p>
        </w:tc>
        <w:tc>
          <w:tcPr>
            <w:tcW w:w="1701" w:type="dxa"/>
          </w:tcPr>
          <w:p w14:paraId="13B67F41" w14:textId="739909B2" w:rsidR="007C5851" w:rsidRPr="00E9445E" w:rsidRDefault="007C5851" w:rsidP="00490D43">
            <w:pPr>
              <w:jc w:val="left"/>
              <w:rPr>
                <w:rFonts w:eastAsia="Calibri" w:cstheme="minorHAnsi"/>
                <w:sz w:val="20"/>
                <w:szCs w:val="20"/>
              </w:rPr>
            </w:pPr>
            <w:r w:rsidRPr="00E9445E">
              <w:rPr>
                <w:rFonts w:eastAsia="Calibri" w:cstheme="minorHAnsi"/>
                <w:sz w:val="20"/>
                <w:szCs w:val="20"/>
              </w:rPr>
              <w:t>08 March 2018</w:t>
            </w:r>
          </w:p>
        </w:tc>
        <w:tc>
          <w:tcPr>
            <w:tcW w:w="1843" w:type="dxa"/>
          </w:tcPr>
          <w:p w14:paraId="5B3C9D3B" w14:textId="176B6D37" w:rsidR="007C5851" w:rsidRPr="00E9445E" w:rsidRDefault="007C5851" w:rsidP="00490D43">
            <w:pPr>
              <w:jc w:val="left"/>
              <w:rPr>
                <w:rFonts w:eastAsia="Calibri" w:cstheme="minorHAnsi"/>
                <w:sz w:val="20"/>
                <w:szCs w:val="20"/>
              </w:rPr>
            </w:pPr>
            <w:r w:rsidRPr="00E9445E">
              <w:rPr>
                <w:rFonts w:eastAsia="Calibri" w:cstheme="minorHAnsi"/>
                <w:sz w:val="20"/>
                <w:szCs w:val="20"/>
              </w:rPr>
              <w:t xml:space="preserve">Letter attached with a </w:t>
            </w:r>
            <w:r w:rsidR="000F1FD9" w:rsidRPr="00E9445E">
              <w:rPr>
                <w:rFonts w:eastAsia="Calibri" w:cstheme="minorHAnsi"/>
                <w:noProof/>
                <w:sz w:val="20"/>
                <w:szCs w:val="20"/>
              </w:rPr>
              <w:t>questionnaire</w:t>
            </w:r>
            <w:r w:rsidR="000F1FD9" w:rsidRPr="00E9445E">
              <w:rPr>
                <w:rFonts w:eastAsia="Calibri" w:cstheme="minorHAnsi"/>
                <w:sz w:val="20"/>
                <w:szCs w:val="20"/>
              </w:rPr>
              <w:t xml:space="preserve"> </w:t>
            </w:r>
            <w:r w:rsidR="001940B2" w:rsidRPr="00E9445E">
              <w:rPr>
                <w:rFonts w:eastAsia="Calibri" w:cstheme="minorHAnsi"/>
                <w:sz w:val="20"/>
                <w:szCs w:val="20"/>
              </w:rPr>
              <w:t>and telephonic</w:t>
            </w:r>
            <w:r w:rsidRPr="00E9445E">
              <w:rPr>
                <w:rFonts w:eastAsia="Calibri" w:cstheme="minorHAnsi"/>
                <w:sz w:val="20"/>
                <w:szCs w:val="20"/>
              </w:rPr>
              <w:t xml:space="preserve"> follow up</w:t>
            </w:r>
          </w:p>
        </w:tc>
        <w:tc>
          <w:tcPr>
            <w:tcW w:w="2693" w:type="dxa"/>
          </w:tcPr>
          <w:p w14:paraId="3F68B840" w14:textId="77777777" w:rsidR="007C5851" w:rsidRPr="00E9445E" w:rsidRDefault="007C5851" w:rsidP="00490D43">
            <w:pPr>
              <w:jc w:val="left"/>
              <w:rPr>
                <w:rFonts w:cstheme="minorHAnsi"/>
                <w:color w:val="000000"/>
                <w:sz w:val="20"/>
                <w:szCs w:val="20"/>
              </w:rPr>
            </w:pPr>
            <w:r w:rsidRPr="00E9445E">
              <w:rPr>
                <w:rFonts w:cstheme="minorHAnsi"/>
                <w:color w:val="000000"/>
                <w:sz w:val="20"/>
                <w:szCs w:val="20"/>
              </w:rPr>
              <w:t>Responsible for overseeing the roads ad road reserves.</w:t>
            </w:r>
          </w:p>
        </w:tc>
        <w:tc>
          <w:tcPr>
            <w:tcW w:w="3544" w:type="dxa"/>
            <w:shd w:val="clear" w:color="auto" w:fill="auto"/>
          </w:tcPr>
          <w:p w14:paraId="2F714498" w14:textId="77777777" w:rsidR="007C5851" w:rsidRPr="00E9445E" w:rsidRDefault="007C5851" w:rsidP="00F440C2">
            <w:pPr>
              <w:pStyle w:val="ListParagraph"/>
              <w:numPr>
                <w:ilvl w:val="0"/>
                <w:numId w:val="38"/>
              </w:numPr>
              <w:ind w:left="360"/>
              <w:jc w:val="left"/>
              <w:rPr>
                <w:rFonts w:cstheme="minorHAnsi"/>
                <w:color w:val="000000"/>
                <w:sz w:val="20"/>
                <w:szCs w:val="20"/>
              </w:rPr>
            </w:pPr>
            <w:r w:rsidRPr="00E9445E">
              <w:rPr>
                <w:rFonts w:cstheme="minorHAnsi"/>
                <w:color w:val="000000"/>
                <w:sz w:val="20"/>
                <w:szCs w:val="20"/>
              </w:rPr>
              <w:t xml:space="preserve">From the road </w:t>
            </w:r>
            <w:r w:rsidRPr="00E9445E">
              <w:rPr>
                <w:rFonts w:cstheme="minorHAnsi"/>
                <w:noProof/>
                <w:color w:val="000000"/>
                <w:sz w:val="20"/>
                <w:szCs w:val="20"/>
              </w:rPr>
              <w:t>center,</w:t>
            </w:r>
            <w:r w:rsidRPr="00E9445E">
              <w:rPr>
                <w:rFonts w:cstheme="minorHAnsi"/>
                <w:color w:val="000000"/>
                <w:sz w:val="20"/>
                <w:szCs w:val="20"/>
              </w:rPr>
              <w:t xml:space="preserve"> it should be 5500m for a 15km road and 700m for </w:t>
            </w:r>
            <w:r w:rsidRPr="00E9445E">
              <w:rPr>
                <w:rFonts w:cstheme="minorHAnsi"/>
                <w:noProof/>
                <w:color w:val="000000"/>
                <w:sz w:val="20"/>
                <w:szCs w:val="20"/>
              </w:rPr>
              <w:t>an 18km</w:t>
            </w:r>
            <w:r w:rsidRPr="00E9445E">
              <w:rPr>
                <w:rFonts w:cstheme="minorHAnsi"/>
                <w:color w:val="000000"/>
                <w:sz w:val="20"/>
                <w:szCs w:val="20"/>
              </w:rPr>
              <w:t xml:space="preserve"> road for purposes of maintenance of the road and the pipeline</w:t>
            </w:r>
          </w:p>
          <w:p w14:paraId="276150CA" w14:textId="77777777" w:rsidR="007C5851" w:rsidRPr="00E9445E" w:rsidRDefault="007C5851" w:rsidP="00F440C2">
            <w:pPr>
              <w:pStyle w:val="ListParagraph"/>
              <w:numPr>
                <w:ilvl w:val="0"/>
                <w:numId w:val="38"/>
              </w:numPr>
              <w:ind w:left="360"/>
              <w:jc w:val="left"/>
              <w:rPr>
                <w:rFonts w:cstheme="minorHAnsi"/>
                <w:color w:val="000000"/>
                <w:sz w:val="20"/>
                <w:szCs w:val="20"/>
              </w:rPr>
            </w:pPr>
            <w:r w:rsidRPr="00E9445E">
              <w:rPr>
                <w:rFonts w:cstheme="minorHAnsi"/>
                <w:color w:val="000000"/>
                <w:sz w:val="20"/>
                <w:szCs w:val="20"/>
              </w:rPr>
              <w:t>Where a pipeline crosses the road, concrete sleeves should be inserted for purposes of maintenance.</w:t>
            </w:r>
          </w:p>
          <w:p w14:paraId="5B65197E" w14:textId="725FC921" w:rsidR="007C5851" w:rsidRPr="00E9445E" w:rsidRDefault="007C5851" w:rsidP="00F440C2">
            <w:pPr>
              <w:pStyle w:val="ListParagraph"/>
              <w:numPr>
                <w:ilvl w:val="0"/>
                <w:numId w:val="38"/>
              </w:numPr>
              <w:ind w:left="360"/>
              <w:jc w:val="left"/>
              <w:rPr>
                <w:rFonts w:cstheme="minorHAnsi"/>
                <w:sz w:val="20"/>
                <w:szCs w:val="20"/>
              </w:rPr>
            </w:pPr>
            <w:r w:rsidRPr="00E9445E">
              <w:rPr>
                <w:rFonts w:cstheme="minorHAnsi"/>
                <w:color w:val="000000"/>
                <w:sz w:val="20"/>
                <w:szCs w:val="20"/>
              </w:rPr>
              <w:t xml:space="preserve">When working </w:t>
            </w:r>
            <w:r w:rsidRPr="00E9445E">
              <w:rPr>
                <w:rFonts w:cstheme="minorHAnsi"/>
                <w:noProof/>
                <w:color w:val="000000"/>
                <w:sz w:val="20"/>
                <w:szCs w:val="20"/>
              </w:rPr>
              <w:t>on</w:t>
            </w:r>
            <w:r w:rsidRPr="00E9445E">
              <w:rPr>
                <w:rFonts w:cstheme="minorHAnsi"/>
                <w:color w:val="000000"/>
                <w:sz w:val="20"/>
                <w:szCs w:val="20"/>
              </w:rPr>
              <w:t xml:space="preserve"> the </w:t>
            </w:r>
            <w:r w:rsidR="000F1FD9" w:rsidRPr="00E9445E">
              <w:rPr>
                <w:rFonts w:cstheme="minorHAnsi"/>
                <w:color w:val="000000"/>
                <w:sz w:val="20"/>
                <w:szCs w:val="20"/>
              </w:rPr>
              <w:t>roadside</w:t>
            </w:r>
            <w:r w:rsidRPr="00E9445E">
              <w:rPr>
                <w:rFonts w:cstheme="minorHAnsi"/>
                <w:color w:val="000000"/>
                <w:sz w:val="20"/>
                <w:szCs w:val="20"/>
              </w:rPr>
              <w:t xml:space="preserve">, the pipeline works should observe the safety of traffic and road users, by placing safety signs and removing of </w:t>
            </w:r>
            <w:r w:rsidR="001940B2" w:rsidRPr="00E9445E">
              <w:rPr>
                <w:rFonts w:cstheme="minorHAnsi"/>
                <w:color w:val="000000"/>
                <w:sz w:val="20"/>
                <w:szCs w:val="20"/>
              </w:rPr>
              <w:t>stockpiled</w:t>
            </w:r>
            <w:r w:rsidRPr="00E9445E">
              <w:rPr>
                <w:rFonts w:cstheme="minorHAnsi"/>
                <w:color w:val="000000"/>
                <w:sz w:val="20"/>
                <w:szCs w:val="20"/>
              </w:rPr>
              <w:t xml:space="preserve"> soil/gravel.</w:t>
            </w:r>
          </w:p>
        </w:tc>
        <w:tc>
          <w:tcPr>
            <w:tcW w:w="2693" w:type="dxa"/>
            <w:shd w:val="clear" w:color="auto" w:fill="auto"/>
          </w:tcPr>
          <w:p w14:paraId="508FD4E2" w14:textId="77777777" w:rsidR="007C5851" w:rsidRPr="00E9445E" w:rsidRDefault="007C5851" w:rsidP="00490D43">
            <w:pPr>
              <w:jc w:val="left"/>
              <w:rPr>
                <w:rFonts w:cstheme="minorHAnsi"/>
                <w:sz w:val="20"/>
                <w:szCs w:val="20"/>
              </w:rPr>
            </w:pPr>
            <w:r w:rsidRPr="00E9445E">
              <w:rPr>
                <w:rFonts w:cstheme="minorHAnsi"/>
                <w:sz w:val="20"/>
                <w:szCs w:val="20"/>
              </w:rPr>
              <w:t>This has been communicated to the client and engineers</w:t>
            </w:r>
          </w:p>
        </w:tc>
      </w:tr>
      <w:tr w:rsidR="00E27012" w:rsidRPr="00E9445E" w14:paraId="35DE588A" w14:textId="77777777" w:rsidTr="002F1527">
        <w:trPr>
          <w:trHeight w:val="111"/>
        </w:trPr>
        <w:tc>
          <w:tcPr>
            <w:tcW w:w="1260" w:type="dxa"/>
          </w:tcPr>
          <w:p w14:paraId="0793D4EA" w14:textId="77777777" w:rsidR="007C5851" w:rsidRPr="00E9445E" w:rsidRDefault="007C5851" w:rsidP="00490D43">
            <w:pPr>
              <w:jc w:val="left"/>
              <w:rPr>
                <w:rFonts w:cstheme="minorHAnsi"/>
                <w:sz w:val="20"/>
                <w:szCs w:val="20"/>
              </w:rPr>
            </w:pPr>
            <w:r w:rsidRPr="00E9445E">
              <w:rPr>
                <w:rFonts w:cstheme="minorHAnsi"/>
                <w:sz w:val="20"/>
                <w:szCs w:val="20"/>
              </w:rPr>
              <w:t>Department of Wildlife and National Parks</w:t>
            </w:r>
          </w:p>
        </w:tc>
        <w:tc>
          <w:tcPr>
            <w:tcW w:w="1701" w:type="dxa"/>
          </w:tcPr>
          <w:p w14:paraId="4D5BD239" w14:textId="77777777" w:rsidR="007C5851" w:rsidRPr="00E9445E" w:rsidRDefault="007C5851" w:rsidP="00490D43">
            <w:pPr>
              <w:jc w:val="left"/>
              <w:rPr>
                <w:rFonts w:cstheme="minorHAnsi"/>
                <w:sz w:val="20"/>
                <w:szCs w:val="20"/>
                <w:shd w:val="clear" w:color="auto" w:fill="FFFFFF"/>
              </w:rPr>
            </w:pPr>
            <w:r w:rsidRPr="00E9445E">
              <w:rPr>
                <w:rFonts w:cstheme="minorHAnsi"/>
                <w:sz w:val="20"/>
                <w:szCs w:val="20"/>
                <w:shd w:val="clear" w:color="auto" w:fill="FFFFFF"/>
              </w:rPr>
              <w:t>Mr. Tabona Nyakane</w:t>
            </w:r>
          </w:p>
          <w:p w14:paraId="569CBDE8" w14:textId="77777777" w:rsidR="007C5851" w:rsidRPr="00E9445E" w:rsidRDefault="007C5851" w:rsidP="00490D43">
            <w:pPr>
              <w:jc w:val="left"/>
              <w:rPr>
                <w:rFonts w:cstheme="minorHAnsi"/>
                <w:sz w:val="20"/>
                <w:szCs w:val="20"/>
                <w:shd w:val="clear" w:color="auto" w:fill="FFFFFF"/>
              </w:rPr>
            </w:pPr>
            <w:r w:rsidRPr="00E9445E">
              <w:rPr>
                <w:rFonts w:cstheme="minorHAnsi"/>
                <w:sz w:val="20"/>
                <w:szCs w:val="20"/>
                <w:shd w:val="clear" w:color="auto" w:fill="FFFFFF"/>
              </w:rPr>
              <w:t>(Wildlife Research Officer)</w:t>
            </w:r>
          </w:p>
        </w:tc>
        <w:tc>
          <w:tcPr>
            <w:tcW w:w="1134" w:type="dxa"/>
          </w:tcPr>
          <w:p w14:paraId="562E4805" w14:textId="77777777" w:rsidR="007C5851" w:rsidRPr="00E9445E" w:rsidRDefault="007C5851" w:rsidP="00490D43">
            <w:pPr>
              <w:jc w:val="left"/>
              <w:rPr>
                <w:rFonts w:cstheme="minorHAnsi"/>
                <w:sz w:val="20"/>
                <w:szCs w:val="20"/>
              </w:rPr>
            </w:pPr>
            <w:r w:rsidRPr="00E9445E">
              <w:rPr>
                <w:rFonts w:cstheme="minorHAnsi"/>
                <w:sz w:val="20"/>
                <w:szCs w:val="20"/>
              </w:rPr>
              <w:t>6596323</w:t>
            </w:r>
          </w:p>
        </w:tc>
        <w:tc>
          <w:tcPr>
            <w:tcW w:w="1417" w:type="dxa"/>
          </w:tcPr>
          <w:p w14:paraId="488DC062" w14:textId="6D213F91" w:rsidR="007C5851" w:rsidRPr="00E9445E" w:rsidRDefault="007C5851" w:rsidP="00490D43">
            <w:pPr>
              <w:jc w:val="left"/>
              <w:rPr>
                <w:rFonts w:eastAsia="Calibri" w:cstheme="minorHAnsi"/>
                <w:sz w:val="20"/>
                <w:szCs w:val="20"/>
              </w:rPr>
            </w:pPr>
            <w:r w:rsidRPr="00E9445E">
              <w:rPr>
                <w:rFonts w:eastAsia="Calibri" w:cstheme="minorHAnsi"/>
                <w:sz w:val="20"/>
                <w:szCs w:val="20"/>
              </w:rPr>
              <w:t>27 March 2018</w:t>
            </w:r>
          </w:p>
        </w:tc>
        <w:tc>
          <w:tcPr>
            <w:tcW w:w="1701" w:type="dxa"/>
          </w:tcPr>
          <w:p w14:paraId="011A3DE8" w14:textId="5AAF2AEE" w:rsidR="007C5851" w:rsidRPr="00E9445E" w:rsidRDefault="007C5851" w:rsidP="00490D43">
            <w:pPr>
              <w:jc w:val="left"/>
              <w:rPr>
                <w:rFonts w:eastAsia="Calibri" w:cstheme="minorHAnsi"/>
                <w:sz w:val="20"/>
                <w:szCs w:val="20"/>
              </w:rPr>
            </w:pPr>
            <w:r w:rsidRPr="00E9445E">
              <w:rPr>
                <w:rFonts w:eastAsia="Calibri" w:cstheme="minorHAnsi"/>
                <w:sz w:val="20"/>
                <w:szCs w:val="20"/>
              </w:rPr>
              <w:t>14 March 2018</w:t>
            </w:r>
          </w:p>
        </w:tc>
        <w:tc>
          <w:tcPr>
            <w:tcW w:w="1843" w:type="dxa"/>
          </w:tcPr>
          <w:p w14:paraId="66C599A3" w14:textId="017413E9" w:rsidR="007C5851" w:rsidRPr="00E9445E" w:rsidRDefault="007C5851" w:rsidP="00490D43">
            <w:pPr>
              <w:jc w:val="left"/>
              <w:rPr>
                <w:rFonts w:eastAsia="Calibri" w:cstheme="minorHAnsi"/>
                <w:sz w:val="20"/>
                <w:szCs w:val="20"/>
              </w:rPr>
            </w:pPr>
            <w:r w:rsidRPr="00E9445E">
              <w:rPr>
                <w:rFonts w:eastAsia="Calibri" w:cstheme="minorHAnsi"/>
                <w:sz w:val="20"/>
                <w:szCs w:val="20"/>
              </w:rPr>
              <w:t xml:space="preserve">Letter attached with a </w:t>
            </w:r>
            <w:r w:rsidR="000F1FD9" w:rsidRPr="00E9445E">
              <w:rPr>
                <w:rFonts w:eastAsia="Calibri" w:cstheme="minorHAnsi"/>
                <w:noProof/>
                <w:sz w:val="20"/>
                <w:szCs w:val="20"/>
              </w:rPr>
              <w:t>questionnaire</w:t>
            </w:r>
            <w:r w:rsidR="000F1FD9" w:rsidRPr="00E9445E">
              <w:rPr>
                <w:rFonts w:eastAsia="Calibri" w:cstheme="minorHAnsi"/>
                <w:sz w:val="20"/>
                <w:szCs w:val="20"/>
              </w:rPr>
              <w:t xml:space="preserve"> </w:t>
            </w:r>
            <w:r w:rsidR="001940B2" w:rsidRPr="00E9445E">
              <w:rPr>
                <w:rFonts w:eastAsia="Calibri" w:cstheme="minorHAnsi"/>
                <w:sz w:val="20"/>
                <w:szCs w:val="20"/>
              </w:rPr>
              <w:t>and telephonic</w:t>
            </w:r>
            <w:r w:rsidRPr="00E9445E">
              <w:rPr>
                <w:rFonts w:eastAsia="Calibri" w:cstheme="minorHAnsi"/>
                <w:sz w:val="20"/>
                <w:szCs w:val="20"/>
              </w:rPr>
              <w:t xml:space="preserve"> follow up</w:t>
            </w:r>
          </w:p>
        </w:tc>
        <w:tc>
          <w:tcPr>
            <w:tcW w:w="2693" w:type="dxa"/>
          </w:tcPr>
          <w:p w14:paraId="45A3F06F" w14:textId="77777777" w:rsidR="007C5851" w:rsidRPr="00E9445E" w:rsidRDefault="007C5851" w:rsidP="00490D43">
            <w:pPr>
              <w:jc w:val="left"/>
              <w:rPr>
                <w:rFonts w:cstheme="minorHAnsi"/>
                <w:sz w:val="20"/>
                <w:szCs w:val="20"/>
              </w:rPr>
            </w:pPr>
            <w:r w:rsidRPr="00E9445E">
              <w:rPr>
                <w:rFonts w:cstheme="minorHAnsi"/>
                <w:sz w:val="20"/>
                <w:szCs w:val="20"/>
                <w:lang w:val="en-ZA"/>
              </w:rPr>
              <w:t>To identify wildlife species available at the project site.</w:t>
            </w:r>
          </w:p>
        </w:tc>
        <w:tc>
          <w:tcPr>
            <w:tcW w:w="3544" w:type="dxa"/>
            <w:shd w:val="clear" w:color="auto" w:fill="auto"/>
          </w:tcPr>
          <w:p w14:paraId="3D4BBF0C" w14:textId="77777777" w:rsidR="007C5851" w:rsidRPr="00E9445E" w:rsidRDefault="007C5851" w:rsidP="00F440C2">
            <w:pPr>
              <w:pStyle w:val="ListParagraph"/>
              <w:numPr>
                <w:ilvl w:val="0"/>
                <w:numId w:val="39"/>
              </w:numPr>
              <w:ind w:left="360"/>
              <w:jc w:val="left"/>
              <w:rPr>
                <w:rFonts w:cstheme="minorHAnsi"/>
                <w:sz w:val="20"/>
                <w:szCs w:val="20"/>
              </w:rPr>
            </w:pPr>
            <w:r w:rsidRPr="00E9445E">
              <w:rPr>
                <w:rFonts w:cstheme="minorHAnsi"/>
                <w:sz w:val="20"/>
                <w:szCs w:val="20"/>
              </w:rPr>
              <w:t xml:space="preserve">There are dangerous wildlife species around the project area, such as Leopards, Lions, </w:t>
            </w:r>
            <w:r w:rsidRPr="00E9445E">
              <w:rPr>
                <w:rFonts w:cstheme="minorHAnsi"/>
                <w:noProof/>
                <w:sz w:val="20"/>
                <w:szCs w:val="20"/>
              </w:rPr>
              <w:t>and</w:t>
            </w:r>
            <w:r w:rsidRPr="00E9445E">
              <w:rPr>
                <w:rFonts w:cstheme="minorHAnsi"/>
                <w:sz w:val="20"/>
                <w:szCs w:val="20"/>
              </w:rPr>
              <w:t xml:space="preserve"> Wild dogs</w:t>
            </w:r>
          </w:p>
          <w:p w14:paraId="1DECF858" w14:textId="77777777" w:rsidR="007C5851" w:rsidRPr="00E9445E" w:rsidRDefault="007C5851" w:rsidP="00F440C2">
            <w:pPr>
              <w:pStyle w:val="ListParagraph"/>
              <w:numPr>
                <w:ilvl w:val="0"/>
                <w:numId w:val="39"/>
              </w:numPr>
              <w:ind w:left="360"/>
              <w:jc w:val="left"/>
              <w:rPr>
                <w:rFonts w:cstheme="minorHAnsi"/>
                <w:sz w:val="20"/>
                <w:szCs w:val="20"/>
              </w:rPr>
            </w:pPr>
            <w:r w:rsidRPr="00E9445E">
              <w:rPr>
                <w:rFonts w:cstheme="minorHAnsi"/>
                <w:sz w:val="20"/>
                <w:szCs w:val="20"/>
              </w:rPr>
              <w:t>There might be other visiting or on transit predators like cheetahs and hyenas.</w:t>
            </w:r>
          </w:p>
          <w:p w14:paraId="26FFF84D" w14:textId="77777777" w:rsidR="007C5851" w:rsidRPr="00E9445E" w:rsidRDefault="007C5851" w:rsidP="00F440C2">
            <w:pPr>
              <w:pStyle w:val="ListParagraph"/>
              <w:numPr>
                <w:ilvl w:val="0"/>
                <w:numId w:val="39"/>
              </w:numPr>
              <w:ind w:left="360"/>
              <w:jc w:val="left"/>
              <w:rPr>
                <w:rFonts w:cstheme="minorHAnsi"/>
                <w:sz w:val="20"/>
                <w:szCs w:val="20"/>
              </w:rPr>
            </w:pPr>
            <w:r w:rsidRPr="00E9445E">
              <w:rPr>
                <w:rFonts w:cstheme="minorHAnsi"/>
                <w:sz w:val="20"/>
                <w:szCs w:val="20"/>
              </w:rPr>
              <w:t xml:space="preserve">Safety precautions during project implementation; </w:t>
            </w:r>
          </w:p>
          <w:p w14:paraId="44E55B85" w14:textId="77777777" w:rsidR="007C5851" w:rsidRPr="00E9445E" w:rsidRDefault="007C5851" w:rsidP="00F440C2">
            <w:pPr>
              <w:pStyle w:val="ListParagraph"/>
              <w:numPr>
                <w:ilvl w:val="0"/>
                <w:numId w:val="39"/>
              </w:numPr>
              <w:ind w:left="360"/>
              <w:jc w:val="left"/>
              <w:rPr>
                <w:rFonts w:cstheme="minorHAnsi"/>
                <w:sz w:val="20"/>
                <w:szCs w:val="20"/>
              </w:rPr>
            </w:pPr>
            <w:r w:rsidRPr="00E9445E">
              <w:rPr>
                <w:rFonts w:cstheme="minorHAnsi"/>
                <w:sz w:val="20"/>
                <w:szCs w:val="20"/>
              </w:rPr>
              <w:t>Secure the open pits to avoid wildlife falling inside</w:t>
            </w:r>
          </w:p>
          <w:p w14:paraId="2DF4C3FA" w14:textId="256C3FA2" w:rsidR="007C5851" w:rsidRPr="00E9445E" w:rsidRDefault="007C5851" w:rsidP="00F440C2">
            <w:pPr>
              <w:pStyle w:val="ListParagraph"/>
              <w:numPr>
                <w:ilvl w:val="0"/>
                <w:numId w:val="39"/>
              </w:numPr>
              <w:ind w:left="360"/>
              <w:jc w:val="left"/>
              <w:rPr>
                <w:rFonts w:cstheme="minorHAnsi"/>
                <w:sz w:val="20"/>
                <w:szCs w:val="20"/>
              </w:rPr>
            </w:pPr>
            <w:r w:rsidRPr="00E9445E">
              <w:rPr>
                <w:rFonts w:cstheme="minorHAnsi"/>
                <w:sz w:val="20"/>
                <w:szCs w:val="20"/>
              </w:rPr>
              <w:t xml:space="preserve">Avoid walking at night and provide enough lighting in the </w:t>
            </w:r>
            <w:r w:rsidR="00CB0BEF" w:rsidRPr="00E9445E">
              <w:rPr>
                <w:rFonts w:cstheme="minorHAnsi"/>
                <w:sz w:val="20"/>
                <w:szCs w:val="20"/>
              </w:rPr>
              <w:t>Camp</w:t>
            </w:r>
            <w:r w:rsidRPr="00E9445E">
              <w:rPr>
                <w:rFonts w:cstheme="minorHAnsi"/>
                <w:sz w:val="20"/>
                <w:szCs w:val="20"/>
              </w:rPr>
              <w:t>.</w:t>
            </w:r>
          </w:p>
          <w:p w14:paraId="220F0C50" w14:textId="424FCF3F" w:rsidR="007C5851" w:rsidRPr="00E9445E" w:rsidRDefault="007C5851" w:rsidP="00F440C2">
            <w:pPr>
              <w:pStyle w:val="ListParagraph"/>
              <w:numPr>
                <w:ilvl w:val="0"/>
                <w:numId w:val="39"/>
              </w:numPr>
              <w:ind w:left="360"/>
              <w:jc w:val="left"/>
              <w:rPr>
                <w:rFonts w:cstheme="minorHAnsi"/>
                <w:sz w:val="20"/>
                <w:szCs w:val="20"/>
              </w:rPr>
            </w:pPr>
            <w:r w:rsidRPr="00E9445E">
              <w:rPr>
                <w:rFonts w:cstheme="minorHAnsi"/>
                <w:sz w:val="20"/>
                <w:szCs w:val="20"/>
              </w:rPr>
              <w:t xml:space="preserve">Secure the </w:t>
            </w:r>
            <w:r w:rsidR="00CB0BEF" w:rsidRPr="00E9445E">
              <w:rPr>
                <w:rFonts w:cstheme="minorHAnsi"/>
                <w:sz w:val="20"/>
                <w:szCs w:val="20"/>
              </w:rPr>
              <w:t>Camp</w:t>
            </w:r>
            <w:r w:rsidRPr="00E9445E">
              <w:rPr>
                <w:rFonts w:cstheme="minorHAnsi"/>
                <w:sz w:val="20"/>
                <w:szCs w:val="20"/>
              </w:rPr>
              <w:t xml:space="preserve"> perimeter with a fence and a gate.</w:t>
            </w:r>
          </w:p>
          <w:p w14:paraId="36581F45" w14:textId="77777777" w:rsidR="007C5851" w:rsidRPr="00E9445E" w:rsidRDefault="007C5851" w:rsidP="00F440C2">
            <w:pPr>
              <w:pStyle w:val="ListParagraph"/>
              <w:numPr>
                <w:ilvl w:val="0"/>
                <w:numId w:val="39"/>
              </w:numPr>
              <w:ind w:left="360"/>
              <w:jc w:val="left"/>
              <w:rPr>
                <w:rFonts w:cstheme="minorHAnsi"/>
                <w:sz w:val="20"/>
                <w:szCs w:val="20"/>
              </w:rPr>
            </w:pPr>
            <w:r w:rsidRPr="00E9445E">
              <w:rPr>
                <w:rFonts w:cstheme="minorHAnsi"/>
                <w:sz w:val="20"/>
                <w:szCs w:val="20"/>
              </w:rPr>
              <w:t>No person should walk alone in the bush</w:t>
            </w:r>
          </w:p>
          <w:p w14:paraId="6DB47B79" w14:textId="77777777" w:rsidR="007C5851" w:rsidRPr="00E9445E" w:rsidRDefault="007C5851" w:rsidP="00F440C2">
            <w:pPr>
              <w:pStyle w:val="ListParagraph"/>
              <w:numPr>
                <w:ilvl w:val="0"/>
                <w:numId w:val="39"/>
              </w:numPr>
              <w:ind w:left="360"/>
              <w:jc w:val="left"/>
              <w:rPr>
                <w:rFonts w:cstheme="minorHAnsi"/>
                <w:sz w:val="20"/>
                <w:szCs w:val="20"/>
              </w:rPr>
            </w:pPr>
            <w:r w:rsidRPr="00E9445E">
              <w:rPr>
                <w:rFonts w:cstheme="minorHAnsi"/>
                <w:sz w:val="20"/>
                <w:szCs w:val="20"/>
              </w:rPr>
              <w:t>People should not run when they encounter dangerous wildlife, stand still and retreat to a safe position</w:t>
            </w:r>
          </w:p>
          <w:p w14:paraId="3FF1AFE4" w14:textId="30E4E149" w:rsidR="007C5851" w:rsidRPr="00E9445E" w:rsidRDefault="007C5851" w:rsidP="00F440C2">
            <w:pPr>
              <w:pStyle w:val="ListParagraph"/>
              <w:numPr>
                <w:ilvl w:val="0"/>
                <w:numId w:val="39"/>
              </w:numPr>
              <w:ind w:left="360"/>
              <w:jc w:val="left"/>
              <w:rPr>
                <w:rFonts w:cstheme="minorHAnsi"/>
                <w:sz w:val="20"/>
                <w:szCs w:val="20"/>
              </w:rPr>
            </w:pPr>
            <w:r w:rsidRPr="00E9445E">
              <w:rPr>
                <w:rFonts w:cstheme="minorHAnsi"/>
                <w:sz w:val="20"/>
                <w:szCs w:val="20"/>
              </w:rPr>
              <w:t xml:space="preserve">Secure all </w:t>
            </w:r>
            <w:r w:rsidR="00CB0BEF" w:rsidRPr="00E9445E">
              <w:rPr>
                <w:rFonts w:cstheme="minorHAnsi"/>
                <w:sz w:val="20"/>
                <w:szCs w:val="20"/>
              </w:rPr>
              <w:t>Camp</w:t>
            </w:r>
            <w:r w:rsidRPr="00E9445E">
              <w:rPr>
                <w:rFonts w:cstheme="minorHAnsi"/>
                <w:sz w:val="20"/>
                <w:szCs w:val="20"/>
              </w:rPr>
              <w:t xml:space="preserve"> waste to avoid attracting wild animals to the </w:t>
            </w:r>
            <w:r w:rsidRPr="00E9445E">
              <w:rPr>
                <w:rFonts w:cstheme="minorHAnsi"/>
                <w:noProof/>
                <w:sz w:val="20"/>
                <w:szCs w:val="20"/>
              </w:rPr>
              <w:t>site</w:t>
            </w:r>
          </w:p>
          <w:p w14:paraId="35F59D10" w14:textId="5FB3F10C" w:rsidR="007C5851" w:rsidRPr="00E9445E" w:rsidRDefault="007C5851" w:rsidP="00F440C2">
            <w:pPr>
              <w:pStyle w:val="ListParagraph"/>
              <w:numPr>
                <w:ilvl w:val="0"/>
                <w:numId w:val="39"/>
              </w:numPr>
              <w:ind w:left="360"/>
              <w:jc w:val="left"/>
              <w:rPr>
                <w:rFonts w:cstheme="minorHAnsi"/>
                <w:sz w:val="20"/>
                <w:szCs w:val="20"/>
              </w:rPr>
            </w:pPr>
            <w:r w:rsidRPr="00E9445E">
              <w:rPr>
                <w:rFonts w:cstheme="minorHAnsi"/>
                <w:sz w:val="20"/>
                <w:szCs w:val="20"/>
              </w:rPr>
              <w:t xml:space="preserve">Report all human </w:t>
            </w:r>
            <w:r w:rsidR="000F1FD9" w:rsidRPr="00E9445E">
              <w:rPr>
                <w:rFonts w:cstheme="minorHAnsi"/>
                <w:sz w:val="20"/>
                <w:szCs w:val="20"/>
              </w:rPr>
              <w:t>wildlife</w:t>
            </w:r>
            <w:r w:rsidRPr="00E9445E">
              <w:rPr>
                <w:rFonts w:cstheme="minorHAnsi"/>
                <w:sz w:val="20"/>
                <w:szCs w:val="20"/>
              </w:rPr>
              <w:t xml:space="preserve"> conflict incidents to the nearest police office or Department of Wildlife and National Parks as soon as possible.</w:t>
            </w:r>
          </w:p>
          <w:p w14:paraId="2A97437C" w14:textId="77777777" w:rsidR="007C5851" w:rsidRPr="00E9445E" w:rsidRDefault="007C5851" w:rsidP="00490D43">
            <w:pPr>
              <w:jc w:val="left"/>
              <w:rPr>
                <w:rFonts w:cstheme="minorHAnsi"/>
                <w:sz w:val="20"/>
                <w:szCs w:val="20"/>
              </w:rPr>
            </w:pPr>
          </w:p>
        </w:tc>
        <w:tc>
          <w:tcPr>
            <w:tcW w:w="2693" w:type="dxa"/>
            <w:shd w:val="clear" w:color="auto" w:fill="auto"/>
          </w:tcPr>
          <w:p w14:paraId="0804A944" w14:textId="5D2C7070" w:rsidR="007C5851" w:rsidRPr="00E9445E" w:rsidRDefault="007C5851" w:rsidP="00490D43">
            <w:pPr>
              <w:jc w:val="left"/>
              <w:rPr>
                <w:rFonts w:cstheme="minorHAnsi"/>
                <w:sz w:val="20"/>
                <w:szCs w:val="20"/>
              </w:rPr>
            </w:pPr>
            <w:r w:rsidRPr="00E9445E">
              <w:rPr>
                <w:rFonts w:cstheme="minorHAnsi"/>
                <w:sz w:val="20"/>
                <w:szCs w:val="20"/>
              </w:rPr>
              <w:t xml:space="preserve">Included in Mitigation measures </w:t>
            </w:r>
            <w:r w:rsidR="000F1FD9" w:rsidRPr="00E9445E">
              <w:rPr>
                <w:rFonts w:cstheme="minorHAnsi"/>
                <w:sz w:val="20"/>
                <w:szCs w:val="20"/>
              </w:rPr>
              <w:t>in ESMP</w:t>
            </w:r>
          </w:p>
        </w:tc>
      </w:tr>
      <w:tr w:rsidR="00E27012" w:rsidRPr="00E9445E" w14:paraId="2DB43EF7" w14:textId="77777777" w:rsidTr="002F1527">
        <w:trPr>
          <w:trHeight w:val="111"/>
        </w:trPr>
        <w:tc>
          <w:tcPr>
            <w:tcW w:w="1260" w:type="dxa"/>
          </w:tcPr>
          <w:p w14:paraId="2DF780DF" w14:textId="77777777" w:rsidR="007C5851" w:rsidRPr="00E9445E" w:rsidRDefault="007C5851" w:rsidP="00490D43">
            <w:pPr>
              <w:jc w:val="left"/>
              <w:rPr>
                <w:rFonts w:cstheme="minorHAnsi"/>
                <w:sz w:val="20"/>
                <w:szCs w:val="20"/>
              </w:rPr>
            </w:pPr>
            <w:r w:rsidRPr="00E9445E">
              <w:rPr>
                <w:rFonts w:cstheme="minorHAnsi"/>
                <w:sz w:val="20"/>
                <w:szCs w:val="20"/>
              </w:rPr>
              <w:t xml:space="preserve">Ghanzi Land Board </w:t>
            </w:r>
          </w:p>
        </w:tc>
        <w:tc>
          <w:tcPr>
            <w:tcW w:w="1701" w:type="dxa"/>
          </w:tcPr>
          <w:p w14:paraId="0B17C395" w14:textId="77777777" w:rsidR="007C5851" w:rsidRPr="00E9445E" w:rsidRDefault="007C5851" w:rsidP="00490D43">
            <w:pPr>
              <w:jc w:val="left"/>
              <w:rPr>
                <w:rFonts w:cstheme="minorHAnsi"/>
                <w:sz w:val="20"/>
                <w:szCs w:val="20"/>
                <w:shd w:val="clear" w:color="auto" w:fill="FFFFFF"/>
              </w:rPr>
            </w:pPr>
          </w:p>
        </w:tc>
        <w:tc>
          <w:tcPr>
            <w:tcW w:w="1134" w:type="dxa"/>
          </w:tcPr>
          <w:p w14:paraId="29B6D311" w14:textId="77777777" w:rsidR="007C5851" w:rsidRPr="00E9445E" w:rsidRDefault="007C5851" w:rsidP="00490D43">
            <w:pPr>
              <w:jc w:val="left"/>
              <w:rPr>
                <w:rFonts w:cstheme="minorHAnsi"/>
                <w:sz w:val="20"/>
                <w:szCs w:val="20"/>
              </w:rPr>
            </w:pPr>
            <w:r w:rsidRPr="00E9445E">
              <w:rPr>
                <w:rFonts w:cstheme="minorHAnsi"/>
                <w:sz w:val="20"/>
                <w:szCs w:val="20"/>
              </w:rPr>
              <w:t>6596236</w:t>
            </w:r>
          </w:p>
        </w:tc>
        <w:tc>
          <w:tcPr>
            <w:tcW w:w="1417" w:type="dxa"/>
          </w:tcPr>
          <w:p w14:paraId="65CC05E5" w14:textId="21A403F1" w:rsidR="007C5851" w:rsidRPr="00E9445E" w:rsidRDefault="007C5851" w:rsidP="00490D43">
            <w:pPr>
              <w:jc w:val="left"/>
              <w:rPr>
                <w:rFonts w:eastAsia="Calibri" w:cstheme="minorHAnsi"/>
                <w:sz w:val="20"/>
                <w:szCs w:val="20"/>
              </w:rPr>
            </w:pPr>
            <w:r w:rsidRPr="00E9445E">
              <w:rPr>
                <w:rFonts w:eastAsia="Calibri" w:cstheme="minorHAnsi"/>
                <w:sz w:val="20"/>
                <w:szCs w:val="20"/>
              </w:rPr>
              <w:t>27 February 2018</w:t>
            </w:r>
          </w:p>
        </w:tc>
        <w:tc>
          <w:tcPr>
            <w:tcW w:w="1701" w:type="dxa"/>
          </w:tcPr>
          <w:p w14:paraId="5F0B1069" w14:textId="7A98E602" w:rsidR="007C5851" w:rsidRPr="00E9445E" w:rsidRDefault="007C5851" w:rsidP="00490D43">
            <w:pPr>
              <w:jc w:val="left"/>
              <w:rPr>
                <w:rFonts w:eastAsia="Calibri" w:cstheme="minorHAnsi"/>
                <w:sz w:val="20"/>
                <w:szCs w:val="20"/>
              </w:rPr>
            </w:pPr>
            <w:r w:rsidRPr="00E9445E">
              <w:rPr>
                <w:rFonts w:eastAsia="Calibri" w:cstheme="minorHAnsi"/>
                <w:sz w:val="20"/>
                <w:szCs w:val="20"/>
              </w:rPr>
              <w:t>14 March 2018</w:t>
            </w:r>
          </w:p>
        </w:tc>
        <w:tc>
          <w:tcPr>
            <w:tcW w:w="1843" w:type="dxa"/>
          </w:tcPr>
          <w:p w14:paraId="46816D67" w14:textId="15334615" w:rsidR="007C5851" w:rsidRPr="00E9445E" w:rsidRDefault="007C5851" w:rsidP="00490D43">
            <w:pPr>
              <w:jc w:val="left"/>
              <w:rPr>
                <w:rFonts w:eastAsia="Calibri" w:cstheme="minorHAnsi"/>
                <w:sz w:val="20"/>
                <w:szCs w:val="20"/>
              </w:rPr>
            </w:pPr>
            <w:r w:rsidRPr="00E9445E">
              <w:rPr>
                <w:rFonts w:eastAsia="Calibri" w:cstheme="minorHAnsi"/>
                <w:sz w:val="20"/>
                <w:szCs w:val="20"/>
              </w:rPr>
              <w:t xml:space="preserve">Letter attached with a </w:t>
            </w:r>
            <w:r w:rsidRPr="00E9445E">
              <w:rPr>
                <w:rFonts w:eastAsia="Calibri" w:cstheme="minorHAnsi"/>
                <w:noProof/>
                <w:sz w:val="20"/>
                <w:szCs w:val="20"/>
              </w:rPr>
              <w:t>questionnaire</w:t>
            </w:r>
            <w:r w:rsidRPr="00E9445E">
              <w:rPr>
                <w:rFonts w:eastAsia="Calibri" w:cstheme="minorHAnsi"/>
                <w:sz w:val="20"/>
                <w:szCs w:val="20"/>
              </w:rPr>
              <w:t xml:space="preserve"> </w:t>
            </w:r>
            <w:r w:rsidR="000F1FD9" w:rsidRPr="00E9445E">
              <w:rPr>
                <w:rFonts w:eastAsia="Calibri" w:cstheme="minorHAnsi"/>
                <w:sz w:val="20"/>
                <w:szCs w:val="20"/>
              </w:rPr>
              <w:t>and telephonic</w:t>
            </w:r>
            <w:r w:rsidRPr="00E9445E">
              <w:rPr>
                <w:rFonts w:eastAsia="Calibri" w:cstheme="minorHAnsi"/>
                <w:sz w:val="20"/>
                <w:szCs w:val="20"/>
              </w:rPr>
              <w:t xml:space="preserve"> follow up</w:t>
            </w:r>
          </w:p>
        </w:tc>
        <w:tc>
          <w:tcPr>
            <w:tcW w:w="2693" w:type="dxa"/>
          </w:tcPr>
          <w:p w14:paraId="6E4ED96A" w14:textId="0731A35E" w:rsidR="007C5851" w:rsidRPr="00E9445E" w:rsidRDefault="007C5851" w:rsidP="00490D43">
            <w:pPr>
              <w:jc w:val="left"/>
              <w:rPr>
                <w:rFonts w:cstheme="minorHAnsi"/>
                <w:sz w:val="20"/>
                <w:szCs w:val="20"/>
              </w:rPr>
            </w:pPr>
            <w:r w:rsidRPr="00E9445E">
              <w:rPr>
                <w:rFonts w:cstheme="minorHAnsi"/>
                <w:sz w:val="20"/>
                <w:szCs w:val="20"/>
                <w:lang w:val="en-ZA"/>
              </w:rPr>
              <w:t xml:space="preserve">Oversee allocation of land </w:t>
            </w:r>
            <w:r w:rsidR="000F1FD9" w:rsidRPr="00E9445E">
              <w:rPr>
                <w:rFonts w:cstheme="minorHAnsi"/>
                <w:sz w:val="20"/>
                <w:szCs w:val="20"/>
                <w:lang w:val="en-ZA"/>
              </w:rPr>
              <w:t>in Bere</w:t>
            </w:r>
            <w:r w:rsidR="00481151" w:rsidRPr="00E9445E">
              <w:rPr>
                <w:rFonts w:cstheme="minorHAnsi"/>
                <w:sz w:val="20"/>
                <w:szCs w:val="20"/>
                <w:lang w:val="en-ZA"/>
              </w:rPr>
              <w:t xml:space="preserve"> settlement</w:t>
            </w:r>
          </w:p>
        </w:tc>
        <w:tc>
          <w:tcPr>
            <w:tcW w:w="3544" w:type="dxa"/>
            <w:shd w:val="clear" w:color="auto" w:fill="auto"/>
          </w:tcPr>
          <w:p w14:paraId="61F79EE8" w14:textId="165506C5" w:rsidR="007C5851" w:rsidRPr="00E9445E" w:rsidRDefault="007C5851" w:rsidP="00490D43">
            <w:pPr>
              <w:jc w:val="left"/>
              <w:rPr>
                <w:rFonts w:cstheme="minorHAnsi"/>
                <w:sz w:val="20"/>
                <w:szCs w:val="20"/>
              </w:rPr>
            </w:pPr>
            <w:r w:rsidRPr="00E9445E">
              <w:rPr>
                <w:rFonts w:cstheme="minorHAnsi"/>
                <w:sz w:val="20"/>
                <w:szCs w:val="20"/>
              </w:rPr>
              <w:t xml:space="preserve">Service right have been granted to WUC for the borehole area and there are no </w:t>
            </w:r>
            <w:r w:rsidR="000F1FD9" w:rsidRPr="00E9445E">
              <w:rPr>
                <w:rFonts w:cstheme="minorHAnsi"/>
                <w:sz w:val="20"/>
                <w:szCs w:val="20"/>
              </w:rPr>
              <w:t>resettlement issues</w:t>
            </w:r>
            <w:r w:rsidRPr="00E9445E">
              <w:rPr>
                <w:rFonts w:cstheme="minorHAnsi"/>
                <w:sz w:val="20"/>
                <w:szCs w:val="20"/>
              </w:rPr>
              <w:t xml:space="preserve"> with this project</w:t>
            </w:r>
          </w:p>
        </w:tc>
        <w:tc>
          <w:tcPr>
            <w:tcW w:w="2693" w:type="dxa"/>
            <w:shd w:val="clear" w:color="auto" w:fill="auto"/>
          </w:tcPr>
          <w:p w14:paraId="73981D98" w14:textId="56F18131" w:rsidR="007C5851" w:rsidRPr="00E9445E" w:rsidRDefault="007C5851" w:rsidP="00490D43">
            <w:pPr>
              <w:jc w:val="left"/>
              <w:rPr>
                <w:rFonts w:cstheme="minorHAnsi"/>
                <w:sz w:val="20"/>
                <w:szCs w:val="20"/>
              </w:rPr>
            </w:pPr>
            <w:r w:rsidRPr="00E9445E">
              <w:rPr>
                <w:rFonts w:cstheme="minorHAnsi"/>
                <w:sz w:val="20"/>
                <w:szCs w:val="20"/>
              </w:rPr>
              <w:t xml:space="preserve">There are no </w:t>
            </w:r>
            <w:r w:rsidR="000F1FD9" w:rsidRPr="00E9445E">
              <w:rPr>
                <w:rFonts w:cstheme="minorHAnsi"/>
                <w:sz w:val="20"/>
                <w:szCs w:val="20"/>
              </w:rPr>
              <w:t>resettlement issues</w:t>
            </w:r>
            <w:r w:rsidRPr="00E9445E">
              <w:rPr>
                <w:rFonts w:cstheme="minorHAnsi"/>
                <w:sz w:val="20"/>
                <w:szCs w:val="20"/>
              </w:rPr>
              <w:t xml:space="preserve"> with this project</w:t>
            </w:r>
          </w:p>
        </w:tc>
      </w:tr>
      <w:tr w:rsidR="00E27012" w:rsidRPr="00E9445E" w14:paraId="484F3A3B" w14:textId="77777777" w:rsidTr="002F1527">
        <w:trPr>
          <w:trHeight w:val="111"/>
        </w:trPr>
        <w:tc>
          <w:tcPr>
            <w:tcW w:w="1260" w:type="dxa"/>
          </w:tcPr>
          <w:p w14:paraId="76E04F30" w14:textId="77777777" w:rsidR="007C5851" w:rsidRPr="00E9445E" w:rsidRDefault="007C5851" w:rsidP="00490D43">
            <w:pPr>
              <w:jc w:val="left"/>
              <w:rPr>
                <w:rFonts w:cstheme="minorHAnsi"/>
                <w:sz w:val="20"/>
                <w:szCs w:val="20"/>
              </w:rPr>
            </w:pPr>
            <w:r w:rsidRPr="00E9445E">
              <w:rPr>
                <w:rFonts w:cstheme="minorHAnsi"/>
                <w:sz w:val="20"/>
                <w:szCs w:val="20"/>
              </w:rPr>
              <w:t>Department of Forestry and Range Resources</w:t>
            </w:r>
          </w:p>
        </w:tc>
        <w:tc>
          <w:tcPr>
            <w:tcW w:w="1701" w:type="dxa"/>
          </w:tcPr>
          <w:p w14:paraId="164ACCE4" w14:textId="77777777" w:rsidR="007C5851" w:rsidRPr="00E9445E" w:rsidRDefault="007C5851" w:rsidP="00490D43">
            <w:pPr>
              <w:jc w:val="left"/>
              <w:rPr>
                <w:rFonts w:cstheme="minorHAnsi"/>
                <w:sz w:val="20"/>
                <w:szCs w:val="20"/>
                <w:shd w:val="clear" w:color="auto" w:fill="FFFFFF"/>
              </w:rPr>
            </w:pPr>
            <w:r w:rsidRPr="00E9445E">
              <w:rPr>
                <w:rFonts w:cstheme="minorHAnsi"/>
                <w:sz w:val="20"/>
                <w:szCs w:val="20"/>
                <w:shd w:val="clear" w:color="auto" w:fill="FFFFFF"/>
              </w:rPr>
              <w:t>Mr. K.M Seabe</w:t>
            </w:r>
          </w:p>
          <w:p w14:paraId="4EA30265" w14:textId="77777777" w:rsidR="007C5851" w:rsidRPr="00E9445E" w:rsidRDefault="007C5851" w:rsidP="00490D43">
            <w:pPr>
              <w:jc w:val="left"/>
              <w:rPr>
                <w:rFonts w:cstheme="minorHAnsi"/>
                <w:sz w:val="20"/>
                <w:szCs w:val="20"/>
                <w:shd w:val="clear" w:color="auto" w:fill="FFFFFF"/>
              </w:rPr>
            </w:pPr>
            <w:r w:rsidRPr="00E9445E">
              <w:rPr>
                <w:rFonts w:cstheme="minorHAnsi"/>
                <w:sz w:val="20"/>
                <w:szCs w:val="20"/>
                <w:shd w:val="clear" w:color="auto" w:fill="FFFFFF"/>
              </w:rPr>
              <w:t>(Senior Forestry and Range Resources Officer)</w:t>
            </w:r>
          </w:p>
        </w:tc>
        <w:tc>
          <w:tcPr>
            <w:tcW w:w="1134" w:type="dxa"/>
          </w:tcPr>
          <w:p w14:paraId="5E9FC60A" w14:textId="77777777" w:rsidR="007C5851" w:rsidRPr="00E9445E" w:rsidRDefault="007C5851" w:rsidP="00490D43">
            <w:pPr>
              <w:jc w:val="left"/>
              <w:rPr>
                <w:rFonts w:cstheme="minorHAnsi"/>
                <w:sz w:val="20"/>
                <w:szCs w:val="20"/>
              </w:rPr>
            </w:pPr>
            <w:r w:rsidRPr="00E9445E">
              <w:rPr>
                <w:rFonts w:cstheme="minorHAnsi"/>
                <w:sz w:val="20"/>
                <w:szCs w:val="20"/>
              </w:rPr>
              <w:t>65976211</w:t>
            </w:r>
          </w:p>
        </w:tc>
        <w:tc>
          <w:tcPr>
            <w:tcW w:w="1417" w:type="dxa"/>
          </w:tcPr>
          <w:p w14:paraId="327D564F" w14:textId="1F48CEF9" w:rsidR="007C5851" w:rsidRPr="00E9445E" w:rsidRDefault="007C5851" w:rsidP="00490D43">
            <w:pPr>
              <w:jc w:val="left"/>
              <w:rPr>
                <w:rFonts w:eastAsia="Calibri" w:cstheme="minorHAnsi"/>
                <w:sz w:val="20"/>
                <w:szCs w:val="20"/>
              </w:rPr>
            </w:pPr>
            <w:r w:rsidRPr="00E9445E">
              <w:rPr>
                <w:rFonts w:eastAsia="Calibri" w:cstheme="minorHAnsi"/>
                <w:sz w:val="20"/>
                <w:szCs w:val="20"/>
              </w:rPr>
              <w:t>27 February 2018</w:t>
            </w:r>
          </w:p>
        </w:tc>
        <w:tc>
          <w:tcPr>
            <w:tcW w:w="1701" w:type="dxa"/>
          </w:tcPr>
          <w:p w14:paraId="0D64E507" w14:textId="27893E61" w:rsidR="007C5851" w:rsidRPr="00E9445E" w:rsidRDefault="007C5851" w:rsidP="00490D43">
            <w:pPr>
              <w:jc w:val="left"/>
              <w:rPr>
                <w:rFonts w:eastAsia="Calibri" w:cstheme="minorHAnsi"/>
                <w:sz w:val="20"/>
                <w:szCs w:val="20"/>
              </w:rPr>
            </w:pPr>
            <w:r w:rsidRPr="00E9445E">
              <w:rPr>
                <w:rFonts w:eastAsia="Calibri" w:cstheme="minorHAnsi"/>
                <w:sz w:val="20"/>
                <w:szCs w:val="20"/>
              </w:rPr>
              <w:t>13 March 2018</w:t>
            </w:r>
          </w:p>
        </w:tc>
        <w:tc>
          <w:tcPr>
            <w:tcW w:w="1843" w:type="dxa"/>
          </w:tcPr>
          <w:p w14:paraId="72B2E63A" w14:textId="09F61589" w:rsidR="007C5851" w:rsidRPr="00E9445E" w:rsidRDefault="007C5851" w:rsidP="00490D43">
            <w:pPr>
              <w:jc w:val="left"/>
              <w:rPr>
                <w:rFonts w:eastAsia="Calibri" w:cstheme="minorHAnsi"/>
                <w:sz w:val="20"/>
                <w:szCs w:val="20"/>
              </w:rPr>
            </w:pPr>
            <w:r w:rsidRPr="00E9445E">
              <w:rPr>
                <w:rFonts w:eastAsia="Calibri" w:cstheme="minorHAnsi"/>
                <w:sz w:val="20"/>
                <w:szCs w:val="20"/>
              </w:rPr>
              <w:t xml:space="preserve">Letter attached with a </w:t>
            </w:r>
            <w:r w:rsidRPr="00E9445E">
              <w:rPr>
                <w:rFonts w:eastAsia="Calibri" w:cstheme="minorHAnsi"/>
                <w:noProof/>
                <w:sz w:val="20"/>
                <w:szCs w:val="20"/>
              </w:rPr>
              <w:t>questionnaire</w:t>
            </w:r>
            <w:r w:rsidRPr="00E9445E">
              <w:rPr>
                <w:rFonts w:eastAsia="Calibri" w:cstheme="minorHAnsi"/>
                <w:sz w:val="20"/>
                <w:szCs w:val="20"/>
              </w:rPr>
              <w:t xml:space="preserve"> </w:t>
            </w:r>
            <w:r w:rsidR="000F1FD9" w:rsidRPr="00E9445E">
              <w:rPr>
                <w:rFonts w:eastAsia="Calibri" w:cstheme="minorHAnsi"/>
                <w:sz w:val="20"/>
                <w:szCs w:val="20"/>
              </w:rPr>
              <w:t>and telephonic</w:t>
            </w:r>
            <w:r w:rsidRPr="00E9445E">
              <w:rPr>
                <w:rFonts w:eastAsia="Calibri" w:cstheme="minorHAnsi"/>
                <w:sz w:val="20"/>
                <w:szCs w:val="20"/>
              </w:rPr>
              <w:t xml:space="preserve"> follow up</w:t>
            </w:r>
          </w:p>
        </w:tc>
        <w:tc>
          <w:tcPr>
            <w:tcW w:w="2693" w:type="dxa"/>
          </w:tcPr>
          <w:p w14:paraId="5437311C" w14:textId="77777777" w:rsidR="007C5851" w:rsidRPr="00E9445E" w:rsidRDefault="007C5851" w:rsidP="00490D43">
            <w:pPr>
              <w:jc w:val="left"/>
              <w:rPr>
                <w:rFonts w:cstheme="minorHAnsi"/>
                <w:sz w:val="20"/>
                <w:szCs w:val="20"/>
              </w:rPr>
            </w:pPr>
            <w:r w:rsidRPr="00E9445E">
              <w:rPr>
                <w:rFonts w:cstheme="minorHAnsi"/>
                <w:sz w:val="20"/>
                <w:szCs w:val="20"/>
                <w:lang w:val="en-ZA"/>
              </w:rPr>
              <w:t>Responsible for trees and range resources some of which are likely to be affected.</w:t>
            </w:r>
          </w:p>
        </w:tc>
        <w:tc>
          <w:tcPr>
            <w:tcW w:w="3544" w:type="dxa"/>
            <w:shd w:val="clear" w:color="auto" w:fill="auto"/>
          </w:tcPr>
          <w:p w14:paraId="6463EAB1" w14:textId="77777777" w:rsidR="007C5851" w:rsidRPr="00E9445E" w:rsidRDefault="007C5851" w:rsidP="00F440C2">
            <w:pPr>
              <w:pStyle w:val="ListParagraph"/>
              <w:numPr>
                <w:ilvl w:val="0"/>
                <w:numId w:val="40"/>
              </w:numPr>
              <w:ind w:left="360"/>
              <w:jc w:val="left"/>
              <w:rPr>
                <w:rFonts w:cstheme="minorHAnsi"/>
                <w:sz w:val="20"/>
                <w:szCs w:val="20"/>
              </w:rPr>
            </w:pPr>
            <w:r w:rsidRPr="00E9445E">
              <w:rPr>
                <w:rFonts w:cstheme="minorHAnsi"/>
                <w:sz w:val="20"/>
                <w:szCs w:val="20"/>
              </w:rPr>
              <w:t>There are no endangered and protected plant species around the project site</w:t>
            </w:r>
          </w:p>
          <w:p w14:paraId="682F7B3D" w14:textId="62997E01" w:rsidR="007C5851" w:rsidRPr="00E9445E" w:rsidRDefault="007C5851" w:rsidP="00F440C2">
            <w:pPr>
              <w:pStyle w:val="ListParagraph"/>
              <w:numPr>
                <w:ilvl w:val="0"/>
                <w:numId w:val="40"/>
              </w:numPr>
              <w:ind w:left="360"/>
              <w:jc w:val="left"/>
              <w:rPr>
                <w:rFonts w:cstheme="minorHAnsi"/>
                <w:sz w:val="20"/>
                <w:szCs w:val="20"/>
              </w:rPr>
            </w:pPr>
            <w:r w:rsidRPr="00E9445E">
              <w:rPr>
                <w:rFonts w:cstheme="minorHAnsi"/>
                <w:sz w:val="20"/>
                <w:szCs w:val="20"/>
              </w:rPr>
              <w:t>Veldt products of high importance to livelihoods</w:t>
            </w:r>
            <w:r w:rsidR="00DE61CF">
              <w:rPr>
                <w:rFonts w:cstheme="minorHAnsi"/>
                <w:sz w:val="20"/>
                <w:szCs w:val="20"/>
              </w:rPr>
              <w:t xml:space="preserve"> of VC’s</w:t>
            </w:r>
            <w:r w:rsidRPr="00E9445E">
              <w:rPr>
                <w:rFonts w:cstheme="minorHAnsi"/>
                <w:sz w:val="20"/>
                <w:szCs w:val="20"/>
              </w:rPr>
              <w:t xml:space="preserve"> in the project area should be taken into consideration</w:t>
            </w:r>
          </w:p>
        </w:tc>
        <w:tc>
          <w:tcPr>
            <w:tcW w:w="2693" w:type="dxa"/>
            <w:shd w:val="clear" w:color="auto" w:fill="auto"/>
          </w:tcPr>
          <w:p w14:paraId="0097C56E" w14:textId="77777777" w:rsidR="007C5851" w:rsidRPr="00E9445E" w:rsidRDefault="007C5851" w:rsidP="00490D43">
            <w:pPr>
              <w:jc w:val="left"/>
              <w:rPr>
                <w:rFonts w:cstheme="minorHAnsi"/>
                <w:sz w:val="20"/>
                <w:szCs w:val="20"/>
              </w:rPr>
            </w:pPr>
          </w:p>
          <w:p w14:paraId="597DC083" w14:textId="40A4EF5A" w:rsidR="007C5851" w:rsidRPr="00E9445E" w:rsidRDefault="007C5851" w:rsidP="00490D43">
            <w:pPr>
              <w:jc w:val="left"/>
              <w:rPr>
                <w:rFonts w:cstheme="minorHAnsi"/>
                <w:sz w:val="20"/>
                <w:szCs w:val="20"/>
              </w:rPr>
            </w:pPr>
            <w:r w:rsidRPr="00E9445E">
              <w:rPr>
                <w:rFonts w:cstheme="minorHAnsi"/>
                <w:sz w:val="20"/>
                <w:szCs w:val="20"/>
              </w:rPr>
              <w:t xml:space="preserve">Included in </w:t>
            </w:r>
            <w:r w:rsidR="00762C35" w:rsidRPr="00E9445E">
              <w:rPr>
                <w:rFonts w:cstheme="minorHAnsi"/>
                <w:sz w:val="20"/>
                <w:szCs w:val="20"/>
              </w:rPr>
              <w:t>m</w:t>
            </w:r>
            <w:r w:rsidRPr="00E9445E">
              <w:rPr>
                <w:rFonts w:cstheme="minorHAnsi"/>
                <w:sz w:val="20"/>
                <w:szCs w:val="20"/>
              </w:rPr>
              <w:t xml:space="preserve">itigation measures </w:t>
            </w:r>
            <w:r w:rsidR="000F1FD9" w:rsidRPr="00E9445E">
              <w:rPr>
                <w:rFonts w:cstheme="minorHAnsi"/>
                <w:sz w:val="20"/>
                <w:szCs w:val="20"/>
              </w:rPr>
              <w:t>in ESMP</w:t>
            </w:r>
          </w:p>
        </w:tc>
      </w:tr>
      <w:tr w:rsidR="00E27012" w:rsidRPr="00E9445E" w14:paraId="5EE738A6" w14:textId="77777777" w:rsidTr="002F1527">
        <w:trPr>
          <w:trHeight w:val="111"/>
        </w:trPr>
        <w:tc>
          <w:tcPr>
            <w:tcW w:w="1260" w:type="dxa"/>
          </w:tcPr>
          <w:p w14:paraId="2279CA2B" w14:textId="77777777" w:rsidR="007C5851" w:rsidRPr="00E9445E" w:rsidRDefault="007C5851" w:rsidP="00490D43">
            <w:pPr>
              <w:jc w:val="left"/>
              <w:rPr>
                <w:rFonts w:cstheme="minorHAnsi"/>
                <w:sz w:val="20"/>
                <w:szCs w:val="20"/>
              </w:rPr>
            </w:pPr>
            <w:r w:rsidRPr="00E9445E">
              <w:rPr>
                <w:rFonts w:cstheme="minorHAnsi"/>
                <w:sz w:val="20"/>
                <w:szCs w:val="20"/>
              </w:rPr>
              <w:t>Bere Health Post</w:t>
            </w:r>
          </w:p>
        </w:tc>
        <w:tc>
          <w:tcPr>
            <w:tcW w:w="1701" w:type="dxa"/>
          </w:tcPr>
          <w:p w14:paraId="354D9A34" w14:textId="77777777" w:rsidR="007C5851" w:rsidRPr="00E9445E" w:rsidRDefault="007C5851" w:rsidP="00490D43">
            <w:pPr>
              <w:jc w:val="left"/>
              <w:rPr>
                <w:rFonts w:cstheme="minorHAnsi"/>
                <w:sz w:val="20"/>
                <w:szCs w:val="20"/>
                <w:shd w:val="clear" w:color="auto" w:fill="FFFFFF"/>
              </w:rPr>
            </w:pPr>
            <w:r w:rsidRPr="00E9445E">
              <w:rPr>
                <w:rFonts w:cstheme="minorHAnsi"/>
                <w:noProof/>
                <w:sz w:val="20"/>
                <w:szCs w:val="20"/>
                <w:shd w:val="clear" w:color="auto" w:fill="FFFFFF"/>
              </w:rPr>
              <w:t>Ms.</w:t>
            </w:r>
            <w:r w:rsidRPr="00E9445E">
              <w:rPr>
                <w:rFonts w:cstheme="minorHAnsi"/>
                <w:sz w:val="20"/>
                <w:szCs w:val="20"/>
                <w:shd w:val="clear" w:color="auto" w:fill="FFFFFF"/>
              </w:rPr>
              <w:t xml:space="preserve"> Thamani Mathethe</w:t>
            </w:r>
          </w:p>
        </w:tc>
        <w:tc>
          <w:tcPr>
            <w:tcW w:w="1134" w:type="dxa"/>
          </w:tcPr>
          <w:p w14:paraId="7D219AC6" w14:textId="77777777" w:rsidR="007C5851" w:rsidRPr="00E9445E" w:rsidRDefault="007C5851" w:rsidP="00490D43">
            <w:pPr>
              <w:jc w:val="left"/>
              <w:rPr>
                <w:rFonts w:cstheme="minorHAnsi"/>
                <w:sz w:val="20"/>
                <w:szCs w:val="20"/>
              </w:rPr>
            </w:pPr>
            <w:r w:rsidRPr="00E9445E">
              <w:rPr>
                <w:rFonts w:cstheme="minorHAnsi"/>
                <w:sz w:val="20"/>
                <w:szCs w:val="20"/>
              </w:rPr>
              <w:t>73925245</w:t>
            </w:r>
          </w:p>
        </w:tc>
        <w:tc>
          <w:tcPr>
            <w:tcW w:w="1417" w:type="dxa"/>
          </w:tcPr>
          <w:p w14:paraId="0D3B8EA0" w14:textId="1B8D4528" w:rsidR="007C5851" w:rsidRPr="00E9445E" w:rsidRDefault="007C5851" w:rsidP="00490D43">
            <w:pPr>
              <w:jc w:val="left"/>
              <w:rPr>
                <w:rFonts w:eastAsia="Calibri" w:cstheme="minorHAnsi"/>
                <w:sz w:val="20"/>
                <w:szCs w:val="20"/>
              </w:rPr>
            </w:pPr>
            <w:r w:rsidRPr="00E9445E">
              <w:rPr>
                <w:rFonts w:eastAsia="Calibri" w:cstheme="minorHAnsi"/>
                <w:sz w:val="20"/>
                <w:szCs w:val="20"/>
              </w:rPr>
              <w:t>27</w:t>
            </w:r>
            <w:r w:rsidR="003E2ED5">
              <w:rPr>
                <w:rFonts w:eastAsia="Calibri" w:cstheme="minorHAnsi"/>
                <w:sz w:val="20"/>
                <w:szCs w:val="20"/>
                <w:vertAlign w:val="superscript"/>
              </w:rPr>
              <w:t xml:space="preserve"> </w:t>
            </w:r>
            <w:r w:rsidRPr="00E9445E">
              <w:rPr>
                <w:rFonts w:eastAsia="Calibri" w:cstheme="minorHAnsi"/>
                <w:sz w:val="20"/>
                <w:szCs w:val="20"/>
              </w:rPr>
              <w:t xml:space="preserve"> February 2018</w:t>
            </w:r>
          </w:p>
        </w:tc>
        <w:tc>
          <w:tcPr>
            <w:tcW w:w="1701" w:type="dxa"/>
          </w:tcPr>
          <w:p w14:paraId="40DB4ACB" w14:textId="11781791" w:rsidR="007C5851" w:rsidRPr="00E9445E" w:rsidRDefault="007C5851" w:rsidP="00490D43">
            <w:pPr>
              <w:jc w:val="left"/>
              <w:rPr>
                <w:rFonts w:eastAsia="Calibri" w:cstheme="minorHAnsi"/>
                <w:sz w:val="20"/>
                <w:szCs w:val="20"/>
              </w:rPr>
            </w:pPr>
            <w:r w:rsidRPr="00E9445E">
              <w:rPr>
                <w:rFonts w:eastAsia="Calibri" w:cstheme="minorHAnsi"/>
                <w:sz w:val="20"/>
                <w:szCs w:val="20"/>
              </w:rPr>
              <w:t>27 February 2018</w:t>
            </w:r>
          </w:p>
        </w:tc>
        <w:tc>
          <w:tcPr>
            <w:tcW w:w="1843" w:type="dxa"/>
          </w:tcPr>
          <w:p w14:paraId="37D13034" w14:textId="77777777" w:rsidR="007C5851" w:rsidRPr="00E9445E" w:rsidRDefault="007C5851" w:rsidP="00490D43">
            <w:pPr>
              <w:jc w:val="left"/>
              <w:rPr>
                <w:rFonts w:eastAsia="Calibri" w:cstheme="minorHAnsi"/>
                <w:sz w:val="20"/>
                <w:szCs w:val="20"/>
              </w:rPr>
            </w:pPr>
            <w:r w:rsidRPr="00E9445E">
              <w:rPr>
                <w:rFonts w:eastAsia="Calibri" w:cstheme="minorHAnsi"/>
                <w:sz w:val="20"/>
                <w:szCs w:val="20"/>
              </w:rPr>
              <w:t>Face to Face Interview</w:t>
            </w:r>
          </w:p>
        </w:tc>
        <w:tc>
          <w:tcPr>
            <w:tcW w:w="2693" w:type="dxa"/>
          </w:tcPr>
          <w:p w14:paraId="6F33084A" w14:textId="127F2D95" w:rsidR="007C5851" w:rsidRPr="00E9445E" w:rsidRDefault="007C5851" w:rsidP="00490D43">
            <w:pPr>
              <w:jc w:val="left"/>
              <w:rPr>
                <w:rFonts w:cstheme="minorHAnsi"/>
                <w:sz w:val="20"/>
                <w:szCs w:val="20"/>
              </w:rPr>
            </w:pPr>
            <w:r w:rsidRPr="00E9445E">
              <w:rPr>
                <w:rFonts w:cstheme="minorHAnsi"/>
                <w:sz w:val="20"/>
                <w:szCs w:val="20"/>
              </w:rPr>
              <w:t xml:space="preserve">Health administrative of </w:t>
            </w:r>
            <w:r w:rsidR="000F1FD9" w:rsidRPr="00E9445E">
              <w:rPr>
                <w:rFonts w:cstheme="minorHAnsi"/>
                <w:sz w:val="20"/>
                <w:szCs w:val="20"/>
              </w:rPr>
              <w:t>the settlement</w:t>
            </w:r>
          </w:p>
        </w:tc>
        <w:tc>
          <w:tcPr>
            <w:tcW w:w="3544" w:type="dxa"/>
            <w:shd w:val="clear" w:color="auto" w:fill="auto"/>
          </w:tcPr>
          <w:p w14:paraId="13D1F114" w14:textId="77777777" w:rsidR="007C5851" w:rsidRPr="00E9445E" w:rsidRDefault="007C5851" w:rsidP="00F440C2">
            <w:pPr>
              <w:pStyle w:val="ListParagraph"/>
              <w:numPr>
                <w:ilvl w:val="0"/>
                <w:numId w:val="41"/>
              </w:numPr>
              <w:ind w:left="360"/>
              <w:jc w:val="left"/>
              <w:rPr>
                <w:rFonts w:cstheme="minorHAnsi"/>
                <w:sz w:val="20"/>
                <w:szCs w:val="20"/>
              </w:rPr>
            </w:pPr>
            <w:r w:rsidRPr="00E9445E">
              <w:rPr>
                <w:rFonts w:cstheme="minorHAnsi"/>
                <w:sz w:val="20"/>
                <w:szCs w:val="20"/>
              </w:rPr>
              <w:t xml:space="preserve">The health post has the </w:t>
            </w:r>
            <w:r w:rsidRPr="00E9445E">
              <w:rPr>
                <w:rFonts w:cstheme="minorHAnsi"/>
                <w:noProof/>
                <w:sz w:val="20"/>
                <w:szCs w:val="20"/>
              </w:rPr>
              <w:t>capacity</w:t>
            </w:r>
            <w:r w:rsidRPr="00E9445E">
              <w:rPr>
                <w:rFonts w:cstheme="minorHAnsi"/>
                <w:sz w:val="20"/>
                <w:szCs w:val="20"/>
              </w:rPr>
              <w:t xml:space="preserve"> to attend to minor injuries that may be incurred by workers on site. All other major issues will be taken to Ghanzi Primary Hospital</w:t>
            </w:r>
          </w:p>
          <w:p w14:paraId="781A38D8" w14:textId="77777777" w:rsidR="007C5851" w:rsidRPr="00E9445E" w:rsidRDefault="007C5851" w:rsidP="00F440C2">
            <w:pPr>
              <w:pStyle w:val="ListParagraph"/>
              <w:numPr>
                <w:ilvl w:val="0"/>
                <w:numId w:val="41"/>
              </w:numPr>
              <w:ind w:left="360"/>
              <w:jc w:val="left"/>
              <w:rPr>
                <w:rFonts w:cstheme="minorHAnsi"/>
                <w:sz w:val="20"/>
                <w:szCs w:val="20"/>
              </w:rPr>
            </w:pPr>
            <w:r w:rsidRPr="00E9445E">
              <w:rPr>
                <w:rFonts w:cstheme="minorHAnsi"/>
                <w:sz w:val="20"/>
                <w:szCs w:val="20"/>
              </w:rPr>
              <w:t xml:space="preserve">Although from time to time the health post experiences a </w:t>
            </w:r>
            <w:r w:rsidRPr="00E9445E">
              <w:rPr>
                <w:rFonts w:cstheme="minorHAnsi"/>
                <w:noProof/>
                <w:sz w:val="20"/>
                <w:szCs w:val="20"/>
              </w:rPr>
              <w:t>shortage</w:t>
            </w:r>
            <w:r w:rsidRPr="00E9445E">
              <w:rPr>
                <w:rFonts w:cstheme="minorHAnsi"/>
                <w:sz w:val="20"/>
                <w:szCs w:val="20"/>
              </w:rPr>
              <w:t xml:space="preserve"> </w:t>
            </w:r>
            <w:r w:rsidRPr="00E9445E">
              <w:rPr>
                <w:rFonts w:cstheme="minorHAnsi"/>
                <w:noProof/>
                <w:sz w:val="20"/>
                <w:szCs w:val="20"/>
              </w:rPr>
              <w:t>in</w:t>
            </w:r>
            <w:r w:rsidRPr="00E9445E">
              <w:rPr>
                <w:rFonts w:cstheme="minorHAnsi"/>
                <w:sz w:val="20"/>
                <w:szCs w:val="20"/>
              </w:rPr>
              <w:t xml:space="preserve"> medication and other supplies</w:t>
            </w:r>
          </w:p>
          <w:p w14:paraId="2103B998" w14:textId="7DD4132C" w:rsidR="007C5851" w:rsidRPr="00E9445E" w:rsidRDefault="007C5851" w:rsidP="00F440C2">
            <w:pPr>
              <w:pStyle w:val="ListParagraph"/>
              <w:numPr>
                <w:ilvl w:val="0"/>
                <w:numId w:val="41"/>
              </w:numPr>
              <w:ind w:left="360"/>
              <w:jc w:val="left"/>
              <w:rPr>
                <w:rFonts w:cstheme="minorHAnsi"/>
                <w:sz w:val="20"/>
                <w:szCs w:val="20"/>
              </w:rPr>
            </w:pPr>
            <w:r w:rsidRPr="00E9445E">
              <w:rPr>
                <w:rFonts w:cstheme="minorHAnsi"/>
                <w:sz w:val="20"/>
                <w:szCs w:val="20"/>
              </w:rPr>
              <w:t xml:space="preserve">Recommended that the </w:t>
            </w:r>
            <w:r w:rsidR="00CB0BEF" w:rsidRPr="00E9445E">
              <w:rPr>
                <w:rFonts w:cstheme="minorHAnsi"/>
                <w:sz w:val="20"/>
                <w:szCs w:val="20"/>
              </w:rPr>
              <w:t>Contractor</w:t>
            </w:r>
            <w:r w:rsidRPr="00E9445E">
              <w:rPr>
                <w:rFonts w:cstheme="minorHAnsi"/>
                <w:sz w:val="20"/>
                <w:szCs w:val="20"/>
              </w:rPr>
              <w:t xml:space="preserve"> hire a health assistant to work on site.</w:t>
            </w:r>
          </w:p>
        </w:tc>
        <w:tc>
          <w:tcPr>
            <w:tcW w:w="2693" w:type="dxa"/>
            <w:shd w:val="clear" w:color="auto" w:fill="auto"/>
          </w:tcPr>
          <w:p w14:paraId="26F3D144" w14:textId="77777777" w:rsidR="007C5851" w:rsidRPr="00E9445E" w:rsidRDefault="007C5851" w:rsidP="00490D43">
            <w:pPr>
              <w:jc w:val="left"/>
              <w:rPr>
                <w:rFonts w:cstheme="minorHAnsi"/>
                <w:sz w:val="20"/>
                <w:szCs w:val="20"/>
              </w:rPr>
            </w:pPr>
            <w:r w:rsidRPr="00E9445E">
              <w:rPr>
                <w:rFonts w:cstheme="minorHAnsi"/>
                <w:sz w:val="20"/>
                <w:szCs w:val="20"/>
              </w:rPr>
              <w:tab/>
            </w:r>
          </w:p>
          <w:p w14:paraId="72AFD765" w14:textId="34047775" w:rsidR="007C5851" w:rsidRPr="00E9445E" w:rsidRDefault="007C5851" w:rsidP="00490D43">
            <w:pPr>
              <w:jc w:val="left"/>
              <w:rPr>
                <w:rFonts w:cstheme="minorHAnsi"/>
                <w:sz w:val="20"/>
                <w:szCs w:val="20"/>
              </w:rPr>
            </w:pPr>
            <w:r w:rsidRPr="00E9445E">
              <w:rPr>
                <w:rFonts w:cstheme="minorHAnsi"/>
                <w:sz w:val="20"/>
                <w:szCs w:val="20"/>
              </w:rPr>
              <w:t xml:space="preserve">Included in </w:t>
            </w:r>
            <w:r w:rsidR="00762C35" w:rsidRPr="00E9445E">
              <w:rPr>
                <w:rFonts w:cstheme="minorHAnsi"/>
                <w:sz w:val="20"/>
                <w:szCs w:val="20"/>
              </w:rPr>
              <w:t>m</w:t>
            </w:r>
            <w:r w:rsidRPr="00E9445E">
              <w:rPr>
                <w:rFonts w:cstheme="minorHAnsi"/>
                <w:sz w:val="20"/>
                <w:szCs w:val="20"/>
              </w:rPr>
              <w:t xml:space="preserve">itigation measures </w:t>
            </w:r>
            <w:r w:rsidR="000F1FD9" w:rsidRPr="00E9445E">
              <w:rPr>
                <w:rFonts w:cstheme="minorHAnsi"/>
                <w:sz w:val="20"/>
                <w:szCs w:val="20"/>
              </w:rPr>
              <w:t>in ESMP</w:t>
            </w:r>
          </w:p>
        </w:tc>
      </w:tr>
      <w:tr w:rsidR="00E27012" w:rsidRPr="00E9445E" w14:paraId="3AB576D1" w14:textId="77777777" w:rsidTr="002F1527">
        <w:trPr>
          <w:trHeight w:val="111"/>
        </w:trPr>
        <w:tc>
          <w:tcPr>
            <w:tcW w:w="1260" w:type="dxa"/>
          </w:tcPr>
          <w:p w14:paraId="677514FD" w14:textId="77777777" w:rsidR="007C5851" w:rsidRPr="00E9445E" w:rsidRDefault="007C5851" w:rsidP="00490D43">
            <w:pPr>
              <w:jc w:val="left"/>
              <w:rPr>
                <w:rFonts w:cstheme="minorHAnsi"/>
                <w:sz w:val="20"/>
                <w:szCs w:val="20"/>
              </w:rPr>
            </w:pPr>
            <w:r w:rsidRPr="00E9445E">
              <w:rPr>
                <w:rFonts w:cstheme="minorHAnsi"/>
                <w:sz w:val="20"/>
                <w:szCs w:val="20"/>
              </w:rPr>
              <w:t>Botswana Police Service (Ghanzi)</w:t>
            </w:r>
          </w:p>
        </w:tc>
        <w:tc>
          <w:tcPr>
            <w:tcW w:w="1701" w:type="dxa"/>
          </w:tcPr>
          <w:p w14:paraId="11B32234" w14:textId="77777777" w:rsidR="007C5851" w:rsidRPr="00E9445E" w:rsidRDefault="007C5851" w:rsidP="00490D43">
            <w:pPr>
              <w:jc w:val="left"/>
              <w:rPr>
                <w:rFonts w:cstheme="minorHAnsi"/>
                <w:sz w:val="20"/>
                <w:szCs w:val="20"/>
                <w:shd w:val="clear" w:color="auto" w:fill="FFFFFF"/>
              </w:rPr>
            </w:pPr>
            <w:r w:rsidRPr="00E9445E">
              <w:rPr>
                <w:rFonts w:cstheme="minorHAnsi"/>
                <w:sz w:val="20"/>
                <w:szCs w:val="20"/>
                <w:shd w:val="clear" w:color="auto" w:fill="FFFFFF"/>
              </w:rPr>
              <w:t>Mr. Keats Macaque</w:t>
            </w:r>
          </w:p>
          <w:p w14:paraId="2033D4C6" w14:textId="77777777" w:rsidR="007C5851" w:rsidRPr="00E9445E" w:rsidRDefault="007C5851" w:rsidP="00490D43">
            <w:pPr>
              <w:jc w:val="left"/>
              <w:rPr>
                <w:rFonts w:cstheme="minorHAnsi"/>
                <w:sz w:val="20"/>
                <w:szCs w:val="20"/>
                <w:shd w:val="clear" w:color="auto" w:fill="FFFFFF"/>
              </w:rPr>
            </w:pPr>
            <w:r w:rsidRPr="00E9445E">
              <w:rPr>
                <w:rFonts w:cstheme="minorHAnsi"/>
                <w:sz w:val="20"/>
                <w:szCs w:val="20"/>
                <w:shd w:val="clear" w:color="auto" w:fill="FFFFFF"/>
              </w:rPr>
              <w:t>(Station Commander)</w:t>
            </w:r>
          </w:p>
        </w:tc>
        <w:tc>
          <w:tcPr>
            <w:tcW w:w="1134" w:type="dxa"/>
          </w:tcPr>
          <w:p w14:paraId="7F766606" w14:textId="77777777" w:rsidR="007C5851" w:rsidRPr="00E9445E" w:rsidRDefault="007C5851" w:rsidP="00490D43">
            <w:pPr>
              <w:jc w:val="left"/>
              <w:rPr>
                <w:rFonts w:cstheme="minorHAnsi"/>
                <w:sz w:val="20"/>
                <w:szCs w:val="20"/>
              </w:rPr>
            </w:pPr>
            <w:r w:rsidRPr="00E9445E">
              <w:rPr>
                <w:rFonts w:cstheme="minorHAnsi"/>
                <w:sz w:val="20"/>
                <w:szCs w:val="20"/>
              </w:rPr>
              <w:t>6596222</w:t>
            </w:r>
          </w:p>
        </w:tc>
        <w:tc>
          <w:tcPr>
            <w:tcW w:w="1417" w:type="dxa"/>
          </w:tcPr>
          <w:p w14:paraId="7C34F9EC" w14:textId="4F37EFDB" w:rsidR="007C5851" w:rsidRPr="00E9445E" w:rsidRDefault="007C5851" w:rsidP="00490D43">
            <w:pPr>
              <w:jc w:val="left"/>
              <w:rPr>
                <w:rFonts w:eastAsia="Calibri" w:cstheme="minorHAnsi"/>
                <w:sz w:val="20"/>
                <w:szCs w:val="20"/>
              </w:rPr>
            </w:pPr>
            <w:r w:rsidRPr="00E9445E">
              <w:rPr>
                <w:rFonts w:eastAsia="Calibri" w:cstheme="minorHAnsi"/>
                <w:sz w:val="20"/>
                <w:szCs w:val="20"/>
              </w:rPr>
              <w:t>2</w:t>
            </w:r>
            <w:r w:rsidR="003E2ED5">
              <w:rPr>
                <w:rFonts w:eastAsia="Calibri" w:cstheme="minorHAnsi"/>
                <w:sz w:val="20"/>
                <w:szCs w:val="20"/>
              </w:rPr>
              <w:t>7</w:t>
            </w:r>
            <w:r w:rsidRPr="00E9445E">
              <w:rPr>
                <w:rFonts w:eastAsia="Calibri" w:cstheme="minorHAnsi"/>
                <w:sz w:val="20"/>
                <w:szCs w:val="20"/>
              </w:rPr>
              <w:t xml:space="preserve"> February 2018</w:t>
            </w:r>
          </w:p>
        </w:tc>
        <w:tc>
          <w:tcPr>
            <w:tcW w:w="1701" w:type="dxa"/>
          </w:tcPr>
          <w:p w14:paraId="1764DBC8" w14:textId="24DB8091" w:rsidR="007C5851" w:rsidRPr="00E9445E" w:rsidRDefault="007C5851" w:rsidP="00490D43">
            <w:pPr>
              <w:jc w:val="left"/>
              <w:rPr>
                <w:rFonts w:eastAsia="Calibri" w:cstheme="minorHAnsi"/>
                <w:sz w:val="20"/>
                <w:szCs w:val="20"/>
              </w:rPr>
            </w:pPr>
            <w:r w:rsidRPr="00E9445E">
              <w:rPr>
                <w:rFonts w:eastAsia="Calibri" w:cstheme="minorHAnsi"/>
                <w:sz w:val="20"/>
                <w:szCs w:val="20"/>
              </w:rPr>
              <w:t>08</w:t>
            </w:r>
            <w:r w:rsidR="003E2ED5">
              <w:rPr>
                <w:rFonts w:eastAsia="Calibri" w:cstheme="minorHAnsi"/>
                <w:sz w:val="20"/>
                <w:szCs w:val="20"/>
                <w:vertAlign w:val="superscript"/>
              </w:rPr>
              <w:t xml:space="preserve"> </w:t>
            </w:r>
            <w:r w:rsidRPr="00E9445E">
              <w:rPr>
                <w:rFonts w:eastAsia="Calibri" w:cstheme="minorHAnsi"/>
                <w:sz w:val="20"/>
                <w:szCs w:val="20"/>
              </w:rPr>
              <w:t xml:space="preserve"> March 2018</w:t>
            </w:r>
          </w:p>
        </w:tc>
        <w:tc>
          <w:tcPr>
            <w:tcW w:w="1843" w:type="dxa"/>
          </w:tcPr>
          <w:p w14:paraId="135043AD" w14:textId="77777777" w:rsidR="007C5851" w:rsidRPr="00E9445E" w:rsidRDefault="007C5851" w:rsidP="00490D43">
            <w:pPr>
              <w:jc w:val="left"/>
              <w:rPr>
                <w:rFonts w:eastAsia="Calibri" w:cstheme="minorHAnsi"/>
                <w:sz w:val="20"/>
                <w:szCs w:val="20"/>
              </w:rPr>
            </w:pPr>
            <w:r w:rsidRPr="00E9445E">
              <w:rPr>
                <w:rFonts w:eastAsia="Calibri" w:cstheme="minorHAnsi"/>
                <w:sz w:val="20"/>
                <w:szCs w:val="20"/>
              </w:rPr>
              <w:t xml:space="preserve">Letter attached with a </w:t>
            </w:r>
            <w:r w:rsidRPr="00E9445E">
              <w:rPr>
                <w:rFonts w:eastAsia="Calibri" w:cstheme="minorHAnsi"/>
                <w:noProof/>
                <w:sz w:val="20"/>
                <w:szCs w:val="20"/>
              </w:rPr>
              <w:t>questionnaire</w:t>
            </w:r>
            <w:r w:rsidRPr="00E9445E">
              <w:rPr>
                <w:rFonts w:eastAsia="Calibri" w:cstheme="minorHAnsi"/>
                <w:sz w:val="20"/>
                <w:szCs w:val="20"/>
              </w:rPr>
              <w:t xml:space="preserve"> and telephonic follow up</w:t>
            </w:r>
          </w:p>
        </w:tc>
        <w:tc>
          <w:tcPr>
            <w:tcW w:w="2693" w:type="dxa"/>
          </w:tcPr>
          <w:p w14:paraId="09410A49" w14:textId="77777777" w:rsidR="007C5851" w:rsidRPr="00E9445E" w:rsidRDefault="007C5851" w:rsidP="00490D43">
            <w:pPr>
              <w:jc w:val="left"/>
              <w:rPr>
                <w:rFonts w:cstheme="minorHAnsi"/>
                <w:sz w:val="20"/>
                <w:szCs w:val="20"/>
              </w:rPr>
            </w:pPr>
            <w:r w:rsidRPr="00E9445E">
              <w:rPr>
                <w:rFonts w:cstheme="minorHAnsi"/>
                <w:sz w:val="20"/>
                <w:szCs w:val="20"/>
              </w:rPr>
              <w:t>The institution charged with crime prevention and enforcement of the country law</w:t>
            </w:r>
          </w:p>
        </w:tc>
        <w:tc>
          <w:tcPr>
            <w:tcW w:w="3544" w:type="dxa"/>
            <w:shd w:val="clear" w:color="auto" w:fill="auto"/>
          </w:tcPr>
          <w:p w14:paraId="1F343C1B" w14:textId="1768C479" w:rsidR="007C5851" w:rsidRPr="00E9445E" w:rsidRDefault="007C5851" w:rsidP="00490D43">
            <w:pPr>
              <w:jc w:val="left"/>
              <w:rPr>
                <w:rFonts w:cstheme="minorHAnsi"/>
                <w:sz w:val="20"/>
                <w:szCs w:val="20"/>
              </w:rPr>
            </w:pPr>
            <w:r w:rsidRPr="00E9445E">
              <w:rPr>
                <w:rFonts w:cstheme="minorHAnsi"/>
                <w:sz w:val="20"/>
                <w:szCs w:val="20"/>
              </w:rPr>
              <w:t xml:space="preserve">In terms of theft cases </w:t>
            </w:r>
            <w:r w:rsidR="000F1FD9" w:rsidRPr="00E9445E">
              <w:rPr>
                <w:rFonts w:cstheme="minorHAnsi"/>
                <w:sz w:val="20"/>
                <w:szCs w:val="20"/>
              </w:rPr>
              <w:t>in Bere</w:t>
            </w:r>
            <w:r w:rsidR="00481151" w:rsidRPr="00E9445E">
              <w:rPr>
                <w:rFonts w:cstheme="minorHAnsi"/>
                <w:sz w:val="20"/>
                <w:szCs w:val="20"/>
              </w:rPr>
              <w:t xml:space="preserve"> settlement</w:t>
            </w:r>
            <w:r w:rsidRPr="00E9445E">
              <w:rPr>
                <w:rFonts w:cstheme="minorHAnsi"/>
                <w:sz w:val="20"/>
                <w:szCs w:val="20"/>
              </w:rPr>
              <w:t xml:space="preserve">, they are not </w:t>
            </w:r>
            <w:r w:rsidR="001940B2" w:rsidRPr="00E9445E">
              <w:rPr>
                <w:rFonts w:cstheme="minorHAnsi"/>
                <w:sz w:val="20"/>
                <w:szCs w:val="20"/>
              </w:rPr>
              <w:t>worrisome,</w:t>
            </w:r>
            <w:r w:rsidRPr="00E9445E">
              <w:rPr>
                <w:rFonts w:cstheme="minorHAnsi"/>
                <w:sz w:val="20"/>
                <w:szCs w:val="20"/>
              </w:rPr>
              <w:t xml:space="preserve"> but we cannot rule out that there are theft occurrences in the area </w:t>
            </w:r>
          </w:p>
          <w:p w14:paraId="31F2AA61" w14:textId="77777777" w:rsidR="007C5851" w:rsidRPr="00E9445E" w:rsidRDefault="007C5851" w:rsidP="00490D43">
            <w:pPr>
              <w:jc w:val="left"/>
              <w:rPr>
                <w:rFonts w:cstheme="minorHAnsi"/>
                <w:sz w:val="20"/>
                <w:szCs w:val="20"/>
              </w:rPr>
            </w:pPr>
            <w:r w:rsidRPr="00E9445E">
              <w:rPr>
                <w:rFonts w:cstheme="minorHAnsi"/>
                <w:sz w:val="20"/>
                <w:szCs w:val="20"/>
              </w:rPr>
              <w:t>Most cases reported at the settlement include rape, assault, defilement and other related issues. We advise that a 24hr security guard be appointed.</w:t>
            </w:r>
          </w:p>
        </w:tc>
        <w:tc>
          <w:tcPr>
            <w:tcW w:w="2693" w:type="dxa"/>
            <w:shd w:val="clear" w:color="auto" w:fill="auto"/>
          </w:tcPr>
          <w:p w14:paraId="457F2B85" w14:textId="028AEEF8" w:rsidR="007C5851" w:rsidRPr="00E9445E" w:rsidRDefault="007C5851" w:rsidP="00490D43">
            <w:pPr>
              <w:jc w:val="left"/>
              <w:rPr>
                <w:rFonts w:cstheme="minorHAnsi"/>
                <w:sz w:val="20"/>
                <w:szCs w:val="20"/>
              </w:rPr>
            </w:pPr>
            <w:r w:rsidRPr="00E9445E">
              <w:rPr>
                <w:rFonts w:cstheme="minorHAnsi"/>
                <w:sz w:val="20"/>
                <w:szCs w:val="20"/>
              </w:rPr>
              <w:t xml:space="preserve">Included in Mitigation measures </w:t>
            </w:r>
            <w:r w:rsidR="000F1FD9" w:rsidRPr="00E9445E">
              <w:rPr>
                <w:rFonts w:cstheme="minorHAnsi"/>
                <w:sz w:val="20"/>
                <w:szCs w:val="20"/>
              </w:rPr>
              <w:t>in ESMP</w:t>
            </w:r>
          </w:p>
        </w:tc>
      </w:tr>
      <w:tr w:rsidR="00E27012" w:rsidRPr="00E9445E" w14:paraId="411D0F0D" w14:textId="77777777" w:rsidTr="002F1527">
        <w:trPr>
          <w:trHeight w:val="111"/>
        </w:trPr>
        <w:tc>
          <w:tcPr>
            <w:tcW w:w="1260" w:type="dxa"/>
          </w:tcPr>
          <w:p w14:paraId="5E9C002C" w14:textId="77777777" w:rsidR="007C5851" w:rsidRPr="00E9445E" w:rsidRDefault="007C5851" w:rsidP="00490D43">
            <w:pPr>
              <w:jc w:val="left"/>
              <w:rPr>
                <w:rFonts w:cstheme="minorHAnsi"/>
                <w:sz w:val="20"/>
                <w:szCs w:val="20"/>
              </w:rPr>
            </w:pPr>
            <w:r w:rsidRPr="00E9445E">
              <w:rPr>
                <w:rFonts w:cstheme="minorHAnsi"/>
                <w:sz w:val="20"/>
                <w:szCs w:val="20"/>
              </w:rPr>
              <w:t>Department of Waste Management and Pollution Control</w:t>
            </w:r>
          </w:p>
        </w:tc>
        <w:tc>
          <w:tcPr>
            <w:tcW w:w="1701" w:type="dxa"/>
          </w:tcPr>
          <w:p w14:paraId="21BF866E" w14:textId="77777777" w:rsidR="007C5851" w:rsidRPr="00E9445E" w:rsidRDefault="007C5851" w:rsidP="00490D43">
            <w:pPr>
              <w:jc w:val="left"/>
              <w:rPr>
                <w:rFonts w:cstheme="minorHAnsi"/>
                <w:sz w:val="20"/>
                <w:szCs w:val="20"/>
                <w:shd w:val="clear" w:color="auto" w:fill="FFFFFF"/>
              </w:rPr>
            </w:pPr>
            <w:r w:rsidRPr="00E9445E">
              <w:rPr>
                <w:rFonts w:cstheme="minorHAnsi"/>
                <w:sz w:val="20"/>
                <w:szCs w:val="20"/>
                <w:shd w:val="clear" w:color="auto" w:fill="FFFFFF"/>
              </w:rPr>
              <w:t xml:space="preserve">Mr. B. Paledi </w:t>
            </w:r>
          </w:p>
          <w:p w14:paraId="4B94F9C2" w14:textId="77777777" w:rsidR="007C5851" w:rsidRPr="00E9445E" w:rsidRDefault="007C5851" w:rsidP="00490D43">
            <w:pPr>
              <w:jc w:val="left"/>
              <w:rPr>
                <w:rFonts w:cstheme="minorHAnsi"/>
                <w:sz w:val="20"/>
                <w:szCs w:val="20"/>
                <w:shd w:val="clear" w:color="auto" w:fill="FFFFFF"/>
              </w:rPr>
            </w:pPr>
            <w:r w:rsidRPr="00E9445E">
              <w:rPr>
                <w:rFonts w:cstheme="minorHAnsi"/>
                <w:sz w:val="20"/>
                <w:szCs w:val="20"/>
                <w:shd w:val="clear" w:color="auto" w:fill="FFFFFF"/>
              </w:rPr>
              <w:t>(Principal Waste Management Officer)</w:t>
            </w:r>
          </w:p>
        </w:tc>
        <w:tc>
          <w:tcPr>
            <w:tcW w:w="1134" w:type="dxa"/>
          </w:tcPr>
          <w:p w14:paraId="2D3E727A" w14:textId="77777777" w:rsidR="007C5851" w:rsidRPr="00E9445E" w:rsidRDefault="007C5851" w:rsidP="00490D43">
            <w:pPr>
              <w:jc w:val="left"/>
              <w:rPr>
                <w:rFonts w:cstheme="minorHAnsi"/>
                <w:sz w:val="20"/>
                <w:szCs w:val="20"/>
              </w:rPr>
            </w:pPr>
            <w:r w:rsidRPr="00E9445E">
              <w:rPr>
                <w:rFonts w:cstheme="minorHAnsi"/>
                <w:sz w:val="20"/>
                <w:szCs w:val="20"/>
              </w:rPr>
              <w:t>3934479</w:t>
            </w:r>
          </w:p>
        </w:tc>
        <w:tc>
          <w:tcPr>
            <w:tcW w:w="1417" w:type="dxa"/>
          </w:tcPr>
          <w:p w14:paraId="4FBA747B" w14:textId="39258794" w:rsidR="007C5851" w:rsidRPr="00E9445E" w:rsidRDefault="007C5851" w:rsidP="00490D43">
            <w:pPr>
              <w:jc w:val="left"/>
              <w:rPr>
                <w:rFonts w:eastAsia="Calibri" w:cstheme="minorHAnsi"/>
                <w:sz w:val="20"/>
                <w:szCs w:val="20"/>
              </w:rPr>
            </w:pPr>
            <w:r w:rsidRPr="00E9445E">
              <w:rPr>
                <w:rFonts w:eastAsia="Calibri" w:cstheme="minorHAnsi"/>
                <w:sz w:val="20"/>
                <w:szCs w:val="20"/>
              </w:rPr>
              <w:t>27</w:t>
            </w:r>
            <w:r w:rsidR="003E2ED5">
              <w:rPr>
                <w:rFonts w:eastAsia="Calibri" w:cstheme="minorHAnsi"/>
                <w:sz w:val="20"/>
                <w:szCs w:val="20"/>
                <w:vertAlign w:val="superscript"/>
              </w:rPr>
              <w:t xml:space="preserve"> </w:t>
            </w:r>
            <w:r w:rsidRPr="00E9445E">
              <w:rPr>
                <w:rFonts w:eastAsia="Calibri" w:cstheme="minorHAnsi"/>
                <w:sz w:val="20"/>
                <w:szCs w:val="20"/>
              </w:rPr>
              <w:t>February 2018</w:t>
            </w:r>
          </w:p>
        </w:tc>
        <w:tc>
          <w:tcPr>
            <w:tcW w:w="1701" w:type="dxa"/>
          </w:tcPr>
          <w:p w14:paraId="3F137B6F" w14:textId="77777777" w:rsidR="007C5851" w:rsidRPr="00E9445E" w:rsidRDefault="007C5851" w:rsidP="00490D43">
            <w:pPr>
              <w:jc w:val="left"/>
              <w:rPr>
                <w:rFonts w:eastAsia="Calibri" w:cstheme="minorHAnsi"/>
                <w:sz w:val="20"/>
                <w:szCs w:val="20"/>
              </w:rPr>
            </w:pPr>
            <w:r w:rsidRPr="00E9445E">
              <w:rPr>
                <w:rFonts w:eastAsia="Calibri" w:cstheme="minorHAnsi"/>
                <w:sz w:val="20"/>
                <w:szCs w:val="20"/>
              </w:rPr>
              <w:t>08</w:t>
            </w:r>
            <w:r w:rsidRPr="00E9445E">
              <w:rPr>
                <w:rFonts w:eastAsia="Calibri" w:cstheme="minorHAnsi"/>
                <w:sz w:val="20"/>
                <w:szCs w:val="20"/>
                <w:vertAlign w:val="superscript"/>
              </w:rPr>
              <w:t>th</w:t>
            </w:r>
            <w:r w:rsidRPr="00E9445E">
              <w:rPr>
                <w:rFonts w:eastAsia="Calibri" w:cstheme="minorHAnsi"/>
                <w:sz w:val="20"/>
                <w:szCs w:val="20"/>
              </w:rPr>
              <w:t xml:space="preserve"> March 2018</w:t>
            </w:r>
          </w:p>
        </w:tc>
        <w:tc>
          <w:tcPr>
            <w:tcW w:w="1843" w:type="dxa"/>
          </w:tcPr>
          <w:p w14:paraId="6973289D" w14:textId="77777777" w:rsidR="007C5851" w:rsidRPr="00E9445E" w:rsidRDefault="007C5851" w:rsidP="00490D43">
            <w:pPr>
              <w:jc w:val="left"/>
              <w:rPr>
                <w:rFonts w:eastAsia="Calibri" w:cstheme="minorHAnsi"/>
                <w:sz w:val="20"/>
                <w:szCs w:val="20"/>
              </w:rPr>
            </w:pPr>
            <w:r w:rsidRPr="00E9445E">
              <w:rPr>
                <w:rFonts w:eastAsia="Calibri" w:cstheme="minorHAnsi"/>
                <w:sz w:val="20"/>
                <w:szCs w:val="20"/>
              </w:rPr>
              <w:t xml:space="preserve">Letter attached with a </w:t>
            </w:r>
            <w:r w:rsidRPr="00E9445E">
              <w:rPr>
                <w:rFonts w:eastAsia="Calibri" w:cstheme="minorHAnsi"/>
                <w:noProof/>
                <w:sz w:val="20"/>
                <w:szCs w:val="20"/>
              </w:rPr>
              <w:t>questionnaire</w:t>
            </w:r>
            <w:r w:rsidRPr="00E9445E">
              <w:rPr>
                <w:rFonts w:eastAsia="Calibri" w:cstheme="minorHAnsi"/>
                <w:sz w:val="20"/>
                <w:szCs w:val="20"/>
              </w:rPr>
              <w:t xml:space="preserve"> and telephonic follow up</w:t>
            </w:r>
          </w:p>
        </w:tc>
        <w:tc>
          <w:tcPr>
            <w:tcW w:w="2693" w:type="dxa"/>
          </w:tcPr>
          <w:p w14:paraId="01EA0055" w14:textId="77777777" w:rsidR="007C5851" w:rsidRPr="00E9445E" w:rsidRDefault="007C5851" w:rsidP="00490D43">
            <w:pPr>
              <w:jc w:val="left"/>
              <w:rPr>
                <w:rFonts w:cstheme="minorHAnsi"/>
                <w:sz w:val="20"/>
                <w:szCs w:val="20"/>
              </w:rPr>
            </w:pPr>
            <w:r w:rsidRPr="00E9445E">
              <w:rPr>
                <w:rFonts w:cstheme="minorHAnsi"/>
                <w:sz w:val="20"/>
                <w:szCs w:val="20"/>
              </w:rPr>
              <w:t>Department responsible for waste management and pollution control in the country</w:t>
            </w:r>
          </w:p>
        </w:tc>
        <w:tc>
          <w:tcPr>
            <w:tcW w:w="3544" w:type="dxa"/>
            <w:shd w:val="clear" w:color="auto" w:fill="auto"/>
          </w:tcPr>
          <w:p w14:paraId="091B6292" w14:textId="77777777" w:rsidR="007C5851" w:rsidRPr="00E9445E" w:rsidRDefault="007C5851" w:rsidP="00490D43">
            <w:pPr>
              <w:jc w:val="left"/>
              <w:rPr>
                <w:rFonts w:cstheme="minorHAnsi"/>
                <w:sz w:val="20"/>
                <w:szCs w:val="20"/>
              </w:rPr>
            </w:pPr>
            <w:r w:rsidRPr="00E9445E">
              <w:rPr>
                <w:rFonts w:cstheme="minorHAnsi"/>
                <w:sz w:val="20"/>
                <w:szCs w:val="20"/>
              </w:rPr>
              <w:t xml:space="preserve">The department advises ensuring compliance </w:t>
            </w:r>
            <w:r w:rsidRPr="00E9445E">
              <w:rPr>
                <w:rFonts w:cstheme="minorHAnsi"/>
                <w:noProof/>
                <w:sz w:val="20"/>
                <w:szCs w:val="20"/>
              </w:rPr>
              <w:t>with</w:t>
            </w:r>
            <w:r w:rsidRPr="00E9445E">
              <w:rPr>
                <w:rFonts w:cstheme="minorHAnsi"/>
                <w:sz w:val="20"/>
                <w:szCs w:val="20"/>
              </w:rPr>
              <w:t xml:space="preserve"> the following policies and legal instruments;</w:t>
            </w:r>
          </w:p>
          <w:p w14:paraId="7AA13C87" w14:textId="37DF2D3F" w:rsidR="007C5851" w:rsidRPr="00E9445E" w:rsidRDefault="007C5851" w:rsidP="00490D43">
            <w:pPr>
              <w:jc w:val="left"/>
              <w:rPr>
                <w:rFonts w:cstheme="minorHAnsi"/>
                <w:sz w:val="20"/>
                <w:szCs w:val="20"/>
              </w:rPr>
            </w:pPr>
            <w:r w:rsidRPr="00E9445E">
              <w:rPr>
                <w:rFonts w:cstheme="minorHAnsi"/>
                <w:sz w:val="20"/>
                <w:szCs w:val="20"/>
              </w:rPr>
              <w:t xml:space="preserve">Waste </w:t>
            </w:r>
            <w:r w:rsidR="000F1FD9">
              <w:rPr>
                <w:rFonts w:cstheme="minorHAnsi"/>
                <w:sz w:val="20"/>
                <w:szCs w:val="20"/>
              </w:rPr>
              <w:t>M</w:t>
            </w:r>
            <w:r w:rsidRPr="00E9445E">
              <w:rPr>
                <w:rFonts w:cstheme="minorHAnsi"/>
                <w:sz w:val="20"/>
                <w:szCs w:val="20"/>
              </w:rPr>
              <w:t xml:space="preserve">anagement </w:t>
            </w:r>
            <w:r w:rsidR="000F1FD9">
              <w:rPr>
                <w:rFonts w:cstheme="minorHAnsi"/>
                <w:sz w:val="20"/>
                <w:szCs w:val="20"/>
              </w:rPr>
              <w:t>A</w:t>
            </w:r>
            <w:r w:rsidR="001940B2" w:rsidRPr="00E9445E">
              <w:rPr>
                <w:rFonts w:cstheme="minorHAnsi"/>
                <w:sz w:val="20"/>
                <w:szCs w:val="20"/>
              </w:rPr>
              <w:t>ct,</w:t>
            </w:r>
            <w:r w:rsidRPr="00E9445E">
              <w:rPr>
                <w:rFonts w:cstheme="minorHAnsi"/>
                <w:sz w:val="20"/>
                <w:szCs w:val="20"/>
              </w:rPr>
              <w:t xml:space="preserve"> 1998</w:t>
            </w:r>
          </w:p>
          <w:p w14:paraId="169BEE70" w14:textId="14755DD0" w:rsidR="007C5851" w:rsidRPr="00E9445E" w:rsidRDefault="009F76F1" w:rsidP="00490D43">
            <w:pPr>
              <w:jc w:val="left"/>
              <w:rPr>
                <w:rFonts w:cstheme="minorHAnsi"/>
                <w:sz w:val="20"/>
                <w:szCs w:val="20"/>
              </w:rPr>
            </w:pPr>
            <w:r>
              <w:rPr>
                <w:rFonts w:cstheme="minorHAnsi"/>
                <w:sz w:val="20"/>
                <w:szCs w:val="20"/>
              </w:rPr>
              <w:t>Wastewater</w:t>
            </w:r>
            <w:r w:rsidR="007C5851" w:rsidRPr="00E9445E">
              <w:rPr>
                <w:rFonts w:cstheme="minorHAnsi"/>
                <w:sz w:val="20"/>
                <w:szCs w:val="20"/>
              </w:rPr>
              <w:t xml:space="preserve"> and </w:t>
            </w:r>
            <w:r w:rsidR="000F1FD9">
              <w:rPr>
                <w:rFonts w:cstheme="minorHAnsi"/>
                <w:sz w:val="20"/>
                <w:szCs w:val="20"/>
              </w:rPr>
              <w:t>S</w:t>
            </w:r>
            <w:r w:rsidR="007C5851" w:rsidRPr="00E9445E">
              <w:rPr>
                <w:rFonts w:cstheme="minorHAnsi"/>
                <w:sz w:val="20"/>
                <w:szCs w:val="20"/>
              </w:rPr>
              <w:t xml:space="preserve">anitation </w:t>
            </w:r>
            <w:r w:rsidR="000F1FD9">
              <w:rPr>
                <w:rFonts w:cstheme="minorHAnsi"/>
                <w:sz w:val="20"/>
                <w:szCs w:val="20"/>
              </w:rPr>
              <w:t>P</w:t>
            </w:r>
            <w:r w:rsidR="001940B2" w:rsidRPr="00E9445E">
              <w:rPr>
                <w:rFonts w:cstheme="minorHAnsi"/>
                <w:sz w:val="20"/>
                <w:szCs w:val="20"/>
              </w:rPr>
              <w:t>olicy,</w:t>
            </w:r>
            <w:r w:rsidR="007C5851" w:rsidRPr="00E9445E">
              <w:rPr>
                <w:rFonts w:cstheme="minorHAnsi"/>
                <w:sz w:val="20"/>
                <w:szCs w:val="20"/>
              </w:rPr>
              <w:t xml:space="preserve"> 2001</w:t>
            </w:r>
          </w:p>
          <w:p w14:paraId="7716FC80" w14:textId="759CAAA8" w:rsidR="007C5851" w:rsidRPr="00E9445E" w:rsidRDefault="007C5851" w:rsidP="00490D43">
            <w:pPr>
              <w:jc w:val="left"/>
              <w:rPr>
                <w:rFonts w:cstheme="minorHAnsi"/>
                <w:sz w:val="20"/>
                <w:szCs w:val="20"/>
              </w:rPr>
            </w:pPr>
            <w:r w:rsidRPr="00E9445E">
              <w:rPr>
                <w:rFonts w:cstheme="minorHAnsi"/>
                <w:sz w:val="20"/>
                <w:szCs w:val="20"/>
              </w:rPr>
              <w:t xml:space="preserve">Botswana National Master Plan for </w:t>
            </w:r>
            <w:r w:rsidR="009F76F1">
              <w:rPr>
                <w:rFonts w:cstheme="minorHAnsi"/>
                <w:sz w:val="20"/>
                <w:szCs w:val="20"/>
              </w:rPr>
              <w:t>wastewater</w:t>
            </w:r>
            <w:r w:rsidRPr="00E9445E">
              <w:rPr>
                <w:rFonts w:cstheme="minorHAnsi"/>
                <w:sz w:val="20"/>
                <w:szCs w:val="20"/>
              </w:rPr>
              <w:t xml:space="preserve"> and sanitation 2003</w:t>
            </w:r>
          </w:p>
          <w:p w14:paraId="47E1B515" w14:textId="77777777" w:rsidR="007C5851" w:rsidRPr="00E9445E" w:rsidRDefault="007C5851" w:rsidP="00490D43">
            <w:pPr>
              <w:jc w:val="left"/>
              <w:rPr>
                <w:rFonts w:cstheme="minorHAnsi"/>
                <w:sz w:val="20"/>
                <w:szCs w:val="20"/>
              </w:rPr>
            </w:pPr>
            <w:r w:rsidRPr="00E9445E">
              <w:rPr>
                <w:rFonts w:cstheme="minorHAnsi"/>
                <w:sz w:val="20"/>
                <w:szCs w:val="20"/>
              </w:rPr>
              <w:t>Botswana strategy for waste management, 1998</w:t>
            </w:r>
          </w:p>
          <w:p w14:paraId="38ECC6C3" w14:textId="77777777" w:rsidR="007C5851" w:rsidRPr="00E9445E" w:rsidRDefault="007C5851" w:rsidP="00490D43">
            <w:pPr>
              <w:jc w:val="left"/>
              <w:rPr>
                <w:rFonts w:cstheme="minorHAnsi"/>
                <w:sz w:val="20"/>
                <w:szCs w:val="20"/>
              </w:rPr>
            </w:pPr>
            <w:r w:rsidRPr="00E9445E">
              <w:rPr>
                <w:rFonts w:cstheme="minorHAnsi"/>
                <w:sz w:val="20"/>
                <w:szCs w:val="20"/>
              </w:rPr>
              <w:t>Water discharge standards BOS 93</w:t>
            </w:r>
          </w:p>
          <w:p w14:paraId="6E920266" w14:textId="77777777" w:rsidR="007C5851" w:rsidRPr="00E9445E" w:rsidRDefault="007C5851" w:rsidP="00490D43">
            <w:pPr>
              <w:jc w:val="left"/>
              <w:rPr>
                <w:rFonts w:cstheme="minorHAnsi"/>
                <w:sz w:val="20"/>
                <w:szCs w:val="20"/>
              </w:rPr>
            </w:pPr>
            <w:r w:rsidRPr="00E9445E">
              <w:rPr>
                <w:rFonts w:cstheme="minorHAnsi"/>
                <w:sz w:val="20"/>
                <w:szCs w:val="20"/>
              </w:rPr>
              <w:t>Ambient air quality</w:t>
            </w:r>
          </w:p>
        </w:tc>
        <w:tc>
          <w:tcPr>
            <w:tcW w:w="2693" w:type="dxa"/>
            <w:shd w:val="clear" w:color="auto" w:fill="auto"/>
          </w:tcPr>
          <w:p w14:paraId="727301E8" w14:textId="164BF4C8" w:rsidR="007C5851" w:rsidRPr="00E9445E" w:rsidRDefault="007C5851" w:rsidP="00490D43">
            <w:pPr>
              <w:jc w:val="left"/>
              <w:rPr>
                <w:rFonts w:cstheme="minorHAnsi"/>
                <w:sz w:val="20"/>
                <w:szCs w:val="20"/>
              </w:rPr>
            </w:pPr>
            <w:r w:rsidRPr="00E9445E">
              <w:rPr>
                <w:rFonts w:cstheme="minorHAnsi"/>
                <w:sz w:val="20"/>
                <w:szCs w:val="20"/>
              </w:rPr>
              <w:t xml:space="preserve">Included in </w:t>
            </w:r>
            <w:r w:rsidR="00762C35" w:rsidRPr="00E9445E">
              <w:rPr>
                <w:rFonts w:cstheme="minorHAnsi"/>
                <w:sz w:val="20"/>
                <w:szCs w:val="20"/>
              </w:rPr>
              <w:t>m</w:t>
            </w:r>
            <w:r w:rsidRPr="00E9445E">
              <w:rPr>
                <w:rFonts w:cstheme="minorHAnsi"/>
                <w:sz w:val="20"/>
                <w:szCs w:val="20"/>
              </w:rPr>
              <w:t xml:space="preserve">itigation measures </w:t>
            </w:r>
            <w:r w:rsidR="000F1FD9" w:rsidRPr="00E9445E">
              <w:rPr>
                <w:rFonts w:cstheme="minorHAnsi"/>
                <w:sz w:val="20"/>
                <w:szCs w:val="20"/>
              </w:rPr>
              <w:t>in ESMP</w:t>
            </w:r>
          </w:p>
        </w:tc>
      </w:tr>
      <w:tr w:rsidR="00E27012" w:rsidRPr="00E9445E" w14:paraId="5A99B31A" w14:textId="77777777" w:rsidTr="002F1527">
        <w:trPr>
          <w:trHeight w:val="111"/>
        </w:trPr>
        <w:tc>
          <w:tcPr>
            <w:tcW w:w="1260" w:type="dxa"/>
          </w:tcPr>
          <w:p w14:paraId="12D7439C" w14:textId="77777777" w:rsidR="007C5851" w:rsidRPr="00E9445E" w:rsidRDefault="007C5851" w:rsidP="00490D43">
            <w:pPr>
              <w:jc w:val="left"/>
              <w:rPr>
                <w:rFonts w:cstheme="minorHAnsi"/>
                <w:sz w:val="20"/>
                <w:szCs w:val="20"/>
              </w:rPr>
            </w:pPr>
            <w:r w:rsidRPr="00E9445E">
              <w:rPr>
                <w:rFonts w:cstheme="minorHAnsi"/>
                <w:sz w:val="20"/>
                <w:szCs w:val="20"/>
              </w:rPr>
              <w:t xml:space="preserve">Community of Bere </w:t>
            </w:r>
          </w:p>
        </w:tc>
        <w:tc>
          <w:tcPr>
            <w:tcW w:w="1701" w:type="dxa"/>
          </w:tcPr>
          <w:p w14:paraId="67498200" w14:textId="77777777" w:rsidR="007C5851" w:rsidRPr="00E9445E" w:rsidRDefault="007C5851" w:rsidP="00490D43">
            <w:pPr>
              <w:jc w:val="left"/>
              <w:rPr>
                <w:rFonts w:cstheme="minorHAnsi"/>
                <w:sz w:val="20"/>
                <w:szCs w:val="20"/>
                <w:shd w:val="clear" w:color="auto" w:fill="FFFFFF"/>
              </w:rPr>
            </w:pPr>
            <w:r w:rsidRPr="00E9445E">
              <w:rPr>
                <w:rFonts w:cstheme="minorHAnsi"/>
                <w:sz w:val="20"/>
                <w:szCs w:val="20"/>
                <w:shd w:val="clear" w:color="auto" w:fill="FFFFFF"/>
              </w:rPr>
              <w:t xml:space="preserve"> Kgosi/ VDC</w:t>
            </w:r>
          </w:p>
        </w:tc>
        <w:tc>
          <w:tcPr>
            <w:tcW w:w="1134" w:type="dxa"/>
          </w:tcPr>
          <w:p w14:paraId="0A0D1B09" w14:textId="77777777" w:rsidR="007C5851" w:rsidRPr="00E9445E" w:rsidRDefault="007C5851" w:rsidP="00490D43">
            <w:pPr>
              <w:jc w:val="left"/>
              <w:rPr>
                <w:rFonts w:cstheme="minorHAnsi"/>
                <w:sz w:val="20"/>
                <w:szCs w:val="20"/>
              </w:rPr>
            </w:pPr>
            <w:r w:rsidRPr="00E9445E">
              <w:rPr>
                <w:rFonts w:cstheme="minorHAnsi"/>
                <w:sz w:val="20"/>
                <w:szCs w:val="20"/>
              </w:rPr>
              <w:t>6597337</w:t>
            </w:r>
          </w:p>
        </w:tc>
        <w:tc>
          <w:tcPr>
            <w:tcW w:w="1417" w:type="dxa"/>
          </w:tcPr>
          <w:p w14:paraId="33D2E45D" w14:textId="5B6FCB17" w:rsidR="007C5851" w:rsidRPr="00E9445E" w:rsidRDefault="007C5851" w:rsidP="00490D43">
            <w:pPr>
              <w:jc w:val="left"/>
              <w:rPr>
                <w:rFonts w:eastAsia="Calibri" w:cstheme="minorHAnsi"/>
                <w:sz w:val="20"/>
                <w:szCs w:val="20"/>
              </w:rPr>
            </w:pPr>
            <w:r w:rsidRPr="00E9445E">
              <w:rPr>
                <w:rFonts w:eastAsia="Calibri" w:cstheme="minorHAnsi"/>
                <w:sz w:val="20"/>
                <w:szCs w:val="20"/>
              </w:rPr>
              <w:t>6</w:t>
            </w:r>
            <w:r w:rsidR="003E2ED5">
              <w:rPr>
                <w:rFonts w:eastAsia="Calibri" w:cstheme="minorHAnsi"/>
                <w:sz w:val="20"/>
                <w:szCs w:val="20"/>
                <w:vertAlign w:val="superscript"/>
              </w:rPr>
              <w:t xml:space="preserve"> </w:t>
            </w:r>
            <w:r w:rsidRPr="00E9445E">
              <w:rPr>
                <w:rFonts w:eastAsia="Calibri" w:cstheme="minorHAnsi"/>
                <w:sz w:val="20"/>
                <w:szCs w:val="20"/>
              </w:rPr>
              <w:t>March 2018</w:t>
            </w:r>
          </w:p>
        </w:tc>
        <w:tc>
          <w:tcPr>
            <w:tcW w:w="1701" w:type="dxa"/>
          </w:tcPr>
          <w:p w14:paraId="3C8F9130" w14:textId="77777777" w:rsidR="007C5851" w:rsidRPr="00E9445E" w:rsidRDefault="007C5851" w:rsidP="00490D43">
            <w:pPr>
              <w:jc w:val="left"/>
              <w:rPr>
                <w:rFonts w:eastAsia="Calibri" w:cstheme="minorHAnsi"/>
                <w:sz w:val="20"/>
                <w:szCs w:val="20"/>
              </w:rPr>
            </w:pPr>
            <w:r w:rsidRPr="00E9445E">
              <w:rPr>
                <w:rFonts w:eastAsia="Calibri" w:cstheme="minorHAnsi"/>
                <w:sz w:val="20"/>
                <w:szCs w:val="20"/>
              </w:rPr>
              <w:t>-</w:t>
            </w:r>
          </w:p>
        </w:tc>
        <w:tc>
          <w:tcPr>
            <w:tcW w:w="1843" w:type="dxa"/>
          </w:tcPr>
          <w:p w14:paraId="6AC1AA43" w14:textId="7AFA58F8" w:rsidR="007C5851" w:rsidRPr="00E9445E" w:rsidRDefault="007C5851" w:rsidP="00490D43">
            <w:pPr>
              <w:jc w:val="left"/>
              <w:rPr>
                <w:rFonts w:eastAsia="Calibri" w:cstheme="minorHAnsi"/>
                <w:sz w:val="20"/>
                <w:szCs w:val="20"/>
              </w:rPr>
            </w:pPr>
            <w:r w:rsidRPr="00E9445E">
              <w:rPr>
                <w:rFonts w:eastAsia="Calibri" w:cstheme="minorHAnsi"/>
                <w:sz w:val="20"/>
                <w:szCs w:val="20"/>
              </w:rPr>
              <w:t>Public/Kgotla Me</w:t>
            </w:r>
            <w:r w:rsidR="000F1FD9">
              <w:rPr>
                <w:rFonts w:eastAsia="Calibri" w:cstheme="minorHAnsi"/>
                <w:sz w:val="20"/>
                <w:szCs w:val="20"/>
              </w:rPr>
              <w:t>et</w:t>
            </w:r>
            <w:r w:rsidRPr="00E9445E">
              <w:rPr>
                <w:rFonts w:eastAsia="Calibri" w:cstheme="minorHAnsi"/>
                <w:sz w:val="20"/>
                <w:szCs w:val="20"/>
              </w:rPr>
              <w:t>ing</w:t>
            </w:r>
          </w:p>
        </w:tc>
        <w:tc>
          <w:tcPr>
            <w:tcW w:w="2693" w:type="dxa"/>
          </w:tcPr>
          <w:p w14:paraId="22ADC5A7" w14:textId="71342AC3" w:rsidR="007C5851" w:rsidRPr="00E9445E" w:rsidRDefault="007C5851" w:rsidP="00490D43">
            <w:pPr>
              <w:jc w:val="left"/>
              <w:rPr>
                <w:rFonts w:cstheme="minorHAnsi"/>
                <w:sz w:val="20"/>
                <w:szCs w:val="20"/>
              </w:rPr>
            </w:pPr>
            <w:r w:rsidRPr="00E9445E">
              <w:rPr>
                <w:rFonts w:cstheme="minorHAnsi"/>
                <w:sz w:val="20"/>
                <w:szCs w:val="20"/>
              </w:rPr>
              <w:t xml:space="preserve">For community support and include their </w:t>
            </w:r>
            <w:r w:rsidR="000F1FD9" w:rsidRPr="00E9445E">
              <w:rPr>
                <w:rFonts w:cstheme="minorHAnsi"/>
                <w:sz w:val="20"/>
                <w:szCs w:val="20"/>
              </w:rPr>
              <w:t>grievances and</w:t>
            </w:r>
            <w:r w:rsidRPr="00E9445E">
              <w:rPr>
                <w:rFonts w:cstheme="minorHAnsi"/>
                <w:sz w:val="20"/>
                <w:szCs w:val="20"/>
              </w:rPr>
              <w:t xml:space="preserve"> contribution to design and management of impacts.</w:t>
            </w:r>
          </w:p>
        </w:tc>
        <w:tc>
          <w:tcPr>
            <w:tcW w:w="3544" w:type="dxa"/>
            <w:shd w:val="clear" w:color="auto" w:fill="auto"/>
          </w:tcPr>
          <w:p w14:paraId="7F844E10" w14:textId="77777777" w:rsidR="007C5851" w:rsidRPr="00E9445E" w:rsidRDefault="007C5851" w:rsidP="00490D43">
            <w:pPr>
              <w:jc w:val="left"/>
              <w:rPr>
                <w:rFonts w:cstheme="minorHAnsi"/>
                <w:sz w:val="20"/>
                <w:szCs w:val="20"/>
              </w:rPr>
            </w:pPr>
          </w:p>
          <w:p w14:paraId="11B3B713" w14:textId="77777777" w:rsidR="007C5851" w:rsidRPr="00E9445E" w:rsidRDefault="007C5851" w:rsidP="00490D43">
            <w:pPr>
              <w:jc w:val="left"/>
              <w:rPr>
                <w:rFonts w:cstheme="minorHAnsi"/>
                <w:sz w:val="20"/>
                <w:szCs w:val="20"/>
              </w:rPr>
            </w:pPr>
            <w:r w:rsidRPr="00E9445E">
              <w:rPr>
                <w:rFonts w:cstheme="minorHAnsi"/>
                <w:sz w:val="20"/>
                <w:szCs w:val="20"/>
              </w:rPr>
              <w:t xml:space="preserve"> Accepted project and seeks employment. </w:t>
            </w:r>
          </w:p>
        </w:tc>
        <w:tc>
          <w:tcPr>
            <w:tcW w:w="2693" w:type="dxa"/>
            <w:shd w:val="clear" w:color="auto" w:fill="auto"/>
          </w:tcPr>
          <w:p w14:paraId="3682FFBC" w14:textId="795960AA" w:rsidR="007C5851" w:rsidRPr="00E9445E" w:rsidRDefault="007C5851" w:rsidP="00490D43">
            <w:pPr>
              <w:pStyle w:val="ListParagraph"/>
              <w:ind w:left="0" w:firstLine="0"/>
              <w:jc w:val="left"/>
              <w:rPr>
                <w:rFonts w:cstheme="minorHAnsi"/>
                <w:sz w:val="20"/>
                <w:szCs w:val="20"/>
              </w:rPr>
            </w:pPr>
            <w:r w:rsidRPr="00E9445E">
              <w:rPr>
                <w:rFonts w:cstheme="minorHAnsi"/>
                <w:sz w:val="20"/>
                <w:szCs w:val="20"/>
              </w:rPr>
              <w:t xml:space="preserve">Included in </w:t>
            </w:r>
            <w:r w:rsidR="00762C35" w:rsidRPr="00E9445E">
              <w:rPr>
                <w:rFonts w:cstheme="minorHAnsi"/>
                <w:sz w:val="20"/>
                <w:szCs w:val="20"/>
              </w:rPr>
              <w:t>m</w:t>
            </w:r>
            <w:r w:rsidRPr="00E9445E">
              <w:rPr>
                <w:rFonts w:cstheme="minorHAnsi"/>
                <w:sz w:val="20"/>
                <w:szCs w:val="20"/>
              </w:rPr>
              <w:t xml:space="preserve">itigation measures </w:t>
            </w:r>
            <w:r w:rsidR="000F1FD9" w:rsidRPr="00E9445E">
              <w:rPr>
                <w:rFonts w:cstheme="minorHAnsi"/>
                <w:sz w:val="20"/>
                <w:szCs w:val="20"/>
              </w:rPr>
              <w:t>in ESMP</w:t>
            </w:r>
          </w:p>
        </w:tc>
      </w:tr>
      <w:tr w:rsidR="00E27012" w:rsidRPr="00E9445E" w14:paraId="10C87205" w14:textId="77777777" w:rsidTr="002F1527">
        <w:trPr>
          <w:trHeight w:val="111"/>
        </w:trPr>
        <w:tc>
          <w:tcPr>
            <w:tcW w:w="1260" w:type="dxa"/>
          </w:tcPr>
          <w:p w14:paraId="5578C42F" w14:textId="77777777" w:rsidR="007C5851" w:rsidRPr="00E9445E" w:rsidRDefault="007C5851" w:rsidP="00490D43">
            <w:pPr>
              <w:jc w:val="left"/>
              <w:rPr>
                <w:rFonts w:cstheme="minorHAnsi"/>
                <w:sz w:val="20"/>
                <w:szCs w:val="20"/>
              </w:rPr>
            </w:pPr>
            <w:r w:rsidRPr="00E9445E">
              <w:rPr>
                <w:rFonts w:cstheme="minorHAnsi"/>
                <w:sz w:val="20"/>
                <w:szCs w:val="20"/>
              </w:rPr>
              <w:t>Community of Bere</w:t>
            </w:r>
          </w:p>
        </w:tc>
        <w:tc>
          <w:tcPr>
            <w:tcW w:w="1701" w:type="dxa"/>
          </w:tcPr>
          <w:p w14:paraId="150B33D1" w14:textId="77777777" w:rsidR="007C5851" w:rsidRPr="00E9445E" w:rsidRDefault="007C5851" w:rsidP="00490D43">
            <w:pPr>
              <w:jc w:val="left"/>
              <w:rPr>
                <w:rFonts w:cstheme="minorHAnsi"/>
                <w:sz w:val="20"/>
                <w:szCs w:val="20"/>
              </w:rPr>
            </w:pPr>
            <w:r w:rsidRPr="00E9445E">
              <w:rPr>
                <w:rFonts w:cstheme="minorHAnsi"/>
                <w:sz w:val="20"/>
                <w:szCs w:val="20"/>
                <w:shd w:val="clear" w:color="auto" w:fill="FFFFFF"/>
              </w:rPr>
              <w:t>Kgosi/ VDC</w:t>
            </w:r>
          </w:p>
        </w:tc>
        <w:tc>
          <w:tcPr>
            <w:tcW w:w="1134" w:type="dxa"/>
          </w:tcPr>
          <w:p w14:paraId="69CF8C40" w14:textId="77777777" w:rsidR="007C5851" w:rsidRPr="00E9445E" w:rsidRDefault="007C5851" w:rsidP="00490D43">
            <w:pPr>
              <w:jc w:val="left"/>
              <w:rPr>
                <w:rFonts w:cstheme="minorHAnsi"/>
                <w:sz w:val="20"/>
                <w:szCs w:val="20"/>
              </w:rPr>
            </w:pPr>
            <w:r w:rsidRPr="00E9445E">
              <w:rPr>
                <w:rFonts w:cstheme="minorHAnsi"/>
                <w:sz w:val="20"/>
                <w:szCs w:val="20"/>
              </w:rPr>
              <w:t>6597337</w:t>
            </w:r>
          </w:p>
        </w:tc>
        <w:tc>
          <w:tcPr>
            <w:tcW w:w="1417" w:type="dxa"/>
          </w:tcPr>
          <w:p w14:paraId="5A445D59" w14:textId="3E39BA37" w:rsidR="007C5851" w:rsidRPr="00E9445E" w:rsidRDefault="007C5851" w:rsidP="00490D43">
            <w:pPr>
              <w:jc w:val="left"/>
              <w:rPr>
                <w:rFonts w:eastAsia="Calibri" w:cstheme="minorHAnsi"/>
                <w:sz w:val="20"/>
                <w:szCs w:val="20"/>
              </w:rPr>
            </w:pPr>
            <w:r w:rsidRPr="00E9445E">
              <w:rPr>
                <w:rFonts w:eastAsia="Calibri" w:cstheme="minorHAnsi"/>
                <w:sz w:val="20"/>
                <w:szCs w:val="20"/>
              </w:rPr>
              <w:t>5</w:t>
            </w:r>
            <w:r w:rsidR="003E2ED5">
              <w:rPr>
                <w:rFonts w:eastAsia="Calibri" w:cstheme="minorHAnsi"/>
                <w:sz w:val="20"/>
                <w:szCs w:val="20"/>
                <w:vertAlign w:val="superscript"/>
              </w:rPr>
              <w:t xml:space="preserve"> </w:t>
            </w:r>
            <w:r w:rsidRPr="00E9445E">
              <w:rPr>
                <w:rFonts w:eastAsia="Calibri" w:cstheme="minorHAnsi"/>
                <w:sz w:val="20"/>
                <w:szCs w:val="20"/>
              </w:rPr>
              <w:t>April 2018</w:t>
            </w:r>
          </w:p>
        </w:tc>
        <w:tc>
          <w:tcPr>
            <w:tcW w:w="1701" w:type="dxa"/>
          </w:tcPr>
          <w:p w14:paraId="0BBE00F8" w14:textId="77777777" w:rsidR="007C5851" w:rsidRPr="00E9445E" w:rsidRDefault="007C5851" w:rsidP="00490D43">
            <w:pPr>
              <w:jc w:val="left"/>
              <w:rPr>
                <w:rFonts w:eastAsia="Calibri" w:cstheme="minorHAnsi"/>
                <w:sz w:val="20"/>
                <w:szCs w:val="20"/>
              </w:rPr>
            </w:pPr>
            <w:r w:rsidRPr="00E9445E">
              <w:rPr>
                <w:rFonts w:eastAsia="Calibri" w:cstheme="minorHAnsi"/>
                <w:sz w:val="20"/>
                <w:szCs w:val="20"/>
              </w:rPr>
              <w:t>-</w:t>
            </w:r>
          </w:p>
        </w:tc>
        <w:tc>
          <w:tcPr>
            <w:tcW w:w="1843" w:type="dxa"/>
          </w:tcPr>
          <w:p w14:paraId="1337D136" w14:textId="74DE5443" w:rsidR="007C5851" w:rsidRPr="00E9445E" w:rsidRDefault="007C5851" w:rsidP="00490D43">
            <w:pPr>
              <w:jc w:val="left"/>
              <w:rPr>
                <w:rFonts w:eastAsia="Calibri" w:cstheme="minorHAnsi"/>
                <w:sz w:val="20"/>
                <w:szCs w:val="20"/>
              </w:rPr>
            </w:pPr>
            <w:r w:rsidRPr="00E9445E">
              <w:rPr>
                <w:rFonts w:eastAsia="Calibri" w:cstheme="minorHAnsi"/>
                <w:sz w:val="20"/>
                <w:szCs w:val="20"/>
              </w:rPr>
              <w:t xml:space="preserve">Public/Kgotla Meeting and </w:t>
            </w:r>
            <w:r w:rsidR="000F1FD9" w:rsidRPr="00E9445E">
              <w:rPr>
                <w:rFonts w:eastAsia="Calibri" w:cstheme="minorHAnsi"/>
                <w:sz w:val="20"/>
                <w:szCs w:val="20"/>
              </w:rPr>
              <w:t>Focus</w:t>
            </w:r>
            <w:r w:rsidRPr="00E9445E">
              <w:rPr>
                <w:rFonts w:eastAsia="Calibri" w:cstheme="minorHAnsi"/>
                <w:sz w:val="20"/>
                <w:szCs w:val="20"/>
              </w:rPr>
              <w:t xml:space="preserve"> Group Discussion</w:t>
            </w:r>
          </w:p>
        </w:tc>
        <w:tc>
          <w:tcPr>
            <w:tcW w:w="2693" w:type="dxa"/>
          </w:tcPr>
          <w:p w14:paraId="5F61B10C" w14:textId="77777777" w:rsidR="007C5851" w:rsidRPr="00E9445E" w:rsidRDefault="007C5851" w:rsidP="00490D43">
            <w:pPr>
              <w:jc w:val="left"/>
              <w:rPr>
                <w:rFonts w:cstheme="minorHAnsi"/>
                <w:sz w:val="20"/>
                <w:szCs w:val="20"/>
              </w:rPr>
            </w:pPr>
            <w:r w:rsidRPr="00E9445E">
              <w:rPr>
                <w:rFonts w:cstheme="minorHAnsi"/>
                <w:sz w:val="20"/>
                <w:szCs w:val="20"/>
              </w:rPr>
              <w:t>For community support and include their grievances and contribution to design and management of impacts.</w:t>
            </w:r>
          </w:p>
        </w:tc>
        <w:tc>
          <w:tcPr>
            <w:tcW w:w="3544" w:type="dxa"/>
            <w:shd w:val="clear" w:color="auto" w:fill="auto"/>
          </w:tcPr>
          <w:p w14:paraId="41D20E8C" w14:textId="10538DF2" w:rsidR="007C5851" w:rsidRPr="00E9445E" w:rsidRDefault="007C5851" w:rsidP="00490D43">
            <w:pPr>
              <w:jc w:val="left"/>
              <w:rPr>
                <w:rFonts w:cstheme="minorHAnsi"/>
                <w:sz w:val="20"/>
                <w:szCs w:val="20"/>
              </w:rPr>
            </w:pPr>
            <w:r w:rsidRPr="00E9445E">
              <w:rPr>
                <w:rFonts w:cstheme="minorHAnsi"/>
                <w:sz w:val="20"/>
                <w:szCs w:val="20"/>
              </w:rPr>
              <w:t xml:space="preserve"> The household interviews </w:t>
            </w:r>
            <w:r w:rsidR="000F1FD9" w:rsidRPr="00E9445E">
              <w:rPr>
                <w:rFonts w:cstheme="minorHAnsi"/>
                <w:sz w:val="20"/>
                <w:szCs w:val="20"/>
              </w:rPr>
              <w:t>could</w:t>
            </w:r>
            <w:r w:rsidRPr="00E9445E">
              <w:rPr>
                <w:rFonts w:cstheme="minorHAnsi"/>
                <w:sz w:val="20"/>
                <w:szCs w:val="20"/>
              </w:rPr>
              <w:t xml:space="preserve"> proceed by the community. </w:t>
            </w:r>
          </w:p>
          <w:p w14:paraId="3284EDFF" w14:textId="77777777" w:rsidR="007C5851" w:rsidRPr="00E9445E" w:rsidRDefault="007C5851" w:rsidP="00490D43">
            <w:pPr>
              <w:jc w:val="left"/>
              <w:rPr>
                <w:rFonts w:cstheme="minorHAnsi"/>
                <w:sz w:val="20"/>
                <w:szCs w:val="20"/>
              </w:rPr>
            </w:pPr>
          </w:p>
          <w:p w14:paraId="30AB2103" w14:textId="77777777" w:rsidR="007C5851" w:rsidRPr="00E9445E" w:rsidRDefault="007C5851" w:rsidP="00490D43">
            <w:pPr>
              <w:jc w:val="left"/>
              <w:rPr>
                <w:rFonts w:cstheme="minorHAnsi"/>
                <w:sz w:val="20"/>
                <w:szCs w:val="20"/>
              </w:rPr>
            </w:pPr>
            <w:r w:rsidRPr="00E9445E">
              <w:rPr>
                <w:rFonts w:cstheme="minorHAnsi"/>
                <w:sz w:val="20"/>
                <w:szCs w:val="20"/>
              </w:rPr>
              <w:t>Issues as raised by the focus group are presented above and in the VCP.</w:t>
            </w:r>
          </w:p>
        </w:tc>
        <w:tc>
          <w:tcPr>
            <w:tcW w:w="2693" w:type="dxa"/>
            <w:shd w:val="clear" w:color="auto" w:fill="auto"/>
          </w:tcPr>
          <w:p w14:paraId="301E2D9B" w14:textId="70793D46" w:rsidR="007C5851" w:rsidRPr="00E9445E" w:rsidRDefault="007C5851" w:rsidP="00490D43">
            <w:pPr>
              <w:pStyle w:val="ListParagraph"/>
              <w:ind w:left="0" w:firstLine="0"/>
              <w:jc w:val="left"/>
              <w:rPr>
                <w:rFonts w:cstheme="minorHAnsi"/>
                <w:sz w:val="20"/>
                <w:szCs w:val="20"/>
              </w:rPr>
            </w:pPr>
            <w:r w:rsidRPr="00E9445E">
              <w:rPr>
                <w:rFonts w:cstheme="minorHAnsi"/>
                <w:sz w:val="20"/>
                <w:szCs w:val="20"/>
              </w:rPr>
              <w:t xml:space="preserve">Included in </w:t>
            </w:r>
            <w:r w:rsidR="00762C35" w:rsidRPr="00E9445E">
              <w:rPr>
                <w:rFonts w:cstheme="minorHAnsi"/>
                <w:sz w:val="20"/>
                <w:szCs w:val="20"/>
              </w:rPr>
              <w:t>m</w:t>
            </w:r>
            <w:r w:rsidRPr="00E9445E">
              <w:rPr>
                <w:rFonts w:cstheme="minorHAnsi"/>
                <w:sz w:val="20"/>
                <w:szCs w:val="20"/>
              </w:rPr>
              <w:t xml:space="preserve">itigation measures </w:t>
            </w:r>
            <w:r w:rsidR="000F1FD9" w:rsidRPr="00E9445E">
              <w:rPr>
                <w:rFonts w:cstheme="minorHAnsi"/>
                <w:sz w:val="20"/>
                <w:szCs w:val="20"/>
              </w:rPr>
              <w:t>in ESMP</w:t>
            </w:r>
            <w:r w:rsidRPr="00E9445E">
              <w:rPr>
                <w:rFonts w:cstheme="minorHAnsi"/>
                <w:sz w:val="20"/>
                <w:szCs w:val="20"/>
              </w:rPr>
              <w:t xml:space="preserve"> and preparation of VCP</w:t>
            </w:r>
          </w:p>
        </w:tc>
      </w:tr>
      <w:tr w:rsidR="00E27012" w:rsidRPr="00E9445E" w14:paraId="07CCEC0A" w14:textId="77777777" w:rsidTr="002F1527">
        <w:trPr>
          <w:trHeight w:val="111"/>
        </w:trPr>
        <w:tc>
          <w:tcPr>
            <w:tcW w:w="1260" w:type="dxa"/>
          </w:tcPr>
          <w:p w14:paraId="74CAF411" w14:textId="77777777" w:rsidR="007C5851" w:rsidRPr="00E9445E" w:rsidRDefault="007C5851" w:rsidP="00490D43">
            <w:pPr>
              <w:jc w:val="left"/>
              <w:rPr>
                <w:rFonts w:cstheme="minorHAnsi"/>
                <w:sz w:val="20"/>
                <w:szCs w:val="20"/>
              </w:rPr>
            </w:pPr>
            <w:r w:rsidRPr="00E9445E">
              <w:rPr>
                <w:rFonts w:cstheme="minorHAnsi"/>
                <w:sz w:val="20"/>
                <w:szCs w:val="20"/>
              </w:rPr>
              <w:t>Households of Vulnerable Community members</w:t>
            </w:r>
          </w:p>
        </w:tc>
        <w:tc>
          <w:tcPr>
            <w:tcW w:w="1701" w:type="dxa"/>
          </w:tcPr>
          <w:p w14:paraId="2902309B" w14:textId="77777777" w:rsidR="007C5851" w:rsidRPr="00E9445E" w:rsidRDefault="007C5851" w:rsidP="00490D43">
            <w:pPr>
              <w:jc w:val="left"/>
              <w:rPr>
                <w:rFonts w:cstheme="minorHAnsi"/>
                <w:sz w:val="20"/>
                <w:szCs w:val="20"/>
              </w:rPr>
            </w:pPr>
            <w:r w:rsidRPr="00E9445E">
              <w:rPr>
                <w:rFonts w:cstheme="minorHAnsi"/>
                <w:sz w:val="20"/>
                <w:szCs w:val="20"/>
                <w:shd w:val="clear" w:color="auto" w:fill="FFFFFF"/>
              </w:rPr>
              <w:t>Kgosi/ VDC</w:t>
            </w:r>
          </w:p>
        </w:tc>
        <w:tc>
          <w:tcPr>
            <w:tcW w:w="1134" w:type="dxa"/>
          </w:tcPr>
          <w:p w14:paraId="540F6AAC" w14:textId="77777777" w:rsidR="007C5851" w:rsidRPr="00E9445E" w:rsidRDefault="007C5851" w:rsidP="00490D43">
            <w:pPr>
              <w:jc w:val="left"/>
              <w:rPr>
                <w:rFonts w:cstheme="minorHAnsi"/>
                <w:sz w:val="20"/>
                <w:szCs w:val="20"/>
              </w:rPr>
            </w:pPr>
            <w:r w:rsidRPr="00E9445E">
              <w:rPr>
                <w:rFonts w:cstheme="minorHAnsi"/>
                <w:sz w:val="20"/>
                <w:szCs w:val="20"/>
              </w:rPr>
              <w:t>6597337</w:t>
            </w:r>
          </w:p>
        </w:tc>
        <w:tc>
          <w:tcPr>
            <w:tcW w:w="1417" w:type="dxa"/>
          </w:tcPr>
          <w:p w14:paraId="6E7C2372" w14:textId="73C4268C" w:rsidR="007C5851" w:rsidRPr="00E9445E" w:rsidRDefault="003E2ED5" w:rsidP="00490D43">
            <w:pPr>
              <w:jc w:val="left"/>
              <w:rPr>
                <w:rFonts w:eastAsia="Calibri" w:cstheme="minorHAnsi"/>
                <w:sz w:val="20"/>
                <w:szCs w:val="20"/>
              </w:rPr>
            </w:pPr>
            <w:r>
              <w:rPr>
                <w:rFonts w:eastAsia="Calibri" w:cstheme="minorHAnsi"/>
                <w:sz w:val="20"/>
                <w:szCs w:val="20"/>
              </w:rPr>
              <w:t xml:space="preserve">6-7 </w:t>
            </w:r>
            <w:r w:rsidR="007C5851" w:rsidRPr="00E9445E">
              <w:rPr>
                <w:rFonts w:eastAsia="Calibri" w:cstheme="minorHAnsi"/>
                <w:sz w:val="20"/>
                <w:szCs w:val="20"/>
              </w:rPr>
              <w:t>April 2018</w:t>
            </w:r>
          </w:p>
        </w:tc>
        <w:tc>
          <w:tcPr>
            <w:tcW w:w="1701" w:type="dxa"/>
          </w:tcPr>
          <w:p w14:paraId="2B68B9E3" w14:textId="77777777" w:rsidR="007C5851" w:rsidRPr="00E9445E" w:rsidRDefault="007C5851" w:rsidP="00490D43">
            <w:pPr>
              <w:jc w:val="left"/>
              <w:rPr>
                <w:rFonts w:eastAsia="Calibri" w:cstheme="minorHAnsi"/>
                <w:sz w:val="20"/>
                <w:szCs w:val="20"/>
              </w:rPr>
            </w:pPr>
            <w:r w:rsidRPr="00E9445E">
              <w:rPr>
                <w:rFonts w:eastAsia="Calibri" w:cstheme="minorHAnsi"/>
                <w:sz w:val="20"/>
                <w:szCs w:val="20"/>
              </w:rPr>
              <w:t>-</w:t>
            </w:r>
          </w:p>
        </w:tc>
        <w:tc>
          <w:tcPr>
            <w:tcW w:w="1843" w:type="dxa"/>
          </w:tcPr>
          <w:p w14:paraId="6BAFFB79" w14:textId="77777777" w:rsidR="007C5851" w:rsidRPr="00E9445E" w:rsidRDefault="007C5851" w:rsidP="00490D43">
            <w:pPr>
              <w:jc w:val="left"/>
              <w:rPr>
                <w:rFonts w:eastAsia="Calibri" w:cstheme="minorHAnsi"/>
                <w:sz w:val="20"/>
                <w:szCs w:val="20"/>
              </w:rPr>
            </w:pPr>
            <w:r w:rsidRPr="00E9445E">
              <w:rPr>
                <w:rFonts w:eastAsia="Calibri" w:cstheme="minorHAnsi"/>
                <w:sz w:val="20"/>
                <w:szCs w:val="20"/>
              </w:rPr>
              <w:t xml:space="preserve">Household Survey </w:t>
            </w:r>
          </w:p>
        </w:tc>
        <w:tc>
          <w:tcPr>
            <w:tcW w:w="2693" w:type="dxa"/>
          </w:tcPr>
          <w:p w14:paraId="594F5222" w14:textId="77777777" w:rsidR="007C5851" w:rsidRPr="00E9445E" w:rsidRDefault="007C5851" w:rsidP="00490D43">
            <w:pPr>
              <w:jc w:val="left"/>
              <w:rPr>
                <w:rFonts w:cstheme="minorHAnsi"/>
                <w:sz w:val="20"/>
                <w:szCs w:val="20"/>
              </w:rPr>
            </w:pPr>
            <w:r w:rsidRPr="00E9445E">
              <w:rPr>
                <w:rFonts w:cstheme="minorHAnsi"/>
                <w:sz w:val="20"/>
                <w:szCs w:val="20"/>
              </w:rPr>
              <w:t>For social assessment for OP4.10</w:t>
            </w:r>
          </w:p>
        </w:tc>
        <w:tc>
          <w:tcPr>
            <w:tcW w:w="3544" w:type="dxa"/>
            <w:shd w:val="clear" w:color="auto" w:fill="auto"/>
          </w:tcPr>
          <w:p w14:paraId="530EC1E2" w14:textId="77777777" w:rsidR="007C5851" w:rsidRPr="00E9445E" w:rsidRDefault="007C5851" w:rsidP="00490D43">
            <w:pPr>
              <w:jc w:val="left"/>
              <w:rPr>
                <w:rFonts w:cstheme="minorHAnsi"/>
                <w:sz w:val="20"/>
                <w:szCs w:val="20"/>
              </w:rPr>
            </w:pPr>
            <w:r w:rsidRPr="00E9445E">
              <w:rPr>
                <w:rFonts w:cstheme="minorHAnsi"/>
                <w:sz w:val="20"/>
                <w:szCs w:val="20"/>
              </w:rPr>
              <w:t>Issues as raised by the household are presented above and in the VCP.</w:t>
            </w:r>
          </w:p>
        </w:tc>
        <w:tc>
          <w:tcPr>
            <w:tcW w:w="2693" w:type="dxa"/>
            <w:shd w:val="clear" w:color="auto" w:fill="auto"/>
          </w:tcPr>
          <w:p w14:paraId="7830EBA4" w14:textId="7630A7C1" w:rsidR="007C5851" w:rsidRPr="00E9445E" w:rsidRDefault="007C5851" w:rsidP="00490D43">
            <w:pPr>
              <w:pStyle w:val="ListParagraph"/>
              <w:ind w:left="0" w:firstLine="0"/>
              <w:jc w:val="left"/>
              <w:rPr>
                <w:rFonts w:cstheme="minorHAnsi"/>
                <w:sz w:val="20"/>
                <w:szCs w:val="20"/>
              </w:rPr>
            </w:pPr>
            <w:r w:rsidRPr="00E9445E">
              <w:rPr>
                <w:rFonts w:cstheme="minorHAnsi"/>
                <w:sz w:val="20"/>
                <w:szCs w:val="20"/>
              </w:rPr>
              <w:t xml:space="preserve">Included in Mitigation measures </w:t>
            </w:r>
            <w:r w:rsidR="000F1FD9" w:rsidRPr="00E9445E">
              <w:rPr>
                <w:rFonts w:cstheme="minorHAnsi"/>
                <w:sz w:val="20"/>
                <w:szCs w:val="20"/>
              </w:rPr>
              <w:t>in ESMP</w:t>
            </w:r>
            <w:r w:rsidRPr="00E9445E">
              <w:rPr>
                <w:rFonts w:cstheme="minorHAnsi"/>
                <w:sz w:val="20"/>
                <w:szCs w:val="20"/>
              </w:rPr>
              <w:t xml:space="preserve"> and preparation of VCP</w:t>
            </w:r>
          </w:p>
        </w:tc>
      </w:tr>
      <w:tr w:rsidR="00E27012" w:rsidRPr="00E9445E" w14:paraId="5E770BD8" w14:textId="77777777" w:rsidTr="002F1527">
        <w:trPr>
          <w:trHeight w:val="111"/>
        </w:trPr>
        <w:tc>
          <w:tcPr>
            <w:tcW w:w="1260" w:type="dxa"/>
          </w:tcPr>
          <w:p w14:paraId="5B88000A" w14:textId="77777777" w:rsidR="00FC3C77" w:rsidRPr="00E9445E" w:rsidRDefault="00FC3C77" w:rsidP="00490D43">
            <w:pPr>
              <w:jc w:val="left"/>
              <w:rPr>
                <w:rFonts w:cstheme="minorHAnsi"/>
                <w:sz w:val="20"/>
                <w:szCs w:val="20"/>
              </w:rPr>
            </w:pPr>
            <w:r w:rsidRPr="00E9445E">
              <w:rPr>
                <w:rFonts w:cstheme="minorHAnsi"/>
                <w:sz w:val="20"/>
                <w:szCs w:val="20"/>
              </w:rPr>
              <w:t xml:space="preserve">Community of Bere </w:t>
            </w:r>
          </w:p>
        </w:tc>
        <w:tc>
          <w:tcPr>
            <w:tcW w:w="1701" w:type="dxa"/>
          </w:tcPr>
          <w:p w14:paraId="0B76799F" w14:textId="77777777" w:rsidR="00FC3C77" w:rsidRPr="00E9445E" w:rsidRDefault="00FC3C77" w:rsidP="00490D43">
            <w:pPr>
              <w:jc w:val="left"/>
              <w:rPr>
                <w:rFonts w:cstheme="minorHAnsi"/>
                <w:sz w:val="20"/>
                <w:szCs w:val="20"/>
                <w:shd w:val="clear" w:color="auto" w:fill="FFFFFF"/>
              </w:rPr>
            </w:pPr>
            <w:r w:rsidRPr="00E9445E">
              <w:rPr>
                <w:rFonts w:cstheme="minorHAnsi"/>
                <w:sz w:val="20"/>
                <w:szCs w:val="20"/>
                <w:shd w:val="clear" w:color="auto" w:fill="FFFFFF"/>
              </w:rPr>
              <w:t xml:space="preserve"> Kgosi/ VDC</w:t>
            </w:r>
          </w:p>
        </w:tc>
        <w:tc>
          <w:tcPr>
            <w:tcW w:w="1134" w:type="dxa"/>
          </w:tcPr>
          <w:p w14:paraId="5B247126" w14:textId="77777777" w:rsidR="00FC3C77" w:rsidRPr="00E9445E" w:rsidRDefault="00FC3C77" w:rsidP="00490D43">
            <w:pPr>
              <w:jc w:val="left"/>
              <w:rPr>
                <w:rFonts w:cstheme="minorHAnsi"/>
                <w:sz w:val="20"/>
                <w:szCs w:val="20"/>
              </w:rPr>
            </w:pPr>
            <w:r w:rsidRPr="00E9445E">
              <w:rPr>
                <w:rFonts w:cstheme="minorHAnsi"/>
                <w:sz w:val="20"/>
                <w:szCs w:val="20"/>
              </w:rPr>
              <w:t>6597337</w:t>
            </w:r>
          </w:p>
        </w:tc>
        <w:tc>
          <w:tcPr>
            <w:tcW w:w="1417" w:type="dxa"/>
          </w:tcPr>
          <w:p w14:paraId="201594F9" w14:textId="2FD8E8D2" w:rsidR="00FC3C77" w:rsidRPr="00E9445E" w:rsidRDefault="00FC3C77" w:rsidP="00490D43">
            <w:pPr>
              <w:jc w:val="left"/>
              <w:rPr>
                <w:rFonts w:eastAsia="Calibri" w:cstheme="minorHAnsi"/>
                <w:sz w:val="20"/>
                <w:szCs w:val="20"/>
              </w:rPr>
            </w:pPr>
            <w:r w:rsidRPr="00E9445E">
              <w:rPr>
                <w:rFonts w:eastAsia="Calibri" w:cstheme="minorHAnsi"/>
                <w:sz w:val="20"/>
                <w:szCs w:val="20"/>
              </w:rPr>
              <w:t>4</w:t>
            </w:r>
            <w:r w:rsidR="003E2ED5">
              <w:rPr>
                <w:rFonts w:eastAsia="Calibri" w:cstheme="minorHAnsi"/>
                <w:sz w:val="20"/>
                <w:szCs w:val="20"/>
                <w:vertAlign w:val="superscript"/>
              </w:rPr>
              <w:t xml:space="preserve"> </w:t>
            </w:r>
            <w:r w:rsidRPr="00E9445E">
              <w:rPr>
                <w:rFonts w:eastAsia="Calibri" w:cstheme="minorHAnsi"/>
                <w:sz w:val="20"/>
                <w:szCs w:val="20"/>
              </w:rPr>
              <w:t>June 2019</w:t>
            </w:r>
          </w:p>
        </w:tc>
        <w:tc>
          <w:tcPr>
            <w:tcW w:w="1701" w:type="dxa"/>
          </w:tcPr>
          <w:p w14:paraId="7700E9F2" w14:textId="77777777" w:rsidR="00FC3C77" w:rsidRPr="00E9445E" w:rsidRDefault="00FC3C77" w:rsidP="00490D43">
            <w:pPr>
              <w:jc w:val="left"/>
              <w:rPr>
                <w:rFonts w:eastAsia="Calibri" w:cstheme="minorHAnsi"/>
                <w:sz w:val="20"/>
                <w:szCs w:val="20"/>
              </w:rPr>
            </w:pPr>
            <w:r w:rsidRPr="00E9445E">
              <w:rPr>
                <w:rFonts w:eastAsia="Calibri" w:cstheme="minorHAnsi"/>
                <w:sz w:val="20"/>
                <w:szCs w:val="20"/>
              </w:rPr>
              <w:t>-</w:t>
            </w:r>
          </w:p>
        </w:tc>
        <w:tc>
          <w:tcPr>
            <w:tcW w:w="1843" w:type="dxa"/>
          </w:tcPr>
          <w:p w14:paraId="791BF2C7" w14:textId="43A084BC" w:rsidR="00FC3C77" w:rsidRPr="00E9445E" w:rsidRDefault="00FC3C77" w:rsidP="00490D43">
            <w:pPr>
              <w:jc w:val="left"/>
              <w:rPr>
                <w:rFonts w:eastAsia="Calibri" w:cstheme="minorHAnsi"/>
                <w:sz w:val="20"/>
                <w:szCs w:val="20"/>
              </w:rPr>
            </w:pPr>
            <w:r w:rsidRPr="00E9445E">
              <w:rPr>
                <w:rFonts w:eastAsia="Calibri" w:cstheme="minorHAnsi"/>
                <w:sz w:val="20"/>
                <w:szCs w:val="20"/>
              </w:rPr>
              <w:t>Public/Kgotla Me</w:t>
            </w:r>
            <w:r w:rsidR="000F1FD9">
              <w:rPr>
                <w:rFonts w:eastAsia="Calibri" w:cstheme="minorHAnsi"/>
                <w:sz w:val="20"/>
                <w:szCs w:val="20"/>
              </w:rPr>
              <w:t>eti</w:t>
            </w:r>
            <w:r w:rsidRPr="00E9445E">
              <w:rPr>
                <w:rFonts w:eastAsia="Calibri" w:cstheme="minorHAnsi"/>
                <w:sz w:val="20"/>
                <w:szCs w:val="20"/>
              </w:rPr>
              <w:t>ng</w:t>
            </w:r>
          </w:p>
        </w:tc>
        <w:tc>
          <w:tcPr>
            <w:tcW w:w="2693" w:type="dxa"/>
          </w:tcPr>
          <w:p w14:paraId="403DC4E3" w14:textId="77777777" w:rsidR="00FC3C77" w:rsidRPr="00E9445E" w:rsidRDefault="00FC3C77" w:rsidP="00490D43">
            <w:pPr>
              <w:jc w:val="left"/>
              <w:rPr>
                <w:rFonts w:cstheme="minorHAnsi"/>
                <w:sz w:val="20"/>
                <w:szCs w:val="20"/>
              </w:rPr>
            </w:pPr>
            <w:r w:rsidRPr="00E9445E">
              <w:rPr>
                <w:rFonts w:cstheme="minorHAnsi"/>
                <w:sz w:val="20"/>
                <w:szCs w:val="20"/>
              </w:rPr>
              <w:t xml:space="preserve">World Bank’s </w:t>
            </w:r>
            <w:r w:rsidR="00762C35" w:rsidRPr="00E9445E">
              <w:rPr>
                <w:rFonts w:cstheme="minorHAnsi"/>
                <w:sz w:val="20"/>
                <w:szCs w:val="20"/>
              </w:rPr>
              <w:t xml:space="preserve">site visit and verification of instruments/consultation process </w:t>
            </w:r>
          </w:p>
          <w:p w14:paraId="1CB71767" w14:textId="77777777" w:rsidR="00FC3C77" w:rsidRPr="00E9445E" w:rsidRDefault="00FC3C77" w:rsidP="00490D43">
            <w:pPr>
              <w:jc w:val="left"/>
              <w:rPr>
                <w:rFonts w:cstheme="minorHAnsi"/>
                <w:sz w:val="20"/>
                <w:szCs w:val="20"/>
              </w:rPr>
            </w:pPr>
          </w:p>
          <w:p w14:paraId="37098337" w14:textId="77777777" w:rsidR="00FC3C77" w:rsidRPr="00E9445E" w:rsidRDefault="00FC3C77" w:rsidP="00490D43">
            <w:pPr>
              <w:jc w:val="left"/>
              <w:rPr>
                <w:rFonts w:cstheme="minorHAnsi"/>
                <w:sz w:val="20"/>
                <w:szCs w:val="20"/>
              </w:rPr>
            </w:pPr>
            <w:r w:rsidRPr="00E9445E">
              <w:rPr>
                <w:rFonts w:cstheme="minorHAnsi"/>
                <w:sz w:val="20"/>
                <w:szCs w:val="20"/>
              </w:rPr>
              <w:t>For community support</w:t>
            </w:r>
            <w:r w:rsidR="00762C35" w:rsidRPr="00E9445E">
              <w:rPr>
                <w:rFonts w:cstheme="minorHAnsi"/>
                <w:sz w:val="20"/>
                <w:szCs w:val="20"/>
              </w:rPr>
              <w:t>, inform them on GRM, seek their</w:t>
            </w:r>
            <w:r w:rsidRPr="00E9445E">
              <w:rPr>
                <w:rFonts w:cstheme="minorHAnsi"/>
                <w:sz w:val="20"/>
                <w:szCs w:val="20"/>
              </w:rPr>
              <w:t xml:space="preserve"> contribution to design and management of impacts.</w:t>
            </w:r>
          </w:p>
        </w:tc>
        <w:tc>
          <w:tcPr>
            <w:tcW w:w="3544" w:type="dxa"/>
            <w:shd w:val="clear" w:color="auto" w:fill="auto"/>
          </w:tcPr>
          <w:p w14:paraId="02FBA2AF" w14:textId="77777777" w:rsidR="00FC3C77" w:rsidRPr="00E9445E" w:rsidRDefault="00FC3C77" w:rsidP="00490D43">
            <w:pPr>
              <w:jc w:val="left"/>
              <w:rPr>
                <w:rFonts w:cstheme="minorHAnsi"/>
                <w:sz w:val="20"/>
                <w:szCs w:val="20"/>
              </w:rPr>
            </w:pPr>
          </w:p>
          <w:p w14:paraId="0A9CD4EA" w14:textId="77777777" w:rsidR="00FC3C77" w:rsidRPr="00E9445E" w:rsidRDefault="00762C35" w:rsidP="00490D43">
            <w:pPr>
              <w:jc w:val="left"/>
              <w:rPr>
                <w:rFonts w:cstheme="minorHAnsi"/>
                <w:sz w:val="20"/>
                <w:szCs w:val="20"/>
              </w:rPr>
            </w:pPr>
            <w:r w:rsidRPr="00E9445E">
              <w:rPr>
                <w:rFonts w:cstheme="minorHAnsi"/>
                <w:sz w:val="20"/>
                <w:szCs w:val="20"/>
              </w:rPr>
              <w:t>The community</w:t>
            </w:r>
            <w:r w:rsidR="00883041" w:rsidRPr="00E9445E">
              <w:rPr>
                <w:rFonts w:cstheme="minorHAnsi"/>
                <w:sz w:val="20"/>
                <w:szCs w:val="20"/>
              </w:rPr>
              <w:t xml:space="preserve"> </w:t>
            </w:r>
            <w:r w:rsidRPr="00E9445E">
              <w:rPr>
                <w:rFonts w:cstheme="minorHAnsi"/>
                <w:sz w:val="20"/>
                <w:szCs w:val="20"/>
              </w:rPr>
              <w:t>a</w:t>
            </w:r>
            <w:r w:rsidR="00FC3C77" w:rsidRPr="00E9445E">
              <w:rPr>
                <w:rFonts w:cstheme="minorHAnsi"/>
                <w:sz w:val="20"/>
                <w:szCs w:val="20"/>
              </w:rPr>
              <w:t>ccepted project</w:t>
            </w:r>
            <w:r w:rsidR="00883041" w:rsidRPr="00E9445E">
              <w:rPr>
                <w:rFonts w:cstheme="minorHAnsi"/>
                <w:sz w:val="20"/>
                <w:szCs w:val="20"/>
              </w:rPr>
              <w:t xml:space="preserve"> (via show of hands). The community would like </w:t>
            </w:r>
            <w:r w:rsidR="00FC3C77" w:rsidRPr="00E9445E">
              <w:rPr>
                <w:rFonts w:cstheme="minorHAnsi"/>
                <w:sz w:val="20"/>
                <w:szCs w:val="20"/>
              </w:rPr>
              <w:t xml:space="preserve">to be part of management </w:t>
            </w:r>
            <w:r w:rsidRPr="00E9445E">
              <w:rPr>
                <w:rFonts w:cstheme="minorHAnsi"/>
                <w:sz w:val="20"/>
                <w:szCs w:val="20"/>
              </w:rPr>
              <w:t xml:space="preserve">of risks and </w:t>
            </w:r>
            <w:r w:rsidR="00FC3C77" w:rsidRPr="00E9445E">
              <w:rPr>
                <w:rFonts w:cstheme="minorHAnsi"/>
                <w:sz w:val="20"/>
                <w:szCs w:val="20"/>
              </w:rPr>
              <w:t>implementation of project and grievance redress mechanism</w:t>
            </w:r>
            <w:r w:rsidRPr="00E9445E">
              <w:rPr>
                <w:rFonts w:cstheme="minorHAnsi"/>
                <w:sz w:val="20"/>
                <w:szCs w:val="20"/>
              </w:rPr>
              <w:t xml:space="preserve">, </w:t>
            </w:r>
            <w:r w:rsidR="00FC3C77" w:rsidRPr="00E9445E">
              <w:rPr>
                <w:rFonts w:cstheme="minorHAnsi"/>
                <w:sz w:val="20"/>
                <w:szCs w:val="20"/>
              </w:rPr>
              <w:t>employment</w:t>
            </w:r>
            <w:r w:rsidRPr="00E9445E">
              <w:rPr>
                <w:rFonts w:cstheme="minorHAnsi"/>
                <w:sz w:val="20"/>
                <w:szCs w:val="20"/>
              </w:rPr>
              <w:t xml:space="preserve"> viewed as an important benefit.</w:t>
            </w:r>
            <w:r w:rsidR="00883041" w:rsidRPr="00E9445E">
              <w:rPr>
                <w:rFonts w:cstheme="minorHAnsi"/>
                <w:sz w:val="20"/>
                <w:szCs w:val="20"/>
              </w:rPr>
              <w:t xml:space="preserve"> However, they stated they would like other benefits besides water as noted during the consultation.</w:t>
            </w:r>
          </w:p>
        </w:tc>
        <w:tc>
          <w:tcPr>
            <w:tcW w:w="2693" w:type="dxa"/>
            <w:shd w:val="clear" w:color="auto" w:fill="auto"/>
          </w:tcPr>
          <w:p w14:paraId="3DA0D779" w14:textId="77777777" w:rsidR="00FC3C77" w:rsidRPr="00E9445E" w:rsidRDefault="00FC3C77" w:rsidP="00490D43">
            <w:pPr>
              <w:pStyle w:val="ListParagraph"/>
              <w:ind w:left="0" w:firstLine="0"/>
              <w:jc w:val="left"/>
              <w:rPr>
                <w:rFonts w:cstheme="minorHAnsi"/>
                <w:sz w:val="20"/>
                <w:szCs w:val="20"/>
              </w:rPr>
            </w:pPr>
            <w:r w:rsidRPr="00E9445E">
              <w:rPr>
                <w:rFonts w:cstheme="minorHAnsi"/>
                <w:sz w:val="20"/>
                <w:szCs w:val="20"/>
              </w:rPr>
              <w:t xml:space="preserve">Included in </w:t>
            </w:r>
            <w:r w:rsidR="00762C35" w:rsidRPr="00E9445E">
              <w:rPr>
                <w:rFonts w:cstheme="minorHAnsi"/>
                <w:sz w:val="20"/>
                <w:szCs w:val="20"/>
              </w:rPr>
              <w:t>m</w:t>
            </w:r>
            <w:r w:rsidRPr="00E9445E">
              <w:rPr>
                <w:rFonts w:cstheme="minorHAnsi"/>
                <w:sz w:val="20"/>
                <w:szCs w:val="20"/>
              </w:rPr>
              <w:t>itigation measures in ESMP</w:t>
            </w:r>
          </w:p>
        </w:tc>
      </w:tr>
    </w:tbl>
    <w:p w14:paraId="180E58A7" w14:textId="77777777" w:rsidR="00D13105" w:rsidRPr="00E9445E" w:rsidRDefault="00D13105" w:rsidP="00490D43">
      <w:pPr>
        <w:widowControl w:val="0"/>
        <w:ind w:left="720"/>
        <w:jc w:val="left"/>
        <w:rPr>
          <w:rFonts w:cstheme="minorHAnsi"/>
          <w:sz w:val="20"/>
          <w:szCs w:val="20"/>
        </w:rPr>
      </w:pPr>
    </w:p>
    <w:p w14:paraId="796BC9D1" w14:textId="77777777" w:rsidR="00D13105" w:rsidRPr="00E9445E" w:rsidRDefault="00D13105" w:rsidP="00490D43">
      <w:pPr>
        <w:ind w:left="720"/>
        <w:jc w:val="left"/>
        <w:rPr>
          <w:rFonts w:cstheme="minorHAnsi"/>
          <w:sz w:val="20"/>
          <w:szCs w:val="20"/>
        </w:rPr>
      </w:pPr>
    </w:p>
    <w:p w14:paraId="372A5E3F" w14:textId="77777777" w:rsidR="00D13105" w:rsidRPr="00E9445E" w:rsidRDefault="00D13105" w:rsidP="00490D43">
      <w:pPr>
        <w:ind w:left="720"/>
        <w:jc w:val="left"/>
        <w:rPr>
          <w:rFonts w:cstheme="minorHAnsi"/>
          <w:sz w:val="20"/>
          <w:szCs w:val="20"/>
        </w:rPr>
      </w:pPr>
    </w:p>
    <w:p w14:paraId="6F6E7285" w14:textId="77777777" w:rsidR="00D13105" w:rsidRPr="00E9445E" w:rsidRDefault="00D13105" w:rsidP="00490D43">
      <w:pPr>
        <w:ind w:left="720"/>
        <w:jc w:val="left"/>
        <w:rPr>
          <w:rFonts w:cstheme="minorHAnsi"/>
          <w:sz w:val="20"/>
          <w:szCs w:val="20"/>
        </w:rPr>
      </w:pPr>
    </w:p>
    <w:p w14:paraId="7B2C5E23" w14:textId="77777777" w:rsidR="00D13105" w:rsidRPr="00E9445E" w:rsidRDefault="00D13105" w:rsidP="00490D43">
      <w:pPr>
        <w:ind w:left="720"/>
        <w:jc w:val="left"/>
        <w:rPr>
          <w:rFonts w:cstheme="minorHAnsi"/>
          <w:sz w:val="20"/>
          <w:szCs w:val="20"/>
        </w:rPr>
      </w:pPr>
    </w:p>
    <w:p w14:paraId="70244E70" w14:textId="77777777" w:rsidR="00D13105" w:rsidRPr="00E9445E" w:rsidRDefault="00D13105" w:rsidP="00490D43">
      <w:pPr>
        <w:ind w:left="720"/>
        <w:jc w:val="left"/>
        <w:rPr>
          <w:rFonts w:cstheme="minorHAnsi"/>
          <w:sz w:val="20"/>
          <w:szCs w:val="20"/>
        </w:rPr>
      </w:pPr>
    </w:p>
    <w:p w14:paraId="3BE203EB" w14:textId="77777777" w:rsidR="00D13105" w:rsidRPr="00E9445E" w:rsidRDefault="00D13105" w:rsidP="00490D43">
      <w:pPr>
        <w:ind w:left="720"/>
        <w:jc w:val="left"/>
        <w:rPr>
          <w:rFonts w:cstheme="minorHAnsi"/>
          <w:sz w:val="20"/>
          <w:szCs w:val="20"/>
        </w:rPr>
      </w:pPr>
    </w:p>
    <w:p w14:paraId="3847191F" w14:textId="77777777" w:rsidR="00450BF0" w:rsidRPr="00E9445E" w:rsidRDefault="00450BF0" w:rsidP="002E7D8B">
      <w:pPr>
        <w:rPr>
          <w:rFonts w:cstheme="minorHAnsi"/>
          <w:sz w:val="20"/>
          <w:szCs w:val="20"/>
        </w:rPr>
        <w:sectPr w:rsidR="00450BF0" w:rsidRPr="00E9445E" w:rsidSect="00396E4C">
          <w:pgSz w:w="23814" w:h="16839" w:orient="landscape" w:code="8"/>
          <w:pgMar w:top="1440" w:right="1440" w:bottom="1440" w:left="1440" w:header="720" w:footer="720" w:gutter="0"/>
          <w:cols w:space="720"/>
          <w:docGrid w:linePitch="360"/>
        </w:sectPr>
      </w:pPr>
    </w:p>
    <w:p w14:paraId="1A9B96F3" w14:textId="4D0550AD" w:rsidR="002522E2" w:rsidRPr="00E9445E" w:rsidRDefault="002522E2" w:rsidP="002522E2">
      <w:pPr>
        <w:pBdr>
          <w:bottom w:val="single" w:sz="4" w:space="1" w:color="auto"/>
        </w:pBdr>
        <w:spacing w:after="160" w:line="259" w:lineRule="auto"/>
        <w:jc w:val="left"/>
        <w:rPr>
          <w:rFonts w:eastAsia="Calibri" w:cstheme="minorHAnsi"/>
          <w:b/>
          <w:sz w:val="20"/>
          <w:szCs w:val="20"/>
          <w:lang w:val="en-ZA"/>
        </w:rPr>
      </w:pPr>
      <w:bookmarkStart w:id="789" w:name="_Toc13247538"/>
      <w:bookmarkStart w:id="790" w:name="_Toc13248915"/>
      <w:bookmarkStart w:id="791" w:name="_Toc13495005"/>
      <w:bookmarkStart w:id="792" w:name="_Toc15549901"/>
      <w:bookmarkStart w:id="793" w:name="_Toc512261394"/>
      <w:bookmarkStart w:id="794" w:name="_Toc512267608"/>
      <w:bookmarkStart w:id="795" w:name="_Toc518899705"/>
      <w:bookmarkStart w:id="796" w:name="_Toc520057790"/>
      <w:bookmarkStart w:id="797" w:name="_Toc520059725"/>
      <w:bookmarkStart w:id="798" w:name="_Toc1758735"/>
      <w:bookmarkStart w:id="799" w:name="_Toc16761113"/>
      <w:bookmarkStart w:id="800" w:name="_Toc16829628"/>
      <w:bookmarkStart w:id="801" w:name="_Toc16670738"/>
      <w:r w:rsidRPr="00E9445E">
        <w:rPr>
          <w:rFonts w:eastAsia="Times New Roman" w:cstheme="minorHAnsi"/>
          <w:b/>
          <w:bCs/>
          <w:iCs/>
          <w:sz w:val="20"/>
          <w:szCs w:val="20"/>
          <w:lang w:eastAsia="en-ZA"/>
        </w:rPr>
        <w:t>Additional Consultations held with Non-Governmental Organisations</w:t>
      </w:r>
      <w:bookmarkEnd w:id="789"/>
      <w:bookmarkEnd w:id="790"/>
      <w:bookmarkEnd w:id="791"/>
      <w:bookmarkEnd w:id="792"/>
      <w:r w:rsidRPr="00E9445E">
        <w:rPr>
          <w:rFonts w:eastAsia="Times New Roman" w:cstheme="minorHAnsi"/>
          <w:b/>
          <w:bCs/>
          <w:iCs/>
          <w:sz w:val="20"/>
          <w:szCs w:val="20"/>
          <w:lang w:eastAsia="en-ZA"/>
        </w:rPr>
        <w:t xml:space="preserve"> and Ministry of Youth</w:t>
      </w:r>
      <w:r w:rsidRPr="00E9445E">
        <w:rPr>
          <w:rFonts w:eastAsia="Calibri" w:cstheme="minorHAnsi"/>
          <w:b/>
          <w:sz w:val="20"/>
          <w:szCs w:val="20"/>
          <w:lang w:val="en-ZA"/>
        </w:rPr>
        <w:t xml:space="preserve"> Empowerment Sports and Culture Development.</w:t>
      </w:r>
    </w:p>
    <w:p w14:paraId="5DFAB634" w14:textId="77777777" w:rsidR="002522E2" w:rsidRPr="00E9445E" w:rsidRDefault="002522E2" w:rsidP="00EF61C6">
      <w:pPr>
        <w:widowControl w:val="0"/>
        <w:spacing w:before="120" w:after="120"/>
        <w:outlineLvl w:val="1"/>
        <w:rPr>
          <w:rFonts w:eastAsia="Times New Roman" w:cstheme="minorHAnsi"/>
          <w:b/>
          <w:bCs/>
          <w:iCs/>
          <w:sz w:val="20"/>
          <w:szCs w:val="20"/>
          <w:lang w:eastAsia="en-ZA"/>
        </w:rPr>
      </w:pPr>
    </w:p>
    <w:p w14:paraId="762CBF21" w14:textId="77777777" w:rsidR="002522E2" w:rsidRPr="00E9445E" w:rsidRDefault="002522E2" w:rsidP="002522E2">
      <w:pPr>
        <w:rPr>
          <w:rFonts w:eastAsia="Calibri" w:cstheme="minorHAnsi"/>
          <w:b/>
          <w:sz w:val="20"/>
          <w:szCs w:val="20"/>
          <w:lang w:val="en-ZW"/>
        </w:rPr>
      </w:pPr>
      <w:r w:rsidRPr="00E9445E">
        <w:rPr>
          <w:rFonts w:eastAsia="Calibri" w:cstheme="minorHAnsi"/>
          <w:b/>
          <w:sz w:val="20"/>
          <w:szCs w:val="20"/>
          <w:lang w:val="en-ZW"/>
        </w:rPr>
        <w:t>Gender Links</w:t>
      </w:r>
    </w:p>
    <w:p w14:paraId="2DAD57D1" w14:textId="77777777" w:rsidR="002522E2" w:rsidRPr="00E9445E" w:rsidRDefault="002522E2" w:rsidP="002522E2">
      <w:pPr>
        <w:textAlignment w:val="baseline"/>
        <w:rPr>
          <w:rFonts w:eastAsia="Times New Roman" w:cstheme="minorHAnsi"/>
          <w:color w:val="000000"/>
          <w:sz w:val="20"/>
          <w:szCs w:val="20"/>
          <w:lang w:val="en-ZW" w:eastAsia="en-ZW"/>
        </w:rPr>
      </w:pPr>
      <w:r w:rsidRPr="00E9445E">
        <w:rPr>
          <w:rFonts w:eastAsia="Calibri" w:cstheme="minorHAnsi"/>
          <w:color w:val="000000"/>
          <w:sz w:val="20"/>
          <w:szCs w:val="20"/>
          <w:lang w:val="en-ZW"/>
        </w:rPr>
        <w:t xml:space="preserve">Gender Links is a non-governmental organisation. Gender Links is </w:t>
      </w:r>
      <w:r w:rsidRPr="00E9445E">
        <w:rPr>
          <w:rFonts w:eastAsia="Times New Roman" w:cstheme="minorHAnsi"/>
          <w:color w:val="000000"/>
          <w:sz w:val="20"/>
          <w:szCs w:val="20"/>
          <w:lang w:val="en-ZW" w:eastAsia="en-ZW"/>
        </w:rPr>
        <w:t xml:space="preserve">guided by </w:t>
      </w:r>
      <w:hyperlink r:id="rId59" w:history="1">
        <w:r w:rsidRPr="00E9445E">
          <w:rPr>
            <w:rFonts w:eastAsia="Times New Roman" w:cstheme="minorHAnsi"/>
            <w:bCs/>
            <w:color w:val="000000"/>
            <w:sz w:val="20"/>
            <w:szCs w:val="20"/>
            <w:bdr w:val="none" w:sz="0" w:space="0" w:color="auto" w:frame="1"/>
            <w:lang w:val="en-ZW" w:eastAsia="en-ZW"/>
          </w:rPr>
          <w:t>SADC Protocol on Gender and Development</w:t>
        </w:r>
      </w:hyperlink>
      <w:r w:rsidRPr="00E9445E">
        <w:rPr>
          <w:rFonts w:eastAsia="Times New Roman" w:cstheme="minorHAnsi"/>
          <w:color w:val="000000"/>
          <w:sz w:val="20"/>
          <w:szCs w:val="20"/>
          <w:lang w:val="en-ZW" w:eastAsia="en-ZW"/>
        </w:rPr>
        <w:t> which are aligned to the Sustainable Development Goals.</w:t>
      </w:r>
    </w:p>
    <w:p w14:paraId="6E0EA618" w14:textId="77777777" w:rsidR="002522E2" w:rsidRPr="00E9445E" w:rsidRDefault="002522E2" w:rsidP="002522E2">
      <w:pPr>
        <w:textAlignment w:val="baseline"/>
        <w:rPr>
          <w:rFonts w:eastAsia="Times New Roman" w:cstheme="minorHAnsi"/>
          <w:color w:val="000000"/>
          <w:sz w:val="20"/>
          <w:szCs w:val="20"/>
          <w:lang w:val="en-ZW" w:eastAsia="en-ZW"/>
        </w:rPr>
      </w:pPr>
      <w:r w:rsidRPr="00E9445E">
        <w:rPr>
          <w:rFonts w:eastAsia="Times New Roman" w:cstheme="minorHAnsi"/>
          <w:color w:val="000000"/>
          <w:sz w:val="20"/>
          <w:szCs w:val="20"/>
          <w:lang w:val="en-ZW" w:eastAsia="en-ZW"/>
        </w:rPr>
        <w:t>Working with partners at the local, national, regional and international level, GL:</w:t>
      </w:r>
    </w:p>
    <w:p w14:paraId="4306D743" w14:textId="77777777" w:rsidR="002522E2" w:rsidRPr="00E9445E" w:rsidRDefault="002522E2" w:rsidP="00B9354C">
      <w:pPr>
        <w:numPr>
          <w:ilvl w:val="0"/>
          <w:numId w:val="254"/>
        </w:numPr>
        <w:spacing w:after="160" w:line="259" w:lineRule="auto"/>
        <w:jc w:val="left"/>
        <w:textAlignment w:val="baseline"/>
        <w:rPr>
          <w:rFonts w:eastAsia="Times New Roman" w:cstheme="minorHAnsi"/>
          <w:color w:val="000000"/>
          <w:sz w:val="20"/>
          <w:szCs w:val="20"/>
          <w:lang w:val="en-ZW" w:eastAsia="en-ZW"/>
        </w:rPr>
      </w:pPr>
      <w:r w:rsidRPr="00E9445E">
        <w:rPr>
          <w:rFonts w:eastAsia="Times New Roman" w:cstheme="minorHAnsi"/>
          <w:color w:val="000000"/>
          <w:sz w:val="20"/>
          <w:szCs w:val="20"/>
          <w:lang w:val="en-ZW" w:eastAsia="en-ZW"/>
        </w:rPr>
        <w:t>Promotes gender equality through the media, and in all areas of governance.</w:t>
      </w:r>
    </w:p>
    <w:p w14:paraId="787CF895" w14:textId="77777777" w:rsidR="002522E2" w:rsidRPr="00E9445E" w:rsidRDefault="002522E2" w:rsidP="00B9354C">
      <w:pPr>
        <w:numPr>
          <w:ilvl w:val="0"/>
          <w:numId w:val="254"/>
        </w:numPr>
        <w:spacing w:after="160" w:line="259" w:lineRule="auto"/>
        <w:jc w:val="left"/>
        <w:textAlignment w:val="baseline"/>
        <w:rPr>
          <w:rFonts w:eastAsia="Times New Roman" w:cstheme="minorHAnsi"/>
          <w:color w:val="000000"/>
          <w:sz w:val="20"/>
          <w:szCs w:val="20"/>
          <w:lang w:val="en-ZW" w:eastAsia="en-ZW"/>
        </w:rPr>
      </w:pPr>
      <w:r w:rsidRPr="00E9445E">
        <w:rPr>
          <w:rFonts w:eastAsia="Times New Roman" w:cstheme="minorHAnsi"/>
          <w:color w:val="000000"/>
          <w:sz w:val="20"/>
          <w:szCs w:val="20"/>
          <w:lang w:val="en-ZW" w:eastAsia="en-ZW"/>
        </w:rPr>
        <w:t>Develops policies and action plans to ensure that gender equality is achieved, especially at the local level.</w:t>
      </w:r>
    </w:p>
    <w:p w14:paraId="6D5964C3" w14:textId="77777777" w:rsidR="002522E2" w:rsidRPr="00E9445E" w:rsidRDefault="002522E2" w:rsidP="00B9354C">
      <w:pPr>
        <w:numPr>
          <w:ilvl w:val="0"/>
          <w:numId w:val="254"/>
        </w:numPr>
        <w:spacing w:after="160" w:line="259" w:lineRule="auto"/>
        <w:jc w:val="left"/>
        <w:textAlignment w:val="baseline"/>
        <w:rPr>
          <w:rFonts w:eastAsia="Times New Roman" w:cstheme="minorHAnsi"/>
          <w:color w:val="000000"/>
          <w:sz w:val="20"/>
          <w:szCs w:val="20"/>
          <w:lang w:val="en-ZW" w:eastAsia="en-ZW"/>
        </w:rPr>
      </w:pPr>
      <w:r w:rsidRPr="00E9445E">
        <w:rPr>
          <w:rFonts w:eastAsia="Times New Roman" w:cstheme="minorHAnsi"/>
          <w:color w:val="000000"/>
          <w:sz w:val="20"/>
          <w:szCs w:val="20"/>
          <w:lang w:val="en-ZW" w:eastAsia="en-ZW"/>
        </w:rPr>
        <w:t>Builds the capacity for women, men and all citizens to engage critically in democratic processes that advance equality and justice.</w:t>
      </w:r>
    </w:p>
    <w:p w14:paraId="197B77C4" w14:textId="465F6325" w:rsidR="002522E2" w:rsidRPr="00E9445E" w:rsidRDefault="002522E2" w:rsidP="00B9354C">
      <w:pPr>
        <w:numPr>
          <w:ilvl w:val="0"/>
          <w:numId w:val="254"/>
        </w:numPr>
        <w:spacing w:after="160" w:line="259" w:lineRule="auto"/>
        <w:jc w:val="left"/>
        <w:textAlignment w:val="baseline"/>
        <w:rPr>
          <w:rFonts w:eastAsia="Times New Roman" w:cstheme="minorHAnsi"/>
          <w:color w:val="000000"/>
          <w:sz w:val="20"/>
          <w:szCs w:val="20"/>
          <w:lang w:val="en-ZW" w:eastAsia="en-ZW"/>
        </w:rPr>
      </w:pPr>
      <w:r w:rsidRPr="00E9445E">
        <w:rPr>
          <w:rFonts w:eastAsia="Times New Roman" w:cstheme="minorHAnsi"/>
          <w:color w:val="000000"/>
          <w:sz w:val="20"/>
          <w:szCs w:val="20"/>
          <w:lang w:val="en-ZW" w:eastAsia="en-ZW"/>
        </w:rPr>
        <w:t xml:space="preserve">Conducts </w:t>
      </w:r>
      <w:r w:rsidR="00CB0BEF" w:rsidRPr="00E9445E">
        <w:rPr>
          <w:rFonts w:eastAsia="Times New Roman" w:cstheme="minorHAnsi"/>
          <w:color w:val="000000"/>
          <w:sz w:val="20"/>
          <w:szCs w:val="20"/>
          <w:lang w:val="en-ZW" w:eastAsia="en-ZW"/>
        </w:rPr>
        <w:t>Camp</w:t>
      </w:r>
      <w:r w:rsidRPr="00E9445E">
        <w:rPr>
          <w:rFonts w:eastAsia="Times New Roman" w:cstheme="minorHAnsi"/>
          <w:color w:val="000000"/>
          <w:sz w:val="20"/>
          <w:szCs w:val="20"/>
          <w:lang w:val="en-ZW" w:eastAsia="en-ZW"/>
        </w:rPr>
        <w:t xml:space="preserve">aigns for ending gender-based violence, HIV and AIDS, economic and climate justice as well as </w:t>
      </w:r>
      <w:r w:rsidR="00CB0BEF" w:rsidRPr="00E9445E">
        <w:rPr>
          <w:rFonts w:eastAsia="Times New Roman" w:cstheme="minorHAnsi"/>
          <w:color w:val="000000"/>
          <w:sz w:val="20"/>
          <w:szCs w:val="20"/>
          <w:lang w:val="en-ZW" w:eastAsia="en-ZW"/>
        </w:rPr>
        <w:t>Camp</w:t>
      </w:r>
      <w:r w:rsidRPr="00E9445E">
        <w:rPr>
          <w:rFonts w:eastAsia="Times New Roman" w:cstheme="minorHAnsi"/>
          <w:color w:val="000000"/>
          <w:sz w:val="20"/>
          <w:szCs w:val="20"/>
          <w:lang w:val="en-ZW" w:eastAsia="en-ZW"/>
        </w:rPr>
        <w:t>aigning for the rights of marginalised groups.</w:t>
      </w:r>
    </w:p>
    <w:p w14:paraId="30AE5579" w14:textId="77777777" w:rsidR="002522E2" w:rsidRPr="00E9445E" w:rsidRDefault="002522E2" w:rsidP="002522E2">
      <w:pPr>
        <w:textAlignment w:val="baseline"/>
        <w:rPr>
          <w:rFonts w:eastAsia="Times New Roman" w:cstheme="minorHAnsi"/>
          <w:color w:val="000000"/>
          <w:sz w:val="20"/>
          <w:szCs w:val="20"/>
          <w:lang w:val="en-ZW" w:eastAsia="en-ZW"/>
        </w:rPr>
      </w:pPr>
    </w:p>
    <w:p w14:paraId="2B11D06F" w14:textId="713D136A" w:rsidR="002522E2" w:rsidRPr="00E9445E" w:rsidRDefault="002522E2" w:rsidP="002522E2">
      <w:pPr>
        <w:textAlignment w:val="baseline"/>
        <w:rPr>
          <w:rFonts w:eastAsia="Times New Roman" w:cstheme="minorHAnsi"/>
          <w:color w:val="000000"/>
          <w:sz w:val="20"/>
          <w:szCs w:val="20"/>
          <w:lang w:val="en-ZW" w:eastAsia="en-ZW"/>
        </w:rPr>
      </w:pPr>
      <w:r w:rsidRPr="00E9445E">
        <w:rPr>
          <w:rFonts w:eastAsia="Times New Roman" w:cstheme="minorHAnsi"/>
          <w:color w:val="000000"/>
          <w:sz w:val="20"/>
          <w:szCs w:val="20"/>
          <w:lang w:val="en-ZW" w:eastAsia="en-ZW"/>
        </w:rPr>
        <w:t xml:space="preserve">From the telephonic conversation with the country manager at Gender Links Botswana on the 17 of June 2019. The country manger stated that the main gender issue in the country is gender-based violence. The main cause of GBV is substance abuse especially alcohol by both males and females. This leads to them abusing their partners both physically and emotionally. </w:t>
      </w:r>
    </w:p>
    <w:p w14:paraId="6576051E" w14:textId="77777777" w:rsidR="002522E2" w:rsidRPr="00E9445E" w:rsidRDefault="002522E2" w:rsidP="002522E2">
      <w:pPr>
        <w:textAlignment w:val="baseline"/>
        <w:rPr>
          <w:rFonts w:eastAsia="Times New Roman" w:cstheme="minorHAnsi"/>
          <w:color w:val="000000"/>
          <w:sz w:val="20"/>
          <w:szCs w:val="20"/>
          <w:lang w:val="en-ZW" w:eastAsia="en-ZW"/>
        </w:rPr>
      </w:pPr>
    </w:p>
    <w:p w14:paraId="7BAF4515" w14:textId="77777777" w:rsidR="002522E2" w:rsidRPr="00E9445E" w:rsidRDefault="002522E2" w:rsidP="002522E2">
      <w:pPr>
        <w:textAlignment w:val="baseline"/>
        <w:rPr>
          <w:rFonts w:eastAsia="Times New Roman" w:cstheme="minorHAnsi"/>
          <w:color w:val="000000"/>
          <w:sz w:val="20"/>
          <w:szCs w:val="20"/>
          <w:lang w:val="en-ZW" w:eastAsia="en-ZW"/>
        </w:rPr>
      </w:pPr>
      <w:r w:rsidRPr="00E9445E">
        <w:rPr>
          <w:rFonts w:eastAsia="Times New Roman" w:cstheme="minorHAnsi"/>
          <w:color w:val="000000"/>
          <w:sz w:val="20"/>
          <w:szCs w:val="20"/>
          <w:lang w:val="en-ZW" w:eastAsia="en-ZW"/>
        </w:rPr>
        <w:t xml:space="preserve">GBV is also occurs among non-sexual partners usually as a result of the social and cultural perception of women by men. Women are perceived as less than or are considered the weaker sex, which makes the susceptible to being objectified by men.  This is therefore one of the main causes of rape. </w:t>
      </w:r>
    </w:p>
    <w:p w14:paraId="0DFA3A22" w14:textId="77777777" w:rsidR="002522E2" w:rsidRPr="00E9445E" w:rsidRDefault="002522E2" w:rsidP="002522E2">
      <w:pPr>
        <w:textAlignment w:val="baseline"/>
        <w:rPr>
          <w:rFonts w:eastAsia="Times New Roman" w:cstheme="minorHAnsi"/>
          <w:color w:val="000000"/>
          <w:sz w:val="20"/>
          <w:szCs w:val="20"/>
          <w:lang w:val="en-ZW" w:eastAsia="en-ZW"/>
        </w:rPr>
      </w:pPr>
    </w:p>
    <w:p w14:paraId="5394D56F" w14:textId="77777777" w:rsidR="002522E2" w:rsidRPr="00E9445E" w:rsidRDefault="002522E2" w:rsidP="002522E2">
      <w:pPr>
        <w:textAlignment w:val="baseline"/>
        <w:rPr>
          <w:rFonts w:eastAsia="Times New Roman" w:cstheme="minorHAnsi"/>
          <w:color w:val="000000"/>
          <w:sz w:val="20"/>
          <w:szCs w:val="20"/>
          <w:lang w:val="en-ZW" w:eastAsia="en-ZW"/>
        </w:rPr>
      </w:pPr>
      <w:r w:rsidRPr="00E9445E">
        <w:rPr>
          <w:rFonts w:eastAsia="Times New Roman" w:cstheme="minorHAnsi"/>
          <w:color w:val="000000"/>
          <w:sz w:val="20"/>
          <w:szCs w:val="20"/>
          <w:lang w:val="en-ZW" w:eastAsia="en-ZW"/>
        </w:rPr>
        <w:t>It was also mentioned that during this interview that there is a link between poverty and GBV. Women are often less economically empowered as compared to their male counterparts. This is because women tend to take home duties roles and often working jobs that are less demanding and less paying than males. Hence why the level of poverty among women is higher than that of men.</w:t>
      </w:r>
    </w:p>
    <w:p w14:paraId="0FCCEE2D" w14:textId="77777777" w:rsidR="002522E2" w:rsidRPr="00E9445E" w:rsidRDefault="002522E2" w:rsidP="002522E2">
      <w:pPr>
        <w:textAlignment w:val="baseline"/>
        <w:rPr>
          <w:rFonts w:eastAsia="Times New Roman" w:cstheme="minorHAnsi"/>
          <w:color w:val="000000"/>
          <w:sz w:val="20"/>
          <w:szCs w:val="20"/>
          <w:lang w:val="en-ZW" w:eastAsia="en-ZW"/>
        </w:rPr>
      </w:pPr>
    </w:p>
    <w:p w14:paraId="43D9E893" w14:textId="526628A6" w:rsidR="002522E2" w:rsidRPr="00E9445E" w:rsidRDefault="002522E2" w:rsidP="002522E2">
      <w:pPr>
        <w:textAlignment w:val="baseline"/>
        <w:rPr>
          <w:rFonts w:eastAsia="Times New Roman" w:cstheme="minorHAnsi"/>
          <w:color w:val="000000"/>
          <w:sz w:val="20"/>
          <w:szCs w:val="20"/>
          <w:lang w:val="en-ZW" w:eastAsia="en-ZW"/>
        </w:rPr>
      </w:pPr>
      <w:r w:rsidRPr="00E9445E">
        <w:rPr>
          <w:rFonts w:eastAsia="Times New Roman" w:cstheme="minorHAnsi"/>
          <w:color w:val="000000"/>
          <w:sz w:val="20"/>
          <w:szCs w:val="20"/>
          <w:lang w:val="en-ZW" w:eastAsia="en-ZW"/>
        </w:rPr>
        <w:t xml:space="preserve">Currently, there are about 20 </w:t>
      </w:r>
      <w:r w:rsidR="00021413" w:rsidRPr="00E9445E">
        <w:rPr>
          <w:rFonts w:eastAsia="Times New Roman" w:cstheme="minorHAnsi"/>
          <w:color w:val="000000"/>
          <w:sz w:val="20"/>
          <w:szCs w:val="20"/>
          <w:lang w:val="en-ZW" w:eastAsia="en-ZW"/>
        </w:rPr>
        <w:t>percent</w:t>
      </w:r>
      <w:r w:rsidRPr="00E9445E">
        <w:rPr>
          <w:rFonts w:eastAsia="Times New Roman" w:cstheme="minorHAnsi"/>
          <w:color w:val="000000"/>
          <w:sz w:val="20"/>
          <w:szCs w:val="20"/>
          <w:lang w:val="en-ZW" w:eastAsia="en-ZW"/>
        </w:rPr>
        <w:t xml:space="preserve"> women in council, 10</w:t>
      </w:r>
      <w:r w:rsidR="00021413" w:rsidRPr="00E9445E">
        <w:rPr>
          <w:rFonts w:eastAsia="Times New Roman" w:cstheme="minorHAnsi"/>
          <w:color w:val="000000"/>
          <w:sz w:val="20"/>
          <w:szCs w:val="20"/>
          <w:lang w:val="en-ZW" w:eastAsia="en-ZW"/>
        </w:rPr>
        <w:t>percent</w:t>
      </w:r>
      <w:r w:rsidRPr="00E9445E">
        <w:rPr>
          <w:rFonts w:eastAsia="Times New Roman" w:cstheme="minorHAnsi"/>
          <w:color w:val="000000"/>
          <w:sz w:val="20"/>
          <w:szCs w:val="20"/>
          <w:lang w:val="en-ZW" w:eastAsia="en-ZW"/>
        </w:rPr>
        <w:t xml:space="preserve"> in the cabinet and 9 </w:t>
      </w:r>
      <w:r w:rsidR="00021413" w:rsidRPr="00E9445E">
        <w:rPr>
          <w:rFonts w:eastAsia="Times New Roman" w:cstheme="minorHAnsi"/>
          <w:color w:val="000000"/>
          <w:sz w:val="20"/>
          <w:szCs w:val="20"/>
          <w:lang w:val="en-ZW" w:eastAsia="en-ZW"/>
        </w:rPr>
        <w:t>percent</w:t>
      </w:r>
      <w:r w:rsidRPr="00E9445E">
        <w:rPr>
          <w:rFonts w:eastAsia="Times New Roman" w:cstheme="minorHAnsi"/>
          <w:color w:val="000000"/>
          <w:sz w:val="20"/>
          <w:szCs w:val="20"/>
          <w:lang w:val="en-ZW" w:eastAsia="en-ZW"/>
        </w:rPr>
        <w:t xml:space="preserve"> in parliament. This shows the lack of women representation is political and decision-making roles.</w:t>
      </w:r>
    </w:p>
    <w:p w14:paraId="19BC1A09" w14:textId="77777777" w:rsidR="002522E2" w:rsidRPr="00E9445E" w:rsidRDefault="002522E2" w:rsidP="002522E2">
      <w:pPr>
        <w:textAlignment w:val="baseline"/>
        <w:rPr>
          <w:rFonts w:eastAsia="Times New Roman" w:cstheme="minorHAnsi"/>
          <w:color w:val="000000"/>
          <w:sz w:val="20"/>
          <w:szCs w:val="20"/>
          <w:lang w:val="en-ZW" w:eastAsia="en-ZW"/>
        </w:rPr>
      </w:pPr>
    </w:p>
    <w:p w14:paraId="603F7B72" w14:textId="77777777" w:rsidR="002522E2" w:rsidRPr="00E9445E" w:rsidRDefault="002522E2" w:rsidP="002522E2">
      <w:pPr>
        <w:textAlignment w:val="baseline"/>
        <w:rPr>
          <w:rFonts w:eastAsia="Times New Roman" w:cstheme="minorHAnsi"/>
          <w:color w:val="000000"/>
          <w:sz w:val="20"/>
          <w:szCs w:val="20"/>
          <w:lang w:val="en-ZW" w:eastAsia="en-ZW"/>
        </w:rPr>
      </w:pPr>
      <w:r w:rsidRPr="00E9445E">
        <w:rPr>
          <w:rFonts w:eastAsia="Times New Roman" w:cstheme="minorHAnsi"/>
          <w:color w:val="000000"/>
          <w:sz w:val="20"/>
          <w:szCs w:val="20"/>
          <w:lang w:val="en-ZW" w:eastAsia="en-ZW"/>
        </w:rPr>
        <w:t>Gender Links has made it its mandate to educate women on political issues with the aspiration of increasing female representation in decision making sectors, so as the views and opinions of women are taken into consideration.</w:t>
      </w:r>
    </w:p>
    <w:p w14:paraId="7E6FBCBF" w14:textId="77777777" w:rsidR="002522E2" w:rsidRPr="00E9445E" w:rsidRDefault="002522E2" w:rsidP="002522E2">
      <w:pPr>
        <w:textAlignment w:val="baseline"/>
        <w:rPr>
          <w:rFonts w:eastAsia="Times New Roman" w:cstheme="minorHAnsi"/>
          <w:color w:val="000000"/>
          <w:sz w:val="20"/>
          <w:szCs w:val="20"/>
          <w:lang w:val="en-ZW" w:eastAsia="en-ZW"/>
        </w:rPr>
      </w:pPr>
    </w:p>
    <w:p w14:paraId="1FA8E0A7" w14:textId="77777777" w:rsidR="002522E2" w:rsidRPr="00E9445E" w:rsidRDefault="002522E2" w:rsidP="002522E2">
      <w:pPr>
        <w:textAlignment w:val="baseline"/>
        <w:rPr>
          <w:rFonts w:eastAsia="Times New Roman" w:cstheme="minorHAnsi"/>
          <w:color w:val="000000"/>
          <w:sz w:val="20"/>
          <w:szCs w:val="20"/>
          <w:lang w:val="en-ZW" w:eastAsia="en-ZW"/>
        </w:rPr>
      </w:pPr>
      <w:r w:rsidRPr="00E9445E">
        <w:rPr>
          <w:rFonts w:eastAsia="Times New Roman" w:cstheme="minorHAnsi"/>
          <w:color w:val="000000"/>
          <w:sz w:val="20"/>
          <w:szCs w:val="20"/>
          <w:lang w:val="en-ZW" w:eastAsia="en-ZW"/>
        </w:rPr>
        <w:t xml:space="preserve">The country manger indicated that during the commencement of works, when hiring workers women must be given an equal opportunity. VC community workers must be trained on gender issues, HIV/AIDS, VAC and Sexual exploitation. </w:t>
      </w:r>
    </w:p>
    <w:p w14:paraId="2CBF247C" w14:textId="77777777" w:rsidR="002522E2" w:rsidRPr="00E9445E" w:rsidRDefault="002522E2" w:rsidP="002522E2">
      <w:pPr>
        <w:textAlignment w:val="baseline"/>
        <w:rPr>
          <w:rFonts w:eastAsia="Times New Roman" w:cstheme="minorHAnsi"/>
          <w:color w:val="000000"/>
          <w:sz w:val="20"/>
          <w:szCs w:val="20"/>
          <w:lang w:val="en-ZW" w:eastAsia="en-ZW"/>
        </w:rPr>
      </w:pPr>
    </w:p>
    <w:p w14:paraId="3BE77D44" w14:textId="77777777" w:rsidR="002522E2" w:rsidRPr="00E9445E" w:rsidRDefault="002522E2" w:rsidP="002522E2">
      <w:pPr>
        <w:textAlignment w:val="baseline"/>
        <w:rPr>
          <w:rFonts w:eastAsia="Times New Roman" w:cstheme="minorHAnsi"/>
          <w:color w:val="000000"/>
          <w:sz w:val="20"/>
          <w:szCs w:val="20"/>
          <w:lang w:val="en-ZW" w:eastAsia="en-ZW"/>
        </w:rPr>
      </w:pPr>
    </w:p>
    <w:p w14:paraId="3ABD79D6" w14:textId="77777777" w:rsidR="002522E2" w:rsidRPr="00E9445E" w:rsidRDefault="002522E2" w:rsidP="002522E2">
      <w:pPr>
        <w:textAlignment w:val="baseline"/>
        <w:rPr>
          <w:rFonts w:eastAsia="Times New Roman" w:cstheme="minorHAnsi"/>
          <w:color w:val="000000"/>
          <w:sz w:val="20"/>
          <w:szCs w:val="20"/>
          <w:lang w:val="en-ZW" w:eastAsia="en-ZW"/>
        </w:rPr>
      </w:pPr>
      <w:r w:rsidRPr="00E9445E">
        <w:rPr>
          <w:rFonts w:eastAsia="Times New Roman" w:cstheme="minorHAnsi"/>
          <w:color w:val="000000"/>
          <w:sz w:val="20"/>
          <w:szCs w:val="20"/>
          <w:lang w:val="en-ZW" w:eastAsia="en-ZW"/>
        </w:rPr>
        <w:t>Person spoken to: Country Manager</w:t>
      </w:r>
    </w:p>
    <w:p w14:paraId="11F7E24F" w14:textId="77777777" w:rsidR="002522E2" w:rsidRPr="00E9445E" w:rsidRDefault="002522E2" w:rsidP="002522E2">
      <w:pPr>
        <w:textAlignment w:val="baseline"/>
        <w:rPr>
          <w:rFonts w:eastAsia="Times New Roman" w:cstheme="minorHAnsi"/>
          <w:color w:val="000000"/>
          <w:sz w:val="20"/>
          <w:szCs w:val="20"/>
          <w:lang w:val="en-ZW" w:eastAsia="en-ZW"/>
        </w:rPr>
      </w:pPr>
      <w:r w:rsidRPr="00E9445E">
        <w:rPr>
          <w:rFonts w:eastAsia="Times New Roman" w:cstheme="minorHAnsi"/>
          <w:color w:val="000000"/>
          <w:sz w:val="20"/>
          <w:szCs w:val="20"/>
          <w:lang w:val="en-ZW" w:eastAsia="en-ZW"/>
        </w:rPr>
        <w:t>Contacts:</w:t>
      </w:r>
      <w:r w:rsidRPr="00E9445E">
        <w:rPr>
          <w:rFonts w:eastAsia="Calibri" w:cstheme="minorHAnsi"/>
          <w:sz w:val="20"/>
          <w:szCs w:val="20"/>
          <w:lang w:val="en-ZA"/>
        </w:rPr>
        <w:t xml:space="preserve"> </w:t>
      </w:r>
      <w:r w:rsidRPr="00E9445E">
        <w:rPr>
          <w:rFonts w:eastAsia="Calibri" w:cstheme="minorHAnsi"/>
          <w:color w:val="1C1E21"/>
          <w:sz w:val="20"/>
          <w:szCs w:val="20"/>
          <w:shd w:val="clear" w:color="auto" w:fill="FFFFFF"/>
          <w:lang w:val="en-ZA"/>
        </w:rPr>
        <w:t>318 8250</w:t>
      </w:r>
    </w:p>
    <w:p w14:paraId="6DB1A2D3" w14:textId="77777777" w:rsidR="002522E2" w:rsidRPr="00E9445E" w:rsidRDefault="002522E2" w:rsidP="002522E2">
      <w:pPr>
        <w:textAlignment w:val="baseline"/>
        <w:rPr>
          <w:rFonts w:eastAsia="Times New Roman" w:cstheme="minorHAnsi"/>
          <w:color w:val="000000"/>
          <w:sz w:val="20"/>
          <w:szCs w:val="20"/>
          <w:lang w:val="en-ZW" w:eastAsia="en-ZW"/>
        </w:rPr>
      </w:pPr>
    </w:p>
    <w:p w14:paraId="7DC69FDB" w14:textId="77777777" w:rsidR="002522E2" w:rsidRPr="00E9445E" w:rsidRDefault="002522E2" w:rsidP="002522E2">
      <w:pPr>
        <w:textAlignment w:val="baseline"/>
        <w:rPr>
          <w:rFonts w:eastAsia="Times New Roman" w:cstheme="minorHAnsi"/>
          <w:b/>
          <w:color w:val="000000"/>
          <w:sz w:val="20"/>
          <w:szCs w:val="20"/>
          <w:lang w:val="en-ZW" w:eastAsia="en-ZW"/>
        </w:rPr>
      </w:pPr>
      <w:r w:rsidRPr="00E9445E">
        <w:rPr>
          <w:rFonts w:eastAsia="Times New Roman" w:cstheme="minorHAnsi"/>
          <w:b/>
          <w:color w:val="000000"/>
          <w:sz w:val="20"/>
          <w:szCs w:val="20"/>
          <w:lang w:val="en-ZW" w:eastAsia="en-ZW"/>
        </w:rPr>
        <w:t>Permaculture Botswana</w:t>
      </w:r>
    </w:p>
    <w:p w14:paraId="47EF89BF" w14:textId="0010F040" w:rsidR="002522E2" w:rsidRPr="00E9445E" w:rsidRDefault="002522E2" w:rsidP="002522E2">
      <w:pPr>
        <w:textAlignment w:val="baseline"/>
        <w:rPr>
          <w:rFonts w:eastAsia="Times New Roman" w:cstheme="minorHAnsi"/>
          <w:color w:val="000000"/>
          <w:sz w:val="20"/>
          <w:szCs w:val="20"/>
          <w:lang w:val="en-ZW" w:eastAsia="en-ZW"/>
        </w:rPr>
      </w:pPr>
      <w:r w:rsidRPr="00E9445E">
        <w:rPr>
          <w:rFonts w:eastAsia="Times New Roman" w:cstheme="minorHAnsi"/>
          <w:color w:val="000000"/>
          <w:sz w:val="20"/>
          <w:szCs w:val="20"/>
          <w:lang w:val="en-ZW" w:eastAsia="en-ZW"/>
        </w:rPr>
        <w:t xml:space="preserve">From a Telephonic conversion on the 12 of June 2019 with the coordinator of Permaculture Botswana it was said that </w:t>
      </w:r>
      <w:r w:rsidR="00E92C4A">
        <w:rPr>
          <w:rFonts w:eastAsia="Times New Roman" w:cstheme="minorHAnsi"/>
          <w:color w:val="000000"/>
          <w:sz w:val="20"/>
          <w:szCs w:val="20"/>
          <w:lang w:val="en-ZW" w:eastAsia="en-ZW"/>
        </w:rPr>
        <w:t>P</w:t>
      </w:r>
      <w:r w:rsidRPr="00E9445E">
        <w:rPr>
          <w:rFonts w:eastAsia="Times New Roman" w:cstheme="minorHAnsi"/>
          <w:color w:val="000000"/>
          <w:sz w:val="20"/>
          <w:szCs w:val="20"/>
          <w:lang w:val="en-ZW" w:eastAsia="en-ZW"/>
        </w:rPr>
        <w:t xml:space="preserve">ermaculture Botswana is a nongovernmental organisation that assists in alleviating poverty, by providing food security, </w:t>
      </w:r>
      <w:r w:rsidR="00655B12" w:rsidRPr="00E9445E">
        <w:rPr>
          <w:rFonts w:eastAsia="Times New Roman" w:cstheme="minorHAnsi"/>
          <w:color w:val="000000"/>
          <w:sz w:val="20"/>
          <w:szCs w:val="20"/>
          <w:lang w:val="en-ZW" w:eastAsia="en-ZW"/>
        </w:rPr>
        <w:t>using</w:t>
      </w:r>
      <w:r w:rsidRPr="00E9445E">
        <w:rPr>
          <w:rFonts w:eastAsia="Times New Roman" w:cstheme="minorHAnsi"/>
          <w:color w:val="000000"/>
          <w:sz w:val="20"/>
          <w:szCs w:val="20"/>
          <w:lang w:val="en-ZW" w:eastAsia="en-ZW"/>
        </w:rPr>
        <w:t xml:space="preserve"> backyard gardens. The organisation also educates people on nutrition and how to care for their backyard gardens.</w:t>
      </w:r>
    </w:p>
    <w:p w14:paraId="4B844186" w14:textId="77777777" w:rsidR="002522E2" w:rsidRPr="00E9445E" w:rsidRDefault="002522E2" w:rsidP="002522E2">
      <w:pPr>
        <w:textAlignment w:val="baseline"/>
        <w:rPr>
          <w:rFonts w:eastAsia="Times New Roman" w:cstheme="minorHAnsi"/>
          <w:color w:val="000000"/>
          <w:sz w:val="20"/>
          <w:szCs w:val="20"/>
          <w:lang w:val="en-ZW" w:eastAsia="en-ZW"/>
        </w:rPr>
      </w:pPr>
    </w:p>
    <w:p w14:paraId="2BD2830E" w14:textId="5EA32FC9" w:rsidR="002522E2" w:rsidRPr="00E9445E" w:rsidRDefault="002522E2" w:rsidP="002522E2">
      <w:pPr>
        <w:textAlignment w:val="baseline"/>
        <w:rPr>
          <w:rFonts w:eastAsia="Times New Roman" w:cstheme="minorHAnsi"/>
          <w:color w:val="000000"/>
          <w:sz w:val="20"/>
          <w:szCs w:val="20"/>
          <w:lang w:val="en-ZW" w:eastAsia="en-ZW"/>
        </w:rPr>
      </w:pPr>
      <w:r w:rsidRPr="00E9445E">
        <w:rPr>
          <w:rFonts w:eastAsia="Times New Roman" w:cstheme="minorHAnsi"/>
          <w:color w:val="000000"/>
          <w:sz w:val="20"/>
          <w:szCs w:val="20"/>
          <w:lang w:val="en-ZW" w:eastAsia="en-ZW"/>
        </w:rPr>
        <w:t xml:space="preserve">The </w:t>
      </w:r>
      <w:r w:rsidR="00E92C4A">
        <w:rPr>
          <w:rFonts w:eastAsia="Times New Roman" w:cstheme="minorHAnsi"/>
          <w:color w:val="000000"/>
          <w:sz w:val="20"/>
          <w:szCs w:val="20"/>
          <w:lang w:val="en-ZW" w:eastAsia="en-ZW"/>
        </w:rPr>
        <w:t>C</w:t>
      </w:r>
      <w:r w:rsidRPr="00E9445E">
        <w:rPr>
          <w:rFonts w:eastAsia="Times New Roman" w:cstheme="minorHAnsi"/>
          <w:color w:val="000000"/>
          <w:sz w:val="20"/>
          <w:szCs w:val="20"/>
          <w:lang w:val="en-ZW" w:eastAsia="en-ZW"/>
        </w:rPr>
        <w:t xml:space="preserve">oordinator mentioned that Permaculture Botswana works with VDC, Home-based Care, and SNCD officers to select people within their committees that would need their assistance. Recipients of the backyard gardens </w:t>
      </w:r>
      <w:r w:rsidR="00655B12" w:rsidRPr="00E9445E">
        <w:rPr>
          <w:rFonts w:eastAsia="Times New Roman" w:cstheme="minorHAnsi"/>
          <w:color w:val="000000"/>
          <w:sz w:val="20"/>
          <w:szCs w:val="20"/>
          <w:lang w:val="en-ZW" w:eastAsia="en-ZW"/>
        </w:rPr>
        <w:t>can</w:t>
      </w:r>
      <w:r w:rsidRPr="00E9445E">
        <w:rPr>
          <w:rFonts w:eastAsia="Times New Roman" w:cstheme="minorHAnsi"/>
          <w:color w:val="000000"/>
          <w:sz w:val="20"/>
          <w:szCs w:val="20"/>
          <w:lang w:val="en-ZW" w:eastAsia="en-ZW"/>
        </w:rPr>
        <w:t xml:space="preserve"> sell excess produce for subsistence. </w:t>
      </w:r>
    </w:p>
    <w:p w14:paraId="45FA6D9A" w14:textId="77777777" w:rsidR="002522E2" w:rsidRPr="00E9445E" w:rsidRDefault="002522E2" w:rsidP="002522E2">
      <w:pPr>
        <w:textAlignment w:val="baseline"/>
        <w:rPr>
          <w:rFonts w:eastAsia="Times New Roman" w:cstheme="minorHAnsi"/>
          <w:color w:val="000000"/>
          <w:sz w:val="20"/>
          <w:szCs w:val="20"/>
          <w:lang w:val="en-ZW" w:eastAsia="en-ZW"/>
        </w:rPr>
      </w:pPr>
    </w:p>
    <w:p w14:paraId="334B8BA8" w14:textId="356D2928" w:rsidR="002522E2" w:rsidRPr="00E9445E" w:rsidRDefault="002522E2" w:rsidP="002522E2">
      <w:pPr>
        <w:textAlignment w:val="baseline"/>
        <w:rPr>
          <w:rFonts w:eastAsia="Times New Roman" w:cstheme="minorHAnsi"/>
          <w:color w:val="000000"/>
          <w:sz w:val="20"/>
          <w:szCs w:val="20"/>
          <w:lang w:val="en-ZW" w:eastAsia="en-ZW"/>
        </w:rPr>
      </w:pPr>
      <w:r w:rsidRPr="00E9445E">
        <w:rPr>
          <w:rFonts w:eastAsia="Times New Roman" w:cstheme="minorHAnsi"/>
          <w:color w:val="000000"/>
          <w:sz w:val="20"/>
          <w:szCs w:val="20"/>
          <w:lang w:val="en-ZW" w:eastAsia="en-ZW"/>
        </w:rPr>
        <w:t xml:space="preserve">The </w:t>
      </w:r>
      <w:r w:rsidR="00E92C4A">
        <w:rPr>
          <w:rFonts w:eastAsia="Times New Roman" w:cstheme="minorHAnsi"/>
          <w:color w:val="000000"/>
          <w:sz w:val="20"/>
          <w:szCs w:val="20"/>
          <w:lang w:val="en-ZW" w:eastAsia="en-ZW"/>
        </w:rPr>
        <w:t>C</w:t>
      </w:r>
      <w:r w:rsidRPr="00E9445E">
        <w:rPr>
          <w:rFonts w:eastAsia="Times New Roman" w:cstheme="minorHAnsi"/>
          <w:color w:val="000000"/>
          <w:sz w:val="20"/>
          <w:szCs w:val="20"/>
          <w:lang w:val="en-ZW" w:eastAsia="en-ZW"/>
        </w:rPr>
        <w:t>oordinator also mentioned that with assistance and funding they would be eager to start working within these villages to establish backyard gardens to potentially alleviate poverty.</w:t>
      </w:r>
    </w:p>
    <w:p w14:paraId="74397648" w14:textId="77777777" w:rsidR="002522E2" w:rsidRPr="00E9445E" w:rsidRDefault="002522E2" w:rsidP="002522E2">
      <w:pPr>
        <w:textAlignment w:val="baseline"/>
        <w:rPr>
          <w:rFonts w:eastAsia="Times New Roman" w:cstheme="minorHAnsi"/>
          <w:color w:val="000000"/>
          <w:sz w:val="20"/>
          <w:szCs w:val="20"/>
          <w:lang w:val="en-ZW" w:eastAsia="en-ZW"/>
        </w:rPr>
      </w:pPr>
    </w:p>
    <w:p w14:paraId="5B7BA895" w14:textId="77777777" w:rsidR="002522E2" w:rsidRPr="00E9445E" w:rsidRDefault="002522E2" w:rsidP="002522E2">
      <w:pPr>
        <w:textAlignment w:val="baseline"/>
        <w:rPr>
          <w:rFonts w:eastAsia="Times New Roman" w:cstheme="minorHAnsi"/>
          <w:color w:val="000000"/>
          <w:sz w:val="20"/>
          <w:szCs w:val="20"/>
          <w:lang w:val="en-ZW" w:eastAsia="en-ZW"/>
        </w:rPr>
      </w:pPr>
      <w:r w:rsidRPr="00E9445E">
        <w:rPr>
          <w:rFonts w:eastAsia="Times New Roman" w:cstheme="minorHAnsi"/>
          <w:color w:val="000000"/>
          <w:sz w:val="20"/>
          <w:szCs w:val="20"/>
          <w:lang w:val="en-ZW" w:eastAsia="en-ZW"/>
        </w:rPr>
        <w:t xml:space="preserve">Person spoken to: Coordinator </w:t>
      </w:r>
    </w:p>
    <w:p w14:paraId="31FF42DB" w14:textId="77777777" w:rsidR="002522E2" w:rsidRPr="00E9445E" w:rsidRDefault="002522E2" w:rsidP="002522E2">
      <w:pPr>
        <w:textAlignment w:val="baseline"/>
        <w:rPr>
          <w:rFonts w:eastAsia="Times New Roman" w:cstheme="minorHAnsi"/>
          <w:color w:val="000000"/>
          <w:sz w:val="20"/>
          <w:szCs w:val="20"/>
          <w:lang w:val="en-ZW" w:eastAsia="en-ZW"/>
        </w:rPr>
      </w:pPr>
      <w:r w:rsidRPr="00E9445E">
        <w:rPr>
          <w:rFonts w:eastAsia="Times New Roman" w:cstheme="minorHAnsi"/>
          <w:color w:val="000000"/>
          <w:sz w:val="20"/>
          <w:szCs w:val="20"/>
          <w:lang w:val="en-ZW" w:eastAsia="en-ZW"/>
        </w:rPr>
        <w:t>Contacts:</w:t>
      </w:r>
      <w:r w:rsidRPr="00E9445E">
        <w:rPr>
          <w:rFonts w:eastAsia="Calibri" w:cstheme="minorHAnsi"/>
          <w:sz w:val="20"/>
          <w:szCs w:val="20"/>
          <w:lang w:val="en-ZA"/>
        </w:rPr>
        <w:t xml:space="preserve"> 71883437</w:t>
      </w:r>
    </w:p>
    <w:p w14:paraId="28B4A686" w14:textId="77777777" w:rsidR="002522E2" w:rsidRPr="00E9445E" w:rsidRDefault="002522E2" w:rsidP="002522E2">
      <w:pPr>
        <w:textAlignment w:val="baseline"/>
        <w:rPr>
          <w:rFonts w:eastAsia="Times New Roman" w:cstheme="minorHAnsi"/>
          <w:color w:val="000000"/>
          <w:sz w:val="20"/>
          <w:szCs w:val="20"/>
          <w:lang w:val="en-ZW" w:eastAsia="en-ZW"/>
        </w:rPr>
      </w:pPr>
    </w:p>
    <w:p w14:paraId="356529CA" w14:textId="77777777" w:rsidR="002522E2" w:rsidRPr="00E9445E" w:rsidRDefault="002522E2" w:rsidP="002522E2">
      <w:pPr>
        <w:textAlignment w:val="baseline"/>
        <w:rPr>
          <w:rFonts w:eastAsia="Times New Roman" w:cstheme="minorHAnsi"/>
          <w:b/>
          <w:color w:val="000000"/>
          <w:sz w:val="20"/>
          <w:szCs w:val="20"/>
          <w:lang w:val="en-ZW" w:eastAsia="en-ZW"/>
        </w:rPr>
      </w:pPr>
      <w:r w:rsidRPr="00E9445E">
        <w:rPr>
          <w:rFonts w:eastAsia="Times New Roman" w:cstheme="minorHAnsi"/>
          <w:b/>
          <w:color w:val="000000"/>
          <w:sz w:val="20"/>
          <w:szCs w:val="20"/>
          <w:lang w:val="en-ZW" w:eastAsia="en-ZW"/>
        </w:rPr>
        <w:t>San Youth Network</w:t>
      </w:r>
      <w:r w:rsidRPr="00E9445E">
        <w:rPr>
          <w:rFonts w:eastAsia="Calibri" w:cstheme="minorHAnsi"/>
          <w:sz w:val="20"/>
          <w:szCs w:val="20"/>
          <w:lang w:val="en-ZW"/>
        </w:rPr>
        <w:t xml:space="preserve"> (</w:t>
      </w:r>
      <w:r w:rsidRPr="00E9445E">
        <w:rPr>
          <w:rFonts w:eastAsia="Times New Roman" w:cstheme="minorHAnsi"/>
          <w:b/>
          <w:color w:val="000000"/>
          <w:sz w:val="20"/>
          <w:szCs w:val="20"/>
          <w:lang w:val="en-ZW" w:eastAsia="en-ZW"/>
        </w:rPr>
        <w:t>SYNet)</w:t>
      </w:r>
    </w:p>
    <w:p w14:paraId="0500EC53" w14:textId="77777777" w:rsidR="002522E2" w:rsidRPr="00E9445E" w:rsidRDefault="002522E2" w:rsidP="002522E2">
      <w:pPr>
        <w:textAlignment w:val="baseline"/>
        <w:rPr>
          <w:rFonts w:eastAsia="Times New Roman" w:cstheme="minorHAnsi"/>
          <w:b/>
          <w:color w:val="000000"/>
          <w:sz w:val="20"/>
          <w:szCs w:val="20"/>
          <w:lang w:val="en-ZW" w:eastAsia="en-ZW"/>
        </w:rPr>
      </w:pPr>
    </w:p>
    <w:p w14:paraId="0F76D9A3" w14:textId="77777777" w:rsidR="002522E2" w:rsidRPr="00E9445E" w:rsidRDefault="002522E2" w:rsidP="002522E2">
      <w:pPr>
        <w:textAlignment w:val="baseline"/>
        <w:rPr>
          <w:rFonts w:eastAsia="Calibri" w:cstheme="minorHAnsi"/>
          <w:color w:val="000000"/>
          <w:sz w:val="20"/>
          <w:szCs w:val="20"/>
          <w:shd w:val="clear" w:color="auto" w:fill="FFFFFF"/>
          <w:lang w:val="en-ZW"/>
        </w:rPr>
      </w:pPr>
      <w:r w:rsidRPr="00E9445E">
        <w:rPr>
          <w:rFonts w:eastAsia="Calibri" w:cstheme="minorHAnsi"/>
          <w:color w:val="000000"/>
          <w:sz w:val="20"/>
          <w:szCs w:val="20"/>
          <w:shd w:val="clear" w:color="auto" w:fill="FFFFFF"/>
          <w:lang w:val="en-ZW"/>
        </w:rPr>
        <w:t>San Youth Network (SYNet) is a Non-Governmental Organization for the San youth in South Africa, Botswana, Namibia and Zimbabwe. Its aspiration is to bring together different San youths around within these countries to share their experiences in their diversity. San groups in Botswana, Namibia, Zimbabwe and South Africa all share common problems however living in different political, economic, societal, and geographical areas.</w:t>
      </w:r>
    </w:p>
    <w:p w14:paraId="5D87FF81" w14:textId="77777777" w:rsidR="002522E2" w:rsidRPr="00E9445E" w:rsidRDefault="002522E2" w:rsidP="002522E2">
      <w:pPr>
        <w:textAlignment w:val="baseline"/>
        <w:rPr>
          <w:rFonts w:eastAsia="Calibri" w:cstheme="minorHAnsi"/>
          <w:color w:val="000000"/>
          <w:sz w:val="20"/>
          <w:szCs w:val="20"/>
          <w:shd w:val="clear" w:color="auto" w:fill="FFFFFF"/>
          <w:lang w:val="en-ZW"/>
        </w:rPr>
      </w:pPr>
    </w:p>
    <w:p w14:paraId="4561E808" w14:textId="77777777" w:rsidR="002522E2" w:rsidRPr="00E9445E" w:rsidRDefault="002522E2" w:rsidP="002522E2">
      <w:pPr>
        <w:textAlignment w:val="baseline"/>
        <w:rPr>
          <w:rFonts w:eastAsia="Calibri" w:cstheme="minorHAnsi"/>
          <w:color w:val="000000"/>
          <w:sz w:val="20"/>
          <w:szCs w:val="20"/>
          <w:shd w:val="clear" w:color="auto" w:fill="FFFFFF"/>
          <w:lang w:val="en-ZW"/>
        </w:rPr>
      </w:pPr>
      <w:r w:rsidRPr="00E9445E">
        <w:rPr>
          <w:rFonts w:eastAsia="Calibri" w:cstheme="minorHAnsi"/>
          <w:color w:val="000000"/>
          <w:sz w:val="20"/>
          <w:szCs w:val="20"/>
          <w:shd w:val="clear" w:color="auto" w:fill="FFFFFF"/>
          <w:lang w:val="en-ZW"/>
        </w:rPr>
        <w:t xml:space="preserve"> SYNet is a platform in which youth of different dialects can freely advocate and share ideas with others. This creates a strong and sensitive environment that helps them display common interests and desires, of how they aspire to change the status quo in their own respective countries to be respected peoples of the society. African countries, mainly Botswana, Namibia and South Africa, who oppose the concept of indigenousness of the San, have marginalized the San and they remain the poorest in the regions. SYNet therefore advocates for their rights to access and inclusion in decision making platforms to be better leaders who have the interests of their people at heart.</w:t>
      </w:r>
    </w:p>
    <w:p w14:paraId="580F5186" w14:textId="77777777" w:rsidR="002522E2" w:rsidRPr="00E9445E" w:rsidRDefault="002522E2" w:rsidP="002522E2">
      <w:pPr>
        <w:textAlignment w:val="baseline"/>
        <w:rPr>
          <w:rFonts w:eastAsia="Calibri" w:cstheme="minorHAnsi"/>
          <w:color w:val="000000"/>
          <w:sz w:val="20"/>
          <w:szCs w:val="20"/>
          <w:shd w:val="clear" w:color="auto" w:fill="FFFFFF"/>
          <w:lang w:val="en-ZW"/>
        </w:rPr>
      </w:pPr>
    </w:p>
    <w:p w14:paraId="5EB75A9E" w14:textId="77777777" w:rsidR="002522E2" w:rsidRPr="00E9445E" w:rsidRDefault="002522E2" w:rsidP="002522E2">
      <w:pPr>
        <w:textAlignment w:val="baseline"/>
        <w:rPr>
          <w:rFonts w:eastAsia="Calibri" w:cstheme="minorHAnsi"/>
          <w:sz w:val="20"/>
          <w:szCs w:val="20"/>
          <w:lang w:val="en-ZW"/>
        </w:rPr>
      </w:pPr>
      <w:r w:rsidRPr="00E9445E">
        <w:rPr>
          <w:rFonts w:eastAsia="Calibri" w:cstheme="minorHAnsi"/>
          <w:color w:val="000000"/>
          <w:sz w:val="20"/>
          <w:szCs w:val="20"/>
          <w:shd w:val="clear" w:color="auto" w:fill="FFFFFF"/>
          <w:lang w:val="en-ZW"/>
        </w:rPr>
        <w:t>During the telephonic conservation on the 20th of June 2019 with the Founder and Executive Director of San Youth Network, the organisation has not worked with the San people in the project areas. However, they are aware that they are some San people living in the central district.</w:t>
      </w:r>
      <w:r w:rsidRPr="00E9445E">
        <w:rPr>
          <w:rFonts w:eastAsia="Calibri" w:cstheme="minorHAnsi"/>
          <w:sz w:val="20"/>
          <w:szCs w:val="20"/>
          <w:lang w:val="en-ZW"/>
        </w:rPr>
        <w:t xml:space="preserve"> </w:t>
      </w:r>
    </w:p>
    <w:p w14:paraId="3B1C508A" w14:textId="77777777" w:rsidR="002522E2" w:rsidRPr="00E9445E" w:rsidRDefault="002522E2" w:rsidP="002522E2">
      <w:pPr>
        <w:textAlignment w:val="baseline"/>
        <w:rPr>
          <w:rFonts w:eastAsia="Calibri" w:cstheme="minorHAnsi"/>
          <w:sz w:val="20"/>
          <w:szCs w:val="20"/>
          <w:lang w:val="en-ZW"/>
        </w:rPr>
      </w:pPr>
    </w:p>
    <w:p w14:paraId="484AA29D" w14:textId="77777777" w:rsidR="002522E2" w:rsidRPr="00E9445E" w:rsidRDefault="002522E2" w:rsidP="002522E2">
      <w:pPr>
        <w:textAlignment w:val="baseline"/>
        <w:rPr>
          <w:rFonts w:eastAsia="Calibri" w:cstheme="minorHAnsi"/>
          <w:color w:val="000000"/>
          <w:sz w:val="20"/>
          <w:szCs w:val="20"/>
          <w:shd w:val="clear" w:color="auto" w:fill="FFFFFF"/>
          <w:lang w:val="en-ZW"/>
        </w:rPr>
      </w:pPr>
      <w:r w:rsidRPr="00E9445E">
        <w:rPr>
          <w:rFonts w:eastAsia="Calibri" w:cstheme="minorHAnsi"/>
          <w:sz w:val="20"/>
          <w:szCs w:val="20"/>
          <w:lang w:val="en-ZW"/>
        </w:rPr>
        <w:t xml:space="preserve">According to the Chairman the San community </w:t>
      </w:r>
      <w:r w:rsidRPr="00E9445E">
        <w:rPr>
          <w:rFonts w:eastAsia="Calibri" w:cstheme="minorHAnsi"/>
          <w:color w:val="000000"/>
          <w:sz w:val="20"/>
          <w:szCs w:val="20"/>
          <w:shd w:val="clear" w:color="auto" w:fill="FFFFFF"/>
          <w:lang w:val="en-ZW"/>
        </w:rPr>
        <w:t xml:space="preserve">lacks intensified implementation efforts to prevent violence against women. As African states, GBV impacts women of different ethnicities. The San women are victims of GBV as all women, mainly because they are considered lesser or minority and they are often afraid of reporting the matter to the authorities. Quite often, in cross-ethnic marriage, it is when San women suffer the most. He further stated that there is a need to disseminate information of gender equality and fair treatment of San women. </w:t>
      </w:r>
    </w:p>
    <w:p w14:paraId="724D2AC3" w14:textId="77777777" w:rsidR="002522E2" w:rsidRPr="00E9445E" w:rsidRDefault="002522E2" w:rsidP="002522E2">
      <w:pPr>
        <w:textAlignment w:val="baseline"/>
        <w:rPr>
          <w:rFonts w:eastAsia="Calibri" w:cstheme="minorHAnsi"/>
          <w:color w:val="000000"/>
          <w:sz w:val="20"/>
          <w:szCs w:val="20"/>
          <w:shd w:val="clear" w:color="auto" w:fill="FFFFFF"/>
          <w:lang w:val="en-ZW"/>
        </w:rPr>
      </w:pPr>
    </w:p>
    <w:p w14:paraId="156E70DB" w14:textId="77777777" w:rsidR="002522E2" w:rsidRPr="00E9445E" w:rsidRDefault="002522E2" w:rsidP="002522E2">
      <w:pPr>
        <w:textAlignment w:val="baseline"/>
        <w:rPr>
          <w:rFonts w:eastAsia="Calibri" w:cstheme="minorHAnsi"/>
          <w:color w:val="000000"/>
          <w:sz w:val="20"/>
          <w:szCs w:val="20"/>
          <w:shd w:val="clear" w:color="auto" w:fill="FFFFFF"/>
          <w:lang w:val="en-ZW"/>
        </w:rPr>
      </w:pPr>
      <w:r w:rsidRPr="00E9445E">
        <w:rPr>
          <w:rFonts w:eastAsia="Calibri" w:cstheme="minorHAnsi"/>
          <w:color w:val="000000"/>
          <w:sz w:val="20"/>
          <w:szCs w:val="20"/>
          <w:shd w:val="clear" w:color="auto" w:fill="FFFFFF"/>
          <w:lang w:val="en-ZW"/>
        </w:rPr>
        <w:t>The Founder and Executive Director mentioned that the San language in the Ghantsi area is very rich and a lot of the san still speak a different dialect of their language, however the san in the central and southern districts have lost their language mainly due to intermarriage and modernisation. Some of the youth are ashamed of speaking their language due to the stigmatization of the San as they have been told that their language is backward. The Founder and Executive Director also mentioned that majority of the San people are poor so the network tries to assist the youth with training opportunities to better develop their skill sets that they may be able to gain employment he further noted that the project should employ San youth where possible.</w:t>
      </w:r>
    </w:p>
    <w:p w14:paraId="48EC3855" w14:textId="77777777" w:rsidR="002522E2" w:rsidRPr="00E9445E" w:rsidRDefault="002522E2" w:rsidP="002522E2">
      <w:pPr>
        <w:textAlignment w:val="baseline"/>
        <w:rPr>
          <w:rFonts w:eastAsia="Calibri" w:cstheme="minorHAnsi"/>
          <w:color w:val="000000"/>
          <w:sz w:val="20"/>
          <w:szCs w:val="20"/>
          <w:shd w:val="clear" w:color="auto" w:fill="FFFFFF"/>
          <w:lang w:val="en-ZW"/>
        </w:rPr>
      </w:pPr>
    </w:p>
    <w:p w14:paraId="2939E641" w14:textId="77777777" w:rsidR="002522E2" w:rsidRPr="00E9445E" w:rsidRDefault="002522E2" w:rsidP="002522E2">
      <w:pPr>
        <w:textAlignment w:val="baseline"/>
        <w:rPr>
          <w:rFonts w:eastAsia="Calibri" w:cstheme="minorHAnsi"/>
          <w:color w:val="000000"/>
          <w:sz w:val="20"/>
          <w:szCs w:val="20"/>
          <w:shd w:val="clear" w:color="auto" w:fill="FFFFFF"/>
          <w:lang w:val="en-ZW"/>
        </w:rPr>
      </w:pPr>
      <w:r w:rsidRPr="00E9445E">
        <w:rPr>
          <w:rFonts w:eastAsia="Calibri" w:cstheme="minorHAnsi"/>
          <w:color w:val="000000"/>
          <w:sz w:val="20"/>
          <w:szCs w:val="20"/>
          <w:shd w:val="clear" w:color="auto" w:fill="FFFFFF"/>
          <w:lang w:val="en-ZW"/>
        </w:rPr>
        <w:t>Land issues were also discussed by the</w:t>
      </w:r>
      <w:r w:rsidRPr="00E9445E">
        <w:rPr>
          <w:rFonts w:eastAsia="Calibri" w:cstheme="minorHAnsi"/>
          <w:sz w:val="20"/>
          <w:szCs w:val="20"/>
          <w:lang w:val="en-ZA"/>
        </w:rPr>
        <w:t xml:space="preserve"> </w:t>
      </w:r>
      <w:r w:rsidRPr="00E9445E">
        <w:rPr>
          <w:rFonts w:eastAsia="Calibri" w:cstheme="minorHAnsi"/>
          <w:color w:val="000000"/>
          <w:sz w:val="20"/>
          <w:szCs w:val="20"/>
          <w:shd w:val="clear" w:color="auto" w:fill="FFFFFF"/>
          <w:lang w:val="en-ZW"/>
        </w:rPr>
        <w:t>Founder and Executive Director he made known to us that the San do not own arable land, although legally everyone including the San are said to have free access to land. However, the San have issues with accessing arable land in respect to equity of access as most the san people don’t have the resources to develop the arable land in the time frame set by the land board.</w:t>
      </w:r>
    </w:p>
    <w:p w14:paraId="2D430922" w14:textId="77777777" w:rsidR="002522E2" w:rsidRPr="00E9445E" w:rsidRDefault="002522E2" w:rsidP="002522E2">
      <w:pPr>
        <w:textAlignment w:val="baseline"/>
        <w:rPr>
          <w:rFonts w:eastAsia="Calibri" w:cstheme="minorHAnsi"/>
          <w:color w:val="000000"/>
          <w:sz w:val="20"/>
          <w:szCs w:val="20"/>
          <w:shd w:val="clear" w:color="auto" w:fill="FFFFFF"/>
          <w:lang w:val="en-ZW"/>
        </w:rPr>
      </w:pPr>
    </w:p>
    <w:p w14:paraId="7FC215B2" w14:textId="77777777" w:rsidR="002522E2" w:rsidRPr="00E9445E" w:rsidRDefault="002522E2" w:rsidP="002522E2">
      <w:pPr>
        <w:jc w:val="left"/>
        <w:textAlignment w:val="baseline"/>
        <w:rPr>
          <w:rFonts w:eastAsia="Times New Roman" w:cstheme="minorHAnsi"/>
          <w:color w:val="000000"/>
          <w:sz w:val="20"/>
          <w:szCs w:val="20"/>
          <w:lang w:val="en-ZW" w:eastAsia="en-ZW"/>
        </w:rPr>
      </w:pPr>
      <w:r w:rsidRPr="00E9445E">
        <w:rPr>
          <w:rFonts w:eastAsia="Times New Roman" w:cstheme="minorHAnsi"/>
          <w:color w:val="000000"/>
          <w:sz w:val="20"/>
          <w:szCs w:val="20"/>
          <w:lang w:val="en-ZW" w:eastAsia="en-ZW"/>
        </w:rPr>
        <w:t xml:space="preserve">Person spoken to: </w:t>
      </w:r>
      <w:r w:rsidRPr="00E9445E">
        <w:rPr>
          <w:rFonts w:eastAsia="Calibri" w:cstheme="minorHAnsi"/>
          <w:bCs/>
          <w:color w:val="1D2228"/>
          <w:sz w:val="20"/>
          <w:szCs w:val="20"/>
          <w:shd w:val="clear" w:color="auto" w:fill="FFFFFF"/>
          <w:lang w:val="en-ZA"/>
        </w:rPr>
        <w:t>Founder and Executive Director</w:t>
      </w:r>
    </w:p>
    <w:p w14:paraId="53C73E48" w14:textId="77777777" w:rsidR="002522E2" w:rsidRPr="00E9445E" w:rsidRDefault="002522E2" w:rsidP="002522E2">
      <w:pPr>
        <w:textAlignment w:val="baseline"/>
        <w:rPr>
          <w:rFonts w:eastAsia="Times New Roman" w:cstheme="minorHAnsi"/>
          <w:color w:val="000000"/>
          <w:sz w:val="20"/>
          <w:szCs w:val="20"/>
          <w:lang w:val="en-ZW" w:eastAsia="en-ZW"/>
        </w:rPr>
      </w:pPr>
      <w:r w:rsidRPr="00E9445E">
        <w:rPr>
          <w:rFonts w:eastAsia="Times New Roman" w:cstheme="minorHAnsi"/>
          <w:color w:val="000000"/>
          <w:sz w:val="20"/>
          <w:szCs w:val="20"/>
          <w:lang w:val="en-ZW" w:eastAsia="en-ZW"/>
        </w:rPr>
        <w:t>Contacts:</w:t>
      </w:r>
      <w:r w:rsidRPr="00E9445E">
        <w:rPr>
          <w:rFonts w:eastAsia="Calibri" w:cstheme="minorHAnsi"/>
          <w:sz w:val="20"/>
          <w:szCs w:val="20"/>
          <w:lang w:val="en-ZA"/>
        </w:rPr>
        <w:t xml:space="preserve">  +267 74196559/+267 76847828</w:t>
      </w:r>
    </w:p>
    <w:p w14:paraId="1DAD2A4C" w14:textId="77777777" w:rsidR="002522E2" w:rsidRPr="00E9445E" w:rsidRDefault="002522E2" w:rsidP="002522E2">
      <w:pPr>
        <w:textAlignment w:val="baseline"/>
        <w:rPr>
          <w:rFonts w:eastAsia="Calibri" w:cstheme="minorHAnsi"/>
          <w:b/>
          <w:color w:val="000000"/>
          <w:sz w:val="20"/>
          <w:szCs w:val="20"/>
          <w:shd w:val="clear" w:color="auto" w:fill="FFFFFF"/>
          <w:lang w:val="en-ZW"/>
        </w:rPr>
      </w:pPr>
    </w:p>
    <w:p w14:paraId="173C6CCB" w14:textId="77777777" w:rsidR="002522E2" w:rsidRPr="00E9445E" w:rsidRDefault="002522E2" w:rsidP="002522E2">
      <w:pPr>
        <w:textAlignment w:val="baseline"/>
        <w:rPr>
          <w:rFonts w:eastAsia="Calibri" w:cstheme="minorHAnsi"/>
          <w:b/>
          <w:color w:val="000000"/>
          <w:sz w:val="20"/>
          <w:szCs w:val="20"/>
          <w:shd w:val="clear" w:color="auto" w:fill="FFFFFF"/>
          <w:lang w:val="en-ZW"/>
        </w:rPr>
      </w:pPr>
      <w:r w:rsidRPr="00E9445E">
        <w:rPr>
          <w:rFonts w:eastAsia="Calibri" w:cstheme="minorHAnsi"/>
          <w:b/>
          <w:color w:val="000000"/>
          <w:sz w:val="20"/>
          <w:szCs w:val="20"/>
          <w:shd w:val="clear" w:color="auto" w:fill="FFFFFF"/>
          <w:lang w:val="en-ZW"/>
        </w:rPr>
        <w:t>Gender Innovation and Development (GIDA)</w:t>
      </w:r>
    </w:p>
    <w:p w14:paraId="042670A8" w14:textId="2407C83E" w:rsidR="002522E2" w:rsidRPr="00E9445E" w:rsidRDefault="002522E2" w:rsidP="002522E2">
      <w:pPr>
        <w:textAlignment w:val="baseline"/>
        <w:rPr>
          <w:rFonts w:eastAsia="Calibri" w:cstheme="minorHAnsi"/>
          <w:color w:val="000000"/>
          <w:sz w:val="20"/>
          <w:szCs w:val="20"/>
          <w:shd w:val="clear" w:color="auto" w:fill="FFFFFF"/>
          <w:lang w:val="en-ZW"/>
        </w:rPr>
      </w:pPr>
      <w:r w:rsidRPr="00E9445E">
        <w:rPr>
          <w:rFonts w:eastAsia="Calibri" w:cstheme="minorHAnsi"/>
          <w:color w:val="000000"/>
          <w:sz w:val="20"/>
          <w:szCs w:val="20"/>
          <w:shd w:val="clear" w:color="auto" w:fill="FFFFFF"/>
          <w:lang w:val="en-ZW"/>
        </w:rPr>
        <w:t xml:space="preserve"> A telephonic conversation with the Sectary General of GIDA on the 20 June 2019, mentioned that GIDA is a newly formed nongovernmental organisation that started works last year. GIDA seeks to empower women through capacity building and motivation. According to the Sectary General of GIDA there are less females within the science field as compared to males which is among one of the high paying jobs worldwide. Through their mentorship program (STEM) they seek to educate women in the job prospects within the Science field.</w:t>
      </w:r>
    </w:p>
    <w:p w14:paraId="51BC8664" w14:textId="77777777" w:rsidR="002522E2" w:rsidRPr="00E9445E" w:rsidRDefault="002522E2" w:rsidP="002522E2">
      <w:pPr>
        <w:textAlignment w:val="baseline"/>
        <w:rPr>
          <w:rFonts w:eastAsia="Calibri" w:cstheme="minorHAnsi"/>
          <w:color w:val="000000"/>
          <w:sz w:val="20"/>
          <w:szCs w:val="20"/>
          <w:shd w:val="clear" w:color="auto" w:fill="FFFFFF"/>
          <w:lang w:val="en-ZW"/>
        </w:rPr>
      </w:pPr>
      <w:r w:rsidRPr="00E9445E">
        <w:rPr>
          <w:rFonts w:eastAsia="Calibri" w:cstheme="minorHAnsi"/>
          <w:color w:val="000000"/>
          <w:sz w:val="20"/>
          <w:szCs w:val="20"/>
          <w:shd w:val="clear" w:color="auto" w:fill="FFFFFF"/>
          <w:lang w:val="en-ZW"/>
        </w:rPr>
        <w:t xml:space="preserve"> </w:t>
      </w:r>
    </w:p>
    <w:p w14:paraId="487C8E5B" w14:textId="53958CC8" w:rsidR="002522E2" w:rsidRPr="00E9445E" w:rsidRDefault="002522E2" w:rsidP="002522E2">
      <w:pPr>
        <w:textAlignment w:val="baseline"/>
        <w:rPr>
          <w:rFonts w:eastAsia="Calibri" w:cstheme="minorHAnsi"/>
          <w:color w:val="000000"/>
          <w:sz w:val="20"/>
          <w:szCs w:val="20"/>
          <w:shd w:val="clear" w:color="auto" w:fill="FFFFFF"/>
          <w:lang w:val="en-ZW"/>
        </w:rPr>
      </w:pPr>
      <w:r w:rsidRPr="00E9445E">
        <w:rPr>
          <w:rFonts w:eastAsia="Calibri" w:cstheme="minorHAnsi"/>
          <w:color w:val="000000"/>
          <w:sz w:val="20"/>
          <w:szCs w:val="20"/>
          <w:shd w:val="clear" w:color="auto" w:fill="FFFFFF"/>
          <w:lang w:val="en-ZW"/>
        </w:rPr>
        <w:t xml:space="preserve">Sectary General mentioned that in rural areas gender-based violence is a major issue because women don’t have jobs or a source of </w:t>
      </w:r>
      <w:r w:rsidR="00655B12" w:rsidRPr="00E9445E">
        <w:rPr>
          <w:rFonts w:eastAsia="Calibri" w:cstheme="minorHAnsi"/>
          <w:color w:val="000000"/>
          <w:sz w:val="20"/>
          <w:szCs w:val="20"/>
          <w:shd w:val="clear" w:color="auto" w:fill="FFFFFF"/>
          <w:lang w:val="en-ZW"/>
        </w:rPr>
        <w:t>income,</w:t>
      </w:r>
      <w:r w:rsidRPr="00E9445E">
        <w:rPr>
          <w:rFonts w:eastAsia="Calibri" w:cstheme="minorHAnsi"/>
          <w:color w:val="000000"/>
          <w:sz w:val="20"/>
          <w:szCs w:val="20"/>
          <w:shd w:val="clear" w:color="auto" w:fill="FFFFFF"/>
          <w:lang w:val="en-ZW"/>
        </w:rPr>
        <w:t xml:space="preserve"> they a reliant on their male partners, this in turn makes men feel as though they own the women. This is said to be the main reason as to why most women remain in domestic violence situation because they feel as they are the lifeline of the family. </w:t>
      </w:r>
    </w:p>
    <w:p w14:paraId="6D6E25B4" w14:textId="77777777" w:rsidR="002522E2" w:rsidRPr="00E9445E" w:rsidRDefault="002522E2" w:rsidP="002522E2">
      <w:pPr>
        <w:textAlignment w:val="baseline"/>
        <w:rPr>
          <w:rFonts w:eastAsia="Calibri" w:cstheme="minorHAnsi"/>
          <w:color w:val="000000"/>
          <w:sz w:val="20"/>
          <w:szCs w:val="20"/>
          <w:shd w:val="clear" w:color="auto" w:fill="FFFFFF"/>
          <w:lang w:val="en-ZW"/>
        </w:rPr>
      </w:pPr>
    </w:p>
    <w:p w14:paraId="0F7ECCDC" w14:textId="37D0B607" w:rsidR="002522E2" w:rsidRPr="00E9445E" w:rsidRDefault="002522E2" w:rsidP="002522E2">
      <w:pPr>
        <w:textAlignment w:val="baseline"/>
        <w:rPr>
          <w:rFonts w:eastAsia="Calibri" w:cstheme="minorHAnsi"/>
          <w:color w:val="000000"/>
          <w:sz w:val="20"/>
          <w:szCs w:val="20"/>
          <w:shd w:val="clear" w:color="auto" w:fill="FFFFFF"/>
          <w:lang w:val="en-ZW"/>
        </w:rPr>
      </w:pPr>
      <w:r w:rsidRPr="00E9445E">
        <w:rPr>
          <w:rFonts w:eastAsia="Calibri" w:cstheme="minorHAnsi"/>
          <w:color w:val="000000"/>
          <w:sz w:val="20"/>
          <w:szCs w:val="20"/>
          <w:shd w:val="clear" w:color="auto" w:fill="FFFFFF"/>
          <w:lang w:val="en-ZW"/>
        </w:rPr>
        <w:t xml:space="preserve">The secretary general further insisted that in the VC regions women must be given preference during employment of workers as there is a strong need to ensure women are employed in order to give them economic freedom. There is also a need to educate members of village on issues of </w:t>
      </w:r>
      <w:r w:rsidR="003A1666" w:rsidRPr="00E9445E">
        <w:rPr>
          <w:rFonts w:eastAsia="Calibri" w:cstheme="minorHAnsi"/>
          <w:color w:val="000000"/>
          <w:sz w:val="20"/>
          <w:szCs w:val="20"/>
          <w:shd w:val="clear" w:color="auto" w:fill="FFFFFF"/>
          <w:lang w:val="en-ZW"/>
        </w:rPr>
        <w:t>gender-based</w:t>
      </w:r>
      <w:r w:rsidRPr="00E9445E">
        <w:rPr>
          <w:rFonts w:eastAsia="Calibri" w:cstheme="minorHAnsi"/>
          <w:color w:val="000000"/>
          <w:sz w:val="20"/>
          <w:szCs w:val="20"/>
          <w:shd w:val="clear" w:color="auto" w:fill="FFFFFF"/>
          <w:lang w:val="en-ZW"/>
        </w:rPr>
        <w:t xml:space="preserve"> violence as well as sexual exploitation and abuse of women.</w:t>
      </w:r>
    </w:p>
    <w:p w14:paraId="0E85D9FC" w14:textId="77777777" w:rsidR="002522E2" w:rsidRPr="00E9445E" w:rsidRDefault="002522E2" w:rsidP="002522E2">
      <w:pPr>
        <w:jc w:val="left"/>
        <w:textAlignment w:val="baseline"/>
        <w:rPr>
          <w:rFonts w:eastAsia="Times New Roman" w:cstheme="minorHAnsi"/>
          <w:b/>
          <w:color w:val="000000"/>
          <w:sz w:val="20"/>
          <w:szCs w:val="20"/>
          <w:lang w:val="en-ZW" w:eastAsia="en-ZW"/>
        </w:rPr>
      </w:pPr>
    </w:p>
    <w:p w14:paraId="400845A7" w14:textId="77777777" w:rsidR="002522E2" w:rsidRPr="00E9445E" w:rsidRDefault="002522E2" w:rsidP="002522E2">
      <w:pPr>
        <w:jc w:val="left"/>
        <w:textAlignment w:val="baseline"/>
        <w:rPr>
          <w:rFonts w:eastAsia="Times New Roman" w:cstheme="minorHAnsi"/>
          <w:color w:val="000000"/>
          <w:sz w:val="20"/>
          <w:szCs w:val="20"/>
          <w:lang w:val="en-ZW" w:eastAsia="en-ZW"/>
        </w:rPr>
      </w:pPr>
      <w:r w:rsidRPr="00E9445E">
        <w:rPr>
          <w:rFonts w:eastAsia="Times New Roman" w:cstheme="minorHAnsi"/>
          <w:color w:val="000000"/>
          <w:sz w:val="20"/>
          <w:szCs w:val="20"/>
          <w:lang w:val="en-ZW" w:eastAsia="en-ZW"/>
        </w:rPr>
        <w:t xml:space="preserve">Person spoken to: </w:t>
      </w:r>
      <w:r w:rsidRPr="00E9445E">
        <w:rPr>
          <w:rFonts w:eastAsia="Calibri" w:cstheme="minorHAnsi"/>
          <w:bCs/>
          <w:color w:val="1D2228"/>
          <w:sz w:val="20"/>
          <w:szCs w:val="20"/>
          <w:shd w:val="clear" w:color="auto" w:fill="FFFFFF"/>
          <w:lang w:val="en-ZA"/>
        </w:rPr>
        <w:t xml:space="preserve">Secretary General </w:t>
      </w:r>
    </w:p>
    <w:p w14:paraId="1864FED9" w14:textId="77777777" w:rsidR="002522E2" w:rsidRPr="00E9445E" w:rsidRDefault="002522E2" w:rsidP="002522E2">
      <w:pPr>
        <w:spacing w:after="160" w:line="259" w:lineRule="auto"/>
        <w:jc w:val="left"/>
        <w:rPr>
          <w:rFonts w:eastAsia="Calibri" w:cstheme="minorHAnsi"/>
          <w:sz w:val="20"/>
          <w:szCs w:val="20"/>
          <w:lang w:val="en-ZA"/>
        </w:rPr>
      </w:pPr>
      <w:r w:rsidRPr="00E9445E">
        <w:rPr>
          <w:rFonts w:eastAsia="Times New Roman" w:cstheme="minorHAnsi"/>
          <w:color w:val="000000"/>
          <w:sz w:val="20"/>
          <w:szCs w:val="20"/>
          <w:lang w:val="en-ZW" w:eastAsia="en-ZW"/>
        </w:rPr>
        <w:t>Contacts:</w:t>
      </w:r>
      <w:r w:rsidRPr="00E9445E">
        <w:rPr>
          <w:rFonts w:eastAsia="Calibri" w:cstheme="minorHAnsi"/>
          <w:sz w:val="20"/>
          <w:szCs w:val="20"/>
          <w:lang w:val="en-ZA"/>
        </w:rPr>
        <w:t xml:space="preserve"> +267 71762207</w:t>
      </w:r>
    </w:p>
    <w:p w14:paraId="10122712" w14:textId="77777777" w:rsidR="00D72ACB" w:rsidRPr="00102B66" w:rsidRDefault="00D72ACB" w:rsidP="00102B66">
      <w:pPr>
        <w:pBdr>
          <w:bottom w:val="single" w:sz="4" w:space="1" w:color="auto"/>
        </w:pBdr>
        <w:spacing w:after="160" w:line="259" w:lineRule="auto"/>
        <w:jc w:val="left"/>
        <w:rPr>
          <w:b/>
          <w:sz w:val="20"/>
          <w:lang w:val="en-ZA"/>
        </w:rPr>
      </w:pPr>
    </w:p>
    <w:p w14:paraId="6A56C67B" w14:textId="21FA0803" w:rsidR="002522E2" w:rsidRPr="00E9445E" w:rsidRDefault="002522E2" w:rsidP="002522E2">
      <w:pPr>
        <w:pBdr>
          <w:bottom w:val="single" w:sz="4" w:space="1" w:color="auto"/>
        </w:pBdr>
        <w:spacing w:after="160" w:line="259" w:lineRule="auto"/>
        <w:jc w:val="left"/>
        <w:rPr>
          <w:rFonts w:eastAsia="Calibri" w:cstheme="minorHAnsi"/>
          <w:b/>
          <w:sz w:val="20"/>
          <w:szCs w:val="20"/>
          <w:lang w:val="en-ZA"/>
        </w:rPr>
      </w:pPr>
      <w:r w:rsidRPr="00E9445E">
        <w:rPr>
          <w:rFonts w:eastAsia="Calibri" w:cstheme="minorHAnsi"/>
          <w:b/>
          <w:sz w:val="20"/>
          <w:szCs w:val="20"/>
          <w:lang w:val="en-ZA"/>
        </w:rPr>
        <w:t xml:space="preserve"> Minutes of Meeting with Ministry of Youth Empowerment Sports and Culture Development.</w:t>
      </w:r>
    </w:p>
    <w:p w14:paraId="1E09474F" w14:textId="5CE403DB" w:rsidR="002522E2" w:rsidRPr="00E9445E" w:rsidRDefault="002522E2" w:rsidP="002522E2">
      <w:pPr>
        <w:spacing w:after="160" w:line="259" w:lineRule="auto"/>
        <w:rPr>
          <w:rFonts w:eastAsia="Calibri" w:cstheme="minorHAnsi"/>
          <w:sz w:val="20"/>
          <w:szCs w:val="20"/>
          <w:lang w:val="en-ZA"/>
        </w:rPr>
      </w:pPr>
      <w:r w:rsidRPr="00E9445E">
        <w:rPr>
          <w:rFonts w:eastAsia="Calibri" w:cstheme="minorHAnsi"/>
          <w:sz w:val="20"/>
          <w:szCs w:val="20"/>
          <w:lang w:val="en-ZA"/>
        </w:rPr>
        <w:t xml:space="preserve">An interview with the Ministry of Youth Empowerment Sports </w:t>
      </w:r>
      <w:r w:rsidR="003A1666" w:rsidRPr="00E9445E">
        <w:rPr>
          <w:rFonts w:eastAsia="Calibri" w:cstheme="minorHAnsi"/>
          <w:sz w:val="20"/>
          <w:szCs w:val="20"/>
          <w:lang w:val="en-ZA"/>
        </w:rPr>
        <w:t>and</w:t>
      </w:r>
      <w:r w:rsidRPr="00E9445E">
        <w:rPr>
          <w:rFonts w:eastAsia="Calibri" w:cstheme="minorHAnsi"/>
          <w:sz w:val="20"/>
          <w:szCs w:val="20"/>
          <w:lang w:val="en-ZA"/>
        </w:rPr>
        <w:t xml:space="preserve"> Culture Development Public Relations Officers (PRO) on </w:t>
      </w:r>
      <w:r w:rsidRPr="00E9445E">
        <w:rPr>
          <w:rFonts w:eastAsia="Calibri" w:cstheme="minorHAnsi"/>
          <w:b/>
          <w:sz w:val="20"/>
          <w:szCs w:val="20"/>
          <w:lang w:val="en-ZA"/>
        </w:rPr>
        <w:t>the 2 of June 2019</w:t>
      </w:r>
      <w:r w:rsidRPr="00E9445E">
        <w:rPr>
          <w:rFonts w:eastAsia="Calibri" w:cstheme="minorHAnsi"/>
          <w:sz w:val="20"/>
          <w:szCs w:val="20"/>
          <w:lang w:val="en-ZA"/>
        </w:rPr>
        <w:t xml:space="preserve"> at 2:30 pm at the Ministry. The public relation officer spoke on the 3 main departments within the ministry.</w:t>
      </w:r>
    </w:p>
    <w:p w14:paraId="65016761" w14:textId="73196D1F" w:rsidR="002522E2" w:rsidRPr="00E9445E" w:rsidRDefault="002522E2" w:rsidP="002522E2">
      <w:pPr>
        <w:spacing w:after="160" w:line="259" w:lineRule="auto"/>
        <w:rPr>
          <w:rFonts w:eastAsia="Calibri" w:cstheme="minorHAnsi"/>
          <w:sz w:val="20"/>
          <w:szCs w:val="20"/>
          <w:lang w:val="en-ZA"/>
        </w:rPr>
      </w:pPr>
      <w:r w:rsidRPr="00E9445E">
        <w:rPr>
          <w:rFonts w:eastAsia="Calibri" w:cstheme="minorHAnsi"/>
          <w:sz w:val="20"/>
          <w:szCs w:val="20"/>
          <w:lang w:val="en-ZA"/>
        </w:rPr>
        <w:t xml:space="preserve">First, they have </w:t>
      </w:r>
      <w:r w:rsidR="00C33DEA" w:rsidRPr="00E9445E">
        <w:rPr>
          <w:rFonts w:eastAsia="Calibri" w:cstheme="minorHAnsi"/>
          <w:sz w:val="20"/>
          <w:szCs w:val="20"/>
          <w:lang w:val="en-ZA"/>
        </w:rPr>
        <w:t xml:space="preserve">a </w:t>
      </w:r>
      <w:r w:rsidRPr="00E9445E">
        <w:rPr>
          <w:rFonts w:eastAsia="Calibri" w:cstheme="minorHAnsi"/>
          <w:sz w:val="20"/>
          <w:szCs w:val="20"/>
          <w:lang w:val="en-ZA"/>
        </w:rPr>
        <w:t xml:space="preserve">Department of National Service and Internship (DNSI). The PRO said that the department seeks to facility skills transfer and participation in community development by employing youth and providing them with opportunities that will help them realise their potential. The programs under this department are as she explained Botswana National Service programme (BNSP) also known locally as Tirelo Sechaba. Individuals </w:t>
      </w:r>
      <w:r w:rsidR="00D71B53" w:rsidRPr="00E9445E">
        <w:rPr>
          <w:rFonts w:eastAsia="Calibri" w:cstheme="minorHAnsi"/>
          <w:sz w:val="20"/>
          <w:szCs w:val="20"/>
          <w:lang w:val="en-ZA"/>
        </w:rPr>
        <w:t>can</w:t>
      </w:r>
      <w:r w:rsidRPr="00E9445E">
        <w:rPr>
          <w:rFonts w:eastAsia="Calibri" w:cstheme="minorHAnsi"/>
          <w:sz w:val="20"/>
          <w:szCs w:val="20"/>
          <w:lang w:val="en-ZA"/>
        </w:rPr>
        <w:t xml:space="preserve"> serve within this program for 10 years (until they are 30</w:t>
      </w:r>
      <w:r w:rsidR="00655B12" w:rsidRPr="00E9445E">
        <w:rPr>
          <w:rFonts w:eastAsia="Calibri" w:cstheme="minorHAnsi"/>
          <w:sz w:val="20"/>
          <w:szCs w:val="20"/>
          <w:lang w:val="en-ZA"/>
        </w:rPr>
        <w:t>). Those</w:t>
      </w:r>
      <w:r w:rsidRPr="00E9445E">
        <w:rPr>
          <w:rFonts w:eastAsia="Calibri" w:cstheme="minorHAnsi"/>
          <w:sz w:val="20"/>
          <w:szCs w:val="20"/>
          <w:lang w:val="en-ZA"/>
        </w:rPr>
        <w:t xml:space="preserve"> under this program get paid 600 BWP per month. This program is targeted to those with junior school certificate up to diploma holders. Usually the jobs they do are those that don’t require academic/professional experience. The main idea of this program is to assist these people gain life skills and good work ethics.</w:t>
      </w:r>
    </w:p>
    <w:p w14:paraId="01E7F199" w14:textId="77777777" w:rsidR="002522E2" w:rsidRPr="00E9445E" w:rsidRDefault="002522E2" w:rsidP="002522E2">
      <w:pPr>
        <w:spacing w:after="160" w:line="259" w:lineRule="auto"/>
        <w:rPr>
          <w:rFonts w:eastAsia="Calibri" w:cstheme="minorHAnsi"/>
          <w:sz w:val="20"/>
          <w:szCs w:val="20"/>
          <w:lang w:val="en-ZA"/>
        </w:rPr>
      </w:pPr>
      <w:r w:rsidRPr="00E9445E">
        <w:rPr>
          <w:rFonts w:eastAsia="Calibri" w:cstheme="minorHAnsi"/>
          <w:sz w:val="20"/>
          <w:szCs w:val="20"/>
          <w:lang w:val="en-ZA"/>
        </w:rPr>
        <w:t>The next program she discussed was National Internship program which she mentioned was mainly for degree holder/fresh graduates. Graduates in this program are only allowed to serve in this program for 24 months and they are paid 1400 BWP per month. She mentioned that one of the main goals of this program was to mentor and mould fresh graduates into productive and disciplined workforce.</w:t>
      </w:r>
    </w:p>
    <w:p w14:paraId="3A2C29A3" w14:textId="77777777" w:rsidR="002522E2" w:rsidRPr="00E9445E" w:rsidRDefault="002522E2" w:rsidP="002522E2">
      <w:pPr>
        <w:spacing w:after="160" w:line="259" w:lineRule="auto"/>
        <w:rPr>
          <w:rFonts w:eastAsia="Calibri" w:cstheme="minorHAnsi"/>
          <w:sz w:val="20"/>
          <w:szCs w:val="20"/>
          <w:lang w:val="en-ZA"/>
        </w:rPr>
      </w:pPr>
      <w:r w:rsidRPr="00E9445E">
        <w:rPr>
          <w:rFonts w:eastAsia="Calibri" w:cstheme="minorHAnsi"/>
          <w:sz w:val="20"/>
          <w:szCs w:val="20"/>
          <w:lang w:val="en-ZA"/>
        </w:rPr>
        <w:t>Lastly under this department is the Graduate Volunteer Scheme the public relations officer stated that this program is for those that have served in the internship and seek to continue as volunteers however the payment is lower than internship program which is 700BWP per month. Volunteers can only work under this program for a year. She stated that these programs are open for every single Motswana in the country.</w:t>
      </w:r>
    </w:p>
    <w:p w14:paraId="4B462EC1" w14:textId="77777777" w:rsidR="002522E2" w:rsidRPr="00E9445E" w:rsidRDefault="002522E2" w:rsidP="002522E2">
      <w:pPr>
        <w:spacing w:after="160" w:line="259" w:lineRule="auto"/>
        <w:rPr>
          <w:rFonts w:eastAsia="Calibri" w:cstheme="minorHAnsi"/>
          <w:sz w:val="20"/>
          <w:szCs w:val="20"/>
          <w:lang w:val="en-ZA"/>
        </w:rPr>
      </w:pPr>
      <w:r w:rsidRPr="00E9445E">
        <w:rPr>
          <w:rFonts w:eastAsia="Calibri" w:cstheme="minorHAnsi"/>
          <w:sz w:val="20"/>
          <w:szCs w:val="20"/>
          <w:lang w:val="en-ZA"/>
        </w:rPr>
        <w:t>The second department under the ministry is the Library the Public Relations officer stated that this department seeks to cultivate the spirt of reading in rural areas. She added that because most villages do not have libraries the ministry has established village reading rooms. These village reading rooms have different programs such as storytelling/reading where youth within the village can volunteer to read books and tell stories to the younger kids. These volunteers   would also help children in villages with their assignments. She mentioned that she is unaware if they are village reading rooms that have been established in the project areas/Vulnerable Community areas.</w:t>
      </w:r>
    </w:p>
    <w:p w14:paraId="5E7C791A" w14:textId="771DDC3C" w:rsidR="002522E2" w:rsidRPr="00E9445E" w:rsidRDefault="002522E2" w:rsidP="002522E2">
      <w:pPr>
        <w:spacing w:after="160" w:line="259" w:lineRule="auto"/>
        <w:rPr>
          <w:rFonts w:eastAsia="Calibri" w:cstheme="minorHAnsi"/>
          <w:sz w:val="20"/>
          <w:szCs w:val="20"/>
          <w:lang w:val="en-ZA"/>
        </w:rPr>
      </w:pPr>
      <w:r w:rsidRPr="00E9445E">
        <w:rPr>
          <w:rFonts w:eastAsia="Calibri" w:cstheme="minorHAnsi"/>
          <w:sz w:val="20"/>
          <w:szCs w:val="20"/>
          <w:lang w:val="en-ZA"/>
        </w:rPr>
        <w:t xml:space="preserve">Under their department of Sports and Culture Development, the department has constituency tournaments. These </w:t>
      </w:r>
      <w:r w:rsidR="00C33DEA" w:rsidRPr="00E9445E">
        <w:rPr>
          <w:rFonts w:eastAsia="Calibri" w:cstheme="minorHAnsi"/>
          <w:sz w:val="20"/>
          <w:szCs w:val="20"/>
          <w:lang w:val="en-ZA"/>
        </w:rPr>
        <w:t xml:space="preserve">tournaments </w:t>
      </w:r>
      <w:r w:rsidRPr="00E9445E">
        <w:rPr>
          <w:rFonts w:eastAsia="Calibri" w:cstheme="minorHAnsi"/>
          <w:sz w:val="20"/>
          <w:szCs w:val="20"/>
          <w:lang w:val="en-ZA"/>
        </w:rPr>
        <w:t>include football, netball, and volleyball as well as athletics. Members from the village develop teams within the wards of which they compete at different levels of the competition and at each level there a prize money to be won. This is also the same for Arts and cultural codes members of community will sign up for these competitions and participate in different art codes such as drama choir and traditional dance. She further explained that the project can assist the vulnerable committee by educating them on money issues and the importance of reinvesting the money back into their groups and teams as she said that in most case where teams win money they tend to misuse the money instead of reinvesting the money into better their teams/groups and craft.</w:t>
      </w:r>
    </w:p>
    <w:p w14:paraId="683ED63A" w14:textId="317C2763" w:rsidR="002522E2" w:rsidRPr="00E9445E" w:rsidRDefault="002522E2" w:rsidP="002522E2">
      <w:pPr>
        <w:spacing w:after="160" w:line="259" w:lineRule="auto"/>
        <w:rPr>
          <w:rFonts w:eastAsia="Calibri" w:cstheme="minorHAnsi"/>
          <w:sz w:val="20"/>
          <w:szCs w:val="20"/>
          <w:lang w:val="en-ZA"/>
        </w:rPr>
      </w:pPr>
      <w:r w:rsidRPr="00E9445E">
        <w:rPr>
          <w:rFonts w:eastAsia="Calibri" w:cstheme="minorHAnsi"/>
          <w:sz w:val="20"/>
          <w:szCs w:val="20"/>
          <w:lang w:val="en-ZA"/>
        </w:rPr>
        <w:t xml:space="preserve">Lastly, we discussed the Youth Development Fund which is a program under the Ministry of Youth Empowerment Sports and Culture Development. This program gives funds to youth to start businesses or to expand already existing businesses .The Ministry of Youth Empowerment Sports And Culture Development along with their district offices go into the villages in Botswana to    orientate the youth in the rural areas about the process of applying for this fund as well as which offices they can seek help from. The PR officers did however state that in the rural areas and among the vulnerable community there is a reluctancy among the youth to apply. She further explained that this could be a way in which the project could assist the vulnerable community in motivating them to apply for these programs as can greatly improve their lives. She also stated that another reason for the reluctance among the youth could be because to apply for this program a written business proposal is needed </w:t>
      </w:r>
      <w:r w:rsidR="003A1666" w:rsidRPr="00E9445E">
        <w:rPr>
          <w:rFonts w:eastAsia="Calibri" w:cstheme="minorHAnsi"/>
          <w:sz w:val="20"/>
          <w:szCs w:val="20"/>
          <w:lang w:val="en-ZA"/>
        </w:rPr>
        <w:t>this turn</w:t>
      </w:r>
      <w:r w:rsidRPr="00E9445E">
        <w:rPr>
          <w:rFonts w:eastAsia="Calibri" w:cstheme="minorHAnsi"/>
          <w:sz w:val="20"/>
          <w:szCs w:val="20"/>
          <w:lang w:val="en-ZA"/>
        </w:rPr>
        <w:t xml:space="preserve"> to scare away the youth in rural areas from applying for the funding. She therefore stated that project can engage with personnel such as Local Enterprise Authorities (LEA) who can assist the vulnerable community members in writing business proposals in which they would be able to submit and be considered for the funding.</w:t>
      </w:r>
    </w:p>
    <w:p w14:paraId="4DAD4B9B" w14:textId="77777777" w:rsidR="002522E2" w:rsidRPr="00E9445E" w:rsidRDefault="002522E2" w:rsidP="002522E2">
      <w:pPr>
        <w:spacing w:after="160" w:line="259" w:lineRule="auto"/>
        <w:jc w:val="left"/>
        <w:rPr>
          <w:rFonts w:eastAsia="Calibri" w:cstheme="minorHAnsi"/>
          <w:sz w:val="20"/>
          <w:szCs w:val="20"/>
          <w:lang w:val="en-ZA"/>
        </w:rPr>
        <w:sectPr w:rsidR="002522E2" w:rsidRPr="00E9445E" w:rsidSect="000301B1">
          <w:pgSz w:w="11907" w:h="16839" w:code="9"/>
          <w:pgMar w:top="1440" w:right="1440" w:bottom="1440" w:left="1440" w:header="706" w:footer="706" w:gutter="0"/>
          <w:cols w:space="708"/>
          <w:docGrid w:linePitch="360"/>
        </w:sectPr>
      </w:pPr>
    </w:p>
    <w:p w14:paraId="0C3A5FAA" w14:textId="77777777" w:rsidR="002522E2" w:rsidRPr="00E9445E" w:rsidRDefault="002522E2" w:rsidP="002522E2">
      <w:pPr>
        <w:rPr>
          <w:rFonts w:eastAsia="Times New Roman" w:cstheme="minorHAnsi"/>
          <w:vanish/>
          <w:sz w:val="20"/>
          <w:szCs w:val="20"/>
          <w:lang w:val="en-ZA" w:eastAsia="en-GB"/>
        </w:rPr>
      </w:pPr>
    </w:p>
    <w:tbl>
      <w:tblPr>
        <w:tblpPr w:leftFromText="180" w:rightFromText="180" w:vertAnchor="page" w:horzAnchor="margin" w:tblpY="226"/>
        <w:tblW w:w="10031" w:type="dxa"/>
        <w:tblLook w:val="04A0" w:firstRow="1" w:lastRow="0" w:firstColumn="1" w:lastColumn="0" w:noHBand="0" w:noVBand="1"/>
      </w:tblPr>
      <w:tblGrid>
        <w:gridCol w:w="3366"/>
        <w:gridCol w:w="6665"/>
      </w:tblGrid>
      <w:tr w:rsidR="002522E2" w:rsidRPr="00E9445E" w14:paraId="14C831E8" w14:textId="77777777" w:rsidTr="000301B1">
        <w:trPr>
          <w:cantSplit/>
          <w:trHeight w:val="1134"/>
        </w:trPr>
        <w:tc>
          <w:tcPr>
            <w:tcW w:w="3366" w:type="dxa"/>
            <w:tcBorders>
              <w:bottom w:val="single" w:sz="24" w:space="0" w:color="4F81BD"/>
            </w:tcBorders>
          </w:tcPr>
          <w:p w14:paraId="3674B4E1" w14:textId="77777777" w:rsidR="002522E2" w:rsidRPr="00E9445E" w:rsidRDefault="002522E2" w:rsidP="002522E2">
            <w:pPr>
              <w:tabs>
                <w:tab w:val="center" w:pos="4513"/>
                <w:tab w:val="right" w:pos="9026"/>
              </w:tabs>
              <w:rPr>
                <w:rFonts w:eastAsia="Times New Roman" w:cstheme="minorHAnsi"/>
                <w:sz w:val="20"/>
                <w:szCs w:val="20"/>
                <w:lang w:val="en-ZA" w:eastAsia="en-GB"/>
              </w:rPr>
            </w:pPr>
          </w:p>
          <w:p w14:paraId="364BF774" w14:textId="77777777" w:rsidR="002522E2" w:rsidRPr="00E9445E" w:rsidRDefault="002522E2" w:rsidP="002522E2">
            <w:pPr>
              <w:tabs>
                <w:tab w:val="center" w:pos="4513"/>
                <w:tab w:val="right" w:pos="9026"/>
              </w:tabs>
              <w:rPr>
                <w:rFonts w:eastAsia="Times New Roman" w:cstheme="minorHAnsi"/>
                <w:sz w:val="20"/>
                <w:szCs w:val="20"/>
                <w:lang w:val="en-ZA" w:eastAsia="en-GB"/>
              </w:rPr>
            </w:pPr>
          </w:p>
          <w:p w14:paraId="1B60DD35" w14:textId="77777777" w:rsidR="002522E2" w:rsidRPr="00E9445E" w:rsidRDefault="002522E2" w:rsidP="002522E2">
            <w:pPr>
              <w:tabs>
                <w:tab w:val="center" w:pos="4513"/>
                <w:tab w:val="right" w:pos="9026"/>
              </w:tabs>
              <w:rPr>
                <w:rFonts w:eastAsia="Times New Roman" w:cstheme="minorHAnsi"/>
                <w:sz w:val="20"/>
                <w:szCs w:val="20"/>
                <w:lang w:val="en-ZA" w:eastAsia="en-GB"/>
              </w:rPr>
            </w:pPr>
          </w:p>
          <w:p w14:paraId="6E12F957" w14:textId="77777777" w:rsidR="002522E2" w:rsidRPr="00E9445E" w:rsidRDefault="002522E2" w:rsidP="002522E2">
            <w:pPr>
              <w:tabs>
                <w:tab w:val="center" w:pos="4513"/>
                <w:tab w:val="right" w:pos="9026"/>
              </w:tabs>
              <w:rPr>
                <w:rFonts w:eastAsia="Times New Roman" w:cstheme="minorHAnsi"/>
                <w:sz w:val="20"/>
                <w:szCs w:val="20"/>
                <w:lang w:val="en-ZA" w:eastAsia="en-GB"/>
              </w:rPr>
            </w:pPr>
            <w:r w:rsidRPr="00E9445E">
              <w:rPr>
                <w:rFonts w:eastAsia="Times New Roman" w:cstheme="minorHAnsi"/>
                <w:iCs/>
                <w:noProof/>
                <w:sz w:val="20"/>
                <w:szCs w:val="20"/>
              </w:rPr>
              <w:t xml:space="preserve">          </w:t>
            </w:r>
          </w:p>
          <w:p w14:paraId="68F47C8F" w14:textId="77777777" w:rsidR="002522E2" w:rsidRPr="00E9445E" w:rsidRDefault="002522E2" w:rsidP="002522E2">
            <w:pPr>
              <w:tabs>
                <w:tab w:val="center" w:pos="4513"/>
                <w:tab w:val="right" w:pos="9026"/>
              </w:tabs>
              <w:rPr>
                <w:rFonts w:eastAsia="Times New Roman" w:cstheme="minorHAnsi"/>
                <w:sz w:val="20"/>
                <w:szCs w:val="20"/>
                <w:lang w:val="en-ZA" w:eastAsia="en-GB"/>
              </w:rPr>
            </w:pPr>
          </w:p>
          <w:p w14:paraId="065B60D4" w14:textId="77777777" w:rsidR="002522E2" w:rsidRPr="00E9445E" w:rsidRDefault="002522E2" w:rsidP="002522E2">
            <w:pPr>
              <w:tabs>
                <w:tab w:val="center" w:pos="4513"/>
                <w:tab w:val="right" w:pos="9026"/>
              </w:tabs>
              <w:rPr>
                <w:rFonts w:eastAsia="Times New Roman" w:cstheme="minorHAnsi"/>
                <w:sz w:val="20"/>
                <w:szCs w:val="20"/>
                <w:lang w:val="en-ZA" w:eastAsia="en-GB"/>
              </w:rPr>
            </w:pPr>
          </w:p>
        </w:tc>
        <w:tc>
          <w:tcPr>
            <w:tcW w:w="6665" w:type="dxa"/>
            <w:tcBorders>
              <w:bottom w:val="single" w:sz="24" w:space="0" w:color="4F81BD"/>
            </w:tcBorders>
            <w:vAlign w:val="center"/>
          </w:tcPr>
          <w:p w14:paraId="7A9E678C" w14:textId="77777777" w:rsidR="002522E2" w:rsidRPr="00E9445E" w:rsidRDefault="002522E2" w:rsidP="002522E2">
            <w:pPr>
              <w:jc w:val="center"/>
              <w:rPr>
                <w:rFonts w:eastAsia="Times New Roman" w:cstheme="minorHAnsi"/>
                <w:b/>
                <w:smallCaps/>
                <w:color w:val="1F497D"/>
                <w:sz w:val="20"/>
                <w:szCs w:val="20"/>
                <w:lang w:val="en-ZA" w:eastAsia="en-GB"/>
              </w:rPr>
            </w:pPr>
            <w:r w:rsidRPr="00E9445E">
              <w:rPr>
                <w:rFonts w:eastAsia="Times New Roman" w:cstheme="minorHAnsi"/>
                <w:b/>
                <w:smallCaps/>
                <w:color w:val="1F497D"/>
                <w:sz w:val="20"/>
                <w:szCs w:val="20"/>
                <w:lang w:val="en-ZA" w:eastAsia="en-GB"/>
              </w:rPr>
              <w:t>Botswana Emergency Water Supply Efficiency Project-</w:t>
            </w:r>
          </w:p>
          <w:p w14:paraId="29F77174" w14:textId="02FFD4D0" w:rsidR="002522E2" w:rsidRPr="00E9445E" w:rsidRDefault="002522E2" w:rsidP="002522E2">
            <w:pPr>
              <w:jc w:val="center"/>
              <w:rPr>
                <w:rFonts w:eastAsia="Times New Roman" w:cstheme="minorHAnsi"/>
                <w:b/>
                <w:smallCaps/>
                <w:color w:val="1F497D"/>
                <w:sz w:val="20"/>
                <w:szCs w:val="20"/>
                <w:lang w:val="en-ZA" w:eastAsia="en-GB"/>
              </w:rPr>
            </w:pPr>
            <w:r w:rsidRPr="00E9445E">
              <w:rPr>
                <w:rFonts w:eastAsia="Times New Roman" w:cstheme="minorHAnsi"/>
                <w:b/>
                <w:smallCaps/>
                <w:color w:val="1F497D"/>
                <w:sz w:val="20"/>
                <w:szCs w:val="20"/>
                <w:lang w:val="en-ZA" w:eastAsia="en-GB"/>
              </w:rPr>
              <w:t xml:space="preserve">Minutes of meeting with Botswana </w:t>
            </w:r>
            <w:r w:rsidR="001940B2" w:rsidRPr="00E9445E">
              <w:rPr>
                <w:rFonts w:eastAsia="Times New Roman" w:cstheme="minorHAnsi"/>
                <w:b/>
                <w:smallCaps/>
                <w:color w:val="1F497D"/>
                <w:sz w:val="20"/>
                <w:szCs w:val="20"/>
                <w:lang w:val="en-ZA" w:eastAsia="en-GB"/>
              </w:rPr>
              <w:t>Khwedom</w:t>
            </w:r>
            <w:r w:rsidRPr="00E9445E">
              <w:rPr>
                <w:rFonts w:eastAsia="Times New Roman" w:cstheme="minorHAnsi"/>
                <w:b/>
                <w:smallCaps/>
                <w:color w:val="1F497D"/>
                <w:sz w:val="20"/>
                <w:szCs w:val="20"/>
                <w:lang w:val="en-ZA" w:eastAsia="en-GB"/>
              </w:rPr>
              <w:t xml:space="preserve"> council chairperson        </w:t>
            </w:r>
          </w:p>
        </w:tc>
      </w:tr>
    </w:tbl>
    <w:p w14:paraId="5F2F3EB0" w14:textId="77777777" w:rsidR="002522E2" w:rsidRPr="00E9445E" w:rsidRDefault="002522E2" w:rsidP="002522E2">
      <w:pPr>
        <w:keepNext/>
        <w:keepLines/>
        <w:spacing w:before="240" w:after="240"/>
        <w:ind w:left="680"/>
        <w:jc w:val="left"/>
        <w:outlineLvl w:val="0"/>
        <w:rPr>
          <w:rFonts w:eastAsia="Times New Roman" w:cstheme="minorHAnsi"/>
          <w:b/>
          <w:bCs/>
          <w:caps/>
          <w:color w:val="365F91"/>
          <w:sz w:val="20"/>
          <w:szCs w:val="20"/>
          <w:lang w:val="en-ZA" w:eastAsia="en-GB"/>
        </w:rPr>
      </w:pPr>
      <w:bookmarkStart w:id="802" w:name="_Toc25338875"/>
      <w:r w:rsidRPr="00E9445E">
        <w:rPr>
          <w:rFonts w:eastAsia="Times New Roman" w:cstheme="minorHAnsi"/>
          <w:b/>
          <w:bCs/>
          <w:caps/>
          <w:color w:val="365F91"/>
          <w:sz w:val="20"/>
          <w:szCs w:val="20"/>
          <w:lang w:val="en-ZA" w:eastAsia="en-GB"/>
        </w:rPr>
        <w:t>Meeting detail</w:t>
      </w:r>
      <w:bookmarkEnd w:id="802"/>
    </w:p>
    <w:tbl>
      <w:tblPr>
        <w:tblW w:w="0" w:type="auto"/>
        <w:tblLook w:val="04A0" w:firstRow="1" w:lastRow="0" w:firstColumn="1" w:lastColumn="0" w:noHBand="0" w:noVBand="1"/>
      </w:tblPr>
      <w:tblGrid>
        <w:gridCol w:w="2543"/>
        <w:gridCol w:w="971"/>
        <w:gridCol w:w="2353"/>
        <w:gridCol w:w="3155"/>
      </w:tblGrid>
      <w:tr w:rsidR="002522E2" w:rsidRPr="00E9445E" w14:paraId="6AF15A31" w14:textId="77777777" w:rsidTr="000301B1">
        <w:tc>
          <w:tcPr>
            <w:tcW w:w="3831" w:type="dxa"/>
            <w:gridSpan w:val="2"/>
          </w:tcPr>
          <w:p w14:paraId="3284C2A0" w14:textId="77777777" w:rsidR="002522E2" w:rsidRPr="00E9445E" w:rsidRDefault="002522E2" w:rsidP="002522E2">
            <w:pPr>
              <w:rPr>
                <w:rFonts w:eastAsia="Times New Roman" w:cstheme="minorHAnsi"/>
                <w:sz w:val="20"/>
                <w:szCs w:val="20"/>
                <w:lang w:val="en-ZA" w:eastAsia="en-GB"/>
              </w:rPr>
            </w:pPr>
          </w:p>
        </w:tc>
        <w:tc>
          <w:tcPr>
            <w:tcW w:w="2505" w:type="dxa"/>
            <w:tcBorders>
              <w:right w:val="single" w:sz="4" w:space="0" w:color="auto"/>
            </w:tcBorders>
            <w:shd w:val="clear" w:color="auto" w:fill="D9D9D9"/>
          </w:tcPr>
          <w:p w14:paraId="2A2B420D" w14:textId="77777777" w:rsidR="002522E2" w:rsidRPr="00E9445E" w:rsidRDefault="002522E2" w:rsidP="002522E2">
            <w:pPr>
              <w:jc w:val="right"/>
              <w:rPr>
                <w:rFonts w:eastAsia="Times New Roman" w:cstheme="minorHAnsi"/>
                <w:b/>
                <w:sz w:val="20"/>
                <w:szCs w:val="20"/>
                <w:lang w:val="en-ZA" w:eastAsia="en-GB"/>
              </w:rPr>
            </w:pPr>
            <w:r w:rsidRPr="00E9445E">
              <w:rPr>
                <w:rFonts w:eastAsia="Times New Roman" w:cstheme="minorHAnsi"/>
                <w:b/>
                <w:sz w:val="20"/>
                <w:szCs w:val="20"/>
                <w:lang w:val="en-ZA" w:eastAsia="en-GB"/>
              </w:rPr>
              <w:t>Meeting No:</w:t>
            </w:r>
          </w:p>
        </w:tc>
        <w:tc>
          <w:tcPr>
            <w:tcW w:w="3405" w:type="dxa"/>
            <w:tcBorders>
              <w:top w:val="single" w:sz="4" w:space="0" w:color="auto"/>
              <w:left w:val="single" w:sz="4" w:space="0" w:color="auto"/>
              <w:bottom w:val="single" w:sz="4" w:space="0" w:color="auto"/>
              <w:right w:val="single" w:sz="4" w:space="0" w:color="auto"/>
            </w:tcBorders>
          </w:tcPr>
          <w:p w14:paraId="5891C2F7" w14:textId="77777777" w:rsidR="002522E2" w:rsidRPr="00E9445E" w:rsidRDefault="002522E2" w:rsidP="002522E2">
            <w:pPr>
              <w:rPr>
                <w:rFonts w:eastAsia="Times New Roman" w:cstheme="minorHAnsi"/>
                <w:b/>
                <w:sz w:val="20"/>
                <w:szCs w:val="20"/>
                <w:lang w:val="en-ZA" w:eastAsia="en-GB"/>
              </w:rPr>
            </w:pPr>
            <w:r w:rsidRPr="00E9445E">
              <w:rPr>
                <w:rFonts w:eastAsia="Times New Roman" w:cstheme="minorHAnsi"/>
                <w:b/>
                <w:sz w:val="20"/>
                <w:szCs w:val="20"/>
                <w:lang w:val="en-ZA" w:eastAsia="en-GB"/>
              </w:rPr>
              <w:t>01</w:t>
            </w:r>
          </w:p>
        </w:tc>
      </w:tr>
      <w:tr w:rsidR="002522E2" w:rsidRPr="00E9445E" w14:paraId="4B1C66B3" w14:textId="77777777" w:rsidTr="000301B1">
        <w:trPr>
          <w:trHeight w:val="332"/>
        </w:trPr>
        <w:tc>
          <w:tcPr>
            <w:tcW w:w="3831" w:type="dxa"/>
            <w:gridSpan w:val="2"/>
          </w:tcPr>
          <w:p w14:paraId="481DE92F" w14:textId="77777777" w:rsidR="002522E2" w:rsidRPr="00E9445E" w:rsidRDefault="002522E2" w:rsidP="002522E2">
            <w:pPr>
              <w:rPr>
                <w:rFonts w:eastAsia="Times New Roman" w:cstheme="minorHAnsi"/>
                <w:sz w:val="20"/>
                <w:szCs w:val="20"/>
                <w:lang w:val="en-ZA" w:eastAsia="en-GB"/>
              </w:rPr>
            </w:pPr>
          </w:p>
        </w:tc>
        <w:tc>
          <w:tcPr>
            <w:tcW w:w="2505" w:type="dxa"/>
            <w:tcBorders>
              <w:right w:val="single" w:sz="4" w:space="0" w:color="auto"/>
            </w:tcBorders>
            <w:shd w:val="clear" w:color="auto" w:fill="D9D9D9"/>
          </w:tcPr>
          <w:p w14:paraId="3E8792C1" w14:textId="77777777" w:rsidR="002522E2" w:rsidRPr="00E9445E" w:rsidRDefault="002522E2" w:rsidP="002522E2">
            <w:pPr>
              <w:jc w:val="right"/>
              <w:rPr>
                <w:rFonts w:eastAsia="Times New Roman" w:cstheme="minorHAnsi"/>
                <w:b/>
                <w:sz w:val="20"/>
                <w:szCs w:val="20"/>
                <w:lang w:val="en-ZA" w:eastAsia="en-GB"/>
              </w:rPr>
            </w:pPr>
            <w:r w:rsidRPr="00E9445E">
              <w:rPr>
                <w:rFonts w:eastAsia="Times New Roman" w:cstheme="minorHAnsi"/>
                <w:b/>
                <w:sz w:val="20"/>
                <w:szCs w:val="20"/>
                <w:lang w:val="en-ZA" w:eastAsia="en-GB"/>
              </w:rPr>
              <w:t>Meeting Date:</w:t>
            </w:r>
          </w:p>
        </w:tc>
        <w:tc>
          <w:tcPr>
            <w:tcW w:w="3405" w:type="dxa"/>
            <w:tcBorders>
              <w:top w:val="single" w:sz="4" w:space="0" w:color="auto"/>
              <w:left w:val="single" w:sz="4" w:space="0" w:color="auto"/>
              <w:bottom w:val="single" w:sz="4" w:space="0" w:color="auto"/>
              <w:right w:val="single" w:sz="4" w:space="0" w:color="auto"/>
            </w:tcBorders>
          </w:tcPr>
          <w:p w14:paraId="7215D86B" w14:textId="77777777" w:rsidR="002522E2" w:rsidRPr="00E9445E" w:rsidRDefault="002522E2" w:rsidP="002522E2">
            <w:pPr>
              <w:rPr>
                <w:rFonts w:eastAsia="Times New Roman" w:cstheme="minorHAnsi"/>
                <w:sz w:val="20"/>
                <w:szCs w:val="20"/>
                <w:lang w:val="en-ZA" w:eastAsia="en-GB"/>
              </w:rPr>
            </w:pPr>
            <w:r w:rsidRPr="00E9445E">
              <w:rPr>
                <w:rFonts w:eastAsia="Times New Roman" w:cstheme="minorHAnsi"/>
                <w:sz w:val="20"/>
                <w:szCs w:val="20"/>
                <w:lang w:val="en-ZA" w:eastAsia="en-GB"/>
              </w:rPr>
              <w:t>31 July 2019</w:t>
            </w:r>
          </w:p>
        </w:tc>
      </w:tr>
      <w:tr w:rsidR="002522E2" w:rsidRPr="00E9445E" w14:paraId="448C8287" w14:textId="77777777" w:rsidTr="000301B1">
        <w:tc>
          <w:tcPr>
            <w:tcW w:w="3831" w:type="dxa"/>
            <w:gridSpan w:val="2"/>
          </w:tcPr>
          <w:p w14:paraId="1B9CB52D" w14:textId="77777777" w:rsidR="002522E2" w:rsidRPr="00E9445E" w:rsidRDefault="002522E2" w:rsidP="002522E2">
            <w:pPr>
              <w:rPr>
                <w:rFonts w:eastAsia="Times New Roman" w:cstheme="minorHAnsi"/>
                <w:sz w:val="20"/>
                <w:szCs w:val="20"/>
                <w:lang w:val="en-ZA" w:eastAsia="en-GB"/>
              </w:rPr>
            </w:pPr>
          </w:p>
        </w:tc>
        <w:tc>
          <w:tcPr>
            <w:tcW w:w="2505" w:type="dxa"/>
            <w:tcBorders>
              <w:right w:val="single" w:sz="4" w:space="0" w:color="auto"/>
            </w:tcBorders>
            <w:shd w:val="clear" w:color="auto" w:fill="D9D9D9"/>
          </w:tcPr>
          <w:p w14:paraId="65DF3226" w14:textId="77777777" w:rsidR="002522E2" w:rsidRPr="00E9445E" w:rsidRDefault="002522E2" w:rsidP="002522E2">
            <w:pPr>
              <w:jc w:val="right"/>
              <w:rPr>
                <w:rFonts w:eastAsia="Times New Roman" w:cstheme="minorHAnsi"/>
                <w:b/>
                <w:sz w:val="20"/>
                <w:szCs w:val="20"/>
                <w:lang w:val="en-ZA" w:eastAsia="en-GB"/>
              </w:rPr>
            </w:pPr>
            <w:r w:rsidRPr="00E9445E">
              <w:rPr>
                <w:rFonts w:eastAsia="Times New Roman" w:cstheme="minorHAnsi"/>
                <w:b/>
                <w:sz w:val="20"/>
                <w:szCs w:val="20"/>
                <w:lang w:val="en-ZA" w:eastAsia="en-GB"/>
              </w:rPr>
              <w:t>Meeting Time:</w:t>
            </w:r>
          </w:p>
        </w:tc>
        <w:tc>
          <w:tcPr>
            <w:tcW w:w="3405" w:type="dxa"/>
            <w:tcBorders>
              <w:top w:val="single" w:sz="4" w:space="0" w:color="auto"/>
              <w:left w:val="single" w:sz="4" w:space="0" w:color="auto"/>
              <w:bottom w:val="single" w:sz="4" w:space="0" w:color="auto"/>
              <w:right w:val="single" w:sz="4" w:space="0" w:color="auto"/>
            </w:tcBorders>
          </w:tcPr>
          <w:p w14:paraId="3E93BB7D" w14:textId="34324238" w:rsidR="002522E2" w:rsidRPr="00E9445E" w:rsidRDefault="002522E2" w:rsidP="002522E2">
            <w:pPr>
              <w:rPr>
                <w:rFonts w:eastAsia="Times New Roman" w:cstheme="minorHAnsi"/>
                <w:sz w:val="20"/>
                <w:szCs w:val="20"/>
                <w:lang w:val="en-ZA" w:eastAsia="en-GB"/>
              </w:rPr>
            </w:pPr>
            <w:r w:rsidRPr="00E9445E">
              <w:rPr>
                <w:rFonts w:eastAsia="Times New Roman" w:cstheme="minorHAnsi"/>
                <w:sz w:val="20"/>
                <w:szCs w:val="20"/>
                <w:lang w:val="en-ZA" w:eastAsia="en-GB"/>
              </w:rPr>
              <w:t xml:space="preserve">1000 </w:t>
            </w:r>
            <w:r w:rsidR="00554318" w:rsidRPr="00E9445E">
              <w:rPr>
                <w:rFonts w:eastAsia="Times New Roman" w:cstheme="minorHAnsi"/>
                <w:sz w:val="20"/>
                <w:szCs w:val="20"/>
                <w:lang w:val="en-ZA" w:eastAsia="en-GB"/>
              </w:rPr>
              <w:t>–</w:t>
            </w:r>
            <w:r w:rsidRPr="00E9445E">
              <w:rPr>
                <w:rFonts w:eastAsia="Times New Roman" w:cstheme="minorHAnsi"/>
                <w:sz w:val="20"/>
                <w:szCs w:val="20"/>
                <w:lang w:val="en-ZA" w:eastAsia="en-GB"/>
              </w:rPr>
              <w:t xml:space="preserve"> 1155</w:t>
            </w:r>
          </w:p>
        </w:tc>
      </w:tr>
      <w:tr w:rsidR="002522E2" w:rsidRPr="00E9445E" w14:paraId="2FCEAD76" w14:textId="77777777" w:rsidTr="000301B1">
        <w:tc>
          <w:tcPr>
            <w:tcW w:w="3831" w:type="dxa"/>
            <w:gridSpan w:val="2"/>
          </w:tcPr>
          <w:p w14:paraId="5D783FE5" w14:textId="77777777" w:rsidR="002522E2" w:rsidRPr="00E9445E" w:rsidRDefault="002522E2" w:rsidP="002522E2">
            <w:pPr>
              <w:rPr>
                <w:rFonts w:eastAsia="Times New Roman" w:cstheme="minorHAnsi"/>
                <w:sz w:val="20"/>
                <w:szCs w:val="20"/>
                <w:lang w:val="en-ZA" w:eastAsia="en-GB"/>
              </w:rPr>
            </w:pPr>
          </w:p>
        </w:tc>
        <w:tc>
          <w:tcPr>
            <w:tcW w:w="2505" w:type="dxa"/>
            <w:tcBorders>
              <w:right w:val="single" w:sz="4" w:space="0" w:color="auto"/>
            </w:tcBorders>
            <w:shd w:val="clear" w:color="auto" w:fill="D9D9D9"/>
          </w:tcPr>
          <w:p w14:paraId="69381FA3" w14:textId="77777777" w:rsidR="002522E2" w:rsidRPr="00E9445E" w:rsidRDefault="002522E2" w:rsidP="002522E2">
            <w:pPr>
              <w:jc w:val="right"/>
              <w:rPr>
                <w:rFonts w:eastAsia="Times New Roman" w:cstheme="minorHAnsi"/>
                <w:b/>
                <w:sz w:val="20"/>
                <w:szCs w:val="20"/>
                <w:lang w:val="en-ZA" w:eastAsia="en-GB"/>
              </w:rPr>
            </w:pPr>
            <w:r w:rsidRPr="00E9445E">
              <w:rPr>
                <w:rFonts w:eastAsia="Times New Roman" w:cstheme="minorHAnsi"/>
                <w:b/>
                <w:sz w:val="20"/>
                <w:szCs w:val="20"/>
                <w:lang w:val="en-ZA" w:eastAsia="en-GB"/>
              </w:rPr>
              <w:t>Meeting Venue:</w:t>
            </w:r>
          </w:p>
        </w:tc>
        <w:tc>
          <w:tcPr>
            <w:tcW w:w="3405" w:type="dxa"/>
            <w:tcBorders>
              <w:top w:val="single" w:sz="4" w:space="0" w:color="auto"/>
              <w:left w:val="single" w:sz="4" w:space="0" w:color="auto"/>
              <w:bottom w:val="single" w:sz="4" w:space="0" w:color="auto"/>
              <w:right w:val="single" w:sz="4" w:space="0" w:color="auto"/>
            </w:tcBorders>
          </w:tcPr>
          <w:p w14:paraId="29229C30" w14:textId="77777777" w:rsidR="002522E2" w:rsidRPr="00E9445E" w:rsidRDefault="002522E2" w:rsidP="002522E2">
            <w:pPr>
              <w:jc w:val="left"/>
              <w:rPr>
                <w:rFonts w:eastAsia="Times New Roman" w:cstheme="minorHAnsi"/>
                <w:sz w:val="20"/>
                <w:szCs w:val="20"/>
                <w:lang w:val="en-ZA" w:eastAsia="en-GB"/>
              </w:rPr>
            </w:pPr>
            <w:r w:rsidRPr="00E9445E">
              <w:rPr>
                <w:rFonts w:eastAsia="Times New Roman" w:cstheme="minorHAnsi"/>
                <w:sz w:val="20"/>
                <w:szCs w:val="20"/>
                <w:lang w:val="en-ZA" w:eastAsia="en-GB"/>
              </w:rPr>
              <w:t>Block 7 Boardroom</w:t>
            </w:r>
          </w:p>
        </w:tc>
      </w:tr>
      <w:tr w:rsidR="002522E2" w:rsidRPr="00E9445E" w14:paraId="23E74B54" w14:textId="77777777" w:rsidTr="000301B1">
        <w:tc>
          <w:tcPr>
            <w:tcW w:w="3831" w:type="dxa"/>
            <w:gridSpan w:val="2"/>
          </w:tcPr>
          <w:p w14:paraId="26E16169" w14:textId="77777777" w:rsidR="002522E2" w:rsidRPr="00E9445E" w:rsidRDefault="002522E2" w:rsidP="002522E2">
            <w:pPr>
              <w:rPr>
                <w:rFonts w:eastAsia="Times New Roman" w:cstheme="minorHAnsi"/>
                <w:sz w:val="20"/>
                <w:szCs w:val="20"/>
                <w:lang w:val="en-ZA" w:eastAsia="en-GB"/>
              </w:rPr>
            </w:pPr>
          </w:p>
        </w:tc>
        <w:tc>
          <w:tcPr>
            <w:tcW w:w="2505" w:type="dxa"/>
            <w:tcBorders>
              <w:right w:val="single" w:sz="4" w:space="0" w:color="auto"/>
            </w:tcBorders>
            <w:shd w:val="clear" w:color="auto" w:fill="D9D9D9"/>
          </w:tcPr>
          <w:p w14:paraId="2F62AEF2" w14:textId="77777777" w:rsidR="002522E2" w:rsidRPr="00E9445E" w:rsidRDefault="002522E2" w:rsidP="002522E2">
            <w:pPr>
              <w:jc w:val="right"/>
              <w:rPr>
                <w:rFonts w:eastAsia="Times New Roman" w:cstheme="minorHAnsi"/>
                <w:b/>
                <w:sz w:val="20"/>
                <w:szCs w:val="20"/>
                <w:lang w:val="en-ZA" w:eastAsia="en-GB"/>
              </w:rPr>
            </w:pPr>
            <w:r w:rsidRPr="00E9445E">
              <w:rPr>
                <w:rFonts w:eastAsia="Times New Roman" w:cstheme="minorHAnsi"/>
                <w:b/>
                <w:sz w:val="20"/>
                <w:szCs w:val="20"/>
                <w:lang w:val="en-ZA" w:eastAsia="en-GB"/>
              </w:rPr>
              <w:t>Meeting Originator:</w:t>
            </w:r>
          </w:p>
        </w:tc>
        <w:tc>
          <w:tcPr>
            <w:tcW w:w="3405" w:type="dxa"/>
            <w:tcBorders>
              <w:top w:val="single" w:sz="4" w:space="0" w:color="auto"/>
              <w:left w:val="single" w:sz="4" w:space="0" w:color="auto"/>
              <w:bottom w:val="single" w:sz="4" w:space="0" w:color="auto"/>
              <w:right w:val="single" w:sz="4" w:space="0" w:color="auto"/>
            </w:tcBorders>
          </w:tcPr>
          <w:p w14:paraId="77DE3D6C" w14:textId="77777777" w:rsidR="002522E2" w:rsidRPr="00E9445E" w:rsidRDefault="002522E2" w:rsidP="002522E2">
            <w:pPr>
              <w:rPr>
                <w:rFonts w:eastAsia="Times New Roman" w:cstheme="minorHAnsi"/>
                <w:sz w:val="20"/>
                <w:szCs w:val="20"/>
                <w:lang w:val="en-ZA" w:eastAsia="en-GB"/>
              </w:rPr>
            </w:pPr>
            <w:r w:rsidRPr="00E9445E">
              <w:rPr>
                <w:rFonts w:eastAsia="Times New Roman" w:cstheme="minorHAnsi"/>
                <w:noProof/>
                <w:sz w:val="20"/>
                <w:szCs w:val="20"/>
                <w:lang w:val="en-ZA" w:eastAsia="en-GB"/>
              </w:rPr>
              <w:t>Ms Ruth M. Radibe</w:t>
            </w:r>
          </w:p>
        </w:tc>
      </w:tr>
      <w:tr w:rsidR="002522E2" w:rsidRPr="00E9445E" w14:paraId="1C3149F3" w14:textId="77777777" w:rsidTr="000301B1">
        <w:tc>
          <w:tcPr>
            <w:tcW w:w="9741" w:type="dxa"/>
            <w:gridSpan w:val="4"/>
          </w:tcPr>
          <w:p w14:paraId="7B4188FD" w14:textId="77777777" w:rsidR="002522E2" w:rsidRPr="00E9445E" w:rsidRDefault="002522E2" w:rsidP="002522E2">
            <w:pPr>
              <w:rPr>
                <w:rFonts w:eastAsia="Times New Roman" w:cstheme="minorHAnsi"/>
                <w:sz w:val="20"/>
                <w:szCs w:val="20"/>
                <w:lang w:val="en-ZA" w:eastAsia="en-GB"/>
              </w:rPr>
            </w:pPr>
          </w:p>
        </w:tc>
      </w:tr>
      <w:tr w:rsidR="002522E2" w:rsidRPr="00E9445E" w14:paraId="6A402BD8" w14:textId="77777777" w:rsidTr="000301B1">
        <w:tc>
          <w:tcPr>
            <w:tcW w:w="2740" w:type="dxa"/>
            <w:tcBorders>
              <w:right w:val="single" w:sz="4" w:space="0" w:color="auto"/>
            </w:tcBorders>
            <w:shd w:val="clear" w:color="auto" w:fill="D9D9D9"/>
          </w:tcPr>
          <w:p w14:paraId="29EEA274" w14:textId="77777777" w:rsidR="002522E2" w:rsidRPr="00E9445E" w:rsidRDefault="002522E2" w:rsidP="002522E2">
            <w:pPr>
              <w:rPr>
                <w:rFonts w:eastAsia="Times New Roman" w:cstheme="minorHAnsi"/>
                <w:b/>
                <w:sz w:val="20"/>
                <w:szCs w:val="20"/>
                <w:lang w:val="en-ZA" w:eastAsia="en-GB"/>
              </w:rPr>
            </w:pPr>
            <w:r w:rsidRPr="00E9445E">
              <w:rPr>
                <w:rFonts w:eastAsia="Times New Roman" w:cstheme="minorHAnsi"/>
                <w:b/>
                <w:sz w:val="20"/>
                <w:szCs w:val="20"/>
                <w:lang w:val="en-ZA" w:eastAsia="en-GB"/>
              </w:rPr>
              <w:t>Meeting Name:</w:t>
            </w:r>
          </w:p>
        </w:tc>
        <w:tc>
          <w:tcPr>
            <w:tcW w:w="7001" w:type="dxa"/>
            <w:gridSpan w:val="3"/>
            <w:tcBorders>
              <w:top w:val="single" w:sz="4" w:space="0" w:color="auto"/>
              <w:left w:val="single" w:sz="4" w:space="0" w:color="auto"/>
              <w:bottom w:val="single" w:sz="4" w:space="0" w:color="auto"/>
              <w:right w:val="single" w:sz="4" w:space="0" w:color="auto"/>
            </w:tcBorders>
          </w:tcPr>
          <w:p w14:paraId="42DB184D" w14:textId="77777777" w:rsidR="002522E2" w:rsidRPr="00E9445E" w:rsidRDefault="002522E2" w:rsidP="002522E2">
            <w:pPr>
              <w:rPr>
                <w:rFonts w:eastAsia="Times New Roman" w:cstheme="minorHAnsi"/>
                <w:sz w:val="20"/>
                <w:szCs w:val="20"/>
                <w:lang w:val="en-ZA" w:eastAsia="en-GB"/>
              </w:rPr>
            </w:pPr>
            <w:r w:rsidRPr="00E9445E">
              <w:rPr>
                <w:rFonts w:eastAsia="Times New Roman" w:cstheme="minorHAnsi"/>
                <w:sz w:val="20"/>
                <w:szCs w:val="20"/>
                <w:lang w:val="en-ZA" w:eastAsia="en-GB"/>
              </w:rPr>
              <w:t>BEWSE PROJECT MEETING WITH BOTSWANA KHWEDOM COUNCIL</w:t>
            </w:r>
          </w:p>
        </w:tc>
      </w:tr>
      <w:tr w:rsidR="002522E2" w:rsidRPr="00E9445E" w14:paraId="15BF77CB" w14:textId="77777777" w:rsidTr="000301B1">
        <w:tc>
          <w:tcPr>
            <w:tcW w:w="9741" w:type="dxa"/>
            <w:gridSpan w:val="4"/>
            <w:shd w:val="clear" w:color="auto" w:fill="auto"/>
          </w:tcPr>
          <w:p w14:paraId="3ADEF08F" w14:textId="77777777" w:rsidR="002522E2" w:rsidRPr="00E9445E" w:rsidRDefault="002522E2" w:rsidP="002522E2">
            <w:pPr>
              <w:rPr>
                <w:rFonts w:eastAsia="Times New Roman" w:cstheme="minorHAnsi"/>
                <w:b/>
                <w:sz w:val="20"/>
                <w:szCs w:val="20"/>
                <w:lang w:val="en-ZA" w:eastAsia="en-GB"/>
              </w:rPr>
            </w:pPr>
          </w:p>
        </w:tc>
      </w:tr>
      <w:tr w:rsidR="002522E2" w:rsidRPr="00E9445E" w14:paraId="0BFE62A0" w14:textId="77777777" w:rsidTr="000301B1">
        <w:tc>
          <w:tcPr>
            <w:tcW w:w="2740" w:type="dxa"/>
            <w:tcBorders>
              <w:right w:val="single" w:sz="4" w:space="0" w:color="auto"/>
            </w:tcBorders>
            <w:shd w:val="clear" w:color="auto" w:fill="D9D9D9"/>
          </w:tcPr>
          <w:p w14:paraId="6D63520D" w14:textId="77777777" w:rsidR="002522E2" w:rsidRPr="00E9445E" w:rsidRDefault="002522E2" w:rsidP="002522E2">
            <w:pPr>
              <w:rPr>
                <w:rFonts w:eastAsia="Times New Roman" w:cstheme="minorHAnsi"/>
                <w:b/>
                <w:sz w:val="20"/>
                <w:szCs w:val="20"/>
                <w:lang w:val="en-ZA" w:eastAsia="en-GB"/>
              </w:rPr>
            </w:pPr>
            <w:r w:rsidRPr="00E9445E">
              <w:rPr>
                <w:rFonts w:eastAsia="Times New Roman" w:cstheme="minorHAnsi"/>
                <w:b/>
                <w:sz w:val="20"/>
                <w:szCs w:val="20"/>
                <w:lang w:val="en-ZA" w:eastAsia="en-GB"/>
              </w:rPr>
              <w:t>Meeting Purpose:</w:t>
            </w:r>
          </w:p>
        </w:tc>
        <w:tc>
          <w:tcPr>
            <w:tcW w:w="7001" w:type="dxa"/>
            <w:gridSpan w:val="3"/>
            <w:tcBorders>
              <w:top w:val="single" w:sz="4" w:space="0" w:color="auto"/>
              <w:left w:val="single" w:sz="4" w:space="0" w:color="auto"/>
              <w:bottom w:val="single" w:sz="4" w:space="0" w:color="auto"/>
              <w:right w:val="single" w:sz="4" w:space="0" w:color="auto"/>
            </w:tcBorders>
          </w:tcPr>
          <w:p w14:paraId="164FBC7A" w14:textId="64F2575D" w:rsidR="002522E2" w:rsidRPr="00E9445E" w:rsidRDefault="002522E2" w:rsidP="002522E2">
            <w:pPr>
              <w:rPr>
                <w:rFonts w:eastAsia="Times New Roman" w:cstheme="minorHAnsi"/>
                <w:bCs/>
                <w:kern w:val="28"/>
                <w:sz w:val="20"/>
                <w:szCs w:val="20"/>
                <w:lang w:val="en-ZA" w:eastAsia="en-GB"/>
              </w:rPr>
            </w:pPr>
            <w:r w:rsidRPr="00E9445E">
              <w:rPr>
                <w:rFonts w:eastAsia="Times New Roman" w:cstheme="minorHAnsi"/>
                <w:sz w:val="20"/>
                <w:szCs w:val="20"/>
                <w:lang w:val="en-ZA"/>
              </w:rPr>
              <w:t xml:space="preserve">Consultative meeting </w:t>
            </w:r>
            <w:r w:rsidR="001940B2" w:rsidRPr="00E9445E">
              <w:rPr>
                <w:rFonts w:eastAsia="Times New Roman" w:cstheme="minorHAnsi"/>
                <w:sz w:val="20"/>
                <w:szCs w:val="20"/>
                <w:lang w:val="en-ZA"/>
              </w:rPr>
              <w:t>to brief</w:t>
            </w:r>
            <w:r w:rsidRPr="00E9445E">
              <w:rPr>
                <w:rFonts w:eastAsia="Times New Roman" w:cstheme="minorHAnsi"/>
                <w:sz w:val="20"/>
                <w:szCs w:val="20"/>
                <w:lang w:val="en-ZA"/>
              </w:rPr>
              <w:t xml:space="preserve"> Khwedom Council on the project background </w:t>
            </w:r>
            <w:r w:rsidR="00655B12" w:rsidRPr="00E9445E">
              <w:rPr>
                <w:rFonts w:eastAsia="Times New Roman" w:cstheme="minorHAnsi"/>
                <w:sz w:val="20"/>
                <w:szCs w:val="20"/>
                <w:lang w:val="en-ZA"/>
              </w:rPr>
              <w:t>and to</w:t>
            </w:r>
            <w:r w:rsidRPr="00E9445E">
              <w:rPr>
                <w:rFonts w:eastAsia="Times New Roman" w:cstheme="minorHAnsi"/>
                <w:sz w:val="20"/>
                <w:szCs w:val="20"/>
                <w:lang w:val="en-ZA"/>
              </w:rPr>
              <w:t xml:space="preserve"> give an update on environmental and social safeguards in relation to vulnerable communities.</w:t>
            </w:r>
          </w:p>
        </w:tc>
      </w:tr>
      <w:tr w:rsidR="002522E2" w:rsidRPr="00E9445E" w14:paraId="3F289CE7" w14:textId="77777777" w:rsidTr="000301B1">
        <w:tc>
          <w:tcPr>
            <w:tcW w:w="9741" w:type="dxa"/>
            <w:gridSpan w:val="4"/>
          </w:tcPr>
          <w:p w14:paraId="391A407C" w14:textId="77777777" w:rsidR="002522E2" w:rsidRPr="00E9445E" w:rsidRDefault="002522E2" w:rsidP="002522E2">
            <w:pPr>
              <w:rPr>
                <w:rFonts w:eastAsia="Times New Roman" w:cstheme="minorHAnsi"/>
                <w:sz w:val="20"/>
                <w:szCs w:val="20"/>
                <w:lang w:val="en-ZA" w:eastAsia="en-GB"/>
              </w:rPr>
            </w:pPr>
          </w:p>
        </w:tc>
      </w:tr>
      <w:tr w:rsidR="002522E2" w:rsidRPr="00E9445E" w14:paraId="7E3D2E57" w14:textId="77777777" w:rsidTr="000301B1">
        <w:tc>
          <w:tcPr>
            <w:tcW w:w="9741" w:type="dxa"/>
            <w:gridSpan w:val="4"/>
          </w:tcPr>
          <w:p w14:paraId="14182B2E" w14:textId="77777777" w:rsidR="002522E2" w:rsidRPr="00E9445E" w:rsidRDefault="002522E2" w:rsidP="002522E2">
            <w:pPr>
              <w:rPr>
                <w:rFonts w:eastAsia="Times New Roman" w:cstheme="minorHAnsi"/>
                <w:sz w:val="20"/>
                <w:szCs w:val="20"/>
                <w:lang w:val="en-ZA" w:eastAsia="en-GB"/>
              </w:rPr>
            </w:pPr>
          </w:p>
        </w:tc>
      </w:tr>
    </w:tbl>
    <w:p w14:paraId="0C27CD60" w14:textId="77777777" w:rsidR="002522E2" w:rsidRPr="00E9445E" w:rsidRDefault="002522E2" w:rsidP="002522E2">
      <w:pPr>
        <w:keepNext/>
        <w:keepLines/>
        <w:spacing w:before="240" w:after="240"/>
        <w:ind w:left="680"/>
        <w:jc w:val="left"/>
        <w:outlineLvl w:val="0"/>
        <w:rPr>
          <w:rFonts w:eastAsia="Times New Roman" w:cstheme="minorHAnsi"/>
          <w:b/>
          <w:bCs/>
          <w:caps/>
          <w:color w:val="365F91"/>
          <w:sz w:val="20"/>
          <w:szCs w:val="20"/>
          <w:lang w:val="en-ZA" w:eastAsia="en-GB"/>
        </w:rPr>
      </w:pPr>
      <w:bookmarkStart w:id="803" w:name="_Toc25338876"/>
      <w:r w:rsidRPr="00E9445E">
        <w:rPr>
          <w:rFonts w:eastAsia="Times New Roman" w:cstheme="minorHAnsi"/>
          <w:b/>
          <w:bCs/>
          <w:caps/>
          <w:color w:val="365F91"/>
          <w:sz w:val="20"/>
          <w:szCs w:val="20"/>
          <w:lang w:val="en-ZA" w:eastAsia="en-GB"/>
        </w:rPr>
        <w:t>MEETING ATTENDEES</w:t>
      </w:r>
      <w:bookmarkEnd w:id="803"/>
      <w:r w:rsidRPr="00E9445E">
        <w:rPr>
          <w:rFonts w:eastAsia="Times New Roman" w:cstheme="minorHAnsi"/>
          <w:b/>
          <w:bCs/>
          <w:caps/>
          <w:color w:val="365F91"/>
          <w:sz w:val="20"/>
          <w:szCs w:val="20"/>
          <w:lang w:val="en-ZA" w:eastAsia="en-GB"/>
        </w:rPr>
        <w:t xml:space="preserve"> </w:t>
      </w:r>
    </w:p>
    <w:p w14:paraId="6DFE8276" w14:textId="77777777" w:rsidR="002522E2" w:rsidRPr="00E9445E" w:rsidRDefault="002522E2" w:rsidP="002522E2">
      <w:pPr>
        <w:rPr>
          <w:rFonts w:eastAsia="Times New Roman" w:cstheme="minorHAnsi"/>
          <w:sz w:val="20"/>
          <w:szCs w:val="20"/>
          <w:lang w:val="en-ZA" w:eastAsia="en-GB"/>
        </w:rPr>
      </w:pPr>
    </w:p>
    <w:tbl>
      <w:tblPr>
        <w:tblW w:w="101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38"/>
        <w:gridCol w:w="1780"/>
        <w:gridCol w:w="3867"/>
        <w:gridCol w:w="2381"/>
        <w:gridCol w:w="1413"/>
      </w:tblGrid>
      <w:tr w:rsidR="002522E2" w:rsidRPr="00E9445E" w14:paraId="4B3ABC35" w14:textId="77777777" w:rsidTr="000301B1">
        <w:tc>
          <w:tcPr>
            <w:tcW w:w="738" w:type="dxa"/>
            <w:shd w:val="clear" w:color="auto" w:fill="auto"/>
          </w:tcPr>
          <w:p w14:paraId="57DFD79C" w14:textId="77777777" w:rsidR="002522E2" w:rsidRPr="00E9445E" w:rsidRDefault="002522E2" w:rsidP="002522E2">
            <w:pPr>
              <w:rPr>
                <w:rFonts w:eastAsia="Times New Roman" w:cstheme="minorHAnsi"/>
                <w:b/>
                <w:sz w:val="20"/>
                <w:szCs w:val="20"/>
                <w:lang w:eastAsia="en-GB"/>
              </w:rPr>
            </w:pPr>
            <w:r w:rsidRPr="00E9445E">
              <w:rPr>
                <w:rFonts w:eastAsia="Times New Roman" w:cstheme="minorHAnsi"/>
                <w:b/>
                <w:sz w:val="20"/>
                <w:szCs w:val="20"/>
                <w:lang w:eastAsia="en-GB"/>
              </w:rPr>
              <w:t xml:space="preserve">No. </w:t>
            </w:r>
          </w:p>
        </w:tc>
        <w:tc>
          <w:tcPr>
            <w:tcW w:w="1780" w:type="dxa"/>
            <w:shd w:val="clear" w:color="auto" w:fill="auto"/>
          </w:tcPr>
          <w:p w14:paraId="415F677E" w14:textId="77777777" w:rsidR="002522E2" w:rsidRPr="00E9445E" w:rsidRDefault="002522E2" w:rsidP="002522E2">
            <w:pPr>
              <w:rPr>
                <w:rFonts w:eastAsia="Times New Roman" w:cstheme="minorHAnsi"/>
                <w:b/>
                <w:sz w:val="20"/>
                <w:szCs w:val="20"/>
                <w:lang w:eastAsia="en-GB"/>
              </w:rPr>
            </w:pPr>
            <w:r w:rsidRPr="00E9445E">
              <w:rPr>
                <w:rFonts w:eastAsia="Times New Roman" w:cstheme="minorHAnsi"/>
                <w:b/>
                <w:sz w:val="20"/>
                <w:szCs w:val="20"/>
                <w:lang w:eastAsia="en-GB"/>
              </w:rPr>
              <w:t>Name</w:t>
            </w:r>
          </w:p>
        </w:tc>
        <w:tc>
          <w:tcPr>
            <w:tcW w:w="3867" w:type="dxa"/>
            <w:shd w:val="clear" w:color="auto" w:fill="auto"/>
          </w:tcPr>
          <w:p w14:paraId="0412353A" w14:textId="77777777" w:rsidR="002522E2" w:rsidRPr="00E9445E" w:rsidRDefault="002522E2" w:rsidP="002522E2">
            <w:pPr>
              <w:jc w:val="left"/>
              <w:rPr>
                <w:rFonts w:eastAsia="Times New Roman" w:cstheme="minorHAnsi"/>
                <w:b/>
                <w:sz w:val="20"/>
                <w:szCs w:val="20"/>
                <w:lang w:eastAsia="en-GB"/>
              </w:rPr>
            </w:pPr>
            <w:r w:rsidRPr="00E9445E">
              <w:rPr>
                <w:rFonts w:eastAsia="Times New Roman" w:cstheme="minorHAnsi"/>
                <w:b/>
                <w:sz w:val="20"/>
                <w:szCs w:val="20"/>
                <w:lang w:eastAsia="en-GB"/>
              </w:rPr>
              <w:t xml:space="preserve">Designation and Organization </w:t>
            </w:r>
          </w:p>
        </w:tc>
        <w:tc>
          <w:tcPr>
            <w:tcW w:w="2381" w:type="dxa"/>
            <w:tcBorders>
              <w:right w:val="single" w:sz="4" w:space="0" w:color="auto"/>
            </w:tcBorders>
            <w:shd w:val="clear" w:color="auto" w:fill="auto"/>
          </w:tcPr>
          <w:p w14:paraId="4990AD7D" w14:textId="77777777" w:rsidR="002522E2" w:rsidRPr="00E9445E" w:rsidRDefault="002522E2" w:rsidP="002522E2">
            <w:pPr>
              <w:rPr>
                <w:rFonts w:eastAsia="Times New Roman" w:cstheme="minorHAnsi"/>
                <w:b/>
                <w:sz w:val="20"/>
                <w:szCs w:val="20"/>
                <w:lang w:eastAsia="en-GB"/>
              </w:rPr>
            </w:pPr>
            <w:r w:rsidRPr="00E9445E">
              <w:rPr>
                <w:rFonts w:eastAsia="Times New Roman" w:cstheme="minorHAnsi"/>
                <w:b/>
                <w:sz w:val="20"/>
                <w:szCs w:val="20"/>
                <w:lang w:eastAsia="en-GB"/>
              </w:rPr>
              <w:t xml:space="preserve">Email </w:t>
            </w:r>
          </w:p>
        </w:tc>
        <w:tc>
          <w:tcPr>
            <w:tcW w:w="1413" w:type="dxa"/>
            <w:tcBorders>
              <w:left w:val="single" w:sz="4" w:space="0" w:color="auto"/>
            </w:tcBorders>
            <w:shd w:val="clear" w:color="auto" w:fill="auto"/>
          </w:tcPr>
          <w:p w14:paraId="4E5C6FD2" w14:textId="77777777" w:rsidR="002522E2" w:rsidRPr="00E9445E" w:rsidRDefault="002522E2" w:rsidP="002522E2">
            <w:pPr>
              <w:rPr>
                <w:rFonts w:eastAsia="Times New Roman" w:cstheme="minorHAnsi"/>
                <w:b/>
                <w:sz w:val="20"/>
                <w:szCs w:val="20"/>
                <w:lang w:eastAsia="en-GB"/>
              </w:rPr>
            </w:pPr>
            <w:r w:rsidRPr="00E9445E">
              <w:rPr>
                <w:rFonts w:eastAsia="Times New Roman" w:cstheme="minorHAnsi"/>
                <w:b/>
                <w:sz w:val="20"/>
                <w:szCs w:val="20"/>
                <w:lang w:eastAsia="en-GB"/>
              </w:rPr>
              <w:t>Contact number</w:t>
            </w:r>
          </w:p>
        </w:tc>
      </w:tr>
      <w:tr w:rsidR="002522E2" w:rsidRPr="00E9445E" w14:paraId="55D4280A" w14:textId="77777777" w:rsidTr="000301B1">
        <w:trPr>
          <w:trHeight w:val="439"/>
        </w:trPr>
        <w:tc>
          <w:tcPr>
            <w:tcW w:w="738" w:type="dxa"/>
            <w:shd w:val="clear" w:color="auto" w:fill="auto"/>
          </w:tcPr>
          <w:p w14:paraId="27530CD4" w14:textId="77777777" w:rsidR="002522E2" w:rsidRPr="00E9445E" w:rsidRDefault="002522E2" w:rsidP="00B9354C">
            <w:pPr>
              <w:numPr>
                <w:ilvl w:val="0"/>
                <w:numId w:val="255"/>
              </w:numPr>
              <w:spacing w:after="160" w:line="259" w:lineRule="auto"/>
              <w:contextualSpacing/>
              <w:jc w:val="left"/>
              <w:rPr>
                <w:rFonts w:eastAsia="Times New Roman" w:cstheme="minorHAnsi"/>
                <w:sz w:val="20"/>
                <w:szCs w:val="20"/>
                <w:lang w:eastAsia="en-GB"/>
              </w:rPr>
            </w:pPr>
            <w:r w:rsidRPr="00E9445E">
              <w:rPr>
                <w:rFonts w:eastAsia="Times New Roman" w:cstheme="minorHAnsi"/>
                <w:sz w:val="20"/>
                <w:szCs w:val="20"/>
                <w:lang w:eastAsia="en-GB"/>
              </w:rPr>
              <w:t>1</w:t>
            </w:r>
          </w:p>
        </w:tc>
        <w:tc>
          <w:tcPr>
            <w:tcW w:w="1780" w:type="dxa"/>
            <w:shd w:val="clear" w:color="auto" w:fill="auto"/>
          </w:tcPr>
          <w:p w14:paraId="381FF71C" w14:textId="77777777" w:rsidR="002522E2" w:rsidRPr="00E9445E" w:rsidRDefault="002522E2" w:rsidP="002522E2">
            <w:pPr>
              <w:rPr>
                <w:rFonts w:eastAsia="Times New Roman" w:cstheme="minorHAnsi"/>
                <w:sz w:val="20"/>
                <w:szCs w:val="20"/>
                <w:lang w:eastAsia="en-GB"/>
              </w:rPr>
            </w:pPr>
            <w:r w:rsidRPr="00E9445E">
              <w:rPr>
                <w:rFonts w:eastAsia="Times New Roman" w:cstheme="minorHAnsi"/>
                <w:sz w:val="20"/>
                <w:szCs w:val="20"/>
                <w:lang w:eastAsia="en-GB"/>
              </w:rPr>
              <w:t>Ruth M. Radibe</w:t>
            </w:r>
          </w:p>
        </w:tc>
        <w:tc>
          <w:tcPr>
            <w:tcW w:w="3867" w:type="dxa"/>
            <w:shd w:val="clear" w:color="auto" w:fill="auto"/>
          </w:tcPr>
          <w:p w14:paraId="3D57BBB2" w14:textId="77777777" w:rsidR="002522E2" w:rsidRPr="00E9445E" w:rsidRDefault="002522E2" w:rsidP="002522E2">
            <w:pPr>
              <w:jc w:val="left"/>
              <w:rPr>
                <w:rFonts w:eastAsia="Times New Roman" w:cstheme="minorHAnsi"/>
                <w:sz w:val="20"/>
                <w:szCs w:val="20"/>
                <w:lang w:eastAsia="en-GB"/>
              </w:rPr>
            </w:pPr>
            <w:r w:rsidRPr="00E9445E">
              <w:rPr>
                <w:rFonts w:eastAsia="Times New Roman" w:cstheme="minorHAnsi"/>
                <w:sz w:val="20"/>
                <w:szCs w:val="20"/>
                <w:lang w:eastAsia="en-GB"/>
              </w:rPr>
              <w:t>Sociologist - WUC (Chairing)</w:t>
            </w:r>
          </w:p>
        </w:tc>
        <w:tc>
          <w:tcPr>
            <w:tcW w:w="2381" w:type="dxa"/>
            <w:tcBorders>
              <w:right w:val="single" w:sz="4" w:space="0" w:color="auto"/>
            </w:tcBorders>
            <w:shd w:val="clear" w:color="auto" w:fill="auto"/>
          </w:tcPr>
          <w:p w14:paraId="69C8834A" w14:textId="77777777" w:rsidR="002522E2" w:rsidRPr="00E9445E" w:rsidRDefault="00C4635F" w:rsidP="002522E2">
            <w:pPr>
              <w:rPr>
                <w:rFonts w:eastAsia="Times New Roman" w:cstheme="minorHAnsi"/>
                <w:color w:val="0000FF"/>
                <w:sz w:val="20"/>
                <w:szCs w:val="20"/>
                <w:u w:val="single"/>
                <w:lang w:eastAsia="en-GB"/>
              </w:rPr>
            </w:pPr>
            <w:hyperlink r:id="rId60" w:history="1">
              <w:r w:rsidR="002522E2" w:rsidRPr="00E9445E">
                <w:rPr>
                  <w:rFonts w:eastAsia="Times New Roman" w:cstheme="minorHAnsi"/>
                  <w:color w:val="0000FF"/>
                  <w:sz w:val="20"/>
                  <w:szCs w:val="20"/>
                  <w:u w:val="single"/>
                  <w:lang w:eastAsia="en-GB"/>
                </w:rPr>
                <w:t>rradibe@wuc.bw</w:t>
              </w:r>
            </w:hyperlink>
          </w:p>
        </w:tc>
        <w:tc>
          <w:tcPr>
            <w:tcW w:w="1413" w:type="dxa"/>
            <w:tcBorders>
              <w:left w:val="single" w:sz="4" w:space="0" w:color="auto"/>
            </w:tcBorders>
            <w:shd w:val="clear" w:color="auto" w:fill="auto"/>
          </w:tcPr>
          <w:p w14:paraId="4C618FBD" w14:textId="77777777" w:rsidR="002522E2" w:rsidRPr="00E9445E" w:rsidRDefault="002522E2" w:rsidP="002522E2">
            <w:pPr>
              <w:rPr>
                <w:rFonts w:eastAsia="Times New Roman" w:cstheme="minorHAnsi"/>
                <w:sz w:val="20"/>
                <w:szCs w:val="20"/>
                <w:lang w:eastAsia="en-GB"/>
              </w:rPr>
            </w:pPr>
            <w:r w:rsidRPr="00E9445E">
              <w:rPr>
                <w:rFonts w:eastAsia="Times New Roman" w:cstheme="minorHAnsi"/>
                <w:sz w:val="20"/>
                <w:szCs w:val="20"/>
                <w:lang w:eastAsia="en-GB"/>
              </w:rPr>
              <w:t>75 806 918</w:t>
            </w:r>
          </w:p>
        </w:tc>
      </w:tr>
      <w:tr w:rsidR="002522E2" w:rsidRPr="00E9445E" w14:paraId="706C8122" w14:textId="77777777" w:rsidTr="000301B1">
        <w:trPr>
          <w:trHeight w:val="363"/>
        </w:trPr>
        <w:tc>
          <w:tcPr>
            <w:tcW w:w="738" w:type="dxa"/>
            <w:shd w:val="clear" w:color="auto" w:fill="auto"/>
          </w:tcPr>
          <w:p w14:paraId="4710F46E" w14:textId="77777777" w:rsidR="002522E2" w:rsidRPr="00E9445E" w:rsidRDefault="002522E2" w:rsidP="00B9354C">
            <w:pPr>
              <w:numPr>
                <w:ilvl w:val="0"/>
                <w:numId w:val="255"/>
              </w:numPr>
              <w:spacing w:after="160" w:line="259" w:lineRule="auto"/>
              <w:contextualSpacing/>
              <w:jc w:val="left"/>
              <w:rPr>
                <w:rFonts w:eastAsia="Times New Roman" w:cstheme="minorHAnsi"/>
                <w:sz w:val="20"/>
                <w:szCs w:val="20"/>
                <w:lang w:eastAsia="en-GB"/>
              </w:rPr>
            </w:pPr>
          </w:p>
        </w:tc>
        <w:tc>
          <w:tcPr>
            <w:tcW w:w="1780" w:type="dxa"/>
            <w:shd w:val="clear" w:color="auto" w:fill="auto"/>
          </w:tcPr>
          <w:p w14:paraId="707DEFE8" w14:textId="77777777" w:rsidR="002522E2" w:rsidRPr="00E9445E" w:rsidRDefault="002522E2" w:rsidP="002522E2">
            <w:pPr>
              <w:rPr>
                <w:rFonts w:eastAsia="Times New Roman" w:cstheme="minorHAnsi"/>
                <w:sz w:val="20"/>
                <w:szCs w:val="20"/>
                <w:lang w:eastAsia="en-GB"/>
              </w:rPr>
            </w:pPr>
            <w:r w:rsidRPr="00E9445E">
              <w:rPr>
                <w:rFonts w:eastAsia="Times New Roman" w:cstheme="minorHAnsi"/>
                <w:sz w:val="20"/>
                <w:szCs w:val="20"/>
                <w:lang w:eastAsia="en-GB"/>
              </w:rPr>
              <w:t>Khotso Sebeke</w:t>
            </w:r>
          </w:p>
        </w:tc>
        <w:tc>
          <w:tcPr>
            <w:tcW w:w="3867" w:type="dxa"/>
            <w:shd w:val="clear" w:color="auto" w:fill="auto"/>
          </w:tcPr>
          <w:p w14:paraId="2A699038" w14:textId="77777777" w:rsidR="002522E2" w:rsidRPr="00E9445E" w:rsidRDefault="002522E2" w:rsidP="002522E2">
            <w:pPr>
              <w:jc w:val="left"/>
              <w:rPr>
                <w:rFonts w:eastAsia="Times New Roman" w:cstheme="minorHAnsi"/>
                <w:sz w:val="20"/>
                <w:szCs w:val="20"/>
                <w:lang w:eastAsia="en-GB"/>
              </w:rPr>
            </w:pPr>
            <w:r w:rsidRPr="00E9445E">
              <w:rPr>
                <w:rFonts w:eastAsia="Times New Roman" w:cstheme="minorHAnsi"/>
                <w:sz w:val="20"/>
                <w:szCs w:val="20"/>
                <w:lang w:eastAsia="en-GB"/>
              </w:rPr>
              <w:t>Environmentalist – WUC</w:t>
            </w:r>
          </w:p>
        </w:tc>
        <w:tc>
          <w:tcPr>
            <w:tcW w:w="2381" w:type="dxa"/>
            <w:shd w:val="clear" w:color="auto" w:fill="auto"/>
          </w:tcPr>
          <w:p w14:paraId="2ECE6E6A" w14:textId="77777777" w:rsidR="002522E2" w:rsidRPr="00E9445E" w:rsidRDefault="00C4635F" w:rsidP="002522E2">
            <w:pPr>
              <w:rPr>
                <w:rFonts w:eastAsia="Times New Roman" w:cstheme="minorHAnsi"/>
                <w:sz w:val="20"/>
                <w:szCs w:val="20"/>
                <w:lang w:eastAsia="en-GB"/>
              </w:rPr>
            </w:pPr>
            <w:hyperlink r:id="rId61" w:history="1">
              <w:r w:rsidR="002522E2" w:rsidRPr="00E9445E">
                <w:rPr>
                  <w:rFonts w:eastAsia="Times New Roman" w:cstheme="minorHAnsi"/>
                  <w:color w:val="0000FF"/>
                  <w:sz w:val="20"/>
                  <w:szCs w:val="20"/>
                  <w:u w:val="single"/>
                  <w:lang w:eastAsia="en-GB"/>
                </w:rPr>
                <w:t>ksebeke@wuc.bw</w:t>
              </w:r>
            </w:hyperlink>
          </w:p>
        </w:tc>
        <w:tc>
          <w:tcPr>
            <w:tcW w:w="1413" w:type="dxa"/>
            <w:tcBorders>
              <w:left w:val="single" w:sz="4" w:space="0" w:color="auto"/>
            </w:tcBorders>
            <w:shd w:val="clear" w:color="auto" w:fill="auto"/>
          </w:tcPr>
          <w:p w14:paraId="406EA995" w14:textId="77777777" w:rsidR="002522E2" w:rsidRPr="00E9445E" w:rsidRDefault="002522E2" w:rsidP="002522E2">
            <w:pPr>
              <w:rPr>
                <w:rFonts w:eastAsia="Times New Roman" w:cstheme="minorHAnsi"/>
                <w:sz w:val="20"/>
                <w:szCs w:val="20"/>
                <w:lang w:eastAsia="en-GB"/>
              </w:rPr>
            </w:pPr>
            <w:r w:rsidRPr="00E9445E">
              <w:rPr>
                <w:rFonts w:eastAsia="Times New Roman" w:cstheme="minorHAnsi"/>
                <w:sz w:val="20"/>
                <w:szCs w:val="20"/>
                <w:lang w:eastAsia="en-GB"/>
              </w:rPr>
              <w:t>73 388 557</w:t>
            </w:r>
          </w:p>
        </w:tc>
      </w:tr>
      <w:tr w:rsidR="002522E2" w:rsidRPr="00E9445E" w14:paraId="6B643DB4" w14:textId="77777777" w:rsidTr="000301B1">
        <w:trPr>
          <w:trHeight w:val="363"/>
        </w:trPr>
        <w:tc>
          <w:tcPr>
            <w:tcW w:w="738" w:type="dxa"/>
            <w:shd w:val="clear" w:color="auto" w:fill="auto"/>
          </w:tcPr>
          <w:p w14:paraId="0DA2E48C" w14:textId="77777777" w:rsidR="002522E2" w:rsidRPr="00E9445E" w:rsidRDefault="002522E2" w:rsidP="00B9354C">
            <w:pPr>
              <w:numPr>
                <w:ilvl w:val="0"/>
                <w:numId w:val="255"/>
              </w:numPr>
              <w:spacing w:after="160" w:line="259" w:lineRule="auto"/>
              <w:contextualSpacing/>
              <w:jc w:val="left"/>
              <w:rPr>
                <w:rFonts w:eastAsia="Times New Roman" w:cstheme="minorHAnsi"/>
                <w:sz w:val="20"/>
                <w:szCs w:val="20"/>
                <w:lang w:eastAsia="en-GB"/>
              </w:rPr>
            </w:pPr>
            <w:r w:rsidRPr="00E9445E">
              <w:rPr>
                <w:rFonts w:eastAsia="Times New Roman" w:cstheme="minorHAnsi"/>
                <w:sz w:val="20"/>
                <w:szCs w:val="20"/>
                <w:lang w:eastAsia="en-GB"/>
              </w:rPr>
              <w:t xml:space="preserve">1. </w:t>
            </w:r>
          </w:p>
        </w:tc>
        <w:tc>
          <w:tcPr>
            <w:tcW w:w="1780" w:type="dxa"/>
            <w:shd w:val="clear" w:color="auto" w:fill="auto"/>
          </w:tcPr>
          <w:p w14:paraId="3D26979E" w14:textId="77777777" w:rsidR="002522E2" w:rsidRPr="00E9445E" w:rsidRDefault="002522E2" w:rsidP="002522E2">
            <w:pPr>
              <w:rPr>
                <w:rFonts w:eastAsia="Times New Roman" w:cstheme="minorHAnsi"/>
                <w:sz w:val="20"/>
                <w:szCs w:val="20"/>
                <w:lang w:eastAsia="en-GB"/>
              </w:rPr>
            </w:pPr>
            <w:r w:rsidRPr="00E9445E">
              <w:rPr>
                <w:rFonts w:eastAsia="Times New Roman" w:cstheme="minorHAnsi"/>
                <w:sz w:val="20"/>
                <w:szCs w:val="20"/>
                <w:lang w:eastAsia="en-GB"/>
              </w:rPr>
              <w:t>Keemenao Nkgalo</w:t>
            </w:r>
          </w:p>
        </w:tc>
        <w:tc>
          <w:tcPr>
            <w:tcW w:w="3867" w:type="dxa"/>
            <w:shd w:val="clear" w:color="auto" w:fill="auto"/>
          </w:tcPr>
          <w:p w14:paraId="0C934A30" w14:textId="77777777" w:rsidR="002522E2" w:rsidRPr="00E9445E" w:rsidRDefault="002522E2" w:rsidP="002522E2">
            <w:pPr>
              <w:jc w:val="left"/>
              <w:rPr>
                <w:rFonts w:eastAsia="Times New Roman" w:cstheme="minorHAnsi"/>
                <w:sz w:val="20"/>
                <w:szCs w:val="20"/>
                <w:lang w:eastAsia="en-GB"/>
              </w:rPr>
            </w:pPr>
            <w:r w:rsidRPr="00E9445E">
              <w:rPr>
                <w:rFonts w:eastAsia="Times New Roman" w:cstheme="minorHAnsi"/>
                <w:sz w:val="20"/>
                <w:szCs w:val="20"/>
                <w:lang w:eastAsia="en-GB"/>
              </w:rPr>
              <w:t>Finance Specialist – WUC (Recording)</w:t>
            </w:r>
          </w:p>
        </w:tc>
        <w:tc>
          <w:tcPr>
            <w:tcW w:w="2381" w:type="dxa"/>
            <w:shd w:val="clear" w:color="auto" w:fill="auto"/>
          </w:tcPr>
          <w:p w14:paraId="0991D959" w14:textId="77777777" w:rsidR="002522E2" w:rsidRPr="00E9445E" w:rsidRDefault="00C4635F" w:rsidP="002522E2">
            <w:pPr>
              <w:rPr>
                <w:rFonts w:eastAsia="Times New Roman" w:cstheme="minorHAnsi"/>
                <w:sz w:val="20"/>
                <w:szCs w:val="20"/>
                <w:lang w:eastAsia="en-GB"/>
              </w:rPr>
            </w:pPr>
            <w:hyperlink r:id="rId62" w:history="1">
              <w:r w:rsidR="002522E2" w:rsidRPr="00E9445E">
                <w:rPr>
                  <w:rFonts w:eastAsia="Times New Roman" w:cstheme="minorHAnsi"/>
                  <w:color w:val="0000FF"/>
                  <w:sz w:val="20"/>
                  <w:szCs w:val="20"/>
                  <w:u w:val="single"/>
                  <w:lang w:eastAsia="en-GB"/>
                </w:rPr>
                <w:t>knkgalo@wuc.bw</w:t>
              </w:r>
            </w:hyperlink>
          </w:p>
        </w:tc>
        <w:tc>
          <w:tcPr>
            <w:tcW w:w="1413" w:type="dxa"/>
            <w:tcBorders>
              <w:left w:val="single" w:sz="4" w:space="0" w:color="auto"/>
            </w:tcBorders>
            <w:shd w:val="clear" w:color="auto" w:fill="auto"/>
          </w:tcPr>
          <w:p w14:paraId="3B4BF0DE" w14:textId="77777777" w:rsidR="002522E2" w:rsidRPr="00E9445E" w:rsidRDefault="002522E2" w:rsidP="002522E2">
            <w:pPr>
              <w:rPr>
                <w:rFonts w:eastAsia="Times New Roman" w:cstheme="minorHAnsi"/>
                <w:sz w:val="20"/>
                <w:szCs w:val="20"/>
                <w:lang w:eastAsia="en-GB"/>
              </w:rPr>
            </w:pPr>
            <w:r w:rsidRPr="00E9445E">
              <w:rPr>
                <w:rFonts w:eastAsia="Times New Roman" w:cstheme="minorHAnsi"/>
                <w:sz w:val="20"/>
                <w:szCs w:val="20"/>
                <w:lang w:eastAsia="en-GB"/>
              </w:rPr>
              <w:t>73 879 461</w:t>
            </w:r>
          </w:p>
        </w:tc>
      </w:tr>
      <w:tr w:rsidR="002522E2" w:rsidRPr="00E9445E" w14:paraId="69C0DE9C" w14:textId="77777777" w:rsidTr="000301B1">
        <w:trPr>
          <w:trHeight w:val="390"/>
        </w:trPr>
        <w:tc>
          <w:tcPr>
            <w:tcW w:w="738" w:type="dxa"/>
            <w:shd w:val="clear" w:color="auto" w:fill="auto"/>
          </w:tcPr>
          <w:p w14:paraId="7FA0000C" w14:textId="77777777" w:rsidR="002522E2" w:rsidRPr="00E9445E" w:rsidRDefault="002522E2" w:rsidP="00B9354C">
            <w:pPr>
              <w:numPr>
                <w:ilvl w:val="0"/>
                <w:numId w:val="255"/>
              </w:numPr>
              <w:spacing w:after="160" w:line="259" w:lineRule="auto"/>
              <w:contextualSpacing/>
              <w:jc w:val="left"/>
              <w:rPr>
                <w:rFonts w:eastAsia="Times New Roman" w:cstheme="minorHAnsi"/>
                <w:sz w:val="20"/>
                <w:szCs w:val="20"/>
                <w:lang w:eastAsia="en-GB"/>
              </w:rPr>
            </w:pPr>
            <w:r w:rsidRPr="00E9445E">
              <w:rPr>
                <w:rFonts w:eastAsia="Times New Roman" w:cstheme="minorHAnsi"/>
                <w:sz w:val="20"/>
                <w:szCs w:val="20"/>
                <w:lang w:eastAsia="en-GB"/>
              </w:rPr>
              <w:t>2.</w:t>
            </w:r>
          </w:p>
        </w:tc>
        <w:tc>
          <w:tcPr>
            <w:tcW w:w="1780" w:type="dxa"/>
            <w:shd w:val="clear" w:color="auto" w:fill="auto"/>
          </w:tcPr>
          <w:p w14:paraId="382ECEA9" w14:textId="77777777" w:rsidR="002522E2" w:rsidRPr="00E9445E" w:rsidRDefault="002522E2" w:rsidP="002522E2">
            <w:pPr>
              <w:rPr>
                <w:rFonts w:eastAsia="Times New Roman" w:cstheme="minorHAnsi"/>
                <w:noProof/>
                <w:sz w:val="20"/>
                <w:szCs w:val="20"/>
                <w:lang w:eastAsia="en-GB"/>
              </w:rPr>
            </w:pPr>
            <w:r w:rsidRPr="00E9445E">
              <w:rPr>
                <w:rFonts w:eastAsia="Times New Roman" w:cstheme="minorHAnsi"/>
                <w:noProof/>
                <w:sz w:val="20"/>
                <w:szCs w:val="20"/>
                <w:lang w:eastAsia="en-GB"/>
              </w:rPr>
              <w:t>Chilipi Mogasha</w:t>
            </w:r>
          </w:p>
        </w:tc>
        <w:tc>
          <w:tcPr>
            <w:tcW w:w="3867" w:type="dxa"/>
            <w:shd w:val="clear" w:color="auto" w:fill="auto"/>
          </w:tcPr>
          <w:p w14:paraId="76BAFE6F" w14:textId="77777777" w:rsidR="002522E2" w:rsidRPr="00E9445E" w:rsidRDefault="002522E2" w:rsidP="002522E2">
            <w:pPr>
              <w:jc w:val="left"/>
              <w:rPr>
                <w:rFonts w:eastAsia="Times New Roman" w:cstheme="minorHAnsi"/>
                <w:sz w:val="20"/>
                <w:szCs w:val="20"/>
                <w:lang w:eastAsia="en-GB"/>
              </w:rPr>
            </w:pPr>
            <w:r w:rsidRPr="00E9445E">
              <w:rPr>
                <w:rFonts w:eastAsia="Times New Roman" w:cstheme="minorHAnsi"/>
                <w:sz w:val="20"/>
                <w:szCs w:val="20"/>
                <w:lang w:eastAsia="en-GB"/>
              </w:rPr>
              <w:t>Project Coordinator – Innolead</w:t>
            </w:r>
          </w:p>
        </w:tc>
        <w:tc>
          <w:tcPr>
            <w:tcW w:w="2381" w:type="dxa"/>
            <w:shd w:val="clear" w:color="auto" w:fill="auto"/>
          </w:tcPr>
          <w:p w14:paraId="7EBFEEBE" w14:textId="77777777" w:rsidR="002522E2" w:rsidRPr="00E9445E" w:rsidRDefault="00C4635F" w:rsidP="002522E2">
            <w:pPr>
              <w:rPr>
                <w:rFonts w:eastAsia="Times New Roman" w:cstheme="minorHAnsi"/>
                <w:sz w:val="20"/>
                <w:szCs w:val="20"/>
                <w:lang w:eastAsia="en-GB"/>
              </w:rPr>
            </w:pPr>
            <w:hyperlink r:id="rId63" w:history="1">
              <w:r w:rsidR="002522E2" w:rsidRPr="00E9445E">
                <w:rPr>
                  <w:rFonts w:eastAsia="Times New Roman" w:cstheme="minorHAnsi"/>
                  <w:color w:val="0000FF"/>
                  <w:sz w:val="20"/>
                  <w:szCs w:val="20"/>
                  <w:u w:val="single"/>
                  <w:lang w:eastAsia="en-GB"/>
                </w:rPr>
                <w:t>cmogasha@wuc.bw</w:t>
              </w:r>
            </w:hyperlink>
          </w:p>
        </w:tc>
        <w:tc>
          <w:tcPr>
            <w:tcW w:w="1413" w:type="dxa"/>
            <w:tcBorders>
              <w:left w:val="single" w:sz="4" w:space="0" w:color="auto"/>
            </w:tcBorders>
            <w:shd w:val="clear" w:color="auto" w:fill="auto"/>
          </w:tcPr>
          <w:p w14:paraId="2436EA22" w14:textId="77777777" w:rsidR="002522E2" w:rsidRPr="00E9445E" w:rsidRDefault="002522E2" w:rsidP="002522E2">
            <w:pPr>
              <w:rPr>
                <w:rFonts w:eastAsia="Times New Roman" w:cstheme="minorHAnsi"/>
                <w:sz w:val="20"/>
                <w:szCs w:val="20"/>
                <w:lang w:eastAsia="en-GB"/>
              </w:rPr>
            </w:pPr>
            <w:r w:rsidRPr="00E9445E">
              <w:rPr>
                <w:rFonts w:eastAsia="Times New Roman" w:cstheme="minorHAnsi"/>
                <w:sz w:val="20"/>
                <w:szCs w:val="20"/>
                <w:lang w:eastAsia="en-GB"/>
              </w:rPr>
              <w:t>75 765 311</w:t>
            </w:r>
          </w:p>
        </w:tc>
      </w:tr>
      <w:tr w:rsidR="002522E2" w:rsidRPr="00E9445E" w14:paraId="382F92EF" w14:textId="77777777" w:rsidTr="000301B1">
        <w:trPr>
          <w:trHeight w:val="327"/>
        </w:trPr>
        <w:tc>
          <w:tcPr>
            <w:tcW w:w="738" w:type="dxa"/>
            <w:shd w:val="clear" w:color="auto" w:fill="auto"/>
          </w:tcPr>
          <w:p w14:paraId="2728F2B8" w14:textId="77777777" w:rsidR="002522E2" w:rsidRPr="00E9445E" w:rsidRDefault="002522E2" w:rsidP="00B9354C">
            <w:pPr>
              <w:numPr>
                <w:ilvl w:val="0"/>
                <w:numId w:val="255"/>
              </w:numPr>
              <w:spacing w:after="160" w:line="259" w:lineRule="auto"/>
              <w:contextualSpacing/>
              <w:jc w:val="left"/>
              <w:rPr>
                <w:rFonts w:eastAsia="Times New Roman" w:cstheme="minorHAnsi"/>
                <w:sz w:val="20"/>
                <w:szCs w:val="20"/>
                <w:lang w:eastAsia="en-GB"/>
              </w:rPr>
            </w:pPr>
          </w:p>
        </w:tc>
        <w:tc>
          <w:tcPr>
            <w:tcW w:w="1780" w:type="dxa"/>
            <w:shd w:val="clear" w:color="auto" w:fill="auto"/>
          </w:tcPr>
          <w:p w14:paraId="68F453D5" w14:textId="77777777" w:rsidR="002522E2" w:rsidRPr="00E9445E" w:rsidRDefault="002522E2" w:rsidP="002522E2">
            <w:pPr>
              <w:rPr>
                <w:rFonts w:eastAsia="Times New Roman" w:cstheme="minorHAnsi"/>
                <w:sz w:val="20"/>
                <w:szCs w:val="20"/>
                <w:lang w:eastAsia="en-GB"/>
              </w:rPr>
            </w:pPr>
            <w:r w:rsidRPr="00E9445E">
              <w:rPr>
                <w:rFonts w:eastAsia="Times New Roman" w:cstheme="minorHAnsi"/>
                <w:sz w:val="20"/>
                <w:szCs w:val="20"/>
                <w:lang w:eastAsia="en-GB"/>
              </w:rPr>
              <w:t>Reuben Maboko</w:t>
            </w:r>
          </w:p>
        </w:tc>
        <w:tc>
          <w:tcPr>
            <w:tcW w:w="3867" w:type="dxa"/>
            <w:shd w:val="clear" w:color="auto" w:fill="auto"/>
          </w:tcPr>
          <w:p w14:paraId="00410E2A" w14:textId="77777777" w:rsidR="002522E2" w:rsidRPr="00E9445E" w:rsidRDefault="002522E2" w:rsidP="002522E2">
            <w:pPr>
              <w:jc w:val="left"/>
              <w:rPr>
                <w:rFonts w:eastAsia="Times New Roman" w:cstheme="minorHAnsi"/>
                <w:sz w:val="20"/>
                <w:szCs w:val="20"/>
                <w:lang w:eastAsia="en-GB"/>
              </w:rPr>
            </w:pPr>
            <w:r w:rsidRPr="00E9445E">
              <w:rPr>
                <w:rFonts w:eastAsia="Times New Roman" w:cstheme="minorHAnsi"/>
                <w:sz w:val="20"/>
                <w:szCs w:val="20"/>
                <w:lang w:eastAsia="en-GB"/>
              </w:rPr>
              <w:t>Coordinating Unit</w:t>
            </w:r>
          </w:p>
        </w:tc>
        <w:tc>
          <w:tcPr>
            <w:tcW w:w="2381" w:type="dxa"/>
            <w:shd w:val="clear" w:color="auto" w:fill="auto"/>
          </w:tcPr>
          <w:p w14:paraId="5AC9176E" w14:textId="77777777" w:rsidR="002522E2" w:rsidRPr="00E9445E" w:rsidRDefault="00C4635F" w:rsidP="002522E2">
            <w:pPr>
              <w:jc w:val="left"/>
              <w:rPr>
                <w:rFonts w:eastAsia="Times New Roman" w:cstheme="minorHAnsi"/>
                <w:sz w:val="20"/>
                <w:szCs w:val="20"/>
                <w:lang w:eastAsia="en-GB"/>
              </w:rPr>
            </w:pPr>
            <w:hyperlink r:id="rId64" w:history="1">
              <w:r w:rsidR="002522E2" w:rsidRPr="00E9445E">
                <w:rPr>
                  <w:rFonts w:eastAsia="Times New Roman" w:cstheme="minorHAnsi"/>
                  <w:color w:val="0000FF"/>
                  <w:sz w:val="20"/>
                  <w:szCs w:val="20"/>
                  <w:u w:val="single"/>
                  <w:lang w:eastAsia="en-GB"/>
                </w:rPr>
                <w:t>rmaboko@gov.bw</w:t>
              </w:r>
            </w:hyperlink>
          </w:p>
        </w:tc>
        <w:tc>
          <w:tcPr>
            <w:tcW w:w="1413" w:type="dxa"/>
            <w:tcBorders>
              <w:left w:val="single" w:sz="4" w:space="0" w:color="auto"/>
            </w:tcBorders>
            <w:shd w:val="clear" w:color="auto" w:fill="auto"/>
          </w:tcPr>
          <w:p w14:paraId="6F94BD50" w14:textId="77777777" w:rsidR="002522E2" w:rsidRPr="00E9445E" w:rsidRDefault="002522E2" w:rsidP="002522E2">
            <w:pPr>
              <w:jc w:val="left"/>
              <w:rPr>
                <w:rFonts w:eastAsia="Times New Roman" w:cstheme="minorHAnsi"/>
                <w:sz w:val="20"/>
                <w:szCs w:val="20"/>
                <w:lang w:eastAsia="en-GB"/>
              </w:rPr>
            </w:pPr>
            <w:r w:rsidRPr="00E9445E">
              <w:rPr>
                <w:rFonts w:eastAsia="Times New Roman" w:cstheme="minorHAnsi"/>
                <w:sz w:val="20"/>
                <w:szCs w:val="20"/>
                <w:lang w:eastAsia="en-GB"/>
              </w:rPr>
              <w:t>73 003 253</w:t>
            </w:r>
          </w:p>
        </w:tc>
      </w:tr>
      <w:tr w:rsidR="002522E2" w:rsidRPr="00E9445E" w14:paraId="2E67DFAF" w14:textId="77777777" w:rsidTr="000301B1">
        <w:trPr>
          <w:trHeight w:val="345"/>
        </w:trPr>
        <w:tc>
          <w:tcPr>
            <w:tcW w:w="738" w:type="dxa"/>
            <w:shd w:val="clear" w:color="auto" w:fill="auto"/>
          </w:tcPr>
          <w:p w14:paraId="1424B1D2" w14:textId="77777777" w:rsidR="002522E2" w:rsidRPr="00E9445E" w:rsidRDefault="002522E2" w:rsidP="00B9354C">
            <w:pPr>
              <w:numPr>
                <w:ilvl w:val="0"/>
                <w:numId w:val="255"/>
              </w:numPr>
              <w:spacing w:after="160" w:line="259" w:lineRule="auto"/>
              <w:contextualSpacing/>
              <w:jc w:val="left"/>
              <w:rPr>
                <w:rFonts w:eastAsia="Times New Roman" w:cstheme="minorHAnsi"/>
                <w:sz w:val="20"/>
                <w:szCs w:val="20"/>
                <w:lang w:eastAsia="en-GB"/>
              </w:rPr>
            </w:pPr>
          </w:p>
        </w:tc>
        <w:tc>
          <w:tcPr>
            <w:tcW w:w="1780" w:type="dxa"/>
            <w:shd w:val="clear" w:color="auto" w:fill="auto"/>
          </w:tcPr>
          <w:p w14:paraId="5EC67458" w14:textId="77777777" w:rsidR="002522E2" w:rsidRPr="00E9445E" w:rsidRDefault="002522E2" w:rsidP="002522E2">
            <w:pPr>
              <w:rPr>
                <w:rFonts w:eastAsia="Times New Roman" w:cstheme="minorHAnsi"/>
                <w:sz w:val="20"/>
                <w:szCs w:val="20"/>
                <w:lang w:eastAsia="en-GB"/>
              </w:rPr>
            </w:pPr>
            <w:r w:rsidRPr="00E9445E">
              <w:rPr>
                <w:rFonts w:eastAsia="Times New Roman" w:cstheme="minorHAnsi"/>
                <w:sz w:val="20"/>
                <w:szCs w:val="20"/>
                <w:lang w:eastAsia="en-GB"/>
              </w:rPr>
              <w:t>Ivy A. Afful</w:t>
            </w:r>
          </w:p>
        </w:tc>
        <w:tc>
          <w:tcPr>
            <w:tcW w:w="3867" w:type="dxa"/>
            <w:shd w:val="clear" w:color="auto" w:fill="auto"/>
          </w:tcPr>
          <w:p w14:paraId="7E6A3080" w14:textId="77777777" w:rsidR="002522E2" w:rsidRPr="00E9445E" w:rsidRDefault="002522E2" w:rsidP="002522E2">
            <w:pPr>
              <w:jc w:val="left"/>
              <w:rPr>
                <w:rFonts w:eastAsia="Times New Roman" w:cstheme="minorHAnsi"/>
                <w:sz w:val="20"/>
                <w:szCs w:val="20"/>
                <w:lang w:eastAsia="en-GB"/>
              </w:rPr>
            </w:pPr>
            <w:r w:rsidRPr="00E9445E">
              <w:rPr>
                <w:rFonts w:eastAsia="Times New Roman" w:cstheme="minorHAnsi"/>
                <w:sz w:val="20"/>
                <w:szCs w:val="20"/>
                <w:lang w:eastAsia="en-GB"/>
              </w:rPr>
              <w:t>Sociologist – Earthtec</w:t>
            </w:r>
          </w:p>
        </w:tc>
        <w:tc>
          <w:tcPr>
            <w:tcW w:w="2381" w:type="dxa"/>
            <w:shd w:val="clear" w:color="auto" w:fill="auto"/>
          </w:tcPr>
          <w:p w14:paraId="4AD3AB37" w14:textId="77777777" w:rsidR="002522E2" w:rsidRPr="00E9445E" w:rsidRDefault="002522E2" w:rsidP="002522E2">
            <w:pPr>
              <w:rPr>
                <w:rFonts w:eastAsia="Times New Roman" w:cstheme="minorHAnsi"/>
                <w:sz w:val="20"/>
                <w:szCs w:val="20"/>
                <w:lang w:eastAsia="en-GB"/>
              </w:rPr>
            </w:pPr>
          </w:p>
        </w:tc>
        <w:tc>
          <w:tcPr>
            <w:tcW w:w="1413" w:type="dxa"/>
            <w:tcBorders>
              <w:left w:val="single" w:sz="4" w:space="0" w:color="auto"/>
            </w:tcBorders>
            <w:shd w:val="clear" w:color="auto" w:fill="auto"/>
          </w:tcPr>
          <w:p w14:paraId="355C3B9E" w14:textId="77777777" w:rsidR="002522E2" w:rsidRPr="00E9445E" w:rsidRDefault="002522E2" w:rsidP="002522E2">
            <w:pPr>
              <w:rPr>
                <w:rFonts w:eastAsia="Times New Roman" w:cstheme="minorHAnsi"/>
                <w:sz w:val="20"/>
                <w:szCs w:val="20"/>
                <w:lang w:eastAsia="en-GB"/>
              </w:rPr>
            </w:pPr>
            <w:r w:rsidRPr="00E9445E">
              <w:rPr>
                <w:rFonts w:eastAsia="Times New Roman" w:cstheme="minorHAnsi"/>
                <w:sz w:val="20"/>
                <w:szCs w:val="20"/>
                <w:lang w:eastAsia="en-GB"/>
              </w:rPr>
              <w:t>392 3604</w:t>
            </w:r>
          </w:p>
        </w:tc>
      </w:tr>
      <w:tr w:rsidR="002522E2" w:rsidRPr="00E9445E" w14:paraId="7E56B5B5" w14:textId="77777777" w:rsidTr="000301B1">
        <w:trPr>
          <w:trHeight w:val="408"/>
        </w:trPr>
        <w:tc>
          <w:tcPr>
            <w:tcW w:w="738" w:type="dxa"/>
            <w:shd w:val="clear" w:color="auto" w:fill="auto"/>
          </w:tcPr>
          <w:p w14:paraId="61FD1AC2" w14:textId="77777777" w:rsidR="002522E2" w:rsidRPr="00E9445E" w:rsidRDefault="002522E2" w:rsidP="00B9354C">
            <w:pPr>
              <w:numPr>
                <w:ilvl w:val="0"/>
                <w:numId w:val="255"/>
              </w:numPr>
              <w:spacing w:after="160" w:line="259" w:lineRule="auto"/>
              <w:contextualSpacing/>
              <w:jc w:val="left"/>
              <w:rPr>
                <w:rFonts w:eastAsia="Times New Roman" w:cstheme="minorHAnsi"/>
                <w:sz w:val="20"/>
                <w:szCs w:val="20"/>
                <w:lang w:eastAsia="en-GB"/>
              </w:rPr>
            </w:pPr>
          </w:p>
        </w:tc>
        <w:tc>
          <w:tcPr>
            <w:tcW w:w="1780" w:type="dxa"/>
            <w:shd w:val="clear" w:color="auto" w:fill="auto"/>
          </w:tcPr>
          <w:p w14:paraId="45F86AAE" w14:textId="77777777" w:rsidR="002522E2" w:rsidRPr="00E9445E" w:rsidRDefault="002522E2" w:rsidP="002522E2">
            <w:pPr>
              <w:rPr>
                <w:rFonts w:eastAsia="Times New Roman" w:cstheme="minorHAnsi"/>
                <w:sz w:val="20"/>
                <w:szCs w:val="20"/>
                <w:lang w:eastAsia="en-GB"/>
              </w:rPr>
            </w:pPr>
            <w:r w:rsidRPr="00E9445E">
              <w:rPr>
                <w:rFonts w:eastAsia="Times New Roman" w:cstheme="minorHAnsi"/>
                <w:sz w:val="20"/>
                <w:szCs w:val="20"/>
                <w:lang w:eastAsia="en-GB"/>
              </w:rPr>
              <w:t>E.K. Archer</w:t>
            </w:r>
          </w:p>
        </w:tc>
        <w:tc>
          <w:tcPr>
            <w:tcW w:w="3867" w:type="dxa"/>
            <w:shd w:val="clear" w:color="auto" w:fill="auto"/>
          </w:tcPr>
          <w:p w14:paraId="662165C2" w14:textId="77777777" w:rsidR="002522E2" w:rsidRPr="00E9445E" w:rsidRDefault="002522E2" w:rsidP="002522E2">
            <w:pPr>
              <w:jc w:val="left"/>
              <w:rPr>
                <w:rFonts w:eastAsia="Times New Roman" w:cstheme="minorHAnsi"/>
                <w:sz w:val="20"/>
                <w:szCs w:val="20"/>
                <w:lang w:eastAsia="en-GB"/>
              </w:rPr>
            </w:pPr>
            <w:r w:rsidRPr="00E9445E">
              <w:rPr>
                <w:rFonts w:eastAsia="Times New Roman" w:cstheme="minorHAnsi"/>
                <w:sz w:val="20"/>
                <w:szCs w:val="20"/>
                <w:lang w:eastAsia="en-GB"/>
              </w:rPr>
              <w:t>Director – Earthtec</w:t>
            </w:r>
          </w:p>
        </w:tc>
        <w:tc>
          <w:tcPr>
            <w:tcW w:w="2381" w:type="dxa"/>
            <w:shd w:val="clear" w:color="auto" w:fill="auto"/>
          </w:tcPr>
          <w:p w14:paraId="2A49A76F" w14:textId="77777777" w:rsidR="002522E2" w:rsidRPr="00E9445E" w:rsidRDefault="002522E2" w:rsidP="002522E2">
            <w:pPr>
              <w:rPr>
                <w:rFonts w:eastAsia="Times New Roman" w:cstheme="minorHAnsi"/>
                <w:color w:val="0000FF"/>
                <w:sz w:val="20"/>
                <w:szCs w:val="20"/>
                <w:u w:val="single"/>
                <w:lang w:eastAsia="en-GB"/>
              </w:rPr>
            </w:pPr>
          </w:p>
        </w:tc>
        <w:tc>
          <w:tcPr>
            <w:tcW w:w="1413" w:type="dxa"/>
            <w:tcBorders>
              <w:left w:val="single" w:sz="4" w:space="0" w:color="auto"/>
            </w:tcBorders>
            <w:shd w:val="clear" w:color="auto" w:fill="auto"/>
          </w:tcPr>
          <w:p w14:paraId="66A90CA3" w14:textId="77777777" w:rsidR="002522E2" w:rsidRPr="00E9445E" w:rsidRDefault="002522E2" w:rsidP="002522E2">
            <w:pPr>
              <w:rPr>
                <w:rFonts w:eastAsia="Times New Roman" w:cstheme="minorHAnsi"/>
                <w:sz w:val="20"/>
                <w:szCs w:val="20"/>
                <w:lang w:eastAsia="en-GB"/>
              </w:rPr>
            </w:pPr>
            <w:r w:rsidRPr="00E9445E">
              <w:rPr>
                <w:rFonts w:eastAsia="Times New Roman" w:cstheme="minorHAnsi"/>
                <w:sz w:val="20"/>
                <w:szCs w:val="20"/>
                <w:lang w:eastAsia="en-GB"/>
              </w:rPr>
              <w:t>392 3604</w:t>
            </w:r>
          </w:p>
        </w:tc>
      </w:tr>
      <w:tr w:rsidR="002522E2" w:rsidRPr="00E9445E" w14:paraId="02DA1272" w14:textId="77777777" w:rsidTr="000301B1">
        <w:trPr>
          <w:trHeight w:val="113"/>
        </w:trPr>
        <w:tc>
          <w:tcPr>
            <w:tcW w:w="738" w:type="dxa"/>
            <w:shd w:val="clear" w:color="auto" w:fill="auto"/>
          </w:tcPr>
          <w:p w14:paraId="5F85E18E" w14:textId="77777777" w:rsidR="002522E2" w:rsidRPr="00E9445E" w:rsidRDefault="002522E2" w:rsidP="00B9354C">
            <w:pPr>
              <w:numPr>
                <w:ilvl w:val="0"/>
                <w:numId w:val="255"/>
              </w:numPr>
              <w:spacing w:after="160" w:line="259" w:lineRule="auto"/>
              <w:contextualSpacing/>
              <w:jc w:val="left"/>
              <w:rPr>
                <w:rFonts w:eastAsia="Times New Roman" w:cstheme="minorHAnsi"/>
                <w:sz w:val="20"/>
                <w:szCs w:val="20"/>
                <w:lang w:eastAsia="en-GB"/>
              </w:rPr>
            </w:pPr>
          </w:p>
        </w:tc>
        <w:tc>
          <w:tcPr>
            <w:tcW w:w="1780" w:type="dxa"/>
            <w:shd w:val="clear" w:color="auto" w:fill="auto"/>
          </w:tcPr>
          <w:p w14:paraId="2E2AE7B8" w14:textId="77777777" w:rsidR="002522E2" w:rsidRPr="00E9445E" w:rsidRDefault="002522E2" w:rsidP="002522E2">
            <w:pPr>
              <w:rPr>
                <w:rFonts w:eastAsia="Times New Roman" w:cstheme="minorHAnsi"/>
                <w:sz w:val="20"/>
                <w:szCs w:val="20"/>
                <w:lang w:eastAsia="en-GB"/>
              </w:rPr>
            </w:pPr>
            <w:r w:rsidRPr="00E9445E">
              <w:rPr>
                <w:rFonts w:eastAsia="Times New Roman" w:cstheme="minorHAnsi"/>
                <w:sz w:val="20"/>
                <w:szCs w:val="20"/>
                <w:lang w:eastAsia="en-GB"/>
              </w:rPr>
              <w:t>Keikabile Mogodu</w:t>
            </w:r>
          </w:p>
        </w:tc>
        <w:tc>
          <w:tcPr>
            <w:tcW w:w="3867" w:type="dxa"/>
            <w:shd w:val="clear" w:color="auto" w:fill="auto"/>
          </w:tcPr>
          <w:p w14:paraId="3F083D3C" w14:textId="77777777" w:rsidR="002522E2" w:rsidRPr="00E9445E" w:rsidRDefault="002522E2" w:rsidP="002522E2">
            <w:pPr>
              <w:jc w:val="left"/>
              <w:rPr>
                <w:rFonts w:eastAsia="Times New Roman" w:cstheme="minorHAnsi"/>
                <w:sz w:val="20"/>
                <w:szCs w:val="20"/>
                <w:lang w:eastAsia="en-GB"/>
              </w:rPr>
            </w:pPr>
            <w:r w:rsidRPr="00E9445E">
              <w:rPr>
                <w:rFonts w:eastAsia="Times New Roman" w:cstheme="minorHAnsi"/>
                <w:sz w:val="20"/>
                <w:szCs w:val="20"/>
                <w:lang w:eastAsia="en-GB"/>
              </w:rPr>
              <w:t>Chairperson – Botswana Khwedom Council</w:t>
            </w:r>
          </w:p>
        </w:tc>
        <w:tc>
          <w:tcPr>
            <w:tcW w:w="2381" w:type="dxa"/>
            <w:shd w:val="clear" w:color="auto" w:fill="auto"/>
          </w:tcPr>
          <w:p w14:paraId="3A21F3E6" w14:textId="77777777" w:rsidR="002522E2" w:rsidRPr="00E9445E" w:rsidRDefault="002522E2" w:rsidP="002522E2">
            <w:pPr>
              <w:rPr>
                <w:rFonts w:eastAsia="Times New Roman" w:cstheme="minorHAnsi"/>
                <w:color w:val="0000FF"/>
                <w:sz w:val="20"/>
                <w:szCs w:val="20"/>
                <w:u w:val="single"/>
                <w:lang w:eastAsia="en-GB"/>
              </w:rPr>
            </w:pPr>
          </w:p>
        </w:tc>
        <w:tc>
          <w:tcPr>
            <w:tcW w:w="1413" w:type="dxa"/>
            <w:tcBorders>
              <w:left w:val="single" w:sz="4" w:space="0" w:color="auto"/>
            </w:tcBorders>
            <w:shd w:val="clear" w:color="auto" w:fill="auto"/>
          </w:tcPr>
          <w:p w14:paraId="439694DF" w14:textId="77777777" w:rsidR="002522E2" w:rsidRPr="00E9445E" w:rsidRDefault="002522E2" w:rsidP="002522E2">
            <w:pPr>
              <w:rPr>
                <w:rFonts w:eastAsia="Times New Roman" w:cstheme="minorHAnsi"/>
                <w:sz w:val="20"/>
                <w:szCs w:val="20"/>
                <w:lang w:eastAsia="en-GB"/>
              </w:rPr>
            </w:pPr>
            <w:r w:rsidRPr="00E9445E">
              <w:rPr>
                <w:rFonts w:eastAsia="Times New Roman" w:cstheme="minorHAnsi"/>
                <w:sz w:val="20"/>
                <w:szCs w:val="20"/>
                <w:lang w:eastAsia="en-GB"/>
              </w:rPr>
              <w:t>74 507 867</w:t>
            </w:r>
          </w:p>
        </w:tc>
      </w:tr>
      <w:tr w:rsidR="002522E2" w:rsidRPr="00E9445E" w14:paraId="09243159" w14:textId="77777777" w:rsidTr="000301B1">
        <w:trPr>
          <w:trHeight w:val="435"/>
        </w:trPr>
        <w:tc>
          <w:tcPr>
            <w:tcW w:w="738" w:type="dxa"/>
            <w:shd w:val="clear" w:color="auto" w:fill="auto"/>
          </w:tcPr>
          <w:p w14:paraId="03025451" w14:textId="77777777" w:rsidR="002522E2" w:rsidRPr="00E9445E" w:rsidRDefault="002522E2" w:rsidP="00B9354C">
            <w:pPr>
              <w:numPr>
                <w:ilvl w:val="0"/>
                <w:numId w:val="255"/>
              </w:numPr>
              <w:spacing w:after="160" w:line="259" w:lineRule="auto"/>
              <w:contextualSpacing/>
              <w:jc w:val="left"/>
              <w:rPr>
                <w:rFonts w:eastAsia="Times New Roman" w:cstheme="minorHAnsi"/>
                <w:sz w:val="20"/>
                <w:szCs w:val="20"/>
                <w:lang w:eastAsia="en-GB"/>
              </w:rPr>
            </w:pPr>
          </w:p>
        </w:tc>
        <w:tc>
          <w:tcPr>
            <w:tcW w:w="1780" w:type="dxa"/>
            <w:shd w:val="clear" w:color="auto" w:fill="auto"/>
          </w:tcPr>
          <w:p w14:paraId="0B69640C" w14:textId="77777777" w:rsidR="002522E2" w:rsidRPr="00E9445E" w:rsidRDefault="002522E2" w:rsidP="002522E2">
            <w:pPr>
              <w:rPr>
                <w:rFonts w:eastAsia="Times New Roman" w:cstheme="minorHAnsi"/>
                <w:sz w:val="20"/>
                <w:szCs w:val="20"/>
                <w:lang w:eastAsia="en-GB"/>
              </w:rPr>
            </w:pPr>
            <w:r w:rsidRPr="00E9445E">
              <w:rPr>
                <w:rFonts w:eastAsia="Times New Roman" w:cstheme="minorHAnsi"/>
                <w:sz w:val="20"/>
                <w:szCs w:val="20"/>
                <w:lang w:eastAsia="en-GB"/>
              </w:rPr>
              <w:t>Beauty Mokoba</w:t>
            </w:r>
          </w:p>
        </w:tc>
        <w:tc>
          <w:tcPr>
            <w:tcW w:w="3867" w:type="dxa"/>
            <w:shd w:val="clear" w:color="auto" w:fill="auto"/>
          </w:tcPr>
          <w:p w14:paraId="652FE8CF" w14:textId="77777777" w:rsidR="002522E2" w:rsidRPr="00E9445E" w:rsidRDefault="002522E2" w:rsidP="002522E2">
            <w:pPr>
              <w:jc w:val="left"/>
              <w:rPr>
                <w:rFonts w:eastAsia="Times New Roman" w:cstheme="minorHAnsi"/>
                <w:sz w:val="20"/>
                <w:szCs w:val="20"/>
                <w:lang w:eastAsia="en-GB"/>
              </w:rPr>
            </w:pPr>
            <w:r w:rsidRPr="00E9445E">
              <w:rPr>
                <w:rFonts w:eastAsia="Times New Roman" w:cstheme="minorHAnsi"/>
                <w:sz w:val="20"/>
                <w:szCs w:val="20"/>
                <w:lang w:eastAsia="en-GB"/>
              </w:rPr>
              <w:t>Communications – WUC</w:t>
            </w:r>
          </w:p>
        </w:tc>
        <w:tc>
          <w:tcPr>
            <w:tcW w:w="2381" w:type="dxa"/>
            <w:shd w:val="clear" w:color="auto" w:fill="auto"/>
          </w:tcPr>
          <w:p w14:paraId="7A033836" w14:textId="77777777" w:rsidR="002522E2" w:rsidRPr="00E9445E" w:rsidRDefault="00C4635F" w:rsidP="002522E2">
            <w:pPr>
              <w:rPr>
                <w:rFonts w:eastAsia="Times New Roman" w:cstheme="minorHAnsi"/>
                <w:color w:val="0000FF"/>
                <w:sz w:val="20"/>
                <w:szCs w:val="20"/>
                <w:u w:val="single"/>
                <w:lang w:eastAsia="en-GB"/>
              </w:rPr>
            </w:pPr>
            <w:hyperlink r:id="rId65" w:history="1">
              <w:r w:rsidR="002522E2" w:rsidRPr="00E9445E">
                <w:rPr>
                  <w:rFonts w:eastAsia="Times New Roman" w:cstheme="minorHAnsi"/>
                  <w:color w:val="0000FF"/>
                  <w:sz w:val="20"/>
                  <w:szCs w:val="20"/>
                  <w:u w:val="single"/>
                  <w:lang w:eastAsia="en-GB"/>
                </w:rPr>
                <w:t>bmokoba@wuc.bw</w:t>
              </w:r>
            </w:hyperlink>
          </w:p>
        </w:tc>
        <w:tc>
          <w:tcPr>
            <w:tcW w:w="1413" w:type="dxa"/>
            <w:tcBorders>
              <w:left w:val="single" w:sz="4" w:space="0" w:color="auto"/>
            </w:tcBorders>
            <w:shd w:val="clear" w:color="auto" w:fill="auto"/>
          </w:tcPr>
          <w:p w14:paraId="689076A3" w14:textId="77777777" w:rsidR="002522E2" w:rsidRPr="00E9445E" w:rsidRDefault="002522E2" w:rsidP="002522E2">
            <w:pPr>
              <w:rPr>
                <w:rFonts w:eastAsia="Times New Roman" w:cstheme="minorHAnsi"/>
                <w:sz w:val="20"/>
                <w:szCs w:val="20"/>
                <w:lang w:eastAsia="en-GB"/>
              </w:rPr>
            </w:pPr>
            <w:r w:rsidRPr="00E9445E">
              <w:rPr>
                <w:rFonts w:eastAsia="Times New Roman" w:cstheme="minorHAnsi"/>
                <w:sz w:val="20"/>
                <w:szCs w:val="20"/>
                <w:lang w:eastAsia="en-GB"/>
              </w:rPr>
              <w:t>73 326 352</w:t>
            </w:r>
          </w:p>
        </w:tc>
      </w:tr>
    </w:tbl>
    <w:p w14:paraId="4C85C68C" w14:textId="77777777" w:rsidR="002522E2" w:rsidRPr="00E9445E" w:rsidRDefault="002522E2" w:rsidP="002522E2">
      <w:pPr>
        <w:rPr>
          <w:rFonts w:eastAsia="Times New Roman" w:cstheme="minorHAnsi"/>
          <w:sz w:val="20"/>
          <w:szCs w:val="20"/>
          <w:lang w:val="en-ZA" w:eastAsia="en-GB"/>
        </w:rPr>
      </w:pPr>
    </w:p>
    <w:p w14:paraId="431ED0EF" w14:textId="77777777" w:rsidR="002522E2" w:rsidRPr="00E9445E" w:rsidRDefault="002522E2" w:rsidP="002522E2">
      <w:pPr>
        <w:rPr>
          <w:rFonts w:eastAsia="Times New Roman" w:cstheme="minorHAnsi"/>
          <w:sz w:val="20"/>
          <w:szCs w:val="20"/>
          <w:lang w:val="en-ZA" w:eastAsia="en-GB"/>
        </w:rPr>
      </w:pPr>
    </w:p>
    <w:p w14:paraId="10424621" w14:textId="77777777" w:rsidR="002522E2" w:rsidRPr="00E9445E" w:rsidRDefault="002522E2">
      <w:pPr>
        <w:spacing w:line="276" w:lineRule="auto"/>
        <w:rPr>
          <w:rFonts w:eastAsia="Times New Roman" w:cstheme="minorHAnsi"/>
          <w:sz w:val="20"/>
          <w:szCs w:val="20"/>
          <w:lang w:val="en-ZA" w:eastAsia="en-GB"/>
        </w:rPr>
      </w:pPr>
      <w:r w:rsidRPr="00E9445E">
        <w:rPr>
          <w:rFonts w:eastAsia="Times New Roman" w:cstheme="minorHAnsi"/>
          <w:sz w:val="20"/>
          <w:szCs w:val="20"/>
          <w:lang w:val="en-ZA" w:eastAsia="en-GB"/>
        </w:rPr>
        <w:br w:type="page"/>
      </w:r>
    </w:p>
    <w:p w14:paraId="598929A4" w14:textId="77777777" w:rsidR="002522E2" w:rsidRPr="00E9445E" w:rsidRDefault="002522E2" w:rsidP="002522E2">
      <w:pPr>
        <w:rPr>
          <w:rFonts w:eastAsia="Times New Roman" w:cstheme="minorHAnsi"/>
          <w:sz w:val="20"/>
          <w:szCs w:val="20"/>
          <w:lang w:val="en-ZA" w:eastAsia="en-GB"/>
        </w:rPr>
      </w:pPr>
    </w:p>
    <w:p w14:paraId="7E0F679E" w14:textId="77777777" w:rsidR="002522E2" w:rsidRPr="00E9445E" w:rsidRDefault="002522E2" w:rsidP="002522E2">
      <w:pPr>
        <w:rPr>
          <w:rFonts w:eastAsia="Times New Roman" w:cstheme="minorHAnsi"/>
          <w:sz w:val="20"/>
          <w:szCs w:val="20"/>
          <w:lang w:val="en-ZA" w:eastAsia="en-GB"/>
        </w:rPr>
      </w:pPr>
    </w:p>
    <w:tbl>
      <w:tblPr>
        <w:tblW w:w="9360" w:type="dxa"/>
        <w:tblInd w:w="-5" w:type="dxa"/>
        <w:tblLook w:val="04A0" w:firstRow="1" w:lastRow="0" w:firstColumn="1" w:lastColumn="0" w:noHBand="0" w:noVBand="1"/>
      </w:tblPr>
      <w:tblGrid>
        <w:gridCol w:w="762"/>
        <w:gridCol w:w="5447"/>
        <w:gridCol w:w="1559"/>
        <w:gridCol w:w="1592"/>
      </w:tblGrid>
      <w:tr w:rsidR="002522E2" w:rsidRPr="00E9445E" w14:paraId="0E241CCB" w14:textId="77777777" w:rsidTr="00EF61C6">
        <w:trPr>
          <w:trHeight w:val="300"/>
          <w:tblHeader/>
        </w:trPr>
        <w:tc>
          <w:tcPr>
            <w:tcW w:w="762" w:type="dxa"/>
            <w:tcBorders>
              <w:top w:val="single" w:sz="4" w:space="0" w:color="auto"/>
              <w:left w:val="single" w:sz="4" w:space="0" w:color="auto"/>
              <w:bottom w:val="single" w:sz="4" w:space="0" w:color="auto"/>
              <w:right w:val="single" w:sz="4" w:space="0" w:color="auto"/>
            </w:tcBorders>
            <w:shd w:val="clear" w:color="000000" w:fill="1F497D"/>
            <w:vAlign w:val="center"/>
            <w:hideMark/>
          </w:tcPr>
          <w:p w14:paraId="30071FF2" w14:textId="77777777" w:rsidR="002522E2" w:rsidRPr="00E9445E" w:rsidRDefault="002522E2" w:rsidP="002522E2">
            <w:pPr>
              <w:rPr>
                <w:rFonts w:eastAsia="Times New Roman" w:cstheme="minorHAnsi"/>
                <w:b/>
                <w:bCs/>
                <w:color w:val="FFFFFF"/>
                <w:sz w:val="20"/>
                <w:szCs w:val="20"/>
              </w:rPr>
            </w:pPr>
            <w:r w:rsidRPr="00E9445E">
              <w:rPr>
                <w:rFonts w:eastAsia="Times New Roman" w:cstheme="minorHAnsi"/>
                <w:b/>
                <w:bCs/>
                <w:color w:val="FFFFFF"/>
                <w:sz w:val="20"/>
                <w:szCs w:val="20"/>
              </w:rPr>
              <w:t>No</w:t>
            </w:r>
          </w:p>
        </w:tc>
        <w:tc>
          <w:tcPr>
            <w:tcW w:w="5447" w:type="dxa"/>
            <w:tcBorders>
              <w:top w:val="single" w:sz="4" w:space="0" w:color="auto"/>
              <w:left w:val="nil"/>
              <w:bottom w:val="single" w:sz="4" w:space="0" w:color="auto"/>
              <w:right w:val="single" w:sz="4" w:space="0" w:color="auto"/>
            </w:tcBorders>
            <w:shd w:val="clear" w:color="000000" w:fill="1F497D"/>
            <w:vAlign w:val="center"/>
            <w:hideMark/>
          </w:tcPr>
          <w:p w14:paraId="1C615105" w14:textId="77777777" w:rsidR="002522E2" w:rsidRPr="00E9445E" w:rsidRDefault="002522E2" w:rsidP="002522E2">
            <w:pPr>
              <w:ind w:firstLineChars="300" w:firstLine="602"/>
              <w:jc w:val="left"/>
              <w:rPr>
                <w:rFonts w:eastAsia="Times New Roman" w:cstheme="minorHAnsi"/>
                <w:b/>
                <w:bCs/>
                <w:color w:val="FFFFFF"/>
                <w:sz w:val="20"/>
                <w:szCs w:val="20"/>
              </w:rPr>
            </w:pPr>
            <w:r w:rsidRPr="00E9445E">
              <w:rPr>
                <w:rFonts w:eastAsia="Times New Roman" w:cstheme="minorHAnsi"/>
                <w:b/>
                <w:bCs/>
                <w:color w:val="FFFFFF"/>
                <w:sz w:val="20"/>
                <w:szCs w:val="20"/>
              </w:rPr>
              <w:t>Item</w:t>
            </w:r>
          </w:p>
        </w:tc>
        <w:tc>
          <w:tcPr>
            <w:tcW w:w="1559" w:type="dxa"/>
            <w:tcBorders>
              <w:top w:val="single" w:sz="4" w:space="0" w:color="auto"/>
              <w:left w:val="nil"/>
              <w:bottom w:val="single" w:sz="4" w:space="0" w:color="auto"/>
              <w:right w:val="single" w:sz="4" w:space="0" w:color="auto"/>
            </w:tcBorders>
            <w:shd w:val="clear" w:color="000000" w:fill="1F497D"/>
            <w:vAlign w:val="center"/>
            <w:hideMark/>
          </w:tcPr>
          <w:p w14:paraId="5C6DF8F1" w14:textId="77777777" w:rsidR="002522E2" w:rsidRPr="00E9445E" w:rsidRDefault="002522E2" w:rsidP="002522E2">
            <w:pPr>
              <w:jc w:val="center"/>
              <w:rPr>
                <w:rFonts w:eastAsia="Times New Roman" w:cstheme="minorHAnsi"/>
                <w:b/>
                <w:bCs/>
                <w:color w:val="FFFFFF"/>
                <w:sz w:val="20"/>
                <w:szCs w:val="20"/>
              </w:rPr>
            </w:pPr>
            <w:r w:rsidRPr="00E9445E">
              <w:rPr>
                <w:rFonts w:eastAsia="Times New Roman" w:cstheme="minorHAnsi"/>
                <w:b/>
                <w:bCs/>
                <w:color w:val="FFFFFF"/>
                <w:sz w:val="20"/>
                <w:szCs w:val="20"/>
              </w:rPr>
              <w:t>Due date</w:t>
            </w:r>
          </w:p>
        </w:tc>
        <w:tc>
          <w:tcPr>
            <w:tcW w:w="1592" w:type="dxa"/>
            <w:tcBorders>
              <w:top w:val="single" w:sz="4" w:space="0" w:color="auto"/>
              <w:left w:val="nil"/>
              <w:bottom w:val="single" w:sz="4" w:space="0" w:color="auto"/>
              <w:right w:val="single" w:sz="4" w:space="0" w:color="auto"/>
            </w:tcBorders>
            <w:shd w:val="clear" w:color="000000" w:fill="1F497D"/>
            <w:vAlign w:val="center"/>
            <w:hideMark/>
          </w:tcPr>
          <w:p w14:paraId="01F42460" w14:textId="77777777" w:rsidR="002522E2" w:rsidRPr="00E9445E" w:rsidRDefault="002522E2" w:rsidP="002522E2">
            <w:pPr>
              <w:jc w:val="center"/>
              <w:rPr>
                <w:rFonts w:eastAsia="Times New Roman" w:cstheme="minorHAnsi"/>
                <w:b/>
                <w:bCs/>
                <w:color w:val="FFFFFF"/>
                <w:sz w:val="20"/>
                <w:szCs w:val="20"/>
              </w:rPr>
            </w:pPr>
            <w:r w:rsidRPr="00E9445E">
              <w:rPr>
                <w:rFonts w:eastAsia="Times New Roman" w:cstheme="minorHAnsi"/>
                <w:b/>
                <w:bCs/>
                <w:color w:val="FFFFFF"/>
                <w:sz w:val="20"/>
                <w:szCs w:val="20"/>
              </w:rPr>
              <w:t>Action.</w:t>
            </w:r>
          </w:p>
        </w:tc>
      </w:tr>
      <w:tr w:rsidR="002522E2" w:rsidRPr="00E9445E" w14:paraId="6B542282" w14:textId="77777777" w:rsidTr="00EF61C6">
        <w:trPr>
          <w:trHeight w:val="300"/>
        </w:trPr>
        <w:tc>
          <w:tcPr>
            <w:tcW w:w="762" w:type="dxa"/>
            <w:tcBorders>
              <w:top w:val="nil"/>
              <w:left w:val="single" w:sz="4" w:space="0" w:color="auto"/>
              <w:bottom w:val="single" w:sz="4" w:space="0" w:color="auto"/>
              <w:right w:val="single" w:sz="4" w:space="0" w:color="auto"/>
            </w:tcBorders>
            <w:shd w:val="clear" w:color="auto" w:fill="auto"/>
            <w:vAlign w:val="center"/>
            <w:hideMark/>
          </w:tcPr>
          <w:p w14:paraId="1A7147C8" w14:textId="77777777" w:rsidR="002522E2" w:rsidRPr="00E9445E" w:rsidRDefault="002522E2" w:rsidP="002522E2">
            <w:pPr>
              <w:rPr>
                <w:rFonts w:eastAsia="Times New Roman" w:cstheme="minorHAnsi"/>
                <w:b/>
                <w:bCs/>
                <w:color w:val="000000"/>
                <w:sz w:val="20"/>
                <w:szCs w:val="20"/>
              </w:rPr>
            </w:pPr>
            <w:r w:rsidRPr="00E9445E">
              <w:rPr>
                <w:rFonts w:eastAsia="Arial" w:cstheme="minorHAnsi"/>
                <w:b/>
                <w:bCs/>
                <w:color w:val="000000"/>
                <w:sz w:val="20"/>
                <w:szCs w:val="20"/>
              </w:rPr>
              <w:t>1.</w:t>
            </w:r>
          </w:p>
        </w:tc>
        <w:tc>
          <w:tcPr>
            <w:tcW w:w="5447" w:type="dxa"/>
            <w:tcBorders>
              <w:top w:val="nil"/>
              <w:left w:val="nil"/>
              <w:bottom w:val="single" w:sz="4" w:space="0" w:color="auto"/>
              <w:right w:val="single" w:sz="4" w:space="0" w:color="auto"/>
            </w:tcBorders>
            <w:shd w:val="clear" w:color="auto" w:fill="auto"/>
            <w:vAlign w:val="center"/>
            <w:hideMark/>
          </w:tcPr>
          <w:p w14:paraId="06DB7856" w14:textId="77777777" w:rsidR="002522E2" w:rsidRPr="00E9445E" w:rsidRDefault="002522E2" w:rsidP="002522E2">
            <w:pPr>
              <w:rPr>
                <w:rFonts w:eastAsia="Times New Roman" w:cstheme="minorHAnsi"/>
                <w:b/>
                <w:bCs/>
                <w:color w:val="000000"/>
                <w:sz w:val="20"/>
                <w:szCs w:val="20"/>
              </w:rPr>
            </w:pPr>
            <w:r w:rsidRPr="00E9445E">
              <w:rPr>
                <w:rFonts w:eastAsia="Times New Roman" w:cstheme="minorHAnsi"/>
                <w:b/>
                <w:bCs/>
                <w:color w:val="000000"/>
                <w:sz w:val="20"/>
                <w:szCs w:val="20"/>
              </w:rPr>
              <w:t>Welcome Remarks and Meeting objective</w:t>
            </w:r>
          </w:p>
        </w:tc>
        <w:tc>
          <w:tcPr>
            <w:tcW w:w="1559" w:type="dxa"/>
            <w:tcBorders>
              <w:top w:val="nil"/>
              <w:left w:val="nil"/>
              <w:bottom w:val="single" w:sz="4" w:space="0" w:color="auto"/>
              <w:right w:val="single" w:sz="4" w:space="0" w:color="auto"/>
            </w:tcBorders>
            <w:shd w:val="clear" w:color="auto" w:fill="auto"/>
            <w:vAlign w:val="center"/>
            <w:hideMark/>
          </w:tcPr>
          <w:p w14:paraId="2CA422F5" w14:textId="77777777" w:rsidR="002522E2" w:rsidRPr="00E9445E" w:rsidRDefault="002522E2" w:rsidP="002522E2">
            <w:pPr>
              <w:jc w:val="left"/>
              <w:rPr>
                <w:rFonts w:eastAsia="Times New Roman" w:cstheme="minorHAnsi"/>
                <w:color w:val="000000"/>
                <w:sz w:val="20"/>
                <w:szCs w:val="20"/>
              </w:rPr>
            </w:pPr>
            <w:r w:rsidRPr="00E9445E">
              <w:rPr>
                <w:rFonts w:eastAsia="Times New Roman" w:cstheme="minorHAnsi"/>
                <w:color w:val="000000"/>
                <w:sz w:val="20"/>
                <w:szCs w:val="20"/>
              </w:rPr>
              <w:t> </w:t>
            </w:r>
          </w:p>
        </w:tc>
        <w:tc>
          <w:tcPr>
            <w:tcW w:w="1592" w:type="dxa"/>
            <w:tcBorders>
              <w:top w:val="nil"/>
              <w:left w:val="nil"/>
              <w:bottom w:val="single" w:sz="4" w:space="0" w:color="auto"/>
              <w:right w:val="single" w:sz="4" w:space="0" w:color="auto"/>
            </w:tcBorders>
            <w:shd w:val="clear" w:color="auto" w:fill="auto"/>
            <w:vAlign w:val="center"/>
            <w:hideMark/>
          </w:tcPr>
          <w:p w14:paraId="2FDDCED2" w14:textId="77777777" w:rsidR="002522E2" w:rsidRPr="00E9445E" w:rsidRDefault="002522E2" w:rsidP="002522E2">
            <w:pPr>
              <w:rPr>
                <w:rFonts w:eastAsia="Times New Roman" w:cstheme="minorHAnsi"/>
                <w:color w:val="000000"/>
                <w:sz w:val="20"/>
                <w:szCs w:val="20"/>
              </w:rPr>
            </w:pPr>
            <w:r w:rsidRPr="00E9445E">
              <w:rPr>
                <w:rFonts w:eastAsia="Times New Roman" w:cstheme="minorHAnsi"/>
                <w:color w:val="000000"/>
                <w:sz w:val="20"/>
                <w:szCs w:val="20"/>
              </w:rPr>
              <w:t> </w:t>
            </w:r>
          </w:p>
        </w:tc>
      </w:tr>
      <w:tr w:rsidR="002522E2" w:rsidRPr="00E9445E" w14:paraId="7C820DC6" w14:textId="77777777" w:rsidTr="00EF61C6">
        <w:trPr>
          <w:trHeight w:val="300"/>
        </w:trPr>
        <w:tc>
          <w:tcPr>
            <w:tcW w:w="762" w:type="dxa"/>
            <w:tcBorders>
              <w:top w:val="nil"/>
              <w:left w:val="single" w:sz="4" w:space="0" w:color="auto"/>
              <w:bottom w:val="single" w:sz="4" w:space="0" w:color="auto"/>
              <w:right w:val="single" w:sz="4" w:space="0" w:color="auto"/>
            </w:tcBorders>
            <w:shd w:val="clear" w:color="auto" w:fill="auto"/>
            <w:vAlign w:val="center"/>
          </w:tcPr>
          <w:p w14:paraId="15BCB55D" w14:textId="77777777" w:rsidR="002522E2" w:rsidRPr="00E9445E" w:rsidRDefault="002522E2" w:rsidP="002522E2">
            <w:pPr>
              <w:rPr>
                <w:rFonts w:eastAsia="Arial" w:cstheme="minorHAnsi"/>
                <w:b/>
                <w:bCs/>
                <w:color w:val="000000"/>
                <w:sz w:val="20"/>
                <w:szCs w:val="20"/>
              </w:rPr>
            </w:pPr>
          </w:p>
        </w:tc>
        <w:tc>
          <w:tcPr>
            <w:tcW w:w="5447" w:type="dxa"/>
            <w:tcBorders>
              <w:top w:val="nil"/>
              <w:left w:val="nil"/>
              <w:bottom w:val="single" w:sz="4" w:space="0" w:color="auto"/>
              <w:right w:val="single" w:sz="4" w:space="0" w:color="auto"/>
            </w:tcBorders>
            <w:shd w:val="clear" w:color="auto" w:fill="auto"/>
            <w:vAlign w:val="center"/>
          </w:tcPr>
          <w:p w14:paraId="03866610" w14:textId="77777777" w:rsidR="002522E2" w:rsidRPr="00E9445E" w:rsidRDefault="002522E2" w:rsidP="002522E2">
            <w:pPr>
              <w:rPr>
                <w:rFonts w:eastAsia="Times New Roman" w:cstheme="minorHAnsi"/>
                <w:bCs/>
                <w:color w:val="000000"/>
                <w:sz w:val="20"/>
                <w:szCs w:val="20"/>
              </w:rPr>
            </w:pPr>
            <w:r w:rsidRPr="00E9445E">
              <w:rPr>
                <w:rFonts w:eastAsia="Times New Roman" w:cstheme="minorHAnsi"/>
                <w:bCs/>
                <w:color w:val="000000"/>
                <w:sz w:val="20"/>
                <w:szCs w:val="20"/>
              </w:rPr>
              <w:t>Sociologist – WUC introduced Mr. Keikabile Mogodu as Botswana Khwedom Council Chairperson, introduced herself and requested all attendees to introduce themselves. She welcomed all to the meeting and highlighted that the objective of the meeting is to update Botswana Khwedom Council on the BEWSEP that have vulnerable communities, procedures and processes being followed on this project with regards to the vulnerable communities in Botswana.</w:t>
            </w:r>
          </w:p>
        </w:tc>
        <w:tc>
          <w:tcPr>
            <w:tcW w:w="1559" w:type="dxa"/>
            <w:tcBorders>
              <w:top w:val="nil"/>
              <w:left w:val="nil"/>
              <w:bottom w:val="single" w:sz="4" w:space="0" w:color="auto"/>
              <w:right w:val="single" w:sz="4" w:space="0" w:color="auto"/>
            </w:tcBorders>
            <w:shd w:val="clear" w:color="auto" w:fill="auto"/>
            <w:vAlign w:val="center"/>
          </w:tcPr>
          <w:p w14:paraId="56062CE8" w14:textId="77777777" w:rsidR="002522E2" w:rsidRPr="00E9445E" w:rsidRDefault="002522E2" w:rsidP="002522E2">
            <w:pPr>
              <w:jc w:val="left"/>
              <w:rPr>
                <w:rFonts w:eastAsia="Times New Roman" w:cstheme="minorHAnsi"/>
                <w:color w:val="000000"/>
                <w:sz w:val="20"/>
                <w:szCs w:val="20"/>
              </w:rPr>
            </w:pPr>
          </w:p>
        </w:tc>
        <w:tc>
          <w:tcPr>
            <w:tcW w:w="1592" w:type="dxa"/>
            <w:tcBorders>
              <w:top w:val="nil"/>
              <w:left w:val="nil"/>
              <w:bottom w:val="single" w:sz="4" w:space="0" w:color="auto"/>
              <w:right w:val="single" w:sz="4" w:space="0" w:color="auto"/>
            </w:tcBorders>
            <w:shd w:val="clear" w:color="auto" w:fill="auto"/>
            <w:vAlign w:val="center"/>
          </w:tcPr>
          <w:p w14:paraId="45F5A9DB" w14:textId="77777777" w:rsidR="002522E2" w:rsidRPr="00E9445E" w:rsidRDefault="002522E2" w:rsidP="002522E2">
            <w:pPr>
              <w:rPr>
                <w:rFonts w:eastAsia="Times New Roman" w:cstheme="minorHAnsi"/>
                <w:color w:val="000000"/>
                <w:sz w:val="20"/>
                <w:szCs w:val="20"/>
              </w:rPr>
            </w:pPr>
          </w:p>
        </w:tc>
      </w:tr>
      <w:tr w:rsidR="002522E2" w:rsidRPr="00E9445E" w14:paraId="4E7535E9" w14:textId="77777777" w:rsidTr="00EF61C6">
        <w:trPr>
          <w:trHeight w:val="300"/>
        </w:trPr>
        <w:tc>
          <w:tcPr>
            <w:tcW w:w="762" w:type="dxa"/>
            <w:tcBorders>
              <w:top w:val="nil"/>
              <w:left w:val="single" w:sz="4" w:space="0" w:color="auto"/>
              <w:bottom w:val="single" w:sz="4" w:space="0" w:color="auto"/>
              <w:right w:val="single" w:sz="4" w:space="0" w:color="auto"/>
            </w:tcBorders>
            <w:shd w:val="clear" w:color="auto" w:fill="auto"/>
            <w:vAlign w:val="center"/>
            <w:hideMark/>
          </w:tcPr>
          <w:p w14:paraId="24574F41" w14:textId="77777777" w:rsidR="002522E2" w:rsidRPr="00E9445E" w:rsidRDefault="002522E2" w:rsidP="002522E2">
            <w:pPr>
              <w:rPr>
                <w:rFonts w:eastAsia="Times New Roman" w:cstheme="minorHAnsi"/>
                <w:b/>
                <w:bCs/>
                <w:color w:val="000000"/>
                <w:sz w:val="20"/>
                <w:szCs w:val="20"/>
              </w:rPr>
            </w:pPr>
            <w:r w:rsidRPr="00E9445E">
              <w:rPr>
                <w:rFonts w:eastAsia="Arial" w:cstheme="minorHAnsi"/>
                <w:b/>
                <w:bCs/>
                <w:color w:val="000000"/>
                <w:sz w:val="20"/>
                <w:szCs w:val="20"/>
              </w:rPr>
              <w:t>2.</w:t>
            </w:r>
          </w:p>
        </w:tc>
        <w:tc>
          <w:tcPr>
            <w:tcW w:w="5447" w:type="dxa"/>
            <w:tcBorders>
              <w:top w:val="nil"/>
              <w:left w:val="nil"/>
              <w:bottom w:val="single" w:sz="4" w:space="0" w:color="auto"/>
              <w:right w:val="single" w:sz="4" w:space="0" w:color="auto"/>
            </w:tcBorders>
            <w:shd w:val="clear" w:color="auto" w:fill="auto"/>
            <w:vAlign w:val="center"/>
            <w:hideMark/>
          </w:tcPr>
          <w:p w14:paraId="448840DD" w14:textId="77777777" w:rsidR="002522E2" w:rsidRPr="00E9445E" w:rsidRDefault="002522E2" w:rsidP="002522E2">
            <w:pPr>
              <w:rPr>
                <w:rFonts w:eastAsia="Times New Roman" w:cstheme="minorHAnsi"/>
                <w:b/>
                <w:bCs/>
                <w:color w:val="000000"/>
                <w:sz w:val="20"/>
                <w:szCs w:val="20"/>
              </w:rPr>
            </w:pPr>
            <w:r w:rsidRPr="00E9445E">
              <w:rPr>
                <w:rFonts w:eastAsia="Times New Roman" w:cstheme="minorHAnsi"/>
                <w:b/>
                <w:bCs/>
                <w:color w:val="000000"/>
                <w:sz w:val="20"/>
                <w:szCs w:val="20"/>
              </w:rPr>
              <w:t>Agenda</w:t>
            </w:r>
          </w:p>
        </w:tc>
        <w:tc>
          <w:tcPr>
            <w:tcW w:w="1559" w:type="dxa"/>
            <w:tcBorders>
              <w:top w:val="nil"/>
              <w:left w:val="nil"/>
              <w:bottom w:val="single" w:sz="4" w:space="0" w:color="auto"/>
              <w:right w:val="single" w:sz="4" w:space="0" w:color="auto"/>
            </w:tcBorders>
            <w:shd w:val="clear" w:color="auto" w:fill="auto"/>
            <w:vAlign w:val="center"/>
            <w:hideMark/>
          </w:tcPr>
          <w:p w14:paraId="3A2D265E" w14:textId="77777777" w:rsidR="002522E2" w:rsidRPr="00E9445E" w:rsidRDefault="002522E2" w:rsidP="002522E2">
            <w:pPr>
              <w:ind w:firstLineChars="300" w:firstLine="600"/>
              <w:jc w:val="left"/>
              <w:rPr>
                <w:rFonts w:eastAsia="Times New Roman" w:cstheme="minorHAnsi"/>
                <w:color w:val="000000"/>
                <w:sz w:val="20"/>
                <w:szCs w:val="20"/>
              </w:rPr>
            </w:pPr>
            <w:r w:rsidRPr="00E9445E">
              <w:rPr>
                <w:rFonts w:eastAsia="Times New Roman" w:cstheme="minorHAnsi"/>
                <w:color w:val="000000"/>
                <w:sz w:val="20"/>
                <w:szCs w:val="20"/>
              </w:rPr>
              <w:t> </w:t>
            </w:r>
          </w:p>
        </w:tc>
        <w:tc>
          <w:tcPr>
            <w:tcW w:w="1592" w:type="dxa"/>
            <w:tcBorders>
              <w:top w:val="nil"/>
              <w:left w:val="nil"/>
              <w:bottom w:val="single" w:sz="4" w:space="0" w:color="auto"/>
              <w:right w:val="single" w:sz="4" w:space="0" w:color="auto"/>
            </w:tcBorders>
            <w:shd w:val="clear" w:color="auto" w:fill="auto"/>
            <w:vAlign w:val="center"/>
            <w:hideMark/>
          </w:tcPr>
          <w:p w14:paraId="7125B3F2" w14:textId="77777777" w:rsidR="002522E2" w:rsidRPr="00E9445E" w:rsidRDefault="002522E2" w:rsidP="002522E2">
            <w:pPr>
              <w:jc w:val="center"/>
              <w:rPr>
                <w:rFonts w:eastAsia="Times New Roman" w:cstheme="minorHAnsi"/>
                <w:color w:val="000000"/>
                <w:sz w:val="20"/>
                <w:szCs w:val="20"/>
              </w:rPr>
            </w:pPr>
            <w:r w:rsidRPr="00E9445E">
              <w:rPr>
                <w:rFonts w:eastAsia="Times New Roman" w:cstheme="minorHAnsi"/>
                <w:color w:val="000000"/>
                <w:sz w:val="20"/>
                <w:szCs w:val="20"/>
              </w:rPr>
              <w:t> </w:t>
            </w:r>
          </w:p>
        </w:tc>
      </w:tr>
      <w:tr w:rsidR="002522E2" w:rsidRPr="00E9445E" w14:paraId="482C5D78" w14:textId="77777777" w:rsidTr="00EF61C6">
        <w:trPr>
          <w:trHeight w:val="300"/>
        </w:trPr>
        <w:tc>
          <w:tcPr>
            <w:tcW w:w="762" w:type="dxa"/>
            <w:tcBorders>
              <w:top w:val="nil"/>
              <w:left w:val="single" w:sz="4" w:space="0" w:color="auto"/>
              <w:bottom w:val="single" w:sz="4" w:space="0" w:color="auto"/>
              <w:right w:val="single" w:sz="4" w:space="0" w:color="auto"/>
            </w:tcBorders>
            <w:shd w:val="clear" w:color="auto" w:fill="auto"/>
            <w:vAlign w:val="center"/>
            <w:hideMark/>
          </w:tcPr>
          <w:p w14:paraId="01A2142C" w14:textId="77777777" w:rsidR="002522E2" w:rsidRPr="00E9445E" w:rsidRDefault="002522E2" w:rsidP="002522E2">
            <w:pPr>
              <w:rPr>
                <w:rFonts w:eastAsia="Times New Roman" w:cstheme="minorHAnsi"/>
                <w:bCs/>
                <w:color w:val="000000"/>
                <w:sz w:val="20"/>
                <w:szCs w:val="20"/>
              </w:rPr>
            </w:pPr>
            <w:r w:rsidRPr="00E9445E">
              <w:rPr>
                <w:rFonts w:eastAsia="Times New Roman" w:cstheme="minorHAnsi"/>
                <w:bCs/>
                <w:color w:val="000000"/>
                <w:sz w:val="20"/>
                <w:szCs w:val="20"/>
              </w:rPr>
              <w:t>2.1</w:t>
            </w:r>
          </w:p>
        </w:tc>
        <w:tc>
          <w:tcPr>
            <w:tcW w:w="5447" w:type="dxa"/>
            <w:tcBorders>
              <w:top w:val="nil"/>
              <w:left w:val="nil"/>
              <w:bottom w:val="single" w:sz="4" w:space="0" w:color="auto"/>
              <w:right w:val="single" w:sz="4" w:space="0" w:color="auto"/>
            </w:tcBorders>
            <w:shd w:val="clear" w:color="auto" w:fill="auto"/>
            <w:vAlign w:val="center"/>
            <w:hideMark/>
          </w:tcPr>
          <w:p w14:paraId="41EC9E5F" w14:textId="77777777" w:rsidR="002522E2" w:rsidRPr="00E9445E" w:rsidRDefault="002522E2" w:rsidP="002522E2">
            <w:pPr>
              <w:rPr>
                <w:rFonts w:eastAsia="Times New Roman" w:cstheme="minorHAnsi"/>
                <w:color w:val="000000"/>
                <w:sz w:val="20"/>
                <w:szCs w:val="20"/>
              </w:rPr>
            </w:pPr>
            <w:r w:rsidRPr="00E9445E">
              <w:rPr>
                <w:rFonts w:eastAsia="Times New Roman" w:cstheme="minorHAnsi"/>
                <w:color w:val="000000"/>
                <w:sz w:val="20"/>
                <w:szCs w:val="20"/>
              </w:rPr>
              <w:t>Project Background</w:t>
            </w:r>
          </w:p>
        </w:tc>
        <w:tc>
          <w:tcPr>
            <w:tcW w:w="1559" w:type="dxa"/>
            <w:tcBorders>
              <w:top w:val="nil"/>
              <w:left w:val="nil"/>
              <w:bottom w:val="single" w:sz="4" w:space="0" w:color="auto"/>
              <w:right w:val="single" w:sz="4" w:space="0" w:color="auto"/>
            </w:tcBorders>
            <w:shd w:val="clear" w:color="auto" w:fill="auto"/>
            <w:vAlign w:val="center"/>
            <w:hideMark/>
          </w:tcPr>
          <w:p w14:paraId="2D8479CE" w14:textId="77777777" w:rsidR="002522E2" w:rsidRPr="00E9445E" w:rsidRDefault="002522E2" w:rsidP="002522E2">
            <w:pPr>
              <w:ind w:firstLineChars="300" w:firstLine="600"/>
              <w:jc w:val="left"/>
              <w:rPr>
                <w:rFonts w:eastAsia="Times New Roman" w:cstheme="minorHAnsi"/>
                <w:color w:val="000000"/>
                <w:sz w:val="20"/>
                <w:szCs w:val="20"/>
              </w:rPr>
            </w:pPr>
            <w:r w:rsidRPr="00E9445E">
              <w:rPr>
                <w:rFonts w:eastAsia="Times New Roman" w:cstheme="minorHAnsi"/>
                <w:color w:val="000000"/>
                <w:sz w:val="20"/>
                <w:szCs w:val="20"/>
              </w:rPr>
              <w:t> </w:t>
            </w:r>
          </w:p>
        </w:tc>
        <w:tc>
          <w:tcPr>
            <w:tcW w:w="1592" w:type="dxa"/>
            <w:tcBorders>
              <w:top w:val="nil"/>
              <w:left w:val="nil"/>
              <w:bottom w:val="single" w:sz="4" w:space="0" w:color="auto"/>
              <w:right w:val="single" w:sz="4" w:space="0" w:color="auto"/>
            </w:tcBorders>
            <w:shd w:val="clear" w:color="auto" w:fill="auto"/>
            <w:vAlign w:val="center"/>
            <w:hideMark/>
          </w:tcPr>
          <w:p w14:paraId="4E41AA3A" w14:textId="77777777" w:rsidR="002522E2" w:rsidRPr="00E9445E" w:rsidRDefault="002522E2" w:rsidP="002522E2">
            <w:pPr>
              <w:jc w:val="center"/>
              <w:rPr>
                <w:rFonts w:eastAsia="Times New Roman" w:cstheme="minorHAnsi"/>
                <w:color w:val="000000"/>
                <w:sz w:val="20"/>
                <w:szCs w:val="20"/>
              </w:rPr>
            </w:pPr>
            <w:r w:rsidRPr="00E9445E">
              <w:rPr>
                <w:rFonts w:eastAsia="Times New Roman" w:cstheme="minorHAnsi"/>
                <w:color w:val="000000"/>
                <w:sz w:val="20"/>
                <w:szCs w:val="20"/>
              </w:rPr>
              <w:t> </w:t>
            </w:r>
          </w:p>
        </w:tc>
      </w:tr>
      <w:tr w:rsidR="002522E2" w:rsidRPr="00E9445E" w14:paraId="4A5DBBF2" w14:textId="77777777" w:rsidTr="00EF61C6">
        <w:trPr>
          <w:trHeight w:val="300"/>
        </w:trPr>
        <w:tc>
          <w:tcPr>
            <w:tcW w:w="762" w:type="dxa"/>
            <w:tcBorders>
              <w:top w:val="nil"/>
              <w:left w:val="single" w:sz="4" w:space="0" w:color="auto"/>
              <w:bottom w:val="single" w:sz="4" w:space="0" w:color="auto"/>
              <w:right w:val="single" w:sz="4" w:space="0" w:color="auto"/>
            </w:tcBorders>
            <w:shd w:val="clear" w:color="auto" w:fill="auto"/>
            <w:vAlign w:val="center"/>
          </w:tcPr>
          <w:p w14:paraId="690A9BBC" w14:textId="77777777" w:rsidR="002522E2" w:rsidRPr="00E9445E" w:rsidRDefault="002522E2" w:rsidP="002522E2">
            <w:pPr>
              <w:rPr>
                <w:rFonts w:eastAsia="Times New Roman" w:cstheme="minorHAnsi"/>
                <w:bCs/>
                <w:color w:val="000000"/>
                <w:sz w:val="20"/>
                <w:szCs w:val="20"/>
              </w:rPr>
            </w:pPr>
          </w:p>
        </w:tc>
        <w:tc>
          <w:tcPr>
            <w:tcW w:w="5447" w:type="dxa"/>
            <w:tcBorders>
              <w:top w:val="nil"/>
              <w:left w:val="nil"/>
              <w:bottom w:val="single" w:sz="4" w:space="0" w:color="auto"/>
              <w:right w:val="single" w:sz="4" w:space="0" w:color="auto"/>
            </w:tcBorders>
            <w:shd w:val="clear" w:color="auto" w:fill="auto"/>
            <w:vAlign w:val="center"/>
          </w:tcPr>
          <w:p w14:paraId="57055EA7" w14:textId="400E7868" w:rsidR="002522E2" w:rsidRPr="00E9445E" w:rsidRDefault="002522E2" w:rsidP="00B9354C">
            <w:pPr>
              <w:numPr>
                <w:ilvl w:val="0"/>
                <w:numId w:val="256"/>
              </w:numPr>
              <w:spacing w:after="160" w:line="259" w:lineRule="auto"/>
              <w:contextualSpacing/>
              <w:jc w:val="left"/>
              <w:rPr>
                <w:rFonts w:eastAsia="Times New Roman" w:cstheme="minorHAnsi"/>
                <w:color w:val="000000"/>
                <w:sz w:val="20"/>
                <w:szCs w:val="20"/>
              </w:rPr>
            </w:pPr>
            <w:r w:rsidRPr="00E9445E">
              <w:rPr>
                <w:rFonts w:eastAsia="Times New Roman" w:cstheme="minorHAnsi"/>
                <w:color w:val="000000"/>
                <w:sz w:val="20"/>
                <w:szCs w:val="20"/>
              </w:rPr>
              <w:t xml:space="preserve">The meeting was briefed that the project is a product of a loan ($145.5m) sort by Botswana </w:t>
            </w:r>
            <w:r w:rsidR="001940B2" w:rsidRPr="00E9445E">
              <w:rPr>
                <w:rFonts w:eastAsia="Times New Roman" w:cstheme="minorHAnsi"/>
                <w:color w:val="000000"/>
                <w:sz w:val="20"/>
                <w:szCs w:val="20"/>
              </w:rPr>
              <w:t>Government to</w:t>
            </w:r>
            <w:r w:rsidRPr="00E9445E">
              <w:rPr>
                <w:rFonts w:eastAsia="Times New Roman" w:cstheme="minorHAnsi"/>
                <w:color w:val="000000"/>
                <w:sz w:val="20"/>
                <w:szCs w:val="20"/>
              </w:rPr>
              <w:t xml:space="preserve"> improve efficiency and reliability of water supply in the country.</w:t>
            </w:r>
          </w:p>
          <w:p w14:paraId="040D00F7" w14:textId="062DFDA9" w:rsidR="002522E2" w:rsidRPr="00E9445E" w:rsidRDefault="002522E2" w:rsidP="00B9354C">
            <w:pPr>
              <w:numPr>
                <w:ilvl w:val="0"/>
                <w:numId w:val="256"/>
              </w:numPr>
              <w:spacing w:after="160" w:line="259" w:lineRule="auto"/>
              <w:contextualSpacing/>
              <w:jc w:val="left"/>
              <w:rPr>
                <w:rFonts w:eastAsia="Times New Roman" w:cstheme="minorHAnsi"/>
                <w:color w:val="000000"/>
                <w:sz w:val="20"/>
                <w:szCs w:val="20"/>
              </w:rPr>
            </w:pPr>
            <w:r w:rsidRPr="00E9445E">
              <w:rPr>
                <w:rFonts w:eastAsia="Times New Roman" w:cstheme="minorHAnsi"/>
                <w:color w:val="000000"/>
                <w:sz w:val="20"/>
                <w:szCs w:val="20"/>
              </w:rPr>
              <w:t xml:space="preserve">The project has fourteen (14) sub-projects, of which eleven (11) are on potable water, as Component 1, and three (3) are on </w:t>
            </w:r>
            <w:r w:rsidR="009F76F1">
              <w:rPr>
                <w:rFonts w:eastAsia="Times New Roman" w:cstheme="minorHAnsi"/>
                <w:color w:val="000000"/>
                <w:sz w:val="20"/>
                <w:szCs w:val="20"/>
              </w:rPr>
              <w:t>wastewater</w:t>
            </w:r>
            <w:r w:rsidRPr="00E9445E">
              <w:rPr>
                <w:rFonts w:eastAsia="Times New Roman" w:cstheme="minorHAnsi"/>
                <w:color w:val="000000"/>
                <w:sz w:val="20"/>
                <w:szCs w:val="20"/>
              </w:rPr>
              <w:t>, as Component 2. The projects were identified from NDP projects cohort.</w:t>
            </w:r>
          </w:p>
          <w:p w14:paraId="01EAC479" w14:textId="77777777" w:rsidR="002522E2" w:rsidRPr="00E9445E" w:rsidRDefault="002522E2" w:rsidP="00B9354C">
            <w:pPr>
              <w:numPr>
                <w:ilvl w:val="0"/>
                <w:numId w:val="256"/>
              </w:numPr>
              <w:spacing w:after="160" w:line="259" w:lineRule="auto"/>
              <w:contextualSpacing/>
              <w:jc w:val="left"/>
              <w:rPr>
                <w:rFonts w:eastAsia="Times New Roman" w:cstheme="minorHAnsi"/>
                <w:color w:val="000000"/>
                <w:sz w:val="20"/>
                <w:szCs w:val="20"/>
              </w:rPr>
            </w:pPr>
            <w:r w:rsidRPr="00E9445E">
              <w:rPr>
                <w:rFonts w:eastAsia="Times New Roman" w:cstheme="minorHAnsi"/>
                <w:color w:val="000000"/>
                <w:sz w:val="20"/>
                <w:szCs w:val="20"/>
              </w:rPr>
              <w:t>The other Component (3) is on studies to improve internal processes for Water Utilities Corporation (WUC) and Department of Water and Sanitation (DWS).</w:t>
            </w:r>
          </w:p>
          <w:p w14:paraId="26800709" w14:textId="645BE20B" w:rsidR="002522E2" w:rsidRPr="00E9445E" w:rsidRDefault="002522E2" w:rsidP="00B9354C">
            <w:pPr>
              <w:numPr>
                <w:ilvl w:val="0"/>
                <w:numId w:val="256"/>
              </w:numPr>
              <w:spacing w:after="160" w:line="259" w:lineRule="auto"/>
              <w:contextualSpacing/>
              <w:jc w:val="left"/>
              <w:rPr>
                <w:rFonts w:eastAsia="Times New Roman" w:cstheme="minorHAnsi"/>
                <w:color w:val="000000"/>
                <w:sz w:val="20"/>
                <w:szCs w:val="20"/>
              </w:rPr>
            </w:pPr>
            <w:r w:rsidRPr="00E9445E">
              <w:rPr>
                <w:rFonts w:eastAsia="Times New Roman" w:cstheme="minorHAnsi"/>
                <w:color w:val="000000"/>
                <w:sz w:val="20"/>
                <w:szCs w:val="20"/>
              </w:rPr>
              <w:t xml:space="preserve">One of the initial phases of the implementation process of the sub-projects, is completeness of the environmental and social safeguards. This is work in progress, with some of the reports already reviewed by World Bank. The work done under the safeguards pertaining to </w:t>
            </w:r>
            <w:r w:rsidR="005C3755">
              <w:rPr>
                <w:rFonts w:eastAsia="Times New Roman" w:cstheme="minorHAnsi"/>
                <w:color w:val="000000"/>
                <w:sz w:val="20"/>
                <w:szCs w:val="20"/>
              </w:rPr>
              <w:t>V</w:t>
            </w:r>
            <w:r w:rsidRPr="00E9445E">
              <w:rPr>
                <w:rFonts w:eastAsia="Times New Roman" w:cstheme="minorHAnsi"/>
                <w:color w:val="000000"/>
                <w:sz w:val="20"/>
                <w:szCs w:val="20"/>
              </w:rPr>
              <w:t xml:space="preserve">ulnerable </w:t>
            </w:r>
            <w:r w:rsidR="005C3755">
              <w:rPr>
                <w:rFonts w:eastAsia="Times New Roman" w:cstheme="minorHAnsi"/>
                <w:color w:val="000000"/>
                <w:sz w:val="20"/>
                <w:szCs w:val="20"/>
              </w:rPr>
              <w:t>C</w:t>
            </w:r>
            <w:r w:rsidR="001940B2" w:rsidRPr="00E9445E">
              <w:rPr>
                <w:rFonts w:eastAsia="Times New Roman" w:cstheme="minorHAnsi"/>
                <w:color w:val="000000"/>
                <w:sz w:val="20"/>
                <w:szCs w:val="20"/>
              </w:rPr>
              <w:t>ommunities is</w:t>
            </w:r>
            <w:r w:rsidRPr="00E9445E">
              <w:rPr>
                <w:rFonts w:eastAsia="Times New Roman" w:cstheme="minorHAnsi"/>
                <w:color w:val="000000"/>
                <w:sz w:val="20"/>
                <w:szCs w:val="20"/>
              </w:rPr>
              <w:t xml:space="preserve"> guided by </w:t>
            </w:r>
            <w:r w:rsidRPr="00E9445E">
              <w:rPr>
                <w:rFonts w:eastAsia="Times New Roman" w:cstheme="minorHAnsi"/>
                <w:i/>
                <w:color w:val="000000"/>
                <w:sz w:val="20"/>
                <w:szCs w:val="20"/>
              </w:rPr>
              <w:t>OP4.10 Indigenous Peoples Policy</w:t>
            </w:r>
            <w:r w:rsidRPr="00E9445E">
              <w:rPr>
                <w:rFonts w:eastAsia="Times New Roman" w:cstheme="minorHAnsi"/>
                <w:color w:val="000000"/>
                <w:sz w:val="20"/>
                <w:szCs w:val="20"/>
              </w:rPr>
              <w:t xml:space="preserve"> (World Bank). The policy requires that vulnerable communities should not be impoverished or disadvantaged by the project in </w:t>
            </w:r>
            <w:r w:rsidR="001940B2" w:rsidRPr="00E9445E">
              <w:rPr>
                <w:rFonts w:eastAsia="Times New Roman" w:cstheme="minorHAnsi"/>
                <w:color w:val="000000"/>
                <w:sz w:val="20"/>
                <w:szCs w:val="20"/>
              </w:rPr>
              <w:t>anyway,</w:t>
            </w:r>
            <w:r w:rsidRPr="00E9445E">
              <w:rPr>
                <w:rFonts w:eastAsia="Times New Roman" w:cstheme="minorHAnsi"/>
                <w:color w:val="000000"/>
                <w:sz w:val="20"/>
                <w:szCs w:val="20"/>
              </w:rPr>
              <w:t xml:space="preserve"> but they should be left as they were or better.</w:t>
            </w:r>
          </w:p>
          <w:p w14:paraId="189ABD24" w14:textId="77777777" w:rsidR="002522E2" w:rsidRPr="00E9445E" w:rsidRDefault="002522E2" w:rsidP="002522E2">
            <w:pPr>
              <w:ind w:left="720"/>
              <w:contextualSpacing/>
              <w:jc w:val="left"/>
              <w:rPr>
                <w:rFonts w:eastAsia="Times New Roman" w:cstheme="minorHAnsi"/>
                <w:color w:val="000000"/>
                <w:sz w:val="20"/>
                <w:szCs w:val="20"/>
              </w:rPr>
            </w:pPr>
          </w:p>
        </w:tc>
        <w:tc>
          <w:tcPr>
            <w:tcW w:w="1559" w:type="dxa"/>
            <w:tcBorders>
              <w:top w:val="nil"/>
              <w:left w:val="nil"/>
              <w:bottom w:val="single" w:sz="4" w:space="0" w:color="auto"/>
              <w:right w:val="single" w:sz="4" w:space="0" w:color="auto"/>
            </w:tcBorders>
            <w:shd w:val="clear" w:color="auto" w:fill="auto"/>
            <w:vAlign w:val="center"/>
          </w:tcPr>
          <w:p w14:paraId="0356C288" w14:textId="77777777" w:rsidR="002522E2" w:rsidRPr="00E9445E" w:rsidRDefault="002522E2" w:rsidP="002522E2">
            <w:pPr>
              <w:ind w:firstLineChars="300" w:firstLine="600"/>
              <w:jc w:val="left"/>
              <w:rPr>
                <w:rFonts w:eastAsia="Times New Roman" w:cstheme="minorHAnsi"/>
                <w:color w:val="000000"/>
                <w:sz w:val="20"/>
                <w:szCs w:val="20"/>
              </w:rPr>
            </w:pPr>
          </w:p>
        </w:tc>
        <w:tc>
          <w:tcPr>
            <w:tcW w:w="1592" w:type="dxa"/>
            <w:tcBorders>
              <w:top w:val="nil"/>
              <w:left w:val="nil"/>
              <w:bottom w:val="single" w:sz="4" w:space="0" w:color="auto"/>
              <w:right w:val="single" w:sz="4" w:space="0" w:color="auto"/>
            </w:tcBorders>
            <w:shd w:val="clear" w:color="auto" w:fill="auto"/>
            <w:vAlign w:val="center"/>
          </w:tcPr>
          <w:p w14:paraId="32719494" w14:textId="77777777" w:rsidR="002522E2" w:rsidRPr="00E9445E" w:rsidRDefault="002522E2" w:rsidP="002522E2">
            <w:pPr>
              <w:jc w:val="center"/>
              <w:rPr>
                <w:rFonts w:eastAsia="Times New Roman" w:cstheme="minorHAnsi"/>
                <w:color w:val="000000"/>
                <w:sz w:val="20"/>
                <w:szCs w:val="20"/>
              </w:rPr>
            </w:pPr>
          </w:p>
        </w:tc>
      </w:tr>
      <w:tr w:rsidR="002522E2" w:rsidRPr="00E9445E" w14:paraId="3A94A835" w14:textId="77777777" w:rsidTr="00EF61C6">
        <w:trPr>
          <w:trHeight w:val="300"/>
        </w:trPr>
        <w:tc>
          <w:tcPr>
            <w:tcW w:w="762" w:type="dxa"/>
            <w:tcBorders>
              <w:top w:val="nil"/>
              <w:left w:val="single" w:sz="4" w:space="0" w:color="auto"/>
              <w:bottom w:val="single" w:sz="4" w:space="0" w:color="auto"/>
              <w:right w:val="single" w:sz="4" w:space="0" w:color="auto"/>
            </w:tcBorders>
            <w:shd w:val="clear" w:color="auto" w:fill="auto"/>
            <w:vAlign w:val="center"/>
          </w:tcPr>
          <w:p w14:paraId="09000603" w14:textId="77777777" w:rsidR="002522E2" w:rsidRPr="00E9445E" w:rsidRDefault="002522E2" w:rsidP="002522E2">
            <w:pPr>
              <w:rPr>
                <w:rFonts w:eastAsia="Times New Roman" w:cstheme="minorHAnsi"/>
                <w:bCs/>
                <w:color w:val="000000"/>
                <w:sz w:val="20"/>
                <w:szCs w:val="20"/>
              </w:rPr>
            </w:pPr>
            <w:r w:rsidRPr="00E9445E">
              <w:rPr>
                <w:rFonts w:eastAsia="Times New Roman" w:cstheme="minorHAnsi"/>
                <w:bCs/>
                <w:color w:val="000000"/>
                <w:sz w:val="20"/>
                <w:szCs w:val="20"/>
              </w:rPr>
              <w:t>2.2</w:t>
            </w:r>
          </w:p>
        </w:tc>
        <w:tc>
          <w:tcPr>
            <w:tcW w:w="5447" w:type="dxa"/>
            <w:tcBorders>
              <w:top w:val="nil"/>
              <w:left w:val="nil"/>
              <w:bottom w:val="single" w:sz="4" w:space="0" w:color="auto"/>
              <w:right w:val="single" w:sz="4" w:space="0" w:color="auto"/>
            </w:tcBorders>
            <w:shd w:val="clear" w:color="auto" w:fill="auto"/>
            <w:vAlign w:val="center"/>
          </w:tcPr>
          <w:p w14:paraId="60F3656C" w14:textId="77777777" w:rsidR="002522E2" w:rsidRPr="00E9445E" w:rsidRDefault="002522E2" w:rsidP="002522E2">
            <w:pPr>
              <w:jc w:val="left"/>
              <w:rPr>
                <w:rFonts w:eastAsia="Times New Roman" w:cstheme="minorHAnsi"/>
                <w:b/>
                <w:color w:val="000000"/>
                <w:sz w:val="20"/>
                <w:szCs w:val="20"/>
              </w:rPr>
            </w:pPr>
            <w:r w:rsidRPr="00E9445E">
              <w:rPr>
                <w:rFonts w:eastAsia="Times New Roman" w:cstheme="minorHAnsi"/>
                <w:b/>
                <w:color w:val="000000"/>
                <w:sz w:val="20"/>
                <w:szCs w:val="20"/>
              </w:rPr>
              <w:t>Project Update on Areas with Vulnerable Communities</w:t>
            </w:r>
          </w:p>
        </w:tc>
        <w:tc>
          <w:tcPr>
            <w:tcW w:w="1559" w:type="dxa"/>
            <w:tcBorders>
              <w:top w:val="nil"/>
              <w:left w:val="nil"/>
              <w:bottom w:val="single" w:sz="4" w:space="0" w:color="auto"/>
              <w:right w:val="single" w:sz="4" w:space="0" w:color="auto"/>
            </w:tcBorders>
            <w:shd w:val="clear" w:color="auto" w:fill="auto"/>
            <w:vAlign w:val="center"/>
          </w:tcPr>
          <w:p w14:paraId="7486D33F" w14:textId="77777777" w:rsidR="002522E2" w:rsidRPr="00E9445E" w:rsidRDefault="002522E2" w:rsidP="002522E2">
            <w:pPr>
              <w:ind w:firstLineChars="300" w:firstLine="600"/>
              <w:jc w:val="left"/>
              <w:rPr>
                <w:rFonts w:eastAsia="Times New Roman" w:cstheme="minorHAnsi"/>
                <w:color w:val="000000"/>
                <w:sz w:val="20"/>
                <w:szCs w:val="20"/>
              </w:rPr>
            </w:pPr>
          </w:p>
        </w:tc>
        <w:tc>
          <w:tcPr>
            <w:tcW w:w="1592" w:type="dxa"/>
            <w:tcBorders>
              <w:top w:val="nil"/>
              <w:left w:val="nil"/>
              <w:bottom w:val="single" w:sz="4" w:space="0" w:color="auto"/>
              <w:right w:val="single" w:sz="4" w:space="0" w:color="auto"/>
            </w:tcBorders>
            <w:shd w:val="clear" w:color="auto" w:fill="auto"/>
            <w:vAlign w:val="center"/>
          </w:tcPr>
          <w:p w14:paraId="7363111E" w14:textId="77777777" w:rsidR="002522E2" w:rsidRPr="00E9445E" w:rsidRDefault="002522E2" w:rsidP="002522E2">
            <w:pPr>
              <w:jc w:val="center"/>
              <w:rPr>
                <w:rFonts w:eastAsia="Times New Roman" w:cstheme="minorHAnsi"/>
                <w:color w:val="000000"/>
                <w:sz w:val="20"/>
                <w:szCs w:val="20"/>
              </w:rPr>
            </w:pPr>
          </w:p>
        </w:tc>
      </w:tr>
      <w:tr w:rsidR="002522E2" w:rsidRPr="00E9445E" w14:paraId="7C8350F1" w14:textId="77777777" w:rsidTr="00EF61C6">
        <w:trPr>
          <w:trHeight w:val="300"/>
        </w:trPr>
        <w:tc>
          <w:tcPr>
            <w:tcW w:w="762" w:type="dxa"/>
            <w:tcBorders>
              <w:top w:val="nil"/>
              <w:left w:val="single" w:sz="4" w:space="0" w:color="auto"/>
              <w:bottom w:val="single" w:sz="4" w:space="0" w:color="auto"/>
              <w:right w:val="single" w:sz="4" w:space="0" w:color="auto"/>
            </w:tcBorders>
            <w:shd w:val="clear" w:color="auto" w:fill="auto"/>
            <w:vAlign w:val="center"/>
          </w:tcPr>
          <w:p w14:paraId="7405B9EA" w14:textId="77777777" w:rsidR="002522E2" w:rsidRPr="00E9445E" w:rsidRDefault="002522E2" w:rsidP="002522E2">
            <w:pPr>
              <w:rPr>
                <w:rFonts w:eastAsia="Times New Roman" w:cstheme="minorHAnsi"/>
                <w:bCs/>
                <w:color w:val="000000"/>
                <w:sz w:val="20"/>
                <w:szCs w:val="20"/>
              </w:rPr>
            </w:pPr>
          </w:p>
        </w:tc>
        <w:tc>
          <w:tcPr>
            <w:tcW w:w="5447" w:type="dxa"/>
            <w:tcBorders>
              <w:top w:val="nil"/>
              <w:left w:val="nil"/>
              <w:bottom w:val="single" w:sz="4" w:space="0" w:color="auto"/>
              <w:right w:val="single" w:sz="4" w:space="0" w:color="auto"/>
            </w:tcBorders>
            <w:shd w:val="clear" w:color="auto" w:fill="auto"/>
            <w:vAlign w:val="center"/>
          </w:tcPr>
          <w:p w14:paraId="1ABA3CD9" w14:textId="77777777" w:rsidR="002522E2" w:rsidRPr="00E9445E" w:rsidRDefault="00B27ED0" w:rsidP="00B9354C">
            <w:pPr>
              <w:numPr>
                <w:ilvl w:val="0"/>
                <w:numId w:val="257"/>
              </w:numPr>
              <w:spacing w:after="160" w:line="259" w:lineRule="auto"/>
              <w:contextualSpacing/>
              <w:jc w:val="left"/>
              <w:rPr>
                <w:rFonts w:eastAsia="Times New Roman" w:cstheme="minorHAnsi"/>
                <w:color w:val="000000"/>
                <w:sz w:val="20"/>
                <w:szCs w:val="20"/>
              </w:rPr>
            </w:pPr>
            <w:r w:rsidRPr="00E9445E">
              <w:rPr>
                <w:rFonts w:eastAsia="Times New Roman" w:cstheme="minorHAnsi"/>
                <w:color w:val="000000"/>
                <w:sz w:val="20"/>
                <w:szCs w:val="20"/>
              </w:rPr>
              <w:t>Selebi</w:t>
            </w:r>
            <w:r w:rsidR="002522E2" w:rsidRPr="00E9445E">
              <w:rPr>
                <w:rFonts w:eastAsia="Times New Roman" w:cstheme="minorHAnsi"/>
                <w:color w:val="000000"/>
                <w:sz w:val="20"/>
                <w:szCs w:val="20"/>
              </w:rPr>
              <w:t xml:space="preserve"> Phikwe – Serule Water Transfer Scheme</w:t>
            </w:r>
          </w:p>
          <w:p w14:paraId="75BD079A" w14:textId="33FBBB54" w:rsidR="002522E2" w:rsidRPr="00E9445E" w:rsidRDefault="002522E2" w:rsidP="00B9354C">
            <w:pPr>
              <w:numPr>
                <w:ilvl w:val="0"/>
                <w:numId w:val="258"/>
              </w:numPr>
              <w:spacing w:after="160" w:line="259" w:lineRule="auto"/>
              <w:contextualSpacing/>
              <w:jc w:val="left"/>
              <w:rPr>
                <w:rFonts w:eastAsia="Times New Roman" w:cstheme="minorHAnsi"/>
                <w:color w:val="000000"/>
                <w:sz w:val="20"/>
                <w:szCs w:val="20"/>
              </w:rPr>
            </w:pPr>
            <w:r w:rsidRPr="00E9445E">
              <w:rPr>
                <w:rFonts w:eastAsia="Times New Roman" w:cstheme="minorHAnsi"/>
                <w:color w:val="000000"/>
                <w:sz w:val="20"/>
                <w:szCs w:val="20"/>
              </w:rPr>
              <w:t xml:space="preserve">Environmental and Social Impact Assessment (ESIA) report, Resettlement Action </w:t>
            </w:r>
            <w:r w:rsidR="001940B2" w:rsidRPr="00E9445E">
              <w:rPr>
                <w:rFonts w:eastAsia="Times New Roman" w:cstheme="minorHAnsi"/>
                <w:color w:val="000000"/>
                <w:sz w:val="20"/>
                <w:szCs w:val="20"/>
              </w:rPr>
              <w:t>Plan and</w:t>
            </w:r>
            <w:r w:rsidRPr="00E9445E">
              <w:rPr>
                <w:rFonts w:eastAsia="Times New Roman" w:cstheme="minorHAnsi"/>
                <w:color w:val="000000"/>
                <w:sz w:val="20"/>
                <w:szCs w:val="20"/>
              </w:rPr>
              <w:t xml:space="preserve"> Vulnerable Community Plan (VCP) are being done and the Consultant is currently working on comments from World Bank. Once finalized, the documents would be included as part of bidding documents for a Construction </w:t>
            </w:r>
            <w:r w:rsidR="00CB0BEF" w:rsidRPr="00E9445E">
              <w:rPr>
                <w:rFonts w:eastAsia="Times New Roman" w:cstheme="minorHAnsi"/>
                <w:color w:val="000000"/>
                <w:sz w:val="20"/>
                <w:szCs w:val="20"/>
              </w:rPr>
              <w:t>Contractor</w:t>
            </w:r>
            <w:r w:rsidRPr="00E9445E">
              <w:rPr>
                <w:rFonts w:eastAsia="Times New Roman" w:cstheme="minorHAnsi"/>
                <w:color w:val="000000"/>
                <w:sz w:val="20"/>
                <w:szCs w:val="20"/>
              </w:rPr>
              <w:t>.</w:t>
            </w:r>
          </w:p>
          <w:p w14:paraId="6FD996AE" w14:textId="5B4E5E9B" w:rsidR="002522E2" w:rsidRPr="00E9445E" w:rsidRDefault="002522E2" w:rsidP="00B9354C">
            <w:pPr>
              <w:numPr>
                <w:ilvl w:val="0"/>
                <w:numId w:val="258"/>
              </w:numPr>
              <w:spacing w:after="160" w:line="259" w:lineRule="auto"/>
              <w:contextualSpacing/>
              <w:jc w:val="left"/>
              <w:rPr>
                <w:rFonts w:eastAsia="Times New Roman" w:cstheme="minorHAnsi"/>
                <w:color w:val="000000"/>
                <w:sz w:val="20"/>
                <w:szCs w:val="20"/>
              </w:rPr>
            </w:pPr>
            <w:r w:rsidRPr="00E9445E">
              <w:rPr>
                <w:rFonts w:eastAsia="Times New Roman" w:cstheme="minorHAnsi"/>
                <w:color w:val="000000"/>
                <w:sz w:val="20"/>
                <w:szCs w:val="20"/>
              </w:rPr>
              <w:t xml:space="preserve">The Environmental and Social Consultant would </w:t>
            </w:r>
            <w:r w:rsidR="001940B2" w:rsidRPr="00E9445E">
              <w:rPr>
                <w:rFonts w:eastAsia="Times New Roman" w:cstheme="minorHAnsi"/>
                <w:color w:val="000000"/>
                <w:sz w:val="20"/>
                <w:szCs w:val="20"/>
              </w:rPr>
              <w:t>also do</w:t>
            </w:r>
            <w:r w:rsidRPr="00E9445E">
              <w:rPr>
                <w:rFonts w:eastAsia="Times New Roman" w:cstheme="minorHAnsi"/>
                <w:color w:val="000000"/>
                <w:sz w:val="20"/>
                <w:szCs w:val="20"/>
              </w:rPr>
              <w:t xml:space="preserve"> monitoring and supervision during construction, to ensure that what is on the reports and plans, is implemented accordingly.</w:t>
            </w:r>
          </w:p>
          <w:p w14:paraId="0976753E" w14:textId="143A0E5A" w:rsidR="002522E2" w:rsidRPr="00E9445E" w:rsidRDefault="002522E2" w:rsidP="00B9354C">
            <w:pPr>
              <w:numPr>
                <w:ilvl w:val="0"/>
                <w:numId w:val="258"/>
              </w:numPr>
              <w:spacing w:after="160" w:line="259" w:lineRule="auto"/>
              <w:contextualSpacing/>
              <w:jc w:val="left"/>
              <w:rPr>
                <w:rFonts w:eastAsia="Times New Roman" w:cstheme="minorHAnsi"/>
                <w:color w:val="000000"/>
                <w:sz w:val="20"/>
                <w:szCs w:val="20"/>
              </w:rPr>
            </w:pPr>
            <w:r w:rsidRPr="00E9445E">
              <w:rPr>
                <w:rFonts w:eastAsia="Times New Roman" w:cstheme="minorHAnsi"/>
                <w:color w:val="000000"/>
                <w:sz w:val="20"/>
                <w:szCs w:val="20"/>
              </w:rPr>
              <w:t xml:space="preserve">This project has two (2) villages with vulnerable communities. These are Damuchojenaa and Gojwane and </w:t>
            </w:r>
            <w:r w:rsidR="001940B2" w:rsidRPr="00E9445E">
              <w:rPr>
                <w:rFonts w:eastAsia="Times New Roman" w:cstheme="minorHAnsi"/>
                <w:color w:val="000000"/>
                <w:sz w:val="20"/>
                <w:szCs w:val="20"/>
              </w:rPr>
              <w:t>also Bere</w:t>
            </w:r>
            <w:r w:rsidR="00481151" w:rsidRPr="00E9445E">
              <w:rPr>
                <w:rFonts w:eastAsia="Times New Roman" w:cstheme="minorHAnsi"/>
                <w:color w:val="000000"/>
                <w:sz w:val="20"/>
                <w:szCs w:val="20"/>
              </w:rPr>
              <w:t xml:space="preserve"> settlement</w:t>
            </w:r>
            <w:r w:rsidRPr="00E9445E">
              <w:rPr>
                <w:rFonts w:eastAsia="Times New Roman" w:cstheme="minorHAnsi"/>
                <w:color w:val="000000"/>
                <w:sz w:val="20"/>
                <w:szCs w:val="20"/>
              </w:rPr>
              <w:t xml:space="preserve"> in </w:t>
            </w:r>
            <w:r w:rsidR="00655B12" w:rsidRPr="00E9445E">
              <w:rPr>
                <w:rFonts w:eastAsia="Times New Roman" w:cstheme="minorHAnsi"/>
                <w:color w:val="000000"/>
                <w:sz w:val="20"/>
                <w:szCs w:val="20"/>
              </w:rPr>
              <w:t>the Ghanzi</w:t>
            </w:r>
            <w:r w:rsidRPr="00E9445E">
              <w:rPr>
                <w:rFonts w:eastAsia="Times New Roman" w:cstheme="minorHAnsi"/>
                <w:color w:val="000000"/>
                <w:sz w:val="20"/>
                <w:szCs w:val="20"/>
              </w:rPr>
              <w:t xml:space="preserve"> District, Consultation meetings have already been held with them. The World Bank (WB) Social Safeguards Specialist, together with the Project Safeguards Team, attended one of the meetings to corroborate the information on the submitted reports and observe how consultations were conducted.</w:t>
            </w:r>
          </w:p>
          <w:p w14:paraId="207C91E2" w14:textId="77777777" w:rsidR="002522E2" w:rsidRPr="00E9445E" w:rsidRDefault="002522E2" w:rsidP="00B9354C">
            <w:pPr>
              <w:numPr>
                <w:ilvl w:val="0"/>
                <w:numId w:val="258"/>
              </w:numPr>
              <w:spacing w:after="160" w:line="259" w:lineRule="auto"/>
              <w:contextualSpacing/>
              <w:jc w:val="left"/>
              <w:rPr>
                <w:rFonts w:eastAsia="Times New Roman" w:cstheme="minorHAnsi"/>
                <w:color w:val="000000"/>
                <w:sz w:val="20"/>
                <w:szCs w:val="20"/>
              </w:rPr>
            </w:pPr>
            <w:r w:rsidRPr="00E9445E">
              <w:rPr>
                <w:rFonts w:eastAsia="Times New Roman" w:cstheme="minorHAnsi"/>
                <w:color w:val="000000"/>
                <w:sz w:val="20"/>
                <w:szCs w:val="20"/>
              </w:rPr>
              <w:t>Two (2) people would have to be compensated before construction starts.</w:t>
            </w:r>
          </w:p>
          <w:p w14:paraId="65F55414" w14:textId="12455B74" w:rsidR="002522E2" w:rsidRPr="00E9445E" w:rsidRDefault="002522E2" w:rsidP="00B9354C">
            <w:pPr>
              <w:numPr>
                <w:ilvl w:val="0"/>
                <w:numId w:val="258"/>
              </w:numPr>
              <w:spacing w:after="160" w:line="259" w:lineRule="auto"/>
              <w:contextualSpacing/>
              <w:jc w:val="left"/>
              <w:rPr>
                <w:rFonts w:eastAsia="Times New Roman" w:cstheme="minorHAnsi"/>
                <w:color w:val="000000"/>
                <w:sz w:val="20"/>
                <w:szCs w:val="20"/>
              </w:rPr>
            </w:pPr>
            <w:r w:rsidRPr="00E9445E">
              <w:rPr>
                <w:rFonts w:eastAsia="Times New Roman" w:cstheme="minorHAnsi"/>
                <w:color w:val="000000"/>
                <w:sz w:val="20"/>
                <w:szCs w:val="20"/>
              </w:rPr>
              <w:t xml:space="preserve">The Chairperson of Khwedom Council mentioned that as a Council, they are not in agreement with some of the policies of Government such as the RADP because they are for everyone in the settlements and not for their people. He also stated that they find the name Basarwa to be </w:t>
            </w:r>
            <w:r w:rsidR="001940B2" w:rsidRPr="00E9445E">
              <w:rPr>
                <w:rFonts w:eastAsia="Times New Roman" w:cstheme="minorHAnsi"/>
                <w:color w:val="000000"/>
                <w:sz w:val="20"/>
                <w:szCs w:val="20"/>
              </w:rPr>
              <w:t>derogatory but</w:t>
            </w:r>
            <w:r w:rsidRPr="00E9445E">
              <w:rPr>
                <w:rFonts w:eastAsia="Times New Roman" w:cstheme="minorHAnsi"/>
                <w:color w:val="000000"/>
                <w:sz w:val="20"/>
                <w:szCs w:val="20"/>
              </w:rPr>
              <w:t xml:space="preserve"> prefer to be called Bakhwe.</w:t>
            </w:r>
          </w:p>
          <w:p w14:paraId="0FA78053" w14:textId="77777777" w:rsidR="002522E2" w:rsidRPr="00E9445E" w:rsidRDefault="002522E2" w:rsidP="00B9354C">
            <w:pPr>
              <w:numPr>
                <w:ilvl w:val="0"/>
                <w:numId w:val="257"/>
              </w:numPr>
              <w:spacing w:after="160" w:line="259" w:lineRule="auto"/>
              <w:contextualSpacing/>
              <w:jc w:val="left"/>
              <w:rPr>
                <w:rFonts w:eastAsia="Times New Roman" w:cstheme="minorHAnsi"/>
                <w:color w:val="000000"/>
                <w:sz w:val="20"/>
                <w:szCs w:val="20"/>
              </w:rPr>
            </w:pPr>
            <w:r w:rsidRPr="00E9445E">
              <w:rPr>
                <w:rFonts w:eastAsia="Times New Roman" w:cstheme="minorHAnsi"/>
                <w:color w:val="000000"/>
                <w:sz w:val="20"/>
                <w:szCs w:val="20"/>
              </w:rPr>
              <w:t>North East – Tutume. It was reported that there are no vulnerable communities under this project.</w:t>
            </w:r>
          </w:p>
          <w:p w14:paraId="27F2A9B3" w14:textId="09D232EE" w:rsidR="002522E2" w:rsidRPr="00E9445E" w:rsidRDefault="002522E2" w:rsidP="00B9354C">
            <w:pPr>
              <w:numPr>
                <w:ilvl w:val="0"/>
                <w:numId w:val="259"/>
              </w:numPr>
              <w:spacing w:after="160" w:line="259" w:lineRule="auto"/>
              <w:contextualSpacing/>
              <w:jc w:val="left"/>
              <w:rPr>
                <w:rFonts w:eastAsia="Times New Roman" w:cstheme="minorHAnsi"/>
                <w:color w:val="000000"/>
                <w:sz w:val="20"/>
                <w:szCs w:val="20"/>
              </w:rPr>
            </w:pPr>
            <w:r w:rsidRPr="00E9445E">
              <w:rPr>
                <w:rFonts w:eastAsia="Times New Roman" w:cstheme="minorHAnsi"/>
                <w:color w:val="000000"/>
                <w:sz w:val="20"/>
                <w:szCs w:val="20"/>
              </w:rPr>
              <w:t xml:space="preserve">Botswana Khwedom Council (BKC) informed the meeting that there is a ward in Tutume which has </w:t>
            </w:r>
            <w:r w:rsidR="001940B2" w:rsidRPr="00E9445E">
              <w:rPr>
                <w:rFonts w:eastAsia="Times New Roman" w:cstheme="minorHAnsi"/>
                <w:color w:val="000000"/>
                <w:sz w:val="20"/>
                <w:szCs w:val="20"/>
              </w:rPr>
              <w:t>Bakhwe,</w:t>
            </w:r>
            <w:r w:rsidRPr="00E9445E">
              <w:rPr>
                <w:rFonts w:eastAsia="Times New Roman" w:cstheme="minorHAnsi"/>
                <w:color w:val="000000"/>
                <w:sz w:val="20"/>
                <w:szCs w:val="20"/>
              </w:rPr>
              <w:t xml:space="preserve"> but they have been assimilated and now speak Kalanga.</w:t>
            </w:r>
          </w:p>
          <w:p w14:paraId="2364FEB0" w14:textId="77777777" w:rsidR="002522E2" w:rsidRPr="00E9445E" w:rsidRDefault="002522E2" w:rsidP="00B9354C">
            <w:pPr>
              <w:numPr>
                <w:ilvl w:val="0"/>
                <w:numId w:val="257"/>
              </w:numPr>
              <w:spacing w:after="160" w:line="259" w:lineRule="auto"/>
              <w:contextualSpacing/>
              <w:jc w:val="left"/>
              <w:rPr>
                <w:rFonts w:eastAsia="Times New Roman" w:cstheme="minorHAnsi"/>
                <w:color w:val="000000"/>
                <w:sz w:val="20"/>
                <w:szCs w:val="20"/>
              </w:rPr>
            </w:pPr>
            <w:r w:rsidRPr="00E9445E">
              <w:rPr>
                <w:rFonts w:eastAsia="Times New Roman" w:cstheme="minorHAnsi"/>
                <w:color w:val="000000"/>
                <w:sz w:val="20"/>
                <w:szCs w:val="20"/>
              </w:rPr>
              <w:t>Boteti Southern and Central Cluster Villages</w:t>
            </w:r>
          </w:p>
          <w:p w14:paraId="748B646D" w14:textId="77777777" w:rsidR="002522E2" w:rsidRPr="00E9445E" w:rsidRDefault="002522E2" w:rsidP="00B9354C">
            <w:pPr>
              <w:numPr>
                <w:ilvl w:val="0"/>
                <w:numId w:val="259"/>
              </w:numPr>
              <w:spacing w:after="160" w:line="259" w:lineRule="auto"/>
              <w:contextualSpacing/>
              <w:jc w:val="left"/>
              <w:rPr>
                <w:rFonts w:eastAsia="Times New Roman" w:cstheme="minorHAnsi"/>
                <w:color w:val="000000"/>
                <w:sz w:val="20"/>
                <w:szCs w:val="20"/>
              </w:rPr>
            </w:pPr>
            <w:r w:rsidRPr="00E9445E">
              <w:rPr>
                <w:rFonts w:eastAsia="Times New Roman" w:cstheme="minorHAnsi"/>
                <w:color w:val="000000"/>
                <w:sz w:val="20"/>
                <w:szCs w:val="20"/>
              </w:rPr>
              <w:t>It was reported that this project has a VCP because of Xere and Kedia which have vulnerable communities. The project is expected to have RAP.</w:t>
            </w:r>
          </w:p>
          <w:p w14:paraId="2298962C" w14:textId="77777777" w:rsidR="002522E2" w:rsidRPr="00E9445E" w:rsidRDefault="002522E2" w:rsidP="00B9354C">
            <w:pPr>
              <w:numPr>
                <w:ilvl w:val="0"/>
                <w:numId w:val="259"/>
              </w:numPr>
              <w:spacing w:after="160" w:line="259" w:lineRule="auto"/>
              <w:contextualSpacing/>
              <w:jc w:val="left"/>
              <w:rPr>
                <w:rFonts w:eastAsia="Times New Roman" w:cstheme="minorHAnsi"/>
                <w:color w:val="000000"/>
                <w:sz w:val="20"/>
                <w:szCs w:val="20"/>
              </w:rPr>
            </w:pPr>
            <w:r w:rsidRPr="00E9445E">
              <w:rPr>
                <w:rFonts w:eastAsia="Times New Roman" w:cstheme="minorHAnsi"/>
                <w:color w:val="000000"/>
                <w:sz w:val="20"/>
                <w:szCs w:val="20"/>
              </w:rPr>
              <w:t>BKC through its Chairperson was asked if he is aware of any areas with vulnerable communities in the project besides the two that have already been mentioned and he stated that they are only aware of the two.</w:t>
            </w:r>
          </w:p>
          <w:p w14:paraId="52C5D11A" w14:textId="77777777" w:rsidR="002522E2" w:rsidRPr="00E9445E" w:rsidRDefault="002522E2" w:rsidP="00B9354C">
            <w:pPr>
              <w:numPr>
                <w:ilvl w:val="0"/>
                <w:numId w:val="257"/>
              </w:numPr>
              <w:spacing w:after="160" w:line="259" w:lineRule="auto"/>
              <w:contextualSpacing/>
              <w:jc w:val="left"/>
              <w:rPr>
                <w:rFonts w:eastAsia="Times New Roman" w:cstheme="minorHAnsi"/>
                <w:color w:val="000000"/>
                <w:sz w:val="20"/>
                <w:szCs w:val="20"/>
              </w:rPr>
            </w:pPr>
            <w:r w:rsidRPr="00E9445E">
              <w:rPr>
                <w:rFonts w:eastAsia="Times New Roman" w:cstheme="minorHAnsi"/>
                <w:color w:val="000000"/>
                <w:sz w:val="20"/>
                <w:szCs w:val="20"/>
              </w:rPr>
              <w:t>Kuke</w:t>
            </w:r>
          </w:p>
          <w:p w14:paraId="09F3B85A" w14:textId="77777777" w:rsidR="002522E2" w:rsidRPr="00E9445E" w:rsidRDefault="002522E2" w:rsidP="00B9354C">
            <w:pPr>
              <w:numPr>
                <w:ilvl w:val="0"/>
                <w:numId w:val="260"/>
              </w:numPr>
              <w:spacing w:after="160" w:line="259" w:lineRule="auto"/>
              <w:contextualSpacing/>
              <w:jc w:val="left"/>
              <w:rPr>
                <w:rFonts w:eastAsia="Times New Roman" w:cstheme="minorHAnsi"/>
                <w:color w:val="000000"/>
                <w:sz w:val="20"/>
                <w:szCs w:val="20"/>
              </w:rPr>
            </w:pPr>
            <w:r w:rsidRPr="00E9445E">
              <w:rPr>
                <w:rFonts w:eastAsia="Times New Roman" w:cstheme="minorHAnsi"/>
                <w:color w:val="000000"/>
                <w:sz w:val="20"/>
                <w:szCs w:val="20"/>
              </w:rPr>
              <w:t xml:space="preserve">It was reported </w:t>
            </w:r>
            <w:r w:rsidR="00B27ED0" w:rsidRPr="00E9445E">
              <w:rPr>
                <w:rFonts w:eastAsia="Times New Roman" w:cstheme="minorHAnsi"/>
                <w:color w:val="000000"/>
                <w:sz w:val="20"/>
                <w:szCs w:val="20"/>
              </w:rPr>
              <w:t>that</w:t>
            </w:r>
            <w:r w:rsidRPr="00E9445E">
              <w:rPr>
                <w:rFonts w:eastAsia="Times New Roman" w:cstheme="minorHAnsi"/>
                <w:color w:val="000000"/>
                <w:sz w:val="20"/>
                <w:szCs w:val="20"/>
              </w:rPr>
              <w:t xml:space="preserve"> a VCP is being prepared as the settlement qualifies under OP 4.10. There is no RAP for the project.</w:t>
            </w:r>
          </w:p>
          <w:p w14:paraId="65F4095E" w14:textId="77777777" w:rsidR="002522E2" w:rsidRPr="00E9445E" w:rsidRDefault="002522E2" w:rsidP="00B9354C">
            <w:pPr>
              <w:numPr>
                <w:ilvl w:val="0"/>
                <w:numId w:val="260"/>
              </w:numPr>
              <w:spacing w:after="160" w:line="259" w:lineRule="auto"/>
              <w:contextualSpacing/>
              <w:jc w:val="left"/>
              <w:rPr>
                <w:rFonts w:eastAsia="Times New Roman" w:cstheme="minorHAnsi"/>
                <w:color w:val="000000"/>
                <w:sz w:val="20"/>
                <w:szCs w:val="20"/>
              </w:rPr>
            </w:pPr>
            <w:r w:rsidRPr="00E9445E">
              <w:rPr>
                <w:rFonts w:eastAsia="Times New Roman" w:cstheme="minorHAnsi"/>
                <w:color w:val="000000"/>
                <w:sz w:val="20"/>
                <w:szCs w:val="20"/>
              </w:rPr>
              <w:t>WB Social Safeguards Specialist has done a site visit to corroborate the information on the safeguards reports submitted to them and observe how the consultations were done. She was accompanied by the Project Safeguards team and the Consultants.</w:t>
            </w:r>
          </w:p>
          <w:p w14:paraId="5E184F96" w14:textId="77777777" w:rsidR="002522E2" w:rsidRPr="00E9445E" w:rsidRDefault="002522E2" w:rsidP="00B9354C">
            <w:pPr>
              <w:numPr>
                <w:ilvl w:val="0"/>
                <w:numId w:val="260"/>
              </w:numPr>
              <w:spacing w:after="160" w:line="259" w:lineRule="auto"/>
              <w:contextualSpacing/>
              <w:jc w:val="left"/>
              <w:rPr>
                <w:rFonts w:eastAsia="Times New Roman" w:cstheme="minorHAnsi"/>
                <w:color w:val="000000"/>
                <w:sz w:val="20"/>
                <w:szCs w:val="20"/>
              </w:rPr>
            </w:pPr>
            <w:r w:rsidRPr="00E9445E">
              <w:rPr>
                <w:rFonts w:eastAsia="Times New Roman" w:cstheme="minorHAnsi"/>
                <w:color w:val="000000"/>
                <w:sz w:val="20"/>
                <w:szCs w:val="20"/>
              </w:rPr>
              <w:t>Consultations have been done through kgotla meetings and focus group meetings. It has been highlighted during those meetings that the project benefits must be culturally appropriate.</w:t>
            </w:r>
          </w:p>
          <w:p w14:paraId="65B211AB" w14:textId="77777777" w:rsidR="002522E2" w:rsidRPr="00E9445E" w:rsidRDefault="002522E2" w:rsidP="002522E2">
            <w:pPr>
              <w:ind w:left="1440"/>
              <w:contextualSpacing/>
              <w:jc w:val="left"/>
              <w:rPr>
                <w:rFonts w:eastAsia="Times New Roman" w:cstheme="minorHAnsi"/>
                <w:color w:val="000000"/>
                <w:sz w:val="20"/>
                <w:szCs w:val="20"/>
              </w:rPr>
            </w:pPr>
          </w:p>
          <w:p w14:paraId="7B5CC7B3" w14:textId="77777777" w:rsidR="002522E2" w:rsidRPr="00E9445E" w:rsidRDefault="002522E2" w:rsidP="00B9354C">
            <w:pPr>
              <w:numPr>
                <w:ilvl w:val="0"/>
                <w:numId w:val="257"/>
              </w:numPr>
              <w:spacing w:after="160" w:line="259" w:lineRule="auto"/>
              <w:contextualSpacing/>
              <w:jc w:val="left"/>
              <w:rPr>
                <w:rFonts w:eastAsia="Times New Roman" w:cstheme="minorHAnsi"/>
                <w:color w:val="000000"/>
                <w:sz w:val="20"/>
                <w:szCs w:val="20"/>
              </w:rPr>
            </w:pPr>
            <w:r w:rsidRPr="00E9445E">
              <w:rPr>
                <w:rFonts w:eastAsia="Times New Roman" w:cstheme="minorHAnsi"/>
                <w:color w:val="000000"/>
                <w:sz w:val="20"/>
                <w:szCs w:val="20"/>
              </w:rPr>
              <w:t>Bere</w:t>
            </w:r>
          </w:p>
          <w:p w14:paraId="31662486" w14:textId="70A25DAF" w:rsidR="002522E2" w:rsidRPr="00E9445E" w:rsidRDefault="002522E2" w:rsidP="00B9354C">
            <w:pPr>
              <w:numPr>
                <w:ilvl w:val="0"/>
                <w:numId w:val="261"/>
              </w:numPr>
              <w:spacing w:after="160" w:line="259" w:lineRule="auto"/>
              <w:contextualSpacing/>
              <w:jc w:val="left"/>
              <w:rPr>
                <w:rFonts w:eastAsia="Times New Roman" w:cstheme="minorHAnsi"/>
                <w:color w:val="000000"/>
                <w:sz w:val="20"/>
                <w:szCs w:val="20"/>
              </w:rPr>
            </w:pPr>
            <w:r w:rsidRPr="00E9445E">
              <w:rPr>
                <w:rFonts w:eastAsia="Times New Roman" w:cstheme="minorHAnsi"/>
                <w:color w:val="000000"/>
                <w:sz w:val="20"/>
                <w:szCs w:val="20"/>
              </w:rPr>
              <w:t xml:space="preserve">The settlement qualifies for </w:t>
            </w:r>
            <w:r w:rsidR="001940B2" w:rsidRPr="00E9445E">
              <w:rPr>
                <w:rFonts w:eastAsia="Times New Roman" w:cstheme="minorHAnsi"/>
                <w:color w:val="000000"/>
                <w:sz w:val="20"/>
                <w:szCs w:val="20"/>
              </w:rPr>
              <w:t>a VCP</w:t>
            </w:r>
            <w:r w:rsidRPr="00E9445E">
              <w:rPr>
                <w:rFonts w:eastAsia="Times New Roman" w:cstheme="minorHAnsi"/>
                <w:color w:val="000000"/>
                <w:sz w:val="20"/>
                <w:szCs w:val="20"/>
              </w:rPr>
              <w:t xml:space="preserve"> and it is </w:t>
            </w:r>
            <w:r w:rsidR="00655B12" w:rsidRPr="00E9445E">
              <w:rPr>
                <w:rFonts w:eastAsia="Times New Roman" w:cstheme="minorHAnsi"/>
                <w:color w:val="000000"/>
                <w:sz w:val="20"/>
                <w:szCs w:val="20"/>
              </w:rPr>
              <w:t xml:space="preserve">currently </w:t>
            </w:r>
            <w:r w:rsidR="00D71B53" w:rsidRPr="00E9445E">
              <w:rPr>
                <w:rFonts w:eastAsia="Times New Roman" w:cstheme="minorHAnsi"/>
                <w:color w:val="000000"/>
                <w:sz w:val="20"/>
                <w:szCs w:val="20"/>
              </w:rPr>
              <w:t>being worked</w:t>
            </w:r>
            <w:r w:rsidRPr="00E9445E">
              <w:rPr>
                <w:rFonts w:eastAsia="Times New Roman" w:cstheme="minorHAnsi"/>
                <w:color w:val="000000"/>
                <w:sz w:val="20"/>
                <w:szCs w:val="20"/>
              </w:rPr>
              <w:t xml:space="preserve"> on. There is no Resettlement Action Plan (RAP) being done, because the pipeline will be on the road reserve.</w:t>
            </w:r>
          </w:p>
          <w:p w14:paraId="36940451" w14:textId="77777777" w:rsidR="002522E2" w:rsidRPr="00E9445E" w:rsidRDefault="002522E2" w:rsidP="00B9354C">
            <w:pPr>
              <w:numPr>
                <w:ilvl w:val="0"/>
                <w:numId w:val="261"/>
              </w:numPr>
              <w:spacing w:after="160" w:line="259" w:lineRule="auto"/>
              <w:contextualSpacing/>
              <w:jc w:val="left"/>
              <w:rPr>
                <w:rFonts w:eastAsia="Times New Roman" w:cstheme="minorHAnsi"/>
                <w:color w:val="000000"/>
                <w:sz w:val="20"/>
                <w:szCs w:val="20"/>
              </w:rPr>
            </w:pPr>
            <w:r w:rsidRPr="00E9445E">
              <w:rPr>
                <w:rFonts w:eastAsia="Times New Roman" w:cstheme="minorHAnsi"/>
                <w:color w:val="000000"/>
                <w:sz w:val="20"/>
                <w:szCs w:val="20"/>
              </w:rPr>
              <w:t>WB Social Safeguards Specialist has done a site visit, accompanied by the Project Safeguards Team together with Consultants.</w:t>
            </w:r>
          </w:p>
          <w:p w14:paraId="677676E2" w14:textId="77777777" w:rsidR="002522E2" w:rsidRPr="00E9445E" w:rsidRDefault="002522E2" w:rsidP="002522E2">
            <w:pPr>
              <w:ind w:left="1440"/>
              <w:contextualSpacing/>
              <w:jc w:val="left"/>
              <w:rPr>
                <w:rFonts w:eastAsia="Times New Roman" w:cstheme="minorHAnsi"/>
                <w:color w:val="000000"/>
                <w:sz w:val="20"/>
                <w:szCs w:val="20"/>
              </w:rPr>
            </w:pPr>
          </w:p>
          <w:p w14:paraId="46BBA5AD" w14:textId="77777777" w:rsidR="002522E2" w:rsidRPr="00E9445E" w:rsidRDefault="002522E2" w:rsidP="00B9354C">
            <w:pPr>
              <w:numPr>
                <w:ilvl w:val="0"/>
                <w:numId w:val="257"/>
              </w:numPr>
              <w:spacing w:after="160" w:line="259" w:lineRule="auto"/>
              <w:contextualSpacing/>
              <w:jc w:val="left"/>
              <w:rPr>
                <w:rFonts w:eastAsia="Times New Roman" w:cstheme="minorHAnsi"/>
                <w:color w:val="000000"/>
                <w:sz w:val="20"/>
                <w:szCs w:val="20"/>
              </w:rPr>
            </w:pPr>
            <w:r w:rsidRPr="00E9445E">
              <w:rPr>
                <w:rFonts w:eastAsia="Times New Roman" w:cstheme="minorHAnsi"/>
                <w:color w:val="000000"/>
                <w:sz w:val="20"/>
                <w:szCs w:val="20"/>
              </w:rPr>
              <w:t>Ghanzi</w:t>
            </w:r>
          </w:p>
          <w:p w14:paraId="27CFB511" w14:textId="77777777" w:rsidR="002522E2" w:rsidRPr="00E9445E" w:rsidRDefault="002522E2" w:rsidP="00B9354C">
            <w:pPr>
              <w:numPr>
                <w:ilvl w:val="0"/>
                <w:numId w:val="262"/>
              </w:numPr>
              <w:spacing w:after="160" w:line="259" w:lineRule="auto"/>
              <w:contextualSpacing/>
              <w:jc w:val="left"/>
              <w:rPr>
                <w:rFonts w:eastAsia="Times New Roman" w:cstheme="minorHAnsi"/>
                <w:color w:val="000000"/>
                <w:sz w:val="20"/>
                <w:szCs w:val="20"/>
              </w:rPr>
            </w:pPr>
            <w:r w:rsidRPr="00E9445E">
              <w:rPr>
                <w:rFonts w:eastAsia="Times New Roman" w:cstheme="minorHAnsi"/>
                <w:color w:val="000000"/>
                <w:sz w:val="20"/>
                <w:szCs w:val="20"/>
              </w:rPr>
              <w:t>Work on the safeguards instruments has not progressed much on the sub-</w:t>
            </w:r>
            <w:r w:rsidR="005309B8" w:rsidRPr="00E9445E">
              <w:rPr>
                <w:rFonts w:eastAsia="Times New Roman" w:cstheme="minorHAnsi"/>
                <w:color w:val="000000"/>
                <w:sz w:val="20"/>
                <w:szCs w:val="20"/>
              </w:rPr>
              <w:t>project.</w:t>
            </w:r>
            <w:r w:rsidRPr="00E9445E">
              <w:rPr>
                <w:rFonts w:eastAsia="Times New Roman" w:cstheme="minorHAnsi"/>
                <w:color w:val="000000"/>
                <w:sz w:val="20"/>
                <w:szCs w:val="20"/>
              </w:rPr>
              <w:t xml:space="preserve"> </w:t>
            </w:r>
          </w:p>
          <w:p w14:paraId="66621122" w14:textId="77777777" w:rsidR="002522E2" w:rsidRPr="00E9445E" w:rsidRDefault="002522E2" w:rsidP="00B9354C">
            <w:pPr>
              <w:numPr>
                <w:ilvl w:val="0"/>
                <w:numId w:val="262"/>
              </w:numPr>
              <w:spacing w:after="160" w:line="259" w:lineRule="auto"/>
              <w:contextualSpacing/>
              <w:jc w:val="left"/>
              <w:rPr>
                <w:rFonts w:eastAsia="Times New Roman" w:cstheme="minorHAnsi"/>
                <w:color w:val="000000"/>
                <w:sz w:val="20"/>
                <w:szCs w:val="20"/>
              </w:rPr>
            </w:pPr>
            <w:r w:rsidRPr="00E9445E">
              <w:rPr>
                <w:rFonts w:eastAsia="Times New Roman" w:cstheme="minorHAnsi"/>
                <w:color w:val="000000"/>
                <w:sz w:val="20"/>
                <w:szCs w:val="20"/>
              </w:rPr>
              <w:t>BKC, through its Chairman, is to confirm specific wards where Bakhwe are. Most of them are at Kgaphamadi ward.</w:t>
            </w:r>
          </w:p>
          <w:p w14:paraId="5B383BE3" w14:textId="77777777" w:rsidR="002522E2" w:rsidRPr="00E9445E" w:rsidRDefault="002522E2" w:rsidP="00B9354C">
            <w:pPr>
              <w:numPr>
                <w:ilvl w:val="0"/>
                <w:numId w:val="262"/>
              </w:numPr>
              <w:spacing w:after="160" w:line="259" w:lineRule="auto"/>
              <w:contextualSpacing/>
              <w:jc w:val="left"/>
              <w:rPr>
                <w:rFonts w:eastAsia="Times New Roman" w:cstheme="minorHAnsi"/>
                <w:color w:val="000000"/>
                <w:sz w:val="20"/>
                <w:szCs w:val="20"/>
              </w:rPr>
            </w:pPr>
            <w:r w:rsidRPr="00E9445E">
              <w:rPr>
                <w:rFonts w:eastAsia="Times New Roman" w:cstheme="minorHAnsi"/>
                <w:color w:val="000000"/>
                <w:sz w:val="20"/>
                <w:szCs w:val="20"/>
              </w:rPr>
              <w:t>He stated that most Bakhwe are on the periphery of the township.</w:t>
            </w:r>
          </w:p>
          <w:p w14:paraId="175E5AF2" w14:textId="77777777" w:rsidR="002522E2" w:rsidRPr="00E9445E" w:rsidRDefault="002522E2" w:rsidP="002522E2">
            <w:pPr>
              <w:ind w:left="1080"/>
              <w:jc w:val="left"/>
              <w:rPr>
                <w:rFonts w:eastAsia="Times New Roman" w:cstheme="minorHAnsi"/>
                <w:color w:val="000000"/>
                <w:sz w:val="20"/>
                <w:szCs w:val="20"/>
              </w:rPr>
            </w:pPr>
          </w:p>
          <w:p w14:paraId="19D3A379" w14:textId="77777777" w:rsidR="002522E2" w:rsidRPr="00E9445E" w:rsidRDefault="002522E2" w:rsidP="002522E2">
            <w:pPr>
              <w:ind w:left="1080"/>
              <w:jc w:val="left"/>
              <w:rPr>
                <w:rFonts w:eastAsia="Times New Roman" w:cstheme="minorHAnsi"/>
                <w:color w:val="000000"/>
                <w:sz w:val="20"/>
                <w:szCs w:val="20"/>
              </w:rPr>
            </w:pPr>
          </w:p>
          <w:p w14:paraId="67331D37" w14:textId="77777777" w:rsidR="002522E2" w:rsidRPr="00E9445E" w:rsidRDefault="002522E2" w:rsidP="00B9354C">
            <w:pPr>
              <w:numPr>
                <w:ilvl w:val="0"/>
                <w:numId w:val="257"/>
              </w:numPr>
              <w:spacing w:after="160" w:line="259" w:lineRule="auto"/>
              <w:contextualSpacing/>
              <w:jc w:val="left"/>
              <w:rPr>
                <w:rFonts w:eastAsia="Times New Roman" w:cstheme="minorHAnsi"/>
                <w:color w:val="000000"/>
                <w:sz w:val="20"/>
                <w:szCs w:val="20"/>
              </w:rPr>
            </w:pPr>
            <w:r w:rsidRPr="00E9445E">
              <w:rPr>
                <w:rFonts w:eastAsia="Times New Roman" w:cstheme="minorHAnsi"/>
                <w:color w:val="000000"/>
                <w:sz w:val="20"/>
                <w:szCs w:val="20"/>
              </w:rPr>
              <w:t>Malwelwe</w:t>
            </w:r>
          </w:p>
          <w:p w14:paraId="2EF4B307" w14:textId="77777777" w:rsidR="002522E2" w:rsidRPr="00E9445E" w:rsidRDefault="002522E2" w:rsidP="00B9354C">
            <w:pPr>
              <w:numPr>
                <w:ilvl w:val="0"/>
                <w:numId w:val="263"/>
              </w:numPr>
              <w:spacing w:after="160" w:line="259" w:lineRule="auto"/>
              <w:contextualSpacing/>
              <w:jc w:val="left"/>
              <w:rPr>
                <w:rFonts w:eastAsia="Times New Roman" w:cstheme="minorHAnsi"/>
                <w:color w:val="000000"/>
                <w:sz w:val="20"/>
                <w:szCs w:val="20"/>
              </w:rPr>
            </w:pPr>
            <w:r w:rsidRPr="00E9445E">
              <w:rPr>
                <w:rFonts w:eastAsia="Times New Roman" w:cstheme="minorHAnsi"/>
                <w:color w:val="000000"/>
                <w:sz w:val="20"/>
                <w:szCs w:val="20"/>
              </w:rPr>
              <w:t>It was reported that there are no vulnerable communities under this project.</w:t>
            </w:r>
          </w:p>
          <w:p w14:paraId="7C84EA88" w14:textId="77777777" w:rsidR="002522E2" w:rsidRPr="00E9445E" w:rsidRDefault="002522E2" w:rsidP="00B9354C">
            <w:pPr>
              <w:numPr>
                <w:ilvl w:val="0"/>
                <w:numId w:val="257"/>
              </w:numPr>
              <w:spacing w:after="160" w:line="259" w:lineRule="auto"/>
              <w:contextualSpacing/>
              <w:jc w:val="left"/>
              <w:rPr>
                <w:rFonts w:eastAsia="Times New Roman" w:cstheme="minorHAnsi"/>
                <w:color w:val="000000"/>
                <w:sz w:val="20"/>
                <w:szCs w:val="20"/>
              </w:rPr>
            </w:pPr>
            <w:r w:rsidRPr="00E9445E">
              <w:rPr>
                <w:rFonts w:eastAsia="Times New Roman" w:cstheme="minorHAnsi"/>
                <w:color w:val="000000"/>
                <w:sz w:val="20"/>
                <w:szCs w:val="20"/>
              </w:rPr>
              <w:t>Sowa</w:t>
            </w:r>
          </w:p>
          <w:p w14:paraId="12265F31" w14:textId="77777777" w:rsidR="002522E2" w:rsidRPr="00E9445E" w:rsidRDefault="002522E2" w:rsidP="00B9354C">
            <w:pPr>
              <w:numPr>
                <w:ilvl w:val="0"/>
                <w:numId w:val="263"/>
              </w:numPr>
              <w:spacing w:after="160" w:line="259" w:lineRule="auto"/>
              <w:contextualSpacing/>
              <w:jc w:val="left"/>
              <w:rPr>
                <w:rFonts w:eastAsia="Times New Roman" w:cstheme="minorHAnsi"/>
                <w:color w:val="000000"/>
                <w:sz w:val="20"/>
                <w:szCs w:val="20"/>
              </w:rPr>
            </w:pPr>
            <w:r w:rsidRPr="00E9445E">
              <w:rPr>
                <w:rFonts w:eastAsia="Times New Roman" w:cstheme="minorHAnsi"/>
                <w:color w:val="000000"/>
                <w:sz w:val="20"/>
                <w:szCs w:val="20"/>
              </w:rPr>
              <w:t>It was reported that there will be a VCP for this project because of Kutamogoree and Manxotai. The BKC Chairperson mentioned that Mosetse village is a village formed by Bakhwe people.</w:t>
            </w:r>
          </w:p>
          <w:p w14:paraId="651E90F9" w14:textId="1FF0F584" w:rsidR="002522E2" w:rsidRPr="00E9445E" w:rsidRDefault="002522E2" w:rsidP="00B9354C">
            <w:pPr>
              <w:numPr>
                <w:ilvl w:val="0"/>
                <w:numId w:val="257"/>
              </w:numPr>
              <w:spacing w:after="160" w:line="259" w:lineRule="auto"/>
              <w:contextualSpacing/>
              <w:jc w:val="left"/>
              <w:rPr>
                <w:rFonts w:eastAsia="Times New Roman" w:cstheme="minorHAnsi"/>
                <w:color w:val="000000"/>
                <w:sz w:val="20"/>
                <w:szCs w:val="20"/>
              </w:rPr>
            </w:pPr>
            <w:r w:rsidRPr="00E9445E">
              <w:rPr>
                <w:rFonts w:eastAsia="Times New Roman" w:cstheme="minorHAnsi"/>
                <w:color w:val="000000"/>
                <w:sz w:val="20"/>
                <w:szCs w:val="20"/>
              </w:rPr>
              <w:t xml:space="preserve">Letlhakane </w:t>
            </w:r>
            <w:r w:rsidR="009F76F1">
              <w:rPr>
                <w:rFonts w:eastAsia="Times New Roman" w:cstheme="minorHAnsi"/>
                <w:color w:val="000000"/>
                <w:sz w:val="20"/>
                <w:szCs w:val="20"/>
              </w:rPr>
              <w:t>Wastewater</w:t>
            </w:r>
            <w:r w:rsidRPr="00E9445E">
              <w:rPr>
                <w:rFonts w:eastAsia="Times New Roman" w:cstheme="minorHAnsi"/>
                <w:color w:val="000000"/>
                <w:sz w:val="20"/>
                <w:szCs w:val="20"/>
              </w:rPr>
              <w:t xml:space="preserve"> Ponds</w:t>
            </w:r>
          </w:p>
          <w:p w14:paraId="60AC86CF" w14:textId="0FEC2F38" w:rsidR="002522E2" w:rsidRPr="00E9445E" w:rsidRDefault="002522E2" w:rsidP="00B9354C">
            <w:pPr>
              <w:numPr>
                <w:ilvl w:val="0"/>
                <w:numId w:val="263"/>
              </w:numPr>
              <w:spacing w:after="160" w:line="259" w:lineRule="auto"/>
              <w:contextualSpacing/>
              <w:jc w:val="left"/>
              <w:rPr>
                <w:rFonts w:eastAsia="Times New Roman" w:cstheme="minorHAnsi"/>
                <w:color w:val="000000"/>
                <w:sz w:val="20"/>
                <w:szCs w:val="20"/>
              </w:rPr>
            </w:pPr>
            <w:r w:rsidRPr="00E9445E">
              <w:rPr>
                <w:rFonts w:eastAsia="Times New Roman" w:cstheme="minorHAnsi"/>
                <w:color w:val="000000"/>
                <w:sz w:val="20"/>
                <w:szCs w:val="20"/>
              </w:rPr>
              <w:t xml:space="preserve">It was mentioned that a VCP will be done because of the project </w:t>
            </w:r>
            <w:r w:rsidR="00655B12" w:rsidRPr="00E9445E">
              <w:rPr>
                <w:rFonts w:eastAsia="Times New Roman" w:cstheme="minorHAnsi"/>
                <w:color w:val="000000"/>
                <w:sz w:val="20"/>
                <w:szCs w:val="20"/>
              </w:rPr>
              <w:t>site,</w:t>
            </w:r>
            <w:r w:rsidRPr="00E9445E">
              <w:rPr>
                <w:rFonts w:eastAsia="Times New Roman" w:cstheme="minorHAnsi"/>
                <w:color w:val="000000"/>
                <w:sz w:val="20"/>
                <w:szCs w:val="20"/>
              </w:rPr>
              <w:t xml:space="preserve"> which is close </w:t>
            </w:r>
            <w:r w:rsidR="00D71B53" w:rsidRPr="00E9445E">
              <w:rPr>
                <w:rFonts w:eastAsia="Times New Roman" w:cstheme="minorHAnsi"/>
                <w:color w:val="000000"/>
                <w:sz w:val="20"/>
                <w:szCs w:val="20"/>
              </w:rPr>
              <w:t>to Metsiaela</w:t>
            </w:r>
            <w:r w:rsidRPr="00E9445E">
              <w:rPr>
                <w:rFonts w:eastAsia="Times New Roman" w:cstheme="minorHAnsi"/>
                <w:color w:val="000000"/>
                <w:sz w:val="20"/>
                <w:szCs w:val="20"/>
              </w:rPr>
              <w:t xml:space="preserve"> settlement, which has Bakhwe people. It was also stated that though there are Bakhwe in other areas such as Phase1, they would not be affected by the project in anyway.</w:t>
            </w:r>
          </w:p>
        </w:tc>
        <w:tc>
          <w:tcPr>
            <w:tcW w:w="1559" w:type="dxa"/>
            <w:tcBorders>
              <w:top w:val="nil"/>
              <w:left w:val="nil"/>
              <w:bottom w:val="single" w:sz="4" w:space="0" w:color="auto"/>
              <w:right w:val="single" w:sz="4" w:space="0" w:color="auto"/>
            </w:tcBorders>
            <w:shd w:val="clear" w:color="auto" w:fill="auto"/>
            <w:vAlign w:val="center"/>
          </w:tcPr>
          <w:p w14:paraId="55BC91AF" w14:textId="77777777" w:rsidR="002522E2" w:rsidRPr="00E9445E" w:rsidRDefault="002522E2" w:rsidP="002522E2">
            <w:pPr>
              <w:ind w:firstLineChars="300" w:firstLine="600"/>
              <w:jc w:val="left"/>
              <w:rPr>
                <w:rFonts w:eastAsia="Times New Roman" w:cstheme="minorHAnsi"/>
                <w:color w:val="000000"/>
                <w:sz w:val="20"/>
                <w:szCs w:val="20"/>
              </w:rPr>
            </w:pPr>
          </w:p>
        </w:tc>
        <w:tc>
          <w:tcPr>
            <w:tcW w:w="1592" w:type="dxa"/>
            <w:tcBorders>
              <w:top w:val="nil"/>
              <w:left w:val="nil"/>
              <w:bottom w:val="single" w:sz="4" w:space="0" w:color="auto"/>
              <w:right w:val="single" w:sz="4" w:space="0" w:color="auto"/>
            </w:tcBorders>
            <w:shd w:val="clear" w:color="auto" w:fill="auto"/>
            <w:vAlign w:val="center"/>
          </w:tcPr>
          <w:p w14:paraId="3E2DC249" w14:textId="77777777" w:rsidR="002522E2" w:rsidRPr="00E9445E" w:rsidRDefault="002522E2" w:rsidP="002522E2">
            <w:pPr>
              <w:jc w:val="center"/>
              <w:rPr>
                <w:rFonts w:eastAsia="Times New Roman" w:cstheme="minorHAnsi"/>
                <w:color w:val="000000"/>
                <w:sz w:val="20"/>
                <w:szCs w:val="20"/>
              </w:rPr>
            </w:pPr>
          </w:p>
        </w:tc>
      </w:tr>
      <w:tr w:rsidR="002522E2" w:rsidRPr="00E9445E" w14:paraId="655256DD" w14:textId="77777777" w:rsidTr="00EF61C6">
        <w:trPr>
          <w:trHeight w:val="300"/>
        </w:trPr>
        <w:tc>
          <w:tcPr>
            <w:tcW w:w="762" w:type="dxa"/>
            <w:tcBorders>
              <w:top w:val="nil"/>
              <w:left w:val="single" w:sz="4" w:space="0" w:color="auto"/>
              <w:bottom w:val="single" w:sz="4" w:space="0" w:color="auto"/>
              <w:right w:val="single" w:sz="4" w:space="0" w:color="auto"/>
            </w:tcBorders>
            <w:shd w:val="clear" w:color="auto" w:fill="auto"/>
            <w:vAlign w:val="center"/>
          </w:tcPr>
          <w:p w14:paraId="54C5395E" w14:textId="77777777" w:rsidR="002522E2" w:rsidRPr="00E9445E" w:rsidRDefault="002522E2" w:rsidP="002522E2">
            <w:pPr>
              <w:rPr>
                <w:rFonts w:eastAsia="Times New Roman" w:cstheme="minorHAnsi"/>
                <w:bCs/>
                <w:color w:val="000000"/>
                <w:sz w:val="20"/>
                <w:szCs w:val="20"/>
              </w:rPr>
            </w:pPr>
          </w:p>
        </w:tc>
        <w:tc>
          <w:tcPr>
            <w:tcW w:w="5447" w:type="dxa"/>
            <w:tcBorders>
              <w:top w:val="nil"/>
              <w:left w:val="nil"/>
              <w:bottom w:val="single" w:sz="4" w:space="0" w:color="auto"/>
              <w:right w:val="single" w:sz="4" w:space="0" w:color="auto"/>
            </w:tcBorders>
            <w:shd w:val="clear" w:color="auto" w:fill="auto"/>
            <w:vAlign w:val="center"/>
          </w:tcPr>
          <w:p w14:paraId="2D36A2E4" w14:textId="77777777" w:rsidR="002522E2" w:rsidRPr="00E9445E" w:rsidRDefault="002522E2" w:rsidP="002522E2">
            <w:pPr>
              <w:jc w:val="left"/>
              <w:rPr>
                <w:rFonts w:eastAsia="Times New Roman" w:cstheme="minorHAnsi"/>
                <w:color w:val="000000"/>
                <w:sz w:val="20"/>
                <w:szCs w:val="20"/>
              </w:rPr>
            </w:pPr>
          </w:p>
        </w:tc>
        <w:tc>
          <w:tcPr>
            <w:tcW w:w="1559" w:type="dxa"/>
            <w:tcBorders>
              <w:top w:val="nil"/>
              <w:left w:val="nil"/>
              <w:bottom w:val="single" w:sz="4" w:space="0" w:color="auto"/>
              <w:right w:val="single" w:sz="4" w:space="0" w:color="auto"/>
            </w:tcBorders>
            <w:shd w:val="clear" w:color="auto" w:fill="auto"/>
            <w:vAlign w:val="center"/>
          </w:tcPr>
          <w:p w14:paraId="2413D335" w14:textId="77777777" w:rsidR="002522E2" w:rsidRPr="00E9445E" w:rsidRDefault="002522E2" w:rsidP="002522E2">
            <w:pPr>
              <w:ind w:firstLineChars="300" w:firstLine="600"/>
              <w:jc w:val="left"/>
              <w:rPr>
                <w:rFonts w:eastAsia="Times New Roman" w:cstheme="minorHAnsi"/>
                <w:color w:val="000000"/>
                <w:sz w:val="20"/>
                <w:szCs w:val="20"/>
              </w:rPr>
            </w:pPr>
          </w:p>
        </w:tc>
        <w:tc>
          <w:tcPr>
            <w:tcW w:w="1592" w:type="dxa"/>
            <w:tcBorders>
              <w:top w:val="nil"/>
              <w:left w:val="nil"/>
              <w:bottom w:val="single" w:sz="4" w:space="0" w:color="auto"/>
              <w:right w:val="single" w:sz="4" w:space="0" w:color="auto"/>
            </w:tcBorders>
            <w:shd w:val="clear" w:color="auto" w:fill="auto"/>
            <w:vAlign w:val="center"/>
          </w:tcPr>
          <w:p w14:paraId="279A4B95" w14:textId="77777777" w:rsidR="002522E2" w:rsidRPr="00E9445E" w:rsidRDefault="002522E2" w:rsidP="002522E2">
            <w:pPr>
              <w:jc w:val="center"/>
              <w:rPr>
                <w:rFonts w:eastAsia="Times New Roman" w:cstheme="minorHAnsi"/>
                <w:color w:val="000000"/>
                <w:sz w:val="20"/>
                <w:szCs w:val="20"/>
              </w:rPr>
            </w:pPr>
          </w:p>
        </w:tc>
      </w:tr>
      <w:tr w:rsidR="002522E2" w:rsidRPr="00E9445E" w14:paraId="4D69DD33" w14:textId="77777777" w:rsidTr="00EF61C6">
        <w:trPr>
          <w:trHeight w:val="300"/>
        </w:trPr>
        <w:tc>
          <w:tcPr>
            <w:tcW w:w="762" w:type="dxa"/>
            <w:tcBorders>
              <w:top w:val="nil"/>
              <w:left w:val="single" w:sz="4" w:space="0" w:color="auto"/>
              <w:bottom w:val="single" w:sz="4" w:space="0" w:color="auto"/>
              <w:right w:val="single" w:sz="4" w:space="0" w:color="auto"/>
            </w:tcBorders>
            <w:shd w:val="clear" w:color="auto" w:fill="auto"/>
            <w:vAlign w:val="center"/>
          </w:tcPr>
          <w:p w14:paraId="22DB3DEB" w14:textId="77777777" w:rsidR="002522E2" w:rsidRPr="00E9445E" w:rsidRDefault="002522E2" w:rsidP="002522E2">
            <w:pPr>
              <w:rPr>
                <w:rFonts w:eastAsia="Times New Roman" w:cstheme="minorHAnsi"/>
                <w:bCs/>
                <w:color w:val="000000"/>
                <w:sz w:val="20"/>
                <w:szCs w:val="20"/>
              </w:rPr>
            </w:pPr>
            <w:r w:rsidRPr="00E9445E">
              <w:rPr>
                <w:rFonts w:eastAsia="Times New Roman" w:cstheme="minorHAnsi"/>
                <w:bCs/>
                <w:color w:val="000000"/>
                <w:sz w:val="20"/>
                <w:szCs w:val="20"/>
              </w:rPr>
              <w:t xml:space="preserve">2.3 </w:t>
            </w:r>
          </w:p>
        </w:tc>
        <w:tc>
          <w:tcPr>
            <w:tcW w:w="5447" w:type="dxa"/>
            <w:tcBorders>
              <w:top w:val="nil"/>
              <w:left w:val="nil"/>
              <w:bottom w:val="single" w:sz="4" w:space="0" w:color="auto"/>
              <w:right w:val="single" w:sz="4" w:space="0" w:color="auto"/>
            </w:tcBorders>
            <w:shd w:val="clear" w:color="auto" w:fill="auto"/>
            <w:vAlign w:val="center"/>
          </w:tcPr>
          <w:p w14:paraId="4FE32DD9" w14:textId="77777777" w:rsidR="002522E2" w:rsidRPr="00E9445E" w:rsidRDefault="002522E2" w:rsidP="002522E2">
            <w:pPr>
              <w:jc w:val="left"/>
              <w:rPr>
                <w:rFonts w:eastAsia="Times New Roman" w:cstheme="minorHAnsi"/>
                <w:b/>
                <w:color w:val="000000"/>
                <w:sz w:val="20"/>
                <w:szCs w:val="20"/>
              </w:rPr>
            </w:pPr>
            <w:r w:rsidRPr="00E9445E">
              <w:rPr>
                <w:rFonts w:eastAsia="Times New Roman" w:cstheme="minorHAnsi"/>
                <w:b/>
                <w:color w:val="000000"/>
                <w:sz w:val="20"/>
                <w:szCs w:val="20"/>
              </w:rPr>
              <w:t>Botswana Khwedom Council (BKC) Comments and Concerns</w:t>
            </w:r>
          </w:p>
        </w:tc>
        <w:tc>
          <w:tcPr>
            <w:tcW w:w="1559" w:type="dxa"/>
            <w:tcBorders>
              <w:top w:val="nil"/>
              <w:left w:val="nil"/>
              <w:bottom w:val="single" w:sz="4" w:space="0" w:color="auto"/>
              <w:right w:val="single" w:sz="4" w:space="0" w:color="auto"/>
            </w:tcBorders>
            <w:shd w:val="clear" w:color="auto" w:fill="auto"/>
            <w:vAlign w:val="center"/>
          </w:tcPr>
          <w:p w14:paraId="5962B0A0" w14:textId="77777777" w:rsidR="002522E2" w:rsidRPr="00E9445E" w:rsidRDefault="002522E2" w:rsidP="002522E2">
            <w:pPr>
              <w:ind w:firstLineChars="300" w:firstLine="600"/>
              <w:jc w:val="left"/>
              <w:rPr>
                <w:rFonts w:eastAsia="Times New Roman" w:cstheme="minorHAnsi"/>
                <w:color w:val="000000"/>
                <w:sz w:val="20"/>
                <w:szCs w:val="20"/>
              </w:rPr>
            </w:pPr>
          </w:p>
        </w:tc>
        <w:tc>
          <w:tcPr>
            <w:tcW w:w="1592" w:type="dxa"/>
            <w:tcBorders>
              <w:top w:val="nil"/>
              <w:left w:val="nil"/>
              <w:bottom w:val="single" w:sz="4" w:space="0" w:color="auto"/>
              <w:right w:val="single" w:sz="4" w:space="0" w:color="auto"/>
            </w:tcBorders>
            <w:shd w:val="clear" w:color="auto" w:fill="auto"/>
            <w:vAlign w:val="center"/>
          </w:tcPr>
          <w:p w14:paraId="3A1EDF50" w14:textId="77777777" w:rsidR="002522E2" w:rsidRPr="00E9445E" w:rsidRDefault="002522E2" w:rsidP="002522E2">
            <w:pPr>
              <w:jc w:val="center"/>
              <w:rPr>
                <w:rFonts w:eastAsia="Times New Roman" w:cstheme="minorHAnsi"/>
                <w:color w:val="000000"/>
                <w:sz w:val="20"/>
                <w:szCs w:val="20"/>
              </w:rPr>
            </w:pPr>
          </w:p>
        </w:tc>
      </w:tr>
      <w:tr w:rsidR="002522E2" w:rsidRPr="00E9445E" w14:paraId="5E835F82" w14:textId="77777777" w:rsidTr="00EF61C6">
        <w:trPr>
          <w:trHeight w:val="300"/>
        </w:trPr>
        <w:tc>
          <w:tcPr>
            <w:tcW w:w="762" w:type="dxa"/>
            <w:tcBorders>
              <w:top w:val="nil"/>
              <w:left w:val="single" w:sz="4" w:space="0" w:color="auto"/>
              <w:bottom w:val="single" w:sz="4" w:space="0" w:color="auto"/>
              <w:right w:val="single" w:sz="4" w:space="0" w:color="auto"/>
            </w:tcBorders>
            <w:shd w:val="clear" w:color="auto" w:fill="auto"/>
            <w:vAlign w:val="center"/>
          </w:tcPr>
          <w:p w14:paraId="7157BEE6" w14:textId="77777777" w:rsidR="002522E2" w:rsidRPr="00E9445E" w:rsidRDefault="002522E2" w:rsidP="002522E2">
            <w:pPr>
              <w:rPr>
                <w:rFonts w:eastAsia="Times New Roman" w:cstheme="minorHAnsi"/>
                <w:bCs/>
                <w:color w:val="000000"/>
                <w:sz w:val="20"/>
                <w:szCs w:val="20"/>
              </w:rPr>
            </w:pPr>
          </w:p>
        </w:tc>
        <w:tc>
          <w:tcPr>
            <w:tcW w:w="5447" w:type="dxa"/>
            <w:tcBorders>
              <w:top w:val="nil"/>
              <w:left w:val="nil"/>
              <w:bottom w:val="single" w:sz="4" w:space="0" w:color="auto"/>
              <w:right w:val="single" w:sz="4" w:space="0" w:color="auto"/>
            </w:tcBorders>
            <w:shd w:val="clear" w:color="auto" w:fill="auto"/>
            <w:vAlign w:val="center"/>
          </w:tcPr>
          <w:p w14:paraId="4E43616F" w14:textId="77777777" w:rsidR="002522E2" w:rsidRPr="00E9445E" w:rsidRDefault="002522E2" w:rsidP="00B9354C">
            <w:pPr>
              <w:numPr>
                <w:ilvl w:val="0"/>
                <w:numId w:val="257"/>
              </w:numPr>
              <w:spacing w:after="160" w:line="259" w:lineRule="auto"/>
              <w:contextualSpacing/>
              <w:jc w:val="left"/>
              <w:rPr>
                <w:rFonts w:eastAsia="Times New Roman" w:cstheme="minorHAnsi"/>
                <w:color w:val="000000"/>
                <w:sz w:val="20"/>
                <w:szCs w:val="20"/>
              </w:rPr>
            </w:pPr>
            <w:r w:rsidRPr="00E9445E">
              <w:rPr>
                <w:rFonts w:eastAsia="Times New Roman" w:cstheme="minorHAnsi"/>
                <w:color w:val="000000"/>
                <w:sz w:val="20"/>
                <w:szCs w:val="20"/>
              </w:rPr>
              <w:t>The Chairperson was grateful for the meeting and appreciated the seriousness and professionalism showed by the Project Team.</w:t>
            </w:r>
          </w:p>
          <w:p w14:paraId="09FDBE1D" w14:textId="77777777" w:rsidR="002522E2" w:rsidRPr="00E9445E" w:rsidRDefault="002522E2" w:rsidP="00B9354C">
            <w:pPr>
              <w:numPr>
                <w:ilvl w:val="0"/>
                <w:numId w:val="257"/>
              </w:numPr>
              <w:spacing w:after="160" w:line="259" w:lineRule="auto"/>
              <w:contextualSpacing/>
              <w:jc w:val="left"/>
              <w:rPr>
                <w:rFonts w:eastAsia="Times New Roman" w:cstheme="minorHAnsi"/>
                <w:color w:val="000000"/>
                <w:sz w:val="20"/>
                <w:szCs w:val="20"/>
              </w:rPr>
            </w:pPr>
            <w:r w:rsidRPr="00E9445E">
              <w:rPr>
                <w:rFonts w:eastAsia="Times New Roman" w:cstheme="minorHAnsi"/>
                <w:color w:val="000000"/>
                <w:sz w:val="20"/>
                <w:szCs w:val="20"/>
              </w:rPr>
              <w:t>Point of clarification: he stated that there is no group of people called Basarwa. They are called Bakhwe and that is what they want to be referred to as.  They deem Basarwa as a name used to show lack of respect.</w:t>
            </w:r>
          </w:p>
          <w:p w14:paraId="66730964" w14:textId="77777777" w:rsidR="002522E2" w:rsidRPr="00E9445E" w:rsidRDefault="002522E2" w:rsidP="00B9354C">
            <w:pPr>
              <w:numPr>
                <w:ilvl w:val="0"/>
                <w:numId w:val="257"/>
              </w:numPr>
              <w:spacing w:after="160" w:line="259" w:lineRule="auto"/>
              <w:contextualSpacing/>
              <w:jc w:val="left"/>
              <w:rPr>
                <w:rFonts w:eastAsia="Times New Roman" w:cstheme="minorHAnsi"/>
                <w:color w:val="000000"/>
                <w:sz w:val="20"/>
                <w:szCs w:val="20"/>
              </w:rPr>
            </w:pPr>
            <w:r w:rsidRPr="00E9445E">
              <w:rPr>
                <w:rFonts w:eastAsia="Times New Roman" w:cstheme="minorHAnsi"/>
                <w:color w:val="000000"/>
                <w:sz w:val="20"/>
                <w:szCs w:val="20"/>
              </w:rPr>
              <w:t>The Council is the “voice of the Sans”. It is derived from the fact that Khwe means a San and dom means a voice.</w:t>
            </w:r>
          </w:p>
          <w:p w14:paraId="663C3DA2" w14:textId="77777777" w:rsidR="002522E2" w:rsidRPr="00E9445E" w:rsidRDefault="002522E2" w:rsidP="00B9354C">
            <w:pPr>
              <w:numPr>
                <w:ilvl w:val="0"/>
                <w:numId w:val="257"/>
              </w:numPr>
              <w:spacing w:after="160" w:line="259" w:lineRule="auto"/>
              <w:contextualSpacing/>
              <w:jc w:val="left"/>
              <w:rPr>
                <w:rFonts w:eastAsia="Times New Roman" w:cstheme="minorHAnsi"/>
                <w:color w:val="000000"/>
                <w:sz w:val="20"/>
                <w:szCs w:val="20"/>
              </w:rPr>
            </w:pPr>
            <w:r w:rsidRPr="00E9445E">
              <w:rPr>
                <w:rFonts w:eastAsia="Times New Roman" w:cstheme="minorHAnsi"/>
                <w:color w:val="000000"/>
                <w:sz w:val="20"/>
                <w:szCs w:val="20"/>
              </w:rPr>
              <w:t>Its office is in Gaborone and the reason for this is that they are closer to the Government decision makers.</w:t>
            </w:r>
          </w:p>
          <w:p w14:paraId="301556CE" w14:textId="77777777" w:rsidR="002522E2" w:rsidRPr="00E9445E" w:rsidRDefault="002522E2" w:rsidP="00B9354C">
            <w:pPr>
              <w:numPr>
                <w:ilvl w:val="0"/>
                <w:numId w:val="257"/>
              </w:numPr>
              <w:spacing w:after="160" w:line="259" w:lineRule="auto"/>
              <w:contextualSpacing/>
              <w:jc w:val="left"/>
              <w:rPr>
                <w:rFonts w:eastAsia="Times New Roman" w:cstheme="minorHAnsi"/>
                <w:color w:val="000000"/>
                <w:sz w:val="20"/>
                <w:szCs w:val="20"/>
              </w:rPr>
            </w:pPr>
            <w:r w:rsidRPr="00E9445E">
              <w:rPr>
                <w:rFonts w:eastAsia="Times New Roman" w:cstheme="minorHAnsi"/>
                <w:color w:val="000000"/>
                <w:sz w:val="20"/>
                <w:szCs w:val="20"/>
              </w:rPr>
              <w:t>Botswana Government does not recognize them as the first inhabitants and indigenous people of this country. This concern has been formally raised with the Government, several times, some years back, but no correction and/or feedback has been received to date.</w:t>
            </w:r>
          </w:p>
          <w:p w14:paraId="3DAFE657" w14:textId="77777777" w:rsidR="002522E2" w:rsidRPr="00E9445E" w:rsidRDefault="002522E2" w:rsidP="00B9354C">
            <w:pPr>
              <w:numPr>
                <w:ilvl w:val="0"/>
                <w:numId w:val="257"/>
              </w:numPr>
              <w:spacing w:after="160" w:line="259" w:lineRule="auto"/>
              <w:contextualSpacing/>
              <w:jc w:val="left"/>
              <w:rPr>
                <w:rFonts w:eastAsia="Times New Roman" w:cstheme="minorHAnsi"/>
                <w:color w:val="000000"/>
                <w:sz w:val="20"/>
                <w:szCs w:val="20"/>
              </w:rPr>
            </w:pPr>
            <w:r w:rsidRPr="00E9445E">
              <w:rPr>
                <w:rFonts w:eastAsia="Times New Roman" w:cstheme="minorHAnsi"/>
                <w:color w:val="000000"/>
                <w:sz w:val="20"/>
                <w:szCs w:val="20"/>
              </w:rPr>
              <w:t>There are no Government policies properly addressing them.</w:t>
            </w:r>
          </w:p>
          <w:p w14:paraId="202478B7" w14:textId="77777777" w:rsidR="002522E2" w:rsidRPr="00E9445E" w:rsidRDefault="002522E2" w:rsidP="00B9354C">
            <w:pPr>
              <w:numPr>
                <w:ilvl w:val="0"/>
                <w:numId w:val="257"/>
              </w:numPr>
              <w:spacing w:after="160" w:line="259" w:lineRule="auto"/>
              <w:contextualSpacing/>
              <w:jc w:val="left"/>
              <w:rPr>
                <w:rFonts w:eastAsia="Times New Roman" w:cstheme="minorHAnsi"/>
                <w:color w:val="000000"/>
                <w:sz w:val="20"/>
                <w:szCs w:val="20"/>
              </w:rPr>
            </w:pPr>
            <w:r w:rsidRPr="00E9445E">
              <w:rPr>
                <w:rFonts w:eastAsia="Times New Roman" w:cstheme="minorHAnsi"/>
                <w:color w:val="000000"/>
                <w:sz w:val="20"/>
                <w:szCs w:val="20"/>
              </w:rPr>
              <w:t>The Council would like to have safeguards documents availed to them before anything can be done.</w:t>
            </w:r>
          </w:p>
          <w:p w14:paraId="3237C78B" w14:textId="77777777" w:rsidR="002522E2" w:rsidRPr="00E9445E" w:rsidRDefault="002522E2" w:rsidP="00B9354C">
            <w:pPr>
              <w:numPr>
                <w:ilvl w:val="0"/>
                <w:numId w:val="257"/>
              </w:numPr>
              <w:spacing w:after="160" w:line="259" w:lineRule="auto"/>
              <w:contextualSpacing/>
              <w:jc w:val="left"/>
              <w:rPr>
                <w:rFonts w:eastAsia="Times New Roman" w:cstheme="minorHAnsi"/>
                <w:color w:val="000000"/>
                <w:sz w:val="20"/>
                <w:szCs w:val="20"/>
              </w:rPr>
            </w:pPr>
            <w:r w:rsidRPr="00E9445E">
              <w:rPr>
                <w:rFonts w:eastAsia="Times New Roman" w:cstheme="minorHAnsi"/>
                <w:color w:val="000000"/>
                <w:sz w:val="20"/>
                <w:szCs w:val="20"/>
              </w:rPr>
              <w:t>The Council is not aware of consultations which have been held with Bakhwe people prior to the sourcing of the loan. Bakhwe are deemed voiceless by the Government, hence not protected and projects always done at their own expense.</w:t>
            </w:r>
          </w:p>
          <w:p w14:paraId="20EEE8C7" w14:textId="77777777" w:rsidR="002522E2" w:rsidRPr="00E9445E" w:rsidRDefault="002522E2" w:rsidP="00B9354C">
            <w:pPr>
              <w:numPr>
                <w:ilvl w:val="0"/>
                <w:numId w:val="257"/>
              </w:numPr>
              <w:spacing w:after="160" w:line="259" w:lineRule="auto"/>
              <w:contextualSpacing/>
              <w:jc w:val="left"/>
              <w:rPr>
                <w:rFonts w:eastAsia="Times New Roman" w:cstheme="minorHAnsi"/>
                <w:color w:val="000000"/>
                <w:sz w:val="20"/>
                <w:szCs w:val="20"/>
              </w:rPr>
            </w:pPr>
            <w:r w:rsidRPr="00E9445E">
              <w:rPr>
                <w:rFonts w:eastAsia="Times New Roman" w:cstheme="minorHAnsi"/>
                <w:color w:val="000000"/>
                <w:sz w:val="20"/>
                <w:szCs w:val="20"/>
              </w:rPr>
              <w:t>They need documents to be shared with them so that they can engage with the project team and protect their rights.</w:t>
            </w:r>
          </w:p>
          <w:p w14:paraId="0864E680" w14:textId="77777777" w:rsidR="002522E2" w:rsidRPr="00E9445E" w:rsidRDefault="002522E2" w:rsidP="00B9354C">
            <w:pPr>
              <w:numPr>
                <w:ilvl w:val="0"/>
                <w:numId w:val="257"/>
              </w:numPr>
              <w:spacing w:after="160" w:line="259" w:lineRule="auto"/>
              <w:contextualSpacing/>
              <w:jc w:val="left"/>
              <w:rPr>
                <w:rFonts w:eastAsia="Times New Roman" w:cstheme="minorHAnsi"/>
                <w:color w:val="000000"/>
                <w:sz w:val="20"/>
                <w:szCs w:val="20"/>
              </w:rPr>
            </w:pPr>
            <w:r w:rsidRPr="00E9445E">
              <w:rPr>
                <w:rFonts w:eastAsia="Times New Roman" w:cstheme="minorHAnsi"/>
                <w:color w:val="000000"/>
                <w:sz w:val="20"/>
                <w:szCs w:val="20"/>
              </w:rPr>
              <w:t>The project should assist to resuscitate the Bakhwe culture.</w:t>
            </w:r>
          </w:p>
          <w:p w14:paraId="21EB6590" w14:textId="77777777" w:rsidR="002522E2" w:rsidRPr="00E9445E" w:rsidRDefault="002522E2" w:rsidP="002522E2">
            <w:pPr>
              <w:ind w:left="720"/>
              <w:contextualSpacing/>
              <w:jc w:val="left"/>
              <w:rPr>
                <w:rFonts w:eastAsia="Times New Roman" w:cstheme="minorHAnsi"/>
                <w:color w:val="000000"/>
                <w:sz w:val="20"/>
                <w:szCs w:val="20"/>
              </w:rPr>
            </w:pPr>
          </w:p>
          <w:p w14:paraId="5EA40D78" w14:textId="77777777" w:rsidR="002522E2" w:rsidRPr="00E9445E" w:rsidRDefault="002522E2" w:rsidP="002522E2">
            <w:pPr>
              <w:ind w:left="720"/>
              <w:contextualSpacing/>
              <w:jc w:val="left"/>
              <w:rPr>
                <w:rFonts w:eastAsia="Times New Roman" w:cstheme="minorHAnsi"/>
                <w:color w:val="000000"/>
                <w:sz w:val="20"/>
                <w:szCs w:val="20"/>
              </w:rPr>
            </w:pPr>
          </w:p>
        </w:tc>
        <w:tc>
          <w:tcPr>
            <w:tcW w:w="1559" w:type="dxa"/>
            <w:tcBorders>
              <w:top w:val="nil"/>
              <w:left w:val="nil"/>
              <w:bottom w:val="single" w:sz="4" w:space="0" w:color="auto"/>
              <w:right w:val="single" w:sz="4" w:space="0" w:color="auto"/>
            </w:tcBorders>
            <w:shd w:val="clear" w:color="auto" w:fill="auto"/>
            <w:vAlign w:val="center"/>
          </w:tcPr>
          <w:p w14:paraId="56A58B5C" w14:textId="77777777" w:rsidR="002522E2" w:rsidRPr="00E9445E" w:rsidRDefault="002522E2" w:rsidP="002522E2">
            <w:pPr>
              <w:ind w:firstLineChars="300" w:firstLine="600"/>
              <w:jc w:val="left"/>
              <w:rPr>
                <w:rFonts w:eastAsia="Times New Roman" w:cstheme="minorHAnsi"/>
                <w:color w:val="000000"/>
                <w:sz w:val="20"/>
                <w:szCs w:val="20"/>
              </w:rPr>
            </w:pPr>
          </w:p>
        </w:tc>
        <w:tc>
          <w:tcPr>
            <w:tcW w:w="1592" w:type="dxa"/>
            <w:tcBorders>
              <w:top w:val="nil"/>
              <w:left w:val="nil"/>
              <w:bottom w:val="single" w:sz="4" w:space="0" w:color="auto"/>
              <w:right w:val="single" w:sz="4" w:space="0" w:color="auto"/>
            </w:tcBorders>
            <w:shd w:val="clear" w:color="auto" w:fill="auto"/>
            <w:vAlign w:val="center"/>
          </w:tcPr>
          <w:p w14:paraId="27E02F4D" w14:textId="77777777" w:rsidR="002522E2" w:rsidRPr="00E9445E" w:rsidRDefault="002522E2" w:rsidP="002522E2">
            <w:pPr>
              <w:jc w:val="center"/>
              <w:rPr>
                <w:rFonts w:eastAsia="Times New Roman" w:cstheme="minorHAnsi"/>
                <w:color w:val="000000"/>
                <w:sz w:val="20"/>
                <w:szCs w:val="20"/>
              </w:rPr>
            </w:pPr>
          </w:p>
        </w:tc>
      </w:tr>
      <w:tr w:rsidR="002522E2" w:rsidRPr="00E9445E" w14:paraId="62033F72" w14:textId="77777777" w:rsidTr="00EF61C6">
        <w:trPr>
          <w:trHeight w:val="300"/>
        </w:trPr>
        <w:tc>
          <w:tcPr>
            <w:tcW w:w="762" w:type="dxa"/>
            <w:tcBorders>
              <w:top w:val="nil"/>
              <w:left w:val="single" w:sz="4" w:space="0" w:color="auto"/>
              <w:bottom w:val="single" w:sz="4" w:space="0" w:color="auto"/>
              <w:right w:val="single" w:sz="4" w:space="0" w:color="auto"/>
            </w:tcBorders>
            <w:shd w:val="clear" w:color="auto" w:fill="auto"/>
            <w:vAlign w:val="center"/>
          </w:tcPr>
          <w:p w14:paraId="70F3E374" w14:textId="77777777" w:rsidR="002522E2" w:rsidRPr="00E9445E" w:rsidRDefault="002522E2" w:rsidP="002522E2">
            <w:pPr>
              <w:rPr>
                <w:rFonts w:eastAsia="Times New Roman" w:cstheme="minorHAnsi"/>
                <w:bCs/>
                <w:color w:val="000000"/>
                <w:sz w:val="20"/>
                <w:szCs w:val="20"/>
              </w:rPr>
            </w:pPr>
            <w:r w:rsidRPr="00E9445E">
              <w:rPr>
                <w:rFonts w:eastAsia="Times New Roman" w:cstheme="minorHAnsi"/>
                <w:bCs/>
                <w:color w:val="000000"/>
                <w:sz w:val="20"/>
                <w:szCs w:val="20"/>
              </w:rPr>
              <w:t>2.4</w:t>
            </w:r>
          </w:p>
        </w:tc>
        <w:tc>
          <w:tcPr>
            <w:tcW w:w="5447" w:type="dxa"/>
            <w:tcBorders>
              <w:top w:val="nil"/>
              <w:left w:val="nil"/>
              <w:bottom w:val="single" w:sz="4" w:space="0" w:color="auto"/>
              <w:right w:val="single" w:sz="4" w:space="0" w:color="auto"/>
            </w:tcBorders>
            <w:shd w:val="clear" w:color="auto" w:fill="auto"/>
            <w:vAlign w:val="center"/>
          </w:tcPr>
          <w:p w14:paraId="5769C230" w14:textId="77777777" w:rsidR="002522E2" w:rsidRPr="00E9445E" w:rsidRDefault="002522E2" w:rsidP="002522E2">
            <w:pPr>
              <w:rPr>
                <w:rFonts w:eastAsia="Times New Roman" w:cstheme="minorHAnsi"/>
                <w:b/>
                <w:color w:val="000000"/>
                <w:sz w:val="20"/>
                <w:szCs w:val="20"/>
              </w:rPr>
            </w:pPr>
            <w:r w:rsidRPr="00E9445E">
              <w:rPr>
                <w:rFonts w:eastAsia="Times New Roman" w:cstheme="minorHAnsi"/>
                <w:b/>
                <w:color w:val="000000"/>
                <w:sz w:val="20"/>
                <w:szCs w:val="20"/>
              </w:rPr>
              <w:t>Responses to 2.3</w:t>
            </w:r>
          </w:p>
        </w:tc>
        <w:tc>
          <w:tcPr>
            <w:tcW w:w="1559" w:type="dxa"/>
            <w:tcBorders>
              <w:top w:val="nil"/>
              <w:left w:val="nil"/>
              <w:bottom w:val="single" w:sz="4" w:space="0" w:color="auto"/>
              <w:right w:val="single" w:sz="4" w:space="0" w:color="auto"/>
            </w:tcBorders>
            <w:shd w:val="clear" w:color="auto" w:fill="auto"/>
            <w:vAlign w:val="center"/>
          </w:tcPr>
          <w:p w14:paraId="0F4B9EC1" w14:textId="77777777" w:rsidR="002522E2" w:rsidRPr="00E9445E" w:rsidRDefault="002522E2" w:rsidP="002522E2">
            <w:pPr>
              <w:ind w:firstLineChars="300" w:firstLine="600"/>
              <w:jc w:val="left"/>
              <w:rPr>
                <w:rFonts w:eastAsia="Times New Roman" w:cstheme="minorHAnsi"/>
                <w:color w:val="000000"/>
                <w:sz w:val="20"/>
                <w:szCs w:val="20"/>
              </w:rPr>
            </w:pPr>
          </w:p>
        </w:tc>
        <w:tc>
          <w:tcPr>
            <w:tcW w:w="1592" w:type="dxa"/>
            <w:tcBorders>
              <w:top w:val="nil"/>
              <w:left w:val="nil"/>
              <w:bottom w:val="single" w:sz="4" w:space="0" w:color="auto"/>
              <w:right w:val="single" w:sz="4" w:space="0" w:color="auto"/>
            </w:tcBorders>
            <w:shd w:val="clear" w:color="auto" w:fill="auto"/>
            <w:vAlign w:val="center"/>
          </w:tcPr>
          <w:p w14:paraId="63161A7E" w14:textId="77777777" w:rsidR="002522E2" w:rsidRPr="00E9445E" w:rsidRDefault="002522E2" w:rsidP="002522E2">
            <w:pPr>
              <w:jc w:val="center"/>
              <w:rPr>
                <w:rFonts w:eastAsia="Times New Roman" w:cstheme="minorHAnsi"/>
                <w:color w:val="000000"/>
                <w:sz w:val="20"/>
                <w:szCs w:val="20"/>
              </w:rPr>
            </w:pPr>
          </w:p>
        </w:tc>
      </w:tr>
      <w:tr w:rsidR="002522E2" w:rsidRPr="00E9445E" w14:paraId="5C7A360B" w14:textId="77777777" w:rsidTr="00EF61C6">
        <w:trPr>
          <w:trHeight w:val="300"/>
        </w:trPr>
        <w:tc>
          <w:tcPr>
            <w:tcW w:w="762" w:type="dxa"/>
            <w:tcBorders>
              <w:top w:val="nil"/>
              <w:left w:val="single" w:sz="4" w:space="0" w:color="auto"/>
              <w:bottom w:val="single" w:sz="4" w:space="0" w:color="auto"/>
              <w:right w:val="single" w:sz="4" w:space="0" w:color="auto"/>
            </w:tcBorders>
            <w:shd w:val="clear" w:color="auto" w:fill="auto"/>
            <w:vAlign w:val="center"/>
            <w:hideMark/>
          </w:tcPr>
          <w:p w14:paraId="31A5D2EE" w14:textId="77777777" w:rsidR="002522E2" w:rsidRPr="00E9445E" w:rsidRDefault="002522E2" w:rsidP="002522E2">
            <w:pPr>
              <w:rPr>
                <w:rFonts w:eastAsia="Times New Roman" w:cstheme="minorHAnsi"/>
                <w:b/>
                <w:bCs/>
                <w:color w:val="000000"/>
                <w:sz w:val="20"/>
                <w:szCs w:val="20"/>
              </w:rPr>
            </w:pPr>
          </w:p>
        </w:tc>
        <w:tc>
          <w:tcPr>
            <w:tcW w:w="5447" w:type="dxa"/>
            <w:tcBorders>
              <w:top w:val="nil"/>
              <w:left w:val="nil"/>
              <w:bottom w:val="single" w:sz="4" w:space="0" w:color="auto"/>
              <w:right w:val="single" w:sz="4" w:space="0" w:color="auto"/>
            </w:tcBorders>
            <w:shd w:val="clear" w:color="auto" w:fill="auto"/>
            <w:vAlign w:val="center"/>
            <w:hideMark/>
          </w:tcPr>
          <w:p w14:paraId="4199B81F" w14:textId="77777777" w:rsidR="002522E2" w:rsidRPr="00E9445E" w:rsidRDefault="002522E2" w:rsidP="00B9354C">
            <w:pPr>
              <w:numPr>
                <w:ilvl w:val="0"/>
                <w:numId w:val="264"/>
              </w:numPr>
              <w:spacing w:after="160" w:line="259" w:lineRule="auto"/>
              <w:contextualSpacing/>
              <w:jc w:val="left"/>
              <w:rPr>
                <w:rFonts w:eastAsia="Times New Roman" w:cstheme="minorHAnsi"/>
                <w:bCs/>
                <w:color w:val="000000"/>
                <w:sz w:val="20"/>
                <w:szCs w:val="20"/>
              </w:rPr>
            </w:pPr>
            <w:r w:rsidRPr="00E9445E">
              <w:rPr>
                <w:rFonts w:eastAsia="Times New Roman" w:cstheme="minorHAnsi"/>
                <w:bCs/>
                <w:color w:val="000000"/>
                <w:sz w:val="20"/>
                <w:szCs w:val="20"/>
              </w:rPr>
              <w:t>Consultation meetings are an ongoing process. Dates for future meetings would be shared with the Council.</w:t>
            </w:r>
          </w:p>
          <w:p w14:paraId="413957ED" w14:textId="01FF1C00" w:rsidR="002522E2" w:rsidRPr="00E9445E" w:rsidRDefault="002522E2" w:rsidP="00B9354C">
            <w:pPr>
              <w:numPr>
                <w:ilvl w:val="0"/>
                <w:numId w:val="264"/>
              </w:numPr>
              <w:spacing w:after="160" w:line="259" w:lineRule="auto"/>
              <w:contextualSpacing/>
              <w:jc w:val="left"/>
              <w:rPr>
                <w:rFonts w:eastAsia="Times New Roman" w:cstheme="minorHAnsi"/>
                <w:bCs/>
                <w:color w:val="000000"/>
                <w:sz w:val="20"/>
                <w:szCs w:val="20"/>
              </w:rPr>
            </w:pPr>
            <w:r w:rsidRPr="00E9445E">
              <w:rPr>
                <w:rFonts w:eastAsia="Times New Roman" w:cstheme="minorHAnsi"/>
                <w:bCs/>
                <w:color w:val="000000"/>
                <w:sz w:val="20"/>
                <w:szCs w:val="20"/>
              </w:rPr>
              <w:t xml:space="preserve">Sharing and disclosure of documents (e.g. VCPs, ESIA reports) can only be done once </w:t>
            </w:r>
            <w:r w:rsidR="001940B2" w:rsidRPr="00E9445E">
              <w:rPr>
                <w:rFonts w:eastAsia="Times New Roman" w:cstheme="minorHAnsi"/>
                <w:bCs/>
                <w:color w:val="000000"/>
                <w:sz w:val="20"/>
                <w:szCs w:val="20"/>
              </w:rPr>
              <w:t>cleared by</w:t>
            </w:r>
            <w:r w:rsidRPr="00E9445E">
              <w:rPr>
                <w:rFonts w:eastAsia="Times New Roman" w:cstheme="minorHAnsi"/>
                <w:bCs/>
                <w:color w:val="000000"/>
                <w:sz w:val="20"/>
                <w:szCs w:val="20"/>
              </w:rPr>
              <w:t xml:space="preserve"> the WB Regional Safeguards </w:t>
            </w:r>
            <w:r w:rsidR="00655B12" w:rsidRPr="00E9445E">
              <w:rPr>
                <w:rFonts w:eastAsia="Times New Roman" w:cstheme="minorHAnsi"/>
                <w:bCs/>
                <w:color w:val="000000"/>
                <w:sz w:val="20"/>
                <w:szCs w:val="20"/>
              </w:rPr>
              <w:t>Advisor.</w:t>
            </w:r>
            <w:r w:rsidRPr="00E9445E">
              <w:rPr>
                <w:rFonts w:eastAsia="Times New Roman" w:cstheme="minorHAnsi"/>
                <w:bCs/>
                <w:color w:val="000000"/>
                <w:sz w:val="20"/>
                <w:szCs w:val="20"/>
              </w:rPr>
              <w:t xml:space="preserve"> Once the documents are finalized, they become public information through WB website.</w:t>
            </w:r>
          </w:p>
          <w:p w14:paraId="4FEEF0B2" w14:textId="77777777" w:rsidR="002522E2" w:rsidRPr="00E9445E" w:rsidRDefault="002522E2" w:rsidP="00B9354C">
            <w:pPr>
              <w:numPr>
                <w:ilvl w:val="0"/>
                <w:numId w:val="264"/>
              </w:numPr>
              <w:spacing w:after="160" w:line="259" w:lineRule="auto"/>
              <w:contextualSpacing/>
              <w:jc w:val="left"/>
              <w:rPr>
                <w:rFonts w:eastAsia="Times New Roman" w:cstheme="minorHAnsi"/>
                <w:bCs/>
                <w:color w:val="000000"/>
                <w:sz w:val="20"/>
                <w:szCs w:val="20"/>
              </w:rPr>
            </w:pPr>
            <w:r w:rsidRPr="00E9445E">
              <w:rPr>
                <w:rFonts w:eastAsia="Times New Roman" w:cstheme="minorHAnsi"/>
                <w:bCs/>
                <w:color w:val="000000"/>
                <w:sz w:val="20"/>
                <w:szCs w:val="20"/>
              </w:rPr>
              <w:t>Going forward, BKC, would be engaged at an earlier stage.</w:t>
            </w:r>
          </w:p>
          <w:p w14:paraId="1C94AF16" w14:textId="77777777" w:rsidR="002522E2" w:rsidRPr="00E9445E" w:rsidRDefault="002522E2" w:rsidP="00B9354C">
            <w:pPr>
              <w:numPr>
                <w:ilvl w:val="0"/>
                <w:numId w:val="264"/>
              </w:numPr>
              <w:spacing w:after="160" w:line="259" w:lineRule="auto"/>
              <w:contextualSpacing/>
              <w:jc w:val="left"/>
              <w:rPr>
                <w:rFonts w:eastAsia="Times New Roman" w:cstheme="minorHAnsi"/>
                <w:bCs/>
                <w:color w:val="000000"/>
                <w:sz w:val="20"/>
                <w:szCs w:val="20"/>
              </w:rPr>
            </w:pPr>
            <w:r w:rsidRPr="00E9445E">
              <w:rPr>
                <w:rFonts w:eastAsia="Times New Roman" w:cstheme="minorHAnsi"/>
                <w:bCs/>
                <w:color w:val="000000"/>
                <w:sz w:val="20"/>
                <w:szCs w:val="20"/>
              </w:rPr>
              <w:t>The Project Coordinating Unit will relay their concerns and feedback to the decision makers.</w:t>
            </w:r>
          </w:p>
          <w:p w14:paraId="0F0DB157" w14:textId="77777777" w:rsidR="002522E2" w:rsidRPr="00E9445E" w:rsidRDefault="002522E2" w:rsidP="00B9354C">
            <w:pPr>
              <w:numPr>
                <w:ilvl w:val="0"/>
                <w:numId w:val="264"/>
              </w:numPr>
              <w:spacing w:after="160" w:line="259" w:lineRule="auto"/>
              <w:contextualSpacing/>
              <w:jc w:val="left"/>
              <w:rPr>
                <w:rFonts w:eastAsia="Times New Roman" w:cstheme="minorHAnsi"/>
                <w:bCs/>
                <w:color w:val="000000"/>
                <w:sz w:val="20"/>
                <w:szCs w:val="20"/>
              </w:rPr>
            </w:pPr>
            <w:r w:rsidRPr="00E9445E">
              <w:rPr>
                <w:rFonts w:eastAsia="Times New Roman" w:cstheme="minorHAnsi"/>
                <w:bCs/>
                <w:color w:val="000000"/>
                <w:sz w:val="20"/>
                <w:szCs w:val="20"/>
              </w:rPr>
              <w:t>The project implementation is guided by both the WB and Botswana Government policies. These policies are hinged on the spirit of harmony and have keen interest in protecting the rights of all stakeholders and communities.</w:t>
            </w:r>
          </w:p>
          <w:p w14:paraId="1B5921FC" w14:textId="77777777" w:rsidR="002522E2" w:rsidRPr="00E9445E" w:rsidRDefault="002522E2" w:rsidP="00B9354C">
            <w:pPr>
              <w:numPr>
                <w:ilvl w:val="0"/>
                <w:numId w:val="264"/>
              </w:numPr>
              <w:spacing w:after="160" w:line="259" w:lineRule="auto"/>
              <w:contextualSpacing/>
              <w:jc w:val="left"/>
              <w:rPr>
                <w:rFonts w:eastAsia="Times New Roman" w:cstheme="minorHAnsi"/>
                <w:bCs/>
                <w:color w:val="000000"/>
                <w:sz w:val="20"/>
                <w:szCs w:val="20"/>
              </w:rPr>
            </w:pPr>
            <w:r w:rsidRPr="00E9445E">
              <w:rPr>
                <w:rFonts w:eastAsia="Times New Roman" w:cstheme="minorHAnsi"/>
                <w:bCs/>
                <w:color w:val="000000"/>
                <w:sz w:val="20"/>
                <w:szCs w:val="20"/>
              </w:rPr>
              <w:t>Safeguards documents are live documents, so new information can be added where need arises.</w:t>
            </w:r>
          </w:p>
          <w:p w14:paraId="4579900C" w14:textId="77777777" w:rsidR="002522E2" w:rsidRPr="00E9445E" w:rsidRDefault="002522E2" w:rsidP="00B9354C">
            <w:pPr>
              <w:numPr>
                <w:ilvl w:val="0"/>
                <w:numId w:val="264"/>
              </w:numPr>
              <w:spacing w:after="160" w:line="259" w:lineRule="auto"/>
              <w:contextualSpacing/>
              <w:jc w:val="left"/>
              <w:rPr>
                <w:rFonts w:eastAsia="Times New Roman" w:cstheme="minorHAnsi"/>
                <w:bCs/>
                <w:color w:val="000000"/>
                <w:sz w:val="20"/>
                <w:szCs w:val="20"/>
              </w:rPr>
            </w:pPr>
            <w:r w:rsidRPr="00E9445E">
              <w:rPr>
                <w:rFonts w:eastAsia="Times New Roman" w:cstheme="minorHAnsi"/>
                <w:bCs/>
                <w:color w:val="000000"/>
                <w:sz w:val="20"/>
                <w:szCs w:val="20"/>
              </w:rPr>
              <w:t>During consultations in Bere and Kuke, the communities were asked what they prefer to be called and they said they are Basarwa.</w:t>
            </w:r>
          </w:p>
          <w:p w14:paraId="6397EB7B" w14:textId="77777777" w:rsidR="002522E2" w:rsidRPr="00E9445E" w:rsidRDefault="002522E2" w:rsidP="00B9354C">
            <w:pPr>
              <w:numPr>
                <w:ilvl w:val="0"/>
                <w:numId w:val="264"/>
              </w:numPr>
              <w:spacing w:after="160" w:line="259" w:lineRule="auto"/>
              <w:contextualSpacing/>
              <w:jc w:val="left"/>
              <w:rPr>
                <w:rFonts w:eastAsia="Times New Roman" w:cstheme="minorHAnsi"/>
                <w:bCs/>
                <w:color w:val="000000"/>
                <w:sz w:val="20"/>
                <w:szCs w:val="20"/>
              </w:rPr>
            </w:pPr>
            <w:r w:rsidRPr="00E9445E">
              <w:rPr>
                <w:rFonts w:eastAsia="Times New Roman" w:cstheme="minorHAnsi"/>
                <w:bCs/>
                <w:color w:val="000000"/>
                <w:sz w:val="20"/>
                <w:szCs w:val="20"/>
              </w:rPr>
              <w:t>WB personnel verifies information on the documents through site visits. They also perform due diligence and compliance checks before approving documents.</w:t>
            </w:r>
          </w:p>
        </w:tc>
        <w:tc>
          <w:tcPr>
            <w:tcW w:w="1559" w:type="dxa"/>
            <w:tcBorders>
              <w:top w:val="nil"/>
              <w:left w:val="nil"/>
              <w:bottom w:val="single" w:sz="4" w:space="0" w:color="auto"/>
              <w:right w:val="single" w:sz="4" w:space="0" w:color="auto"/>
            </w:tcBorders>
            <w:shd w:val="clear" w:color="auto" w:fill="auto"/>
            <w:vAlign w:val="center"/>
            <w:hideMark/>
          </w:tcPr>
          <w:p w14:paraId="5631C6B1" w14:textId="77777777" w:rsidR="002522E2" w:rsidRPr="00E9445E" w:rsidRDefault="002522E2" w:rsidP="002522E2">
            <w:pPr>
              <w:ind w:firstLineChars="300" w:firstLine="600"/>
              <w:jc w:val="left"/>
              <w:rPr>
                <w:rFonts w:eastAsia="Times New Roman" w:cstheme="minorHAnsi"/>
                <w:color w:val="000000"/>
                <w:sz w:val="20"/>
                <w:szCs w:val="20"/>
              </w:rPr>
            </w:pPr>
            <w:r w:rsidRPr="00E9445E">
              <w:rPr>
                <w:rFonts w:eastAsia="Times New Roman" w:cstheme="minorHAnsi"/>
                <w:color w:val="000000"/>
                <w:sz w:val="20"/>
                <w:szCs w:val="20"/>
              </w:rPr>
              <w:t> </w:t>
            </w:r>
          </w:p>
          <w:p w14:paraId="4EA05B8D" w14:textId="77777777" w:rsidR="002522E2" w:rsidRPr="00E9445E" w:rsidRDefault="002522E2" w:rsidP="002522E2">
            <w:pPr>
              <w:jc w:val="left"/>
              <w:rPr>
                <w:rFonts w:eastAsia="Times New Roman" w:cstheme="minorHAnsi"/>
                <w:color w:val="000000"/>
                <w:sz w:val="20"/>
                <w:szCs w:val="20"/>
              </w:rPr>
            </w:pPr>
          </w:p>
          <w:p w14:paraId="78E51599" w14:textId="77777777" w:rsidR="002522E2" w:rsidRPr="00E9445E" w:rsidRDefault="002522E2" w:rsidP="002522E2">
            <w:pPr>
              <w:jc w:val="left"/>
              <w:rPr>
                <w:rFonts w:eastAsia="Times New Roman" w:cstheme="minorHAnsi"/>
                <w:color w:val="000000"/>
                <w:sz w:val="20"/>
                <w:szCs w:val="20"/>
              </w:rPr>
            </w:pPr>
          </w:p>
          <w:p w14:paraId="077A8592" w14:textId="77777777" w:rsidR="002522E2" w:rsidRPr="00E9445E" w:rsidRDefault="002522E2" w:rsidP="002522E2">
            <w:pPr>
              <w:jc w:val="left"/>
              <w:rPr>
                <w:rFonts w:eastAsia="Times New Roman" w:cstheme="minorHAnsi"/>
                <w:color w:val="000000"/>
                <w:sz w:val="20"/>
                <w:szCs w:val="20"/>
              </w:rPr>
            </w:pPr>
          </w:p>
          <w:p w14:paraId="0262F69A" w14:textId="77777777" w:rsidR="002522E2" w:rsidRPr="00E9445E" w:rsidRDefault="002522E2" w:rsidP="002522E2">
            <w:pPr>
              <w:jc w:val="left"/>
              <w:rPr>
                <w:rFonts w:eastAsia="Times New Roman" w:cstheme="minorHAnsi"/>
                <w:color w:val="000000"/>
                <w:sz w:val="20"/>
                <w:szCs w:val="20"/>
              </w:rPr>
            </w:pPr>
          </w:p>
          <w:p w14:paraId="299B2D24" w14:textId="77777777" w:rsidR="002522E2" w:rsidRPr="00E9445E" w:rsidRDefault="002522E2" w:rsidP="002522E2">
            <w:pPr>
              <w:jc w:val="left"/>
              <w:rPr>
                <w:rFonts w:eastAsia="Times New Roman" w:cstheme="minorHAnsi"/>
                <w:color w:val="000000"/>
                <w:sz w:val="20"/>
                <w:szCs w:val="20"/>
              </w:rPr>
            </w:pPr>
          </w:p>
          <w:p w14:paraId="411F8497" w14:textId="77777777" w:rsidR="002522E2" w:rsidRPr="00E9445E" w:rsidRDefault="002522E2" w:rsidP="002522E2">
            <w:pPr>
              <w:jc w:val="left"/>
              <w:rPr>
                <w:rFonts w:eastAsia="Times New Roman" w:cstheme="minorHAnsi"/>
                <w:color w:val="000000"/>
                <w:sz w:val="20"/>
                <w:szCs w:val="20"/>
              </w:rPr>
            </w:pPr>
          </w:p>
          <w:p w14:paraId="712E5C69" w14:textId="77777777" w:rsidR="002522E2" w:rsidRPr="00E9445E" w:rsidRDefault="002522E2" w:rsidP="002522E2">
            <w:pPr>
              <w:jc w:val="left"/>
              <w:rPr>
                <w:rFonts w:eastAsia="Times New Roman" w:cstheme="minorHAnsi"/>
                <w:color w:val="000000"/>
                <w:sz w:val="20"/>
                <w:szCs w:val="20"/>
              </w:rPr>
            </w:pPr>
          </w:p>
          <w:p w14:paraId="1A9C13E5" w14:textId="77777777" w:rsidR="002522E2" w:rsidRPr="00E9445E" w:rsidRDefault="002522E2" w:rsidP="002522E2">
            <w:pPr>
              <w:jc w:val="left"/>
              <w:rPr>
                <w:rFonts w:eastAsia="Times New Roman" w:cstheme="minorHAnsi"/>
                <w:color w:val="000000"/>
                <w:sz w:val="20"/>
                <w:szCs w:val="20"/>
              </w:rPr>
            </w:pPr>
          </w:p>
          <w:p w14:paraId="70B3F375" w14:textId="77777777" w:rsidR="002522E2" w:rsidRPr="00E9445E" w:rsidRDefault="002522E2" w:rsidP="002522E2">
            <w:pPr>
              <w:jc w:val="left"/>
              <w:rPr>
                <w:rFonts w:eastAsia="Times New Roman" w:cstheme="minorHAnsi"/>
                <w:color w:val="000000"/>
                <w:sz w:val="20"/>
                <w:szCs w:val="20"/>
              </w:rPr>
            </w:pPr>
          </w:p>
          <w:p w14:paraId="428FC358" w14:textId="77777777" w:rsidR="002522E2" w:rsidRPr="00E9445E" w:rsidRDefault="002522E2" w:rsidP="002522E2">
            <w:pPr>
              <w:jc w:val="left"/>
              <w:rPr>
                <w:rFonts w:eastAsia="Times New Roman" w:cstheme="minorHAnsi"/>
                <w:color w:val="000000"/>
                <w:sz w:val="20"/>
                <w:szCs w:val="20"/>
              </w:rPr>
            </w:pPr>
          </w:p>
          <w:p w14:paraId="2045D9EB" w14:textId="77777777" w:rsidR="002522E2" w:rsidRPr="00E9445E" w:rsidRDefault="002522E2" w:rsidP="002522E2">
            <w:pPr>
              <w:jc w:val="left"/>
              <w:rPr>
                <w:rFonts w:eastAsia="Times New Roman" w:cstheme="minorHAnsi"/>
                <w:color w:val="000000"/>
                <w:sz w:val="20"/>
                <w:szCs w:val="20"/>
              </w:rPr>
            </w:pPr>
          </w:p>
          <w:p w14:paraId="32C5C2C5" w14:textId="77777777" w:rsidR="002522E2" w:rsidRPr="00E9445E" w:rsidRDefault="002522E2" w:rsidP="002522E2">
            <w:pPr>
              <w:jc w:val="left"/>
              <w:rPr>
                <w:rFonts w:eastAsia="Times New Roman" w:cstheme="minorHAnsi"/>
                <w:color w:val="000000"/>
                <w:sz w:val="20"/>
                <w:szCs w:val="20"/>
              </w:rPr>
            </w:pPr>
          </w:p>
          <w:p w14:paraId="67CDD475" w14:textId="77777777" w:rsidR="002522E2" w:rsidRPr="00E9445E" w:rsidRDefault="002522E2" w:rsidP="002522E2">
            <w:pPr>
              <w:jc w:val="left"/>
              <w:rPr>
                <w:rFonts w:eastAsia="Times New Roman" w:cstheme="minorHAnsi"/>
                <w:color w:val="000000"/>
                <w:sz w:val="20"/>
                <w:szCs w:val="20"/>
              </w:rPr>
            </w:pPr>
          </w:p>
          <w:p w14:paraId="5E5C84FD" w14:textId="77777777" w:rsidR="002522E2" w:rsidRPr="00E9445E" w:rsidRDefault="002522E2" w:rsidP="002522E2">
            <w:pPr>
              <w:jc w:val="left"/>
              <w:rPr>
                <w:rFonts w:eastAsia="Times New Roman" w:cstheme="minorHAnsi"/>
                <w:color w:val="000000"/>
                <w:sz w:val="20"/>
                <w:szCs w:val="20"/>
              </w:rPr>
            </w:pPr>
          </w:p>
          <w:p w14:paraId="1E66BAC0" w14:textId="77777777" w:rsidR="002522E2" w:rsidRPr="00E9445E" w:rsidRDefault="002522E2" w:rsidP="002522E2">
            <w:pPr>
              <w:jc w:val="left"/>
              <w:rPr>
                <w:rFonts w:eastAsia="Times New Roman" w:cstheme="minorHAnsi"/>
                <w:color w:val="000000"/>
                <w:sz w:val="20"/>
                <w:szCs w:val="20"/>
              </w:rPr>
            </w:pPr>
          </w:p>
          <w:p w14:paraId="66170D3F" w14:textId="77777777" w:rsidR="002522E2" w:rsidRPr="00E9445E" w:rsidRDefault="002522E2" w:rsidP="002522E2">
            <w:pPr>
              <w:jc w:val="left"/>
              <w:rPr>
                <w:rFonts w:eastAsia="Times New Roman" w:cstheme="minorHAnsi"/>
                <w:color w:val="000000"/>
                <w:sz w:val="20"/>
                <w:szCs w:val="20"/>
              </w:rPr>
            </w:pPr>
          </w:p>
          <w:p w14:paraId="1D641E41" w14:textId="77777777" w:rsidR="002522E2" w:rsidRPr="00E9445E" w:rsidRDefault="002522E2" w:rsidP="002522E2">
            <w:pPr>
              <w:jc w:val="left"/>
              <w:rPr>
                <w:rFonts w:eastAsia="Times New Roman" w:cstheme="minorHAnsi"/>
                <w:color w:val="000000"/>
                <w:sz w:val="20"/>
                <w:szCs w:val="20"/>
              </w:rPr>
            </w:pPr>
          </w:p>
          <w:p w14:paraId="24E95A76" w14:textId="77777777" w:rsidR="002522E2" w:rsidRPr="00E9445E" w:rsidRDefault="002522E2" w:rsidP="002522E2">
            <w:pPr>
              <w:jc w:val="left"/>
              <w:rPr>
                <w:rFonts w:eastAsia="Times New Roman" w:cstheme="minorHAnsi"/>
                <w:color w:val="000000"/>
                <w:sz w:val="20"/>
                <w:szCs w:val="20"/>
              </w:rPr>
            </w:pPr>
          </w:p>
          <w:p w14:paraId="27403936" w14:textId="77777777" w:rsidR="002522E2" w:rsidRPr="00E9445E" w:rsidRDefault="002522E2" w:rsidP="002522E2">
            <w:pPr>
              <w:jc w:val="left"/>
              <w:rPr>
                <w:rFonts w:eastAsia="Times New Roman" w:cstheme="minorHAnsi"/>
                <w:color w:val="000000"/>
                <w:sz w:val="20"/>
                <w:szCs w:val="20"/>
              </w:rPr>
            </w:pPr>
          </w:p>
          <w:p w14:paraId="65DF8603" w14:textId="77777777" w:rsidR="002522E2" w:rsidRPr="00E9445E" w:rsidRDefault="002522E2" w:rsidP="002522E2">
            <w:pPr>
              <w:jc w:val="left"/>
              <w:rPr>
                <w:rFonts w:eastAsia="Times New Roman" w:cstheme="minorHAnsi"/>
                <w:color w:val="000000"/>
                <w:sz w:val="20"/>
                <w:szCs w:val="20"/>
              </w:rPr>
            </w:pPr>
          </w:p>
          <w:p w14:paraId="4B25002C" w14:textId="77777777" w:rsidR="002522E2" w:rsidRPr="00E9445E" w:rsidRDefault="002522E2" w:rsidP="002522E2">
            <w:pPr>
              <w:jc w:val="left"/>
              <w:rPr>
                <w:rFonts w:eastAsia="Times New Roman" w:cstheme="minorHAnsi"/>
                <w:color w:val="000000"/>
                <w:sz w:val="20"/>
                <w:szCs w:val="20"/>
              </w:rPr>
            </w:pPr>
          </w:p>
          <w:p w14:paraId="65848514" w14:textId="77777777" w:rsidR="002522E2" w:rsidRPr="00E9445E" w:rsidRDefault="002522E2" w:rsidP="002522E2">
            <w:pPr>
              <w:jc w:val="left"/>
              <w:rPr>
                <w:rFonts w:eastAsia="Times New Roman" w:cstheme="minorHAnsi"/>
                <w:color w:val="000000"/>
                <w:sz w:val="20"/>
                <w:szCs w:val="20"/>
              </w:rPr>
            </w:pPr>
          </w:p>
          <w:p w14:paraId="27F23C17" w14:textId="77777777" w:rsidR="002522E2" w:rsidRPr="00E9445E" w:rsidRDefault="002522E2" w:rsidP="002522E2">
            <w:pPr>
              <w:jc w:val="left"/>
              <w:rPr>
                <w:rFonts w:eastAsia="Times New Roman" w:cstheme="minorHAnsi"/>
                <w:color w:val="000000"/>
                <w:sz w:val="20"/>
                <w:szCs w:val="20"/>
              </w:rPr>
            </w:pPr>
          </w:p>
          <w:p w14:paraId="12F80072" w14:textId="77777777" w:rsidR="002522E2" w:rsidRPr="00E9445E" w:rsidRDefault="002522E2" w:rsidP="002522E2">
            <w:pPr>
              <w:jc w:val="left"/>
              <w:rPr>
                <w:rFonts w:eastAsia="Times New Roman" w:cstheme="minorHAnsi"/>
                <w:color w:val="000000"/>
                <w:sz w:val="20"/>
                <w:szCs w:val="20"/>
              </w:rPr>
            </w:pPr>
          </w:p>
          <w:p w14:paraId="4F35D0D5" w14:textId="77777777" w:rsidR="002522E2" w:rsidRPr="00E9445E" w:rsidRDefault="002522E2" w:rsidP="002522E2">
            <w:pPr>
              <w:jc w:val="left"/>
              <w:rPr>
                <w:rFonts w:eastAsia="Times New Roman" w:cstheme="minorHAnsi"/>
                <w:color w:val="000000"/>
                <w:sz w:val="20"/>
                <w:szCs w:val="20"/>
              </w:rPr>
            </w:pPr>
          </w:p>
          <w:p w14:paraId="5E9956CA" w14:textId="77777777" w:rsidR="002522E2" w:rsidRPr="00E9445E" w:rsidRDefault="002522E2" w:rsidP="002522E2">
            <w:pPr>
              <w:jc w:val="left"/>
              <w:rPr>
                <w:rFonts w:eastAsia="Times New Roman" w:cstheme="minorHAnsi"/>
                <w:color w:val="000000"/>
                <w:sz w:val="20"/>
                <w:szCs w:val="20"/>
              </w:rPr>
            </w:pPr>
          </w:p>
          <w:p w14:paraId="3BA3744D" w14:textId="77777777" w:rsidR="002522E2" w:rsidRPr="00E9445E" w:rsidRDefault="002522E2" w:rsidP="002522E2">
            <w:pPr>
              <w:jc w:val="left"/>
              <w:rPr>
                <w:rFonts w:eastAsia="Times New Roman" w:cstheme="minorHAnsi"/>
                <w:color w:val="000000"/>
                <w:sz w:val="20"/>
                <w:szCs w:val="20"/>
              </w:rPr>
            </w:pPr>
          </w:p>
        </w:tc>
        <w:tc>
          <w:tcPr>
            <w:tcW w:w="1592" w:type="dxa"/>
            <w:tcBorders>
              <w:top w:val="nil"/>
              <w:left w:val="nil"/>
              <w:bottom w:val="single" w:sz="4" w:space="0" w:color="auto"/>
              <w:right w:val="single" w:sz="4" w:space="0" w:color="auto"/>
            </w:tcBorders>
            <w:shd w:val="clear" w:color="auto" w:fill="auto"/>
            <w:vAlign w:val="center"/>
            <w:hideMark/>
          </w:tcPr>
          <w:p w14:paraId="08B17D8D" w14:textId="77777777" w:rsidR="002522E2" w:rsidRPr="00E9445E" w:rsidRDefault="002522E2" w:rsidP="002522E2">
            <w:pPr>
              <w:jc w:val="center"/>
              <w:rPr>
                <w:rFonts w:eastAsia="Times New Roman" w:cstheme="minorHAnsi"/>
                <w:color w:val="000000"/>
                <w:sz w:val="20"/>
                <w:szCs w:val="20"/>
              </w:rPr>
            </w:pPr>
          </w:p>
          <w:p w14:paraId="1C2A39F4" w14:textId="77777777" w:rsidR="002522E2" w:rsidRPr="00E9445E" w:rsidRDefault="002522E2" w:rsidP="002522E2">
            <w:pPr>
              <w:jc w:val="left"/>
              <w:rPr>
                <w:rFonts w:eastAsia="Times New Roman" w:cstheme="minorHAnsi"/>
                <w:b/>
                <w:color w:val="000000"/>
                <w:sz w:val="20"/>
                <w:szCs w:val="20"/>
              </w:rPr>
            </w:pPr>
            <w:r w:rsidRPr="00E9445E">
              <w:rPr>
                <w:rFonts w:eastAsia="Times New Roman" w:cstheme="minorHAnsi"/>
                <w:b/>
                <w:color w:val="000000"/>
                <w:sz w:val="20"/>
                <w:szCs w:val="20"/>
              </w:rPr>
              <w:t>Project Coordinating Unit and Project Safeguards Team</w:t>
            </w:r>
          </w:p>
          <w:p w14:paraId="1AFE142B" w14:textId="77777777" w:rsidR="002522E2" w:rsidRPr="00E9445E" w:rsidRDefault="002522E2" w:rsidP="002522E2">
            <w:pPr>
              <w:jc w:val="left"/>
              <w:rPr>
                <w:rFonts w:eastAsia="Times New Roman" w:cstheme="minorHAnsi"/>
                <w:b/>
                <w:color w:val="000000"/>
                <w:sz w:val="20"/>
                <w:szCs w:val="20"/>
              </w:rPr>
            </w:pPr>
          </w:p>
          <w:p w14:paraId="205876E3" w14:textId="77777777" w:rsidR="002522E2" w:rsidRPr="00E9445E" w:rsidRDefault="002522E2" w:rsidP="002522E2">
            <w:pPr>
              <w:jc w:val="center"/>
              <w:rPr>
                <w:rFonts w:eastAsia="Times New Roman" w:cstheme="minorHAnsi"/>
                <w:color w:val="000000"/>
                <w:sz w:val="20"/>
                <w:szCs w:val="20"/>
              </w:rPr>
            </w:pPr>
          </w:p>
          <w:p w14:paraId="7CD59DF4" w14:textId="77777777" w:rsidR="002522E2" w:rsidRPr="00E9445E" w:rsidRDefault="002522E2" w:rsidP="002522E2">
            <w:pPr>
              <w:jc w:val="center"/>
              <w:rPr>
                <w:rFonts w:eastAsia="Times New Roman" w:cstheme="minorHAnsi"/>
                <w:color w:val="000000"/>
                <w:sz w:val="20"/>
                <w:szCs w:val="20"/>
              </w:rPr>
            </w:pPr>
          </w:p>
          <w:p w14:paraId="2A19A263" w14:textId="77777777" w:rsidR="002522E2" w:rsidRPr="00E9445E" w:rsidRDefault="002522E2" w:rsidP="002522E2">
            <w:pPr>
              <w:jc w:val="center"/>
              <w:rPr>
                <w:rFonts w:eastAsia="Times New Roman" w:cstheme="minorHAnsi"/>
                <w:color w:val="000000"/>
                <w:sz w:val="20"/>
                <w:szCs w:val="20"/>
              </w:rPr>
            </w:pPr>
          </w:p>
          <w:p w14:paraId="34777679" w14:textId="77777777" w:rsidR="002522E2" w:rsidRPr="00E9445E" w:rsidRDefault="002522E2" w:rsidP="002522E2">
            <w:pPr>
              <w:jc w:val="center"/>
              <w:rPr>
                <w:rFonts w:eastAsia="Times New Roman" w:cstheme="minorHAnsi"/>
                <w:color w:val="000000"/>
                <w:sz w:val="20"/>
                <w:szCs w:val="20"/>
              </w:rPr>
            </w:pPr>
          </w:p>
          <w:p w14:paraId="6608D6DF" w14:textId="77777777" w:rsidR="002522E2" w:rsidRPr="00E9445E" w:rsidRDefault="002522E2" w:rsidP="002522E2">
            <w:pPr>
              <w:jc w:val="center"/>
              <w:rPr>
                <w:rFonts w:eastAsia="Times New Roman" w:cstheme="minorHAnsi"/>
                <w:color w:val="000000"/>
                <w:sz w:val="20"/>
                <w:szCs w:val="20"/>
              </w:rPr>
            </w:pPr>
          </w:p>
          <w:p w14:paraId="7C281DD2" w14:textId="77777777" w:rsidR="002522E2" w:rsidRPr="00E9445E" w:rsidRDefault="002522E2" w:rsidP="002522E2">
            <w:pPr>
              <w:jc w:val="center"/>
              <w:rPr>
                <w:rFonts w:eastAsia="Times New Roman" w:cstheme="minorHAnsi"/>
                <w:color w:val="000000"/>
                <w:sz w:val="20"/>
                <w:szCs w:val="20"/>
              </w:rPr>
            </w:pPr>
          </w:p>
          <w:p w14:paraId="2A0D0850" w14:textId="77777777" w:rsidR="002522E2" w:rsidRPr="00E9445E" w:rsidRDefault="002522E2" w:rsidP="002522E2">
            <w:pPr>
              <w:jc w:val="center"/>
              <w:rPr>
                <w:rFonts w:eastAsia="Times New Roman" w:cstheme="minorHAnsi"/>
                <w:color w:val="000000"/>
                <w:sz w:val="20"/>
                <w:szCs w:val="20"/>
              </w:rPr>
            </w:pPr>
          </w:p>
          <w:p w14:paraId="5104A4D3" w14:textId="77777777" w:rsidR="002522E2" w:rsidRPr="00E9445E" w:rsidRDefault="002522E2" w:rsidP="002522E2">
            <w:pPr>
              <w:rPr>
                <w:rFonts w:eastAsia="Times New Roman" w:cstheme="minorHAnsi"/>
                <w:color w:val="000000"/>
                <w:sz w:val="20"/>
                <w:szCs w:val="20"/>
              </w:rPr>
            </w:pPr>
          </w:p>
          <w:p w14:paraId="3A342299" w14:textId="77777777" w:rsidR="002522E2" w:rsidRPr="00E9445E" w:rsidRDefault="002522E2" w:rsidP="002522E2">
            <w:pPr>
              <w:rPr>
                <w:rFonts w:eastAsia="Times New Roman" w:cstheme="minorHAnsi"/>
                <w:b/>
                <w:color w:val="000000"/>
                <w:sz w:val="20"/>
                <w:szCs w:val="20"/>
              </w:rPr>
            </w:pPr>
            <w:r w:rsidRPr="00E9445E">
              <w:rPr>
                <w:rFonts w:eastAsia="Times New Roman" w:cstheme="minorHAnsi"/>
                <w:b/>
                <w:color w:val="000000"/>
                <w:sz w:val="20"/>
                <w:szCs w:val="20"/>
              </w:rPr>
              <w:t>Project Coordinating Unit</w:t>
            </w:r>
          </w:p>
          <w:p w14:paraId="7D20094A" w14:textId="77777777" w:rsidR="002522E2" w:rsidRPr="00E9445E" w:rsidRDefault="002522E2" w:rsidP="002522E2">
            <w:pPr>
              <w:jc w:val="center"/>
              <w:rPr>
                <w:rFonts w:eastAsia="Times New Roman" w:cstheme="minorHAnsi"/>
                <w:b/>
                <w:color w:val="000000"/>
                <w:sz w:val="20"/>
                <w:szCs w:val="20"/>
              </w:rPr>
            </w:pPr>
          </w:p>
          <w:p w14:paraId="5111678C" w14:textId="77777777" w:rsidR="002522E2" w:rsidRPr="00E9445E" w:rsidRDefault="002522E2" w:rsidP="002522E2">
            <w:pPr>
              <w:jc w:val="center"/>
              <w:rPr>
                <w:rFonts w:eastAsia="Times New Roman" w:cstheme="minorHAnsi"/>
                <w:color w:val="000000"/>
                <w:sz w:val="20"/>
                <w:szCs w:val="20"/>
              </w:rPr>
            </w:pPr>
          </w:p>
          <w:p w14:paraId="23BE55E1" w14:textId="77777777" w:rsidR="002522E2" w:rsidRPr="00E9445E" w:rsidRDefault="002522E2" w:rsidP="002522E2">
            <w:pPr>
              <w:jc w:val="center"/>
              <w:rPr>
                <w:rFonts w:eastAsia="Times New Roman" w:cstheme="minorHAnsi"/>
                <w:color w:val="000000"/>
                <w:sz w:val="20"/>
                <w:szCs w:val="20"/>
              </w:rPr>
            </w:pPr>
          </w:p>
          <w:p w14:paraId="57F1616B" w14:textId="77777777" w:rsidR="002522E2" w:rsidRPr="00E9445E" w:rsidRDefault="002522E2" w:rsidP="002522E2">
            <w:pPr>
              <w:jc w:val="center"/>
              <w:rPr>
                <w:rFonts w:eastAsia="Times New Roman" w:cstheme="minorHAnsi"/>
                <w:color w:val="000000"/>
                <w:sz w:val="20"/>
                <w:szCs w:val="20"/>
              </w:rPr>
            </w:pPr>
          </w:p>
          <w:p w14:paraId="6233270D" w14:textId="77777777" w:rsidR="002522E2" w:rsidRPr="00E9445E" w:rsidRDefault="002522E2" w:rsidP="002522E2">
            <w:pPr>
              <w:jc w:val="center"/>
              <w:rPr>
                <w:rFonts w:eastAsia="Times New Roman" w:cstheme="minorHAnsi"/>
                <w:color w:val="000000"/>
                <w:sz w:val="20"/>
                <w:szCs w:val="20"/>
              </w:rPr>
            </w:pPr>
          </w:p>
          <w:p w14:paraId="5F6E0E1D" w14:textId="77777777" w:rsidR="002522E2" w:rsidRPr="00E9445E" w:rsidRDefault="002522E2" w:rsidP="002522E2">
            <w:pPr>
              <w:jc w:val="center"/>
              <w:rPr>
                <w:rFonts w:eastAsia="Times New Roman" w:cstheme="minorHAnsi"/>
                <w:color w:val="000000"/>
                <w:sz w:val="20"/>
                <w:szCs w:val="20"/>
              </w:rPr>
            </w:pPr>
          </w:p>
          <w:p w14:paraId="1C205A0F" w14:textId="77777777" w:rsidR="002522E2" w:rsidRPr="00E9445E" w:rsidRDefault="002522E2" w:rsidP="002522E2">
            <w:pPr>
              <w:rPr>
                <w:rFonts w:eastAsia="Times New Roman" w:cstheme="minorHAnsi"/>
                <w:color w:val="000000"/>
                <w:sz w:val="20"/>
                <w:szCs w:val="20"/>
              </w:rPr>
            </w:pPr>
          </w:p>
          <w:p w14:paraId="202BBE07" w14:textId="77777777" w:rsidR="002522E2" w:rsidRPr="00E9445E" w:rsidRDefault="002522E2" w:rsidP="002522E2">
            <w:pPr>
              <w:rPr>
                <w:rFonts w:eastAsia="Times New Roman" w:cstheme="minorHAnsi"/>
                <w:color w:val="000000"/>
                <w:sz w:val="20"/>
                <w:szCs w:val="20"/>
              </w:rPr>
            </w:pPr>
          </w:p>
          <w:p w14:paraId="4925DE72" w14:textId="77777777" w:rsidR="002522E2" w:rsidRPr="00E9445E" w:rsidRDefault="002522E2" w:rsidP="002522E2">
            <w:pPr>
              <w:rPr>
                <w:rFonts w:eastAsia="Times New Roman" w:cstheme="minorHAnsi"/>
                <w:color w:val="000000"/>
                <w:sz w:val="20"/>
                <w:szCs w:val="20"/>
              </w:rPr>
            </w:pPr>
          </w:p>
          <w:p w14:paraId="4CD39554" w14:textId="77777777" w:rsidR="002522E2" w:rsidRPr="00E9445E" w:rsidRDefault="002522E2" w:rsidP="002522E2">
            <w:pPr>
              <w:rPr>
                <w:rFonts w:eastAsia="Times New Roman" w:cstheme="minorHAnsi"/>
                <w:color w:val="000000"/>
                <w:sz w:val="20"/>
                <w:szCs w:val="20"/>
              </w:rPr>
            </w:pPr>
          </w:p>
          <w:p w14:paraId="6C149027" w14:textId="77777777" w:rsidR="002522E2" w:rsidRPr="00E9445E" w:rsidRDefault="002522E2" w:rsidP="002522E2">
            <w:pPr>
              <w:rPr>
                <w:rFonts w:eastAsia="Times New Roman" w:cstheme="minorHAnsi"/>
                <w:color w:val="000000"/>
                <w:sz w:val="20"/>
                <w:szCs w:val="20"/>
              </w:rPr>
            </w:pPr>
          </w:p>
          <w:p w14:paraId="6BEB23CC" w14:textId="77777777" w:rsidR="002522E2" w:rsidRPr="00E9445E" w:rsidRDefault="002522E2" w:rsidP="002522E2">
            <w:pPr>
              <w:rPr>
                <w:rFonts w:eastAsia="Times New Roman" w:cstheme="minorHAnsi"/>
                <w:color w:val="000000"/>
                <w:sz w:val="20"/>
                <w:szCs w:val="20"/>
              </w:rPr>
            </w:pPr>
          </w:p>
          <w:p w14:paraId="36C93E39" w14:textId="77777777" w:rsidR="002522E2" w:rsidRPr="00E9445E" w:rsidRDefault="002522E2" w:rsidP="002522E2">
            <w:pPr>
              <w:jc w:val="center"/>
              <w:rPr>
                <w:rFonts w:eastAsia="Times New Roman" w:cstheme="minorHAnsi"/>
                <w:color w:val="000000"/>
                <w:sz w:val="20"/>
                <w:szCs w:val="20"/>
              </w:rPr>
            </w:pPr>
          </w:p>
          <w:p w14:paraId="6164E6F3" w14:textId="77777777" w:rsidR="002522E2" w:rsidRPr="00E9445E" w:rsidRDefault="002522E2" w:rsidP="002522E2">
            <w:pPr>
              <w:jc w:val="center"/>
              <w:rPr>
                <w:rFonts w:eastAsia="Times New Roman" w:cstheme="minorHAnsi"/>
                <w:color w:val="000000"/>
                <w:sz w:val="20"/>
                <w:szCs w:val="20"/>
              </w:rPr>
            </w:pPr>
          </w:p>
          <w:p w14:paraId="76FCD4BC" w14:textId="77777777" w:rsidR="002522E2" w:rsidRPr="00E9445E" w:rsidRDefault="002522E2" w:rsidP="002522E2">
            <w:pPr>
              <w:rPr>
                <w:rFonts w:eastAsia="Times New Roman" w:cstheme="minorHAnsi"/>
                <w:color w:val="000000"/>
                <w:sz w:val="20"/>
                <w:szCs w:val="20"/>
              </w:rPr>
            </w:pPr>
          </w:p>
        </w:tc>
      </w:tr>
      <w:tr w:rsidR="002522E2" w:rsidRPr="00E9445E" w14:paraId="21490A1A" w14:textId="77777777" w:rsidTr="00EF61C6">
        <w:trPr>
          <w:trHeight w:val="300"/>
        </w:trPr>
        <w:tc>
          <w:tcPr>
            <w:tcW w:w="762" w:type="dxa"/>
            <w:tcBorders>
              <w:top w:val="nil"/>
              <w:left w:val="single" w:sz="4" w:space="0" w:color="auto"/>
              <w:bottom w:val="single" w:sz="4" w:space="0" w:color="auto"/>
              <w:right w:val="single" w:sz="4" w:space="0" w:color="auto"/>
            </w:tcBorders>
            <w:shd w:val="clear" w:color="auto" w:fill="auto"/>
            <w:vAlign w:val="center"/>
          </w:tcPr>
          <w:p w14:paraId="577826AD" w14:textId="77777777" w:rsidR="002522E2" w:rsidRPr="00E9445E" w:rsidRDefault="002522E2" w:rsidP="002522E2">
            <w:pPr>
              <w:rPr>
                <w:rFonts w:eastAsia="Times New Roman" w:cstheme="minorHAnsi"/>
                <w:bCs/>
                <w:color w:val="000000"/>
                <w:sz w:val="20"/>
                <w:szCs w:val="20"/>
              </w:rPr>
            </w:pPr>
            <w:r w:rsidRPr="00E9445E">
              <w:rPr>
                <w:rFonts w:eastAsia="Times New Roman" w:cstheme="minorHAnsi"/>
                <w:bCs/>
                <w:color w:val="000000"/>
                <w:sz w:val="20"/>
                <w:szCs w:val="20"/>
              </w:rPr>
              <w:t>2.5</w:t>
            </w:r>
          </w:p>
        </w:tc>
        <w:tc>
          <w:tcPr>
            <w:tcW w:w="5447" w:type="dxa"/>
            <w:tcBorders>
              <w:top w:val="nil"/>
              <w:left w:val="nil"/>
              <w:bottom w:val="single" w:sz="4" w:space="0" w:color="auto"/>
              <w:right w:val="single" w:sz="4" w:space="0" w:color="auto"/>
            </w:tcBorders>
            <w:shd w:val="clear" w:color="auto" w:fill="auto"/>
            <w:vAlign w:val="center"/>
          </w:tcPr>
          <w:p w14:paraId="37709D28" w14:textId="77777777" w:rsidR="002522E2" w:rsidRPr="00E9445E" w:rsidRDefault="002522E2" w:rsidP="002522E2">
            <w:pPr>
              <w:jc w:val="left"/>
              <w:rPr>
                <w:rFonts w:eastAsia="Times New Roman" w:cstheme="minorHAnsi"/>
                <w:b/>
                <w:bCs/>
                <w:color w:val="000000"/>
                <w:sz w:val="20"/>
                <w:szCs w:val="20"/>
              </w:rPr>
            </w:pPr>
            <w:r w:rsidRPr="00E9445E">
              <w:rPr>
                <w:rFonts w:eastAsia="Times New Roman" w:cstheme="minorHAnsi"/>
                <w:b/>
                <w:bCs/>
                <w:color w:val="000000"/>
                <w:sz w:val="20"/>
                <w:szCs w:val="20"/>
              </w:rPr>
              <w:t>Questions and Comments Raised by Earthtec and BKC Answers</w:t>
            </w:r>
          </w:p>
        </w:tc>
        <w:tc>
          <w:tcPr>
            <w:tcW w:w="1559" w:type="dxa"/>
            <w:tcBorders>
              <w:top w:val="nil"/>
              <w:left w:val="nil"/>
              <w:bottom w:val="single" w:sz="4" w:space="0" w:color="auto"/>
              <w:right w:val="single" w:sz="4" w:space="0" w:color="auto"/>
            </w:tcBorders>
            <w:shd w:val="clear" w:color="auto" w:fill="auto"/>
            <w:vAlign w:val="center"/>
          </w:tcPr>
          <w:p w14:paraId="7649C6FE" w14:textId="77777777" w:rsidR="002522E2" w:rsidRPr="00E9445E" w:rsidRDefault="002522E2" w:rsidP="002522E2">
            <w:pPr>
              <w:ind w:firstLineChars="300" w:firstLine="600"/>
              <w:jc w:val="left"/>
              <w:rPr>
                <w:rFonts w:eastAsia="Times New Roman" w:cstheme="minorHAnsi"/>
                <w:color w:val="000000"/>
                <w:sz w:val="20"/>
                <w:szCs w:val="20"/>
              </w:rPr>
            </w:pPr>
          </w:p>
        </w:tc>
        <w:tc>
          <w:tcPr>
            <w:tcW w:w="1592" w:type="dxa"/>
            <w:tcBorders>
              <w:top w:val="nil"/>
              <w:left w:val="nil"/>
              <w:bottom w:val="single" w:sz="4" w:space="0" w:color="auto"/>
              <w:right w:val="single" w:sz="4" w:space="0" w:color="auto"/>
            </w:tcBorders>
            <w:shd w:val="clear" w:color="auto" w:fill="auto"/>
            <w:vAlign w:val="center"/>
          </w:tcPr>
          <w:p w14:paraId="0763F8B6" w14:textId="77777777" w:rsidR="002522E2" w:rsidRPr="00E9445E" w:rsidRDefault="002522E2" w:rsidP="002522E2">
            <w:pPr>
              <w:jc w:val="center"/>
              <w:rPr>
                <w:rFonts w:eastAsia="Times New Roman" w:cstheme="minorHAnsi"/>
                <w:color w:val="000000"/>
                <w:sz w:val="20"/>
                <w:szCs w:val="20"/>
              </w:rPr>
            </w:pPr>
          </w:p>
        </w:tc>
      </w:tr>
      <w:tr w:rsidR="002522E2" w:rsidRPr="00E9445E" w14:paraId="3B6F8914" w14:textId="77777777" w:rsidTr="00EF61C6">
        <w:trPr>
          <w:trHeight w:val="300"/>
        </w:trPr>
        <w:tc>
          <w:tcPr>
            <w:tcW w:w="762" w:type="dxa"/>
            <w:tcBorders>
              <w:top w:val="nil"/>
              <w:left w:val="single" w:sz="4" w:space="0" w:color="auto"/>
              <w:bottom w:val="single" w:sz="4" w:space="0" w:color="auto"/>
              <w:right w:val="single" w:sz="4" w:space="0" w:color="auto"/>
            </w:tcBorders>
            <w:shd w:val="clear" w:color="auto" w:fill="auto"/>
            <w:vAlign w:val="center"/>
          </w:tcPr>
          <w:p w14:paraId="0A1552D4" w14:textId="77777777" w:rsidR="002522E2" w:rsidRPr="00E9445E" w:rsidRDefault="002522E2" w:rsidP="002522E2">
            <w:pPr>
              <w:rPr>
                <w:rFonts w:eastAsia="Times New Roman" w:cstheme="minorHAnsi"/>
                <w:bCs/>
                <w:color w:val="000000"/>
                <w:sz w:val="20"/>
                <w:szCs w:val="20"/>
              </w:rPr>
            </w:pPr>
          </w:p>
        </w:tc>
        <w:tc>
          <w:tcPr>
            <w:tcW w:w="5447" w:type="dxa"/>
            <w:tcBorders>
              <w:top w:val="nil"/>
              <w:left w:val="nil"/>
              <w:bottom w:val="single" w:sz="4" w:space="0" w:color="auto"/>
              <w:right w:val="single" w:sz="4" w:space="0" w:color="auto"/>
            </w:tcBorders>
            <w:shd w:val="clear" w:color="auto" w:fill="auto"/>
            <w:vAlign w:val="center"/>
          </w:tcPr>
          <w:p w14:paraId="6F173826" w14:textId="77777777" w:rsidR="002522E2" w:rsidRPr="00E9445E" w:rsidRDefault="002522E2" w:rsidP="00B9354C">
            <w:pPr>
              <w:numPr>
                <w:ilvl w:val="0"/>
                <w:numId w:val="265"/>
              </w:numPr>
              <w:spacing w:after="160" w:line="259" w:lineRule="auto"/>
              <w:contextualSpacing/>
              <w:jc w:val="left"/>
              <w:rPr>
                <w:rFonts w:eastAsia="Times New Roman" w:cstheme="minorHAnsi"/>
                <w:bCs/>
                <w:color w:val="000000"/>
                <w:sz w:val="20"/>
                <w:szCs w:val="20"/>
              </w:rPr>
            </w:pPr>
            <w:r w:rsidRPr="00E9445E">
              <w:rPr>
                <w:rFonts w:eastAsia="Times New Roman" w:cstheme="minorHAnsi"/>
                <w:bCs/>
                <w:color w:val="000000"/>
                <w:sz w:val="20"/>
                <w:szCs w:val="20"/>
              </w:rPr>
              <w:t>Bere: People there prefer to be called Basarwa, not Bakhwe</w:t>
            </w:r>
          </w:p>
          <w:p w14:paraId="68D1FF4A" w14:textId="77777777" w:rsidR="002522E2" w:rsidRPr="00E9445E" w:rsidRDefault="002522E2" w:rsidP="00B9354C">
            <w:pPr>
              <w:numPr>
                <w:ilvl w:val="0"/>
                <w:numId w:val="263"/>
              </w:numPr>
              <w:spacing w:after="160" w:line="259" w:lineRule="auto"/>
              <w:contextualSpacing/>
              <w:jc w:val="left"/>
              <w:rPr>
                <w:rFonts w:eastAsia="Times New Roman" w:cstheme="minorHAnsi"/>
                <w:bCs/>
                <w:color w:val="000000"/>
                <w:sz w:val="20"/>
                <w:szCs w:val="20"/>
              </w:rPr>
            </w:pPr>
            <w:r w:rsidRPr="00E9445E">
              <w:rPr>
                <w:rFonts w:eastAsia="Times New Roman" w:cstheme="minorHAnsi"/>
                <w:bCs/>
                <w:color w:val="000000"/>
                <w:sz w:val="20"/>
                <w:szCs w:val="20"/>
              </w:rPr>
              <w:t>BKC highlighted that this is hinged on politics of ethnicity, so they will engage with the community there for awareness raising.</w:t>
            </w:r>
          </w:p>
          <w:p w14:paraId="5B3BB2E4" w14:textId="77777777" w:rsidR="002522E2" w:rsidRPr="00E9445E" w:rsidRDefault="002522E2" w:rsidP="00B9354C">
            <w:pPr>
              <w:numPr>
                <w:ilvl w:val="0"/>
                <w:numId w:val="265"/>
              </w:numPr>
              <w:spacing w:after="160" w:line="259" w:lineRule="auto"/>
              <w:contextualSpacing/>
              <w:jc w:val="left"/>
              <w:rPr>
                <w:rFonts w:eastAsia="Times New Roman" w:cstheme="minorHAnsi"/>
                <w:bCs/>
                <w:color w:val="000000"/>
                <w:sz w:val="20"/>
                <w:szCs w:val="20"/>
              </w:rPr>
            </w:pPr>
            <w:r w:rsidRPr="00E9445E">
              <w:rPr>
                <w:rFonts w:eastAsia="Times New Roman" w:cstheme="minorHAnsi"/>
                <w:bCs/>
                <w:color w:val="000000"/>
                <w:sz w:val="20"/>
                <w:szCs w:val="20"/>
              </w:rPr>
              <w:t xml:space="preserve">Damuchojenaa: </w:t>
            </w:r>
          </w:p>
          <w:p w14:paraId="1C4ABC15" w14:textId="77777777" w:rsidR="002522E2" w:rsidRPr="00E9445E" w:rsidRDefault="002522E2" w:rsidP="002522E2">
            <w:pPr>
              <w:jc w:val="left"/>
              <w:rPr>
                <w:rFonts w:eastAsia="Times New Roman" w:cstheme="minorHAnsi"/>
                <w:bCs/>
                <w:color w:val="000000"/>
                <w:sz w:val="20"/>
                <w:szCs w:val="20"/>
              </w:rPr>
            </w:pPr>
            <w:r w:rsidRPr="00E9445E">
              <w:rPr>
                <w:rFonts w:eastAsia="Times New Roman" w:cstheme="minorHAnsi"/>
                <w:bCs/>
                <w:color w:val="000000"/>
                <w:sz w:val="20"/>
                <w:szCs w:val="20"/>
              </w:rPr>
              <w:t>1.The communities there do not speak their language but Setswana. They are also not part /aware of BKC.</w:t>
            </w:r>
          </w:p>
          <w:p w14:paraId="7A1E30A4" w14:textId="77777777" w:rsidR="002522E2" w:rsidRPr="00E9445E" w:rsidRDefault="002522E2" w:rsidP="00B9354C">
            <w:pPr>
              <w:numPr>
                <w:ilvl w:val="0"/>
                <w:numId w:val="263"/>
              </w:numPr>
              <w:spacing w:after="160" w:line="259" w:lineRule="auto"/>
              <w:contextualSpacing/>
              <w:jc w:val="left"/>
              <w:rPr>
                <w:rFonts w:eastAsia="Times New Roman" w:cstheme="minorHAnsi"/>
                <w:bCs/>
                <w:color w:val="000000"/>
                <w:sz w:val="20"/>
                <w:szCs w:val="20"/>
              </w:rPr>
            </w:pPr>
            <w:r w:rsidRPr="00E9445E">
              <w:rPr>
                <w:rFonts w:eastAsia="Times New Roman" w:cstheme="minorHAnsi"/>
                <w:bCs/>
                <w:color w:val="000000"/>
                <w:sz w:val="20"/>
                <w:szCs w:val="20"/>
              </w:rPr>
              <w:t>BKC: they have lost their identity including language. Resuscitation of culture (including language) and awareness are key here. The communities are currently not aware of BKC as they deem themselves comfortable now. But this does mean that they would be unaware forever. They would join BKC when they need it.</w:t>
            </w:r>
          </w:p>
          <w:p w14:paraId="733CFA90" w14:textId="77777777" w:rsidR="002522E2" w:rsidRPr="00E9445E" w:rsidRDefault="002522E2" w:rsidP="002522E2">
            <w:pPr>
              <w:jc w:val="left"/>
              <w:rPr>
                <w:rFonts w:eastAsia="Times New Roman" w:cstheme="minorHAnsi"/>
                <w:bCs/>
                <w:color w:val="000000"/>
                <w:sz w:val="20"/>
                <w:szCs w:val="20"/>
              </w:rPr>
            </w:pPr>
            <w:r w:rsidRPr="00E9445E">
              <w:rPr>
                <w:rFonts w:eastAsia="Times New Roman" w:cstheme="minorHAnsi"/>
                <w:bCs/>
                <w:color w:val="000000"/>
                <w:sz w:val="20"/>
                <w:szCs w:val="20"/>
              </w:rPr>
              <w:t>2. How does Bakhwe govern themselves?</w:t>
            </w:r>
          </w:p>
          <w:p w14:paraId="0565513D" w14:textId="32E1EB77" w:rsidR="002522E2" w:rsidRPr="00E9445E" w:rsidRDefault="002522E2" w:rsidP="00B9354C">
            <w:pPr>
              <w:numPr>
                <w:ilvl w:val="0"/>
                <w:numId w:val="263"/>
              </w:numPr>
              <w:spacing w:after="160" w:line="259" w:lineRule="auto"/>
              <w:contextualSpacing/>
              <w:jc w:val="left"/>
              <w:rPr>
                <w:rFonts w:eastAsia="Times New Roman" w:cstheme="minorHAnsi"/>
                <w:bCs/>
                <w:color w:val="000000"/>
                <w:sz w:val="20"/>
                <w:szCs w:val="20"/>
              </w:rPr>
            </w:pPr>
            <w:r w:rsidRPr="00E9445E">
              <w:rPr>
                <w:rFonts w:eastAsia="Times New Roman" w:cstheme="minorHAnsi"/>
                <w:bCs/>
                <w:color w:val="000000"/>
                <w:sz w:val="20"/>
                <w:szCs w:val="20"/>
              </w:rPr>
              <w:t xml:space="preserve">BKC: They are for consensus. Currently, they are following Batswana imposed rules. </w:t>
            </w:r>
            <w:r w:rsidR="001940B2" w:rsidRPr="00E9445E">
              <w:rPr>
                <w:rFonts w:eastAsia="Times New Roman" w:cstheme="minorHAnsi"/>
                <w:bCs/>
                <w:color w:val="000000"/>
                <w:sz w:val="20"/>
                <w:szCs w:val="20"/>
              </w:rPr>
              <w:t>Ideally,</w:t>
            </w:r>
            <w:r w:rsidRPr="00E9445E">
              <w:rPr>
                <w:rFonts w:eastAsia="Times New Roman" w:cstheme="minorHAnsi"/>
                <w:bCs/>
                <w:color w:val="000000"/>
                <w:sz w:val="20"/>
                <w:szCs w:val="20"/>
              </w:rPr>
              <w:t xml:space="preserve"> they should be governing themselves through homesteads/families, not kgotla meetings.</w:t>
            </w:r>
          </w:p>
          <w:p w14:paraId="1AEA4C6E" w14:textId="77777777" w:rsidR="002522E2" w:rsidRPr="00E9445E" w:rsidRDefault="002522E2" w:rsidP="002522E2">
            <w:pPr>
              <w:ind w:left="1560"/>
              <w:contextualSpacing/>
              <w:jc w:val="left"/>
              <w:rPr>
                <w:rFonts w:eastAsia="Times New Roman" w:cstheme="minorHAnsi"/>
                <w:bCs/>
                <w:color w:val="000000"/>
                <w:sz w:val="20"/>
                <w:szCs w:val="20"/>
              </w:rPr>
            </w:pPr>
          </w:p>
          <w:p w14:paraId="2982E570" w14:textId="77777777" w:rsidR="002522E2" w:rsidRPr="00E9445E" w:rsidRDefault="002522E2" w:rsidP="002522E2">
            <w:pPr>
              <w:jc w:val="left"/>
              <w:rPr>
                <w:rFonts w:eastAsia="Times New Roman" w:cstheme="minorHAnsi"/>
                <w:bCs/>
                <w:color w:val="000000"/>
                <w:sz w:val="20"/>
                <w:szCs w:val="20"/>
              </w:rPr>
            </w:pPr>
            <w:r w:rsidRPr="00E9445E">
              <w:rPr>
                <w:rFonts w:eastAsia="Times New Roman" w:cstheme="minorHAnsi"/>
                <w:bCs/>
                <w:color w:val="000000"/>
                <w:sz w:val="20"/>
                <w:szCs w:val="20"/>
              </w:rPr>
              <w:t>3. How are burial ceremonies done?</w:t>
            </w:r>
          </w:p>
          <w:p w14:paraId="1DA8CC7C" w14:textId="77777777" w:rsidR="002522E2" w:rsidRPr="00E9445E" w:rsidRDefault="002522E2" w:rsidP="00B9354C">
            <w:pPr>
              <w:numPr>
                <w:ilvl w:val="0"/>
                <w:numId w:val="263"/>
              </w:numPr>
              <w:spacing w:after="160" w:line="259" w:lineRule="auto"/>
              <w:contextualSpacing/>
              <w:jc w:val="left"/>
              <w:rPr>
                <w:rFonts w:eastAsia="Times New Roman" w:cstheme="minorHAnsi"/>
                <w:bCs/>
                <w:color w:val="000000"/>
                <w:sz w:val="20"/>
                <w:szCs w:val="20"/>
              </w:rPr>
            </w:pPr>
            <w:r w:rsidRPr="00E9445E">
              <w:rPr>
                <w:rFonts w:eastAsia="Times New Roman" w:cstheme="minorHAnsi"/>
                <w:bCs/>
                <w:color w:val="000000"/>
                <w:sz w:val="20"/>
                <w:szCs w:val="20"/>
              </w:rPr>
              <w:t>BKC: Bakhwe people have 32 clans which used to do burial ceremonies in a diverse manner. Some used to burn the dead bodies and relocate to a place far from where the burial was one. Some would leave ailing body, about to die, with water in a hut and relocate. All these are currently getting lost as the clans are adapting to/adopting what is being done around them.</w:t>
            </w:r>
          </w:p>
          <w:p w14:paraId="6FB97FDE" w14:textId="77777777" w:rsidR="002522E2" w:rsidRPr="00E9445E" w:rsidRDefault="002522E2" w:rsidP="002522E2">
            <w:pPr>
              <w:jc w:val="left"/>
              <w:rPr>
                <w:rFonts w:eastAsia="Times New Roman" w:cstheme="minorHAnsi"/>
                <w:bCs/>
                <w:color w:val="000000"/>
                <w:sz w:val="20"/>
                <w:szCs w:val="20"/>
              </w:rPr>
            </w:pPr>
            <w:r w:rsidRPr="00E9445E">
              <w:rPr>
                <w:rFonts w:eastAsia="Times New Roman" w:cstheme="minorHAnsi"/>
                <w:bCs/>
                <w:color w:val="000000"/>
                <w:sz w:val="20"/>
                <w:szCs w:val="20"/>
              </w:rPr>
              <w:t>4. How are Bakhwe marriages done?</w:t>
            </w:r>
          </w:p>
          <w:p w14:paraId="3A6B6B26" w14:textId="2013084E" w:rsidR="002522E2" w:rsidRPr="00E9445E" w:rsidRDefault="002522E2" w:rsidP="00B9354C">
            <w:pPr>
              <w:numPr>
                <w:ilvl w:val="0"/>
                <w:numId w:val="263"/>
              </w:numPr>
              <w:spacing w:after="160" w:line="259" w:lineRule="auto"/>
              <w:contextualSpacing/>
              <w:jc w:val="left"/>
              <w:rPr>
                <w:rFonts w:eastAsia="Times New Roman" w:cstheme="minorHAnsi"/>
                <w:bCs/>
                <w:color w:val="000000"/>
                <w:sz w:val="20"/>
                <w:szCs w:val="20"/>
              </w:rPr>
            </w:pPr>
            <w:r w:rsidRPr="00E9445E">
              <w:rPr>
                <w:rFonts w:eastAsia="Times New Roman" w:cstheme="minorHAnsi"/>
                <w:bCs/>
                <w:color w:val="000000"/>
                <w:sz w:val="20"/>
                <w:szCs w:val="20"/>
              </w:rPr>
              <w:t xml:space="preserve">BKC: they have lost their culture on this area. They used to have an arrangement in which the bride would stay with the in-laws for a year, </w:t>
            </w:r>
            <w:r w:rsidR="001940B2" w:rsidRPr="00E9445E">
              <w:rPr>
                <w:rFonts w:eastAsia="Times New Roman" w:cstheme="minorHAnsi"/>
                <w:bCs/>
                <w:color w:val="000000"/>
                <w:sz w:val="20"/>
                <w:szCs w:val="20"/>
              </w:rPr>
              <w:t>after which</w:t>
            </w:r>
            <w:r w:rsidRPr="00E9445E">
              <w:rPr>
                <w:rFonts w:eastAsia="Times New Roman" w:cstheme="minorHAnsi"/>
                <w:bCs/>
                <w:color w:val="000000"/>
                <w:sz w:val="20"/>
                <w:szCs w:val="20"/>
              </w:rPr>
              <w:t xml:space="preserve"> the groom’s family would then pay lobola in the form of animal skins.</w:t>
            </w:r>
          </w:p>
          <w:p w14:paraId="45FA6240" w14:textId="77777777" w:rsidR="002522E2" w:rsidRPr="00E9445E" w:rsidRDefault="002522E2" w:rsidP="002522E2">
            <w:pPr>
              <w:jc w:val="left"/>
              <w:rPr>
                <w:rFonts w:eastAsia="Times New Roman" w:cstheme="minorHAnsi"/>
                <w:bCs/>
                <w:color w:val="000000"/>
                <w:sz w:val="20"/>
                <w:szCs w:val="20"/>
              </w:rPr>
            </w:pPr>
            <w:r w:rsidRPr="00E9445E">
              <w:rPr>
                <w:rFonts w:eastAsia="Times New Roman" w:cstheme="minorHAnsi"/>
                <w:bCs/>
                <w:color w:val="000000"/>
                <w:sz w:val="20"/>
                <w:szCs w:val="20"/>
              </w:rPr>
              <w:t>5. History of Bakhwe dating 100+ years back</w:t>
            </w:r>
          </w:p>
          <w:p w14:paraId="31981C19" w14:textId="77777777" w:rsidR="002522E2" w:rsidRPr="00E9445E" w:rsidRDefault="002522E2" w:rsidP="00B9354C">
            <w:pPr>
              <w:numPr>
                <w:ilvl w:val="0"/>
                <w:numId w:val="263"/>
              </w:numPr>
              <w:spacing w:after="160" w:line="259" w:lineRule="auto"/>
              <w:contextualSpacing/>
              <w:jc w:val="left"/>
              <w:rPr>
                <w:rFonts w:eastAsia="Times New Roman" w:cstheme="minorHAnsi"/>
                <w:bCs/>
                <w:color w:val="000000"/>
                <w:sz w:val="20"/>
                <w:szCs w:val="20"/>
              </w:rPr>
            </w:pPr>
            <w:r w:rsidRPr="00E9445E">
              <w:rPr>
                <w:rFonts w:eastAsia="Times New Roman" w:cstheme="minorHAnsi"/>
                <w:bCs/>
                <w:color w:val="000000"/>
                <w:sz w:val="20"/>
                <w:szCs w:val="20"/>
              </w:rPr>
              <w:t>BKC does not have information on that but will look for something and share with the project safeguards team. They can also link the team with their historian as they feel some literature does not truly represent their history.</w:t>
            </w:r>
          </w:p>
        </w:tc>
        <w:tc>
          <w:tcPr>
            <w:tcW w:w="1559" w:type="dxa"/>
            <w:tcBorders>
              <w:top w:val="nil"/>
              <w:left w:val="nil"/>
              <w:bottom w:val="single" w:sz="4" w:space="0" w:color="auto"/>
              <w:right w:val="single" w:sz="4" w:space="0" w:color="auto"/>
            </w:tcBorders>
            <w:shd w:val="clear" w:color="auto" w:fill="auto"/>
            <w:vAlign w:val="center"/>
          </w:tcPr>
          <w:p w14:paraId="337AC5AC" w14:textId="77777777" w:rsidR="002522E2" w:rsidRPr="00E9445E" w:rsidRDefault="002522E2" w:rsidP="002522E2">
            <w:pPr>
              <w:ind w:firstLineChars="300" w:firstLine="600"/>
              <w:jc w:val="left"/>
              <w:rPr>
                <w:rFonts w:eastAsia="Times New Roman" w:cstheme="minorHAnsi"/>
                <w:color w:val="000000"/>
                <w:sz w:val="20"/>
                <w:szCs w:val="20"/>
              </w:rPr>
            </w:pPr>
          </w:p>
        </w:tc>
        <w:tc>
          <w:tcPr>
            <w:tcW w:w="1592" w:type="dxa"/>
            <w:tcBorders>
              <w:top w:val="nil"/>
              <w:left w:val="nil"/>
              <w:bottom w:val="single" w:sz="4" w:space="0" w:color="auto"/>
              <w:right w:val="single" w:sz="4" w:space="0" w:color="auto"/>
            </w:tcBorders>
            <w:shd w:val="clear" w:color="auto" w:fill="auto"/>
            <w:vAlign w:val="center"/>
          </w:tcPr>
          <w:p w14:paraId="07FE221E" w14:textId="77777777" w:rsidR="002522E2" w:rsidRPr="00E9445E" w:rsidRDefault="002522E2" w:rsidP="002522E2">
            <w:pPr>
              <w:jc w:val="center"/>
              <w:rPr>
                <w:rFonts w:eastAsia="Times New Roman" w:cstheme="minorHAnsi"/>
                <w:color w:val="000000"/>
                <w:sz w:val="20"/>
                <w:szCs w:val="20"/>
              </w:rPr>
            </w:pPr>
          </w:p>
        </w:tc>
      </w:tr>
      <w:tr w:rsidR="002522E2" w:rsidRPr="00E9445E" w14:paraId="26640100" w14:textId="77777777" w:rsidTr="00EF61C6">
        <w:trPr>
          <w:trHeight w:val="300"/>
        </w:trPr>
        <w:tc>
          <w:tcPr>
            <w:tcW w:w="762" w:type="dxa"/>
            <w:tcBorders>
              <w:top w:val="nil"/>
              <w:left w:val="single" w:sz="4" w:space="0" w:color="auto"/>
              <w:bottom w:val="single" w:sz="4" w:space="0" w:color="auto"/>
              <w:right w:val="single" w:sz="4" w:space="0" w:color="auto"/>
            </w:tcBorders>
            <w:shd w:val="clear" w:color="auto" w:fill="auto"/>
            <w:vAlign w:val="center"/>
          </w:tcPr>
          <w:p w14:paraId="40EA963D" w14:textId="77777777" w:rsidR="002522E2" w:rsidRPr="00E9445E" w:rsidRDefault="002522E2" w:rsidP="002522E2">
            <w:pPr>
              <w:rPr>
                <w:rFonts w:eastAsia="Times New Roman" w:cstheme="minorHAnsi"/>
                <w:b/>
                <w:bCs/>
                <w:color w:val="000000"/>
                <w:sz w:val="20"/>
                <w:szCs w:val="20"/>
              </w:rPr>
            </w:pPr>
          </w:p>
        </w:tc>
        <w:tc>
          <w:tcPr>
            <w:tcW w:w="5447" w:type="dxa"/>
            <w:tcBorders>
              <w:top w:val="nil"/>
              <w:left w:val="nil"/>
              <w:bottom w:val="single" w:sz="4" w:space="0" w:color="auto"/>
              <w:right w:val="single" w:sz="4" w:space="0" w:color="auto"/>
            </w:tcBorders>
            <w:shd w:val="clear" w:color="auto" w:fill="auto"/>
            <w:vAlign w:val="center"/>
          </w:tcPr>
          <w:p w14:paraId="02927110" w14:textId="77777777" w:rsidR="002522E2" w:rsidRPr="00E9445E" w:rsidRDefault="002522E2" w:rsidP="002522E2">
            <w:pPr>
              <w:jc w:val="left"/>
              <w:rPr>
                <w:rFonts w:eastAsia="Times New Roman" w:cstheme="minorHAnsi"/>
                <w:b/>
                <w:bCs/>
                <w:color w:val="000000"/>
                <w:sz w:val="20"/>
                <w:szCs w:val="20"/>
              </w:rPr>
            </w:pPr>
            <w:r w:rsidRPr="00E9445E">
              <w:rPr>
                <w:rFonts w:eastAsia="Times New Roman" w:cstheme="minorHAnsi"/>
                <w:b/>
                <w:bCs/>
                <w:color w:val="000000"/>
                <w:sz w:val="20"/>
                <w:szCs w:val="20"/>
              </w:rPr>
              <w:t>Closing Remarks</w:t>
            </w:r>
          </w:p>
        </w:tc>
        <w:tc>
          <w:tcPr>
            <w:tcW w:w="1559" w:type="dxa"/>
            <w:tcBorders>
              <w:top w:val="nil"/>
              <w:left w:val="nil"/>
              <w:bottom w:val="single" w:sz="4" w:space="0" w:color="auto"/>
              <w:right w:val="single" w:sz="4" w:space="0" w:color="auto"/>
            </w:tcBorders>
            <w:shd w:val="clear" w:color="auto" w:fill="auto"/>
            <w:vAlign w:val="center"/>
          </w:tcPr>
          <w:p w14:paraId="4708308E" w14:textId="77777777" w:rsidR="002522E2" w:rsidRPr="00E9445E" w:rsidRDefault="002522E2" w:rsidP="002522E2">
            <w:pPr>
              <w:jc w:val="center"/>
              <w:rPr>
                <w:rFonts w:eastAsia="Times New Roman" w:cstheme="minorHAnsi"/>
                <w:color w:val="000000"/>
                <w:sz w:val="20"/>
                <w:szCs w:val="20"/>
              </w:rPr>
            </w:pPr>
          </w:p>
        </w:tc>
        <w:tc>
          <w:tcPr>
            <w:tcW w:w="1592" w:type="dxa"/>
            <w:tcBorders>
              <w:top w:val="nil"/>
              <w:left w:val="nil"/>
              <w:bottom w:val="single" w:sz="4" w:space="0" w:color="auto"/>
              <w:right w:val="single" w:sz="4" w:space="0" w:color="auto"/>
            </w:tcBorders>
            <w:shd w:val="clear" w:color="auto" w:fill="auto"/>
            <w:vAlign w:val="center"/>
          </w:tcPr>
          <w:p w14:paraId="203B84D7" w14:textId="77777777" w:rsidR="002522E2" w:rsidRPr="00E9445E" w:rsidRDefault="002522E2" w:rsidP="002522E2">
            <w:pPr>
              <w:jc w:val="center"/>
              <w:rPr>
                <w:rFonts w:eastAsia="Times New Roman" w:cstheme="minorHAnsi"/>
                <w:color w:val="000000"/>
                <w:sz w:val="20"/>
                <w:szCs w:val="20"/>
              </w:rPr>
            </w:pPr>
          </w:p>
        </w:tc>
      </w:tr>
      <w:tr w:rsidR="002522E2" w:rsidRPr="00E9445E" w14:paraId="2E71EE38" w14:textId="77777777" w:rsidTr="00EF61C6">
        <w:trPr>
          <w:trHeight w:val="300"/>
        </w:trPr>
        <w:tc>
          <w:tcPr>
            <w:tcW w:w="762" w:type="dxa"/>
            <w:tcBorders>
              <w:top w:val="nil"/>
              <w:left w:val="single" w:sz="4" w:space="0" w:color="auto"/>
              <w:bottom w:val="single" w:sz="4" w:space="0" w:color="auto"/>
              <w:right w:val="single" w:sz="4" w:space="0" w:color="auto"/>
            </w:tcBorders>
            <w:shd w:val="clear" w:color="auto" w:fill="auto"/>
            <w:vAlign w:val="center"/>
          </w:tcPr>
          <w:p w14:paraId="65872F1F" w14:textId="77777777" w:rsidR="002522E2" w:rsidRPr="00E9445E" w:rsidRDefault="002522E2" w:rsidP="002522E2">
            <w:pPr>
              <w:rPr>
                <w:rFonts w:eastAsia="Times New Roman" w:cstheme="minorHAnsi"/>
                <w:b/>
                <w:bCs/>
                <w:color w:val="000000"/>
                <w:sz w:val="20"/>
                <w:szCs w:val="20"/>
              </w:rPr>
            </w:pPr>
          </w:p>
        </w:tc>
        <w:tc>
          <w:tcPr>
            <w:tcW w:w="5447" w:type="dxa"/>
            <w:tcBorders>
              <w:top w:val="nil"/>
              <w:left w:val="nil"/>
              <w:bottom w:val="single" w:sz="4" w:space="0" w:color="auto"/>
              <w:right w:val="single" w:sz="4" w:space="0" w:color="auto"/>
            </w:tcBorders>
            <w:shd w:val="clear" w:color="auto" w:fill="auto"/>
            <w:vAlign w:val="center"/>
          </w:tcPr>
          <w:p w14:paraId="0E27951A" w14:textId="77777777" w:rsidR="002522E2" w:rsidRPr="00E9445E" w:rsidRDefault="002522E2" w:rsidP="002522E2">
            <w:pPr>
              <w:jc w:val="left"/>
              <w:rPr>
                <w:rFonts w:eastAsia="Times New Roman" w:cstheme="minorHAnsi"/>
                <w:bCs/>
                <w:color w:val="000000"/>
                <w:sz w:val="20"/>
                <w:szCs w:val="20"/>
              </w:rPr>
            </w:pPr>
            <w:r w:rsidRPr="00E9445E">
              <w:rPr>
                <w:rFonts w:eastAsia="Times New Roman" w:cstheme="minorHAnsi"/>
                <w:bCs/>
                <w:color w:val="000000"/>
                <w:sz w:val="20"/>
                <w:szCs w:val="20"/>
              </w:rPr>
              <w:t>All were thanked for attending the meeting by R. Radibe.</w:t>
            </w:r>
          </w:p>
        </w:tc>
        <w:tc>
          <w:tcPr>
            <w:tcW w:w="1559" w:type="dxa"/>
            <w:tcBorders>
              <w:top w:val="nil"/>
              <w:left w:val="nil"/>
              <w:bottom w:val="single" w:sz="4" w:space="0" w:color="auto"/>
              <w:right w:val="single" w:sz="4" w:space="0" w:color="auto"/>
            </w:tcBorders>
            <w:shd w:val="clear" w:color="auto" w:fill="auto"/>
            <w:vAlign w:val="center"/>
          </w:tcPr>
          <w:p w14:paraId="1F8FBBF2" w14:textId="77777777" w:rsidR="002522E2" w:rsidRPr="00E9445E" w:rsidRDefault="002522E2" w:rsidP="002522E2">
            <w:pPr>
              <w:jc w:val="center"/>
              <w:rPr>
                <w:rFonts w:eastAsia="Times New Roman" w:cstheme="minorHAnsi"/>
                <w:color w:val="000000"/>
                <w:sz w:val="20"/>
                <w:szCs w:val="20"/>
              </w:rPr>
            </w:pPr>
          </w:p>
        </w:tc>
        <w:tc>
          <w:tcPr>
            <w:tcW w:w="1592" w:type="dxa"/>
            <w:tcBorders>
              <w:top w:val="nil"/>
              <w:left w:val="nil"/>
              <w:bottom w:val="single" w:sz="4" w:space="0" w:color="auto"/>
              <w:right w:val="single" w:sz="4" w:space="0" w:color="auto"/>
            </w:tcBorders>
            <w:shd w:val="clear" w:color="auto" w:fill="auto"/>
            <w:vAlign w:val="center"/>
          </w:tcPr>
          <w:p w14:paraId="682A00EA" w14:textId="77777777" w:rsidR="002522E2" w:rsidRPr="00E9445E" w:rsidRDefault="002522E2" w:rsidP="002522E2">
            <w:pPr>
              <w:jc w:val="center"/>
              <w:rPr>
                <w:rFonts w:eastAsia="Times New Roman" w:cstheme="minorHAnsi"/>
                <w:color w:val="000000"/>
                <w:sz w:val="20"/>
                <w:szCs w:val="20"/>
              </w:rPr>
            </w:pPr>
          </w:p>
        </w:tc>
      </w:tr>
    </w:tbl>
    <w:p w14:paraId="63CCB2AF" w14:textId="77777777" w:rsidR="002522E2" w:rsidRPr="00E9445E" w:rsidRDefault="002522E2" w:rsidP="002522E2">
      <w:pPr>
        <w:rPr>
          <w:rFonts w:eastAsia="Times New Roman" w:cstheme="minorHAnsi"/>
          <w:sz w:val="20"/>
          <w:szCs w:val="20"/>
          <w:lang w:val="en-ZA" w:eastAsia="en-GB"/>
        </w:rPr>
      </w:pPr>
    </w:p>
    <w:p w14:paraId="3EEFC355" w14:textId="77777777" w:rsidR="002522E2" w:rsidRPr="00E9445E" w:rsidRDefault="002522E2" w:rsidP="002522E2">
      <w:pPr>
        <w:rPr>
          <w:rFonts w:eastAsia="Times New Roman" w:cstheme="minorHAnsi"/>
          <w:sz w:val="20"/>
          <w:szCs w:val="20"/>
          <w:lang w:val="en-ZA" w:eastAsia="en-GB"/>
        </w:rPr>
      </w:pPr>
    </w:p>
    <w:p w14:paraId="0F2572F7" w14:textId="77777777" w:rsidR="002522E2" w:rsidRPr="00E9445E" w:rsidRDefault="002522E2" w:rsidP="002522E2">
      <w:pPr>
        <w:spacing w:after="160" w:line="259" w:lineRule="auto"/>
        <w:jc w:val="left"/>
        <w:rPr>
          <w:rFonts w:eastAsia="Times New Roman" w:cstheme="minorHAnsi"/>
          <w:b/>
          <w:bCs/>
          <w:noProof/>
          <w:kern w:val="32"/>
          <w:sz w:val="20"/>
          <w:szCs w:val="20"/>
          <w:lang w:val="en-ZA"/>
        </w:rPr>
      </w:pPr>
    </w:p>
    <w:p w14:paraId="2AB83477" w14:textId="77777777" w:rsidR="002522E2" w:rsidRPr="00E9445E" w:rsidRDefault="002522E2">
      <w:pPr>
        <w:spacing w:line="276" w:lineRule="auto"/>
        <w:rPr>
          <w:rFonts w:eastAsia="Arial Unicode MS" w:cstheme="minorHAnsi"/>
          <w:b/>
          <w:bCs/>
          <w:iCs/>
          <w:caps/>
          <w:sz w:val="20"/>
          <w:szCs w:val="20"/>
          <w:lang w:eastAsia="en-ZA"/>
        </w:rPr>
      </w:pPr>
      <w:r w:rsidRPr="00E9445E">
        <w:rPr>
          <w:rFonts w:eastAsia="Arial Unicode MS" w:cstheme="minorHAnsi"/>
          <w:sz w:val="20"/>
          <w:szCs w:val="20"/>
        </w:rPr>
        <w:br w:type="page"/>
      </w:r>
    </w:p>
    <w:p w14:paraId="77C17EB0" w14:textId="4F96E846" w:rsidR="00B1703B" w:rsidRPr="00E9445E" w:rsidRDefault="0008120E">
      <w:pPr>
        <w:pStyle w:val="annex"/>
        <w:rPr>
          <w:rFonts w:eastAsia="Arial Unicode MS" w:cstheme="minorHAnsi"/>
          <w:smallCaps/>
          <w:sz w:val="20"/>
          <w:szCs w:val="20"/>
        </w:rPr>
      </w:pPr>
      <w:bookmarkStart w:id="804" w:name="_Toc25338877"/>
      <w:bookmarkStart w:id="805" w:name="_Toc31410181"/>
      <w:bookmarkStart w:id="806" w:name="_Toc32523439"/>
      <w:r w:rsidRPr="00E9445E">
        <w:rPr>
          <w:rFonts w:eastAsia="Arial Unicode MS" w:cstheme="minorHAnsi"/>
          <w:sz w:val="20"/>
          <w:szCs w:val="20"/>
        </w:rPr>
        <w:t xml:space="preserve">Annex </w:t>
      </w:r>
      <w:r w:rsidR="00D72ACB">
        <w:rPr>
          <w:rFonts w:eastAsia="Arial Unicode MS" w:cstheme="minorHAnsi"/>
          <w:sz w:val="20"/>
          <w:szCs w:val="20"/>
        </w:rPr>
        <w:t>4</w:t>
      </w:r>
      <w:r w:rsidRPr="00E9445E">
        <w:rPr>
          <w:rFonts w:eastAsia="Arial Unicode MS" w:cstheme="minorHAnsi"/>
          <w:sz w:val="20"/>
          <w:szCs w:val="20"/>
        </w:rPr>
        <w:t xml:space="preserve">: </w:t>
      </w:r>
      <w:r w:rsidR="00C6334A" w:rsidRPr="00E9445E">
        <w:rPr>
          <w:rFonts w:eastAsia="Arial Unicode MS" w:cstheme="minorHAnsi"/>
          <w:sz w:val="20"/>
          <w:szCs w:val="20"/>
        </w:rPr>
        <w:t xml:space="preserve"> </w:t>
      </w:r>
      <w:r w:rsidR="00034354" w:rsidRPr="00E9445E">
        <w:rPr>
          <w:rFonts w:eastAsia="Arial Unicode MS" w:cstheme="minorHAnsi"/>
          <w:sz w:val="20"/>
          <w:szCs w:val="20"/>
        </w:rPr>
        <w:t>SAMPLE LETTERS</w:t>
      </w:r>
      <w:r w:rsidRPr="00E9445E">
        <w:rPr>
          <w:rFonts w:eastAsia="Arial Unicode MS" w:cstheme="minorHAnsi"/>
          <w:sz w:val="20"/>
          <w:szCs w:val="20"/>
        </w:rPr>
        <w:t xml:space="preserve"> written to Stakeholders and their Responses</w:t>
      </w:r>
      <w:bookmarkEnd w:id="793"/>
      <w:bookmarkEnd w:id="794"/>
      <w:bookmarkEnd w:id="795"/>
      <w:bookmarkEnd w:id="796"/>
      <w:bookmarkEnd w:id="797"/>
      <w:bookmarkEnd w:id="798"/>
      <w:bookmarkEnd w:id="799"/>
      <w:bookmarkEnd w:id="800"/>
      <w:bookmarkEnd w:id="804"/>
      <w:bookmarkEnd w:id="805"/>
      <w:bookmarkEnd w:id="806"/>
      <w:r w:rsidRPr="00E9445E">
        <w:rPr>
          <w:rFonts w:eastAsia="Arial Unicode MS" w:cstheme="minorHAnsi"/>
          <w:sz w:val="20"/>
          <w:szCs w:val="20"/>
        </w:rPr>
        <w:t xml:space="preserve"> </w:t>
      </w:r>
      <w:bookmarkEnd w:id="801"/>
    </w:p>
    <w:p w14:paraId="55260E63" w14:textId="77777777" w:rsidR="00B50ED5" w:rsidRPr="00E9445E" w:rsidRDefault="00B1703B" w:rsidP="003414CD">
      <w:pPr>
        <w:rPr>
          <w:rFonts w:eastAsia="Arial Unicode MS" w:cstheme="minorHAnsi"/>
          <w:sz w:val="20"/>
          <w:szCs w:val="20"/>
        </w:rPr>
      </w:pPr>
      <w:r w:rsidRPr="00E9445E">
        <w:rPr>
          <w:rFonts w:cstheme="minorHAnsi"/>
          <w:noProof/>
          <w:sz w:val="20"/>
          <w:szCs w:val="20"/>
          <w:lang w:val="en-ZA" w:eastAsia="en-ZA"/>
        </w:rPr>
        <w:drawing>
          <wp:inline distT="0" distB="0" distL="0" distR="0" wp14:anchorId="6296FC01" wp14:editId="4ACA2DFE">
            <wp:extent cx="5732145" cy="8103469"/>
            <wp:effectExtent l="19050" t="0" r="1905" b="0"/>
            <wp:docPr id="4" name="Picture 8" descr="C:\Users\Ebenezera.EARTHTEC\AppData\Local\Microsoft\Windows\Temporary Internet Files\Content.Word\257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benezera.EARTHTEC\AppData\Local\Microsoft\Windows\Temporary Internet Files\Content.Word\2573_001.jpg"/>
                    <pic:cNvPicPr>
                      <a:picLocks noChangeAspect="1" noChangeArrowheads="1"/>
                    </pic:cNvPicPr>
                  </pic:nvPicPr>
                  <pic:blipFill>
                    <a:blip r:embed="rId66" cstate="print"/>
                    <a:srcRect/>
                    <a:stretch>
                      <a:fillRect/>
                    </a:stretch>
                  </pic:blipFill>
                  <pic:spPr bwMode="auto">
                    <a:xfrm>
                      <a:off x="0" y="0"/>
                      <a:ext cx="5732145" cy="8103469"/>
                    </a:xfrm>
                    <a:prstGeom prst="rect">
                      <a:avLst/>
                    </a:prstGeom>
                    <a:noFill/>
                    <a:ln w="9525">
                      <a:noFill/>
                      <a:miter lim="800000"/>
                      <a:headEnd/>
                      <a:tailEnd/>
                    </a:ln>
                  </pic:spPr>
                </pic:pic>
              </a:graphicData>
            </a:graphic>
          </wp:inline>
        </w:drawing>
      </w:r>
    </w:p>
    <w:p w14:paraId="3002CDE6" w14:textId="77777777" w:rsidR="00B50ED5" w:rsidRPr="00E9445E" w:rsidRDefault="00B50ED5" w:rsidP="002E7D8B">
      <w:pPr>
        <w:pStyle w:val="Appendix"/>
        <w:spacing w:line="240" w:lineRule="auto"/>
        <w:rPr>
          <w:rFonts w:eastAsia="Arial Unicode MS" w:cstheme="minorHAnsi"/>
          <w:sz w:val="20"/>
          <w:szCs w:val="20"/>
        </w:rPr>
      </w:pPr>
    </w:p>
    <w:p w14:paraId="76A1B38A" w14:textId="77777777" w:rsidR="00B50ED5" w:rsidRPr="00E9445E" w:rsidRDefault="00B50ED5" w:rsidP="002E7D8B">
      <w:pPr>
        <w:pStyle w:val="Appendix"/>
        <w:spacing w:line="240" w:lineRule="auto"/>
        <w:rPr>
          <w:rFonts w:eastAsia="Arial Unicode MS" w:cstheme="minorHAnsi"/>
          <w:sz w:val="20"/>
          <w:szCs w:val="20"/>
        </w:rPr>
      </w:pPr>
    </w:p>
    <w:p w14:paraId="34719DCF" w14:textId="77777777" w:rsidR="00B50ED5" w:rsidRPr="00E9445E" w:rsidRDefault="00B1703B" w:rsidP="003414CD">
      <w:pPr>
        <w:rPr>
          <w:rFonts w:eastAsia="Arial Unicode MS" w:cstheme="minorHAnsi"/>
          <w:sz w:val="20"/>
          <w:szCs w:val="20"/>
        </w:rPr>
      </w:pPr>
      <w:r w:rsidRPr="00E9445E">
        <w:rPr>
          <w:rFonts w:cstheme="minorHAnsi"/>
          <w:noProof/>
          <w:sz w:val="20"/>
          <w:szCs w:val="20"/>
          <w:lang w:val="en-ZA" w:eastAsia="en-ZA"/>
        </w:rPr>
        <w:drawing>
          <wp:inline distT="0" distB="0" distL="0" distR="0" wp14:anchorId="44735563" wp14:editId="179F87F7">
            <wp:extent cx="5732145" cy="8103469"/>
            <wp:effectExtent l="19050" t="0" r="1905" b="0"/>
            <wp:docPr id="6" name="Picture 11" descr="C:\Users\Ebenezera.EARTHTEC\AppData\Local\Microsoft\Windows\Temporary Internet Files\Content.Word\257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benezera.EARTHTEC\AppData\Local\Microsoft\Windows\Temporary Internet Files\Content.Word\2573_002.jpg"/>
                    <pic:cNvPicPr>
                      <a:picLocks noChangeAspect="1" noChangeArrowheads="1"/>
                    </pic:cNvPicPr>
                  </pic:nvPicPr>
                  <pic:blipFill>
                    <a:blip r:embed="rId67" cstate="print"/>
                    <a:srcRect/>
                    <a:stretch>
                      <a:fillRect/>
                    </a:stretch>
                  </pic:blipFill>
                  <pic:spPr bwMode="auto">
                    <a:xfrm>
                      <a:off x="0" y="0"/>
                      <a:ext cx="5732145" cy="8103469"/>
                    </a:xfrm>
                    <a:prstGeom prst="rect">
                      <a:avLst/>
                    </a:prstGeom>
                    <a:noFill/>
                    <a:ln w="9525">
                      <a:noFill/>
                      <a:miter lim="800000"/>
                      <a:headEnd/>
                      <a:tailEnd/>
                    </a:ln>
                  </pic:spPr>
                </pic:pic>
              </a:graphicData>
            </a:graphic>
          </wp:inline>
        </w:drawing>
      </w:r>
    </w:p>
    <w:p w14:paraId="05BFDE9A" w14:textId="77777777" w:rsidR="00C6334A" w:rsidRPr="00E9445E" w:rsidRDefault="00C6334A" w:rsidP="002E7D8B">
      <w:pPr>
        <w:pStyle w:val="Appendix"/>
        <w:spacing w:line="240" w:lineRule="auto"/>
        <w:rPr>
          <w:rFonts w:eastAsia="Arial Unicode MS" w:cstheme="minorHAnsi"/>
          <w:sz w:val="20"/>
          <w:szCs w:val="20"/>
        </w:rPr>
      </w:pPr>
    </w:p>
    <w:p w14:paraId="2CCB699A" w14:textId="77777777" w:rsidR="00C6334A" w:rsidRPr="00E9445E" w:rsidRDefault="00C6334A" w:rsidP="002E7D8B">
      <w:pPr>
        <w:pStyle w:val="Appendix"/>
        <w:spacing w:line="240" w:lineRule="auto"/>
        <w:rPr>
          <w:rFonts w:eastAsia="Arial Unicode MS" w:cstheme="minorHAnsi"/>
          <w:sz w:val="20"/>
          <w:szCs w:val="20"/>
        </w:rPr>
      </w:pPr>
    </w:p>
    <w:p w14:paraId="129F0081" w14:textId="77777777" w:rsidR="00C6334A" w:rsidRPr="00E9445E" w:rsidRDefault="00C6334A" w:rsidP="002E7D8B">
      <w:pPr>
        <w:pStyle w:val="Appendix"/>
        <w:spacing w:line="240" w:lineRule="auto"/>
        <w:rPr>
          <w:rFonts w:eastAsia="Arial Unicode MS" w:cstheme="minorHAnsi"/>
          <w:sz w:val="20"/>
          <w:szCs w:val="20"/>
        </w:rPr>
      </w:pPr>
    </w:p>
    <w:p w14:paraId="78E31A3E" w14:textId="77777777" w:rsidR="00C6334A" w:rsidRPr="00E9445E" w:rsidRDefault="00C6334A" w:rsidP="002E7D8B">
      <w:pPr>
        <w:pStyle w:val="Appendix"/>
        <w:spacing w:line="240" w:lineRule="auto"/>
        <w:rPr>
          <w:rFonts w:eastAsia="Arial Unicode MS" w:cstheme="minorHAnsi"/>
          <w:sz w:val="20"/>
          <w:szCs w:val="20"/>
        </w:rPr>
      </w:pPr>
    </w:p>
    <w:p w14:paraId="3B72C45E" w14:textId="77777777" w:rsidR="00B50ED5" w:rsidRPr="00E9445E" w:rsidRDefault="00B1703B" w:rsidP="003414CD">
      <w:pPr>
        <w:rPr>
          <w:rFonts w:eastAsia="Arial Unicode MS" w:cstheme="minorHAnsi"/>
          <w:sz w:val="20"/>
          <w:szCs w:val="20"/>
        </w:rPr>
      </w:pPr>
      <w:r w:rsidRPr="00E9445E">
        <w:rPr>
          <w:rFonts w:cstheme="minorHAnsi"/>
          <w:noProof/>
          <w:sz w:val="20"/>
          <w:szCs w:val="20"/>
          <w:lang w:val="en-ZA" w:eastAsia="en-ZA"/>
        </w:rPr>
        <w:drawing>
          <wp:inline distT="0" distB="0" distL="0" distR="0" wp14:anchorId="5E2FCFC4" wp14:editId="6B428584">
            <wp:extent cx="5732145" cy="8103469"/>
            <wp:effectExtent l="19050" t="0" r="1905" b="0"/>
            <wp:docPr id="29" name="Picture 14" descr="C:\Users\Ebenezera.EARTHTEC\AppData\Local\Microsoft\Windows\Temporary Internet Files\Content.Word\2573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benezera.EARTHTEC\AppData\Local\Microsoft\Windows\Temporary Internet Files\Content.Word\2573_003.jpg"/>
                    <pic:cNvPicPr>
                      <a:picLocks noChangeAspect="1" noChangeArrowheads="1"/>
                    </pic:cNvPicPr>
                  </pic:nvPicPr>
                  <pic:blipFill>
                    <a:blip r:embed="rId68" cstate="print"/>
                    <a:srcRect/>
                    <a:stretch>
                      <a:fillRect/>
                    </a:stretch>
                  </pic:blipFill>
                  <pic:spPr bwMode="auto">
                    <a:xfrm>
                      <a:off x="0" y="0"/>
                      <a:ext cx="5732145" cy="8103469"/>
                    </a:xfrm>
                    <a:prstGeom prst="rect">
                      <a:avLst/>
                    </a:prstGeom>
                    <a:noFill/>
                    <a:ln w="9525">
                      <a:noFill/>
                      <a:miter lim="800000"/>
                      <a:headEnd/>
                      <a:tailEnd/>
                    </a:ln>
                  </pic:spPr>
                </pic:pic>
              </a:graphicData>
            </a:graphic>
          </wp:inline>
        </w:drawing>
      </w:r>
    </w:p>
    <w:p w14:paraId="3CE43020" w14:textId="77777777" w:rsidR="00C6334A" w:rsidRPr="00E9445E" w:rsidRDefault="00C6334A" w:rsidP="002E7D8B">
      <w:pPr>
        <w:pStyle w:val="Appendix"/>
        <w:spacing w:line="240" w:lineRule="auto"/>
        <w:rPr>
          <w:rFonts w:eastAsia="Arial Unicode MS" w:cstheme="minorHAnsi"/>
          <w:sz w:val="20"/>
          <w:szCs w:val="20"/>
        </w:rPr>
      </w:pPr>
    </w:p>
    <w:p w14:paraId="19171DA2" w14:textId="77777777" w:rsidR="00C6334A" w:rsidRPr="00E9445E" w:rsidRDefault="00C6334A" w:rsidP="002E7D8B">
      <w:pPr>
        <w:pStyle w:val="Appendix"/>
        <w:spacing w:line="240" w:lineRule="auto"/>
        <w:rPr>
          <w:rFonts w:eastAsia="Arial Unicode MS" w:cstheme="minorHAnsi"/>
          <w:sz w:val="20"/>
          <w:szCs w:val="20"/>
        </w:rPr>
      </w:pPr>
    </w:p>
    <w:p w14:paraId="26D899CF" w14:textId="77777777" w:rsidR="00C6334A" w:rsidRPr="00E9445E" w:rsidRDefault="00C6334A" w:rsidP="002E7D8B">
      <w:pPr>
        <w:pStyle w:val="Appendix"/>
        <w:spacing w:line="240" w:lineRule="auto"/>
        <w:rPr>
          <w:rFonts w:eastAsia="Arial Unicode MS" w:cstheme="minorHAnsi"/>
          <w:sz w:val="20"/>
          <w:szCs w:val="20"/>
        </w:rPr>
      </w:pPr>
    </w:p>
    <w:p w14:paraId="5E915863" w14:textId="77777777" w:rsidR="00C6334A" w:rsidRPr="00E9445E" w:rsidRDefault="00C6334A" w:rsidP="002E7D8B">
      <w:pPr>
        <w:pStyle w:val="Appendix"/>
        <w:spacing w:line="240" w:lineRule="auto"/>
        <w:rPr>
          <w:rFonts w:eastAsia="Arial Unicode MS" w:cstheme="minorHAnsi"/>
          <w:sz w:val="20"/>
          <w:szCs w:val="20"/>
        </w:rPr>
      </w:pPr>
    </w:p>
    <w:p w14:paraId="08F8C508" w14:textId="77777777" w:rsidR="00C6334A" w:rsidRPr="00E9445E" w:rsidRDefault="00B1703B" w:rsidP="003414CD">
      <w:pPr>
        <w:rPr>
          <w:rFonts w:eastAsia="Arial Unicode MS" w:cstheme="minorHAnsi"/>
          <w:sz w:val="20"/>
          <w:szCs w:val="20"/>
        </w:rPr>
      </w:pPr>
      <w:r w:rsidRPr="00E9445E">
        <w:rPr>
          <w:rFonts w:cstheme="minorHAnsi"/>
          <w:noProof/>
          <w:sz w:val="20"/>
          <w:szCs w:val="20"/>
          <w:lang w:val="en-ZA" w:eastAsia="en-ZA"/>
        </w:rPr>
        <w:drawing>
          <wp:inline distT="0" distB="0" distL="0" distR="0" wp14:anchorId="720907B2" wp14:editId="5F79237C">
            <wp:extent cx="5732145" cy="8103469"/>
            <wp:effectExtent l="19050" t="0" r="1905" b="0"/>
            <wp:docPr id="30" name="Picture 17" descr="C:\Users\Ebenezera.EARTHTEC\AppData\Local\Microsoft\Windows\Temporary Internet Files\Content.Word\2573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benezera.EARTHTEC\AppData\Local\Microsoft\Windows\Temporary Internet Files\Content.Word\2573_004.jpg"/>
                    <pic:cNvPicPr>
                      <a:picLocks noChangeAspect="1" noChangeArrowheads="1"/>
                    </pic:cNvPicPr>
                  </pic:nvPicPr>
                  <pic:blipFill>
                    <a:blip r:embed="rId69" cstate="print"/>
                    <a:srcRect/>
                    <a:stretch>
                      <a:fillRect/>
                    </a:stretch>
                  </pic:blipFill>
                  <pic:spPr bwMode="auto">
                    <a:xfrm>
                      <a:off x="0" y="0"/>
                      <a:ext cx="5732145" cy="8103469"/>
                    </a:xfrm>
                    <a:prstGeom prst="rect">
                      <a:avLst/>
                    </a:prstGeom>
                    <a:noFill/>
                    <a:ln w="9525">
                      <a:noFill/>
                      <a:miter lim="800000"/>
                      <a:headEnd/>
                      <a:tailEnd/>
                    </a:ln>
                  </pic:spPr>
                </pic:pic>
              </a:graphicData>
            </a:graphic>
          </wp:inline>
        </w:drawing>
      </w:r>
    </w:p>
    <w:p w14:paraId="4AAB6912" w14:textId="77777777" w:rsidR="00C6334A" w:rsidRPr="00E9445E" w:rsidRDefault="00C6334A" w:rsidP="002E7D8B">
      <w:pPr>
        <w:pStyle w:val="Appendix"/>
        <w:spacing w:line="240" w:lineRule="auto"/>
        <w:rPr>
          <w:rFonts w:eastAsia="Arial Unicode MS" w:cstheme="minorHAnsi"/>
          <w:sz w:val="20"/>
          <w:szCs w:val="20"/>
        </w:rPr>
      </w:pPr>
    </w:p>
    <w:p w14:paraId="2CEAB4FA" w14:textId="77777777" w:rsidR="00B9092C" w:rsidRPr="00E9445E" w:rsidRDefault="00B9092C" w:rsidP="002E7D8B">
      <w:pPr>
        <w:rPr>
          <w:rFonts w:eastAsia="Arial Unicode MS" w:cstheme="minorHAnsi"/>
          <w:b/>
          <w:sz w:val="20"/>
          <w:szCs w:val="20"/>
          <w:lang w:val="en-ZA" w:eastAsia="en-ZA"/>
        </w:rPr>
      </w:pPr>
      <w:r w:rsidRPr="00E9445E">
        <w:rPr>
          <w:rFonts w:eastAsia="Arial Unicode MS" w:cstheme="minorHAnsi"/>
          <w:sz w:val="20"/>
          <w:szCs w:val="20"/>
        </w:rPr>
        <w:br w:type="page"/>
      </w:r>
    </w:p>
    <w:p w14:paraId="432DA1B4" w14:textId="1AFB6CD8" w:rsidR="00B1703B" w:rsidRPr="00E9445E" w:rsidRDefault="0008120E">
      <w:pPr>
        <w:pStyle w:val="annex"/>
        <w:rPr>
          <w:rFonts w:eastAsia="Arial Unicode MS" w:cstheme="minorHAnsi"/>
          <w:sz w:val="20"/>
          <w:szCs w:val="20"/>
        </w:rPr>
      </w:pPr>
      <w:bookmarkStart w:id="807" w:name="_Toc512261395"/>
      <w:bookmarkStart w:id="808" w:name="_Toc512267609"/>
      <w:bookmarkStart w:id="809" w:name="_Toc518899706"/>
      <w:bookmarkStart w:id="810" w:name="_Toc520057791"/>
      <w:bookmarkStart w:id="811" w:name="_Toc520059726"/>
      <w:bookmarkStart w:id="812" w:name="_Toc1758737"/>
      <w:bookmarkStart w:id="813" w:name="_Toc16761114"/>
      <w:bookmarkStart w:id="814" w:name="_Toc16829629"/>
      <w:bookmarkStart w:id="815" w:name="_Toc25338878"/>
      <w:bookmarkStart w:id="816" w:name="_Toc31410182"/>
      <w:bookmarkStart w:id="817" w:name="_Toc32523440"/>
      <w:bookmarkStart w:id="818" w:name="_Toc16670739"/>
      <w:r w:rsidRPr="00E9445E">
        <w:rPr>
          <w:rFonts w:eastAsia="Arial Unicode MS" w:cstheme="minorHAnsi"/>
          <w:sz w:val="20"/>
          <w:szCs w:val="20"/>
        </w:rPr>
        <w:t xml:space="preserve">Annex </w:t>
      </w:r>
      <w:r w:rsidR="00D72ACB">
        <w:rPr>
          <w:rFonts w:eastAsia="Arial Unicode MS" w:cstheme="minorHAnsi"/>
          <w:sz w:val="20"/>
          <w:szCs w:val="20"/>
        </w:rPr>
        <w:t>5</w:t>
      </w:r>
      <w:r w:rsidRPr="00E9445E">
        <w:rPr>
          <w:rFonts w:eastAsia="Arial Unicode MS" w:cstheme="minorHAnsi"/>
          <w:sz w:val="20"/>
          <w:szCs w:val="20"/>
        </w:rPr>
        <w:t>: Archaeological Clearance</w:t>
      </w:r>
      <w:bookmarkEnd w:id="807"/>
      <w:bookmarkEnd w:id="808"/>
      <w:bookmarkEnd w:id="809"/>
      <w:bookmarkEnd w:id="810"/>
      <w:bookmarkEnd w:id="811"/>
      <w:bookmarkEnd w:id="812"/>
      <w:bookmarkEnd w:id="813"/>
      <w:bookmarkEnd w:id="814"/>
      <w:bookmarkEnd w:id="815"/>
      <w:bookmarkEnd w:id="816"/>
      <w:bookmarkEnd w:id="817"/>
      <w:r w:rsidRPr="00E9445E">
        <w:rPr>
          <w:rFonts w:eastAsia="Arial Unicode MS" w:cstheme="minorHAnsi"/>
          <w:sz w:val="20"/>
          <w:szCs w:val="20"/>
        </w:rPr>
        <w:t xml:space="preserve"> </w:t>
      </w:r>
      <w:bookmarkEnd w:id="818"/>
    </w:p>
    <w:p w14:paraId="48A149C9" w14:textId="77777777" w:rsidR="00B50ED5" w:rsidRPr="00E9445E" w:rsidRDefault="00B50ED5" w:rsidP="002E7D8B">
      <w:pPr>
        <w:pStyle w:val="Appendix"/>
        <w:spacing w:line="240" w:lineRule="auto"/>
        <w:rPr>
          <w:rFonts w:eastAsia="Arial Unicode MS" w:cstheme="minorHAnsi"/>
          <w:sz w:val="20"/>
          <w:szCs w:val="20"/>
        </w:rPr>
      </w:pPr>
    </w:p>
    <w:p w14:paraId="6E98843A" w14:textId="77777777" w:rsidR="00B1703B" w:rsidRPr="00E9445E" w:rsidRDefault="00B1703B">
      <w:pPr>
        <w:rPr>
          <w:rFonts w:cstheme="minorHAnsi"/>
          <w:sz w:val="20"/>
          <w:szCs w:val="20"/>
        </w:rPr>
      </w:pPr>
      <w:r w:rsidRPr="00E9445E">
        <w:rPr>
          <w:rFonts w:cstheme="minorHAnsi"/>
          <w:noProof/>
          <w:sz w:val="20"/>
          <w:szCs w:val="20"/>
          <w:lang w:val="en-ZA" w:eastAsia="en-ZA"/>
        </w:rPr>
        <w:drawing>
          <wp:inline distT="0" distB="0" distL="0" distR="0" wp14:anchorId="45533492" wp14:editId="2414ADCA">
            <wp:extent cx="4762500" cy="6387321"/>
            <wp:effectExtent l="0" t="0" r="0" b="0"/>
            <wp:docPr id="27" name="Picture 17" descr="C:\Documents (3)\WUC\WORLD BANK\Bere water supply project\Bere Archaeology Approval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3)\WUC\WORLD BANK\Bere water supply project\Bere Archaeology Approval 001.jpg"/>
                    <pic:cNvPicPr>
                      <a:picLocks noChangeAspect="1" noChangeArrowheads="1"/>
                    </pic:cNvPicPr>
                  </pic:nvPicPr>
                  <pic:blipFill>
                    <a:blip r:embed="rId70" cstate="print"/>
                    <a:srcRect/>
                    <a:stretch>
                      <a:fillRect/>
                    </a:stretch>
                  </pic:blipFill>
                  <pic:spPr bwMode="auto">
                    <a:xfrm>
                      <a:off x="0" y="0"/>
                      <a:ext cx="4766409" cy="6392563"/>
                    </a:xfrm>
                    <a:prstGeom prst="rect">
                      <a:avLst/>
                    </a:prstGeom>
                    <a:noFill/>
                    <a:ln w="9525">
                      <a:noFill/>
                      <a:miter lim="800000"/>
                      <a:headEnd/>
                      <a:tailEnd/>
                    </a:ln>
                  </pic:spPr>
                </pic:pic>
              </a:graphicData>
            </a:graphic>
          </wp:inline>
        </w:drawing>
      </w:r>
    </w:p>
    <w:p w14:paraId="6C158799" w14:textId="77777777" w:rsidR="00B50ED5" w:rsidRPr="00E9445E" w:rsidRDefault="00B50ED5" w:rsidP="002E7D8B">
      <w:pPr>
        <w:pStyle w:val="Appendix"/>
        <w:spacing w:line="240" w:lineRule="auto"/>
        <w:rPr>
          <w:rFonts w:eastAsia="Arial Unicode MS" w:cstheme="minorHAnsi"/>
          <w:sz w:val="20"/>
          <w:szCs w:val="20"/>
        </w:rPr>
      </w:pPr>
    </w:p>
    <w:p w14:paraId="10FFF365" w14:textId="77777777" w:rsidR="00B50ED5" w:rsidRPr="00E9445E" w:rsidRDefault="00B50ED5" w:rsidP="002E7D8B">
      <w:pPr>
        <w:pStyle w:val="Appendix"/>
        <w:spacing w:line="240" w:lineRule="auto"/>
        <w:rPr>
          <w:rFonts w:eastAsia="Arial Unicode MS" w:cstheme="minorHAnsi"/>
          <w:sz w:val="20"/>
          <w:szCs w:val="20"/>
        </w:rPr>
      </w:pPr>
    </w:p>
    <w:p w14:paraId="46291214" w14:textId="77777777" w:rsidR="00B50ED5" w:rsidRPr="00E9445E" w:rsidRDefault="00B50ED5" w:rsidP="002E7D8B">
      <w:pPr>
        <w:pStyle w:val="Appendix"/>
        <w:spacing w:line="240" w:lineRule="auto"/>
        <w:rPr>
          <w:rFonts w:eastAsia="Arial Unicode MS" w:cstheme="minorHAnsi"/>
          <w:sz w:val="20"/>
          <w:szCs w:val="20"/>
        </w:rPr>
      </w:pPr>
    </w:p>
    <w:p w14:paraId="30A75F6F" w14:textId="77777777" w:rsidR="00B50ED5" w:rsidRPr="00E9445E" w:rsidRDefault="00B50ED5" w:rsidP="002E7D8B">
      <w:pPr>
        <w:pStyle w:val="Appendix"/>
        <w:spacing w:line="240" w:lineRule="auto"/>
        <w:rPr>
          <w:rFonts w:eastAsia="Arial Unicode MS" w:cstheme="minorHAnsi"/>
          <w:sz w:val="20"/>
          <w:szCs w:val="20"/>
        </w:rPr>
      </w:pPr>
    </w:p>
    <w:p w14:paraId="2004FAD2" w14:textId="77777777" w:rsidR="00B50ED5" w:rsidRPr="00E9445E" w:rsidRDefault="00B50ED5" w:rsidP="002E7D8B">
      <w:pPr>
        <w:pStyle w:val="Appendix"/>
        <w:spacing w:line="240" w:lineRule="auto"/>
        <w:rPr>
          <w:rFonts w:eastAsia="Arial Unicode MS" w:cstheme="minorHAnsi"/>
          <w:sz w:val="20"/>
          <w:szCs w:val="20"/>
        </w:rPr>
      </w:pPr>
    </w:p>
    <w:p w14:paraId="7A17076D" w14:textId="77777777" w:rsidR="00B50ED5" w:rsidRPr="00E9445E" w:rsidRDefault="00B50ED5" w:rsidP="002E7D8B">
      <w:pPr>
        <w:pStyle w:val="Appendix"/>
        <w:spacing w:line="240" w:lineRule="auto"/>
        <w:rPr>
          <w:rFonts w:eastAsia="Arial Unicode MS" w:cstheme="minorHAnsi"/>
          <w:sz w:val="20"/>
          <w:szCs w:val="20"/>
        </w:rPr>
      </w:pPr>
    </w:p>
    <w:p w14:paraId="6084E931" w14:textId="77777777" w:rsidR="00B50ED5" w:rsidRPr="00E9445E" w:rsidRDefault="00B50ED5" w:rsidP="002E7D8B">
      <w:pPr>
        <w:pStyle w:val="Appendix"/>
        <w:spacing w:line="240" w:lineRule="auto"/>
        <w:rPr>
          <w:rFonts w:eastAsia="Arial Unicode MS" w:cstheme="minorHAnsi"/>
          <w:sz w:val="20"/>
          <w:szCs w:val="20"/>
        </w:rPr>
      </w:pPr>
    </w:p>
    <w:p w14:paraId="65F2DBBC" w14:textId="77777777" w:rsidR="00B50ED5" w:rsidRPr="00E9445E" w:rsidRDefault="00B50ED5" w:rsidP="002E7D8B">
      <w:pPr>
        <w:pStyle w:val="Appendix"/>
        <w:spacing w:line="240" w:lineRule="auto"/>
        <w:rPr>
          <w:rFonts w:eastAsia="Arial Unicode MS" w:cstheme="minorHAnsi"/>
          <w:sz w:val="20"/>
          <w:szCs w:val="20"/>
        </w:rPr>
      </w:pPr>
    </w:p>
    <w:p w14:paraId="30E49A75" w14:textId="77777777" w:rsidR="00B50ED5" w:rsidRPr="00E9445E" w:rsidRDefault="00B50ED5" w:rsidP="002E7D8B">
      <w:pPr>
        <w:pStyle w:val="Appendix"/>
        <w:spacing w:line="240" w:lineRule="auto"/>
        <w:rPr>
          <w:rFonts w:eastAsia="Arial Unicode MS" w:cstheme="minorHAnsi"/>
          <w:sz w:val="20"/>
          <w:szCs w:val="20"/>
        </w:rPr>
      </w:pPr>
    </w:p>
    <w:p w14:paraId="4D064834" w14:textId="77777777" w:rsidR="00B50ED5" w:rsidRPr="00E9445E" w:rsidRDefault="00B50ED5" w:rsidP="002E7D8B">
      <w:pPr>
        <w:pStyle w:val="Appendix"/>
        <w:spacing w:line="240" w:lineRule="auto"/>
        <w:rPr>
          <w:rFonts w:eastAsia="Arial Unicode MS" w:cstheme="minorHAnsi"/>
          <w:sz w:val="20"/>
          <w:szCs w:val="20"/>
        </w:rPr>
      </w:pPr>
    </w:p>
    <w:p w14:paraId="050CDA98" w14:textId="77777777" w:rsidR="00305C56" w:rsidRPr="00E9445E" w:rsidRDefault="00305C56" w:rsidP="002E7D8B">
      <w:pPr>
        <w:pStyle w:val="Appendix"/>
        <w:spacing w:line="240" w:lineRule="auto"/>
        <w:rPr>
          <w:rFonts w:eastAsia="Arial Unicode MS" w:cstheme="minorHAnsi"/>
          <w:sz w:val="20"/>
          <w:szCs w:val="20"/>
        </w:rPr>
      </w:pPr>
    </w:p>
    <w:p w14:paraId="592ABBAE" w14:textId="77777777" w:rsidR="00B50ED5" w:rsidRPr="00E9445E" w:rsidRDefault="00B50ED5" w:rsidP="002E7D8B">
      <w:pPr>
        <w:pStyle w:val="Appendix"/>
        <w:spacing w:line="240" w:lineRule="auto"/>
        <w:rPr>
          <w:rFonts w:eastAsia="Arial Unicode MS" w:cstheme="minorHAnsi"/>
          <w:sz w:val="20"/>
          <w:szCs w:val="20"/>
        </w:rPr>
      </w:pPr>
    </w:p>
    <w:p w14:paraId="576EE078" w14:textId="7F354AC8" w:rsidR="00B1703B" w:rsidRPr="00E9445E" w:rsidRDefault="0008120E">
      <w:pPr>
        <w:pStyle w:val="annex"/>
        <w:rPr>
          <w:rFonts w:eastAsia="Arial Unicode MS" w:cstheme="minorHAnsi"/>
          <w:smallCaps/>
          <w:sz w:val="20"/>
          <w:szCs w:val="20"/>
        </w:rPr>
      </w:pPr>
      <w:bookmarkStart w:id="819" w:name="_Toc518899708"/>
      <w:bookmarkStart w:id="820" w:name="_Toc520057793"/>
      <w:bookmarkStart w:id="821" w:name="_Toc520059728"/>
      <w:bookmarkStart w:id="822" w:name="_Toc1758739"/>
      <w:bookmarkStart w:id="823" w:name="_Toc16670740"/>
      <w:bookmarkStart w:id="824" w:name="_Toc16761115"/>
      <w:bookmarkStart w:id="825" w:name="_Toc16829630"/>
      <w:bookmarkStart w:id="826" w:name="_Toc25338879"/>
      <w:bookmarkStart w:id="827" w:name="_Toc31410183"/>
      <w:bookmarkStart w:id="828" w:name="_Toc32523441"/>
      <w:r w:rsidRPr="00E9445E">
        <w:rPr>
          <w:rFonts w:eastAsia="Arial Unicode MS" w:cstheme="minorHAnsi"/>
          <w:sz w:val="20"/>
          <w:szCs w:val="20"/>
        </w:rPr>
        <w:t xml:space="preserve">Annex </w:t>
      </w:r>
      <w:r w:rsidR="00D72ACB">
        <w:rPr>
          <w:rFonts w:eastAsia="Arial Unicode MS" w:cstheme="minorHAnsi"/>
          <w:sz w:val="20"/>
          <w:szCs w:val="20"/>
        </w:rPr>
        <w:t>6:</w:t>
      </w:r>
      <w:r w:rsidRPr="00E9445E">
        <w:rPr>
          <w:rFonts w:eastAsia="Arial Unicode MS" w:cstheme="minorHAnsi"/>
          <w:sz w:val="20"/>
          <w:szCs w:val="20"/>
        </w:rPr>
        <w:t xml:space="preserve"> Data from Meteorological Department</w:t>
      </w:r>
      <w:bookmarkEnd w:id="819"/>
      <w:bookmarkEnd w:id="820"/>
      <w:bookmarkEnd w:id="821"/>
      <w:bookmarkEnd w:id="822"/>
      <w:bookmarkEnd w:id="823"/>
      <w:bookmarkEnd w:id="824"/>
      <w:bookmarkEnd w:id="825"/>
      <w:bookmarkEnd w:id="826"/>
      <w:bookmarkEnd w:id="827"/>
      <w:bookmarkEnd w:id="828"/>
    </w:p>
    <w:p w14:paraId="53A648C3" w14:textId="77777777" w:rsidR="007558A0" w:rsidRPr="00E9445E" w:rsidRDefault="007558A0" w:rsidP="002E7D8B">
      <w:pPr>
        <w:pStyle w:val="Appendix"/>
        <w:spacing w:line="240" w:lineRule="auto"/>
        <w:rPr>
          <w:rFonts w:eastAsia="Arial Unicode MS" w:cstheme="minorHAnsi"/>
          <w:sz w:val="20"/>
          <w:szCs w:val="20"/>
        </w:rPr>
      </w:pPr>
    </w:p>
    <w:bookmarkStart w:id="829" w:name="_Toc1758452"/>
    <w:bookmarkStart w:id="830" w:name="_Toc1758740"/>
    <w:bookmarkEnd w:id="829"/>
    <w:bookmarkEnd w:id="830"/>
    <w:p w14:paraId="2D4253A2" w14:textId="77777777" w:rsidR="007558A0" w:rsidRPr="00E9445E" w:rsidRDefault="00252AAE" w:rsidP="002E7D8B">
      <w:pPr>
        <w:rPr>
          <w:rFonts w:cstheme="minorHAnsi"/>
          <w:sz w:val="20"/>
          <w:szCs w:val="20"/>
        </w:rPr>
      </w:pPr>
      <w:r w:rsidRPr="00E9445E">
        <w:rPr>
          <w:rFonts w:cstheme="minorHAnsi"/>
          <w:sz w:val="20"/>
          <w:szCs w:val="20"/>
        </w:rPr>
        <w:object w:dxaOrig="14045" w:dyaOrig="11063" w14:anchorId="485BF5AD">
          <v:shape id="_x0000_i1026" type="#_x0000_t75" style="width:7in;height:638pt" o:ole="">
            <v:imagedata r:id="rId71" o:title=""/>
          </v:shape>
          <o:OLEObject Type="Embed" ProgID="Excel.Sheet.8" ShapeID="_x0000_i1026" DrawAspect="Content" ObjectID="_1647929765" r:id="rId72"/>
        </w:object>
      </w:r>
    </w:p>
    <w:p w14:paraId="648F2BD1" w14:textId="77777777" w:rsidR="007558A0" w:rsidRPr="00E9445E" w:rsidRDefault="007558A0" w:rsidP="002E7D8B">
      <w:pPr>
        <w:pStyle w:val="Appendix"/>
        <w:spacing w:line="240" w:lineRule="auto"/>
        <w:rPr>
          <w:rFonts w:eastAsia="Arial Unicode MS" w:cstheme="minorHAnsi"/>
          <w:sz w:val="20"/>
          <w:szCs w:val="20"/>
        </w:rPr>
      </w:pPr>
    </w:p>
    <w:p w14:paraId="6390D314" w14:textId="77777777" w:rsidR="006106DA" w:rsidRPr="00E9445E" w:rsidRDefault="006106DA">
      <w:pPr>
        <w:spacing w:line="276" w:lineRule="auto"/>
        <w:rPr>
          <w:rFonts w:eastAsia="Arial Unicode MS" w:cstheme="minorHAnsi"/>
          <w:b/>
          <w:bCs/>
          <w:iCs/>
          <w:caps/>
          <w:sz w:val="20"/>
          <w:szCs w:val="20"/>
          <w:lang w:eastAsia="en-ZA"/>
        </w:rPr>
      </w:pPr>
      <w:bookmarkStart w:id="831" w:name="_Toc518899709"/>
      <w:bookmarkStart w:id="832" w:name="_Toc520057794"/>
      <w:bookmarkStart w:id="833" w:name="_Toc520059729"/>
      <w:bookmarkStart w:id="834" w:name="_Toc1758741"/>
      <w:bookmarkStart w:id="835" w:name="_Toc16670741"/>
      <w:bookmarkStart w:id="836" w:name="_Toc16761116"/>
      <w:bookmarkStart w:id="837" w:name="_Toc16829631"/>
      <w:r w:rsidRPr="00E9445E">
        <w:rPr>
          <w:rFonts w:eastAsia="Arial Unicode MS" w:cstheme="minorHAnsi"/>
          <w:sz w:val="20"/>
          <w:szCs w:val="20"/>
        </w:rPr>
        <w:br w:type="page"/>
      </w:r>
    </w:p>
    <w:p w14:paraId="45FEA485" w14:textId="11B1F226" w:rsidR="00B1703B" w:rsidRPr="00E9445E" w:rsidRDefault="0008120E">
      <w:pPr>
        <w:pStyle w:val="annex"/>
        <w:rPr>
          <w:rFonts w:eastAsia="Arial Unicode MS" w:cstheme="minorHAnsi"/>
          <w:sz w:val="20"/>
          <w:szCs w:val="20"/>
        </w:rPr>
      </w:pPr>
      <w:bookmarkStart w:id="838" w:name="_Toc25338880"/>
      <w:bookmarkStart w:id="839" w:name="_Toc31410184"/>
      <w:bookmarkStart w:id="840" w:name="_Toc32523442"/>
      <w:r w:rsidRPr="00E9445E">
        <w:rPr>
          <w:rFonts w:eastAsia="Arial Unicode MS" w:cstheme="minorHAnsi"/>
          <w:sz w:val="20"/>
          <w:szCs w:val="20"/>
        </w:rPr>
        <w:t xml:space="preserve">Annex </w:t>
      </w:r>
      <w:r w:rsidR="00D72ACB">
        <w:rPr>
          <w:rFonts w:eastAsia="Arial Unicode MS" w:cstheme="minorHAnsi"/>
          <w:sz w:val="20"/>
          <w:szCs w:val="20"/>
        </w:rPr>
        <w:t>7</w:t>
      </w:r>
      <w:r w:rsidRPr="00E9445E">
        <w:rPr>
          <w:rFonts w:eastAsia="Arial Unicode MS" w:cstheme="minorHAnsi"/>
          <w:sz w:val="20"/>
          <w:szCs w:val="20"/>
        </w:rPr>
        <w:t xml:space="preserve">: Quality of Water </w:t>
      </w:r>
      <w:r w:rsidR="001940B2" w:rsidRPr="00E9445E">
        <w:rPr>
          <w:rFonts w:eastAsia="Arial Unicode MS" w:cstheme="minorHAnsi"/>
          <w:sz w:val="20"/>
          <w:szCs w:val="20"/>
        </w:rPr>
        <w:t>IN BERE</w:t>
      </w:r>
      <w:r w:rsidR="00481151" w:rsidRPr="00E9445E">
        <w:rPr>
          <w:rFonts w:eastAsia="Arial Unicode MS" w:cstheme="minorHAnsi"/>
          <w:sz w:val="20"/>
          <w:szCs w:val="20"/>
        </w:rPr>
        <w:t xml:space="preserve"> settlement</w:t>
      </w:r>
      <w:r w:rsidRPr="00E9445E">
        <w:rPr>
          <w:rFonts w:eastAsia="Arial Unicode MS" w:cstheme="minorHAnsi"/>
          <w:sz w:val="20"/>
          <w:szCs w:val="20"/>
        </w:rPr>
        <w:t>From WUC</w:t>
      </w:r>
      <w:bookmarkEnd w:id="831"/>
      <w:bookmarkEnd w:id="832"/>
      <w:bookmarkEnd w:id="833"/>
      <w:bookmarkEnd w:id="834"/>
      <w:bookmarkEnd w:id="835"/>
      <w:bookmarkEnd w:id="836"/>
      <w:bookmarkEnd w:id="837"/>
      <w:bookmarkEnd w:id="838"/>
      <w:r w:rsidR="00055667" w:rsidRPr="00E9445E">
        <w:rPr>
          <w:rFonts w:eastAsia="Arial Unicode MS" w:cstheme="minorHAnsi"/>
          <w:sz w:val="20"/>
          <w:szCs w:val="20"/>
        </w:rPr>
        <w:t xml:space="preserve"> (Community health and safety)</w:t>
      </w:r>
      <w:bookmarkEnd w:id="839"/>
      <w:bookmarkEnd w:id="840"/>
    </w:p>
    <w:p w14:paraId="54FA5EA1" w14:textId="77777777" w:rsidR="007D7AC6" w:rsidRPr="00E9445E" w:rsidRDefault="00252AAE" w:rsidP="002E7D8B">
      <w:pPr>
        <w:spacing w:after="200"/>
        <w:jc w:val="left"/>
        <w:rPr>
          <w:rFonts w:eastAsia="Arial Unicode MS" w:cstheme="minorHAnsi"/>
          <w:b/>
          <w:sz w:val="20"/>
          <w:szCs w:val="20"/>
          <w:lang w:val="en-ZA" w:eastAsia="en-ZA"/>
        </w:rPr>
      </w:pPr>
      <w:r w:rsidRPr="00E9445E">
        <w:rPr>
          <w:rFonts w:eastAsia="Arial Unicode MS" w:cstheme="minorHAnsi"/>
          <w:sz w:val="20"/>
          <w:szCs w:val="20"/>
        </w:rPr>
        <w:object w:dxaOrig="14140" w:dyaOrig="21701" w14:anchorId="0AECB8C8">
          <v:shape id="_x0000_i1027" type="#_x0000_t75" style="width:514pt;height:9in" o:ole="">
            <v:imagedata r:id="rId73" o:title=""/>
          </v:shape>
          <o:OLEObject Type="Embed" ProgID="Excel.Sheet.8" ShapeID="_x0000_i1027" DrawAspect="Content" ObjectID="_1647929766" r:id="rId74"/>
        </w:object>
      </w:r>
    </w:p>
    <w:p w14:paraId="240D17F0" w14:textId="77777777" w:rsidR="007D7AC6" w:rsidRPr="00E9445E" w:rsidRDefault="007D7AC6" w:rsidP="002E7D8B">
      <w:pPr>
        <w:pStyle w:val="Appendix"/>
        <w:spacing w:line="240" w:lineRule="auto"/>
        <w:rPr>
          <w:rFonts w:eastAsia="Arial Unicode MS" w:cstheme="minorHAnsi"/>
          <w:sz w:val="20"/>
          <w:szCs w:val="20"/>
        </w:rPr>
      </w:pPr>
      <w:bookmarkStart w:id="841" w:name="_Toc521105116"/>
    </w:p>
    <w:bookmarkEnd w:id="841"/>
    <w:p w14:paraId="58DE9F12" w14:textId="6B2840C8" w:rsidR="00C3117D" w:rsidRPr="00E9445E" w:rsidRDefault="00C3117D" w:rsidP="00E8670C">
      <w:pPr>
        <w:keepNext/>
        <w:keepLines/>
        <w:jc w:val="left"/>
        <w:outlineLvl w:val="1"/>
        <w:rPr>
          <w:rFonts w:eastAsia="Times New Roman" w:cstheme="minorHAnsi"/>
          <w:color w:val="000000"/>
          <w:sz w:val="20"/>
          <w:szCs w:val="20"/>
          <w:lang w:eastAsia="en-GB"/>
        </w:rPr>
        <w:sectPr w:rsidR="00C3117D" w:rsidRPr="00E9445E" w:rsidSect="00396E4C">
          <w:pgSz w:w="11907" w:h="16839" w:code="9"/>
          <w:pgMar w:top="1440" w:right="1440" w:bottom="1440" w:left="1440" w:header="720" w:footer="720" w:gutter="0"/>
          <w:cols w:space="720"/>
          <w:docGrid w:linePitch="360"/>
        </w:sectPr>
      </w:pPr>
    </w:p>
    <w:p w14:paraId="6F896687" w14:textId="7BDBE921" w:rsidR="00C3117D" w:rsidRPr="00E9445E" w:rsidRDefault="00E230E2" w:rsidP="00C3117D">
      <w:pPr>
        <w:widowControl w:val="0"/>
        <w:pBdr>
          <w:bottom w:val="single" w:sz="8" w:space="1" w:color="auto"/>
        </w:pBdr>
        <w:spacing w:before="120" w:after="120"/>
        <w:outlineLvl w:val="1"/>
        <w:rPr>
          <w:rFonts w:eastAsia="Times New Roman" w:cstheme="minorHAnsi"/>
          <w:b/>
          <w:bCs/>
          <w:iCs/>
          <w:sz w:val="20"/>
          <w:szCs w:val="20"/>
          <w:lang w:eastAsia="en-ZA"/>
        </w:rPr>
      </w:pPr>
      <w:bookmarkStart w:id="842" w:name="_Toc10637002"/>
      <w:bookmarkStart w:id="843" w:name="_Toc15549931"/>
      <w:bookmarkStart w:id="844" w:name="_Toc16761118"/>
      <w:bookmarkStart w:id="845" w:name="_Toc16829634"/>
      <w:bookmarkStart w:id="846" w:name="_Toc25338883"/>
      <w:r>
        <w:rPr>
          <w:rFonts w:cstheme="minorHAnsi"/>
          <w:b/>
          <w:sz w:val="20"/>
          <w:szCs w:val="20"/>
        </w:rPr>
        <w:t>ANNEX</w:t>
      </w:r>
      <w:r w:rsidR="00E9445E" w:rsidRPr="00E9445E">
        <w:rPr>
          <w:rFonts w:cstheme="minorHAnsi"/>
          <w:b/>
          <w:sz w:val="20"/>
          <w:szCs w:val="20"/>
        </w:rPr>
        <w:t xml:space="preserve"> </w:t>
      </w:r>
      <w:r w:rsidR="00D72ACB">
        <w:rPr>
          <w:rFonts w:cstheme="minorHAnsi"/>
          <w:b/>
          <w:sz w:val="20"/>
          <w:szCs w:val="20"/>
        </w:rPr>
        <w:t>8</w:t>
      </w:r>
      <w:r w:rsidR="00E9445E" w:rsidRPr="00E9445E">
        <w:rPr>
          <w:rFonts w:cstheme="minorHAnsi"/>
          <w:b/>
          <w:sz w:val="20"/>
          <w:szCs w:val="20"/>
        </w:rPr>
        <w:t>:</w:t>
      </w:r>
      <w:r w:rsidR="00E9445E" w:rsidRPr="00E9445E">
        <w:rPr>
          <w:rFonts w:cstheme="minorHAnsi"/>
          <w:sz w:val="20"/>
          <w:szCs w:val="20"/>
        </w:rPr>
        <w:t xml:space="preserve"> </w:t>
      </w:r>
      <w:r w:rsidR="0008120E" w:rsidRPr="00E9445E">
        <w:rPr>
          <w:rFonts w:eastAsia="Times New Roman" w:cstheme="minorHAnsi"/>
          <w:b/>
          <w:bCs/>
          <w:iCs/>
          <w:sz w:val="20"/>
          <w:szCs w:val="20"/>
          <w:lang w:eastAsia="en-ZA"/>
        </w:rPr>
        <w:t>GRIEVANCE MECHANISM MONITORING</w:t>
      </w:r>
      <w:bookmarkEnd w:id="842"/>
      <w:r w:rsidR="0008120E" w:rsidRPr="00E9445E">
        <w:rPr>
          <w:rFonts w:eastAsia="Times New Roman" w:cstheme="minorHAnsi"/>
          <w:b/>
          <w:bCs/>
          <w:iCs/>
          <w:sz w:val="20"/>
          <w:szCs w:val="20"/>
          <w:lang w:eastAsia="en-ZA"/>
        </w:rPr>
        <w:t xml:space="preserve"> LOG</w:t>
      </w:r>
      <w:bookmarkEnd w:id="843"/>
      <w:bookmarkEnd w:id="844"/>
      <w:bookmarkEnd w:id="845"/>
      <w:bookmarkEnd w:id="846"/>
    </w:p>
    <w:tbl>
      <w:tblPr>
        <w:tblW w:w="21756"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1134"/>
        <w:gridCol w:w="992"/>
        <w:gridCol w:w="1418"/>
        <w:gridCol w:w="2160"/>
        <w:gridCol w:w="1418"/>
        <w:gridCol w:w="1559"/>
        <w:gridCol w:w="992"/>
        <w:gridCol w:w="3888"/>
        <w:gridCol w:w="2304"/>
        <w:gridCol w:w="2448"/>
        <w:gridCol w:w="2592"/>
      </w:tblGrid>
      <w:tr w:rsidR="00C3117D" w:rsidRPr="00E9445E" w14:paraId="455F5CAB" w14:textId="77777777" w:rsidTr="009C5E28">
        <w:trPr>
          <w:trHeight w:hRule="exact" w:val="2890"/>
          <w:tblHeader/>
        </w:trPr>
        <w:tc>
          <w:tcPr>
            <w:tcW w:w="851" w:type="dxa"/>
            <w:shd w:val="clear" w:color="auto" w:fill="auto"/>
          </w:tcPr>
          <w:p w14:paraId="052F45F4" w14:textId="77777777" w:rsidR="00C3117D" w:rsidRPr="00102B66" w:rsidRDefault="0008120E" w:rsidP="00C3117D">
            <w:pPr>
              <w:spacing w:after="160"/>
              <w:jc w:val="left"/>
              <w:rPr>
                <w:b/>
                <w:sz w:val="18"/>
                <w:lang w:val="en-ZA"/>
              </w:rPr>
            </w:pPr>
            <w:r w:rsidRPr="00102B66">
              <w:rPr>
                <w:b/>
                <w:sz w:val="18"/>
                <w:lang w:val="en-ZA"/>
              </w:rPr>
              <w:t>Case #</w:t>
            </w:r>
          </w:p>
          <w:p w14:paraId="019B4D54" w14:textId="77777777" w:rsidR="00C3117D" w:rsidRPr="00102B66" w:rsidRDefault="00C3117D" w:rsidP="00C3117D">
            <w:pPr>
              <w:spacing w:after="160"/>
              <w:jc w:val="left"/>
              <w:rPr>
                <w:b/>
                <w:sz w:val="18"/>
                <w:lang w:val="en-ZA"/>
              </w:rPr>
            </w:pPr>
          </w:p>
        </w:tc>
        <w:tc>
          <w:tcPr>
            <w:tcW w:w="1134" w:type="dxa"/>
            <w:shd w:val="clear" w:color="auto" w:fill="auto"/>
          </w:tcPr>
          <w:p w14:paraId="3DF23F05" w14:textId="77777777" w:rsidR="00C3117D" w:rsidRPr="00102B66" w:rsidRDefault="0008120E" w:rsidP="00C3117D">
            <w:pPr>
              <w:spacing w:after="160"/>
              <w:jc w:val="left"/>
              <w:rPr>
                <w:b/>
                <w:sz w:val="18"/>
                <w:lang w:val="en-ZA"/>
              </w:rPr>
            </w:pPr>
            <w:r w:rsidRPr="00102B66">
              <w:rPr>
                <w:b/>
                <w:sz w:val="18"/>
                <w:lang w:val="en-ZA"/>
              </w:rPr>
              <w:t>Date Claim Received</w:t>
            </w:r>
          </w:p>
        </w:tc>
        <w:tc>
          <w:tcPr>
            <w:tcW w:w="992" w:type="dxa"/>
            <w:shd w:val="clear" w:color="auto" w:fill="auto"/>
          </w:tcPr>
          <w:p w14:paraId="116882CE" w14:textId="77777777" w:rsidR="00C3117D" w:rsidRPr="00102B66" w:rsidRDefault="0008120E" w:rsidP="00C3117D">
            <w:pPr>
              <w:spacing w:after="160"/>
              <w:jc w:val="left"/>
              <w:rPr>
                <w:b/>
                <w:sz w:val="18"/>
                <w:lang w:val="en-ZA"/>
              </w:rPr>
            </w:pPr>
            <w:r w:rsidRPr="00102B66">
              <w:rPr>
                <w:b/>
                <w:sz w:val="18"/>
                <w:lang w:val="en-ZA"/>
              </w:rPr>
              <w:t>Name of Person Receiving Complaint</w:t>
            </w:r>
          </w:p>
        </w:tc>
        <w:tc>
          <w:tcPr>
            <w:tcW w:w="1418" w:type="dxa"/>
            <w:shd w:val="clear" w:color="auto" w:fill="auto"/>
          </w:tcPr>
          <w:p w14:paraId="716ECB8F" w14:textId="77777777" w:rsidR="00C3117D" w:rsidRPr="00102B66" w:rsidRDefault="0008120E" w:rsidP="00C3117D">
            <w:pPr>
              <w:spacing w:after="160"/>
              <w:jc w:val="left"/>
              <w:rPr>
                <w:b/>
                <w:sz w:val="18"/>
                <w:lang w:val="en-ZA"/>
              </w:rPr>
            </w:pPr>
            <w:r w:rsidRPr="00102B66">
              <w:rPr>
                <w:b/>
                <w:sz w:val="18"/>
                <w:lang w:val="en-ZA"/>
              </w:rPr>
              <w:t>Where/how the complaint was received</w:t>
            </w:r>
          </w:p>
        </w:tc>
        <w:tc>
          <w:tcPr>
            <w:tcW w:w="2160" w:type="dxa"/>
            <w:shd w:val="clear" w:color="auto" w:fill="auto"/>
          </w:tcPr>
          <w:p w14:paraId="42842C07" w14:textId="15325B2D" w:rsidR="00C3117D" w:rsidRPr="00102B66" w:rsidRDefault="0008120E" w:rsidP="00C3117D">
            <w:pPr>
              <w:spacing w:after="160"/>
              <w:jc w:val="left"/>
              <w:rPr>
                <w:b/>
                <w:sz w:val="18"/>
                <w:lang w:val="en-ZA"/>
              </w:rPr>
            </w:pPr>
            <w:r w:rsidRPr="00102B66">
              <w:rPr>
                <w:b/>
                <w:sz w:val="18"/>
                <w:lang w:val="en-ZA"/>
              </w:rPr>
              <w:t xml:space="preserve">Name &amp; contact details of complainant        </w:t>
            </w:r>
            <w:r w:rsidR="001940B2" w:rsidRPr="00102B66">
              <w:rPr>
                <w:b/>
                <w:sz w:val="18"/>
                <w:lang w:val="en-ZA"/>
              </w:rPr>
              <w:t xml:space="preserve">  (</w:t>
            </w:r>
            <w:r w:rsidRPr="00102B66">
              <w:rPr>
                <w:b/>
                <w:sz w:val="18"/>
                <w:lang w:val="en-ZA"/>
              </w:rPr>
              <w:t>if known)</w:t>
            </w:r>
          </w:p>
          <w:p w14:paraId="6399E4C7" w14:textId="77777777" w:rsidR="00C3117D" w:rsidRPr="00102B66" w:rsidRDefault="00C3117D" w:rsidP="00C3117D">
            <w:pPr>
              <w:spacing w:after="160"/>
              <w:jc w:val="left"/>
              <w:rPr>
                <w:b/>
                <w:sz w:val="18"/>
                <w:lang w:val="en-ZA"/>
              </w:rPr>
            </w:pPr>
          </w:p>
        </w:tc>
        <w:tc>
          <w:tcPr>
            <w:tcW w:w="1418" w:type="dxa"/>
            <w:shd w:val="clear" w:color="auto" w:fill="auto"/>
          </w:tcPr>
          <w:p w14:paraId="21EA9723" w14:textId="77777777" w:rsidR="00C3117D" w:rsidRPr="00102B66" w:rsidRDefault="0008120E" w:rsidP="00C3117D">
            <w:pPr>
              <w:spacing w:after="160"/>
              <w:jc w:val="left"/>
              <w:rPr>
                <w:b/>
                <w:sz w:val="18"/>
                <w:lang w:val="en-ZA"/>
              </w:rPr>
            </w:pPr>
            <w:r w:rsidRPr="00102B66">
              <w:rPr>
                <w:b/>
                <w:sz w:val="18"/>
                <w:lang w:val="en-ZA"/>
              </w:rPr>
              <w:t>Content of the claim (include all grievances, suggestions, inquiries)</w:t>
            </w:r>
          </w:p>
          <w:p w14:paraId="3FB4E252" w14:textId="77777777" w:rsidR="00C3117D" w:rsidRPr="00102B66" w:rsidRDefault="00C3117D" w:rsidP="00C3117D">
            <w:pPr>
              <w:spacing w:after="160"/>
              <w:jc w:val="left"/>
              <w:rPr>
                <w:b/>
                <w:sz w:val="18"/>
                <w:lang w:val="en-ZA"/>
              </w:rPr>
            </w:pPr>
          </w:p>
        </w:tc>
        <w:tc>
          <w:tcPr>
            <w:tcW w:w="1559" w:type="dxa"/>
            <w:shd w:val="clear" w:color="auto" w:fill="auto"/>
          </w:tcPr>
          <w:p w14:paraId="195B3E01" w14:textId="77777777" w:rsidR="00C3117D" w:rsidRPr="00102B66" w:rsidRDefault="0008120E" w:rsidP="00C3117D">
            <w:pPr>
              <w:spacing w:after="160"/>
              <w:jc w:val="left"/>
              <w:rPr>
                <w:b/>
                <w:sz w:val="18"/>
                <w:lang w:val="en-ZA"/>
              </w:rPr>
            </w:pPr>
            <w:r w:rsidRPr="00102B66">
              <w:rPr>
                <w:b/>
                <w:sz w:val="18"/>
                <w:lang w:val="en-ZA"/>
              </w:rPr>
              <w:t>Was Receipt of Complaint Acknowledged to the Complainant?</w:t>
            </w:r>
          </w:p>
          <w:p w14:paraId="5C667A83" w14:textId="77777777" w:rsidR="00C3117D" w:rsidRPr="00102B66" w:rsidRDefault="0008120E" w:rsidP="00C3117D">
            <w:pPr>
              <w:spacing w:after="160"/>
              <w:jc w:val="left"/>
              <w:rPr>
                <w:b/>
                <w:sz w:val="18"/>
                <w:lang w:val="en-ZA"/>
              </w:rPr>
            </w:pPr>
            <w:r w:rsidRPr="00102B66">
              <w:rPr>
                <w:b/>
                <w:sz w:val="18"/>
                <w:lang w:val="en-ZA"/>
              </w:rPr>
              <w:t xml:space="preserve"> (Y/N – if yes, include date, method of communication and by whom)</w:t>
            </w:r>
          </w:p>
        </w:tc>
        <w:tc>
          <w:tcPr>
            <w:tcW w:w="992" w:type="dxa"/>
            <w:shd w:val="clear" w:color="auto" w:fill="auto"/>
          </w:tcPr>
          <w:p w14:paraId="6276DEBC" w14:textId="77777777" w:rsidR="00C3117D" w:rsidRPr="00102B66" w:rsidRDefault="0008120E" w:rsidP="00C3117D">
            <w:pPr>
              <w:spacing w:after="160"/>
              <w:jc w:val="left"/>
              <w:rPr>
                <w:b/>
                <w:sz w:val="18"/>
                <w:lang w:val="en-ZA"/>
              </w:rPr>
            </w:pPr>
            <w:r w:rsidRPr="00102B66">
              <w:rPr>
                <w:b/>
                <w:sz w:val="18"/>
                <w:lang w:val="en-ZA"/>
              </w:rPr>
              <w:t>Expected Decision Date</w:t>
            </w:r>
          </w:p>
          <w:p w14:paraId="054BC8C3" w14:textId="77777777" w:rsidR="00C3117D" w:rsidRPr="00102B66" w:rsidRDefault="00C3117D" w:rsidP="00C3117D">
            <w:pPr>
              <w:spacing w:after="160"/>
              <w:jc w:val="left"/>
              <w:rPr>
                <w:b/>
                <w:sz w:val="18"/>
                <w:lang w:val="en-ZA"/>
              </w:rPr>
            </w:pPr>
          </w:p>
        </w:tc>
        <w:tc>
          <w:tcPr>
            <w:tcW w:w="3888" w:type="dxa"/>
            <w:shd w:val="clear" w:color="auto" w:fill="auto"/>
          </w:tcPr>
          <w:p w14:paraId="47619AFC" w14:textId="77777777" w:rsidR="00C3117D" w:rsidRPr="00102B66" w:rsidRDefault="0008120E" w:rsidP="00C3117D">
            <w:pPr>
              <w:spacing w:after="160"/>
              <w:jc w:val="left"/>
              <w:rPr>
                <w:b/>
                <w:sz w:val="18"/>
                <w:lang w:val="en-ZA"/>
              </w:rPr>
            </w:pPr>
            <w:r w:rsidRPr="00102B66">
              <w:rPr>
                <w:b/>
                <w:sz w:val="18"/>
                <w:lang w:val="en-ZA"/>
              </w:rPr>
              <w:t>Decision Outcome</w:t>
            </w:r>
          </w:p>
          <w:p w14:paraId="06838D97" w14:textId="77777777" w:rsidR="00C3117D" w:rsidRPr="00102B66" w:rsidRDefault="0008120E" w:rsidP="00C3117D">
            <w:pPr>
              <w:spacing w:after="160"/>
              <w:jc w:val="left"/>
              <w:rPr>
                <w:b/>
                <w:sz w:val="18"/>
                <w:lang w:val="en-ZA"/>
              </w:rPr>
            </w:pPr>
            <w:r w:rsidRPr="00102B66">
              <w:rPr>
                <w:b/>
                <w:sz w:val="18"/>
                <w:lang w:val="en-ZA"/>
              </w:rPr>
              <w:t>(include names of participants and date of decision)</w:t>
            </w:r>
          </w:p>
        </w:tc>
        <w:tc>
          <w:tcPr>
            <w:tcW w:w="2304" w:type="dxa"/>
            <w:shd w:val="clear" w:color="auto" w:fill="auto"/>
          </w:tcPr>
          <w:p w14:paraId="7FDB9DBD" w14:textId="77777777" w:rsidR="00C3117D" w:rsidRPr="00102B66" w:rsidRDefault="0008120E" w:rsidP="00C3117D">
            <w:pPr>
              <w:spacing w:after="160"/>
              <w:jc w:val="left"/>
              <w:rPr>
                <w:b/>
                <w:sz w:val="18"/>
                <w:lang w:val="en-ZA"/>
              </w:rPr>
            </w:pPr>
            <w:r w:rsidRPr="00102B66">
              <w:rPr>
                <w:b/>
                <w:sz w:val="18"/>
                <w:lang w:val="en-ZA"/>
              </w:rPr>
              <w:t>Was Decision communicated to complainant? Y/N</w:t>
            </w:r>
          </w:p>
          <w:p w14:paraId="273F4B3B" w14:textId="77777777" w:rsidR="00C3117D" w:rsidRPr="00102B66" w:rsidRDefault="0008120E" w:rsidP="00C3117D">
            <w:pPr>
              <w:spacing w:after="160"/>
              <w:jc w:val="left"/>
              <w:rPr>
                <w:b/>
                <w:sz w:val="18"/>
                <w:lang w:val="en-ZA"/>
              </w:rPr>
            </w:pPr>
            <w:r w:rsidRPr="00102B66">
              <w:rPr>
                <w:b/>
                <w:sz w:val="18"/>
                <w:lang w:val="en-ZA"/>
              </w:rPr>
              <w:t xml:space="preserve">If yes, state when and via what method of communication </w:t>
            </w:r>
          </w:p>
          <w:p w14:paraId="4235DBBE" w14:textId="77777777" w:rsidR="00C3117D" w:rsidRPr="00102B66" w:rsidRDefault="00C3117D" w:rsidP="00C3117D">
            <w:pPr>
              <w:spacing w:after="160"/>
              <w:jc w:val="left"/>
              <w:rPr>
                <w:b/>
                <w:sz w:val="18"/>
                <w:lang w:val="en-ZA"/>
              </w:rPr>
            </w:pPr>
          </w:p>
          <w:p w14:paraId="273BE28A" w14:textId="77777777" w:rsidR="00C3117D" w:rsidRPr="00102B66" w:rsidRDefault="00C3117D" w:rsidP="00C3117D">
            <w:pPr>
              <w:spacing w:after="160"/>
              <w:jc w:val="left"/>
              <w:rPr>
                <w:b/>
                <w:sz w:val="18"/>
                <w:lang w:val="en-ZA"/>
              </w:rPr>
            </w:pPr>
          </w:p>
        </w:tc>
        <w:tc>
          <w:tcPr>
            <w:tcW w:w="2448" w:type="dxa"/>
            <w:shd w:val="clear" w:color="auto" w:fill="auto"/>
          </w:tcPr>
          <w:p w14:paraId="3F6E8BCB" w14:textId="77777777" w:rsidR="00C3117D" w:rsidRPr="00102B66" w:rsidRDefault="0008120E" w:rsidP="00C3117D">
            <w:pPr>
              <w:spacing w:after="160"/>
              <w:jc w:val="left"/>
              <w:rPr>
                <w:b/>
                <w:sz w:val="18"/>
                <w:lang w:val="en-ZA"/>
              </w:rPr>
            </w:pPr>
            <w:r w:rsidRPr="00102B66">
              <w:rPr>
                <w:b/>
                <w:sz w:val="18"/>
                <w:lang w:val="en-ZA"/>
              </w:rPr>
              <w:t>Was the complainant satisfied with the decision? Y/N</w:t>
            </w:r>
          </w:p>
          <w:p w14:paraId="0EF5C56A" w14:textId="77777777" w:rsidR="00C3117D" w:rsidRPr="00102B66" w:rsidRDefault="0008120E" w:rsidP="00C3117D">
            <w:pPr>
              <w:spacing w:after="160"/>
              <w:jc w:val="left"/>
              <w:rPr>
                <w:b/>
                <w:sz w:val="18"/>
                <w:lang w:val="en-ZA"/>
              </w:rPr>
            </w:pPr>
            <w:r w:rsidRPr="00102B66">
              <w:rPr>
                <w:b/>
                <w:sz w:val="18"/>
                <w:lang w:val="en-ZA"/>
              </w:rPr>
              <w:t xml:space="preserve">If no, explain why and if known, will pursue appeals procedure </w:t>
            </w:r>
          </w:p>
          <w:p w14:paraId="05A31EBF" w14:textId="77777777" w:rsidR="00C3117D" w:rsidRPr="00102B66" w:rsidRDefault="00C3117D" w:rsidP="00C3117D">
            <w:pPr>
              <w:spacing w:after="160"/>
              <w:jc w:val="left"/>
              <w:rPr>
                <w:b/>
                <w:sz w:val="18"/>
                <w:lang w:val="en-ZA"/>
              </w:rPr>
            </w:pPr>
          </w:p>
          <w:p w14:paraId="5DDF3171" w14:textId="77777777" w:rsidR="00C3117D" w:rsidRPr="00102B66" w:rsidRDefault="00C3117D" w:rsidP="00C3117D">
            <w:pPr>
              <w:spacing w:after="160"/>
              <w:jc w:val="left"/>
              <w:rPr>
                <w:b/>
                <w:sz w:val="18"/>
                <w:lang w:val="en-ZA"/>
              </w:rPr>
            </w:pPr>
          </w:p>
          <w:p w14:paraId="5678B4C2" w14:textId="77777777" w:rsidR="00C3117D" w:rsidRPr="00102B66" w:rsidRDefault="00C3117D" w:rsidP="00C3117D">
            <w:pPr>
              <w:spacing w:after="160"/>
              <w:jc w:val="left"/>
              <w:rPr>
                <w:b/>
                <w:sz w:val="18"/>
                <w:lang w:val="en-ZA"/>
              </w:rPr>
            </w:pPr>
          </w:p>
          <w:p w14:paraId="6FBB6837" w14:textId="77777777" w:rsidR="00C3117D" w:rsidRPr="00102B66" w:rsidRDefault="0008120E" w:rsidP="00C3117D">
            <w:pPr>
              <w:spacing w:after="160"/>
              <w:jc w:val="left"/>
              <w:rPr>
                <w:b/>
                <w:sz w:val="18"/>
                <w:lang w:val="en-ZA"/>
              </w:rPr>
            </w:pPr>
            <w:r w:rsidRPr="00102B66">
              <w:rPr>
                <w:b/>
                <w:sz w:val="18"/>
                <w:lang w:val="en-ZA"/>
              </w:rPr>
              <w:t xml:space="preserve">If </w:t>
            </w:r>
          </w:p>
        </w:tc>
        <w:tc>
          <w:tcPr>
            <w:tcW w:w="2592" w:type="dxa"/>
            <w:shd w:val="clear" w:color="auto" w:fill="auto"/>
          </w:tcPr>
          <w:p w14:paraId="0399FBD9" w14:textId="77777777" w:rsidR="00C3117D" w:rsidRPr="00102B66" w:rsidRDefault="0008120E" w:rsidP="00C3117D">
            <w:pPr>
              <w:spacing w:after="160"/>
              <w:jc w:val="left"/>
              <w:rPr>
                <w:b/>
                <w:sz w:val="18"/>
                <w:lang w:val="en-ZA"/>
              </w:rPr>
            </w:pPr>
            <w:r w:rsidRPr="00102B66">
              <w:rPr>
                <w:b/>
                <w:sz w:val="18"/>
                <w:lang w:val="en-ZA"/>
              </w:rPr>
              <w:t>Any follow up action?</w:t>
            </w:r>
          </w:p>
        </w:tc>
      </w:tr>
      <w:tr w:rsidR="00C3117D" w:rsidRPr="00E9445E" w14:paraId="000C81AF" w14:textId="77777777" w:rsidTr="009C5E28">
        <w:trPr>
          <w:trHeight w:val="2542"/>
        </w:trPr>
        <w:tc>
          <w:tcPr>
            <w:tcW w:w="851" w:type="dxa"/>
          </w:tcPr>
          <w:p w14:paraId="7672E5BB" w14:textId="77777777" w:rsidR="00C3117D" w:rsidRPr="00102B66" w:rsidRDefault="00C3117D" w:rsidP="00C3117D">
            <w:pPr>
              <w:spacing w:after="160" w:line="259" w:lineRule="auto"/>
              <w:jc w:val="left"/>
              <w:rPr>
                <w:sz w:val="18"/>
                <w:lang w:val="en-ZA"/>
              </w:rPr>
            </w:pPr>
          </w:p>
        </w:tc>
        <w:tc>
          <w:tcPr>
            <w:tcW w:w="1134" w:type="dxa"/>
          </w:tcPr>
          <w:p w14:paraId="30E4406E" w14:textId="77777777" w:rsidR="00C3117D" w:rsidRPr="00102B66" w:rsidRDefault="00C3117D" w:rsidP="00C3117D">
            <w:pPr>
              <w:spacing w:after="160" w:line="259" w:lineRule="auto"/>
              <w:jc w:val="left"/>
              <w:rPr>
                <w:sz w:val="18"/>
                <w:lang w:val="en-ZA"/>
              </w:rPr>
            </w:pPr>
          </w:p>
        </w:tc>
        <w:tc>
          <w:tcPr>
            <w:tcW w:w="992" w:type="dxa"/>
          </w:tcPr>
          <w:p w14:paraId="3F887B6D" w14:textId="77777777" w:rsidR="00C3117D" w:rsidRPr="00102B66" w:rsidRDefault="00C3117D" w:rsidP="00C3117D">
            <w:pPr>
              <w:spacing w:after="160" w:line="259" w:lineRule="auto"/>
              <w:jc w:val="left"/>
              <w:rPr>
                <w:sz w:val="18"/>
                <w:lang w:val="en-ZA"/>
              </w:rPr>
            </w:pPr>
          </w:p>
        </w:tc>
        <w:tc>
          <w:tcPr>
            <w:tcW w:w="1418" w:type="dxa"/>
          </w:tcPr>
          <w:p w14:paraId="71F3D8AA" w14:textId="77777777" w:rsidR="00C3117D" w:rsidRPr="00102B66" w:rsidRDefault="00C3117D" w:rsidP="00C3117D">
            <w:pPr>
              <w:spacing w:after="160" w:line="259" w:lineRule="auto"/>
              <w:jc w:val="left"/>
              <w:rPr>
                <w:sz w:val="18"/>
                <w:lang w:val="en-ZA"/>
              </w:rPr>
            </w:pPr>
          </w:p>
        </w:tc>
        <w:tc>
          <w:tcPr>
            <w:tcW w:w="2160" w:type="dxa"/>
          </w:tcPr>
          <w:p w14:paraId="32CBEA52" w14:textId="77777777" w:rsidR="00C3117D" w:rsidRPr="00102B66" w:rsidRDefault="00C3117D" w:rsidP="00C3117D">
            <w:pPr>
              <w:spacing w:after="160" w:line="259" w:lineRule="auto"/>
              <w:contextualSpacing/>
              <w:jc w:val="left"/>
              <w:rPr>
                <w:sz w:val="18"/>
              </w:rPr>
            </w:pPr>
          </w:p>
        </w:tc>
        <w:tc>
          <w:tcPr>
            <w:tcW w:w="1418" w:type="dxa"/>
          </w:tcPr>
          <w:p w14:paraId="53E9094E" w14:textId="77777777" w:rsidR="00C3117D" w:rsidRPr="00102B66" w:rsidRDefault="00C3117D" w:rsidP="00C3117D">
            <w:pPr>
              <w:spacing w:after="160" w:line="259" w:lineRule="auto"/>
              <w:jc w:val="left"/>
              <w:rPr>
                <w:sz w:val="18"/>
              </w:rPr>
            </w:pPr>
          </w:p>
        </w:tc>
        <w:tc>
          <w:tcPr>
            <w:tcW w:w="1559" w:type="dxa"/>
          </w:tcPr>
          <w:p w14:paraId="2E16D40C" w14:textId="77777777" w:rsidR="00C3117D" w:rsidRPr="00102B66" w:rsidRDefault="00C3117D" w:rsidP="00C3117D">
            <w:pPr>
              <w:spacing w:after="160" w:line="259" w:lineRule="auto"/>
              <w:jc w:val="left"/>
              <w:rPr>
                <w:sz w:val="18"/>
              </w:rPr>
            </w:pPr>
          </w:p>
        </w:tc>
        <w:tc>
          <w:tcPr>
            <w:tcW w:w="992" w:type="dxa"/>
          </w:tcPr>
          <w:p w14:paraId="3CD19A9D" w14:textId="77777777" w:rsidR="00C3117D" w:rsidRPr="00102B66" w:rsidRDefault="00C3117D" w:rsidP="00C3117D">
            <w:pPr>
              <w:spacing w:after="160" w:line="259" w:lineRule="auto"/>
              <w:jc w:val="left"/>
              <w:rPr>
                <w:sz w:val="18"/>
              </w:rPr>
            </w:pPr>
          </w:p>
        </w:tc>
        <w:tc>
          <w:tcPr>
            <w:tcW w:w="3888" w:type="dxa"/>
          </w:tcPr>
          <w:p w14:paraId="50255319" w14:textId="77777777" w:rsidR="00C3117D" w:rsidRPr="00102B66" w:rsidRDefault="00C3117D" w:rsidP="00C3117D">
            <w:pPr>
              <w:spacing w:after="160" w:line="259" w:lineRule="auto"/>
              <w:jc w:val="left"/>
              <w:rPr>
                <w:sz w:val="18"/>
              </w:rPr>
            </w:pPr>
          </w:p>
        </w:tc>
        <w:tc>
          <w:tcPr>
            <w:tcW w:w="2304" w:type="dxa"/>
          </w:tcPr>
          <w:p w14:paraId="42F1CCA9" w14:textId="77777777" w:rsidR="00C3117D" w:rsidRPr="00102B66" w:rsidRDefault="0008120E" w:rsidP="00C3117D">
            <w:pPr>
              <w:spacing w:after="160" w:line="259" w:lineRule="auto"/>
              <w:jc w:val="left"/>
              <w:rPr>
                <w:sz w:val="18"/>
                <w:lang w:val="en-ZA"/>
              </w:rPr>
            </w:pPr>
            <w:r w:rsidRPr="00102B66">
              <w:rPr>
                <w:sz w:val="18"/>
                <w:lang w:val="en-ZA"/>
              </w:rPr>
              <w:t xml:space="preserve">      Yes  </w:t>
            </w:r>
          </w:p>
          <w:p w14:paraId="51453C6C" w14:textId="77777777" w:rsidR="00C3117D" w:rsidRPr="00102B66" w:rsidRDefault="0008120E" w:rsidP="00C3117D">
            <w:pPr>
              <w:spacing w:after="160" w:line="259" w:lineRule="auto"/>
              <w:jc w:val="left"/>
              <w:rPr>
                <w:sz w:val="18"/>
                <w:lang w:val="en-ZA"/>
              </w:rPr>
            </w:pPr>
            <w:r w:rsidRPr="00102B66">
              <w:rPr>
                <w:sz w:val="18"/>
                <w:lang w:val="en-ZA"/>
              </w:rPr>
              <w:t>When_ March 16, 2019__________</w:t>
            </w:r>
          </w:p>
          <w:p w14:paraId="682BCA95" w14:textId="77777777" w:rsidR="00C3117D" w:rsidRPr="00102B66" w:rsidRDefault="00C3117D" w:rsidP="00C3117D">
            <w:pPr>
              <w:spacing w:after="160" w:line="259" w:lineRule="auto"/>
              <w:jc w:val="left"/>
              <w:rPr>
                <w:sz w:val="18"/>
                <w:lang w:val="en-ZA"/>
              </w:rPr>
            </w:pPr>
          </w:p>
          <w:p w14:paraId="73079DAD" w14:textId="77777777" w:rsidR="00C3117D" w:rsidRPr="00102B66" w:rsidRDefault="0008120E" w:rsidP="00C3117D">
            <w:pPr>
              <w:spacing w:after="160" w:line="259" w:lineRule="auto"/>
              <w:jc w:val="left"/>
              <w:rPr>
                <w:sz w:val="18"/>
                <w:lang w:val="en-ZA"/>
              </w:rPr>
            </w:pPr>
            <w:r w:rsidRPr="00102B66">
              <w:rPr>
                <w:sz w:val="18"/>
                <w:lang w:val="en-ZA"/>
              </w:rPr>
              <w:t>How: ___via Email__________________</w:t>
            </w:r>
          </w:p>
          <w:p w14:paraId="0638F71A" w14:textId="77777777" w:rsidR="00C3117D" w:rsidRPr="00102B66" w:rsidRDefault="0008120E" w:rsidP="00C3117D">
            <w:pPr>
              <w:spacing w:after="160" w:line="259" w:lineRule="auto"/>
              <w:jc w:val="left"/>
              <w:rPr>
                <w:sz w:val="18"/>
                <w:lang w:val="en-ZA"/>
              </w:rPr>
            </w:pPr>
            <w:r w:rsidRPr="00102B66">
              <w:rPr>
                <w:sz w:val="18"/>
                <w:lang w:val="en-ZA"/>
              </w:rPr>
              <w:t xml:space="preserve">                </w:t>
            </w:r>
            <w:r w:rsidR="00C3117D" w:rsidRPr="00102B66">
              <w:rPr>
                <w:rFonts w:ascii="Segoe UI Symbol" w:hAnsi="Segoe UI Symbol"/>
                <w:sz w:val="18"/>
                <w:lang w:val="en-ZA"/>
              </w:rPr>
              <w:t>☐</w:t>
            </w:r>
            <w:r w:rsidRPr="00102B66">
              <w:rPr>
                <w:sz w:val="18"/>
                <w:lang w:val="en-ZA"/>
              </w:rPr>
              <w:t xml:space="preserve">No       </w:t>
            </w:r>
          </w:p>
          <w:p w14:paraId="526C60A8" w14:textId="77777777" w:rsidR="00C3117D" w:rsidRPr="00102B66" w:rsidRDefault="00C3117D" w:rsidP="00C3117D">
            <w:pPr>
              <w:spacing w:after="160" w:line="259" w:lineRule="auto"/>
              <w:jc w:val="left"/>
              <w:rPr>
                <w:sz w:val="18"/>
                <w:lang w:val="en-ZA"/>
              </w:rPr>
            </w:pPr>
          </w:p>
        </w:tc>
        <w:tc>
          <w:tcPr>
            <w:tcW w:w="2448" w:type="dxa"/>
          </w:tcPr>
          <w:p w14:paraId="22C5006C" w14:textId="77777777" w:rsidR="00C3117D" w:rsidRPr="00102B66" w:rsidRDefault="00C3117D" w:rsidP="00C3117D">
            <w:pPr>
              <w:spacing w:after="160" w:line="259" w:lineRule="auto"/>
              <w:jc w:val="left"/>
              <w:rPr>
                <w:sz w:val="18"/>
                <w:lang w:val="en-ZA"/>
              </w:rPr>
            </w:pPr>
          </w:p>
        </w:tc>
        <w:tc>
          <w:tcPr>
            <w:tcW w:w="2592" w:type="dxa"/>
          </w:tcPr>
          <w:p w14:paraId="7AADFE95" w14:textId="77777777" w:rsidR="00C3117D" w:rsidRPr="00102B66" w:rsidRDefault="00C3117D" w:rsidP="00C3117D">
            <w:pPr>
              <w:spacing w:after="160" w:line="259" w:lineRule="auto"/>
              <w:jc w:val="left"/>
              <w:rPr>
                <w:sz w:val="18"/>
                <w:lang w:val="en-ZA"/>
              </w:rPr>
            </w:pPr>
          </w:p>
        </w:tc>
      </w:tr>
      <w:tr w:rsidR="00C3117D" w:rsidRPr="00E9445E" w14:paraId="2432B41E" w14:textId="77777777" w:rsidTr="009C5E28">
        <w:trPr>
          <w:trHeight w:val="1403"/>
        </w:trPr>
        <w:tc>
          <w:tcPr>
            <w:tcW w:w="851" w:type="dxa"/>
          </w:tcPr>
          <w:p w14:paraId="7AD7CB3F" w14:textId="77777777" w:rsidR="00C3117D" w:rsidRPr="00102B66" w:rsidRDefault="00C3117D" w:rsidP="00C3117D">
            <w:pPr>
              <w:spacing w:after="160" w:line="259" w:lineRule="auto"/>
              <w:jc w:val="left"/>
              <w:rPr>
                <w:sz w:val="18"/>
                <w:lang w:val="en-ZA"/>
              </w:rPr>
            </w:pPr>
          </w:p>
        </w:tc>
        <w:tc>
          <w:tcPr>
            <w:tcW w:w="1134" w:type="dxa"/>
          </w:tcPr>
          <w:p w14:paraId="439D2454" w14:textId="77777777" w:rsidR="00C3117D" w:rsidRPr="00102B66" w:rsidRDefault="00C3117D" w:rsidP="00C3117D">
            <w:pPr>
              <w:spacing w:after="160" w:line="259" w:lineRule="auto"/>
              <w:jc w:val="left"/>
              <w:rPr>
                <w:sz w:val="18"/>
                <w:lang w:val="en-ZA"/>
              </w:rPr>
            </w:pPr>
          </w:p>
        </w:tc>
        <w:tc>
          <w:tcPr>
            <w:tcW w:w="992" w:type="dxa"/>
          </w:tcPr>
          <w:p w14:paraId="7E87761D" w14:textId="77777777" w:rsidR="00C3117D" w:rsidRPr="00102B66" w:rsidRDefault="00C3117D" w:rsidP="00C3117D">
            <w:pPr>
              <w:spacing w:after="160" w:line="259" w:lineRule="auto"/>
              <w:jc w:val="left"/>
              <w:rPr>
                <w:sz w:val="18"/>
                <w:lang w:val="en-ZA"/>
              </w:rPr>
            </w:pPr>
          </w:p>
        </w:tc>
        <w:tc>
          <w:tcPr>
            <w:tcW w:w="1418" w:type="dxa"/>
          </w:tcPr>
          <w:p w14:paraId="2DCB414E" w14:textId="77777777" w:rsidR="00C3117D" w:rsidRPr="00102B66" w:rsidRDefault="00C3117D" w:rsidP="00C3117D">
            <w:pPr>
              <w:spacing w:after="160" w:line="259" w:lineRule="auto"/>
              <w:jc w:val="left"/>
              <w:rPr>
                <w:sz w:val="18"/>
                <w:lang w:val="en-ZA"/>
              </w:rPr>
            </w:pPr>
          </w:p>
        </w:tc>
        <w:tc>
          <w:tcPr>
            <w:tcW w:w="2160" w:type="dxa"/>
          </w:tcPr>
          <w:p w14:paraId="69951018" w14:textId="77777777" w:rsidR="00C3117D" w:rsidRPr="00102B66" w:rsidRDefault="00C3117D" w:rsidP="00C3117D">
            <w:pPr>
              <w:spacing w:after="160" w:line="259" w:lineRule="auto"/>
              <w:contextualSpacing/>
              <w:jc w:val="left"/>
              <w:rPr>
                <w:sz w:val="18"/>
                <w:lang w:val="en-ZA"/>
              </w:rPr>
            </w:pPr>
          </w:p>
        </w:tc>
        <w:tc>
          <w:tcPr>
            <w:tcW w:w="1418" w:type="dxa"/>
          </w:tcPr>
          <w:p w14:paraId="169762DB" w14:textId="77777777" w:rsidR="00C3117D" w:rsidRPr="00102B66" w:rsidRDefault="00C3117D" w:rsidP="00C3117D">
            <w:pPr>
              <w:spacing w:after="160" w:line="259" w:lineRule="auto"/>
              <w:jc w:val="left"/>
              <w:rPr>
                <w:sz w:val="18"/>
                <w:lang w:val="en-ZA"/>
              </w:rPr>
            </w:pPr>
          </w:p>
        </w:tc>
        <w:tc>
          <w:tcPr>
            <w:tcW w:w="1559" w:type="dxa"/>
          </w:tcPr>
          <w:p w14:paraId="48B821E2" w14:textId="77777777" w:rsidR="00C3117D" w:rsidRPr="00102B66" w:rsidRDefault="00C3117D" w:rsidP="00C3117D">
            <w:pPr>
              <w:spacing w:after="160" w:line="259" w:lineRule="auto"/>
              <w:jc w:val="left"/>
              <w:rPr>
                <w:sz w:val="18"/>
                <w:lang w:val="en-ZA"/>
              </w:rPr>
            </w:pPr>
          </w:p>
        </w:tc>
        <w:tc>
          <w:tcPr>
            <w:tcW w:w="992" w:type="dxa"/>
          </w:tcPr>
          <w:p w14:paraId="5AF8A907" w14:textId="77777777" w:rsidR="00C3117D" w:rsidRPr="00102B66" w:rsidRDefault="00C3117D" w:rsidP="00C3117D">
            <w:pPr>
              <w:spacing w:after="160" w:line="259" w:lineRule="auto"/>
              <w:jc w:val="left"/>
              <w:rPr>
                <w:sz w:val="18"/>
                <w:lang w:val="en-ZA"/>
              </w:rPr>
            </w:pPr>
          </w:p>
        </w:tc>
        <w:tc>
          <w:tcPr>
            <w:tcW w:w="3888" w:type="dxa"/>
          </w:tcPr>
          <w:p w14:paraId="107947CA" w14:textId="77777777" w:rsidR="00C3117D" w:rsidRPr="00102B66" w:rsidRDefault="00C3117D" w:rsidP="00C3117D">
            <w:pPr>
              <w:spacing w:after="160" w:line="259" w:lineRule="auto"/>
              <w:jc w:val="left"/>
              <w:rPr>
                <w:sz w:val="18"/>
                <w:lang w:val="en-ZA"/>
              </w:rPr>
            </w:pPr>
          </w:p>
        </w:tc>
        <w:tc>
          <w:tcPr>
            <w:tcW w:w="2304" w:type="dxa"/>
          </w:tcPr>
          <w:p w14:paraId="17C3C67C" w14:textId="77777777" w:rsidR="00C3117D" w:rsidRPr="00102B66" w:rsidRDefault="00C3117D" w:rsidP="00C3117D">
            <w:pPr>
              <w:spacing w:after="160" w:line="259" w:lineRule="auto"/>
              <w:jc w:val="left"/>
              <w:rPr>
                <w:sz w:val="18"/>
                <w:lang w:val="en-ZA"/>
              </w:rPr>
            </w:pPr>
            <w:r w:rsidRPr="00102B66">
              <w:rPr>
                <w:rFonts w:ascii="Segoe UI Symbol" w:hAnsi="Segoe UI Symbol"/>
                <w:sz w:val="18"/>
                <w:lang w:val="en-ZA"/>
              </w:rPr>
              <w:t>☐</w:t>
            </w:r>
            <w:r w:rsidR="0008120E" w:rsidRPr="00102B66">
              <w:rPr>
                <w:sz w:val="18"/>
                <w:lang w:val="en-ZA"/>
              </w:rPr>
              <w:t xml:space="preserve"> Yes  </w:t>
            </w:r>
          </w:p>
          <w:p w14:paraId="4CA23C11" w14:textId="77777777" w:rsidR="00C3117D" w:rsidRPr="00102B66" w:rsidRDefault="0008120E" w:rsidP="00C3117D">
            <w:pPr>
              <w:spacing w:after="160" w:line="259" w:lineRule="auto"/>
              <w:jc w:val="left"/>
              <w:rPr>
                <w:sz w:val="18"/>
                <w:lang w:val="en-ZA"/>
              </w:rPr>
            </w:pPr>
            <w:r w:rsidRPr="00102B66">
              <w:rPr>
                <w:sz w:val="18"/>
                <w:lang w:val="en-ZA"/>
              </w:rPr>
              <w:t>When________</w:t>
            </w:r>
          </w:p>
          <w:p w14:paraId="06E73AC9" w14:textId="77777777" w:rsidR="00C3117D" w:rsidRPr="00102B66" w:rsidRDefault="00C3117D" w:rsidP="00C3117D">
            <w:pPr>
              <w:spacing w:after="160" w:line="259" w:lineRule="auto"/>
              <w:jc w:val="left"/>
              <w:rPr>
                <w:sz w:val="18"/>
                <w:lang w:val="en-ZA"/>
              </w:rPr>
            </w:pPr>
          </w:p>
          <w:p w14:paraId="6FC6E5FE" w14:textId="77777777" w:rsidR="00C3117D" w:rsidRPr="00102B66" w:rsidRDefault="0008120E" w:rsidP="00C3117D">
            <w:pPr>
              <w:spacing w:after="160" w:line="259" w:lineRule="auto"/>
              <w:jc w:val="center"/>
              <w:rPr>
                <w:sz w:val="18"/>
                <w:lang w:val="en-ZA"/>
              </w:rPr>
            </w:pPr>
            <w:r w:rsidRPr="00102B66">
              <w:rPr>
                <w:sz w:val="18"/>
                <w:lang w:val="en-ZA"/>
              </w:rPr>
              <w:t>How_________</w:t>
            </w:r>
          </w:p>
          <w:p w14:paraId="3C722B39" w14:textId="77777777" w:rsidR="00C3117D" w:rsidRPr="00102B66" w:rsidRDefault="00C3117D" w:rsidP="00C3117D">
            <w:pPr>
              <w:spacing w:after="160" w:line="259" w:lineRule="auto"/>
              <w:jc w:val="left"/>
              <w:rPr>
                <w:sz w:val="18"/>
                <w:lang w:val="en-ZA"/>
              </w:rPr>
            </w:pPr>
            <w:r w:rsidRPr="00102B66">
              <w:rPr>
                <w:rFonts w:ascii="Segoe UI Symbol" w:hAnsi="Segoe UI Symbol"/>
                <w:sz w:val="18"/>
                <w:lang w:val="en-ZA"/>
              </w:rPr>
              <w:t>☐</w:t>
            </w:r>
            <w:r w:rsidR="0008120E" w:rsidRPr="00102B66">
              <w:rPr>
                <w:sz w:val="18"/>
                <w:lang w:val="en-ZA"/>
              </w:rPr>
              <w:t xml:space="preserve"> No</w:t>
            </w:r>
          </w:p>
          <w:p w14:paraId="02F0FD8E" w14:textId="77777777" w:rsidR="00C3117D" w:rsidRPr="00102B66" w:rsidRDefault="00C3117D" w:rsidP="00C3117D">
            <w:pPr>
              <w:spacing w:after="160" w:line="259" w:lineRule="auto"/>
              <w:jc w:val="left"/>
              <w:rPr>
                <w:sz w:val="18"/>
                <w:lang w:val="en-ZA"/>
              </w:rPr>
            </w:pPr>
          </w:p>
        </w:tc>
        <w:tc>
          <w:tcPr>
            <w:tcW w:w="2448" w:type="dxa"/>
          </w:tcPr>
          <w:p w14:paraId="723BEDE0" w14:textId="77777777" w:rsidR="00C3117D" w:rsidRPr="00102B66" w:rsidRDefault="00C3117D" w:rsidP="00C3117D">
            <w:pPr>
              <w:spacing w:after="160" w:line="259" w:lineRule="auto"/>
              <w:jc w:val="left"/>
              <w:rPr>
                <w:sz w:val="18"/>
                <w:lang w:val="en-ZA"/>
              </w:rPr>
            </w:pPr>
          </w:p>
        </w:tc>
        <w:tc>
          <w:tcPr>
            <w:tcW w:w="2592" w:type="dxa"/>
          </w:tcPr>
          <w:p w14:paraId="00219A8D" w14:textId="77777777" w:rsidR="00C3117D" w:rsidRPr="00102B66" w:rsidRDefault="00C3117D" w:rsidP="00C3117D">
            <w:pPr>
              <w:spacing w:after="160" w:line="259" w:lineRule="auto"/>
              <w:jc w:val="left"/>
              <w:rPr>
                <w:sz w:val="18"/>
                <w:lang w:val="en-ZA"/>
              </w:rPr>
            </w:pPr>
          </w:p>
        </w:tc>
      </w:tr>
      <w:tr w:rsidR="00C3117D" w:rsidRPr="00E9445E" w14:paraId="7D425544" w14:textId="77777777" w:rsidTr="009C5E28">
        <w:trPr>
          <w:trHeight w:val="1409"/>
        </w:trPr>
        <w:tc>
          <w:tcPr>
            <w:tcW w:w="851" w:type="dxa"/>
          </w:tcPr>
          <w:p w14:paraId="4834B2C6" w14:textId="77777777" w:rsidR="00C3117D" w:rsidRPr="00102B66" w:rsidRDefault="00C3117D" w:rsidP="00C3117D">
            <w:pPr>
              <w:spacing w:after="160"/>
              <w:jc w:val="left"/>
              <w:rPr>
                <w:sz w:val="18"/>
                <w:lang w:val="en-ZA"/>
              </w:rPr>
            </w:pPr>
          </w:p>
        </w:tc>
        <w:tc>
          <w:tcPr>
            <w:tcW w:w="1134" w:type="dxa"/>
          </w:tcPr>
          <w:p w14:paraId="28BB2FEC" w14:textId="77777777" w:rsidR="00C3117D" w:rsidRPr="00102B66" w:rsidRDefault="00C3117D" w:rsidP="00C3117D">
            <w:pPr>
              <w:spacing w:after="160"/>
              <w:jc w:val="left"/>
              <w:rPr>
                <w:sz w:val="18"/>
                <w:lang w:val="en-ZA"/>
              </w:rPr>
            </w:pPr>
          </w:p>
        </w:tc>
        <w:tc>
          <w:tcPr>
            <w:tcW w:w="992" w:type="dxa"/>
          </w:tcPr>
          <w:p w14:paraId="302A29FB" w14:textId="77777777" w:rsidR="00C3117D" w:rsidRPr="00102B66" w:rsidRDefault="00C3117D" w:rsidP="00C3117D">
            <w:pPr>
              <w:spacing w:after="160"/>
              <w:jc w:val="left"/>
              <w:rPr>
                <w:sz w:val="18"/>
                <w:lang w:val="en-ZA"/>
              </w:rPr>
            </w:pPr>
          </w:p>
        </w:tc>
        <w:tc>
          <w:tcPr>
            <w:tcW w:w="1418" w:type="dxa"/>
          </w:tcPr>
          <w:p w14:paraId="5C995354" w14:textId="77777777" w:rsidR="00C3117D" w:rsidRPr="00102B66" w:rsidRDefault="00C3117D" w:rsidP="00C3117D">
            <w:pPr>
              <w:spacing w:after="160"/>
              <w:jc w:val="left"/>
              <w:rPr>
                <w:sz w:val="18"/>
                <w:lang w:val="en-ZA"/>
              </w:rPr>
            </w:pPr>
          </w:p>
        </w:tc>
        <w:tc>
          <w:tcPr>
            <w:tcW w:w="2160" w:type="dxa"/>
          </w:tcPr>
          <w:p w14:paraId="011EB2DC" w14:textId="77777777" w:rsidR="00C3117D" w:rsidRPr="00102B66" w:rsidRDefault="00C3117D" w:rsidP="00C3117D">
            <w:pPr>
              <w:spacing w:after="160" w:line="259" w:lineRule="auto"/>
              <w:contextualSpacing/>
              <w:jc w:val="left"/>
              <w:rPr>
                <w:sz w:val="18"/>
                <w:lang w:val="en-ZA"/>
              </w:rPr>
            </w:pPr>
          </w:p>
        </w:tc>
        <w:tc>
          <w:tcPr>
            <w:tcW w:w="1418" w:type="dxa"/>
          </w:tcPr>
          <w:p w14:paraId="11C04045" w14:textId="77777777" w:rsidR="00C3117D" w:rsidRPr="00102B66" w:rsidRDefault="00C3117D" w:rsidP="00C3117D">
            <w:pPr>
              <w:spacing w:after="160"/>
              <w:jc w:val="left"/>
              <w:rPr>
                <w:sz w:val="18"/>
                <w:lang w:val="en-ZA"/>
              </w:rPr>
            </w:pPr>
          </w:p>
        </w:tc>
        <w:tc>
          <w:tcPr>
            <w:tcW w:w="1559" w:type="dxa"/>
          </w:tcPr>
          <w:p w14:paraId="176E6033" w14:textId="77777777" w:rsidR="00C3117D" w:rsidRPr="00102B66" w:rsidRDefault="00C3117D" w:rsidP="00C3117D">
            <w:pPr>
              <w:spacing w:after="160"/>
              <w:jc w:val="left"/>
              <w:rPr>
                <w:sz w:val="18"/>
                <w:lang w:val="en-ZA"/>
              </w:rPr>
            </w:pPr>
          </w:p>
        </w:tc>
        <w:tc>
          <w:tcPr>
            <w:tcW w:w="992" w:type="dxa"/>
          </w:tcPr>
          <w:p w14:paraId="006D4E4C" w14:textId="77777777" w:rsidR="00C3117D" w:rsidRPr="00102B66" w:rsidRDefault="00C3117D" w:rsidP="00C3117D">
            <w:pPr>
              <w:spacing w:after="160"/>
              <w:jc w:val="left"/>
              <w:rPr>
                <w:sz w:val="18"/>
                <w:lang w:val="en-ZA"/>
              </w:rPr>
            </w:pPr>
          </w:p>
        </w:tc>
        <w:tc>
          <w:tcPr>
            <w:tcW w:w="3888" w:type="dxa"/>
          </w:tcPr>
          <w:p w14:paraId="7C61798F" w14:textId="77777777" w:rsidR="00C3117D" w:rsidRPr="00102B66" w:rsidRDefault="00C3117D" w:rsidP="00C3117D">
            <w:pPr>
              <w:spacing w:after="160"/>
              <w:jc w:val="left"/>
              <w:rPr>
                <w:sz w:val="18"/>
                <w:lang w:val="en-ZA"/>
              </w:rPr>
            </w:pPr>
          </w:p>
        </w:tc>
        <w:tc>
          <w:tcPr>
            <w:tcW w:w="2304" w:type="dxa"/>
          </w:tcPr>
          <w:p w14:paraId="42815122" w14:textId="77777777" w:rsidR="00C3117D" w:rsidRPr="00102B66" w:rsidRDefault="00C3117D" w:rsidP="00C3117D">
            <w:pPr>
              <w:spacing w:before="40" w:after="40" w:line="259" w:lineRule="auto"/>
              <w:jc w:val="left"/>
              <w:rPr>
                <w:sz w:val="18"/>
                <w:lang w:val="en-ZA"/>
              </w:rPr>
            </w:pPr>
            <w:r w:rsidRPr="00102B66">
              <w:rPr>
                <w:rFonts w:ascii="Segoe UI Symbol" w:hAnsi="Segoe UI Symbol"/>
                <w:sz w:val="18"/>
                <w:lang w:val="en-ZA"/>
              </w:rPr>
              <w:t>☐</w:t>
            </w:r>
            <w:r w:rsidR="0008120E" w:rsidRPr="00102B66">
              <w:rPr>
                <w:sz w:val="18"/>
                <w:lang w:val="en-ZA"/>
              </w:rPr>
              <w:t xml:space="preserve"> Yes  </w:t>
            </w:r>
          </w:p>
          <w:p w14:paraId="76125B71" w14:textId="77777777" w:rsidR="00C3117D" w:rsidRPr="00102B66" w:rsidRDefault="0008120E" w:rsidP="00C3117D">
            <w:pPr>
              <w:spacing w:before="40" w:after="40" w:line="259" w:lineRule="auto"/>
              <w:jc w:val="left"/>
              <w:rPr>
                <w:sz w:val="18"/>
                <w:lang w:val="en-ZA"/>
              </w:rPr>
            </w:pPr>
            <w:r w:rsidRPr="00102B66">
              <w:rPr>
                <w:sz w:val="18"/>
                <w:lang w:val="en-ZA"/>
              </w:rPr>
              <w:t>When________</w:t>
            </w:r>
          </w:p>
          <w:p w14:paraId="394AF2F1" w14:textId="77777777" w:rsidR="00C3117D" w:rsidRPr="00102B66" w:rsidRDefault="00C3117D" w:rsidP="00C3117D">
            <w:pPr>
              <w:spacing w:before="40" w:after="40" w:line="259" w:lineRule="auto"/>
              <w:jc w:val="left"/>
              <w:rPr>
                <w:sz w:val="18"/>
                <w:lang w:val="en-ZA"/>
              </w:rPr>
            </w:pPr>
          </w:p>
          <w:p w14:paraId="0B56C8D1" w14:textId="77777777" w:rsidR="00C3117D" w:rsidRPr="00102B66" w:rsidRDefault="0008120E" w:rsidP="00C3117D">
            <w:pPr>
              <w:spacing w:before="40" w:after="40" w:line="259" w:lineRule="auto"/>
              <w:jc w:val="left"/>
              <w:rPr>
                <w:sz w:val="18"/>
                <w:lang w:val="en-ZA"/>
              </w:rPr>
            </w:pPr>
            <w:r w:rsidRPr="00102B66">
              <w:rPr>
                <w:sz w:val="18"/>
                <w:lang w:val="en-ZA"/>
              </w:rPr>
              <w:t>How_________</w:t>
            </w:r>
          </w:p>
          <w:p w14:paraId="1B62B56C" w14:textId="77777777" w:rsidR="00C3117D" w:rsidRPr="00102B66" w:rsidRDefault="00C3117D" w:rsidP="00C3117D">
            <w:pPr>
              <w:spacing w:before="40" w:after="40" w:line="259" w:lineRule="auto"/>
              <w:jc w:val="left"/>
              <w:rPr>
                <w:sz w:val="18"/>
                <w:lang w:val="en-ZA"/>
              </w:rPr>
            </w:pPr>
            <w:r w:rsidRPr="00102B66">
              <w:rPr>
                <w:rFonts w:ascii="Segoe UI Symbol" w:hAnsi="Segoe UI Symbol"/>
                <w:sz w:val="18"/>
                <w:lang w:val="en-ZA"/>
              </w:rPr>
              <w:t>☐</w:t>
            </w:r>
            <w:r w:rsidR="0008120E" w:rsidRPr="00102B66">
              <w:rPr>
                <w:sz w:val="18"/>
                <w:lang w:val="en-ZA"/>
              </w:rPr>
              <w:t xml:space="preserve"> No</w:t>
            </w:r>
          </w:p>
          <w:p w14:paraId="34D6AC41" w14:textId="77777777" w:rsidR="00C3117D" w:rsidRPr="00102B66" w:rsidRDefault="00C3117D" w:rsidP="00C3117D">
            <w:pPr>
              <w:spacing w:after="160"/>
              <w:jc w:val="left"/>
              <w:rPr>
                <w:sz w:val="18"/>
                <w:lang w:val="en-ZA"/>
              </w:rPr>
            </w:pPr>
          </w:p>
        </w:tc>
        <w:tc>
          <w:tcPr>
            <w:tcW w:w="2448" w:type="dxa"/>
          </w:tcPr>
          <w:p w14:paraId="2A9B000C" w14:textId="77777777" w:rsidR="00C3117D" w:rsidRPr="00102B66" w:rsidRDefault="00C3117D" w:rsidP="00C3117D">
            <w:pPr>
              <w:spacing w:after="160"/>
              <w:jc w:val="left"/>
              <w:rPr>
                <w:sz w:val="18"/>
                <w:lang w:val="en-ZA"/>
              </w:rPr>
            </w:pPr>
          </w:p>
        </w:tc>
        <w:tc>
          <w:tcPr>
            <w:tcW w:w="2592" w:type="dxa"/>
          </w:tcPr>
          <w:p w14:paraId="175D9C50" w14:textId="77777777" w:rsidR="00C3117D" w:rsidRPr="00102B66" w:rsidRDefault="00C3117D" w:rsidP="00C3117D">
            <w:pPr>
              <w:spacing w:after="160"/>
              <w:jc w:val="left"/>
              <w:rPr>
                <w:sz w:val="18"/>
                <w:lang w:val="en-ZA"/>
              </w:rPr>
            </w:pPr>
          </w:p>
        </w:tc>
      </w:tr>
    </w:tbl>
    <w:p w14:paraId="74CE1859" w14:textId="77777777" w:rsidR="00C3117D" w:rsidRPr="00102B66" w:rsidRDefault="00C3117D" w:rsidP="00C3117D">
      <w:pPr>
        <w:spacing w:after="120" w:line="259" w:lineRule="auto"/>
        <w:jc w:val="left"/>
        <w:rPr>
          <w:sz w:val="18"/>
          <w:lang w:val="en-ZA"/>
        </w:rPr>
      </w:pPr>
    </w:p>
    <w:p w14:paraId="2188F7E8" w14:textId="77777777" w:rsidR="007D7AC6" w:rsidRPr="00102B66" w:rsidRDefault="007D7AC6" w:rsidP="002E7D8B">
      <w:pPr>
        <w:spacing w:after="90"/>
        <w:ind w:left="22" w:right="121" w:hanging="10"/>
        <w:rPr>
          <w:b/>
          <w:color w:val="000000"/>
          <w:sz w:val="18"/>
        </w:rPr>
      </w:pPr>
      <w:r w:rsidRPr="00102B66">
        <w:rPr>
          <w:b/>
          <w:color w:val="000000"/>
          <w:sz w:val="18"/>
        </w:rPr>
        <w:t xml:space="preserve">                                                             </w:t>
      </w:r>
    </w:p>
    <w:p w14:paraId="1E9B5693" w14:textId="77777777" w:rsidR="00B1703B" w:rsidRPr="00102B66" w:rsidRDefault="00B1703B" w:rsidP="00D121C6">
      <w:pPr>
        <w:pStyle w:val="Heading1"/>
        <w:rPr>
          <w:sz w:val="18"/>
        </w:rPr>
      </w:pPr>
    </w:p>
    <w:p w14:paraId="48551055" w14:textId="77777777" w:rsidR="007D7AC6" w:rsidRPr="00102B66" w:rsidRDefault="007D7AC6" w:rsidP="002E7D8B">
      <w:pPr>
        <w:rPr>
          <w:sz w:val="18"/>
        </w:rPr>
      </w:pPr>
    </w:p>
    <w:p w14:paraId="026058EF" w14:textId="77777777" w:rsidR="007D7AC6" w:rsidRPr="00102B66" w:rsidRDefault="007D7AC6" w:rsidP="002E7D8B">
      <w:pPr>
        <w:rPr>
          <w:sz w:val="18"/>
        </w:rPr>
      </w:pPr>
    </w:p>
    <w:p w14:paraId="45408A50" w14:textId="77777777" w:rsidR="007D7AC6" w:rsidRPr="00102B66" w:rsidRDefault="007D7AC6" w:rsidP="002E7D8B">
      <w:pPr>
        <w:rPr>
          <w:sz w:val="18"/>
        </w:rPr>
      </w:pPr>
    </w:p>
    <w:p w14:paraId="5806EF76" w14:textId="77777777" w:rsidR="007558A0" w:rsidRPr="00102B66" w:rsidRDefault="007558A0" w:rsidP="002E7D8B">
      <w:pPr>
        <w:pStyle w:val="Appendix"/>
        <w:spacing w:line="240" w:lineRule="auto"/>
        <w:rPr>
          <w:rFonts w:eastAsia="Arial Unicode MS"/>
          <w:sz w:val="18"/>
        </w:rPr>
      </w:pPr>
    </w:p>
    <w:p w14:paraId="1D1D6EE4" w14:textId="77777777" w:rsidR="007558A0" w:rsidRPr="00102B66" w:rsidRDefault="007558A0" w:rsidP="002E7D8B">
      <w:pPr>
        <w:pStyle w:val="Appendix"/>
        <w:spacing w:line="240" w:lineRule="auto"/>
        <w:rPr>
          <w:rFonts w:eastAsia="Arial Unicode MS"/>
          <w:sz w:val="18"/>
        </w:rPr>
      </w:pPr>
    </w:p>
    <w:p w14:paraId="0D33DF52" w14:textId="77777777" w:rsidR="00C3117D" w:rsidRPr="00102B66" w:rsidRDefault="0008120E">
      <w:pPr>
        <w:rPr>
          <w:sz w:val="18"/>
        </w:rPr>
        <w:sectPr w:rsidR="00C3117D" w:rsidRPr="00102B66" w:rsidSect="00396E4C">
          <w:pgSz w:w="23814" w:h="16839" w:orient="landscape" w:code="8"/>
          <w:pgMar w:top="1440" w:right="1440" w:bottom="1440" w:left="1440" w:header="720" w:footer="720" w:gutter="0"/>
          <w:cols w:space="720"/>
          <w:docGrid w:linePitch="360"/>
        </w:sectPr>
      </w:pPr>
      <w:r w:rsidRPr="00102B66">
        <w:rPr>
          <w:sz w:val="18"/>
        </w:rPr>
        <w:br w:type="page"/>
      </w:r>
    </w:p>
    <w:p w14:paraId="35E4A20B" w14:textId="0ADD6EC7" w:rsidR="00B1703B" w:rsidRPr="00E9445E" w:rsidRDefault="0008120E">
      <w:pPr>
        <w:pStyle w:val="annex"/>
        <w:rPr>
          <w:rFonts w:cstheme="minorHAnsi"/>
          <w:sz w:val="20"/>
          <w:szCs w:val="20"/>
        </w:rPr>
      </w:pPr>
      <w:bookmarkStart w:id="847" w:name="_Toc16670745"/>
      <w:bookmarkStart w:id="848" w:name="_Toc16761119"/>
      <w:bookmarkStart w:id="849" w:name="_Toc16829635"/>
      <w:bookmarkStart w:id="850" w:name="_Toc25338884"/>
      <w:bookmarkStart w:id="851" w:name="_Toc31410185"/>
      <w:bookmarkStart w:id="852" w:name="_Toc32523443"/>
      <w:r w:rsidRPr="00E9445E">
        <w:rPr>
          <w:rFonts w:cstheme="minorHAnsi"/>
          <w:sz w:val="20"/>
          <w:szCs w:val="20"/>
        </w:rPr>
        <w:t xml:space="preserve">Annex </w:t>
      </w:r>
      <w:r w:rsidR="00D72ACB">
        <w:rPr>
          <w:rFonts w:cstheme="minorHAnsi"/>
          <w:sz w:val="20"/>
          <w:szCs w:val="20"/>
        </w:rPr>
        <w:t>9</w:t>
      </w:r>
      <w:r w:rsidRPr="00E9445E">
        <w:rPr>
          <w:rFonts w:cstheme="minorHAnsi"/>
          <w:sz w:val="20"/>
          <w:szCs w:val="20"/>
        </w:rPr>
        <w:t xml:space="preserve">: Guidance for preparing Site Specific Plan for </w:t>
      </w:r>
      <w:r w:rsidR="00CB0BEF" w:rsidRPr="00E9445E">
        <w:rPr>
          <w:rFonts w:cstheme="minorHAnsi"/>
          <w:sz w:val="20"/>
          <w:szCs w:val="20"/>
        </w:rPr>
        <w:t>Contractor’s</w:t>
      </w:r>
      <w:r w:rsidRPr="00E9445E">
        <w:rPr>
          <w:rFonts w:cstheme="minorHAnsi"/>
          <w:sz w:val="20"/>
          <w:szCs w:val="20"/>
        </w:rPr>
        <w:t xml:space="preserve"> </w:t>
      </w:r>
      <w:r w:rsidR="00CB0BEF" w:rsidRPr="00E9445E">
        <w:rPr>
          <w:rFonts w:cstheme="minorHAnsi"/>
          <w:sz w:val="20"/>
          <w:szCs w:val="20"/>
        </w:rPr>
        <w:t>Camp</w:t>
      </w:r>
      <w:r w:rsidRPr="00E9445E">
        <w:rPr>
          <w:rFonts w:cstheme="minorHAnsi"/>
          <w:sz w:val="20"/>
          <w:szCs w:val="20"/>
        </w:rPr>
        <w:t xml:space="preserve"> and </w:t>
      </w:r>
      <w:r w:rsidR="009F76F1">
        <w:rPr>
          <w:rFonts w:cstheme="minorHAnsi"/>
          <w:sz w:val="20"/>
          <w:szCs w:val="20"/>
        </w:rPr>
        <w:t>Labourer’s</w:t>
      </w:r>
      <w:r w:rsidRPr="00E9445E">
        <w:rPr>
          <w:rFonts w:cstheme="minorHAnsi"/>
          <w:sz w:val="20"/>
          <w:szCs w:val="20"/>
        </w:rPr>
        <w:t xml:space="preserve">’ </w:t>
      </w:r>
      <w:r w:rsidR="00CB0BEF" w:rsidRPr="00E9445E">
        <w:rPr>
          <w:rFonts w:cstheme="minorHAnsi"/>
          <w:sz w:val="20"/>
          <w:szCs w:val="20"/>
        </w:rPr>
        <w:t>Camp</w:t>
      </w:r>
      <w:bookmarkEnd w:id="847"/>
      <w:bookmarkEnd w:id="848"/>
      <w:bookmarkEnd w:id="849"/>
      <w:bookmarkEnd w:id="850"/>
      <w:bookmarkEnd w:id="851"/>
      <w:bookmarkEnd w:id="852"/>
      <w:r w:rsidRPr="00E9445E">
        <w:rPr>
          <w:rFonts w:cstheme="minorHAnsi"/>
          <w:sz w:val="20"/>
          <w:szCs w:val="20"/>
        </w:rPr>
        <w:t xml:space="preserve"> </w:t>
      </w:r>
    </w:p>
    <w:p w14:paraId="1F295EEF" w14:textId="77777777" w:rsidR="002F040D" w:rsidRPr="00E9445E" w:rsidRDefault="002F040D" w:rsidP="002E7D8B">
      <w:pPr>
        <w:rPr>
          <w:rFonts w:cstheme="minorHAnsi"/>
          <w:b/>
          <w:sz w:val="20"/>
          <w:szCs w:val="20"/>
        </w:rPr>
      </w:pPr>
      <w:bookmarkStart w:id="853" w:name="_Toc520057795"/>
      <w:bookmarkStart w:id="854" w:name="_Toc520059730"/>
      <w:r w:rsidRPr="00E9445E">
        <w:rPr>
          <w:rFonts w:cstheme="minorHAnsi"/>
          <w:b/>
          <w:sz w:val="20"/>
          <w:szCs w:val="20"/>
        </w:rPr>
        <w:t>Site Selection and Location</w:t>
      </w:r>
    </w:p>
    <w:p w14:paraId="112BAFA0" w14:textId="5BB15A27" w:rsidR="002F040D" w:rsidRPr="00E9445E" w:rsidRDefault="001521E5" w:rsidP="00F440C2">
      <w:pPr>
        <w:pStyle w:val="ListParagraph"/>
        <w:numPr>
          <w:ilvl w:val="0"/>
          <w:numId w:val="56"/>
        </w:numPr>
        <w:spacing w:after="200"/>
        <w:rPr>
          <w:rFonts w:cstheme="minorHAnsi"/>
          <w:sz w:val="20"/>
          <w:szCs w:val="20"/>
        </w:rPr>
      </w:pPr>
      <w:r w:rsidRPr="00E9445E">
        <w:rPr>
          <w:rFonts w:cstheme="minorHAnsi"/>
          <w:sz w:val="20"/>
          <w:szCs w:val="20"/>
        </w:rPr>
        <w:t xml:space="preserve">No </w:t>
      </w:r>
      <w:r w:rsidR="00CB0BEF" w:rsidRPr="00E9445E">
        <w:rPr>
          <w:rFonts w:cstheme="minorHAnsi"/>
          <w:sz w:val="20"/>
          <w:szCs w:val="20"/>
        </w:rPr>
        <w:t>Contractor’s</w:t>
      </w:r>
      <w:r w:rsidR="002F040D" w:rsidRPr="00E9445E">
        <w:rPr>
          <w:rFonts w:cstheme="minorHAnsi"/>
          <w:sz w:val="20"/>
          <w:szCs w:val="20"/>
        </w:rPr>
        <w:t xml:space="preserve"> </w:t>
      </w:r>
      <w:r w:rsidRPr="00E9445E">
        <w:rPr>
          <w:rFonts w:cstheme="minorHAnsi"/>
          <w:sz w:val="20"/>
          <w:szCs w:val="20"/>
        </w:rPr>
        <w:t xml:space="preserve">and </w:t>
      </w:r>
      <w:r w:rsidR="009F76F1">
        <w:rPr>
          <w:rFonts w:cstheme="minorHAnsi"/>
          <w:sz w:val="20"/>
          <w:szCs w:val="20"/>
        </w:rPr>
        <w:t>Labourer’s</w:t>
      </w:r>
      <w:r w:rsidR="00B63E41" w:rsidRPr="00E9445E">
        <w:rPr>
          <w:rFonts w:cstheme="minorHAnsi"/>
          <w:sz w:val="20"/>
          <w:szCs w:val="20"/>
        </w:rPr>
        <w:t xml:space="preserve"> </w:t>
      </w:r>
      <w:r w:rsidR="00F05E9F">
        <w:rPr>
          <w:rFonts w:cstheme="minorHAnsi"/>
          <w:sz w:val="20"/>
          <w:szCs w:val="20"/>
        </w:rPr>
        <w:t>c</w:t>
      </w:r>
      <w:r w:rsidR="00CB0BEF" w:rsidRPr="00E9445E">
        <w:rPr>
          <w:rFonts w:cstheme="minorHAnsi"/>
          <w:sz w:val="20"/>
          <w:szCs w:val="20"/>
        </w:rPr>
        <w:t>amp</w:t>
      </w:r>
      <w:r w:rsidR="002F040D" w:rsidRPr="00E9445E">
        <w:rPr>
          <w:rFonts w:cstheme="minorHAnsi"/>
          <w:sz w:val="20"/>
          <w:szCs w:val="20"/>
        </w:rPr>
        <w:t xml:space="preserve"> should be cited </w:t>
      </w:r>
      <w:r w:rsidR="000B14D3" w:rsidRPr="00E9445E">
        <w:rPr>
          <w:rFonts w:cstheme="minorHAnsi"/>
          <w:sz w:val="20"/>
          <w:szCs w:val="20"/>
        </w:rPr>
        <w:t>within a</w:t>
      </w:r>
      <w:r w:rsidRPr="00E9445E">
        <w:rPr>
          <w:rFonts w:cstheme="minorHAnsi"/>
          <w:sz w:val="20"/>
          <w:szCs w:val="20"/>
        </w:rPr>
        <w:t xml:space="preserve"> radius of </w:t>
      </w:r>
      <w:r w:rsidR="002F040D" w:rsidRPr="00E9445E">
        <w:rPr>
          <w:rFonts w:cstheme="minorHAnsi"/>
          <w:sz w:val="20"/>
          <w:szCs w:val="20"/>
        </w:rPr>
        <w:t xml:space="preserve">500m </w:t>
      </w:r>
      <w:r w:rsidR="00B63E41" w:rsidRPr="00E9445E">
        <w:rPr>
          <w:rFonts w:cstheme="minorHAnsi"/>
          <w:sz w:val="20"/>
          <w:szCs w:val="20"/>
        </w:rPr>
        <w:t>of the</w:t>
      </w:r>
      <w:r w:rsidR="002F040D" w:rsidRPr="00E9445E">
        <w:rPr>
          <w:rFonts w:cstheme="minorHAnsi"/>
          <w:sz w:val="20"/>
          <w:szCs w:val="20"/>
        </w:rPr>
        <w:t xml:space="preserve"> head of any </w:t>
      </w:r>
      <w:r w:rsidR="00F03FCC" w:rsidRPr="00E9445E">
        <w:rPr>
          <w:rFonts w:cstheme="minorHAnsi"/>
          <w:sz w:val="20"/>
          <w:szCs w:val="20"/>
        </w:rPr>
        <w:t>borehole and</w:t>
      </w:r>
      <w:r w:rsidR="00B052CA" w:rsidRPr="00E9445E">
        <w:rPr>
          <w:rFonts w:cstheme="minorHAnsi"/>
          <w:sz w:val="20"/>
          <w:szCs w:val="20"/>
        </w:rPr>
        <w:t xml:space="preserve"> should be a </w:t>
      </w:r>
      <w:r w:rsidR="00B052CA" w:rsidRPr="00F05E9F">
        <w:rPr>
          <w:rFonts w:cstheme="minorHAnsi"/>
          <w:b/>
          <w:sz w:val="20"/>
          <w:szCs w:val="20"/>
        </w:rPr>
        <w:t>minimum of 10 km outside the village</w:t>
      </w:r>
      <w:r w:rsidR="002F040D" w:rsidRPr="00E9445E">
        <w:rPr>
          <w:rFonts w:cstheme="minorHAnsi"/>
          <w:sz w:val="20"/>
          <w:szCs w:val="20"/>
        </w:rPr>
        <w:t>.</w:t>
      </w:r>
    </w:p>
    <w:p w14:paraId="53FD3476" w14:textId="40BBBA0C" w:rsidR="001521E5" w:rsidRPr="00E9445E" w:rsidRDefault="001521E5" w:rsidP="00F440C2">
      <w:pPr>
        <w:pStyle w:val="ListParagraph"/>
        <w:numPr>
          <w:ilvl w:val="0"/>
          <w:numId w:val="56"/>
        </w:numPr>
        <w:spacing w:after="200"/>
        <w:rPr>
          <w:rFonts w:cstheme="minorHAnsi"/>
          <w:sz w:val="20"/>
          <w:szCs w:val="20"/>
        </w:rPr>
      </w:pPr>
      <w:r w:rsidRPr="00E9445E">
        <w:rPr>
          <w:rFonts w:cstheme="minorHAnsi"/>
          <w:sz w:val="20"/>
          <w:szCs w:val="20"/>
        </w:rPr>
        <w:t>The site sho</w:t>
      </w:r>
      <w:r w:rsidR="002772D8" w:rsidRPr="00E9445E">
        <w:rPr>
          <w:rFonts w:cstheme="minorHAnsi"/>
          <w:sz w:val="20"/>
          <w:szCs w:val="20"/>
        </w:rPr>
        <w:t>u</w:t>
      </w:r>
      <w:r w:rsidRPr="00E9445E">
        <w:rPr>
          <w:rFonts w:cstheme="minorHAnsi"/>
          <w:sz w:val="20"/>
          <w:szCs w:val="20"/>
        </w:rPr>
        <w:t>ld be adequately drained</w:t>
      </w:r>
      <w:r w:rsidR="001403EC" w:rsidRPr="00E9445E">
        <w:rPr>
          <w:rFonts w:cstheme="minorHAnsi"/>
          <w:sz w:val="20"/>
          <w:szCs w:val="20"/>
        </w:rPr>
        <w:t xml:space="preserve"> and </w:t>
      </w:r>
      <w:r w:rsidR="002772D8" w:rsidRPr="00E9445E">
        <w:rPr>
          <w:rFonts w:cstheme="minorHAnsi"/>
          <w:sz w:val="20"/>
          <w:szCs w:val="20"/>
        </w:rPr>
        <w:t>slope</w:t>
      </w:r>
      <w:r w:rsidR="001403EC" w:rsidRPr="00E9445E">
        <w:rPr>
          <w:rFonts w:cstheme="minorHAnsi"/>
          <w:sz w:val="20"/>
          <w:szCs w:val="20"/>
        </w:rPr>
        <w:t xml:space="preserve"> between 3- 7 </w:t>
      </w:r>
      <w:r w:rsidR="00021413" w:rsidRPr="00E9445E">
        <w:rPr>
          <w:rFonts w:cstheme="minorHAnsi"/>
          <w:sz w:val="20"/>
          <w:szCs w:val="20"/>
        </w:rPr>
        <w:t>percent</w:t>
      </w:r>
    </w:p>
    <w:p w14:paraId="33D27A92" w14:textId="4F1CB0EB" w:rsidR="00B63E41" w:rsidRDefault="002F040D" w:rsidP="00F440C2">
      <w:pPr>
        <w:pStyle w:val="ListParagraph"/>
        <w:numPr>
          <w:ilvl w:val="0"/>
          <w:numId w:val="56"/>
        </w:numPr>
        <w:spacing w:after="200"/>
        <w:rPr>
          <w:rFonts w:cstheme="minorHAnsi"/>
          <w:sz w:val="20"/>
          <w:szCs w:val="20"/>
        </w:rPr>
      </w:pPr>
      <w:r w:rsidRPr="00E9445E">
        <w:rPr>
          <w:rFonts w:cstheme="minorHAnsi"/>
          <w:sz w:val="20"/>
          <w:szCs w:val="20"/>
        </w:rPr>
        <w:t xml:space="preserve">Apply for surface rights from </w:t>
      </w:r>
      <w:r w:rsidR="000B14D3" w:rsidRPr="00E9445E">
        <w:rPr>
          <w:rFonts w:cstheme="minorHAnsi"/>
          <w:sz w:val="20"/>
          <w:szCs w:val="20"/>
        </w:rPr>
        <w:t>the Ghanzi</w:t>
      </w:r>
      <w:r w:rsidR="00B63E41" w:rsidRPr="00E9445E">
        <w:rPr>
          <w:rFonts w:cstheme="minorHAnsi"/>
          <w:sz w:val="20"/>
          <w:szCs w:val="20"/>
        </w:rPr>
        <w:t xml:space="preserve"> </w:t>
      </w:r>
      <w:r w:rsidRPr="00E9445E">
        <w:rPr>
          <w:rFonts w:cstheme="minorHAnsi"/>
          <w:sz w:val="20"/>
          <w:szCs w:val="20"/>
        </w:rPr>
        <w:t xml:space="preserve">Land Board </w:t>
      </w:r>
      <w:r w:rsidR="00883041" w:rsidRPr="00E9445E">
        <w:rPr>
          <w:rFonts w:cstheme="minorHAnsi"/>
          <w:sz w:val="20"/>
          <w:szCs w:val="20"/>
        </w:rPr>
        <w:t>in</w:t>
      </w:r>
      <w:r w:rsidR="001521E5" w:rsidRPr="00E9445E">
        <w:rPr>
          <w:rFonts w:cstheme="minorHAnsi"/>
          <w:sz w:val="20"/>
          <w:szCs w:val="20"/>
        </w:rPr>
        <w:t xml:space="preserve"> consultation with the Bere’s Village Development Committee and Traditional Authority</w:t>
      </w:r>
      <w:r w:rsidR="00536496">
        <w:rPr>
          <w:rFonts w:cstheme="minorHAnsi"/>
          <w:sz w:val="20"/>
          <w:szCs w:val="20"/>
        </w:rPr>
        <w:t xml:space="preserve"> (and send to WUC for addendum to ESIA)</w:t>
      </w:r>
    </w:p>
    <w:p w14:paraId="1ABBFA78" w14:textId="4E034F39" w:rsidR="00536496" w:rsidRPr="00E9445E" w:rsidRDefault="00536496" w:rsidP="00F440C2">
      <w:pPr>
        <w:pStyle w:val="ListParagraph"/>
        <w:numPr>
          <w:ilvl w:val="0"/>
          <w:numId w:val="56"/>
        </w:numPr>
        <w:spacing w:after="200"/>
        <w:rPr>
          <w:rFonts w:cstheme="minorHAnsi"/>
          <w:sz w:val="20"/>
          <w:szCs w:val="20"/>
        </w:rPr>
      </w:pPr>
      <w:r>
        <w:rPr>
          <w:rFonts w:cstheme="minorHAnsi"/>
          <w:sz w:val="20"/>
          <w:szCs w:val="20"/>
        </w:rPr>
        <w:t xml:space="preserve">Consult with the </w:t>
      </w:r>
      <w:r w:rsidR="00686B71">
        <w:rPr>
          <w:rFonts w:cstheme="minorHAnsi"/>
          <w:sz w:val="20"/>
          <w:szCs w:val="20"/>
        </w:rPr>
        <w:t xml:space="preserve">Vulnerable Community to ensure the site does not impact access to livelihoods, sacred sites, or other land uses.  </w:t>
      </w:r>
      <w:r w:rsidR="00633A64">
        <w:rPr>
          <w:rFonts w:cstheme="minorHAnsi"/>
          <w:sz w:val="20"/>
          <w:szCs w:val="20"/>
        </w:rPr>
        <w:t>Record</w:t>
      </w:r>
      <w:r w:rsidR="00686B71">
        <w:rPr>
          <w:rFonts w:cstheme="minorHAnsi"/>
          <w:sz w:val="20"/>
          <w:szCs w:val="20"/>
        </w:rPr>
        <w:t xml:space="preserve"> consultations</w:t>
      </w:r>
      <w:r w:rsidR="00633A64">
        <w:rPr>
          <w:rFonts w:cstheme="minorHAnsi"/>
          <w:sz w:val="20"/>
          <w:szCs w:val="20"/>
        </w:rPr>
        <w:t xml:space="preserve">/minutes in writing, noting date and </w:t>
      </w:r>
      <w:r w:rsidR="001940B2">
        <w:rPr>
          <w:rFonts w:cstheme="minorHAnsi"/>
          <w:sz w:val="20"/>
          <w:szCs w:val="20"/>
        </w:rPr>
        <w:t>attendance (</w:t>
      </w:r>
      <w:r w:rsidR="006C3806">
        <w:rPr>
          <w:rFonts w:cstheme="minorHAnsi"/>
          <w:sz w:val="20"/>
          <w:szCs w:val="20"/>
        </w:rPr>
        <w:t xml:space="preserve">including community concerns and questions) and report to PLO how these questions have been addressed. </w:t>
      </w:r>
      <w:r w:rsidR="009205DD">
        <w:rPr>
          <w:rFonts w:cstheme="minorHAnsi"/>
          <w:sz w:val="20"/>
          <w:szCs w:val="20"/>
        </w:rPr>
        <w:t xml:space="preserve">Immediately notify any concerns from community to the PIU safeguards team and PIU to be address in consultation with the. </w:t>
      </w:r>
      <w:r w:rsidR="006C3806">
        <w:rPr>
          <w:rFonts w:cstheme="minorHAnsi"/>
          <w:sz w:val="20"/>
          <w:szCs w:val="20"/>
        </w:rPr>
        <w:t xml:space="preserve"> Submit report </w:t>
      </w:r>
      <w:r w:rsidR="009205DD">
        <w:rPr>
          <w:rFonts w:cstheme="minorHAnsi"/>
          <w:sz w:val="20"/>
          <w:szCs w:val="20"/>
        </w:rPr>
        <w:t xml:space="preserve">of consultation and resolution </w:t>
      </w:r>
      <w:r w:rsidR="006C3806">
        <w:rPr>
          <w:rFonts w:cstheme="minorHAnsi"/>
          <w:sz w:val="20"/>
          <w:szCs w:val="20"/>
        </w:rPr>
        <w:t>to WUC for inclusion into VCP as an addendum.</w:t>
      </w:r>
    </w:p>
    <w:p w14:paraId="2CB4F581" w14:textId="77777777" w:rsidR="001521E5" w:rsidRPr="00E9445E" w:rsidRDefault="001521E5" w:rsidP="00F440C2">
      <w:pPr>
        <w:pStyle w:val="ListParagraph"/>
        <w:numPr>
          <w:ilvl w:val="0"/>
          <w:numId w:val="56"/>
        </w:numPr>
        <w:spacing w:after="200"/>
        <w:rPr>
          <w:rFonts w:cstheme="minorHAnsi"/>
          <w:sz w:val="20"/>
          <w:szCs w:val="20"/>
        </w:rPr>
      </w:pPr>
      <w:r w:rsidRPr="00E9445E">
        <w:rPr>
          <w:rFonts w:cstheme="minorHAnsi"/>
          <w:sz w:val="20"/>
          <w:szCs w:val="20"/>
        </w:rPr>
        <w:t xml:space="preserve">The size or area acquired should be </w:t>
      </w:r>
      <w:r w:rsidR="00D868BE" w:rsidRPr="00E9445E">
        <w:rPr>
          <w:rFonts w:cstheme="minorHAnsi"/>
          <w:sz w:val="20"/>
          <w:szCs w:val="20"/>
        </w:rPr>
        <w:t>adequate</w:t>
      </w:r>
      <w:r w:rsidRPr="00E9445E">
        <w:rPr>
          <w:rFonts w:cstheme="minorHAnsi"/>
          <w:sz w:val="20"/>
          <w:szCs w:val="20"/>
        </w:rPr>
        <w:t xml:space="preserve"> to </w:t>
      </w:r>
      <w:r w:rsidR="000B14D3" w:rsidRPr="00E9445E">
        <w:rPr>
          <w:rFonts w:cstheme="minorHAnsi"/>
          <w:sz w:val="20"/>
          <w:szCs w:val="20"/>
        </w:rPr>
        <w:t>accommodate engineers’</w:t>
      </w:r>
      <w:r w:rsidR="009F6E0A" w:rsidRPr="00E9445E">
        <w:rPr>
          <w:rFonts w:cstheme="minorHAnsi"/>
          <w:sz w:val="20"/>
          <w:szCs w:val="20"/>
        </w:rPr>
        <w:t xml:space="preserve"> offices as well and avoid overcrowding.</w:t>
      </w:r>
    </w:p>
    <w:p w14:paraId="353B0DC3" w14:textId="00AE8907" w:rsidR="002F040D" w:rsidRPr="00E9445E" w:rsidRDefault="002F040D" w:rsidP="00F440C2">
      <w:pPr>
        <w:pStyle w:val="ListParagraph"/>
        <w:numPr>
          <w:ilvl w:val="0"/>
          <w:numId w:val="56"/>
        </w:numPr>
        <w:spacing w:after="200"/>
        <w:rPr>
          <w:rFonts w:cstheme="minorHAnsi"/>
          <w:sz w:val="20"/>
          <w:szCs w:val="20"/>
        </w:rPr>
      </w:pPr>
      <w:r w:rsidRPr="00E9445E">
        <w:rPr>
          <w:rFonts w:cstheme="minorHAnsi"/>
          <w:sz w:val="20"/>
          <w:szCs w:val="20"/>
        </w:rPr>
        <w:t xml:space="preserve">Complete and submit a Project Brief form to </w:t>
      </w:r>
      <w:r w:rsidR="001521E5" w:rsidRPr="00E9445E">
        <w:rPr>
          <w:rFonts w:cstheme="minorHAnsi"/>
          <w:sz w:val="20"/>
          <w:szCs w:val="20"/>
        </w:rPr>
        <w:t xml:space="preserve">the </w:t>
      </w:r>
      <w:r w:rsidRPr="00E9445E">
        <w:rPr>
          <w:rFonts w:cstheme="minorHAnsi"/>
          <w:sz w:val="20"/>
          <w:szCs w:val="20"/>
        </w:rPr>
        <w:t>D</w:t>
      </w:r>
      <w:r w:rsidR="001521E5" w:rsidRPr="00E9445E">
        <w:rPr>
          <w:rFonts w:cstheme="minorHAnsi"/>
          <w:sz w:val="20"/>
          <w:szCs w:val="20"/>
        </w:rPr>
        <w:t xml:space="preserve">epartment of </w:t>
      </w:r>
      <w:r w:rsidRPr="00E9445E">
        <w:rPr>
          <w:rFonts w:cstheme="minorHAnsi"/>
          <w:sz w:val="20"/>
          <w:szCs w:val="20"/>
        </w:rPr>
        <w:t>E</w:t>
      </w:r>
      <w:r w:rsidR="001521E5" w:rsidRPr="00E9445E">
        <w:rPr>
          <w:rFonts w:cstheme="minorHAnsi"/>
          <w:sz w:val="20"/>
          <w:szCs w:val="20"/>
        </w:rPr>
        <w:t xml:space="preserve">nvironmental </w:t>
      </w:r>
      <w:r w:rsidRPr="00E9445E">
        <w:rPr>
          <w:rFonts w:cstheme="minorHAnsi"/>
          <w:sz w:val="20"/>
          <w:szCs w:val="20"/>
        </w:rPr>
        <w:t>A</w:t>
      </w:r>
      <w:r w:rsidR="001521E5" w:rsidRPr="00E9445E">
        <w:rPr>
          <w:rFonts w:cstheme="minorHAnsi"/>
          <w:sz w:val="20"/>
          <w:szCs w:val="20"/>
        </w:rPr>
        <w:t xml:space="preserve">ffairs (DEA) in Ghanzi for </w:t>
      </w:r>
      <w:r w:rsidR="000B14D3" w:rsidRPr="00E9445E">
        <w:rPr>
          <w:rFonts w:cstheme="minorHAnsi"/>
          <w:sz w:val="20"/>
          <w:szCs w:val="20"/>
        </w:rPr>
        <w:t>them to</w:t>
      </w:r>
      <w:r w:rsidRPr="00E9445E">
        <w:rPr>
          <w:rFonts w:cstheme="minorHAnsi"/>
          <w:sz w:val="20"/>
          <w:szCs w:val="20"/>
        </w:rPr>
        <w:t xml:space="preserve"> recommend which kind</w:t>
      </w:r>
      <w:r w:rsidR="001521E5" w:rsidRPr="00E9445E">
        <w:rPr>
          <w:rFonts w:cstheme="minorHAnsi"/>
          <w:sz w:val="20"/>
          <w:szCs w:val="20"/>
        </w:rPr>
        <w:t xml:space="preserve"> of assessment to be undertaken</w:t>
      </w:r>
      <w:r w:rsidRPr="00E9445E">
        <w:rPr>
          <w:rFonts w:cstheme="minorHAnsi"/>
          <w:sz w:val="20"/>
          <w:szCs w:val="20"/>
        </w:rPr>
        <w:t xml:space="preserve"> for </w:t>
      </w:r>
      <w:r w:rsidR="000B14D3" w:rsidRPr="00E9445E">
        <w:rPr>
          <w:rFonts w:cstheme="minorHAnsi"/>
          <w:sz w:val="20"/>
          <w:szCs w:val="20"/>
        </w:rPr>
        <w:t xml:space="preserve">the </w:t>
      </w:r>
      <w:r w:rsidR="00CB0BEF" w:rsidRPr="00E9445E">
        <w:rPr>
          <w:rFonts w:cstheme="minorHAnsi"/>
          <w:sz w:val="20"/>
          <w:szCs w:val="20"/>
        </w:rPr>
        <w:t>Camp</w:t>
      </w:r>
      <w:r w:rsidR="00B63E41" w:rsidRPr="00E9445E">
        <w:rPr>
          <w:rFonts w:cstheme="minorHAnsi"/>
          <w:sz w:val="20"/>
          <w:szCs w:val="20"/>
        </w:rPr>
        <w:t xml:space="preserve"> </w:t>
      </w:r>
      <w:r w:rsidRPr="00E9445E">
        <w:rPr>
          <w:rFonts w:cstheme="minorHAnsi"/>
          <w:sz w:val="20"/>
          <w:szCs w:val="20"/>
        </w:rPr>
        <w:t>site</w:t>
      </w:r>
      <w:r w:rsidR="00B63E41" w:rsidRPr="00E9445E">
        <w:rPr>
          <w:rFonts w:cstheme="minorHAnsi"/>
          <w:sz w:val="20"/>
          <w:szCs w:val="20"/>
        </w:rPr>
        <w:t>/s</w:t>
      </w:r>
      <w:r w:rsidRPr="00E9445E">
        <w:rPr>
          <w:rFonts w:cstheme="minorHAnsi"/>
          <w:sz w:val="20"/>
          <w:szCs w:val="20"/>
        </w:rPr>
        <w:t>.</w:t>
      </w:r>
    </w:p>
    <w:p w14:paraId="358BB8A6" w14:textId="70030EB4" w:rsidR="002F040D" w:rsidRPr="00E9445E" w:rsidRDefault="002F040D" w:rsidP="00F440C2">
      <w:pPr>
        <w:pStyle w:val="ListParagraph"/>
        <w:numPr>
          <w:ilvl w:val="0"/>
          <w:numId w:val="56"/>
        </w:numPr>
        <w:rPr>
          <w:rFonts w:cstheme="minorHAnsi"/>
          <w:sz w:val="20"/>
          <w:szCs w:val="20"/>
        </w:rPr>
      </w:pPr>
      <w:r w:rsidRPr="00E9445E">
        <w:rPr>
          <w:rFonts w:cstheme="minorHAnsi"/>
          <w:sz w:val="20"/>
          <w:szCs w:val="20"/>
        </w:rPr>
        <w:t xml:space="preserve">Undertake assessment (if </w:t>
      </w:r>
      <w:r w:rsidR="001940B2" w:rsidRPr="00E9445E">
        <w:rPr>
          <w:rFonts w:cstheme="minorHAnsi"/>
          <w:sz w:val="20"/>
          <w:szCs w:val="20"/>
        </w:rPr>
        <w:t>required)</w:t>
      </w:r>
      <w:r w:rsidRPr="00E9445E">
        <w:rPr>
          <w:rFonts w:cstheme="minorHAnsi"/>
          <w:sz w:val="20"/>
          <w:szCs w:val="20"/>
        </w:rPr>
        <w:t xml:space="preserve"> as recommended by DEA and obtain approval</w:t>
      </w:r>
    </w:p>
    <w:p w14:paraId="4C3784BB" w14:textId="7D5C0AF1" w:rsidR="002F040D" w:rsidRPr="00E9445E" w:rsidRDefault="002F040D" w:rsidP="00F440C2">
      <w:pPr>
        <w:numPr>
          <w:ilvl w:val="0"/>
          <w:numId w:val="61"/>
        </w:numPr>
        <w:rPr>
          <w:rFonts w:cstheme="minorHAnsi"/>
          <w:sz w:val="20"/>
          <w:szCs w:val="20"/>
          <w:lang w:val="en-ZA"/>
        </w:rPr>
      </w:pPr>
      <w:r w:rsidRPr="00E9445E">
        <w:rPr>
          <w:rFonts w:cstheme="minorHAnsi"/>
          <w:sz w:val="20"/>
          <w:szCs w:val="20"/>
          <w:lang w:val="en-ZA"/>
        </w:rPr>
        <w:t xml:space="preserve">Limit clearing strictly to </w:t>
      </w:r>
      <w:r w:rsidR="00B63E41" w:rsidRPr="00E9445E">
        <w:rPr>
          <w:rFonts w:cstheme="minorHAnsi"/>
          <w:sz w:val="20"/>
          <w:szCs w:val="20"/>
          <w:lang w:val="en-ZA"/>
        </w:rPr>
        <w:t xml:space="preserve">allocated size </w:t>
      </w:r>
      <w:r w:rsidR="000B14D3" w:rsidRPr="00E9445E">
        <w:rPr>
          <w:rFonts w:cstheme="minorHAnsi"/>
          <w:sz w:val="20"/>
          <w:szCs w:val="20"/>
          <w:lang w:val="en-ZA"/>
        </w:rPr>
        <w:t xml:space="preserve">of </w:t>
      </w:r>
      <w:r w:rsidR="00536496">
        <w:rPr>
          <w:rFonts w:cstheme="minorHAnsi"/>
          <w:sz w:val="20"/>
          <w:szCs w:val="20"/>
          <w:lang w:val="en-ZA"/>
        </w:rPr>
        <w:t>c</w:t>
      </w:r>
      <w:r w:rsidR="00CB0BEF" w:rsidRPr="00E9445E">
        <w:rPr>
          <w:rFonts w:cstheme="minorHAnsi"/>
          <w:sz w:val="20"/>
          <w:szCs w:val="20"/>
          <w:lang w:val="en-ZA"/>
        </w:rPr>
        <w:t>amp</w:t>
      </w:r>
      <w:r w:rsidR="00B63E41" w:rsidRPr="00E9445E">
        <w:rPr>
          <w:rFonts w:cstheme="minorHAnsi"/>
          <w:sz w:val="20"/>
          <w:szCs w:val="20"/>
          <w:lang w:val="en-ZA"/>
        </w:rPr>
        <w:t>/s.</w:t>
      </w:r>
      <w:r w:rsidRPr="00E9445E">
        <w:rPr>
          <w:rFonts w:cstheme="minorHAnsi"/>
          <w:sz w:val="20"/>
          <w:szCs w:val="20"/>
          <w:lang w:val="en-ZA"/>
        </w:rPr>
        <w:t xml:space="preserve"> </w:t>
      </w:r>
    </w:p>
    <w:p w14:paraId="08EBDE44" w14:textId="77777777" w:rsidR="002F040D" w:rsidRPr="00E9445E" w:rsidRDefault="002F040D" w:rsidP="00F440C2">
      <w:pPr>
        <w:numPr>
          <w:ilvl w:val="0"/>
          <w:numId w:val="62"/>
        </w:numPr>
        <w:rPr>
          <w:rFonts w:cstheme="minorHAnsi"/>
          <w:sz w:val="20"/>
          <w:szCs w:val="20"/>
          <w:lang w:val="en-ZA"/>
        </w:rPr>
      </w:pPr>
      <w:bookmarkStart w:id="855" w:name="_Toc450575096"/>
      <w:bookmarkStart w:id="856" w:name="_Toc452556595"/>
      <w:bookmarkStart w:id="857" w:name="_Toc464216905"/>
      <w:bookmarkStart w:id="858" w:name="_Toc504914442"/>
      <w:bookmarkStart w:id="859" w:name="_Toc505002421"/>
      <w:r w:rsidRPr="00E9445E">
        <w:rPr>
          <w:rFonts w:cstheme="minorHAnsi"/>
          <w:sz w:val="20"/>
          <w:szCs w:val="20"/>
          <w:lang w:val="en-ZA"/>
        </w:rPr>
        <w:t>Areas outside the project site which are disturbed due to construction activities should be rehabilitated following completion of work.</w:t>
      </w:r>
      <w:bookmarkEnd w:id="855"/>
      <w:bookmarkEnd w:id="856"/>
      <w:bookmarkEnd w:id="857"/>
      <w:bookmarkEnd w:id="858"/>
      <w:bookmarkEnd w:id="859"/>
    </w:p>
    <w:p w14:paraId="5BBA927F" w14:textId="77777777" w:rsidR="002F040D" w:rsidRPr="00E9445E" w:rsidRDefault="002F040D" w:rsidP="00F440C2">
      <w:pPr>
        <w:numPr>
          <w:ilvl w:val="0"/>
          <w:numId w:val="62"/>
        </w:numPr>
        <w:rPr>
          <w:rFonts w:cstheme="minorHAnsi"/>
          <w:sz w:val="20"/>
          <w:szCs w:val="20"/>
          <w:lang w:val="en-ZA"/>
        </w:rPr>
      </w:pPr>
      <w:r w:rsidRPr="00E9445E">
        <w:rPr>
          <w:rFonts w:cstheme="minorHAnsi"/>
          <w:sz w:val="20"/>
          <w:szCs w:val="20"/>
          <w:lang w:val="en-ZA"/>
        </w:rPr>
        <w:t>Cleared vegetation should be heaped away from the road where they cannot interfere with traffic.</w:t>
      </w:r>
    </w:p>
    <w:p w14:paraId="1F92EA08" w14:textId="77777777" w:rsidR="002F040D" w:rsidRPr="00E9445E" w:rsidRDefault="002F040D" w:rsidP="00F440C2">
      <w:pPr>
        <w:numPr>
          <w:ilvl w:val="0"/>
          <w:numId w:val="62"/>
        </w:numPr>
        <w:rPr>
          <w:rFonts w:cstheme="minorHAnsi"/>
          <w:sz w:val="20"/>
          <w:szCs w:val="20"/>
          <w:lang w:val="en-ZA"/>
        </w:rPr>
      </w:pPr>
      <w:r w:rsidRPr="00E9445E">
        <w:rPr>
          <w:rFonts w:cstheme="minorHAnsi"/>
          <w:sz w:val="20"/>
          <w:szCs w:val="20"/>
          <w:lang w:val="en-ZA"/>
        </w:rPr>
        <w:t>The movement of construction vehicles should be restricted to designated access routes</w:t>
      </w:r>
    </w:p>
    <w:p w14:paraId="6228EADA" w14:textId="77777777" w:rsidR="00EE6DE7" w:rsidRPr="00E9445E" w:rsidRDefault="002F040D" w:rsidP="00F440C2">
      <w:pPr>
        <w:pStyle w:val="ListParagraph"/>
        <w:numPr>
          <w:ilvl w:val="0"/>
          <w:numId w:val="62"/>
        </w:numPr>
        <w:rPr>
          <w:rFonts w:cstheme="minorHAnsi"/>
          <w:sz w:val="20"/>
          <w:szCs w:val="20"/>
        </w:rPr>
      </w:pPr>
      <w:r w:rsidRPr="00E9445E">
        <w:rPr>
          <w:rFonts w:cstheme="minorHAnsi"/>
          <w:sz w:val="20"/>
          <w:szCs w:val="20"/>
        </w:rPr>
        <w:t>Cleared vegetation should be stockpiled at an agreed location with the ECO to allow the communities to harvest or collect them in a safe environment.</w:t>
      </w:r>
    </w:p>
    <w:p w14:paraId="56C6A501" w14:textId="7E29492F" w:rsidR="002F040D" w:rsidRPr="00E9445E" w:rsidRDefault="00EE6DE7" w:rsidP="00F440C2">
      <w:pPr>
        <w:pStyle w:val="ListParagraph"/>
        <w:numPr>
          <w:ilvl w:val="0"/>
          <w:numId w:val="62"/>
        </w:numPr>
        <w:ind w:left="0" w:firstLine="360"/>
        <w:rPr>
          <w:rFonts w:cstheme="minorHAnsi"/>
          <w:sz w:val="20"/>
          <w:szCs w:val="20"/>
        </w:rPr>
      </w:pPr>
      <w:r w:rsidRPr="00E9445E">
        <w:rPr>
          <w:rFonts w:cstheme="minorHAnsi"/>
          <w:sz w:val="20"/>
          <w:szCs w:val="20"/>
        </w:rPr>
        <w:t>Th</w:t>
      </w:r>
      <w:r w:rsidR="002F040D" w:rsidRPr="00E9445E">
        <w:rPr>
          <w:rFonts w:cstheme="minorHAnsi"/>
          <w:sz w:val="20"/>
          <w:szCs w:val="20"/>
        </w:rPr>
        <w:t xml:space="preserve">e site/s or </w:t>
      </w:r>
      <w:r w:rsidR="00CB0BEF" w:rsidRPr="00E9445E">
        <w:rPr>
          <w:rFonts w:cstheme="minorHAnsi"/>
          <w:sz w:val="20"/>
          <w:szCs w:val="20"/>
        </w:rPr>
        <w:t>Camp</w:t>
      </w:r>
      <w:r w:rsidR="002F040D" w:rsidRPr="00E9445E">
        <w:rPr>
          <w:rFonts w:cstheme="minorHAnsi"/>
          <w:sz w:val="20"/>
          <w:szCs w:val="20"/>
        </w:rPr>
        <w:t>/s should be hoarded</w:t>
      </w:r>
      <w:r w:rsidRPr="00E9445E">
        <w:rPr>
          <w:rFonts w:cstheme="minorHAnsi"/>
          <w:sz w:val="20"/>
          <w:szCs w:val="20"/>
        </w:rPr>
        <w:t xml:space="preserve"> against intruders and wildlife.</w:t>
      </w:r>
    </w:p>
    <w:p w14:paraId="1DB50237" w14:textId="6CEA58DC" w:rsidR="00BE0417" w:rsidRPr="00E9445E" w:rsidRDefault="000B14D3" w:rsidP="00F440C2">
      <w:pPr>
        <w:pStyle w:val="ListParagraph"/>
        <w:numPr>
          <w:ilvl w:val="0"/>
          <w:numId w:val="62"/>
        </w:numPr>
        <w:ind w:left="0" w:firstLine="360"/>
        <w:rPr>
          <w:rFonts w:cstheme="minorHAnsi"/>
          <w:sz w:val="20"/>
          <w:szCs w:val="20"/>
        </w:rPr>
      </w:pPr>
      <w:r w:rsidRPr="00E9445E">
        <w:rPr>
          <w:rFonts w:cstheme="minorHAnsi"/>
          <w:sz w:val="20"/>
          <w:szCs w:val="20"/>
        </w:rPr>
        <w:t xml:space="preserve">The </w:t>
      </w:r>
      <w:r w:rsidR="00CB0BEF" w:rsidRPr="00E9445E">
        <w:rPr>
          <w:rFonts w:cstheme="minorHAnsi"/>
          <w:sz w:val="20"/>
          <w:szCs w:val="20"/>
        </w:rPr>
        <w:t>Contractor’s</w:t>
      </w:r>
      <w:r w:rsidR="00BE0417" w:rsidRPr="00E9445E">
        <w:rPr>
          <w:rFonts w:cstheme="minorHAnsi"/>
          <w:sz w:val="20"/>
          <w:szCs w:val="20"/>
        </w:rPr>
        <w:t xml:space="preserve"> </w:t>
      </w:r>
      <w:r w:rsidR="00CB0BEF" w:rsidRPr="00E9445E">
        <w:rPr>
          <w:rFonts w:cstheme="minorHAnsi"/>
          <w:sz w:val="20"/>
          <w:szCs w:val="20"/>
        </w:rPr>
        <w:t>Camp</w:t>
      </w:r>
      <w:r w:rsidR="00BE0417" w:rsidRPr="00E9445E">
        <w:rPr>
          <w:rFonts w:cstheme="minorHAnsi"/>
          <w:sz w:val="20"/>
          <w:szCs w:val="20"/>
        </w:rPr>
        <w:t xml:space="preserve"> site shall be separated from the </w:t>
      </w:r>
      <w:r w:rsidR="002772D8" w:rsidRPr="00E9445E">
        <w:rPr>
          <w:rFonts w:cstheme="minorHAnsi"/>
          <w:sz w:val="20"/>
          <w:szCs w:val="20"/>
        </w:rPr>
        <w:t>labours</w:t>
      </w:r>
      <w:r w:rsidR="00BE0417" w:rsidRPr="00E9445E">
        <w:rPr>
          <w:rFonts w:cstheme="minorHAnsi"/>
          <w:sz w:val="20"/>
          <w:szCs w:val="20"/>
        </w:rPr>
        <w:t xml:space="preserve">’ </w:t>
      </w:r>
      <w:r w:rsidR="00CB0BEF" w:rsidRPr="00E9445E">
        <w:rPr>
          <w:rFonts w:cstheme="minorHAnsi"/>
          <w:sz w:val="20"/>
          <w:szCs w:val="20"/>
        </w:rPr>
        <w:t>Camp</w:t>
      </w:r>
      <w:r w:rsidR="00BE0417" w:rsidRPr="00E9445E">
        <w:rPr>
          <w:rFonts w:cstheme="minorHAnsi"/>
          <w:sz w:val="20"/>
          <w:szCs w:val="20"/>
        </w:rPr>
        <w:t>.</w:t>
      </w:r>
    </w:p>
    <w:p w14:paraId="4422AC35" w14:textId="77777777" w:rsidR="003C3BCF" w:rsidRPr="00E9445E" w:rsidRDefault="003C3BCF" w:rsidP="002E7D8B">
      <w:pPr>
        <w:rPr>
          <w:rFonts w:cstheme="minorHAnsi"/>
          <w:b/>
          <w:sz w:val="20"/>
          <w:szCs w:val="20"/>
        </w:rPr>
      </w:pPr>
    </w:p>
    <w:p w14:paraId="013537E3" w14:textId="7AC881BF" w:rsidR="003C3BCF" w:rsidRPr="00E9445E" w:rsidRDefault="003C3BCF" w:rsidP="002E7D8B">
      <w:pPr>
        <w:rPr>
          <w:rFonts w:cstheme="minorHAnsi"/>
          <w:b/>
          <w:sz w:val="20"/>
          <w:szCs w:val="20"/>
        </w:rPr>
      </w:pPr>
      <w:r w:rsidRPr="00E9445E">
        <w:rPr>
          <w:rFonts w:cstheme="minorHAnsi"/>
          <w:b/>
          <w:sz w:val="20"/>
          <w:szCs w:val="20"/>
        </w:rPr>
        <w:t xml:space="preserve">Facilities to be </w:t>
      </w:r>
      <w:r w:rsidR="000B14D3" w:rsidRPr="00E9445E">
        <w:rPr>
          <w:rFonts w:cstheme="minorHAnsi"/>
          <w:b/>
          <w:sz w:val="20"/>
          <w:szCs w:val="20"/>
        </w:rPr>
        <w:t>provided at</w:t>
      </w:r>
      <w:r w:rsidRPr="00E9445E">
        <w:rPr>
          <w:rFonts w:cstheme="minorHAnsi"/>
          <w:b/>
          <w:sz w:val="20"/>
          <w:szCs w:val="20"/>
        </w:rPr>
        <w:t xml:space="preserve"> </w:t>
      </w:r>
      <w:r w:rsidR="00CB0BEF" w:rsidRPr="00E9445E">
        <w:rPr>
          <w:rFonts w:cstheme="minorHAnsi"/>
          <w:b/>
          <w:sz w:val="20"/>
          <w:szCs w:val="20"/>
        </w:rPr>
        <w:t>Camp</w:t>
      </w:r>
      <w:r w:rsidRPr="00E9445E">
        <w:rPr>
          <w:rFonts w:cstheme="minorHAnsi"/>
          <w:b/>
          <w:sz w:val="20"/>
          <w:szCs w:val="20"/>
        </w:rPr>
        <w:t xml:space="preserve"> site</w:t>
      </w:r>
    </w:p>
    <w:p w14:paraId="71ADAFA4" w14:textId="77777777" w:rsidR="003C3BCF" w:rsidRPr="00E9445E" w:rsidRDefault="003C3BCF" w:rsidP="002E7D8B">
      <w:pPr>
        <w:rPr>
          <w:rFonts w:cstheme="minorHAnsi"/>
          <w:b/>
          <w:sz w:val="20"/>
          <w:szCs w:val="20"/>
        </w:rPr>
      </w:pPr>
    </w:p>
    <w:p w14:paraId="2F381EEA" w14:textId="55C8701E" w:rsidR="003C3BCF" w:rsidRPr="00E9445E" w:rsidRDefault="00CB0BEF" w:rsidP="002E7D8B">
      <w:pPr>
        <w:rPr>
          <w:rFonts w:cstheme="minorHAnsi"/>
          <w:b/>
          <w:sz w:val="20"/>
          <w:szCs w:val="20"/>
          <w:u w:val="single"/>
        </w:rPr>
      </w:pPr>
      <w:r w:rsidRPr="00E9445E">
        <w:rPr>
          <w:rFonts w:cstheme="minorHAnsi"/>
          <w:b/>
          <w:sz w:val="20"/>
          <w:szCs w:val="20"/>
          <w:u w:val="single"/>
        </w:rPr>
        <w:t>Contractor’s</w:t>
      </w:r>
      <w:r w:rsidR="000B14D3" w:rsidRPr="00E9445E">
        <w:rPr>
          <w:rFonts w:cstheme="minorHAnsi"/>
          <w:b/>
          <w:sz w:val="20"/>
          <w:szCs w:val="20"/>
          <w:u w:val="single"/>
        </w:rPr>
        <w:t xml:space="preserve"> </w:t>
      </w:r>
      <w:r w:rsidRPr="00E9445E">
        <w:rPr>
          <w:rFonts w:cstheme="minorHAnsi"/>
          <w:b/>
          <w:sz w:val="20"/>
          <w:szCs w:val="20"/>
          <w:u w:val="single"/>
        </w:rPr>
        <w:t>Camp</w:t>
      </w:r>
      <w:r w:rsidR="003C3BCF" w:rsidRPr="00E9445E">
        <w:rPr>
          <w:rFonts w:cstheme="minorHAnsi"/>
          <w:b/>
          <w:sz w:val="20"/>
          <w:szCs w:val="20"/>
          <w:u w:val="single"/>
        </w:rPr>
        <w:t xml:space="preserve">. </w:t>
      </w:r>
    </w:p>
    <w:p w14:paraId="1706D173" w14:textId="77777777" w:rsidR="003C3BCF" w:rsidRPr="00E9445E" w:rsidRDefault="003C3BCF" w:rsidP="00F440C2">
      <w:pPr>
        <w:pStyle w:val="ListParagraph"/>
        <w:numPr>
          <w:ilvl w:val="0"/>
          <w:numId w:val="68"/>
        </w:numPr>
        <w:rPr>
          <w:rFonts w:cstheme="minorHAnsi"/>
          <w:sz w:val="20"/>
          <w:szCs w:val="20"/>
        </w:rPr>
      </w:pPr>
      <w:r w:rsidRPr="00E9445E">
        <w:rPr>
          <w:rFonts w:cstheme="minorHAnsi"/>
          <w:sz w:val="20"/>
          <w:szCs w:val="20"/>
        </w:rPr>
        <w:t>Workshop for vehicle repairs</w:t>
      </w:r>
    </w:p>
    <w:p w14:paraId="7B9DE577" w14:textId="77777777" w:rsidR="003C3BCF" w:rsidRPr="00E9445E" w:rsidRDefault="00F03FCC" w:rsidP="00F440C2">
      <w:pPr>
        <w:pStyle w:val="ListParagraph"/>
        <w:numPr>
          <w:ilvl w:val="0"/>
          <w:numId w:val="68"/>
        </w:numPr>
        <w:rPr>
          <w:rFonts w:cstheme="minorHAnsi"/>
          <w:sz w:val="20"/>
          <w:szCs w:val="20"/>
        </w:rPr>
      </w:pPr>
      <w:r w:rsidRPr="00E9445E">
        <w:rPr>
          <w:rFonts w:cstheme="minorHAnsi"/>
          <w:sz w:val="20"/>
          <w:szCs w:val="20"/>
        </w:rPr>
        <w:t>Storeroom</w:t>
      </w:r>
    </w:p>
    <w:p w14:paraId="73790B60" w14:textId="77777777" w:rsidR="001521E5" w:rsidRPr="00E9445E" w:rsidRDefault="001521E5" w:rsidP="00F440C2">
      <w:pPr>
        <w:pStyle w:val="ListParagraph"/>
        <w:numPr>
          <w:ilvl w:val="0"/>
          <w:numId w:val="68"/>
        </w:numPr>
        <w:rPr>
          <w:rFonts w:cstheme="minorHAnsi"/>
          <w:sz w:val="20"/>
          <w:szCs w:val="20"/>
        </w:rPr>
      </w:pPr>
      <w:r w:rsidRPr="00E9445E">
        <w:rPr>
          <w:rFonts w:cstheme="minorHAnsi"/>
          <w:sz w:val="20"/>
          <w:szCs w:val="20"/>
        </w:rPr>
        <w:t>Store are for pipes with shades/roof</w:t>
      </w:r>
    </w:p>
    <w:p w14:paraId="05B6598A" w14:textId="77777777" w:rsidR="003C3BCF" w:rsidRPr="00E9445E" w:rsidRDefault="003C3BCF" w:rsidP="00F440C2">
      <w:pPr>
        <w:pStyle w:val="ListParagraph"/>
        <w:numPr>
          <w:ilvl w:val="0"/>
          <w:numId w:val="68"/>
        </w:numPr>
        <w:rPr>
          <w:rFonts w:cstheme="minorHAnsi"/>
          <w:sz w:val="20"/>
          <w:szCs w:val="20"/>
        </w:rPr>
      </w:pPr>
      <w:r w:rsidRPr="00E9445E">
        <w:rPr>
          <w:rFonts w:cstheme="minorHAnsi"/>
          <w:sz w:val="20"/>
          <w:szCs w:val="20"/>
        </w:rPr>
        <w:t>Fuel storage and dispensing</w:t>
      </w:r>
    </w:p>
    <w:p w14:paraId="3F95B9C2" w14:textId="77777777" w:rsidR="003C3BCF" w:rsidRPr="00E9445E" w:rsidRDefault="003C3BCF" w:rsidP="00F440C2">
      <w:pPr>
        <w:pStyle w:val="ListParagraph"/>
        <w:numPr>
          <w:ilvl w:val="0"/>
          <w:numId w:val="68"/>
        </w:numPr>
        <w:rPr>
          <w:rFonts w:cstheme="minorHAnsi"/>
          <w:sz w:val="20"/>
          <w:szCs w:val="20"/>
        </w:rPr>
      </w:pPr>
      <w:r w:rsidRPr="00E9445E">
        <w:rPr>
          <w:rFonts w:cstheme="minorHAnsi"/>
          <w:sz w:val="20"/>
          <w:szCs w:val="20"/>
        </w:rPr>
        <w:t>Pipes storage areas</w:t>
      </w:r>
    </w:p>
    <w:p w14:paraId="6E040AE9" w14:textId="77777777" w:rsidR="003C3BCF" w:rsidRPr="00E9445E" w:rsidRDefault="002772D8" w:rsidP="00F440C2">
      <w:pPr>
        <w:pStyle w:val="ListParagraph"/>
        <w:numPr>
          <w:ilvl w:val="0"/>
          <w:numId w:val="68"/>
        </w:numPr>
        <w:rPr>
          <w:rFonts w:cstheme="minorHAnsi"/>
          <w:sz w:val="20"/>
          <w:szCs w:val="20"/>
        </w:rPr>
      </w:pPr>
      <w:r w:rsidRPr="00E9445E">
        <w:rPr>
          <w:rFonts w:cstheme="minorHAnsi"/>
          <w:sz w:val="20"/>
          <w:szCs w:val="20"/>
        </w:rPr>
        <w:t>Carpentry</w:t>
      </w:r>
    </w:p>
    <w:p w14:paraId="2C2378C5" w14:textId="77777777" w:rsidR="003C3BCF" w:rsidRPr="00E9445E" w:rsidRDefault="003C3BCF" w:rsidP="00F440C2">
      <w:pPr>
        <w:pStyle w:val="ListParagraph"/>
        <w:numPr>
          <w:ilvl w:val="0"/>
          <w:numId w:val="68"/>
        </w:numPr>
        <w:rPr>
          <w:rFonts w:cstheme="minorHAnsi"/>
          <w:sz w:val="20"/>
          <w:szCs w:val="20"/>
        </w:rPr>
      </w:pPr>
      <w:r w:rsidRPr="00E9445E">
        <w:rPr>
          <w:rFonts w:cstheme="minorHAnsi"/>
          <w:sz w:val="20"/>
          <w:szCs w:val="20"/>
        </w:rPr>
        <w:t>Welding</w:t>
      </w:r>
    </w:p>
    <w:p w14:paraId="67DCD53C" w14:textId="77777777" w:rsidR="003C3BCF" w:rsidRPr="00E9445E" w:rsidRDefault="003C3BCF" w:rsidP="00F440C2">
      <w:pPr>
        <w:pStyle w:val="ListParagraph"/>
        <w:numPr>
          <w:ilvl w:val="0"/>
          <w:numId w:val="68"/>
        </w:numPr>
        <w:rPr>
          <w:rFonts w:cstheme="minorHAnsi"/>
          <w:sz w:val="20"/>
          <w:szCs w:val="20"/>
        </w:rPr>
      </w:pPr>
      <w:r w:rsidRPr="00E9445E">
        <w:rPr>
          <w:rFonts w:cstheme="minorHAnsi"/>
          <w:sz w:val="20"/>
          <w:szCs w:val="20"/>
        </w:rPr>
        <w:t>Offices including that of the engineers and environmental monitoring team.</w:t>
      </w:r>
    </w:p>
    <w:p w14:paraId="1DED5D6E" w14:textId="77777777" w:rsidR="003C3BCF" w:rsidRPr="00E9445E" w:rsidRDefault="003C3BCF" w:rsidP="00F440C2">
      <w:pPr>
        <w:pStyle w:val="ListParagraph"/>
        <w:numPr>
          <w:ilvl w:val="0"/>
          <w:numId w:val="68"/>
        </w:numPr>
        <w:rPr>
          <w:rFonts w:cstheme="minorHAnsi"/>
          <w:sz w:val="20"/>
          <w:szCs w:val="20"/>
        </w:rPr>
      </w:pPr>
      <w:r w:rsidRPr="00E9445E">
        <w:rPr>
          <w:rFonts w:cstheme="minorHAnsi"/>
          <w:sz w:val="20"/>
          <w:szCs w:val="20"/>
        </w:rPr>
        <w:t>Batching plant</w:t>
      </w:r>
    </w:p>
    <w:p w14:paraId="3625F763" w14:textId="77777777" w:rsidR="003C3BCF" w:rsidRPr="00E9445E" w:rsidRDefault="003C3BCF" w:rsidP="00F440C2">
      <w:pPr>
        <w:pStyle w:val="ListParagraph"/>
        <w:numPr>
          <w:ilvl w:val="0"/>
          <w:numId w:val="68"/>
        </w:numPr>
        <w:rPr>
          <w:rFonts w:cstheme="minorHAnsi"/>
          <w:sz w:val="20"/>
          <w:szCs w:val="20"/>
        </w:rPr>
      </w:pPr>
      <w:r w:rsidRPr="00E9445E">
        <w:rPr>
          <w:rFonts w:cstheme="minorHAnsi"/>
          <w:sz w:val="20"/>
          <w:szCs w:val="20"/>
        </w:rPr>
        <w:t>Car washing bays</w:t>
      </w:r>
    </w:p>
    <w:p w14:paraId="6990742B" w14:textId="77777777" w:rsidR="003C3BCF" w:rsidRPr="00E9445E" w:rsidRDefault="003C3BCF" w:rsidP="00F440C2">
      <w:pPr>
        <w:pStyle w:val="ListParagraph"/>
        <w:numPr>
          <w:ilvl w:val="0"/>
          <w:numId w:val="68"/>
        </w:numPr>
        <w:rPr>
          <w:rFonts w:cstheme="minorHAnsi"/>
          <w:sz w:val="20"/>
          <w:szCs w:val="20"/>
        </w:rPr>
      </w:pPr>
      <w:r w:rsidRPr="00E9445E">
        <w:rPr>
          <w:rFonts w:cstheme="minorHAnsi"/>
          <w:sz w:val="20"/>
          <w:szCs w:val="20"/>
        </w:rPr>
        <w:t>Power (Generator)</w:t>
      </w:r>
    </w:p>
    <w:p w14:paraId="65C58257" w14:textId="3F904502" w:rsidR="003C3BCF" w:rsidRPr="00E9445E" w:rsidRDefault="003C3BCF" w:rsidP="00F440C2">
      <w:pPr>
        <w:pStyle w:val="ListParagraph"/>
        <w:numPr>
          <w:ilvl w:val="0"/>
          <w:numId w:val="68"/>
        </w:numPr>
        <w:rPr>
          <w:rFonts w:cstheme="minorHAnsi"/>
          <w:sz w:val="20"/>
          <w:szCs w:val="20"/>
        </w:rPr>
      </w:pPr>
      <w:r w:rsidRPr="00E9445E">
        <w:rPr>
          <w:rFonts w:cstheme="minorHAnsi"/>
          <w:sz w:val="20"/>
          <w:szCs w:val="20"/>
        </w:rPr>
        <w:t>Water (Jojo Tank)</w:t>
      </w:r>
    </w:p>
    <w:p w14:paraId="652632F2" w14:textId="77777777" w:rsidR="003C3BCF" w:rsidRPr="00E9445E" w:rsidRDefault="003C3BCF" w:rsidP="00F440C2">
      <w:pPr>
        <w:pStyle w:val="ListParagraph"/>
        <w:numPr>
          <w:ilvl w:val="0"/>
          <w:numId w:val="68"/>
        </w:numPr>
        <w:rPr>
          <w:rFonts w:cstheme="minorHAnsi"/>
          <w:sz w:val="20"/>
          <w:szCs w:val="20"/>
        </w:rPr>
      </w:pPr>
      <w:r w:rsidRPr="00E9445E">
        <w:rPr>
          <w:rFonts w:cstheme="minorHAnsi"/>
          <w:sz w:val="20"/>
          <w:szCs w:val="20"/>
        </w:rPr>
        <w:t>Sanitation facilities (Water borne using conservancy tank)</w:t>
      </w:r>
    </w:p>
    <w:p w14:paraId="057D6AF9" w14:textId="77777777" w:rsidR="00B73191" w:rsidRPr="00E9445E" w:rsidRDefault="00B73191" w:rsidP="00F440C2">
      <w:pPr>
        <w:pStyle w:val="ListParagraph"/>
        <w:numPr>
          <w:ilvl w:val="0"/>
          <w:numId w:val="68"/>
        </w:numPr>
        <w:rPr>
          <w:rFonts w:cstheme="minorHAnsi"/>
          <w:sz w:val="20"/>
          <w:szCs w:val="20"/>
        </w:rPr>
      </w:pPr>
      <w:r w:rsidRPr="00E9445E">
        <w:rPr>
          <w:rFonts w:cstheme="minorHAnsi"/>
          <w:sz w:val="20"/>
          <w:szCs w:val="20"/>
        </w:rPr>
        <w:t>Solid waste holding facility</w:t>
      </w:r>
    </w:p>
    <w:p w14:paraId="377D8C01" w14:textId="77777777" w:rsidR="00B73191" w:rsidRPr="00E9445E" w:rsidRDefault="00B73191" w:rsidP="00F440C2">
      <w:pPr>
        <w:pStyle w:val="ListParagraph"/>
        <w:numPr>
          <w:ilvl w:val="0"/>
          <w:numId w:val="68"/>
        </w:numPr>
        <w:rPr>
          <w:rFonts w:cstheme="minorHAnsi"/>
          <w:sz w:val="20"/>
          <w:szCs w:val="20"/>
        </w:rPr>
      </w:pPr>
      <w:r w:rsidRPr="00E9445E">
        <w:rPr>
          <w:rFonts w:cstheme="minorHAnsi"/>
          <w:sz w:val="20"/>
          <w:szCs w:val="20"/>
        </w:rPr>
        <w:t xml:space="preserve">Contaminated soil remediation facility (Hospital) </w:t>
      </w:r>
    </w:p>
    <w:p w14:paraId="6670C905" w14:textId="77777777" w:rsidR="003C3BCF" w:rsidRPr="00E9445E" w:rsidRDefault="003C3BCF" w:rsidP="002E7D8B">
      <w:pPr>
        <w:rPr>
          <w:rFonts w:cstheme="minorHAnsi"/>
          <w:sz w:val="20"/>
          <w:szCs w:val="20"/>
        </w:rPr>
      </w:pPr>
    </w:p>
    <w:p w14:paraId="0FDCA9AC" w14:textId="69650305" w:rsidR="003C3BCF" w:rsidRPr="00E9445E" w:rsidRDefault="00494888" w:rsidP="002E7D8B">
      <w:pPr>
        <w:rPr>
          <w:rFonts w:cstheme="minorHAnsi"/>
          <w:b/>
          <w:sz w:val="20"/>
          <w:szCs w:val="20"/>
          <w:u w:val="single"/>
        </w:rPr>
      </w:pPr>
      <w:r w:rsidRPr="00E9445E">
        <w:rPr>
          <w:rFonts w:cstheme="minorHAnsi"/>
          <w:b/>
          <w:sz w:val="20"/>
          <w:szCs w:val="20"/>
          <w:u w:val="single"/>
        </w:rPr>
        <w:t xml:space="preserve">The </w:t>
      </w:r>
      <w:r w:rsidR="00CB0BEF" w:rsidRPr="00E9445E">
        <w:rPr>
          <w:rFonts w:cstheme="minorHAnsi"/>
          <w:b/>
          <w:sz w:val="20"/>
          <w:szCs w:val="20"/>
          <w:u w:val="single"/>
        </w:rPr>
        <w:t>Labour’s</w:t>
      </w:r>
      <w:r w:rsidR="003C3BCF" w:rsidRPr="00E9445E">
        <w:rPr>
          <w:rFonts w:cstheme="minorHAnsi"/>
          <w:b/>
          <w:sz w:val="20"/>
          <w:szCs w:val="20"/>
          <w:u w:val="single"/>
        </w:rPr>
        <w:t xml:space="preserve"> </w:t>
      </w:r>
      <w:r w:rsidR="00CB0BEF" w:rsidRPr="00E9445E">
        <w:rPr>
          <w:rFonts w:cstheme="minorHAnsi"/>
          <w:b/>
          <w:sz w:val="20"/>
          <w:szCs w:val="20"/>
          <w:u w:val="single"/>
        </w:rPr>
        <w:t>Camp</w:t>
      </w:r>
    </w:p>
    <w:p w14:paraId="1F65F1B2" w14:textId="461E25DE" w:rsidR="003C3BCF" w:rsidRPr="00E9445E" w:rsidRDefault="003C3BCF" w:rsidP="00F440C2">
      <w:pPr>
        <w:pStyle w:val="ListParagraph"/>
        <w:numPr>
          <w:ilvl w:val="0"/>
          <w:numId w:val="67"/>
        </w:numPr>
        <w:rPr>
          <w:rFonts w:cstheme="minorHAnsi"/>
          <w:sz w:val="20"/>
          <w:szCs w:val="20"/>
        </w:rPr>
      </w:pPr>
      <w:r w:rsidRPr="00E9445E">
        <w:rPr>
          <w:rFonts w:cstheme="minorHAnsi"/>
          <w:sz w:val="20"/>
          <w:szCs w:val="20"/>
        </w:rPr>
        <w:t>50 single rooms with beds made of wood</w:t>
      </w:r>
      <w:r w:rsidR="004975BF" w:rsidRPr="00E9445E">
        <w:rPr>
          <w:rFonts w:cstheme="minorHAnsi"/>
          <w:sz w:val="20"/>
          <w:szCs w:val="20"/>
        </w:rPr>
        <w:t>/steel</w:t>
      </w:r>
      <w:r w:rsidR="000F12CB" w:rsidRPr="00E9445E">
        <w:rPr>
          <w:rFonts w:cstheme="minorHAnsi"/>
          <w:sz w:val="20"/>
          <w:szCs w:val="20"/>
        </w:rPr>
        <w:t xml:space="preserve"> (</w:t>
      </w:r>
      <w:r w:rsidR="0009721B">
        <w:rPr>
          <w:rFonts w:cstheme="minorHAnsi"/>
          <w:sz w:val="20"/>
          <w:szCs w:val="20"/>
        </w:rPr>
        <w:t>s</w:t>
      </w:r>
      <w:r w:rsidR="000F12CB" w:rsidRPr="00E9445E">
        <w:rPr>
          <w:rFonts w:cstheme="minorHAnsi"/>
          <w:sz w:val="20"/>
          <w:szCs w:val="20"/>
        </w:rPr>
        <w:t>eparate area for women)</w:t>
      </w:r>
    </w:p>
    <w:p w14:paraId="24F5F4B6" w14:textId="77777777" w:rsidR="003C3BCF" w:rsidRPr="00E9445E" w:rsidRDefault="003C3BCF" w:rsidP="00F440C2">
      <w:pPr>
        <w:pStyle w:val="ListParagraph"/>
        <w:numPr>
          <w:ilvl w:val="0"/>
          <w:numId w:val="67"/>
        </w:numPr>
        <w:rPr>
          <w:rFonts w:cstheme="minorHAnsi"/>
          <w:sz w:val="20"/>
          <w:szCs w:val="20"/>
        </w:rPr>
      </w:pPr>
      <w:r w:rsidRPr="00E9445E">
        <w:rPr>
          <w:rFonts w:cstheme="minorHAnsi"/>
          <w:sz w:val="20"/>
          <w:szCs w:val="20"/>
        </w:rPr>
        <w:t>Kitchen</w:t>
      </w:r>
      <w:r w:rsidR="001521E5" w:rsidRPr="00E9445E">
        <w:rPr>
          <w:rFonts w:cstheme="minorHAnsi"/>
          <w:sz w:val="20"/>
          <w:szCs w:val="20"/>
        </w:rPr>
        <w:t xml:space="preserve"> conforming to public health standards</w:t>
      </w:r>
    </w:p>
    <w:p w14:paraId="0AB9A2B1" w14:textId="77777777" w:rsidR="003C3BCF" w:rsidRPr="00E9445E" w:rsidRDefault="00CE697F" w:rsidP="00F440C2">
      <w:pPr>
        <w:pStyle w:val="ListParagraph"/>
        <w:numPr>
          <w:ilvl w:val="0"/>
          <w:numId w:val="67"/>
        </w:numPr>
        <w:rPr>
          <w:rFonts w:cstheme="minorHAnsi"/>
          <w:sz w:val="20"/>
          <w:szCs w:val="20"/>
        </w:rPr>
      </w:pPr>
      <w:r w:rsidRPr="00E9445E">
        <w:rPr>
          <w:rFonts w:cstheme="minorHAnsi"/>
          <w:sz w:val="20"/>
          <w:szCs w:val="20"/>
        </w:rPr>
        <w:t>R</w:t>
      </w:r>
      <w:r w:rsidR="001521E5" w:rsidRPr="00E9445E">
        <w:rPr>
          <w:rFonts w:cstheme="minorHAnsi"/>
          <w:sz w:val="20"/>
          <w:szCs w:val="20"/>
        </w:rPr>
        <w:t>ecreation facilitie</w:t>
      </w:r>
      <w:r w:rsidRPr="00E9445E">
        <w:rPr>
          <w:rFonts w:cstheme="minorHAnsi"/>
          <w:sz w:val="20"/>
          <w:szCs w:val="20"/>
        </w:rPr>
        <w:t>s</w:t>
      </w:r>
    </w:p>
    <w:p w14:paraId="0EA3191A" w14:textId="77777777" w:rsidR="003C3BCF" w:rsidRPr="00E9445E" w:rsidRDefault="003C3BCF" w:rsidP="00F440C2">
      <w:pPr>
        <w:pStyle w:val="ListParagraph"/>
        <w:numPr>
          <w:ilvl w:val="0"/>
          <w:numId w:val="67"/>
        </w:numPr>
        <w:rPr>
          <w:rFonts w:cstheme="minorHAnsi"/>
          <w:sz w:val="20"/>
          <w:szCs w:val="20"/>
        </w:rPr>
      </w:pPr>
      <w:r w:rsidRPr="00E9445E">
        <w:rPr>
          <w:rFonts w:cstheme="minorHAnsi"/>
          <w:sz w:val="20"/>
          <w:szCs w:val="20"/>
        </w:rPr>
        <w:t>Food vendoring area</w:t>
      </w:r>
      <w:r w:rsidR="004975BF" w:rsidRPr="00E9445E">
        <w:rPr>
          <w:rFonts w:cstheme="minorHAnsi"/>
          <w:sz w:val="20"/>
          <w:szCs w:val="20"/>
        </w:rPr>
        <w:t xml:space="preserve"> of 30m</w:t>
      </w:r>
      <w:r w:rsidR="004975BF" w:rsidRPr="00E9445E">
        <w:rPr>
          <w:rFonts w:cstheme="minorHAnsi"/>
          <w:sz w:val="20"/>
          <w:szCs w:val="20"/>
          <w:vertAlign w:val="superscript"/>
        </w:rPr>
        <w:t>2</w:t>
      </w:r>
    </w:p>
    <w:p w14:paraId="2206A1C9" w14:textId="77777777" w:rsidR="003C3BCF" w:rsidRPr="00E9445E" w:rsidRDefault="003C3BCF" w:rsidP="00F440C2">
      <w:pPr>
        <w:pStyle w:val="ListParagraph"/>
        <w:numPr>
          <w:ilvl w:val="0"/>
          <w:numId w:val="67"/>
        </w:numPr>
        <w:rPr>
          <w:rFonts w:cstheme="minorHAnsi"/>
          <w:sz w:val="20"/>
          <w:szCs w:val="20"/>
        </w:rPr>
      </w:pPr>
      <w:r w:rsidRPr="00E9445E">
        <w:rPr>
          <w:rFonts w:cstheme="minorHAnsi"/>
          <w:sz w:val="20"/>
          <w:szCs w:val="20"/>
        </w:rPr>
        <w:t>Power (Generator)</w:t>
      </w:r>
    </w:p>
    <w:p w14:paraId="73795D5B" w14:textId="0D9F9C87" w:rsidR="003C3BCF" w:rsidRPr="00E9445E" w:rsidRDefault="003C3BCF" w:rsidP="00F440C2">
      <w:pPr>
        <w:pStyle w:val="ListParagraph"/>
        <w:numPr>
          <w:ilvl w:val="0"/>
          <w:numId w:val="67"/>
        </w:numPr>
        <w:rPr>
          <w:rFonts w:cstheme="minorHAnsi"/>
          <w:sz w:val="20"/>
          <w:szCs w:val="20"/>
        </w:rPr>
      </w:pPr>
      <w:r w:rsidRPr="00E9445E">
        <w:rPr>
          <w:rFonts w:cstheme="minorHAnsi"/>
          <w:sz w:val="20"/>
          <w:szCs w:val="20"/>
        </w:rPr>
        <w:t>Water (Jojo Tank)</w:t>
      </w:r>
    </w:p>
    <w:p w14:paraId="11FF54E3" w14:textId="77777777" w:rsidR="003C3BCF" w:rsidRPr="00E9445E" w:rsidRDefault="003C3BCF" w:rsidP="00F440C2">
      <w:pPr>
        <w:pStyle w:val="ListParagraph"/>
        <w:numPr>
          <w:ilvl w:val="0"/>
          <w:numId w:val="67"/>
        </w:numPr>
        <w:rPr>
          <w:rFonts w:cstheme="minorHAnsi"/>
          <w:sz w:val="20"/>
          <w:szCs w:val="20"/>
        </w:rPr>
      </w:pPr>
      <w:r w:rsidRPr="00E9445E">
        <w:rPr>
          <w:rFonts w:cstheme="minorHAnsi"/>
          <w:sz w:val="20"/>
          <w:szCs w:val="20"/>
        </w:rPr>
        <w:t>Sanitation facilities (Water borne using conservancy tank)</w:t>
      </w:r>
    </w:p>
    <w:p w14:paraId="0B684071" w14:textId="77777777" w:rsidR="00E223E7" w:rsidRPr="00E9445E" w:rsidRDefault="00E223E7" w:rsidP="00F440C2">
      <w:pPr>
        <w:pStyle w:val="ListParagraph"/>
        <w:numPr>
          <w:ilvl w:val="0"/>
          <w:numId w:val="67"/>
        </w:numPr>
        <w:rPr>
          <w:rFonts w:cstheme="minorHAnsi"/>
          <w:sz w:val="20"/>
          <w:szCs w:val="20"/>
        </w:rPr>
      </w:pPr>
      <w:r w:rsidRPr="00E9445E">
        <w:rPr>
          <w:rFonts w:cstheme="minorHAnsi"/>
          <w:sz w:val="20"/>
          <w:szCs w:val="20"/>
        </w:rPr>
        <w:t xml:space="preserve">Laundry, </w:t>
      </w:r>
      <w:r w:rsidR="000B14D3" w:rsidRPr="00E9445E">
        <w:rPr>
          <w:rFonts w:cstheme="minorHAnsi"/>
          <w:sz w:val="20"/>
          <w:szCs w:val="20"/>
        </w:rPr>
        <w:t>hand washing</w:t>
      </w:r>
      <w:r w:rsidRPr="00E9445E">
        <w:rPr>
          <w:rFonts w:cstheme="minorHAnsi"/>
          <w:sz w:val="20"/>
          <w:szCs w:val="20"/>
        </w:rPr>
        <w:t xml:space="preserve"> and bathing facilities.</w:t>
      </w:r>
    </w:p>
    <w:p w14:paraId="397CD677" w14:textId="77777777" w:rsidR="001521E5" w:rsidRPr="00E9445E" w:rsidRDefault="001521E5" w:rsidP="00F440C2">
      <w:pPr>
        <w:pStyle w:val="ListParagraph"/>
        <w:numPr>
          <w:ilvl w:val="0"/>
          <w:numId w:val="67"/>
        </w:numPr>
        <w:rPr>
          <w:rFonts w:cstheme="minorHAnsi"/>
          <w:sz w:val="20"/>
          <w:szCs w:val="20"/>
        </w:rPr>
      </w:pPr>
      <w:r w:rsidRPr="00E9445E">
        <w:rPr>
          <w:rFonts w:cstheme="minorHAnsi"/>
          <w:sz w:val="20"/>
          <w:szCs w:val="20"/>
        </w:rPr>
        <w:t>Rest room/area</w:t>
      </w:r>
    </w:p>
    <w:p w14:paraId="053C5B8A" w14:textId="77777777" w:rsidR="000F12CB" w:rsidRPr="00E9445E" w:rsidRDefault="000F12CB" w:rsidP="00F440C2">
      <w:pPr>
        <w:pStyle w:val="ListParagraph"/>
        <w:numPr>
          <w:ilvl w:val="0"/>
          <w:numId w:val="67"/>
        </w:numPr>
        <w:rPr>
          <w:rFonts w:cstheme="minorHAnsi"/>
          <w:sz w:val="20"/>
          <w:szCs w:val="20"/>
        </w:rPr>
      </w:pPr>
      <w:r w:rsidRPr="00E9445E">
        <w:rPr>
          <w:rFonts w:cstheme="minorHAnsi"/>
          <w:sz w:val="20"/>
          <w:szCs w:val="20"/>
        </w:rPr>
        <w:t>Access control</w:t>
      </w:r>
    </w:p>
    <w:p w14:paraId="77907B78" w14:textId="77777777" w:rsidR="003C3BCF" w:rsidRPr="00E9445E" w:rsidRDefault="003C3BCF" w:rsidP="002E7D8B">
      <w:pPr>
        <w:rPr>
          <w:rFonts w:cstheme="minorHAnsi"/>
          <w:b/>
          <w:sz w:val="20"/>
          <w:szCs w:val="20"/>
        </w:rPr>
      </w:pPr>
    </w:p>
    <w:p w14:paraId="7CDDAF97" w14:textId="05C89DE5" w:rsidR="002F040D" w:rsidRPr="00E9445E" w:rsidRDefault="002F040D" w:rsidP="002E7D8B">
      <w:pPr>
        <w:rPr>
          <w:rFonts w:cstheme="minorHAnsi"/>
          <w:sz w:val="20"/>
          <w:szCs w:val="20"/>
        </w:rPr>
      </w:pPr>
      <w:r w:rsidRPr="00E9445E">
        <w:rPr>
          <w:rFonts w:cstheme="minorHAnsi"/>
          <w:b/>
          <w:sz w:val="20"/>
          <w:szCs w:val="20"/>
        </w:rPr>
        <w:t xml:space="preserve">Features to consider when </w:t>
      </w:r>
      <w:r w:rsidR="000B14D3" w:rsidRPr="00E9445E">
        <w:rPr>
          <w:rFonts w:cstheme="minorHAnsi"/>
          <w:b/>
          <w:sz w:val="20"/>
          <w:szCs w:val="20"/>
        </w:rPr>
        <w:t>setting up</w:t>
      </w:r>
      <w:r w:rsidR="00B73191" w:rsidRPr="00E9445E">
        <w:rPr>
          <w:rFonts w:cstheme="minorHAnsi"/>
          <w:b/>
          <w:sz w:val="20"/>
          <w:szCs w:val="20"/>
        </w:rPr>
        <w:t xml:space="preserve"> the</w:t>
      </w:r>
      <w:r w:rsidR="00B63E41" w:rsidRPr="00E9445E">
        <w:rPr>
          <w:rFonts w:cstheme="minorHAnsi"/>
          <w:b/>
          <w:sz w:val="20"/>
          <w:szCs w:val="20"/>
        </w:rPr>
        <w:t xml:space="preserve"> </w:t>
      </w:r>
      <w:r w:rsidR="00CB0BEF" w:rsidRPr="00E9445E">
        <w:rPr>
          <w:rFonts w:cstheme="minorHAnsi"/>
          <w:b/>
          <w:sz w:val="20"/>
          <w:szCs w:val="20"/>
        </w:rPr>
        <w:t>Contractor</w:t>
      </w:r>
      <w:r w:rsidR="00B63E41" w:rsidRPr="00E9445E">
        <w:rPr>
          <w:rFonts w:cstheme="minorHAnsi"/>
          <w:b/>
          <w:sz w:val="20"/>
          <w:szCs w:val="20"/>
        </w:rPr>
        <w:t>s and</w:t>
      </w:r>
      <w:r w:rsidRPr="00E9445E">
        <w:rPr>
          <w:rFonts w:cstheme="minorHAnsi"/>
          <w:b/>
          <w:sz w:val="20"/>
          <w:szCs w:val="20"/>
        </w:rPr>
        <w:t xml:space="preserve"> </w:t>
      </w:r>
      <w:r w:rsidR="004209DF" w:rsidRPr="00E9445E">
        <w:rPr>
          <w:rFonts w:cstheme="minorHAnsi"/>
          <w:b/>
          <w:sz w:val="20"/>
          <w:szCs w:val="20"/>
        </w:rPr>
        <w:t>Labour</w:t>
      </w:r>
      <w:r w:rsidR="00B63E41" w:rsidRPr="00E9445E">
        <w:rPr>
          <w:rFonts w:cstheme="minorHAnsi"/>
          <w:b/>
          <w:sz w:val="20"/>
          <w:szCs w:val="20"/>
        </w:rPr>
        <w:t>s</w:t>
      </w:r>
      <w:r w:rsidRPr="00E9445E">
        <w:rPr>
          <w:rFonts w:cstheme="minorHAnsi"/>
          <w:b/>
          <w:sz w:val="20"/>
          <w:szCs w:val="20"/>
        </w:rPr>
        <w:t xml:space="preserve"> </w:t>
      </w:r>
      <w:r w:rsidR="00CB0BEF" w:rsidRPr="00E9445E">
        <w:rPr>
          <w:rFonts w:cstheme="minorHAnsi"/>
          <w:b/>
          <w:sz w:val="20"/>
          <w:szCs w:val="20"/>
        </w:rPr>
        <w:t>Camp</w:t>
      </w:r>
      <w:r w:rsidRPr="00E9445E">
        <w:rPr>
          <w:rFonts w:cstheme="minorHAnsi"/>
          <w:b/>
          <w:sz w:val="20"/>
          <w:szCs w:val="20"/>
        </w:rPr>
        <w:t>:</w:t>
      </w:r>
    </w:p>
    <w:p w14:paraId="5FA61D94" w14:textId="3F61A93E" w:rsidR="009F6E0A" w:rsidRPr="00E9445E" w:rsidRDefault="009F6E0A" w:rsidP="00F440C2">
      <w:pPr>
        <w:numPr>
          <w:ilvl w:val="0"/>
          <w:numId w:val="63"/>
        </w:numPr>
        <w:rPr>
          <w:rFonts w:cstheme="minorHAnsi"/>
          <w:sz w:val="20"/>
          <w:szCs w:val="20"/>
          <w:lang w:val="en-ZA"/>
        </w:rPr>
      </w:pPr>
      <w:r w:rsidRPr="00E9445E">
        <w:rPr>
          <w:rFonts w:cstheme="minorHAnsi"/>
          <w:sz w:val="20"/>
          <w:szCs w:val="20"/>
          <w:lang w:val="en-ZA"/>
        </w:rPr>
        <w:t xml:space="preserve">Every shelter in the </w:t>
      </w:r>
      <w:r w:rsidR="00CB0BEF" w:rsidRPr="00E9445E">
        <w:rPr>
          <w:rFonts w:cstheme="minorHAnsi"/>
          <w:sz w:val="20"/>
          <w:szCs w:val="20"/>
          <w:lang w:val="en-ZA"/>
        </w:rPr>
        <w:t>Camp</w:t>
      </w:r>
      <w:r w:rsidRPr="00E9445E">
        <w:rPr>
          <w:rFonts w:cstheme="minorHAnsi"/>
          <w:sz w:val="20"/>
          <w:szCs w:val="20"/>
          <w:lang w:val="en-ZA"/>
        </w:rPr>
        <w:t xml:space="preserve"> shall be constructed in a manner which will provide protection against the elements.</w:t>
      </w:r>
    </w:p>
    <w:p w14:paraId="02C99BFF" w14:textId="77777777" w:rsidR="003E3766" w:rsidRPr="00E9445E" w:rsidRDefault="009F6E0A" w:rsidP="00F440C2">
      <w:pPr>
        <w:numPr>
          <w:ilvl w:val="0"/>
          <w:numId w:val="63"/>
        </w:numPr>
        <w:rPr>
          <w:rFonts w:cstheme="minorHAnsi"/>
          <w:sz w:val="20"/>
          <w:szCs w:val="20"/>
          <w:lang w:val="en-ZA"/>
        </w:rPr>
      </w:pPr>
      <w:r w:rsidRPr="00E9445E">
        <w:rPr>
          <w:rFonts w:cstheme="minorHAnsi"/>
          <w:sz w:val="20"/>
          <w:szCs w:val="20"/>
          <w:lang w:val="en-ZA"/>
        </w:rPr>
        <w:t xml:space="preserve">Each room used for sleeping purposes shall contain at least </w:t>
      </w:r>
      <w:r w:rsidR="002772D8" w:rsidRPr="00E9445E">
        <w:rPr>
          <w:rFonts w:cstheme="minorHAnsi"/>
          <w:sz w:val="20"/>
          <w:szCs w:val="20"/>
          <w:lang w:val="en-ZA"/>
        </w:rPr>
        <w:t>4.6</w:t>
      </w:r>
      <w:r w:rsidRPr="00E9445E">
        <w:rPr>
          <w:rFonts w:cstheme="minorHAnsi"/>
          <w:sz w:val="20"/>
          <w:szCs w:val="20"/>
          <w:lang w:val="en-ZA"/>
        </w:rPr>
        <w:t xml:space="preserve"> </w:t>
      </w:r>
      <w:r w:rsidR="002772D8" w:rsidRPr="00E9445E">
        <w:rPr>
          <w:rFonts w:cstheme="minorHAnsi"/>
          <w:sz w:val="20"/>
          <w:szCs w:val="20"/>
          <w:lang w:val="en-ZA"/>
        </w:rPr>
        <w:t>sq.</w:t>
      </w:r>
      <w:r w:rsidRPr="00E9445E">
        <w:rPr>
          <w:rFonts w:cstheme="minorHAnsi"/>
          <w:sz w:val="20"/>
          <w:szCs w:val="20"/>
          <w:lang w:val="en-ZA"/>
        </w:rPr>
        <w:t xml:space="preserve"> for each occupant. At least a </w:t>
      </w:r>
      <w:r w:rsidR="002772D8" w:rsidRPr="00E9445E">
        <w:rPr>
          <w:rFonts w:cstheme="minorHAnsi"/>
          <w:sz w:val="20"/>
          <w:szCs w:val="20"/>
          <w:lang w:val="en-ZA"/>
        </w:rPr>
        <w:t>2.1</w:t>
      </w:r>
      <w:r w:rsidRPr="00E9445E">
        <w:rPr>
          <w:rFonts w:cstheme="minorHAnsi"/>
          <w:sz w:val="20"/>
          <w:szCs w:val="20"/>
          <w:lang w:val="en-ZA"/>
        </w:rPr>
        <w:t xml:space="preserve">m </w:t>
      </w:r>
      <w:r w:rsidR="00BE0417" w:rsidRPr="00E9445E">
        <w:rPr>
          <w:rFonts w:cstheme="minorHAnsi"/>
          <w:sz w:val="20"/>
          <w:szCs w:val="20"/>
          <w:lang w:val="en-ZA"/>
        </w:rPr>
        <w:t xml:space="preserve">high of </w:t>
      </w:r>
      <w:r w:rsidRPr="00E9445E">
        <w:rPr>
          <w:rFonts w:cstheme="minorHAnsi"/>
          <w:sz w:val="20"/>
          <w:szCs w:val="20"/>
          <w:lang w:val="en-ZA"/>
        </w:rPr>
        <w:t>ceiling shall be provided</w:t>
      </w:r>
      <w:r w:rsidR="003E3766" w:rsidRPr="00E9445E">
        <w:rPr>
          <w:rFonts w:cstheme="minorHAnsi"/>
          <w:sz w:val="20"/>
          <w:szCs w:val="20"/>
          <w:lang w:val="en-ZA"/>
        </w:rPr>
        <w:t>.</w:t>
      </w:r>
    </w:p>
    <w:p w14:paraId="0B724854" w14:textId="77777777" w:rsidR="003E3766" w:rsidRPr="00E9445E" w:rsidRDefault="003E3766" w:rsidP="00F440C2">
      <w:pPr>
        <w:numPr>
          <w:ilvl w:val="0"/>
          <w:numId w:val="63"/>
        </w:numPr>
        <w:rPr>
          <w:rFonts w:cstheme="minorHAnsi"/>
          <w:sz w:val="20"/>
          <w:szCs w:val="20"/>
          <w:lang w:val="en-ZA"/>
        </w:rPr>
      </w:pPr>
      <w:r w:rsidRPr="00E9445E">
        <w:rPr>
          <w:rFonts w:cstheme="minorHAnsi"/>
          <w:sz w:val="20"/>
          <w:szCs w:val="20"/>
          <w:lang w:val="en-ZA"/>
        </w:rPr>
        <w:t>Beds or bunks and suitable storage facilities such as lockers for clothing and personal articles shall be provided in every room.</w:t>
      </w:r>
    </w:p>
    <w:p w14:paraId="3A4D64F5" w14:textId="77777777" w:rsidR="00C77429" w:rsidRPr="00E9445E" w:rsidRDefault="003E3766" w:rsidP="00F440C2">
      <w:pPr>
        <w:numPr>
          <w:ilvl w:val="0"/>
          <w:numId w:val="63"/>
        </w:numPr>
        <w:rPr>
          <w:rFonts w:cstheme="minorHAnsi"/>
          <w:sz w:val="20"/>
          <w:szCs w:val="20"/>
          <w:lang w:val="en-ZA"/>
        </w:rPr>
      </w:pPr>
      <w:r w:rsidRPr="00E9445E">
        <w:rPr>
          <w:rFonts w:cstheme="minorHAnsi"/>
          <w:sz w:val="20"/>
          <w:szCs w:val="20"/>
          <w:lang w:val="en-ZA"/>
        </w:rPr>
        <w:t>The floor of each structure shall be constructed of concrete and kept in go</w:t>
      </w:r>
      <w:r w:rsidR="002772D8" w:rsidRPr="00E9445E">
        <w:rPr>
          <w:rFonts w:cstheme="minorHAnsi"/>
          <w:sz w:val="20"/>
          <w:szCs w:val="20"/>
          <w:lang w:val="en-ZA"/>
        </w:rPr>
        <w:t>o</w:t>
      </w:r>
      <w:r w:rsidRPr="00E9445E">
        <w:rPr>
          <w:rFonts w:cstheme="minorHAnsi"/>
          <w:sz w:val="20"/>
          <w:szCs w:val="20"/>
          <w:lang w:val="en-ZA"/>
        </w:rPr>
        <w:t xml:space="preserve">d </w:t>
      </w:r>
      <w:r w:rsidR="002772D8" w:rsidRPr="00E9445E">
        <w:rPr>
          <w:rFonts w:cstheme="minorHAnsi"/>
          <w:sz w:val="20"/>
          <w:szCs w:val="20"/>
          <w:lang w:val="en-ZA"/>
        </w:rPr>
        <w:t>repair</w:t>
      </w:r>
      <w:r w:rsidRPr="00E9445E">
        <w:rPr>
          <w:rFonts w:cstheme="minorHAnsi"/>
          <w:sz w:val="20"/>
          <w:szCs w:val="20"/>
          <w:lang w:val="en-ZA"/>
        </w:rPr>
        <w:t>.</w:t>
      </w:r>
    </w:p>
    <w:p w14:paraId="4626DC71" w14:textId="77777777" w:rsidR="00C77429" w:rsidRPr="00E9445E" w:rsidRDefault="00C77429" w:rsidP="00F440C2">
      <w:pPr>
        <w:numPr>
          <w:ilvl w:val="0"/>
          <w:numId w:val="63"/>
        </w:numPr>
        <w:rPr>
          <w:rFonts w:cstheme="minorHAnsi"/>
          <w:sz w:val="20"/>
          <w:szCs w:val="20"/>
          <w:lang w:val="en-ZA"/>
        </w:rPr>
      </w:pPr>
      <w:r w:rsidRPr="00E9445E">
        <w:rPr>
          <w:rFonts w:cstheme="minorHAnsi"/>
          <w:sz w:val="20"/>
          <w:szCs w:val="20"/>
          <w:lang w:val="en-ZA"/>
        </w:rPr>
        <w:t>All living structures shall be provided with windows. The number of windows shall be 1/10 of the floor area.</w:t>
      </w:r>
    </w:p>
    <w:p w14:paraId="5BE3B69D" w14:textId="77777777" w:rsidR="00C77429" w:rsidRPr="00E9445E" w:rsidRDefault="00C77429" w:rsidP="00F440C2">
      <w:pPr>
        <w:numPr>
          <w:ilvl w:val="0"/>
          <w:numId w:val="63"/>
        </w:numPr>
        <w:rPr>
          <w:rFonts w:cstheme="minorHAnsi"/>
          <w:sz w:val="20"/>
          <w:szCs w:val="20"/>
          <w:lang w:val="en-ZA"/>
        </w:rPr>
      </w:pPr>
      <w:r w:rsidRPr="00E9445E">
        <w:rPr>
          <w:rFonts w:cstheme="minorHAnsi"/>
          <w:sz w:val="20"/>
          <w:szCs w:val="20"/>
          <w:lang w:val="en-ZA"/>
        </w:rPr>
        <w:t>Common kitchen area should be provided in an enclosed and screened area.</w:t>
      </w:r>
    </w:p>
    <w:p w14:paraId="49E17D86" w14:textId="204A3453" w:rsidR="009F6E0A" w:rsidRPr="00E9445E" w:rsidRDefault="00C77429" w:rsidP="00F440C2">
      <w:pPr>
        <w:numPr>
          <w:ilvl w:val="0"/>
          <w:numId w:val="63"/>
        </w:numPr>
        <w:rPr>
          <w:rFonts w:cstheme="minorHAnsi"/>
          <w:sz w:val="20"/>
          <w:szCs w:val="20"/>
          <w:lang w:val="en-ZA"/>
        </w:rPr>
      </w:pPr>
      <w:r w:rsidRPr="00E9445E">
        <w:rPr>
          <w:rFonts w:cstheme="minorHAnsi"/>
          <w:sz w:val="20"/>
          <w:szCs w:val="20"/>
          <w:lang w:val="en-ZA"/>
        </w:rPr>
        <w:t xml:space="preserve">An adequate and convenient water supply approved by WUC shall be </w:t>
      </w:r>
      <w:r w:rsidR="002772D8" w:rsidRPr="00E9445E">
        <w:rPr>
          <w:rFonts w:cstheme="minorHAnsi"/>
          <w:sz w:val="20"/>
          <w:szCs w:val="20"/>
          <w:lang w:val="en-ZA"/>
        </w:rPr>
        <w:t>provided</w:t>
      </w:r>
      <w:r w:rsidRPr="00E9445E">
        <w:rPr>
          <w:rFonts w:cstheme="minorHAnsi"/>
          <w:sz w:val="20"/>
          <w:szCs w:val="20"/>
          <w:lang w:val="en-ZA"/>
        </w:rPr>
        <w:t xml:space="preserve"> in the </w:t>
      </w:r>
      <w:r w:rsidR="00CB0BEF" w:rsidRPr="00E9445E">
        <w:rPr>
          <w:rFonts w:cstheme="minorHAnsi"/>
          <w:sz w:val="20"/>
          <w:szCs w:val="20"/>
          <w:lang w:val="en-ZA"/>
        </w:rPr>
        <w:t>Camps</w:t>
      </w:r>
      <w:r w:rsidRPr="00E9445E">
        <w:rPr>
          <w:rFonts w:cstheme="minorHAnsi"/>
          <w:sz w:val="20"/>
          <w:szCs w:val="20"/>
          <w:lang w:val="en-ZA"/>
        </w:rPr>
        <w:t xml:space="preserve"> for drinking, cooking, bathing and laundry purposes</w:t>
      </w:r>
      <w:r w:rsidR="0009721B">
        <w:rPr>
          <w:rFonts w:cstheme="minorHAnsi"/>
          <w:sz w:val="20"/>
          <w:szCs w:val="20"/>
          <w:lang w:val="en-ZA"/>
        </w:rPr>
        <w:t xml:space="preserve">. </w:t>
      </w:r>
      <w:r w:rsidRPr="00E9445E">
        <w:rPr>
          <w:rFonts w:cstheme="minorHAnsi"/>
          <w:sz w:val="20"/>
          <w:szCs w:val="20"/>
          <w:lang w:val="en-ZA"/>
        </w:rPr>
        <w:t xml:space="preserve"> An adequate water supply will be supplied at 120l/per </w:t>
      </w:r>
      <w:r w:rsidR="002772D8" w:rsidRPr="00E9445E">
        <w:rPr>
          <w:rFonts w:cstheme="minorHAnsi"/>
          <w:sz w:val="20"/>
          <w:szCs w:val="20"/>
          <w:lang w:val="en-ZA"/>
        </w:rPr>
        <w:t>c</w:t>
      </w:r>
      <w:r w:rsidRPr="00E9445E">
        <w:rPr>
          <w:rFonts w:cstheme="minorHAnsi"/>
          <w:sz w:val="20"/>
          <w:szCs w:val="20"/>
          <w:lang w:val="en-ZA"/>
        </w:rPr>
        <w:t>apita/day.</w:t>
      </w:r>
    </w:p>
    <w:p w14:paraId="6A996B5F" w14:textId="3315F399" w:rsidR="00C77429" w:rsidRPr="00E9445E" w:rsidRDefault="00C77429" w:rsidP="00F440C2">
      <w:pPr>
        <w:numPr>
          <w:ilvl w:val="0"/>
          <w:numId w:val="63"/>
        </w:numPr>
        <w:rPr>
          <w:rFonts w:cstheme="minorHAnsi"/>
          <w:sz w:val="20"/>
          <w:szCs w:val="20"/>
          <w:lang w:val="en-ZA"/>
        </w:rPr>
      </w:pPr>
      <w:r w:rsidRPr="00E9445E">
        <w:rPr>
          <w:rFonts w:cstheme="minorHAnsi"/>
          <w:sz w:val="20"/>
          <w:szCs w:val="20"/>
          <w:lang w:val="en-ZA"/>
        </w:rPr>
        <w:t>Toilet facilities adequate for the cap</w:t>
      </w:r>
      <w:r w:rsidR="002772D8" w:rsidRPr="00E9445E">
        <w:rPr>
          <w:rFonts w:cstheme="minorHAnsi"/>
          <w:sz w:val="20"/>
          <w:szCs w:val="20"/>
          <w:lang w:val="en-ZA"/>
        </w:rPr>
        <w:t>ac</w:t>
      </w:r>
      <w:r w:rsidRPr="00E9445E">
        <w:rPr>
          <w:rFonts w:cstheme="minorHAnsi"/>
          <w:sz w:val="20"/>
          <w:szCs w:val="20"/>
          <w:lang w:val="en-ZA"/>
        </w:rPr>
        <w:t xml:space="preserve">ity of the </w:t>
      </w:r>
      <w:r w:rsidR="00CB0BEF" w:rsidRPr="00E9445E">
        <w:rPr>
          <w:rFonts w:cstheme="minorHAnsi"/>
          <w:sz w:val="20"/>
          <w:szCs w:val="20"/>
          <w:lang w:val="en-ZA"/>
        </w:rPr>
        <w:t>Camps</w:t>
      </w:r>
      <w:r w:rsidRPr="00E9445E">
        <w:rPr>
          <w:rFonts w:cstheme="minorHAnsi"/>
          <w:sz w:val="20"/>
          <w:szCs w:val="20"/>
          <w:lang w:val="en-ZA"/>
        </w:rPr>
        <w:t xml:space="preserve"> shall be provided.</w:t>
      </w:r>
    </w:p>
    <w:p w14:paraId="1AB918B8" w14:textId="77777777" w:rsidR="00C77429" w:rsidRPr="00E9445E" w:rsidRDefault="00C77429" w:rsidP="00F440C2">
      <w:pPr>
        <w:numPr>
          <w:ilvl w:val="0"/>
          <w:numId w:val="63"/>
        </w:numPr>
        <w:rPr>
          <w:rFonts w:cstheme="minorHAnsi"/>
          <w:sz w:val="20"/>
          <w:szCs w:val="20"/>
          <w:lang w:val="en-ZA"/>
        </w:rPr>
      </w:pPr>
      <w:r w:rsidRPr="00E9445E">
        <w:rPr>
          <w:rFonts w:cstheme="minorHAnsi"/>
          <w:sz w:val="20"/>
          <w:szCs w:val="20"/>
          <w:lang w:val="en-ZA"/>
        </w:rPr>
        <w:t>Each toilet room shall be located to be accessible without any individual passing through any sleeping room. Toilets shall have a window/s or satisfactorily ventilated.</w:t>
      </w:r>
    </w:p>
    <w:p w14:paraId="49F61253" w14:textId="4057F6CB" w:rsidR="00C77429" w:rsidRPr="00E9445E" w:rsidRDefault="00C77429" w:rsidP="00F440C2">
      <w:pPr>
        <w:numPr>
          <w:ilvl w:val="0"/>
          <w:numId w:val="63"/>
        </w:numPr>
        <w:rPr>
          <w:rFonts w:cstheme="minorHAnsi"/>
          <w:sz w:val="20"/>
          <w:szCs w:val="20"/>
          <w:lang w:val="en-ZA"/>
        </w:rPr>
      </w:pPr>
      <w:r w:rsidRPr="00E9445E">
        <w:rPr>
          <w:rFonts w:cstheme="minorHAnsi"/>
          <w:sz w:val="20"/>
          <w:szCs w:val="20"/>
          <w:lang w:val="en-ZA"/>
        </w:rPr>
        <w:t xml:space="preserve">Separate toilet rooms shall be provided for </w:t>
      </w:r>
      <w:r w:rsidR="0009721B">
        <w:rPr>
          <w:rFonts w:cstheme="minorHAnsi"/>
          <w:sz w:val="20"/>
          <w:szCs w:val="20"/>
          <w:lang w:val="en-ZA"/>
        </w:rPr>
        <w:t>men and women</w:t>
      </w:r>
      <w:r w:rsidRPr="00E9445E">
        <w:rPr>
          <w:rFonts w:cstheme="minorHAnsi"/>
          <w:sz w:val="20"/>
          <w:szCs w:val="20"/>
          <w:lang w:val="en-ZA"/>
        </w:rPr>
        <w:t>.</w:t>
      </w:r>
      <w:r w:rsidR="00612841" w:rsidRPr="00E9445E">
        <w:rPr>
          <w:rFonts w:cstheme="minorHAnsi"/>
          <w:sz w:val="20"/>
          <w:szCs w:val="20"/>
          <w:lang w:val="en-ZA"/>
        </w:rPr>
        <w:t xml:space="preserve"> Each shall be distinctly marked “Men” and “Women” and in the local language as well </w:t>
      </w:r>
      <w:r w:rsidR="0009721B">
        <w:rPr>
          <w:rFonts w:cstheme="minorHAnsi"/>
          <w:sz w:val="20"/>
          <w:szCs w:val="20"/>
          <w:lang w:val="en-ZA"/>
        </w:rPr>
        <w:t>and/</w:t>
      </w:r>
      <w:r w:rsidR="00612841" w:rsidRPr="00E9445E">
        <w:rPr>
          <w:rFonts w:cstheme="minorHAnsi"/>
          <w:sz w:val="20"/>
          <w:szCs w:val="20"/>
          <w:lang w:val="en-ZA"/>
        </w:rPr>
        <w:t xml:space="preserve">or </w:t>
      </w:r>
      <w:r w:rsidR="001940B2" w:rsidRPr="00E9445E">
        <w:rPr>
          <w:rFonts w:cstheme="minorHAnsi"/>
          <w:sz w:val="20"/>
          <w:szCs w:val="20"/>
          <w:lang w:val="en-ZA"/>
        </w:rPr>
        <w:t>using</w:t>
      </w:r>
      <w:r w:rsidR="00612841" w:rsidRPr="00E9445E">
        <w:rPr>
          <w:rFonts w:cstheme="minorHAnsi"/>
          <w:sz w:val="20"/>
          <w:szCs w:val="20"/>
          <w:lang w:val="en-ZA"/>
        </w:rPr>
        <w:t xml:space="preserve"> pictures or symbols</w:t>
      </w:r>
      <w:r w:rsidR="0009721B">
        <w:rPr>
          <w:rFonts w:cstheme="minorHAnsi"/>
          <w:sz w:val="20"/>
          <w:szCs w:val="20"/>
          <w:lang w:val="en-ZA"/>
        </w:rPr>
        <w:t xml:space="preserve"> to ensure understanding by all</w:t>
      </w:r>
      <w:r w:rsidR="00612841" w:rsidRPr="00E9445E">
        <w:rPr>
          <w:rFonts w:cstheme="minorHAnsi"/>
          <w:sz w:val="20"/>
          <w:szCs w:val="20"/>
          <w:lang w:val="en-ZA"/>
        </w:rPr>
        <w:t xml:space="preserve">. The toilet for men and women shall be separated </w:t>
      </w:r>
      <w:r w:rsidR="000B14D3" w:rsidRPr="00E9445E">
        <w:rPr>
          <w:rFonts w:cstheme="minorHAnsi"/>
          <w:sz w:val="20"/>
          <w:szCs w:val="20"/>
          <w:lang w:val="en-ZA"/>
        </w:rPr>
        <w:t>by partitions</w:t>
      </w:r>
      <w:r w:rsidR="00612841" w:rsidRPr="00E9445E">
        <w:rPr>
          <w:rFonts w:cstheme="minorHAnsi"/>
          <w:sz w:val="20"/>
          <w:szCs w:val="20"/>
          <w:lang w:val="en-ZA"/>
        </w:rPr>
        <w:t xml:space="preserve"> extending from the floor to the roof or ceiling.</w:t>
      </w:r>
    </w:p>
    <w:p w14:paraId="0029DEEF" w14:textId="61E7B252" w:rsidR="00612841" w:rsidRPr="00E9445E" w:rsidRDefault="00612841" w:rsidP="00F440C2">
      <w:pPr>
        <w:numPr>
          <w:ilvl w:val="0"/>
          <w:numId w:val="63"/>
        </w:numPr>
        <w:rPr>
          <w:rFonts w:cstheme="minorHAnsi"/>
          <w:sz w:val="20"/>
          <w:szCs w:val="20"/>
          <w:lang w:val="en-ZA"/>
        </w:rPr>
      </w:pPr>
      <w:r w:rsidRPr="00E9445E">
        <w:rPr>
          <w:rFonts w:cstheme="minorHAnsi"/>
          <w:sz w:val="20"/>
          <w:szCs w:val="20"/>
          <w:lang w:val="en-ZA"/>
        </w:rPr>
        <w:t xml:space="preserve">The toilet should be provided at </w:t>
      </w:r>
      <w:r w:rsidR="002772D8" w:rsidRPr="00E9445E">
        <w:rPr>
          <w:rFonts w:cstheme="minorHAnsi"/>
          <w:sz w:val="20"/>
          <w:szCs w:val="20"/>
          <w:lang w:val="en-ZA"/>
        </w:rPr>
        <w:t>the</w:t>
      </w:r>
      <w:r w:rsidRPr="00E9445E">
        <w:rPr>
          <w:rFonts w:cstheme="minorHAnsi"/>
          <w:sz w:val="20"/>
          <w:szCs w:val="20"/>
          <w:lang w:val="en-ZA"/>
        </w:rPr>
        <w:t xml:space="preserve"> </w:t>
      </w:r>
      <w:r w:rsidR="00CB0BEF" w:rsidRPr="00E9445E">
        <w:rPr>
          <w:rFonts w:cstheme="minorHAnsi"/>
          <w:sz w:val="20"/>
          <w:szCs w:val="20"/>
          <w:lang w:val="en-ZA"/>
        </w:rPr>
        <w:t>Camp</w:t>
      </w:r>
      <w:r w:rsidRPr="00E9445E">
        <w:rPr>
          <w:rFonts w:cstheme="minorHAnsi"/>
          <w:sz w:val="20"/>
          <w:szCs w:val="20"/>
          <w:lang w:val="en-ZA"/>
        </w:rPr>
        <w:t xml:space="preserve"> in a </w:t>
      </w:r>
      <w:r w:rsidR="002772D8" w:rsidRPr="00E9445E">
        <w:rPr>
          <w:rFonts w:cstheme="minorHAnsi"/>
          <w:sz w:val="20"/>
          <w:szCs w:val="20"/>
          <w:lang w:val="en-ZA"/>
        </w:rPr>
        <w:t>ratio</w:t>
      </w:r>
      <w:r w:rsidRPr="00E9445E">
        <w:rPr>
          <w:rFonts w:cstheme="minorHAnsi"/>
          <w:sz w:val="20"/>
          <w:szCs w:val="20"/>
          <w:lang w:val="en-ZA"/>
        </w:rPr>
        <w:t xml:space="preserve"> of one toilet seat to 15 persons with a minimum of two seats for any shared facility.</w:t>
      </w:r>
    </w:p>
    <w:p w14:paraId="615A3610" w14:textId="77777777" w:rsidR="00612841" w:rsidRPr="00E9445E" w:rsidRDefault="00612841" w:rsidP="00F440C2">
      <w:pPr>
        <w:numPr>
          <w:ilvl w:val="0"/>
          <w:numId w:val="63"/>
        </w:numPr>
        <w:rPr>
          <w:rFonts w:cstheme="minorHAnsi"/>
          <w:sz w:val="20"/>
          <w:szCs w:val="20"/>
          <w:lang w:val="en-ZA"/>
        </w:rPr>
      </w:pPr>
      <w:r w:rsidRPr="00E9445E">
        <w:rPr>
          <w:rFonts w:cstheme="minorHAnsi"/>
          <w:sz w:val="20"/>
          <w:szCs w:val="20"/>
          <w:lang w:val="en-ZA"/>
        </w:rPr>
        <w:t>Each toilet shall be lighted naturally or artificially by a safe type of lighting at all hours of the day and night.</w:t>
      </w:r>
    </w:p>
    <w:p w14:paraId="5CD8E957" w14:textId="77777777" w:rsidR="00612841" w:rsidRPr="00E9445E" w:rsidRDefault="00612841" w:rsidP="00F440C2">
      <w:pPr>
        <w:numPr>
          <w:ilvl w:val="0"/>
          <w:numId w:val="63"/>
        </w:numPr>
        <w:rPr>
          <w:rFonts w:cstheme="minorHAnsi"/>
          <w:sz w:val="20"/>
          <w:szCs w:val="20"/>
          <w:lang w:val="en-ZA"/>
        </w:rPr>
      </w:pPr>
      <w:r w:rsidRPr="00E9445E">
        <w:rPr>
          <w:rFonts w:cstheme="minorHAnsi"/>
          <w:sz w:val="20"/>
          <w:szCs w:val="20"/>
          <w:lang w:val="en-ZA"/>
        </w:rPr>
        <w:t>As adequate supply of toilet paper shall be provided.</w:t>
      </w:r>
    </w:p>
    <w:p w14:paraId="087C9B8E" w14:textId="703DFB26" w:rsidR="00612841" w:rsidRPr="00E9445E" w:rsidRDefault="00612841" w:rsidP="00F440C2">
      <w:pPr>
        <w:numPr>
          <w:ilvl w:val="0"/>
          <w:numId w:val="63"/>
        </w:numPr>
        <w:rPr>
          <w:rFonts w:cstheme="minorHAnsi"/>
          <w:sz w:val="20"/>
          <w:szCs w:val="20"/>
          <w:lang w:val="en-ZA"/>
        </w:rPr>
      </w:pPr>
      <w:r w:rsidRPr="00E9445E">
        <w:rPr>
          <w:rFonts w:cstheme="minorHAnsi"/>
          <w:sz w:val="20"/>
          <w:szCs w:val="20"/>
          <w:lang w:val="en-ZA"/>
        </w:rPr>
        <w:t xml:space="preserve">Toilet rooms </w:t>
      </w:r>
      <w:r w:rsidR="00257CB9" w:rsidRPr="00E9445E">
        <w:rPr>
          <w:rFonts w:cstheme="minorHAnsi"/>
          <w:sz w:val="20"/>
          <w:szCs w:val="20"/>
          <w:lang w:val="en-ZA"/>
        </w:rPr>
        <w:t>shall always be kept in sanitary conditions</w:t>
      </w:r>
      <w:r w:rsidRPr="00E9445E">
        <w:rPr>
          <w:rFonts w:cstheme="minorHAnsi"/>
          <w:sz w:val="20"/>
          <w:szCs w:val="20"/>
          <w:lang w:val="en-ZA"/>
        </w:rPr>
        <w:t xml:space="preserve">. </w:t>
      </w:r>
    </w:p>
    <w:p w14:paraId="2F684E1C" w14:textId="77777777" w:rsidR="00612841" w:rsidRPr="00E9445E" w:rsidRDefault="00612841" w:rsidP="00F440C2">
      <w:pPr>
        <w:numPr>
          <w:ilvl w:val="0"/>
          <w:numId w:val="63"/>
        </w:numPr>
        <w:rPr>
          <w:rFonts w:cstheme="minorHAnsi"/>
          <w:sz w:val="20"/>
          <w:szCs w:val="20"/>
          <w:lang w:val="en-ZA"/>
        </w:rPr>
      </w:pPr>
      <w:r w:rsidRPr="00E9445E">
        <w:rPr>
          <w:rFonts w:cstheme="minorHAnsi"/>
          <w:sz w:val="20"/>
          <w:szCs w:val="20"/>
          <w:lang w:val="en-ZA"/>
        </w:rPr>
        <w:t>A shower head shall be provided for every 10 people</w:t>
      </w:r>
    </w:p>
    <w:p w14:paraId="4F895280" w14:textId="77777777" w:rsidR="00612841" w:rsidRPr="00E9445E" w:rsidRDefault="00612841" w:rsidP="00F440C2">
      <w:pPr>
        <w:numPr>
          <w:ilvl w:val="0"/>
          <w:numId w:val="63"/>
        </w:numPr>
        <w:rPr>
          <w:rFonts w:cstheme="minorHAnsi"/>
          <w:sz w:val="20"/>
          <w:szCs w:val="20"/>
          <w:lang w:val="en-ZA"/>
        </w:rPr>
      </w:pPr>
      <w:r w:rsidRPr="00E9445E">
        <w:rPr>
          <w:rFonts w:cstheme="minorHAnsi"/>
          <w:sz w:val="20"/>
          <w:szCs w:val="20"/>
          <w:lang w:val="en-ZA"/>
        </w:rPr>
        <w:t>Facilities for drying clothes may be provided.</w:t>
      </w:r>
    </w:p>
    <w:p w14:paraId="622ED988" w14:textId="77777777" w:rsidR="001403EC" w:rsidRPr="00E9445E" w:rsidRDefault="001403EC" w:rsidP="00F440C2">
      <w:pPr>
        <w:numPr>
          <w:ilvl w:val="0"/>
          <w:numId w:val="63"/>
        </w:numPr>
        <w:rPr>
          <w:rFonts w:cstheme="minorHAnsi"/>
          <w:sz w:val="20"/>
          <w:szCs w:val="20"/>
          <w:lang w:val="en-ZA"/>
        </w:rPr>
      </w:pPr>
      <w:r w:rsidRPr="00E9445E">
        <w:rPr>
          <w:rFonts w:cstheme="minorHAnsi"/>
          <w:sz w:val="20"/>
          <w:szCs w:val="20"/>
          <w:lang w:val="en-ZA"/>
        </w:rPr>
        <w:t>Each habitable room shall be provided with lighting.</w:t>
      </w:r>
    </w:p>
    <w:p w14:paraId="3A5C18DD" w14:textId="452F47B1" w:rsidR="00C003D1" w:rsidRPr="00E9445E" w:rsidRDefault="00C003D1" w:rsidP="00F440C2">
      <w:pPr>
        <w:numPr>
          <w:ilvl w:val="0"/>
          <w:numId w:val="63"/>
        </w:numPr>
        <w:rPr>
          <w:rFonts w:cstheme="minorHAnsi"/>
          <w:sz w:val="20"/>
          <w:szCs w:val="20"/>
          <w:lang w:val="en-ZA"/>
        </w:rPr>
      </w:pPr>
      <w:r w:rsidRPr="00E9445E">
        <w:rPr>
          <w:rFonts w:cstheme="minorHAnsi"/>
          <w:sz w:val="20"/>
          <w:szCs w:val="20"/>
          <w:lang w:val="en-ZA"/>
        </w:rPr>
        <w:t xml:space="preserve">Locks </w:t>
      </w:r>
      <w:r w:rsidR="002772D8" w:rsidRPr="00E9445E">
        <w:rPr>
          <w:rFonts w:cstheme="minorHAnsi"/>
          <w:sz w:val="20"/>
          <w:szCs w:val="20"/>
          <w:lang w:val="en-ZA"/>
        </w:rPr>
        <w:t>should</w:t>
      </w:r>
      <w:r w:rsidRPr="00E9445E">
        <w:rPr>
          <w:rFonts w:cstheme="minorHAnsi"/>
          <w:sz w:val="20"/>
          <w:szCs w:val="20"/>
          <w:lang w:val="en-ZA"/>
        </w:rPr>
        <w:t xml:space="preserve"> be provided to each door. However, no room doors should be fitted with on</w:t>
      </w:r>
      <w:r w:rsidR="00257CB9">
        <w:rPr>
          <w:rFonts w:cstheme="minorHAnsi"/>
          <w:sz w:val="20"/>
          <w:szCs w:val="20"/>
          <w:lang w:val="en-ZA"/>
        </w:rPr>
        <w:t>e-</w:t>
      </w:r>
      <w:r w:rsidRPr="00E9445E">
        <w:rPr>
          <w:rFonts w:cstheme="minorHAnsi"/>
          <w:sz w:val="20"/>
          <w:szCs w:val="20"/>
          <w:lang w:val="en-ZA"/>
        </w:rPr>
        <w:t>way locks to prevent workers being trapped inside rooms in the event of an emergency.</w:t>
      </w:r>
    </w:p>
    <w:p w14:paraId="7A32A3AF" w14:textId="139BAA4F" w:rsidR="001403EC" w:rsidRPr="00E9445E" w:rsidRDefault="001403EC" w:rsidP="00F440C2">
      <w:pPr>
        <w:numPr>
          <w:ilvl w:val="0"/>
          <w:numId w:val="63"/>
        </w:numPr>
        <w:rPr>
          <w:rFonts w:cstheme="minorHAnsi"/>
          <w:sz w:val="20"/>
          <w:szCs w:val="20"/>
          <w:lang w:val="en-ZA"/>
        </w:rPr>
      </w:pPr>
      <w:r w:rsidRPr="00E9445E">
        <w:rPr>
          <w:rFonts w:cstheme="minorHAnsi"/>
          <w:sz w:val="20"/>
          <w:szCs w:val="20"/>
          <w:lang w:val="en-ZA"/>
        </w:rPr>
        <w:t xml:space="preserve">Shall appoint a </w:t>
      </w:r>
      <w:r w:rsidR="002772D8" w:rsidRPr="00E9445E">
        <w:rPr>
          <w:rFonts w:cstheme="minorHAnsi"/>
          <w:sz w:val="20"/>
          <w:szCs w:val="20"/>
          <w:lang w:val="en-ZA"/>
        </w:rPr>
        <w:t>labours’</w:t>
      </w:r>
      <w:r w:rsidRPr="00E9445E">
        <w:rPr>
          <w:rFonts w:cstheme="minorHAnsi"/>
          <w:sz w:val="20"/>
          <w:szCs w:val="20"/>
          <w:lang w:val="en-ZA"/>
        </w:rPr>
        <w:t xml:space="preserve"> </w:t>
      </w:r>
      <w:r w:rsidR="00CB0BEF" w:rsidRPr="00E9445E">
        <w:rPr>
          <w:rFonts w:cstheme="minorHAnsi"/>
          <w:sz w:val="20"/>
          <w:szCs w:val="20"/>
          <w:lang w:val="en-ZA"/>
        </w:rPr>
        <w:t>Camp</w:t>
      </w:r>
      <w:r w:rsidRPr="00E9445E">
        <w:rPr>
          <w:rFonts w:cstheme="minorHAnsi"/>
          <w:sz w:val="20"/>
          <w:szCs w:val="20"/>
          <w:lang w:val="en-ZA"/>
        </w:rPr>
        <w:t xml:space="preserve"> Superintendent who is to be trained to oversee the management of the </w:t>
      </w:r>
      <w:r w:rsidR="00CB0BEF" w:rsidRPr="00E9445E">
        <w:rPr>
          <w:rFonts w:cstheme="minorHAnsi"/>
          <w:sz w:val="20"/>
          <w:szCs w:val="20"/>
          <w:lang w:val="en-ZA"/>
        </w:rPr>
        <w:t>Camp</w:t>
      </w:r>
      <w:r w:rsidRPr="00E9445E">
        <w:rPr>
          <w:rFonts w:cstheme="minorHAnsi"/>
          <w:sz w:val="20"/>
          <w:szCs w:val="20"/>
          <w:lang w:val="en-ZA"/>
        </w:rPr>
        <w:t xml:space="preserve"> and as well report any incidence of person with a </w:t>
      </w:r>
      <w:r w:rsidR="00D868BE" w:rsidRPr="00E9445E">
        <w:rPr>
          <w:rFonts w:cstheme="minorHAnsi"/>
          <w:sz w:val="20"/>
          <w:szCs w:val="20"/>
          <w:lang w:val="en-ZA"/>
        </w:rPr>
        <w:t>communicable disease</w:t>
      </w:r>
      <w:r w:rsidRPr="00E9445E">
        <w:rPr>
          <w:rFonts w:cstheme="minorHAnsi"/>
          <w:sz w:val="20"/>
          <w:szCs w:val="20"/>
          <w:lang w:val="en-ZA"/>
        </w:rPr>
        <w:t xml:space="preserve"> within the </w:t>
      </w:r>
      <w:r w:rsidR="00CB0BEF" w:rsidRPr="00E9445E">
        <w:rPr>
          <w:rFonts w:cstheme="minorHAnsi"/>
          <w:sz w:val="20"/>
          <w:szCs w:val="20"/>
          <w:lang w:val="en-ZA"/>
        </w:rPr>
        <w:t>Camp</w:t>
      </w:r>
      <w:r w:rsidR="00E76EA0">
        <w:rPr>
          <w:rFonts w:cstheme="minorHAnsi"/>
          <w:sz w:val="20"/>
          <w:szCs w:val="20"/>
          <w:lang w:val="en-ZA"/>
        </w:rPr>
        <w:t xml:space="preserve">, </w:t>
      </w:r>
      <w:r w:rsidR="00257CB9">
        <w:rPr>
          <w:rFonts w:cstheme="minorHAnsi"/>
          <w:sz w:val="20"/>
          <w:szCs w:val="20"/>
          <w:lang w:val="en-ZA"/>
        </w:rPr>
        <w:t>report any violation of the Codes of Conduct related to GBV/SHEA/</w:t>
      </w:r>
      <w:r w:rsidR="003327A8">
        <w:rPr>
          <w:rFonts w:cstheme="minorHAnsi"/>
          <w:sz w:val="20"/>
          <w:szCs w:val="20"/>
          <w:lang w:val="en-ZA"/>
        </w:rPr>
        <w:t>VAC and expected b</w:t>
      </w:r>
      <w:r w:rsidR="00504C21">
        <w:rPr>
          <w:rFonts w:cstheme="minorHAnsi"/>
          <w:sz w:val="20"/>
          <w:szCs w:val="20"/>
          <w:lang w:val="en-ZA"/>
        </w:rPr>
        <w:t>ehaviours regarding no one from the community (or other</w:t>
      </w:r>
      <w:r w:rsidR="00E76EA0">
        <w:rPr>
          <w:rFonts w:cstheme="minorHAnsi"/>
          <w:sz w:val="20"/>
          <w:szCs w:val="20"/>
          <w:lang w:val="en-ZA"/>
        </w:rPr>
        <w:t xml:space="preserve"> workers male or female) should be in a worker’s room; as well as no alcohol or drug use on the premises</w:t>
      </w:r>
      <w:r w:rsidRPr="00E9445E">
        <w:rPr>
          <w:rFonts w:cstheme="minorHAnsi"/>
          <w:sz w:val="20"/>
          <w:szCs w:val="20"/>
          <w:lang w:val="en-ZA"/>
        </w:rPr>
        <w:t>.</w:t>
      </w:r>
      <w:r w:rsidR="009B4D36" w:rsidRPr="00E9445E">
        <w:rPr>
          <w:rFonts w:cstheme="minorHAnsi"/>
          <w:sz w:val="20"/>
          <w:szCs w:val="20"/>
          <w:lang w:val="en-ZA"/>
        </w:rPr>
        <w:t xml:space="preserve"> The superintendent should be multi-lingual and speak at least one of the local languages. </w:t>
      </w:r>
    </w:p>
    <w:p w14:paraId="03BE62C5" w14:textId="77777777" w:rsidR="00494888" w:rsidRPr="00E9445E" w:rsidRDefault="00494888" w:rsidP="00F440C2">
      <w:pPr>
        <w:numPr>
          <w:ilvl w:val="0"/>
          <w:numId w:val="63"/>
        </w:numPr>
        <w:rPr>
          <w:rFonts w:cstheme="minorHAnsi"/>
          <w:sz w:val="20"/>
          <w:szCs w:val="20"/>
          <w:lang w:val="en-ZA"/>
        </w:rPr>
      </w:pPr>
      <w:r w:rsidRPr="00E9445E">
        <w:rPr>
          <w:rFonts w:cstheme="minorHAnsi"/>
          <w:sz w:val="20"/>
          <w:szCs w:val="20"/>
          <w:lang w:val="en-ZA"/>
        </w:rPr>
        <w:t xml:space="preserve">Generators should be on stable ground with </w:t>
      </w:r>
      <w:r w:rsidR="002772D8" w:rsidRPr="00E9445E">
        <w:rPr>
          <w:rFonts w:cstheme="minorHAnsi"/>
          <w:sz w:val="20"/>
          <w:szCs w:val="20"/>
          <w:lang w:val="en-ZA"/>
        </w:rPr>
        <w:t>clearances</w:t>
      </w:r>
      <w:r w:rsidRPr="00E9445E">
        <w:rPr>
          <w:rFonts w:cstheme="minorHAnsi"/>
          <w:sz w:val="20"/>
          <w:szCs w:val="20"/>
          <w:lang w:val="en-ZA"/>
        </w:rPr>
        <w:t xml:space="preserve">, ventilation and fenced with mesh wires. </w:t>
      </w:r>
    </w:p>
    <w:p w14:paraId="39DFCC26" w14:textId="58075BD6" w:rsidR="001403EC" w:rsidRPr="00E9445E" w:rsidRDefault="00CB0BEF" w:rsidP="00F440C2">
      <w:pPr>
        <w:numPr>
          <w:ilvl w:val="0"/>
          <w:numId w:val="63"/>
        </w:numPr>
        <w:rPr>
          <w:rFonts w:cstheme="minorHAnsi"/>
          <w:sz w:val="20"/>
          <w:szCs w:val="20"/>
          <w:lang w:val="en-ZA"/>
        </w:rPr>
      </w:pPr>
      <w:r w:rsidRPr="00E9445E">
        <w:rPr>
          <w:rFonts w:cstheme="minorHAnsi"/>
          <w:sz w:val="20"/>
          <w:szCs w:val="20"/>
          <w:lang w:val="en-ZA"/>
        </w:rPr>
        <w:t>Camp</w:t>
      </w:r>
      <w:r w:rsidR="001403EC" w:rsidRPr="00E9445E">
        <w:rPr>
          <w:rFonts w:cstheme="minorHAnsi"/>
          <w:sz w:val="20"/>
          <w:szCs w:val="20"/>
          <w:lang w:val="en-ZA"/>
        </w:rPr>
        <w:t xml:space="preserve"> closure and rehabilitation should </w:t>
      </w:r>
      <w:r w:rsidR="002772D8" w:rsidRPr="00E9445E">
        <w:rPr>
          <w:rFonts w:cstheme="minorHAnsi"/>
          <w:sz w:val="20"/>
          <w:szCs w:val="20"/>
          <w:lang w:val="en-ZA"/>
        </w:rPr>
        <w:t>carefully</w:t>
      </w:r>
      <w:r w:rsidR="001403EC" w:rsidRPr="00E9445E">
        <w:rPr>
          <w:rFonts w:cstheme="minorHAnsi"/>
          <w:sz w:val="20"/>
          <w:szCs w:val="20"/>
          <w:lang w:val="en-ZA"/>
        </w:rPr>
        <w:t xml:space="preserve"> be </w:t>
      </w:r>
      <w:r w:rsidR="002772D8" w:rsidRPr="00E9445E">
        <w:rPr>
          <w:rFonts w:cstheme="minorHAnsi"/>
          <w:sz w:val="20"/>
          <w:szCs w:val="20"/>
          <w:lang w:val="en-ZA"/>
        </w:rPr>
        <w:t>thought</w:t>
      </w:r>
      <w:r w:rsidR="001403EC" w:rsidRPr="00E9445E">
        <w:rPr>
          <w:rFonts w:cstheme="minorHAnsi"/>
          <w:sz w:val="20"/>
          <w:szCs w:val="20"/>
          <w:lang w:val="en-ZA"/>
        </w:rPr>
        <w:t xml:space="preserve"> out in consultation with the authorities and leaders of the settlemen</w:t>
      </w:r>
      <w:r w:rsidR="00951179" w:rsidRPr="00E9445E">
        <w:rPr>
          <w:rFonts w:cstheme="minorHAnsi"/>
          <w:sz w:val="20"/>
          <w:szCs w:val="20"/>
          <w:lang w:val="en-ZA"/>
        </w:rPr>
        <w:t>t</w:t>
      </w:r>
      <w:r w:rsidR="001403EC" w:rsidRPr="00E9445E">
        <w:rPr>
          <w:rFonts w:cstheme="minorHAnsi"/>
          <w:sz w:val="20"/>
          <w:szCs w:val="20"/>
          <w:lang w:val="en-ZA"/>
        </w:rPr>
        <w:t xml:space="preserve">. </w:t>
      </w:r>
    </w:p>
    <w:p w14:paraId="59A7AA91" w14:textId="19DB2ECF" w:rsidR="002F040D" w:rsidRPr="00E9445E" w:rsidRDefault="002F040D" w:rsidP="00F440C2">
      <w:pPr>
        <w:numPr>
          <w:ilvl w:val="0"/>
          <w:numId w:val="63"/>
        </w:numPr>
        <w:rPr>
          <w:rFonts w:cstheme="minorHAnsi"/>
          <w:sz w:val="20"/>
          <w:szCs w:val="20"/>
          <w:lang w:val="en-ZA"/>
        </w:rPr>
      </w:pPr>
      <w:r w:rsidRPr="00E9445E">
        <w:rPr>
          <w:rFonts w:cstheme="minorHAnsi"/>
          <w:sz w:val="20"/>
          <w:szCs w:val="20"/>
          <w:lang w:val="en-ZA"/>
        </w:rPr>
        <w:t xml:space="preserve">A well-constructed temporary waste holding facility comprising of a roof, gate and side protection using nets should be provided within the confines of the construction </w:t>
      </w:r>
      <w:r w:rsidR="00CB0BEF" w:rsidRPr="00E9445E">
        <w:rPr>
          <w:rFonts w:cstheme="minorHAnsi"/>
          <w:sz w:val="20"/>
          <w:szCs w:val="20"/>
          <w:lang w:val="en-ZA"/>
        </w:rPr>
        <w:t>Camp</w:t>
      </w:r>
      <w:r w:rsidRPr="00E9445E">
        <w:rPr>
          <w:rFonts w:cstheme="minorHAnsi"/>
          <w:sz w:val="20"/>
          <w:szCs w:val="20"/>
          <w:lang w:val="en-ZA"/>
        </w:rPr>
        <w:t xml:space="preserve"> site to store all solid wastes such as cement bags and plastic wrappings that would be generated not only during preconstruction phase but throughout project implementation. The waste collection area should be clearly marked. </w:t>
      </w:r>
    </w:p>
    <w:p w14:paraId="10475193" w14:textId="09A396B3" w:rsidR="002F040D" w:rsidRPr="00E9445E" w:rsidRDefault="002F040D" w:rsidP="00F440C2">
      <w:pPr>
        <w:numPr>
          <w:ilvl w:val="0"/>
          <w:numId w:val="64"/>
        </w:numPr>
        <w:rPr>
          <w:rFonts w:cstheme="minorHAnsi"/>
          <w:sz w:val="20"/>
          <w:szCs w:val="20"/>
        </w:rPr>
      </w:pPr>
      <w:r w:rsidRPr="00E9445E">
        <w:rPr>
          <w:rFonts w:cstheme="minorHAnsi"/>
          <w:sz w:val="20"/>
          <w:szCs w:val="20"/>
          <w:lang w:val="en-ZA"/>
        </w:rPr>
        <w:t xml:space="preserve">A soil hospital consisting of two partitions should be constructed to store and treat contaminated soil. The bounded area floor should be </w:t>
      </w:r>
      <w:r w:rsidR="001940B2" w:rsidRPr="00E9445E">
        <w:rPr>
          <w:rFonts w:cstheme="minorHAnsi"/>
          <w:sz w:val="20"/>
          <w:szCs w:val="20"/>
          <w:lang w:val="en-ZA"/>
        </w:rPr>
        <w:t>paved,</w:t>
      </w:r>
      <w:r w:rsidRPr="00E9445E">
        <w:rPr>
          <w:rFonts w:cstheme="minorHAnsi"/>
          <w:sz w:val="20"/>
          <w:szCs w:val="20"/>
          <w:lang w:val="en-ZA"/>
        </w:rPr>
        <w:t xml:space="preserve"> and the facility roofed. The soil hospital wall should be at least 1m high and should be covered at the top. This facility should be approved by Department of Waste Management and Pollution Control.</w:t>
      </w:r>
    </w:p>
    <w:p w14:paraId="1B11202A" w14:textId="6706D8C9" w:rsidR="002F040D" w:rsidRPr="00E9445E" w:rsidRDefault="002F040D" w:rsidP="00F440C2">
      <w:pPr>
        <w:numPr>
          <w:ilvl w:val="0"/>
          <w:numId w:val="65"/>
        </w:numPr>
        <w:rPr>
          <w:rFonts w:cstheme="minorHAnsi"/>
          <w:sz w:val="20"/>
          <w:szCs w:val="20"/>
          <w:lang w:val="en-ZA"/>
        </w:rPr>
      </w:pPr>
      <w:r w:rsidRPr="00E9445E">
        <w:rPr>
          <w:rFonts w:cstheme="minorHAnsi"/>
          <w:sz w:val="20"/>
          <w:szCs w:val="20"/>
          <w:lang w:val="en-ZA"/>
        </w:rPr>
        <w:t xml:space="preserve">Purchase of waste bags and colour coded bins or waste receptacles for use within and around the construction </w:t>
      </w:r>
      <w:r w:rsidR="00CB0BEF" w:rsidRPr="00E9445E">
        <w:rPr>
          <w:rFonts w:cstheme="minorHAnsi"/>
          <w:sz w:val="20"/>
          <w:szCs w:val="20"/>
          <w:lang w:val="en-ZA"/>
        </w:rPr>
        <w:t>Camp</w:t>
      </w:r>
      <w:r w:rsidRPr="00E9445E">
        <w:rPr>
          <w:rFonts w:cstheme="minorHAnsi"/>
          <w:sz w:val="20"/>
          <w:szCs w:val="20"/>
          <w:lang w:val="en-ZA"/>
        </w:rPr>
        <w:t xml:space="preserve"> site and offices.</w:t>
      </w:r>
    </w:p>
    <w:p w14:paraId="7B0BA1BA" w14:textId="63D91968" w:rsidR="002F040D" w:rsidRPr="00E9445E" w:rsidRDefault="002F040D" w:rsidP="00F440C2">
      <w:pPr>
        <w:numPr>
          <w:ilvl w:val="0"/>
          <w:numId w:val="65"/>
        </w:numPr>
        <w:rPr>
          <w:rFonts w:cstheme="minorHAnsi"/>
          <w:sz w:val="20"/>
          <w:szCs w:val="20"/>
          <w:lang w:val="en-ZA"/>
        </w:rPr>
      </w:pPr>
      <w:r w:rsidRPr="00E9445E">
        <w:rPr>
          <w:rFonts w:cstheme="minorHAnsi"/>
          <w:sz w:val="20"/>
          <w:szCs w:val="20"/>
          <w:lang w:val="en-ZA"/>
        </w:rPr>
        <w:t xml:space="preserve">The waste bins should be conveniently placed </w:t>
      </w:r>
      <w:r w:rsidR="001940B2" w:rsidRPr="00E9445E">
        <w:rPr>
          <w:rFonts w:cstheme="minorHAnsi"/>
          <w:sz w:val="20"/>
          <w:szCs w:val="20"/>
          <w:lang w:val="en-ZA"/>
        </w:rPr>
        <w:t>to</w:t>
      </w:r>
      <w:r w:rsidRPr="00E9445E">
        <w:rPr>
          <w:rFonts w:cstheme="minorHAnsi"/>
          <w:sz w:val="20"/>
          <w:szCs w:val="20"/>
          <w:lang w:val="en-ZA"/>
        </w:rPr>
        <w:t xml:space="preserve"> be easily accessible to all the residents of the </w:t>
      </w:r>
      <w:r w:rsidR="00CB0BEF" w:rsidRPr="00E9445E">
        <w:rPr>
          <w:rFonts w:cstheme="minorHAnsi"/>
          <w:sz w:val="20"/>
          <w:szCs w:val="20"/>
          <w:lang w:val="en-ZA"/>
        </w:rPr>
        <w:t>Camp</w:t>
      </w:r>
      <w:r w:rsidRPr="00E9445E">
        <w:rPr>
          <w:rFonts w:cstheme="minorHAnsi"/>
          <w:sz w:val="20"/>
          <w:szCs w:val="20"/>
          <w:lang w:val="en-ZA"/>
        </w:rPr>
        <w:t>.</w:t>
      </w:r>
    </w:p>
    <w:p w14:paraId="08485ECD" w14:textId="0388BAA8" w:rsidR="002F040D" w:rsidRPr="00E9445E" w:rsidRDefault="002F040D" w:rsidP="00F440C2">
      <w:pPr>
        <w:numPr>
          <w:ilvl w:val="0"/>
          <w:numId w:val="65"/>
        </w:numPr>
        <w:rPr>
          <w:rFonts w:cstheme="minorHAnsi"/>
          <w:sz w:val="20"/>
          <w:szCs w:val="20"/>
          <w:lang w:val="en-ZA"/>
        </w:rPr>
      </w:pPr>
      <w:r w:rsidRPr="00E9445E">
        <w:rPr>
          <w:rFonts w:cstheme="minorHAnsi"/>
          <w:sz w:val="20"/>
          <w:szCs w:val="20"/>
          <w:lang w:val="en-ZA"/>
        </w:rPr>
        <w:t xml:space="preserve">The construction </w:t>
      </w:r>
      <w:r w:rsidR="00CB0BEF" w:rsidRPr="00E9445E">
        <w:rPr>
          <w:rFonts w:cstheme="minorHAnsi"/>
          <w:sz w:val="20"/>
          <w:szCs w:val="20"/>
          <w:lang w:val="en-ZA"/>
        </w:rPr>
        <w:t>Camp</w:t>
      </w:r>
      <w:r w:rsidRPr="00E9445E">
        <w:rPr>
          <w:rFonts w:cstheme="minorHAnsi"/>
          <w:sz w:val="20"/>
          <w:szCs w:val="20"/>
          <w:lang w:val="en-ZA"/>
        </w:rPr>
        <w:t xml:space="preserve"> and </w:t>
      </w:r>
      <w:r w:rsidR="00D868BE" w:rsidRPr="00E9445E">
        <w:rPr>
          <w:rFonts w:cstheme="minorHAnsi"/>
          <w:sz w:val="20"/>
          <w:szCs w:val="20"/>
          <w:lang w:val="en-ZA"/>
        </w:rPr>
        <w:t>engineer’s</w:t>
      </w:r>
      <w:r w:rsidRPr="00E9445E">
        <w:rPr>
          <w:rFonts w:cstheme="minorHAnsi"/>
          <w:sz w:val="20"/>
          <w:szCs w:val="20"/>
          <w:lang w:val="en-ZA"/>
        </w:rPr>
        <w:t xml:space="preserve"> office should be provided with a waterborne toilet connected to a conservancy tank. The capacity of the conservancy tank should be </w:t>
      </w:r>
      <w:r w:rsidR="001940B2" w:rsidRPr="00E9445E">
        <w:rPr>
          <w:rFonts w:cstheme="minorHAnsi"/>
          <w:sz w:val="20"/>
          <w:szCs w:val="20"/>
          <w:lang w:val="en-ZA"/>
        </w:rPr>
        <w:t>adequate</w:t>
      </w:r>
      <w:r w:rsidRPr="00E9445E">
        <w:rPr>
          <w:rFonts w:cstheme="minorHAnsi"/>
          <w:sz w:val="20"/>
          <w:szCs w:val="20"/>
          <w:lang w:val="en-ZA"/>
        </w:rPr>
        <w:t xml:space="preserve"> to cater for the two facilities. These should be emptied periodically depending on how long it takes to fill</w:t>
      </w:r>
    </w:p>
    <w:p w14:paraId="5B698642" w14:textId="77777777" w:rsidR="002F040D" w:rsidRPr="00E9445E" w:rsidRDefault="002F040D" w:rsidP="00F440C2">
      <w:pPr>
        <w:pStyle w:val="ListParagraph"/>
        <w:numPr>
          <w:ilvl w:val="0"/>
          <w:numId w:val="65"/>
        </w:numPr>
        <w:rPr>
          <w:rFonts w:cstheme="minorHAnsi"/>
          <w:sz w:val="20"/>
          <w:szCs w:val="20"/>
        </w:rPr>
      </w:pPr>
      <w:r w:rsidRPr="00E9445E">
        <w:rPr>
          <w:rFonts w:cstheme="minorHAnsi"/>
          <w:sz w:val="20"/>
          <w:szCs w:val="20"/>
          <w:lang w:val="en-ZA"/>
        </w:rPr>
        <w:t>A vehicle should be dedicated to collecting and disposing of solid waste to the nearest dumping site or landfill.</w:t>
      </w:r>
    </w:p>
    <w:p w14:paraId="7A507D1F" w14:textId="6FDAD29F" w:rsidR="002F040D" w:rsidRPr="00E9445E" w:rsidRDefault="002F040D" w:rsidP="00F440C2">
      <w:pPr>
        <w:pStyle w:val="ListParagraph"/>
        <w:numPr>
          <w:ilvl w:val="0"/>
          <w:numId w:val="66"/>
        </w:numPr>
        <w:rPr>
          <w:rFonts w:cstheme="minorHAnsi"/>
          <w:sz w:val="20"/>
          <w:szCs w:val="20"/>
        </w:rPr>
      </w:pPr>
      <w:r w:rsidRPr="00E9445E">
        <w:rPr>
          <w:rFonts w:cstheme="minorHAnsi"/>
          <w:sz w:val="20"/>
          <w:szCs w:val="20"/>
        </w:rPr>
        <w:t>Purchase and installation of fire extinguishers at workshop, fuel filling points and offices</w:t>
      </w:r>
    </w:p>
    <w:p w14:paraId="7CDD04B8" w14:textId="77777777" w:rsidR="002F040D" w:rsidRPr="00E9445E" w:rsidRDefault="002F040D" w:rsidP="00F440C2">
      <w:pPr>
        <w:pStyle w:val="ListParagraph"/>
        <w:numPr>
          <w:ilvl w:val="0"/>
          <w:numId w:val="66"/>
        </w:numPr>
        <w:rPr>
          <w:rFonts w:cstheme="minorHAnsi"/>
          <w:sz w:val="20"/>
          <w:szCs w:val="20"/>
        </w:rPr>
      </w:pPr>
      <w:r w:rsidRPr="00E9445E">
        <w:rPr>
          <w:rFonts w:cstheme="minorHAnsi"/>
          <w:sz w:val="20"/>
          <w:szCs w:val="20"/>
        </w:rPr>
        <w:t>Open fire cooking should be discouraged</w:t>
      </w:r>
      <w:r w:rsidR="00C003D1" w:rsidRPr="00E9445E">
        <w:rPr>
          <w:rFonts w:cstheme="minorHAnsi"/>
          <w:sz w:val="20"/>
          <w:szCs w:val="20"/>
        </w:rPr>
        <w:t>.  No cooking is allowed in rooms.</w:t>
      </w:r>
      <w:r w:rsidRPr="00E9445E">
        <w:rPr>
          <w:rFonts w:cstheme="minorHAnsi"/>
          <w:sz w:val="20"/>
          <w:szCs w:val="20"/>
        </w:rPr>
        <w:t xml:space="preserve"> </w:t>
      </w:r>
    </w:p>
    <w:p w14:paraId="460B0DCA" w14:textId="43C96A33" w:rsidR="002F040D" w:rsidRPr="00E9445E" w:rsidRDefault="002F040D" w:rsidP="00F440C2">
      <w:pPr>
        <w:pStyle w:val="ListParagraph"/>
        <w:numPr>
          <w:ilvl w:val="0"/>
          <w:numId w:val="66"/>
        </w:numPr>
        <w:rPr>
          <w:rFonts w:cstheme="minorHAnsi"/>
          <w:sz w:val="20"/>
          <w:szCs w:val="20"/>
        </w:rPr>
      </w:pPr>
      <w:r w:rsidRPr="00E9445E">
        <w:rPr>
          <w:rFonts w:cstheme="minorHAnsi"/>
          <w:sz w:val="20"/>
          <w:szCs w:val="20"/>
        </w:rPr>
        <w:t xml:space="preserve">The perimeter of the construction </w:t>
      </w:r>
      <w:r w:rsidR="00CB0BEF" w:rsidRPr="00E9445E">
        <w:rPr>
          <w:rFonts w:cstheme="minorHAnsi"/>
          <w:sz w:val="20"/>
          <w:szCs w:val="20"/>
        </w:rPr>
        <w:t>Camp</w:t>
      </w:r>
      <w:r w:rsidRPr="00E9445E">
        <w:rPr>
          <w:rFonts w:cstheme="minorHAnsi"/>
          <w:sz w:val="20"/>
          <w:szCs w:val="20"/>
        </w:rPr>
        <w:t xml:space="preserve"> and office should be graded to provide a firebreak of at least 5m between the </w:t>
      </w:r>
      <w:r w:rsidR="00CB0BEF" w:rsidRPr="00E9445E">
        <w:rPr>
          <w:rFonts w:cstheme="minorHAnsi"/>
          <w:sz w:val="20"/>
          <w:szCs w:val="20"/>
        </w:rPr>
        <w:t>Camp</w:t>
      </w:r>
      <w:r w:rsidRPr="00E9445E">
        <w:rPr>
          <w:rFonts w:cstheme="minorHAnsi"/>
          <w:sz w:val="20"/>
          <w:szCs w:val="20"/>
        </w:rPr>
        <w:t xml:space="preserve"> site and the surrounding area.</w:t>
      </w:r>
    </w:p>
    <w:p w14:paraId="311CDD78" w14:textId="77777777" w:rsidR="002F040D" w:rsidRPr="00E9445E" w:rsidRDefault="002F040D" w:rsidP="00F440C2">
      <w:pPr>
        <w:pStyle w:val="ListParagraph"/>
        <w:numPr>
          <w:ilvl w:val="0"/>
          <w:numId w:val="66"/>
        </w:numPr>
        <w:rPr>
          <w:rFonts w:cstheme="minorHAnsi"/>
          <w:sz w:val="20"/>
          <w:szCs w:val="20"/>
        </w:rPr>
      </w:pPr>
      <w:r w:rsidRPr="00E9445E">
        <w:rPr>
          <w:rFonts w:cstheme="minorHAnsi"/>
          <w:sz w:val="20"/>
          <w:szCs w:val="20"/>
        </w:rPr>
        <w:t>Workers should be educated on good housekeeping rules to prevent fire outbreaks.</w:t>
      </w:r>
    </w:p>
    <w:p w14:paraId="3B690B54" w14:textId="564A7A5B" w:rsidR="002F040D" w:rsidRPr="00E9445E" w:rsidRDefault="002F040D" w:rsidP="00F440C2">
      <w:pPr>
        <w:pStyle w:val="ListParagraph"/>
        <w:numPr>
          <w:ilvl w:val="0"/>
          <w:numId w:val="66"/>
        </w:numPr>
        <w:rPr>
          <w:rFonts w:cstheme="minorHAnsi"/>
          <w:b/>
          <w:sz w:val="20"/>
          <w:szCs w:val="20"/>
        </w:rPr>
      </w:pPr>
      <w:r w:rsidRPr="00E9445E">
        <w:rPr>
          <w:rFonts w:cstheme="minorHAnsi"/>
          <w:sz w:val="20"/>
          <w:szCs w:val="20"/>
        </w:rPr>
        <w:t xml:space="preserve">A Jojo tank permanently filled with water should </w:t>
      </w:r>
      <w:r w:rsidR="00D868BE" w:rsidRPr="00E9445E">
        <w:rPr>
          <w:rFonts w:cstheme="minorHAnsi"/>
          <w:sz w:val="20"/>
          <w:szCs w:val="20"/>
        </w:rPr>
        <w:t xml:space="preserve">be </w:t>
      </w:r>
      <w:r w:rsidRPr="00E9445E">
        <w:rPr>
          <w:rFonts w:cstheme="minorHAnsi"/>
          <w:sz w:val="20"/>
          <w:szCs w:val="20"/>
        </w:rPr>
        <w:t xml:space="preserve">placed within the construction </w:t>
      </w:r>
      <w:r w:rsidR="00CB0BEF" w:rsidRPr="00E9445E">
        <w:rPr>
          <w:rFonts w:cstheme="minorHAnsi"/>
          <w:sz w:val="20"/>
          <w:szCs w:val="20"/>
        </w:rPr>
        <w:t>Camp</w:t>
      </w:r>
      <w:r w:rsidRPr="00E9445E">
        <w:rPr>
          <w:rFonts w:cstheme="minorHAnsi"/>
          <w:sz w:val="20"/>
          <w:szCs w:val="20"/>
        </w:rPr>
        <w:t xml:space="preserve"> and connected to hosepipe to deal with any fire emergency within the </w:t>
      </w:r>
      <w:r w:rsidR="00CB0BEF" w:rsidRPr="00E9445E">
        <w:rPr>
          <w:rFonts w:cstheme="minorHAnsi"/>
          <w:sz w:val="20"/>
          <w:szCs w:val="20"/>
        </w:rPr>
        <w:t>Camp</w:t>
      </w:r>
      <w:r w:rsidRPr="00E9445E">
        <w:rPr>
          <w:rFonts w:cstheme="minorHAnsi"/>
          <w:sz w:val="20"/>
          <w:szCs w:val="20"/>
        </w:rPr>
        <w:t xml:space="preserve"> and site perimeter</w:t>
      </w:r>
    </w:p>
    <w:p w14:paraId="47E45AF9" w14:textId="03CF3AC1" w:rsidR="002F040D" w:rsidRPr="00E9445E" w:rsidRDefault="002F040D" w:rsidP="00F440C2">
      <w:pPr>
        <w:pStyle w:val="ListParagraph"/>
        <w:numPr>
          <w:ilvl w:val="0"/>
          <w:numId w:val="66"/>
        </w:numPr>
        <w:rPr>
          <w:rFonts w:cstheme="minorHAnsi"/>
          <w:sz w:val="20"/>
          <w:szCs w:val="20"/>
        </w:rPr>
      </w:pPr>
      <w:r w:rsidRPr="00E9445E">
        <w:rPr>
          <w:rFonts w:cstheme="minorHAnsi"/>
          <w:sz w:val="20"/>
          <w:szCs w:val="20"/>
        </w:rPr>
        <w:t xml:space="preserve">Harness all the existing HIV/AIDS programs and integrate them into the HIV/AIDS programme for the construction of the project. It will be important that the </w:t>
      </w:r>
      <w:r w:rsidR="00CB0BEF" w:rsidRPr="00E9445E">
        <w:rPr>
          <w:rFonts w:cstheme="minorHAnsi"/>
          <w:sz w:val="20"/>
          <w:szCs w:val="20"/>
        </w:rPr>
        <w:t>Contractor</w:t>
      </w:r>
      <w:r w:rsidRPr="00E9445E">
        <w:rPr>
          <w:rFonts w:cstheme="minorHAnsi"/>
          <w:sz w:val="20"/>
          <w:szCs w:val="20"/>
        </w:rPr>
        <w:t xml:space="preserve"> liaise with the local AIDS Co-coordinating Office to set up an effective HIV/AIDS prevention programme for the workers.</w:t>
      </w:r>
    </w:p>
    <w:p w14:paraId="1E82EAE9" w14:textId="77777777" w:rsidR="002F040D" w:rsidRPr="00E9445E" w:rsidRDefault="002F040D" w:rsidP="00F440C2">
      <w:pPr>
        <w:pStyle w:val="ListParagraph"/>
        <w:numPr>
          <w:ilvl w:val="0"/>
          <w:numId w:val="66"/>
        </w:numPr>
        <w:rPr>
          <w:rFonts w:cstheme="minorHAnsi"/>
          <w:sz w:val="20"/>
          <w:szCs w:val="20"/>
        </w:rPr>
      </w:pPr>
      <w:r w:rsidRPr="00E9445E">
        <w:rPr>
          <w:rFonts w:cstheme="minorHAnsi"/>
          <w:sz w:val="20"/>
          <w:szCs w:val="20"/>
        </w:rPr>
        <w:t>Sensitize workers on a monthly basis on the risks associated with contracting HIV/AIDS.</w:t>
      </w:r>
    </w:p>
    <w:p w14:paraId="1F7AA811" w14:textId="77777777" w:rsidR="002F040D" w:rsidRPr="00E9445E" w:rsidRDefault="002F040D" w:rsidP="00F440C2">
      <w:pPr>
        <w:pStyle w:val="ListParagraph"/>
        <w:numPr>
          <w:ilvl w:val="0"/>
          <w:numId w:val="66"/>
        </w:numPr>
        <w:rPr>
          <w:rFonts w:cstheme="minorHAnsi"/>
          <w:sz w:val="20"/>
          <w:szCs w:val="20"/>
        </w:rPr>
      </w:pPr>
      <w:r w:rsidRPr="00E9445E">
        <w:rPr>
          <w:rFonts w:cstheme="minorHAnsi"/>
          <w:sz w:val="20"/>
          <w:szCs w:val="20"/>
        </w:rPr>
        <w:t>Consult with District (local) stakeholders e.g. Clinics, HIV/AIDS Coordinators in the District or Sub-district and ensure alignment with national HIV/AIDS Policy and District or Sub-district HIV/AIDS programs.</w:t>
      </w:r>
    </w:p>
    <w:p w14:paraId="3F8E493A" w14:textId="2F6D82B1" w:rsidR="002F040D" w:rsidRPr="00E9445E" w:rsidRDefault="002F040D" w:rsidP="00F440C2">
      <w:pPr>
        <w:pStyle w:val="ListParagraph"/>
        <w:numPr>
          <w:ilvl w:val="0"/>
          <w:numId w:val="66"/>
        </w:numPr>
        <w:rPr>
          <w:rFonts w:cstheme="minorHAnsi"/>
          <w:sz w:val="20"/>
          <w:szCs w:val="20"/>
        </w:rPr>
      </w:pPr>
      <w:r w:rsidRPr="00E9445E">
        <w:rPr>
          <w:rFonts w:cstheme="minorHAnsi"/>
          <w:sz w:val="20"/>
          <w:szCs w:val="20"/>
        </w:rPr>
        <w:t xml:space="preserve">Recruit labour work force from within beneficiary communities so that </w:t>
      </w:r>
      <w:r w:rsidR="001940B2" w:rsidRPr="00E9445E">
        <w:rPr>
          <w:rFonts w:cstheme="minorHAnsi"/>
          <w:sz w:val="20"/>
          <w:szCs w:val="20"/>
        </w:rPr>
        <w:t>most of</w:t>
      </w:r>
      <w:r w:rsidRPr="00E9445E">
        <w:rPr>
          <w:rFonts w:cstheme="minorHAnsi"/>
          <w:sz w:val="20"/>
          <w:szCs w:val="20"/>
        </w:rPr>
        <w:t xml:space="preserve"> the workforce is not separated from their families during the construction period.</w:t>
      </w:r>
    </w:p>
    <w:p w14:paraId="509C00A0" w14:textId="7632242A" w:rsidR="002F040D" w:rsidRPr="00E9445E" w:rsidRDefault="002F040D" w:rsidP="00F440C2">
      <w:pPr>
        <w:pStyle w:val="ListParagraph"/>
        <w:numPr>
          <w:ilvl w:val="0"/>
          <w:numId w:val="66"/>
        </w:numPr>
        <w:rPr>
          <w:rFonts w:cstheme="minorHAnsi"/>
          <w:sz w:val="20"/>
          <w:szCs w:val="20"/>
        </w:rPr>
      </w:pPr>
      <w:r w:rsidRPr="00E9445E">
        <w:rPr>
          <w:rFonts w:cstheme="minorHAnsi"/>
          <w:sz w:val="20"/>
          <w:szCs w:val="20"/>
          <w:lang w:val="en-ZA"/>
        </w:rPr>
        <w:t>Give women equal opportunity when hiring labour</w:t>
      </w:r>
      <w:r w:rsidR="003C2888">
        <w:rPr>
          <w:rFonts w:cstheme="minorHAnsi"/>
          <w:sz w:val="20"/>
          <w:szCs w:val="20"/>
          <w:lang w:val="en-ZA"/>
        </w:rPr>
        <w:t xml:space="preserve">, and proactive seek </w:t>
      </w:r>
      <w:r w:rsidR="00765B97">
        <w:rPr>
          <w:rFonts w:cstheme="minorHAnsi"/>
          <w:sz w:val="20"/>
          <w:szCs w:val="20"/>
          <w:lang w:val="en-ZA"/>
        </w:rPr>
        <w:t>opportunities for women to be employed in the project</w:t>
      </w:r>
      <w:r w:rsidR="003C2888">
        <w:rPr>
          <w:rFonts w:cstheme="minorHAnsi"/>
          <w:sz w:val="20"/>
          <w:szCs w:val="20"/>
          <w:lang w:val="en-ZA"/>
        </w:rPr>
        <w:t>. This</w:t>
      </w:r>
      <w:r w:rsidRPr="00E9445E">
        <w:rPr>
          <w:rFonts w:cstheme="minorHAnsi"/>
          <w:sz w:val="20"/>
          <w:szCs w:val="20"/>
          <w:lang w:val="en-ZA"/>
        </w:rPr>
        <w:t xml:space="preserve"> could help address the problem </w:t>
      </w:r>
      <w:r w:rsidR="003C2888">
        <w:rPr>
          <w:rFonts w:cstheme="minorHAnsi"/>
          <w:sz w:val="20"/>
          <w:szCs w:val="20"/>
          <w:lang w:val="en-ZA"/>
        </w:rPr>
        <w:t>of mitigation against transactional sexual relationships</w:t>
      </w:r>
      <w:r w:rsidRPr="00E9445E">
        <w:rPr>
          <w:rFonts w:cstheme="minorHAnsi"/>
          <w:sz w:val="20"/>
          <w:szCs w:val="20"/>
          <w:lang w:val="en-ZA"/>
        </w:rPr>
        <w:t xml:space="preserve"> for financial support and being abused in that process.</w:t>
      </w:r>
      <w:r w:rsidR="003C2888">
        <w:rPr>
          <w:rFonts w:cstheme="minorHAnsi"/>
          <w:sz w:val="20"/>
          <w:szCs w:val="20"/>
          <w:lang w:val="en-ZA"/>
        </w:rPr>
        <w:t xml:space="preserve"> </w:t>
      </w:r>
    </w:p>
    <w:p w14:paraId="0BD0C9B4" w14:textId="173B9AF8" w:rsidR="00951179" w:rsidRPr="00E9445E" w:rsidRDefault="00951179" w:rsidP="00F440C2">
      <w:pPr>
        <w:pStyle w:val="ListParagraph"/>
        <w:numPr>
          <w:ilvl w:val="0"/>
          <w:numId w:val="66"/>
        </w:numPr>
        <w:rPr>
          <w:rFonts w:cstheme="minorHAnsi"/>
          <w:sz w:val="20"/>
          <w:szCs w:val="20"/>
        </w:rPr>
      </w:pPr>
      <w:r w:rsidRPr="00E9445E">
        <w:rPr>
          <w:rFonts w:cstheme="minorHAnsi"/>
          <w:sz w:val="20"/>
          <w:szCs w:val="20"/>
          <w:lang w:val="en-ZA"/>
        </w:rPr>
        <w:t xml:space="preserve">Potential </w:t>
      </w:r>
      <w:r w:rsidR="002772D8" w:rsidRPr="00E9445E">
        <w:rPr>
          <w:rFonts w:cstheme="minorHAnsi"/>
          <w:sz w:val="20"/>
          <w:szCs w:val="20"/>
          <w:lang w:val="en-ZA"/>
        </w:rPr>
        <w:t>health</w:t>
      </w:r>
      <w:r w:rsidRPr="00E9445E">
        <w:rPr>
          <w:rFonts w:cstheme="minorHAnsi"/>
          <w:sz w:val="20"/>
          <w:szCs w:val="20"/>
          <w:lang w:val="en-ZA"/>
        </w:rPr>
        <w:t xml:space="preserve"> outbreaks should be </w:t>
      </w:r>
      <w:r w:rsidR="001940B2" w:rsidRPr="00E9445E">
        <w:rPr>
          <w:rFonts w:cstheme="minorHAnsi"/>
          <w:sz w:val="20"/>
          <w:szCs w:val="20"/>
          <w:lang w:val="en-ZA"/>
        </w:rPr>
        <w:t>monitored,</w:t>
      </w:r>
      <w:r w:rsidRPr="00E9445E">
        <w:rPr>
          <w:rFonts w:cstheme="minorHAnsi"/>
          <w:sz w:val="20"/>
          <w:szCs w:val="20"/>
          <w:lang w:val="en-ZA"/>
        </w:rPr>
        <w:t xml:space="preserve"> and measures taken to prevent spread</w:t>
      </w:r>
    </w:p>
    <w:p w14:paraId="63D6AE1E" w14:textId="77777777" w:rsidR="00494888" w:rsidRPr="00E9445E" w:rsidRDefault="00494888" w:rsidP="002E7D8B">
      <w:pPr>
        <w:rPr>
          <w:rFonts w:cstheme="minorHAnsi"/>
          <w:b/>
          <w:sz w:val="20"/>
          <w:szCs w:val="20"/>
        </w:rPr>
      </w:pPr>
    </w:p>
    <w:p w14:paraId="3DE2A9C9" w14:textId="77777777" w:rsidR="002F040D" w:rsidRPr="00E9445E" w:rsidRDefault="002F040D" w:rsidP="002E7D8B">
      <w:pPr>
        <w:rPr>
          <w:rFonts w:cstheme="minorHAnsi"/>
          <w:sz w:val="20"/>
          <w:szCs w:val="20"/>
        </w:rPr>
      </w:pPr>
      <w:r w:rsidRPr="00E9445E">
        <w:rPr>
          <w:rFonts w:cstheme="minorHAnsi"/>
          <w:b/>
          <w:sz w:val="20"/>
          <w:szCs w:val="20"/>
        </w:rPr>
        <w:t>Fire Safety</w:t>
      </w:r>
      <w:r w:rsidRPr="00E9445E">
        <w:rPr>
          <w:rFonts w:cstheme="minorHAnsi"/>
          <w:sz w:val="20"/>
          <w:szCs w:val="20"/>
        </w:rPr>
        <w:t xml:space="preserve"> </w:t>
      </w:r>
    </w:p>
    <w:p w14:paraId="3B986BA5" w14:textId="77777777" w:rsidR="00494888" w:rsidRPr="00E9445E" w:rsidRDefault="00494888" w:rsidP="00F440C2">
      <w:pPr>
        <w:pStyle w:val="ListParagraph"/>
        <w:numPr>
          <w:ilvl w:val="0"/>
          <w:numId w:val="57"/>
        </w:numPr>
        <w:rPr>
          <w:rFonts w:cstheme="minorHAnsi"/>
          <w:sz w:val="20"/>
          <w:szCs w:val="20"/>
        </w:rPr>
      </w:pPr>
      <w:r w:rsidRPr="00E9445E">
        <w:rPr>
          <w:rFonts w:cstheme="minorHAnsi"/>
          <w:sz w:val="20"/>
          <w:szCs w:val="20"/>
        </w:rPr>
        <w:t xml:space="preserve">Open fires/burning is strictly prohibited </w:t>
      </w:r>
    </w:p>
    <w:p w14:paraId="61667ACC" w14:textId="77777777" w:rsidR="00494888" w:rsidRPr="00E9445E" w:rsidRDefault="00494888" w:rsidP="00F440C2">
      <w:pPr>
        <w:pStyle w:val="ListParagraph"/>
        <w:numPr>
          <w:ilvl w:val="0"/>
          <w:numId w:val="57"/>
        </w:numPr>
        <w:rPr>
          <w:rFonts w:cstheme="minorHAnsi"/>
          <w:sz w:val="20"/>
          <w:szCs w:val="20"/>
        </w:rPr>
      </w:pPr>
      <w:r w:rsidRPr="00E9445E">
        <w:rPr>
          <w:rFonts w:cstheme="minorHAnsi"/>
          <w:sz w:val="20"/>
          <w:szCs w:val="20"/>
        </w:rPr>
        <w:t xml:space="preserve"> Fire prevention and firefighting /control facilities are to be provided </w:t>
      </w:r>
      <w:r w:rsidR="002772D8" w:rsidRPr="00E9445E">
        <w:rPr>
          <w:rFonts w:cstheme="minorHAnsi"/>
          <w:sz w:val="20"/>
          <w:szCs w:val="20"/>
        </w:rPr>
        <w:t>particularly</w:t>
      </w:r>
      <w:r w:rsidRPr="00E9445E">
        <w:rPr>
          <w:rFonts w:cstheme="minorHAnsi"/>
          <w:sz w:val="20"/>
          <w:szCs w:val="20"/>
        </w:rPr>
        <w:t xml:space="preserve"> in the kitchens</w:t>
      </w:r>
    </w:p>
    <w:p w14:paraId="3381C67E" w14:textId="27B61D37" w:rsidR="002F040D" w:rsidRPr="00E9445E" w:rsidRDefault="002F040D" w:rsidP="00F440C2">
      <w:pPr>
        <w:pStyle w:val="ListParagraph"/>
        <w:numPr>
          <w:ilvl w:val="0"/>
          <w:numId w:val="57"/>
        </w:numPr>
        <w:rPr>
          <w:rFonts w:cstheme="minorHAnsi"/>
          <w:sz w:val="20"/>
          <w:szCs w:val="20"/>
        </w:rPr>
      </w:pPr>
      <w:r w:rsidRPr="00E9445E">
        <w:rPr>
          <w:rFonts w:cstheme="minorHAnsi"/>
          <w:sz w:val="20"/>
          <w:szCs w:val="20"/>
        </w:rPr>
        <w:t xml:space="preserve">The </w:t>
      </w:r>
      <w:r w:rsidR="00CB0BEF" w:rsidRPr="00E9445E">
        <w:rPr>
          <w:rFonts w:cstheme="minorHAnsi"/>
          <w:sz w:val="20"/>
          <w:szCs w:val="20"/>
        </w:rPr>
        <w:t>Camp</w:t>
      </w:r>
      <w:r w:rsidRPr="00E9445E">
        <w:rPr>
          <w:rFonts w:cstheme="minorHAnsi"/>
          <w:sz w:val="20"/>
          <w:szCs w:val="20"/>
        </w:rPr>
        <w:t xml:space="preserve"> must have the appropriate firefighting equipment as required by local authorities.</w:t>
      </w:r>
    </w:p>
    <w:p w14:paraId="14A89636" w14:textId="77777777" w:rsidR="002F040D" w:rsidRPr="00E9445E" w:rsidRDefault="002F040D" w:rsidP="00F440C2">
      <w:pPr>
        <w:pStyle w:val="ListParagraph"/>
        <w:numPr>
          <w:ilvl w:val="0"/>
          <w:numId w:val="57"/>
        </w:numPr>
        <w:rPr>
          <w:rFonts w:cstheme="minorHAnsi"/>
          <w:sz w:val="20"/>
          <w:szCs w:val="20"/>
        </w:rPr>
      </w:pPr>
      <w:r w:rsidRPr="00E9445E">
        <w:rPr>
          <w:rFonts w:cstheme="minorHAnsi"/>
          <w:sz w:val="20"/>
          <w:szCs w:val="20"/>
        </w:rPr>
        <w:t xml:space="preserve">Maintain a safe distance between buildings and consider the prevailing wind direction. </w:t>
      </w:r>
    </w:p>
    <w:p w14:paraId="22973F34" w14:textId="77777777" w:rsidR="002F040D" w:rsidRPr="00E9445E" w:rsidRDefault="002F040D" w:rsidP="00F440C2">
      <w:pPr>
        <w:pStyle w:val="ListParagraph"/>
        <w:numPr>
          <w:ilvl w:val="0"/>
          <w:numId w:val="57"/>
        </w:numPr>
        <w:rPr>
          <w:rFonts w:cstheme="minorHAnsi"/>
          <w:sz w:val="20"/>
          <w:szCs w:val="20"/>
        </w:rPr>
      </w:pPr>
      <w:r w:rsidRPr="00E9445E">
        <w:rPr>
          <w:rFonts w:cstheme="minorHAnsi"/>
          <w:sz w:val="20"/>
          <w:szCs w:val="20"/>
        </w:rPr>
        <w:t xml:space="preserve">Place firefighting equipment including fire extinguishers and a fire horn in one or more muster stations in a central location(s). </w:t>
      </w:r>
    </w:p>
    <w:p w14:paraId="1F608077" w14:textId="77777777" w:rsidR="002F040D" w:rsidRPr="00E9445E" w:rsidRDefault="002F040D" w:rsidP="00F440C2">
      <w:pPr>
        <w:pStyle w:val="ListParagraph"/>
        <w:numPr>
          <w:ilvl w:val="0"/>
          <w:numId w:val="57"/>
        </w:numPr>
        <w:rPr>
          <w:rFonts w:cstheme="minorHAnsi"/>
          <w:sz w:val="20"/>
          <w:szCs w:val="20"/>
        </w:rPr>
      </w:pPr>
      <w:r w:rsidRPr="00E9445E">
        <w:rPr>
          <w:rFonts w:cstheme="minorHAnsi"/>
          <w:sz w:val="20"/>
          <w:szCs w:val="20"/>
        </w:rPr>
        <w:t xml:space="preserve">Place fire extinguishers in a strategic location – near the exit </w:t>
      </w:r>
      <w:r w:rsidR="000B14D3" w:rsidRPr="00E9445E">
        <w:rPr>
          <w:rFonts w:cstheme="minorHAnsi"/>
          <w:sz w:val="20"/>
          <w:szCs w:val="20"/>
        </w:rPr>
        <w:t>of structures</w:t>
      </w:r>
      <w:r w:rsidRPr="00E9445E">
        <w:rPr>
          <w:rFonts w:cstheme="minorHAnsi"/>
          <w:sz w:val="20"/>
          <w:szCs w:val="20"/>
        </w:rPr>
        <w:t xml:space="preserve">. </w:t>
      </w:r>
    </w:p>
    <w:p w14:paraId="542D0F26" w14:textId="1A9D658F" w:rsidR="002F040D" w:rsidRPr="00E9445E" w:rsidRDefault="002F040D" w:rsidP="00F440C2">
      <w:pPr>
        <w:pStyle w:val="ListParagraph"/>
        <w:numPr>
          <w:ilvl w:val="0"/>
          <w:numId w:val="57"/>
        </w:numPr>
        <w:rPr>
          <w:rFonts w:cstheme="minorHAnsi"/>
          <w:sz w:val="20"/>
          <w:szCs w:val="20"/>
        </w:rPr>
      </w:pPr>
      <w:r w:rsidRPr="00E9445E">
        <w:rPr>
          <w:rFonts w:cstheme="minorHAnsi"/>
          <w:sz w:val="20"/>
          <w:szCs w:val="20"/>
        </w:rPr>
        <w:t xml:space="preserve">Locate extinguishers in the office and kitchen tents, sleeping tents, the incineration site, generator enclosures, drill shack, </w:t>
      </w:r>
      <w:r w:rsidR="00765B97" w:rsidRPr="00E9445E">
        <w:rPr>
          <w:rFonts w:cstheme="minorHAnsi"/>
          <w:sz w:val="20"/>
          <w:szCs w:val="20"/>
        </w:rPr>
        <w:t>fuelling</w:t>
      </w:r>
      <w:r w:rsidRPr="00E9445E">
        <w:rPr>
          <w:rFonts w:cstheme="minorHAnsi"/>
          <w:sz w:val="20"/>
          <w:szCs w:val="20"/>
        </w:rPr>
        <w:t xml:space="preserve"> locations and fuel storage areas and in vehicles. Fire extinguishers should be the appropriate size to fight a potential fire. </w:t>
      </w:r>
    </w:p>
    <w:p w14:paraId="5FAB0E4D" w14:textId="77777777" w:rsidR="002F040D" w:rsidRPr="00E9445E" w:rsidRDefault="002F040D" w:rsidP="00F440C2">
      <w:pPr>
        <w:pStyle w:val="ListParagraph"/>
        <w:numPr>
          <w:ilvl w:val="0"/>
          <w:numId w:val="57"/>
        </w:numPr>
        <w:rPr>
          <w:rFonts w:cstheme="minorHAnsi"/>
          <w:sz w:val="20"/>
          <w:szCs w:val="20"/>
        </w:rPr>
      </w:pPr>
      <w:r w:rsidRPr="00E9445E">
        <w:rPr>
          <w:rFonts w:cstheme="minorHAnsi"/>
          <w:sz w:val="20"/>
          <w:szCs w:val="20"/>
        </w:rPr>
        <w:t xml:space="preserve">Periodically hold practice </w:t>
      </w:r>
      <w:r w:rsidR="00494888" w:rsidRPr="00E9445E">
        <w:rPr>
          <w:rFonts w:cstheme="minorHAnsi"/>
          <w:sz w:val="20"/>
          <w:szCs w:val="20"/>
        </w:rPr>
        <w:t xml:space="preserve">for </w:t>
      </w:r>
      <w:r w:rsidRPr="00E9445E">
        <w:rPr>
          <w:rFonts w:cstheme="minorHAnsi"/>
          <w:sz w:val="20"/>
          <w:szCs w:val="20"/>
        </w:rPr>
        <w:t xml:space="preserve">fire drills. </w:t>
      </w:r>
    </w:p>
    <w:p w14:paraId="40509696" w14:textId="77777777" w:rsidR="002F040D" w:rsidRPr="00E9445E" w:rsidRDefault="002F040D" w:rsidP="00F440C2">
      <w:pPr>
        <w:pStyle w:val="ListParagraph"/>
        <w:numPr>
          <w:ilvl w:val="0"/>
          <w:numId w:val="57"/>
        </w:numPr>
        <w:rPr>
          <w:rFonts w:cstheme="minorHAnsi"/>
          <w:sz w:val="20"/>
          <w:szCs w:val="20"/>
        </w:rPr>
      </w:pPr>
      <w:r w:rsidRPr="00E9445E">
        <w:rPr>
          <w:rFonts w:cstheme="minorHAnsi"/>
          <w:sz w:val="20"/>
          <w:szCs w:val="20"/>
        </w:rPr>
        <w:t xml:space="preserve">Allocate parking for vehicles so there are two exit routes whenever possible. </w:t>
      </w:r>
    </w:p>
    <w:p w14:paraId="6EADC092" w14:textId="5621726C" w:rsidR="002F040D" w:rsidRPr="00E9445E" w:rsidRDefault="002F040D" w:rsidP="00F440C2">
      <w:pPr>
        <w:pStyle w:val="ListParagraph"/>
        <w:numPr>
          <w:ilvl w:val="0"/>
          <w:numId w:val="57"/>
        </w:numPr>
        <w:rPr>
          <w:rFonts w:cstheme="minorHAnsi"/>
          <w:sz w:val="20"/>
          <w:szCs w:val="20"/>
        </w:rPr>
      </w:pPr>
      <w:r w:rsidRPr="00E9445E">
        <w:rPr>
          <w:rFonts w:cstheme="minorHAnsi"/>
          <w:sz w:val="20"/>
          <w:szCs w:val="20"/>
        </w:rPr>
        <w:t xml:space="preserve">Construct firebreaks around </w:t>
      </w:r>
      <w:r w:rsidR="00CB0BEF" w:rsidRPr="00E9445E">
        <w:rPr>
          <w:rFonts w:cstheme="minorHAnsi"/>
          <w:sz w:val="20"/>
          <w:szCs w:val="20"/>
        </w:rPr>
        <w:t>Camp</w:t>
      </w:r>
      <w:r w:rsidR="004975BF" w:rsidRPr="00E9445E">
        <w:rPr>
          <w:rFonts w:cstheme="minorHAnsi"/>
          <w:sz w:val="20"/>
          <w:szCs w:val="20"/>
        </w:rPr>
        <w:t xml:space="preserve"> site/s</w:t>
      </w:r>
      <w:r w:rsidRPr="00E9445E">
        <w:rPr>
          <w:rFonts w:cstheme="minorHAnsi"/>
          <w:sz w:val="20"/>
          <w:szCs w:val="20"/>
        </w:rPr>
        <w:t>.</w:t>
      </w:r>
      <w:r w:rsidR="000B14D3" w:rsidRPr="00E9445E">
        <w:rPr>
          <w:rFonts w:cstheme="minorHAnsi"/>
          <w:sz w:val="20"/>
          <w:szCs w:val="20"/>
        </w:rPr>
        <w:t xml:space="preserve"> </w:t>
      </w:r>
      <w:r w:rsidRPr="00E9445E">
        <w:rPr>
          <w:rFonts w:cstheme="minorHAnsi"/>
          <w:sz w:val="20"/>
          <w:szCs w:val="20"/>
        </w:rPr>
        <w:t xml:space="preserve">The firebreak should </w:t>
      </w:r>
      <w:r w:rsidR="000B14D3" w:rsidRPr="00E9445E">
        <w:rPr>
          <w:rFonts w:cstheme="minorHAnsi"/>
          <w:sz w:val="20"/>
          <w:szCs w:val="20"/>
        </w:rPr>
        <w:t>be 10</w:t>
      </w:r>
      <w:r w:rsidRPr="00E9445E">
        <w:rPr>
          <w:rFonts w:cstheme="minorHAnsi"/>
          <w:sz w:val="20"/>
          <w:szCs w:val="20"/>
        </w:rPr>
        <w:t xml:space="preserve"> meters wide. </w:t>
      </w:r>
    </w:p>
    <w:p w14:paraId="1AC19734" w14:textId="77777777" w:rsidR="00494888" w:rsidRPr="00E9445E" w:rsidRDefault="00494888" w:rsidP="002E7D8B">
      <w:pPr>
        <w:ind w:left="360"/>
        <w:rPr>
          <w:rFonts w:cstheme="minorHAnsi"/>
          <w:b/>
          <w:sz w:val="20"/>
          <w:szCs w:val="20"/>
        </w:rPr>
      </w:pPr>
    </w:p>
    <w:p w14:paraId="0FD26A9A" w14:textId="77777777" w:rsidR="002F040D" w:rsidRPr="00E9445E" w:rsidRDefault="002F040D" w:rsidP="002E7D8B">
      <w:pPr>
        <w:ind w:left="360"/>
        <w:rPr>
          <w:rFonts w:cstheme="minorHAnsi"/>
          <w:b/>
          <w:sz w:val="20"/>
          <w:szCs w:val="20"/>
        </w:rPr>
      </w:pPr>
      <w:r w:rsidRPr="00E9445E">
        <w:rPr>
          <w:rFonts w:cstheme="minorHAnsi"/>
          <w:b/>
          <w:sz w:val="20"/>
          <w:szCs w:val="20"/>
        </w:rPr>
        <w:t>Fuels and Fuel Handling</w:t>
      </w:r>
    </w:p>
    <w:p w14:paraId="16505F14" w14:textId="79DD7F95" w:rsidR="00EE6DE7" w:rsidRPr="00E9445E" w:rsidRDefault="00EE6DE7" w:rsidP="00F440C2">
      <w:pPr>
        <w:pStyle w:val="ListParagraph"/>
        <w:numPr>
          <w:ilvl w:val="0"/>
          <w:numId w:val="58"/>
        </w:numPr>
        <w:rPr>
          <w:rFonts w:cstheme="minorHAnsi"/>
          <w:sz w:val="20"/>
          <w:szCs w:val="20"/>
        </w:rPr>
      </w:pPr>
      <w:r w:rsidRPr="00E9445E">
        <w:rPr>
          <w:rFonts w:cstheme="minorHAnsi"/>
          <w:sz w:val="20"/>
          <w:szCs w:val="20"/>
        </w:rPr>
        <w:t xml:space="preserve"> Fuel storage of more than 23,000 </w:t>
      </w:r>
      <w:r w:rsidR="002772D8" w:rsidRPr="00E9445E">
        <w:rPr>
          <w:rFonts w:cstheme="minorHAnsi"/>
          <w:sz w:val="20"/>
          <w:szCs w:val="20"/>
        </w:rPr>
        <w:t>litr</w:t>
      </w:r>
      <w:r w:rsidR="00E9445E">
        <w:rPr>
          <w:rFonts w:cstheme="minorHAnsi"/>
          <w:sz w:val="20"/>
          <w:szCs w:val="20"/>
        </w:rPr>
        <w:t>e</w:t>
      </w:r>
      <w:r w:rsidR="002772D8" w:rsidRPr="00E9445E">
        <w:rPr>
          <w:rFonts w:cstheme="minorHAnsi"/>
          <w:sz w:val="20"/>
          <w:szCs w:val="20"/>
        </w:rPr>
        <w:t>s</w:t>
      </w:r>
      <w:r w:rsidRPr="00E9445E">
        <w:rPr>
          <w:rFonts w:cstheme="minorHAnsi"/>
          <w:sz w:val="20"/>
          <w:szCs w:val="20"/>
        </w:rPr>
        <w:t xml:space="preserve"> will require an environmental impact assessment</w:t>
      </w:r>
    </w:p>
    <w:p w14:paraId="245C4088" w14:textId="41746AAB" w:rsidR="00EE6DE7" w:rsidRPr="00E9445E" w:rsidRDefault="00EE6DE7" w:rsidP="00F440C2">
      <w:pPr>
        <w:pStyle w:val="ListParagraph"/>
        <w:numPr>
          <w:ilvl w:val="0"/>
          <w:numId w:val="58"/>
        </w:numPr>
        <w:rPr>
          <w:rFonts w:cstheme="minorHAnsi"/>
          <w:sz w:val="20"/>
          <w:szCs w:val="20"/>
        </w:rPr>
      </w:pPr>
      <w:r w:rsidRPr="00E9445E">
        <w:rPr>
          <w:rFonts w:cstheme="minorHAnsi"/>
          <w:sz w:val="20"/>
          <w:szCs w:val="20"/>
        </w:rPr>
        <w:t xml:space="preserve"> Fuel storage should be bunded at 110 </w:t>
      </w:r>
      <w:r w:rsidR="00021413" w:rsidRPr="00E9445E">
        <w:rPr>
          <w:rFonts w:cstheme="minorHAnsi"/>
          <w:sz w:val="20"/>
          <w:szCs w:val="20"/>
        </w:rPr>
        <w:t>percent</w:t>
      </w:r>
      <w:r w:rsidRPr="00E9445E">
        <w:rPr>
          <w:rFonts w:cstheme="minorHAnsi"/>
          <w:sz w:val="20"/>
          <w:szCs w:val="20"/>
        </w:rPr>
        <w:t xml:space="preserve"> to contain spillages </w:t>
      </w:r>
    </w:p>
    <w:p w14:paraId="02247914" w14:textId="77777777" w:rsidR="002F040D" w:rsidRPr="00E9445E" w:rsidRDefault="002F040D" w:rsidP="00F440C2">
      <w:pPr>
        <w:pStyle w:val="ListParagraph"/>
        <w:numPr>
          <w:ilvl w:val="0"/>
          <w:numId w:val="58"/>
        </w:numPr>
        <w:rPr>
          <w:rFonts w:cstheme="minorHAnsi"/>
          <w:sz w:val="20"/>
          <w:szCs w:val="20"/>
        </w:rPr>
      </w:pPr>
      <w:r w:rsidRPr="00E9445E">
        <w:rPr>
          <w:rFonts w:cstheme="minorHAnsi"/>
          <w:sz w:val="20"/>
          <w:szCs w:val="20"/>
        </w:rPr>
        <w:t xml:space="preserve">Keep appropriate spill kits where fuel spills may occur. </w:t>
      </w:r>
    </w:p>
    <w:p w14:paraId="4C45954F" w14:textId="77777777" w:rsidR="002F040D" w:rsidRPr="00E9445E" w:rsidRDefault="002F040D" w:rsidP="00F440C2">
      <w:pPr>
        <w:pStyle w:val="ListParagraph"/>
        <w:numPr>
          <w:ilvl w:val="0"/>
          <w:numId w:val="58"/>
        </w:numPr>
        <w:rPr>
          <w:rFonts w:cstheme="minorHAnsi"/>
          <w:sz w:val="20"/>
          <w:szCs w:val="20"/>
        </w:rPr>
      </w:pPr>
      <w:r w:rsidRPr="00E9445E">
        <w:rPr>
          <w:rFonts w:cstheme="minorHAnsi"/>
          <w:sz w:val="20"/>
          <w:szCs w:val="20"/>
        </w:rPr>
        <w:t xml:space="preserve">Store each type of fuel in a separate cache; it is important not to mix different types of fuels. </w:t>
      </w:r>
    </w:p>
    <w:p w14:paraId="247DD584" w14:textId="2A2CFF8F" w:rsidR="00EE6DE7" w:rsidRPr="00E9445E" w:rsidRDefault="00EE6DE7" w:rsidP="00F440C2">
      <w:pPr>
        <w:pStyle w:val="ListParagraph"/>
        <w:numPr>
          <w:ilvl w:val="0"/>
          <w:numId w:val="58"/>
        </w:numPr>
        <w:rPr>
          <w:rFonts w:cstheme="minorHAnsi"/>
          <w:sz w:val="20"/>
          <w:szCs w:val="20"/>
        </w:rPr>
      </w:pPr>
      <w:r w:rsidRPr="00E9445E">
        <w:rPr>
          <w:rFonts w:cstheme="minorHAnsi"/>
          <w:sz w:val="20"/>
          <w:szCs w:val="20"/>
        </w:rPr>
        <w:t>Fuel storage and dispensers should be paved with concrete</w:t>
      </w:r>
    </w:p>
    <w:p w14:paraId="0A74DCF5" w14:textId="77777777" w:rsidR="002F040D" w:rsidRPr="00E9445E" w:rsidRDefault="002F040D" w:rsidP="00F440C2">
      <w:pPr>
        <w:pStyle w:val="ListParagraph"/>
        <w:numPr>
          <w:ilvl w:val="0"/>
          <w:numId w:val="58"/>
        </w:numPr>
        <w:rPr>
          <w:rFonts w:cstheme="minorHAnsi"/>
          <w:sz w:val="20"/>
          <w:szCs w:val="20"/>
        </w:rPr>
      </w:pPr>
      <w:r w:rsidRPr="00E9445E">
        <w:rPr>
          <w:rFonts w:cstheme="minorHAnsi"/>
          <w:sz w:val="20"/>
          <w:szCs w:val="20"/>
        </w:rPr>
        <w:t xml:space="preserve">Fuel drums should be stored in a secondary containment system, which should be rated for diesel </w:t>
      </w:r>
    </w:p>
    <w:p w14:paraId="404D58BA" w14:textId="77777777" w:rsidR="002F040D" w:rsidRPr="00E9445E" w:rsidRDefault="002F040D" w:rsidP="00F440C2">
      <w:pPr>
        <w:pStyle w:val="ListParagraph"/>
        <w:numPr>
          <w:ilvl w:val="0"/>
          <w:numId w:val="58"/>
        </w:numPr>
        <w:rPr>
          <w:rFonts w:cstheme="minorHAnsi"/>
          <w:sz w:val="20"/>
          <w:szCs w:val="20"/>
        </w:rPr>
      </w:pPr>
      <w:r w:rsidRPr="00E9445E">
        <w:rPr>
          <w:rFonts w:cstheme="minorHAnsi"/>
          <w:sz w:val="20"/>
          <w:szCs w:val="20"/>
        </w:rPr>
        <w:t xml:space="preserve">Post signs that clearly prohibit smoking and open flames in fuel storage and handling areas. </w:t>
      </w:r>
    </w:p>
    <w:p w14:paraId="7251BA79" w14:textId="77777777" w:rsidR="00494888" w:rsidRPr="00E9445E" w:rsidRDefault="00494888" w:rsidP="002E7D8B">
      <w:pPr>
        <w:rPr>
          <w:rFonts w:cstheme="minorHAnsi"/>
          <w:b/>
          <w:sz w:val="20"/>
          <w:szCs w:val="20"/>
        </w:rPr>
      </w:pPr>
    </w:p>
    <w:p w14:paraId="446BAB2B" w14:textId="77777777" w:rsidR="002F040D" w:rsidRPr="00E9445E" w:rsidRDefault="002F040D" w:rsidP="002E7D8B">
      <w:pPr>
        <w:rPr>
          <w:rFonts w:cstheme="minorHAnsi"/>
          <w:b/>
          <w:sz w:val="20"/>
          <w:szCs w:val="20"/>
        </w:rPr>
      </w:pPr>
      <w:r w:rsidRPr="00E9445E">
        <w:rPr>
          <w:rFonts w:cstheme="minorHAnsi"/>
          <w:b/>
          <w:sz w:val="20"/>
          <w:szCs w:val="20"/>
        </w:rPr>
        <w:t xml:space="preserve">Fuel handling </w:t>
      </w:r>
    </w:p>
    <w:p w14:paraId="71926A28" w14:textId="77777777" w:rsidR="002F040D" w:rsidRPr="00E9445E" w:rsidRDefault="002F040D" w:rsidP="00F440C2">
      <w:pPr>
        <w:pStyle w:val="ListParagraph"/>
        <w:numPr>
          <w:ilvl w:val="0"/>
          <w:numId w:val="59"/>
        </w:numPr>
        <w:rPr>
          <w:rFonts w:cstheme="minorHAnsi"/>
          <w:sz w:val="20"/>
          <w:szCs w:val="20"/>
        </w:rPr>
      </w:pPr>
      <w:r w:rsidRPr="00E9445E">
        <w:rPr>
          <w:rFonts w:cstheme="minorHAnsi"/>
          <w:sz w:val="20"/>
          <w:szCs w:val="20"/>
        </w:rPr>
        <w:t xml:space="preserve">Handle fuel carefully to prevent accidents including fires, spills and fuel contamination. </w:t>
      </w:r>
    </w:p>
    <w:p w14:paraId="18FF830F" w14:textId="77777777" w:rsidR="002F040D" w:rsidRPr="00E9445E" w:rsidRDefault="002F040D" w:rsidP="00F440C2">
      <w:pPr>
        <w:pStyle w:val="ListParagraph"/>
        <w:numPr>
          <w:ilvl w:val="0"/>
          <w:numId w:val="59"/>
        </w:numPr>
        <w:rPr>
          <w:rFonts w:cstheme="minorHAnsi"/>
          <w:sz w:val="20"/>
          <w:szCs w:val="20"/>
        </w:rPr>
      </w:pPr>
      <w:r w:rsidRPr="00E9445E">
        <w:rPr>
          <w:rFonts w:cstheme="minorHAnsi"/>
          <w:sz w:val="20"/>
          <w:szCs w:val="20"/>
        </w:rPr>
        <w:t xml:space="preserve">Employees who handle fuel should receive appropriate training in handling fuel and transportation of dangerous goods. </w:t>
      </w:r>
    </w:p>
    <w:p w14:paraId="1D539A1D" w14:textId="3BF09F77" w:rsidR="002F040D" w:rsidRPr="00E9445E" w:rsidRDefault="002F040D" w:rsidP="00F440C2">
      <w:pPr>
        <w:pStyle w:val="ListParagraph"/>
        <w:numPr>
          <w:ilvl w:val="0"/>
          <w:numId w:val="59"/>
        </w:numPr>
        <w:rPr>
          <w:rFonts w:cstheme="minorHAnsi"/>
          <w:sz w:val="20"/>
          <w:szCs w:val="20"/>
        </w:rPr>
      </w:pPr>
      <w:r w:rsidRPr="00E9445E">
        <w:rPr>
          <w:rFonts w:cstheme="minorHAnsi"/>
          <w:sz w:val="20"/>
          <w:szCs w:val="20"/>
        </w:rPr>
        <w:t xml:space="preserve">Keep appropriate spill kits at </w:t>
      </w:r>
      <w:r w:rsidR="00765B97" w:rsidRPr="00E9445E">
        <w:rPr>
          <w:rFonts w:cstheme="minorHAnsi"/>
          <w:sz w:val="20"/>
          <w:szCs w:val="20"/>
        </w:rPr>
        <w:t>fuelling</w:t>
      </w:r>
      <w:r w:rsidRPr="00E9445E">
        <w:rPr>
          <w:rFonts w:cstheme="minorHAnsi"/>
          <w:sz w:val="20"/>
          <w:szCs w:val="20"/>
        </w:rPr>
        <w:t xml:space="preserve"> sites or stations and take precautions to prevent injury and environmental damage. </w:t>
      </w:r>
    </w:p>
    <w:p w14:paraId="2B4BFED6" w14:textId="77777777" w:rsidR="002F040D" w:rsidRPr="00E9445E" w:rsidRDefault="002F040D" w:rsidP="00F440C2">
      <w:pPr>
        <w:pStyle w:val="ListParagraph"/>
        <w:numPr>
          <w:ilvl w:val="0"/>
          <w:numId w:val="59"/>
        </w:numPr>
        <w:rPr>
          <w:rFonts w:cstheme="minorHAnsi"/>
          <w:sz w:val="20"/>
          <w:szCs w:val="20"/>
        </w:rPr>
      </w:pPr>
      <w:r w:rsidRPr="00E9445E">
        <w:rPr>
          <w:rFonts w:cstheme="minorHAnsi"/>
          <w:sz w:val="20"/>
          <w:szCs w:val="20"/>
        </w:rPr>
        <w:t>Wear PPE: Wear safety glasses or goggles and gloves. When drums are under pressure from sun exposure, the bungs may come off unexpectedly and the contents may splash out. Fuel drum placement.</w:t>
      </w:r>
    </w:p>
    <w:p w14:paraId="1D7C2957" w14:textId="77777777" w:rsidR="002F040D" w:rsidRPr="00E9445E" w:rsidRDefault="002F040D" w:rsidP="00F440C2">
      <w:pPr>
        <w:pStyle w:val="ListParagraph"/>
        <w:numPr>
          <w:ilvl w:val="0"/>
          <w:numId w:val="59"/>
        </w:numPr>
        <w:rPr>
          <w:rFonts w:cstheme="minorHAnsi"/>
          <w:sz w:val="20"/>
          <w:szCs w:val="20"/>
        </w:rPr>
      </w:pPr>
      <w:r w:rsidRPr="00E9445E">
        <w:rPr>
          <w:rFonts w:cstheme="minorHAnsi"/>
          <w:sz w:val="20"/>
          <w:szCs w:val="20"/>
        </w:rPr>
        <w:t xml:space="preserve">Once a drum is opened and partially used, it is very important to replace and securely tighten the bungs. </w:t>
      </w:r>
    </w:p>
    <w:p w14:paraId="3F4AC107" w14:textId="77777777" w:rsidR="002F040D" w:rsidRPr="00E9445E" w:rsidRDefault="002F040D" w:rsidP="00F440C2">
      <w:pPr>
        <w:pStyle w:val="ListParagraph"/>
        <w:numPr>
          <w:ilvl w:val="0"/>
          <w:numId w:val="59"/>
        </w:numPr>
        <w:rPr>
          <w:rFonts w:cstheme="minorHAnsi"/>
          <w:sz w:val="20"/>
          <w:szCs w:val="20"/>
        </w:rPr>
      </w:pPr>
      <w:r w:rsidRPr="00E9445E">
        <w:rPr>
          <w:rFonts w:cstheme="minorHAnsi"/>
          <w:sz w:val="20"/>
          <w:szCs w:val="20"/>
        </w:rPr>
        <w:t>Store a drum in use in an inclined position (preferably 60-70°from the vertical).</w:t>
      </w:r>
    </w:p>
    <w:p w14:paraId="31DBFBE4" w14:textId="6E8F7570" w:rsidR="004975BF" w:rsidRDefault="004975BF" w:rsidP="002E7D8B">
      <w:pPr>
        <w:rPr>
          <w:rFonts w:cstheme="minorHAnsi"/>
          <w:b/>
          <w:sz w:val="20"/>
          <w:szCs w:val="20"/>
        </w:rPr>
      </w:pPr>
    </w:p>
    <w:p w14:paraId="269599BE" w14:textId="77777777" w:rsidR="00D72ACB" w:rsidRPr="00E9445E" w:rsidRDefault="00D72ACB" w:rsidP="002E7D8B">
      <w:pPr>
        <w:rPr>
          <w:rFonts w:cstheme="minorHAnsi"/>
          <w:b/>
          <w:sz w:val="20"/>
          <w:szCs w:val="20"/>
        </w:rPr>
      </w:pPr>
    </w:p>
    <w:p w14:paraId="5F5B2534" w14:textId="77777777" w:rsidR="002F040D" w:rsidRPr="00E9445E" w:rsidRDefault="002F040D" w:rsidP="002E7D8B">
      <w:pPr>
        <w:rPr>
          <w:rFonts w:cstheme="minorHAnsi"/>
          <w:b/>
          <w:sz w:val="20"/>
          <w:szCs w:val="20"/>
        </w:rPr>
      </w:pPr>
      <w:r w:rsidRPr="00E9445E">
        <w:rPr>
          <w:rFonts w:cstheme="minorHAnsi"/>
          <w:b/>
          <w:sz w:val="20"/>
          <w:szCs w:val="20"/>
        </w:rPr>
        <w:t xml:space="preserve">First Aid </w:t>
      </w:r>
    </w:p>
    <w:p w14:paraId="46AF31C1" w14:textId="24D420C4" w:rsidR="002F040D" w:rsidRPr="00E9445E" w:rsidRDefault="002F040D" w:rsidP="002E7D8B">
      <w:pPr>
        <w:rPr>
          <w:rFonts w:cstheme="minorHAnsi"/>
          <w:b/>
          <w:sz w:val="20"/>
          <w:szCs w:val="20"/>
        </w:rPr>
      </w:pPr>
      <w:r w:rsidRPr="00E9445E">
        <w:rPr>
          <w:rFonts w:cstheme="minorHAnsi"/>
          <w:sz w:val="20"/>
          <w:szCs w:val="20"/>
        </w:rPr>
        <w:t xml:space="preserve">The </w:t>
      </w:r>
      <w:r w:rsidR="00CB0BEF" w:rsidRPr="00E9445E">
        <w:rPr>
          <w:rFonts w:cstheme="minorHAnsi"/>
          <w:sz w:val="20"/>
          <w:szCs w:val="20"/>
        </w:rPr>
        <w:t>Contractor</w:t>
      </w:r>
      <w:r w:rsidRPr="00E9445E">
        <w:rPr>
          <w:rFonts w:cstheme="minorHAnsi"/>
          <w:sz w:val="20"/>
          <w:szCs w:val="20"/>
        </w:rPr>
        <w:t xml:space="preserve"> is required to provide an adequate level of first aid resources within the </w:t>
      </w:r>
      <w:r w:rsidR="00CB0BEF" w:rsidRPr="00E9445E">
        <w:rPr>
          <w:rFonts w:cstheme="minorHAnsi"/>
          <w:sz w:val="20"/>
          <w:szCs w:val="20"/>
        </w:rPr>
        <w:t>Camp</w:t>
      </w:r>
      <w:r w:rsidRPr="00E9445E">
        <w:rPr>
          <w:rFonts w:cstheme="minorHAnsi"/>
          <w:sz w:val="20"/>
          <w:szCs w:val="20"/>
        </w:rPr>
        <w:t xml:space="preserve">, including first aid staff, equipment and supplies. Injuries and illnesses usually happen suddenly and often they are unexpected. Because medical aid may be many hours away, the presence of </w:t>
      </w:r>
      <w:r w:rsidR="00F03FCC" w:rsidRPr="00E9445E">
        <w:rPr>
          <w:rFonts w:cstheme="minorHAnsi"/>
          <w:sz w:val="20"/>
          <w:szCs w:val="20"/>
        </w:rPr>
        <w:t>well-trained</w:t>
      </w:r>
      <w:r w:rsidRPr="00E9445E">
        <w:rPr>
          <w:rFonts w:cstheme="minorHAnsi"/>
          <w:sz w:val="20"/>
          <w:szCs w:val="20"/>
        </w:rPr>
        <w:t xml:space="preserve"> personnel and adequate first aid resources are essential. First aid providers should have the appropriate required level of training</w:t>
      </w:r>
    </w:p>
    <w:p w14:paraId="4A14883D" w14:textId="77777777" w:rsidR="002F040D" w:rsidRPr="00E9445E" w:rsidRDefault="002F040D" w:rsidP="002E7D8B">
      <w:pPr>
        <w:rPr>
          <w:rFonts w:cstheme="minorHAnsi"/>
          <w:b/>
          <w:sz w:val="20"/>
          <w:szCs w:val="20"/>
        </w:rPr>
      </w:pPr>
    </w:p>
    <w:p w14:paraId="10BB5ECF" w14:textId="77777777" w:rsidR="002F040D" w:rsidRPr="00E9445E" w:rsidRDefault="002F040D" w:rsidP="002E7D8B">
      <w:pPr>
        <w:rPr>
          <w:rFonts w:cstheme="minorHAnsi"/>
          <w:sz w:val="20"/>
          <w:szCs w:val="20"/>
        </w:rPr>
      </w:pPr>
      <w:r w:rsidRPr="00E9445E">
        <w:rPr>
          <w:rFonts w:cstheme="minorHAnsi"/>
          <w:b/>
          <w:sz w:val="20"/>
          <w:szCs w:val="20"/>
        </w:rPr>
        <w:t>Waste Management</w:t>
      </w:r>
      <w:r w:rsidRPr="00E9445E">
        <w:rPr>
          <w:rFonts w:cstheme="minorHAnsi"/>
          <w:sz w:val="20"/>
          <w:szCs w:val="20"/>
        </w:rPr>
        <w:t xml:space="preserve"> </w:t>
      </w:r>
    </w:p>
    <w:p w14:paraId="7F30EC15" w14:textId="1E6B0D55" w:rsidR="009F6E0A" w:rsidRPr="00E9445E" w:rsidRDefault="009F6E0A" w:rsidP="002E7D8B">
      <w:pPr>
        <w:rPr>
          <w:rFonts w:cstheme="minorHAnsi"/>
          <w:sz w:val="20"/>
          <w:szCs w:val="20"/>
        </w:rPr>
      </w:pPr>
      <w:r w:rsidRPr="00E9445E">
        <w:rPr>
          <w:rFonts w:cstheme="minorHAnsi"/>
          <w:sz w:val="20"/>
          <w:szCs w:val="20"/>
        </w:rPr>
        <w:t xml:space="preserve">The </w:t>
      </w:r>
      <w:r w:rsidR="00CB0BEF" w:rsidRPr="00E9445E">
        <w:rPr>
          <w:rFonts w:cstheme="minorHAnsi"/>
          <w:sz w:val="20"/>
          <w:szCs w:val="20"/>
        </w:rPr>
        <w:t>Camps</w:t>
      </w:r>
      <w:r w:rsidRPr="00E9445E">
        <w:rPr>
          <w:rFonts w:cstheme="minorHAnsi"/>
          <w:sz w:val="20"/>
          <w:szCs w:val="20"/>
        </w:rPr>
        <w:t xml:space="preserve"> and their </w:t>
      </w:r>
      <w:r w:rsidR="000B14D3" w:rsidRPr="00E9445E">
        <w:rPr>
          <w:rFonts w:cstheme="minorHAnsi"/>
          <w:sz w:val="20"/>
          <w:szCs w:val="20"/>
        </w:rPr>
        <w:t>surroundings shall</w:t>
      </w:r>
      <w:r w:rsidRPr="00E9445E">
        <w:rPr>
          <w:rFonts w:cstheme="minorHAnsi"/>
          <w:sz w:val="20"/>
          <w:szCs w:val="20"/>
        </w:rPr>
        <w:t xml:space="preserve"> be maintained in a clean and sanitary condition free from rubbish, garbage or other refuse. </w:t>
      </w:r>
    </w:p>
    <w:p w14:paraId="12DDED60" w14:textId="77777777" w:rsidR="009F6E0A" w:rsidRPr="00E9445E" w:rsidRDefault="009F6E0A" w:rsidP="002E7D8B">
      <w:pPr>
        <w:rPr>
          <w:rFonts w:cstheme="minorHAnsi"/>
          <w:sz w:val="20"/>
          <w:szCs w:val="20"/>
        </w:rPr>
      </w:pPr>
    </w:p>
    <w:p w14:paraId="66E82635" w14:textId="01724091" w:rsidR="002F040D" w:rsidRPr="00E9445E" w:rsidRDefault="002F040D" w:rsidP="002E7D8B">
      <w:pPr>
        <w:rPr>
          <w:rFonts w:cstheme="minorHAnsi"/>
          <w:sz w:val="20"/>
          <w:szCs w:val="20"/>
        </w:rPr>
      </w:pPr>
      <w:r w:rsidRPr="00E9445E">
        <w:rPr>
          <w:rFonts w:cstheme="minorHAnsi"/>
          <w:sz w:val="20"/>
          <w:szCs w:val="20"/>
        </w:rPr>
        <w:t xml:space="preserve">The </w:t>
      </w:r>
      <w:r w:rsidR="00CB0BEF" w:rsidRPr="00E9445E">
        <w:rPr>
          <w:rFonts w:cstheme="minorHAnsi"/>
          <w:sz w:val="20"/>
          <w:szCs w:val="20"/>
        </w:rPr>
        <w:t>Contractor</w:t>
      </w:r>
      <w:r w:rsidRPr="00E9445E">
        <w:rPr>
          <w:rFonts w:cstheme="minorHAnsi"/>
          <w:sz w:val="20"/>
          <w:szCs w:val="20"/>
        </w:rPr>
        <w:t xml:space="preserve"> should determine how waste products are handled – whether they are recycled or subject to various treatment and disposal options. </w:t>
      </w:r>
    </w:p>
    <w:p w14:paraId="730EB124" w14:textId="77777777" w:rsidR="002F040D" w:rsidRPr="00E9445E" w:rsidRDefault="002F040D" w:rsidP="002E7D8B">
      <w:pPr>
        <w:rPr>
          <w:rFonts w:cstheme="minorHAnsi"/>
          <w:sz w:val="20"/>
          <w:szCs w:val="20"/>
        </w:rPr>
      </w:pPr>
    </w:p>
    <w:p w14:paraId="15AEB5E1" w14:textId="77777777" w:rsidR="002F040D" w:rsidRPr="00E9445E" w:rsidRDefault="002F040D" w:rsidP="00F440C2">
      <w:pPr>
        <w:pStyle w:val="ListParagraph"/>
        <w:numPr>
          <w:ilvl w:val="0"/>
          <w:numId w:val="60"/>
        </w:numPr>
        <w:rPr>
          <w:rFonts w:cstheme="minorHAnsi"/>
          <w:sz w:val="20"/>
          <w:szCs w:val="20"/>
        </w:rPr>
      </w:pPr>
      <w:r w:rsidRPr="00E9445E">
        <w:rPr>
          <w:rFonts w:cstheme="minorHAnsi"/>
          <w:sz w:val="20"/>
          <w:szCs w:val="20"/>
        </w:rPr>
        <w:t xml:space="preserve">Recycle as much waste as possible and consider donating safe materials that might otherwise be disposed of as waste for public use. </w:t>
      </w:r>
    </w:p>
    <w:p w14:paraId="6A843FB1" w14:textId="77777777" w:rsidR="002F040D" w:rsidRPr="00E9445E" w:rsidRDefault="002F040D" w:rsidP="00F440C2">
      <w:pPr>
        <w:numPr>
          <w:ilvl w:val="0"/>
          <w:numId w:val="64"/>
        </w:numPr>
        <w:rPr>
          <w:rFonts w:cstheme="minorHAnsi"/>
          <w:sz w:val="20"/>
          <w:szCs w:val="20"/>
        </w:rPr>
      </w:pPr>
      <w:r w:rsidRPr="00E9445E">
        <w:rPr>
          <w:rFonts w:cstheme="minorHAnsi"/>
          <w:sz w:val="20"/>
          <w:szCs w:val="20"/>
          <w:lang w:val="en-ZA"/>
        </w:rPr>
        <w:t>Purchase of mobile toilets for workers. The ratio of toilets to workers should be 1:25 in compliance with Factories Act regulation on Sanitation.</w:t>
      </w:r>
    </w:p>
    <w:p w14:paraId="6E8C6A06" w14:textId="5BA92B2C" w:rsidR="002F040D" w:rsidRPr="00E9445E" w:rsidRDefault="002F040D" w:rsidP="00F440C2">
      <w:pPr>
        <w:numPr>
          <w:ilvl w:val="0"/>
          <w:numId w:val="65"/>
        </w:numPr>
        <w:rPr>
          <w:rFonts w:cstheme="minorHAnsi"/>
          <w:sz w:val="20"/>
          <w:szCs w:val="20"/>
          <w:lang w:val="en-ZA"/>
        </w:rPr>
      </w:pPr>
      <w:r w:rsidRPr="00E9445E">
        <w:rPr>
          <w:rFonts w:cstheme="minorHAnsi"/>
          <w:sz w:val="20"/>
          <w:szCs w:val="20"/>
          <w:lang w:val="en-ZA"/>
        </w:rPr>
        <w:t xml:space="preserve">Purchase of waste bags and colour coded bins or waste receptacles for use within and around the construction </w:t>
      </w:r>
      <w:r w:rsidR="00CB0BEF" w:rsidRPr="00E9445E">
        <w:rPr>
          <w:rFonts w:cstheme="minorHAnsi"/>
          <w:sz w:val="20"/>
          <w:szCs w:val="20"/>
          <w:lang w:val="en-ZA"/>
        </w:rPr>
        <w:t>Camp</w:t>
      </w:r>
      <w:r w:rsidRPr="00E9445E">
        <w:rPr>
          <w:rFonts w:cstheme="minorHAnsi"/>
          <w:sz w:val="20"/>
          <w:szCs w:val="20"/>
          <w:lang w:val="en-ZA"/>
        </w:rPr>
        <w:t xml:space="preserve"> site and offices.</w:t>
      </w:r>
    </w:p>
    <w:p w14:paraId="1BCC6AA2" w14:textId="64B4C753" w:rsidR="002F040D" w:rsidRPr="00E9445E" w:rsidRDefault="002F040D" w:rsidP="00F440C2">
      <w:pPr>
        <w:numPr>
          <w:ilvl w:val="0"/>
          <w:numId w:val="65"/>
        </w:numPr>
        <w:rPr>
          <w:rFonts w:cstheme="minorHAnsi"/>
          <w:sz w:val="20"/>
          <w:szCs w:val="20"/>
          <w:lang w:val="en-ZA"/>
        </w:rPr>
      </w:pPr>
      <w:r w:rsidRPr="00E9445E">
        <w:rPr>
          <w:rFonts w:cstheme="minorHAnsi"/>
          <w:sz w:val="20"/>
          <w:szCs w:val="20"/>
          <w:lang w:val="en-ZA"/>
        </w:rPr>
        <w:t xml:space="preserve">The waste bins should be conveniently placed </w:t>
      </w:r>
      <w:r w:rsidR="001940B2" w:rsidRPr="00E9445E">
        <w:rPr>
          <w:rFonts w:cstheme="minorHAnsi"/>
          <w:sz w:val="20"/>
          <w:szCs w:val="20"/>
          <w:lang w:val="en-ZA"/>
        </w:rPr>
        <w:t>to</w:t>
      </w:r>
      <w:r w:rsidRPr="00E9445E">
        <w:rPr>
          <w:rFonts w:cstheme="minorHAnsi"/>
          <w:sz w:val="20"/>
          <w:szCs w:val="20"/>
          <w:lang w:val="en-ZA"/>
        </w:rPr>
        <w:t xml:space="preserve"> be easily accessible to all the residents of the </w:t>
      </w:r>
      <w:r w:rsidR="00CB0BEF" w:rsidRPr="00E9445E">
        <w:rPr>
          <w:rFonts w:cstheme="minorHAnsi"/>
          <w:sz w:val="20"/>
          <w:szCs w:val="20"/>
          <w:lang w:val="en-ZA"/>
        </w:rPr>
        <w:t>Camp</w:t>
      </w:r>
      <w:r w:rsidRPr="00E9445E">
        <w:rPr>
          <w:rFonts w:cstheme="minorHAnsi"/>
          <w:sz w:val="20"/>
          <w:szCs w:val="20"/>
          <w:lang w:val="en-ZA"/>
        </w:rPr>
        <w:t>.</w:t>
      </w:r>
    </w:p>
    <w:p w14:paraId="0C238579" w14:textId="064FB3F1" w:rsidR="002F040D" w:rsidRPr="00E9445E" w:rsidRDefault="002F040D" w:rsidP="00F440C2">
      <w:pPr>
        <w:numPr>
          <w:ilvl w:val="0"/>
          <w:numId w:val="65"/>
        </w:numPr>
        <w:rPr>
          <w:rFonts w:cstheme="minorHAnsi"/>
          <w:sz w:val="20"/>
          <w:szCs w:val="20"/>
          <w:lang w:val="en-ZA"/>
        </w:rPr>
      </w:pPr>
      <w:r w:rsidRPr="00E9445E">
        <w:rPr>
          <w:rFonts w:cstheme="minorHAnsi"/>
          <w:sz w:val="20"/>
          <w:szCs w:val="20"/>
          <w:lang w:val="en-ZA"/>
        </w:rPr>
        <w:t xml:space="preserve">The </w:t>
      </w:r>
      <w:r w:rsidR="00CB0BEF" w:rsidRPr="00E9445E">
        <w:rPr>
          <w:rFonts w:cstheme="minorHAnsi"/>
          <w:sz w:val="20"/>
          <w:szCs w:val="20"/>
          <w:lang w:val="en-ZA"/>
        </w:rPr>
        <w:t>Camp</w:t>
      </w:r>
      <w:r w:rsidRPr="00E9445E">
        <w:rPr>
          <w:rFonts w:cstheme="minorHAnsi"/>
          <w:sz w:val="20"/>
          <w:szCs w:val="20"/>
          <w:lang w:val="en-ZA"/>
        </w:rPr>
        <w:t xml:space="preserve"> </w:t>
      </w:r>
      <w:r w:rsidR="000B14D3" w:rsidRPr="00E9445E">
        <w:rPr>
          <w:rFonts w:cstheme="minorHAnsi"/>
          <w:sz w:val="20"/>
          <w:szCs w:val="20"/>
          <w:lang w:val="en-ZA"/>
        </w:rPr>
        <w:t>sites should</w:t>
      </w:r>
      <w:r w:rsidR="00B73191" w:rsidRPr="00E9445E">
        <w:rPr>
          <w:rFonts w:cstheme="minorHAnsi"/>
          <w:sz w:val="20"/>
          <w:szCs w:val="20"/>
          <w:lang w:val="en-ZA"/>
        </w:rPr>
        <w:t xml:space="preserve"> be provided </w:t>
      </w:r>
      <w:r w:rsidR="000B14D3" w:rsidRPr="00E9445E">
        <w:rPr>
          <w:rFonts w:cstheme="minorHAnsi"/>
          <w:sz w:val="20"/>
          <w:szCs w:val="20"/>
          <w:lang w:val="en-ZA"/>
        </w:rPr>
        <w:t>with waterborne</w:t>
      </w:r>
      <w:r w:rsidRPr="00E9445E">
        <w:rPr>
          <w:rFonts w:cstheme="minorHAnsi"/>
          <w:sz w:val="20"/>
          <w:szCs w:val="20"/>
          <w:lang w:val="en-ZA"/>
        </w:rPr>
        <w:t xml:space="preserve"> toilet co</w:t>
      </w:r>
      <w:r w:rsidR="004975BF" w:rsidRPr="00E9445E">
        <w:rPr>
          <w:rFonts w:cstheme="minorHAnsi"/>
          <w:sz w:val="20"/>
          <w:szCs w:val="20"/>
          <w:lang w:val="en-ZA"/>
        </w:rPr>
        <w:t>nnected to a conservancy tank</w:t>
      </w:r>
      <w:r w:rsidRPr="00E9445E">
        <w:rPr>
          <w:rFonts w:cstheme="minorHAnsi"/>
          <w:sz w:val="20"/>
          <w:szCs w:val="20"/>
          <w:lang w:val="en-ZA"/>
        </w:rPr>
        <w:t xml:space="preserve">. The capacity of the conservancy tank should be </w:t>
      </w:r>
      <w:r w:rsidR="001940B2" w:rsidRPr="00E9445E">
        <w:rPr>
          <w:rFonts w:cstheme="minorHAnsi"/>
          <w:sz w:val="20"/>
          <w:szCs w:val="20"/>
          <w:lang w:val="en-ZA"/>
        </w:rPr>
        <w:t>adequate</w:t>
      </w:r>
      <w:r w:rsidRPr="00E9445E">
        <w:rPr>
          <w:rFonts w:cstheme="minorHAnsi"/>
          <w:sz w:val="20"/>
          <w:szCs w:val="20"/>
          <w:lang w:val="en-ZA"/>
        </w:rPr>
        <w:t xml:space="preserve"> to cater for the two facilities. These should be emptied periodically depending on how long it takes to fill</w:t>
      </w:r>
    </w:p>
    <w:p w14:paraId="49C42469" w14:textId="77777777" w:rsidR="002F040D" w:rsidRPr="00E9445E" w:rsidRDefault="002F040D" w:rsidP="00F440C2">
      <w:pPr>
        <w:numPr>
          <w:ilvl w:val="0"/>
          <w:numId w:val="65"/>
        </w:numPr>
        <w:rPr>
          <w:rFonts w:cstheme="minorHAnsi"/>
          <w:sz w:val="20"/>
          <w:szCs w:val="20"/>
        </w:rPr>
      </w:pPr>
      <w:r w:rsidRPr="00E9445E">
        <w:rPr>
          <w:rFonts w:cstheme="minorHAnsi"/>
          <w:sz w:val="20"/>
          <w:szCs w:val="20"/>
          <w:lang w:val="en-ZA"/>
        </w:rPr>
        <w:t>A vehicle should be dedicated to collecting and disposing of solid waste to the nearest dumping site or landfill.</w:t>
      </w:r>
    </w:p>
    <w:p w14:paraId="04B5A57E" w14:textId="77777777" w:rsidR="00B73191" w:rsidRPr="00E9445E" w:rsidRDefault="00B73191" w:rsidP="002E7D8B">
      <w:pPr>
        <w:ind w:left="720"/>
        <w:rPr>
          <w:rFonts w:cstheme="minorHAnsi"/>
          <w:sz w:val="20"/>
          <w:szCs w:val="20"/>
          <w:lang w:val="en-ZA"/>
        </w:rPr>
      </w:pPr>
    </w:p>
    <w:p w14:paraId="479A81FA" w14:textId="77777777" w:rsidR="00B1703B" w:rsidRPr="00E9445E" w:rsidRDefault="001403EC">
      <w:pPr>
        <w:rPr>
          <w:rFonts w:cstheme="minorHAnsi"/>
          <w:b/>
          <w:sz w:val="20"/>
          <w:szCs w:val="20"/>
          <w:lang w:val="en-ZA"/>
        </w:rPr>
      </w:pPr>
      <w:r w:rsidRPr="00E9445E">
        <w:rPr>
          <w:rFonts w:cstheme="minorHAnsi"/>
          <w:b/>
          <w:sz w:val="20"/>
          <w:szCs w:val="20"/>
          <w:lang w:val="en-ZA"/>
        </w:rPr>
        <w:t>Security /</w:t>
      </w:r>
      <w:r w:rsidR="00B73191" w:rsidRPr="00E9445E">
        <w:rPr>
          <w:rFonts w:cstheme="minorHAnsi"/>
          <w:b/>
          <w:sz w:val="20"/>
          <w:szCs w:val="20"/>
          <w:lang w:val="en-ZA"/>
        </w:rPr>
        <w:t>Wildlife</w:t>
      </w:r>
    </w:p>
    <w:p w14:paraId="0D793E4C" w14:textId="1B54D7D5" w:rsidR="00B73191" w:rsidRPr="00E9445E" w:rsidRDefault="00B73191" w:rsidP="00F440C2">
      <w:pPr>
        <w:pStyle w:val="ListParagraph"/>
        <w:numPr>
          <w:ilvl w:val="0"/>
          <w:numId w:val="71"/>
        </w:numPr>
        <w:rPr>
          <w:rFonts w:cstheme="minorHAnsi"/>
          <w:sz w:val="20"/>
          <w:szCs w:val="20"/>
          <w:lang w:val="en-ZA"/>
        </w:rPr>
      </w:pPr>
      <w:r w:rsidRPr="00E9445E">
        <w:rPr>
          <w:rFonts w:cstheme="minorHAnsi"/>
          <w:sz w:val="20"/>
          <w:szCs w:val="20"/>
          <w:lang w:val="en-ZA"/>
        </w:rPr>
        <w:t xml:space="preserve">Train all workers to avoid </w:t>
      </w:r>
      <w:r w:rsidR="002772D8" w:rsidRPr="00E9445E">
        <w:rPr>
          <w:rFonts w:cstheme="minorHAnsi"/>
          <w:sz w:val="20"/>
          <w:szCs w:val="20"/>
          <w:lang w:val="en-ZA"/>
        </w:rPr>
        <w:t>provocation</w:t>
      </w:r>
      <w:r w:rsidRPr="00E9445E">
        <w:rPr>
          <w:rFonts w:cstheme="minorHAnsi"/>
          <w:sz w:val="20"/>
          <w:szCs w:val="20"/>
          <w:lang w:val="en-ZA"/>
        </w:rPr>
        <w:t xml:space="preserve"> wildlife when they are in contact</w:t>
      </w:r>
    </w:p>
    <w:p w14:paraId="7F57A15A" w14:textId="77777777" w:rsidR="00B73191" w:rsidRPr="00E9445E" w:rsidRDefault="001403EC" w:rsidP="00F440C2">
      <w:pPr>
        <w:pStyle w:val="ListParagraph"/>
        <w:numPr>
          <w:ilvl w:val="0"/>
          <w:numId w:val="70"/>
        </w:numPr>
        <w:rPr>
          <w:rFonts w:cstheme="minorHAnsi"/>
          <w:sz w:val="20"/>
          <w:szCs w:val="20"/>
          <w:lang w:val="en-ZA"/>
        </w:rPr>
      </w:pPr>
      <w:r w:rsidRPr="00E9445E">
        <w:rPr>
          <w:rFonts w:cstheme="minorHAnsi"/>
          <w:sz w:val="20"/>
          <w:szCs w:val="20"/>
          <w:lang w:val="en-ZA"/>
        </w:rPr>
        <w:t>Trai</w:t>
      </w:r>
      <w:r w:rsidR="00B73191" w:rsidRPr="00E9445E">
        <w:rPr>
          <w:rFonts w:cstheme="minorHAnsi"/>
          <w:sz w:val="20"/>
          <w:szCs w:val="20"/>
          <w:lang w:val="en-ZA"/>
        </w:rPr>
        <w:t xml:space="preserve">n </w:t>
      </w:r>
      <w:r w:rsidR="002772D8" w:rsidRPr="00E9445E">
        <w:rPr>
          <w:rFonts w:cstheme="minorHAnsi"/>
          <w:sz w:val="20"/>
          <w:szCs w:val="20"/>
          <w:lang w:val="en-ZA"/>
        </w:rPr>
        <w:t>workers</w:t>
      </w:r>
      <w:r w:rsidR="00B73191" w:rsidRPr="00E9445E">
        <w:rPr>
          <w:rFonts w:cstheme="minorHAnsi"/>
          <w:sz w:val="20"/>
          <w:szCs w:val="20"/>
          <w:lang w:val="en-ZA"/>
        </w:rPr>
        <w:t xml:space="preserve"> to avoid poaching</w:t>
      </w:r>
    </w:p>
    <w:p w14:paraId="5FD5FF4A" w14:textId="20E8D9C7" w:rsidR="00B73191" w:rsidRPr="00E9445E" w:rsidRDefault="00B73191" w:rsidP="00F440C2">
      <w:pPr>
        <w:pStyle w:val="ListParagraph"/>
        <w:numPr>
          <w:ilvl w:val="0"/>
          <w:numId w:val="70"/>
        </w:numPr>
        <w:rPr>
          <w:rFonts w:cstheme="minorHAnsi"/>
          <w:sz w:val="20"/>
          <w:szCs w:val="20"/>
          <w:lang w:val="en-ZA"/>
        </w:rPr>
      </w:pPr>
      <w:r w:rsidRPr="00E9445E">
        <w:rPr>
          <w:rFonts w:cstheme="minorHAnsi"/>
          <w:sz w:val="20"/>
          <w:szCs w:val="20"/>
          <w:lang w:val="en-ZA"/>
        </w:rPr>
        <w:t>Hoard</w:t>
      </w:r>
      <w:r w:rsidR="001403EC" w:rsidRPr="00E9445E">
        <w:rPr>
          <w:rFonts w:cstheme="minorHAnsi"/>
          <w:sz w:val="20"/>
          <w:szCs w:val="20"/>
          <w:lang w:val="en-ZA"/>
        </w:rPr>
        <w:t xml:space="preserve">/ fence </w:t>
      </w:r>
      <w:r w:rsidRPr="00E9445E">
        <w:rPr>
          <w:rFonts w:cstheme="minorHAnsi"/>
          <w:sz w:val="20"/>
          <w:szCs w:val="20"/>
          <w:lang w:val="en-ZA"/>
        </w:rPr>
        <w:t xml:space="preserve">the </w:t>
      </w:r>
      <w:r w:rsidR="00CB0BEF" w:rsidRPr="00E9445E">
        <w:rPr>
          <w:rFonts w:cstheme="minorHAnsi"/>
          <w:sz w:val="20"/>
          <w:szCs w:val="20"/>
          <w:lang w:val="en-ZA"/>
        </w:rPr>
        <w:t>Camp</w:t>
      </w:r>
      <w:r w:rsidRPr="00E9445E">
        <w:rPr>
          <w:rFonts w:cstheme="minorHAnsi"/>
          <w:sz w:val="20"/>
          <w:szCs w:val="20"/>
          <w:lang w:val="en-ZA"/>
        </w:rPr>
        <w:t xml:space="preserve"> sites</w:t>
      </w:r>
    </w:p>
    <w:p w14:paraId="2FAFB4FE" w14:textId="1BC01942" w:rsidR="00B73191" w:rsidRPr="00E9445E" w:rsidRDefault="002772D8" w:rsidP="00F440C2">
      <w:pPr>
        <w:pStyle w:val="ListParagraph"/>
        <w:numPr>
          <w:ilvl w:val="0"/>
          <w:numId w:val="70"/>
        </w:numPr>
        <w:rPr>
          <w:rFonts w:cstheme="minorHAnsi"/>
          <w:sz w:val="20"/>
          <w:szCs w:val="20"/>
        </w:rPr>
      </w:pPr>
      <w:r w:rsidRPr="00E9445E">
        <w:rPr>
          <w:rFonts w:cstheme="minorHAnsi"/>
          <w:sz w:val="20"/>
          <w:szCs w:val="20"/>
          <w:lang w:val="en-ZA"/>
        </w:rPr>
        <w:t>Control</w:t>
      </w:r>
      <w:r w:rsidR="00B73191" w:rsidRPr="00E9445E">
        <w:rPr>
          <w:rFonts w:cstheme="minorHAnsi"/>
          <w:sz w:val="20"/>
          <w:szCs w:val="20"/>
          <w:lang w:val="en-ZA"/>
        </w:rPr>
        <w:t xml:space="preserve"> access into the </w:t>
      </w:r>
      <w:r w:rsidR="00CB0BEF" w:rsidRPr="00E9445E">
        <w:rPr>
          <w:rFonts w:cstheme="minorHAnsi"/>
          <w:sz w:val="20"/>
          <w:szCs w:val="20"/>
          <w:lang w:val="en-ZA"/>
        </w:rPr>
        <w:t>Camp</w:t>
      </w:r>
      <w:r w:rsidR="00B73191" w:rsidRPr="00E9445E">
        <w:rPr>
          <w:rFonts w:cstheme="minorHAnsi"/>
          <w:sz w:val="20"/>
          <w:szCs w:val="20"/>
          <w:lang w:val="en-ZA"/>
        </w:rPr>
        <w:t xml:space="preserve"> sites by engaging security offices. </w:t>
      </w:r>
    </w:p>
    <w:p w14:paraId="02BF3876" w14:textId="14CE471C" w:rsidR="00C003D1" w:rsidRPr="00E9445E" w:rsidRDefault="00C003D1" w:rsidP="00F440C2">
      <w:pPr>
        <w:pStyle w:val="ListParagraph"/>
        <w:numPr>
          <w:ilvl w:val="0"/>
          <w:numId w:val="70"/>
        </w:numPr>
        <w:rPr>
          <w:rFonts w:cstheme="minorHAnsi"/>
          <w:sz w:val="20"/>
          <w:szCs w:val="20"/>
        </w:rPr>
      </w:pPr>
      <w:r w:rsidRPr="00E9445E">
        <w:rPr>
          <w:rFonts w:cstheme="minorHAnsi"/>
          <w:sz w:val="20"/>
          <w:szCs w:val="20"/>
          <w:lang w:val="en-ZA"/>
        </w:rPr>
        <w:t xml:space="preserve">Provide a 10m fire break around the </w:t>
      </w:r>
      <w:r w:rsidR="002772D8" w:rsidRPr="00E9445E">
        <w:rPr>
          <w:rFonts w:cstheme="minorHAnsi"/>
          <w:sz w:val="20"/>
          <w:szCs w:val="20"/>
          <w:lang w:val="en-ZA"/>
        </w:rPr>
        <w:t>perimeter</w:t>
      </w:r>
      <w:r w:rsidRPr="00E9445E">
        <w:rPr>
          <w:rFonts w:cstheme="minorHAnsi"/>
          <w:sz w:val="20"/>
          <w:szCs w:val="20"/>
          <w:lang w:val="en-ZA"/>
        </w:rPr>
        <w:t xml:space="preserve"> of the </w:t>
      </w:r>
      <w:r w:rsidR="00CB0BEF" w:rsidRPr="00E9445E">
        <w:rPr>
          <w:rFonts w:cstheme="minorHAnsi"/>
          <w:sz w:val="20"/>
          <w:szCs w:val="20"/>
          <w:lang w:val="en-ZA"/>
        </w:rPr>
        <w:t>Camps</w:t>
      </w:r>
    </w:p>
    <w:p w14:paraId="7CE5C594" w14:textId="77777777" w:rsidR="00FC2FCA" w:rsidRPr="00E9445E" w:rsidRDefault="00FC2FCA" w:rsidP="00F440C2">
      <w:pPr>
        <w:pStyle w:val="ListParagraph"/>
        <w:numPr>
          <w:ilvl w:val="0"/>
          <w:numId w:val="70"/>
        </w:numPr>
        <w:rPr>
          <w:rFonts w:cstheme="minorHAnsi"/>
          <w:sz w:val="20"/>
          <w:szCs w:val="20"/>
        </w:rPr>
      </w:pPr>
      <w:r w:rsidRPr="00E9445E">
        <w:rPr>
          <w:rFonts w:cstheme="minorHAnsi"/>
          <w:sz w:val="20"/>
          <w:szCs w:val="20"/>
          <w:lang w:val="en-ZA"/>
        </w:rPr>
        <w:t>Provide signs for site rules</w:t>
      </w:r>
    </w:p>
    <w:p w14:paraId="15D9C03F" w14:textId="1FF76124" w:rsidR="00FC2FCA" w:rsidRPr="00E9445E" w:rsidRDefault="00FC2FCA" w:rsidP="00F440C2">
      <w:pPr>
        <w:pStyle w:val="ListParagraph"/>
        <w:numPr>
          <w:ilvl w:val="0"/>
          <w:numId w:val="70"/>
        </w:numPr>
        <w:rPr>
          <w:rFonts w:eastAsia="Arial Unicode MS" w:cstheme="minorHAnsi"/>
          <w:sz w:val="20"/>
          <w:szCs w:val="20"/>
        </w:rPr>
      </w:pPr>
      <w:r w:rsidRPr="00E9445E">
        <w:rPr>
          <w:rFonts w:eastAsia="Arial Unicode MS" w:cstheme="minorHAnsi"/>
          <w:sz w:val="20"/>
          <w:szCs w:val="20"/>
        </w:rPr>
        <w:t>Provide secu</w:t>
      </w:r>
      <w:r w:rsidR="00E05696" w:rsidRPr="00E9445E">
        <w:rPr>
          <w:rFonts w:eastAsia="Arial Unicode MS" w:cstheme="minorHAnsi"/>
          <w:sz w:val="20"/>
          <w:szCs w:val="20"/>
        </w:rPr>
        <w:t>ri</w:t>
      </w:r>
      <w:r w:rsidRPr="00E9445E">
        <w:rPr>
          <w:rFonts w:eastAsia="Arial Unicode MS" w:cstheme="minorHAnsi"/>
          <w:sz w:val="20"/>
          <w:szCs w:val="20"/>
        </w:rPr>
        <w:t xml:space="preserve">ty at gate </w:t>
      </w:r>
      <w:r w:rsidR="00E05696" w:rsidRPr="00E9445E">
        <w:rPr>
          <w:rFonts w:eastAsia="Arial Unicode MS" w:cstheme="minorHAnsi"/>
          <w:sz w:val="20"/>
          <w:szCs w:val="20"/>
        </w:rPr>
        <w:t xml:space="preserve">and </w:t>
      </w:r>
      <w:r w:rsidRPr="00E9445E">
        <w:rPr>
          <w:rFonts w:eastAsia="Arial Unicode MS" w:cstheme="minorHAnsi"/>
          <w:sz w:val="20"/>
          <w:szCs w:val="20"/>
        </w:rPr>
        <w:t xml:space="preserve">monitor entry and exist of the </w:t>
      </w:r>
      <w:r w:rsidR="00CB0BEF" w:rsidRPr="00E9445E">
        <w:rPr>
          <w:rFonts w:eastAsia="Arial Unicode MS" w:cstheme="minorHAnsi"/>
          <w:sz w:val="20"/>
          <w:szCs w:val="20"/>
        </w:rPr>
        <w:t>Camp</w:t>
      </w:r>
    </w:p>
    <w:p w14:paraId="68F2F5E6" w14:textId="353F437B" w:rsidR="001403EC" w:rsidRPr="00E9445E" w:rsidRDefault="001403EC" w:rsidP="00102B66">
      <w:pPr>
        <w:pStyle w:val="ListParagraph"/>
        <w:ind w:left="720" w:firstLine="0"/>
        <w:rPr>
          <w:rFonts w:cstheme="minorHAnsi"/>
          <w:sz w:val="20"/>
          <w:szCs w:val="20"/>
        </w:rPr>
      </w:pPr>
    </w:p>
    <w:p w14:paraId="4BD07037" w14:textId="3AB6D089" w:rsidR="001403EC" w:rsidRPr="00E9445E" w:rsidRDefault="001403EC" w:rsidP="002E7D8B">
      <w:pPr>
        <w:rPr>
          <w:rFonts w:eastAsia="Arial Unicode MS" w:cstheme="minorHAnsi"/>
          <w:b/>
          <w:sz w:val="20"/>
          <w:szCs w:val="20"/>
        </w:rPr>
      </w:pPr>
      <w:r w:rsidRPr="00E9445E">
        <w:rPr>
          <w:rFonts w:eastAsia="Arial Unicode MS" w:cstheme="minorHAnsi"/>
          <w:sz w:val="20"/>
          <w:szCs w:val="20"/>
        </w:rPr>
        <w:t xml:space="preserve"> </w:t>
      </w:r>
      <w:r w:rsidRPr="00E9445E">
        <w:rPr>
          <w:rFonts w:eastAsia="Arial Unicode MS" w:cstheme="minorHAnsi"/>
          <w:b/>
          <w:sz w:val="20"/>
          <w:szCs w:val="20"/>
        </w:rPr>
        <w:t xml:space="preserve">Access to </w:t>
      </w:r>
      <w:r w:rsidR="00CB0BEF" w:rsidRPr="00E9445E">
        <w:rPr>
          <w:rFonts w:eastAsia="Arial Unicode MS" w:cstheme="minorHAnsi"/>
          <w:b/>
          <w:sz w:val="20"/>
          <w:szCs w:val="20"/>
        </w:rPr>
        <w:t>Camp</w:t>
      </w:r>
      <w:r w:rsidRPr="00E9445E">
        <w:rPr>
          <w:rFonts w:eastAsia="Arial Unicode MS" w:cstheme="minorHAnsi"/>
          <w:b/>
          <w:sz w:val="20"/>
          <w:szCs w:val="20"/>
        </w:rPr>
        <w:t xml:space="preserve"> </w:t>
      </w:r>
      <w:r w:rsidR="00D776F1">
        <w:rPr>
          <w:rFonts w:eastAsia="Arial Unicode MS" w:cstheme="minorHAnsi"/>
          <w:b/>
          <w:sz w:val="20"/>
          <w:szCs w:val="20"/>
        </w:rPr>
        <w:t>S</w:t>
      </w:r>
      <w:r w:rsidRPr="00E9445E">
        <w:rPr>
          <w:rFonts w:eastAsia="Arial Unicode MS" w:cstheme="minorHAnsi"/>
          <w:b/>
          <w:sz w:val="20"/>
          <w:szCs w:val="20"/>
        </w:rPr>
        <w:t>ite</w:t>
      </w:r>
    </w:p>
    <w:p w14:paraId="166DCAE5" w14:textId="4B14FDD2" w:rsidR="00B1703B" w:rsidRPr="00E9445E" w:rsidRDefault="0008120E" w:rsidP="00F440C2">
      <w:pPr>
        <w:pStyle w:val="ListParagraph"/>
        <w:numPr>
          <w:ilvl w:val="0"/>
          <w:numId w:val="78"/>
        </w:numPr>
        <w:rPr>
          <w:rFonts w:eastAsia="Arial Unicode MS" w:cstheme="minorHAnsi"/>
          <w:sz w:val="20"/>
          <w:szCs w:val="20"/>
        </w:rPr>
      </w:pPr>
      <w:r w:rsidRPr="00E9445E">
        <w:rPr>
          <w:rFonts w:eastAsia="Arial Unicode MS" w:cstheme="minorHAnsi"/>
          <w:sz w:val="20"/>
          <w:szCs w:val="20"/>
        </w:rPr>
        <w:t xml:space="preserve">Provide access to the </w:t>
      </w:r>
      <w:r w:rsidR="00CB0BEF" w:rsidRPr="00E9445E">
        <w:rPr>
          <w:rFonts w:eastAsia="Arial Unicode MS" w:cstheme="minorHAnsi"/>
          <w:sz w:val="20"/>
          <w:szCs w:val="20"/>
        </w:rPr>
        <w:t>Camp</w:t>
      </w:r>
      <w:r w:rsidRPr="00E9445E">
        <w:rPr>
          <w:rFonts w:eastAsia="Arial Unicode MS" w:cstheme="minorHAnsi"/>
          <w:sz w:val="20"/>
          <w:szCs w:val="20"/>
        </w:rPr>
        <w:t xml:space="preserve"> sites with roads of minimum reserve of 6m.</w:t>
      </w:r>
    </w:p>
    <w:p w14:paraId="0D0D6FA9" w14:textId="77777777" w:rsidR="00B1703B" w:rsidRPr="00E9445E" w:rsidRDefault="00B1703B" w:rsidP="00102B66">
      <w:pPr>
        <w:pStyle w:val="ListParagraph"/>
        <w:ind w:left="720" w:firstLine="0"/>
        <w:rPr>
          <w:rFonts w:eastAsia="Arial Unicode MS" w:cstheme="minorHAnsi"/>
          <w:sz w:val="20"/>
          <w:szCs w:val="20"/>
        </w:rPr>
      </w:pPr>
    </w:p>
    <w:p w14:paraId="57817046" w14:textId="77777777" w:rsidR="00951179" w:rsidRPr="00E9445E" w:rsidRDefault="00951179" w:rsidP="002E7D8B">
      <w:pPr>
        <w:rPr>
          <w:rFonts w:eastAsia="Arial Unicode MS" w:cstheme="minorHAnsi"/>
          <w:sz w:val="20"/>
          <w:szCs w:val="20"/>
        </w:rPr>
      </w:pPr>
    </w:p>
    <w:p w14:paraId="1BBD0B05" w14:textId="77777777" w:rsidR="00B9092C" w:rsidRPr="00E9445E" w:rsidRDefault="002F040D" w:rsidP="002E7D8B">
      <w:pPr>
        <w:pStyle w:val="Appendix"/>
        <w:spacing w:line="240" w:lineRule="auto"/>
        <w:rPr>
          <w:rFonts w:eastAsia="Arial Unicode MS" w:cstheme="minorHAnsi"/>
          <w:sz w:val="20"/>
          <w:szCs w:val="20"/>
        </w:rPr>
      </w:pPr>
      <w:r w:rsidRPr="00E9445E">
        <w:rPr>
          <w:rFonts w:eastAsia="Arial Unicode MS" w:cstheme="minorHAnsi"/>
          <w:sz w:val="20"/>
          <w:szCs w:val="20"/>
        </w:rPr>
        <w:br w:type="page"/>
      </w:r>
    </w:p>
    <w:p w14:paraId="3E5C6D46" w14:textId="3A89C1D1" w:rsidR="00B1703B" w:rsidRPr="00E9445E" w:rsidRDefault="0008120E" w:rsidP="00FC3C77">
      <w:pPr>
        <w:pStyle w:val="annex"/>
        <w:rPr>
          <w:rFonts w:cstheme="minorHAnsi"/>
          <w:sz w:val="20"/>
          <w:szCs w:val="20"/>
        </w:rPr>
      </w:pPr>
      <w:bookmarkStart w:id="860" w:name="_Toc520057796"/>
      <w:bookmarkStart w:id="861" w:name="_Toc520059731"/>
      <w:bookmarkStart w:id="862" w:name="_Toc16670746"/>
      <w:bookmarkStart w:id="863" w:name="_Toc1758457"/>
      <w:bookmarkStart w:id="864" w:name="_Toc16761120"/>
      <w:bookmarkStart w:id="865" w:name="_Toc16829636"/>
      <w:bookmarkStart w:id="866" w:name="_Toc25338885"/>
      <w:bookmarkStart w:id="867" w:name="_Toc31410186"/>
      <w:bookmarkStart w:id="868" w:name="_Toc32523444"/>
      <w:bookmarkEnd w:id="853"/>
      <w:bookmarkEnd w:id="854"/>
      <w:r w:rsidRPr="00E9445E">
        <w:rPr>
          <w:rFonts w:cstheme="minorHAnsi"/>
          <w:sz w:val="20"/>
          <w:szCs w:val="20"/>
        </w:rPr>
        <w:t>ANNEX 1</w:t>
      </w:r>
      <w:r w:rsidR="00D72ACB">
        <w:rPr>
          <w:rFonts w:cstheme="minorHAnsi"/>
          <w:sz w:val="20"/>
          <w:szCs w:val="20"/>
        </w:rPr>
        <w:t>0:</w:t>
      </w:r>
      <w:r w:rsidRPr="00E9445E">
        <w:rPr>
          <w:rFonts w:eastAsia="MS Mincho" w:cstheme="minorHAnsi"/>
          <w:sz w:val="20"/>
          <w:szCs w:val="20"/>
        </w:rPr>
        <w:t xml:space="preserve"> CONTRACT CLAUSES TO BE INCLUDED IN </w:t>
      </w:r>
      <w:r w:rsidR="00CB0BEF" w:rsidRPr="00E9445E">
        <w:rPr>
          <w:rFonts w:eastAsia="MS Mincho" w:cstheme="minorHAnsi"/>
          <w:sz w:val="20"/>
          <w:szCs w:val="20"/>
        </w:rPr>
        <w:t>CONTRACTOR’S</w:t>
      </w:r>
      <w:r w:rsidRPr="00E9445E">
        <w:rPr>
          <w:rFonts w:eastAsia="MS Mincho" w:cstheme="minorHAnsi"/>
          <w:sz w:val="20"/>
          <w:szCs w:val="20"/>
        </w:rPr>
        <w:t xml:space="preserve"> AGREEMENTS AND CODE</w:t>
      </w:r>
      <w:r w:rsidR="005A00B7">
        <w:rPr>
          <w:rFonts w:eastAsia="MS Mincho" w:cstheme="minorHAnsi"/>
          <w:sz w:val="20"/>
          <w:szCs w:val="20"/>
        </w:rPr>
        <w:t>S</w:t>
      </w:r>
      <w:r w:rsidRPr="00E9445E">
        <w:rPr>
          <w:rFonts w:eastAsia="MS Mincho" w:cstheme="minorHAnsi"/>
          <w:sz w:val="20"/>
          <w:szCs w:val="20"/>
        </w:rPr>
        <w:t xml:space="preserve"> OF CONDUCT</w:t>
      </w:r>
      <w:bookmarkEnd w:id="860"/>
      <w:bookmarkEnd w:id="861"/>
      <w:bookmarkEnd w:id="862"/>
      <w:bookmarkEnd w:id="863"/>
      <w:bookmarkEnd w:id="864"/>
      <w:bookmarkEnd w:id="865"/>
      <w:bookmarkEnd w:id="866"/>
      <w:bookmarkEnd w:id="867"/>
      <w:bookmarkEnd w:id="868"/>
    </w:p>
    <w:p w14:paraId="725D9AD5" w14:textId="31C5C0A3" w:rsidR="00EB67BD" w:rsidRPr="00C73DBE" w:rsidRDefault="00EB67BD" w:rsidP="00EB67BD">
      <w:pPr>
        <w:pStyle w:val="ListParagraph"/>
        <w:numPr>
          <w:ilvl w:val="0"/>
          <w:numId w:val="78"/>
        </w:numPr>
        <w:rPr>
          <w:rFonts w:cstheme="minorHAnsi"/>
          <w:b/>
          <w:bCs/>
          <w:noProof/>
          <w:sz w:val="20"/>
          <w:szCs w:val="20"/>
          <w:lang w:eastAsia="en-GB"/>
        </w:rPr>
      </w:pPr>
      <w:bookmarkStart w:id="869" w:name="_Toc441652778"/>
      <w:bookmarkStart w:id="870" w:name="OLE_LINK361"/>
      <w:bookmarkStart w:id="871" w:name="_Toc520057797"/>
      <w:bookmarkStart w:id="872" w:name="_Toc520059732"/>
      <w:bookmarkStart w:id="873" w:name="_Toc1758458"/>
      <w:r w:rsidRPr="00C73DBE">
        <w:rPr>
          <w:rFonts w:cstheme="minorHAnsi"/>
          <w:b/>
          <w:bCs/>
          <w:noProof/>
          <w:sz w:val="20"/>
          <w:szCs w:val="20"/>
          <w:lang w:eastAsia="en-GB"/>
        </w:rPr>
        <w:t xml:space="preserve">Company Code of Conduct </w:t>
      </w:r>
    </w:p>
    <w:p w14:paraId="185D9EDC" w14:textId="05740069" w:rsidR="00EB67BD" w:rsidRPr="00C73DBE" w:rsidRDefault="00EB67BD" w:rsidP="00EB67BD">
      <w:pPr>
        <w:pStyle w:val="ListParagraph"/>
        <w:numPr>
          <w:ilvl w:val="0"/>
          <w:numId w:val="78"/>
        </w:numPr>
        <w:rPr>
          <w:rFonts w:cstheme="minorHAnsi"/>
          <w:b/>
          <w:bCs/>
          <w:noProof/>
          <w:sz w:val="20"/>
          <w:szCs w:val="20"/>
          <w:lang w:eastAsia="en-GB"/>
        </w:rPr>
      </w:pPr>
      <w:r w:rsidRPr="00C73DBE">
        <w:rPr>
          <w:rFonts w:cstheme="minorHAnsi"/>
          <w:b/>
          <w:bCs/>
          <w:noProof/>
          <w:sz w:val="20"/>
          <w:szCs w:val="20"/>
          <w:lang w:eastAsia="en-GB"/>
        </w:rPr>
        <w:t xml:space="preserve">Manager’s Code of Conduct </w:t>
      </w:r>
    </w:p>
    <w:p w14:paraId="6ACE47F6" w14:textId="77777777" w:rsidR="00C73DBE" w:rsidRDefault="00EB67BD" w:rsidP="00EB67BD">
      <w:pPr>
        <w:pStyle w:val="ListParagraph"/>
        <w:numPr>
          <w:ilvl w:val="0"/>
          <w:numId w:val="78"/>
        </w:numPr>
        <w:rPr>
          <w:rFonts w:cstheme="minorHAnsi"/>
          <w:b/>
          <w:bCs/>
          <w:noProof/>
          <w:sz w:val="20"/>
          <w:szCs w:val="20"/>
          <w:lang w:eastAsia="en-GB"/>
        </w:rPr>
      </w:pPr>
      <w:r w:rsidRPr="00C73DBE">
        <w:rPr>
          <w:rFonts w:cstheme="minorHAnsi"/>
          <w:b/>
          <w:bCs/>
          <w:noProof/>
          <w:sz w:val="20"/>
          <w:szCs w:val="20"/>
          <w:lang w:eastAsia="en-GB"/>
        </w:rPr>
        <w:t>Indivi</w:t>
      </w:r>
      <w:r w:rsidR="00C73DBE" w:rsidRPr="00C73DBE">
        <w:rPr>
          <w:rFonts w:cstheme="minorHAnsi"/>
          <w:b/>
          <w:bCs/>
          <w:noProof/>
          <w:sz w:val="20"/>
          <w:szCs w:val="20"/>
          <w:lang w:eastAsia="en-GB"/>
        </w:rPr>
        <w:t xml:space="preserve">dual </w:t>
      </w:r>
      <w:r w:rsidRPr="00C73DBE">
        <w:rPr>
          <w:rFonts w:cstheme="minorHAnsi"/>
          <w:b/>
          <w:bCs/>
          <w:noProof/>
          <w:sz w:val="20"/>
          <w:szCs w:val="20"/>
          <w:lang w:eastAsia="en-GB"/>
        </w:rPr>
        <w:t>Code of Conduct</w:t>
      </w:r>
    </w:p>
    <w:p w14:paraId="06AB9937" w14:textId="77777777" w:rsidR="00C73DBE" w:rsidRPr="00C73DBE" w:rsidRDefault="00C73DBE" w:rsidP="00C73DBE">
      <w:pPr>
        <w:pStyle w:val="ListParagraph"/>
        <w:numPr>
          <w:ilvl w:val="0"/>
          <w:numId w:val="78"/>
        </w:numPr>
        <w:rPr>
          <w:rFonts w:cstheme="minorHAnsi"/>
          <w:b/>
          <w:sz w:val="20"/>
          <w:szCs w:val="20"/>
        </w:rPr>
      </w:pPr>
      <w:r w:rsidRPr="00C73DBE">
        <w:rPr>
          <w:rFonts w:cstheme="minorHAnsi"/>
          <w:b/>
          <w:sz w:val="20"/>
          <w:szCs w:val="20"/>
        </w:rPr>
        <w:t xml:space="preserve">GBV, SHEA and VAC Action Plan </w:t>
      </w:r>
    </w:p>
    <w:p w14:paraId="4DB6B8EE" w14:textId="4A95AB02" w:rsidR="00EB67BD" w:rsidRPr="00C73DBE" w:rsidRDefault="00EB67BD" w:rsidP="00C73DBE">
      <w:pPr>
        <w:pStyle w:val="ListParagraph"/>
        <w:ind w:left="720" w:firstLine="0"/>
        <w:rPr>
          <w:rFonts w:cstheme="minorHAnsi"/>
          <w:b/>
          <w:bCs/>
          <w:noProof/>
          <w:sz w:val="20"/>
          <w:szCs w:val="20"/>
          <w:lang w:eastAsia="en-GB"/>
        </w:rPr>
      </w:pPr>
      <w:r w:rsidRPr="00C73DBE">
        <w:rPr>
          <w:rFonts w:cstheme="minorHAnsi"/>
          <w:b/>
          <w:bCs/>
          <w:noProof/>
          <w:sz w:val="20"/>
          <w:szCs w:val="20"/>
          <w:lang w:eastAsia="en-GB"/>
        </w:rPr>
        <w:t xml:space="preserve"> </w:t>
      </w:r>
    </w:p>
    <w:p w14:paraId="7AD8E194" w14:textId="49533A1F" w:rsidR="00072E82" w:rsidRPr="00E9445E" w:rsidRDefault="0008120E" w:rsidP="00072E82">
      <w:pPr>
        <w:rPr>
          <w:rFonts w:cstheme="minorHAnsi"/>
          <w:bCs/>
          <w:noProof/>
          <w:sz w:val="20"/>
          <w:szCs w:val="20"/>
          <w:lang w:eastAsia="en-GB"/>
        </w:rPr>
      </w:pPr>
      <w:r w:rsidRPr="00E9445E">
        <w:rPr>
          <w:rFonts w:cstheme="minorHAnsi"/>
          <w:bCs/>
          <w:noProof/>
          <w:sz w:val="20"/>
          <w:szCs w:val="20"/>
          <w:lang w:eastAsia="en-GB"/>
        </w:rPr>
        <w:t xml:space="preserve">The rules, including specific prohibitions and construction management measures, should be incorporated into all relevant bidding documents, contracts, and work orders. </w:t>
      </w:r>
    </w:p>
    <w:p w14:paraId="6D52F215" w14:textId="77777777" w:rsidR="00072E82" w:rsidRPr="00E9445E" w:rsidRDefault="00072E82" w:rsidP="00072E82">
      <w:pPr>
        <w:rPr>
          <w:rFonts w:cstheme="minorHAnsi"/>
          <w:bCs/>
          <w:noProof/>
          <w:sz w:val="20"/>
          <w:szCs w:val="20"/>
          <w:lang w:eastAsia="en-GB"/>
        </w:rPr>
      </w:pPr>
    </w:p>
    <w:p w14:paraId="221E11A2" w14:textId="77777777" w:rsidR="00072E82" w:rsidRPr="00E9445E" w:rsidRDefault="0008120E" w:rsidP="00072E82">
      <w:pPr>
        <w:rPr>
          <w:rFonts w:cstheme="minorHAnsi"/>
          <w:bCs/>
          <w:noProof/>
          <w:sz w:val="20"/>
          <w:szCs w:val="20"/>
          <w:lang w:eastAsia="en-GB"/>
        </w:rPr>
      </w:pPr>
      <w:r w:rsidRPr="00E9445E">
        <w:rPr>
          <w:rFonts w:cstheme="minorHAnsi"/>
          <w:b/>
          <w:bCs/>
          <w:noProof/>
          <w:sz w:val="20"/>
          <w:szCs w:val="20"/>
          <w:lang w:eastAsia="en-GB"/>
        </w:rPr>
        <w:t xml:space="preserve">Prohibitions: </w:t>
      </w:r>
      <w:r w:rsidRPr="00E9445E">
        <w:rPr>
          <w:rFonts w:cstheme="minorHAnsi"/>
          <w:bCs/>
          <w:noProof/>
          <w:sz w:val="20"/>
          <w:szCs w:val="20"/>
          <w:lang w:eastAsia="en-GB"/>
        </w:rPr>
        <w:t xml:space="preserve">The following activities should be prohibited on or near the project site: </w:t>
      </w:r>
    </w:p>
    <w:p w14:paraId="76972D05" w14:textId="77777777" w:rsidR="00072E82" w:rsidRPr="00E9445E" w:rsidRDefault="0008120E" w:rsidP="00F440C2">
      <w:pPr>
        <w:numPr>
          <w:ilvl w:val="0"/>
          <w:numId w:val="79"/>
        </w:numPr>
        <w:spacing w:after="160"/>
        <w:ind w:left="810"/>
        <w:rPr>
          <w:rFonts w:cstheme="minorHAnsi"/>
          <w:bCs/>
          <w:noProof/>
          <w:sz w:val="20"/>
          <w:szCs w:val="20"/>
          <w:lang w:eastAsia="en-GB"/>
        </w:rPr>
      </w:pPr>
      <w:r w:rsidRPr="00E9445E">
        <w:rPr>
          <w:rFonts w:cstheme="minorHAnsi"/>
          <w:bCs/>
          <w:noProof/>
          <w:sz w:val="20"/>
          <w:szCs w:val="20"/>
          <w:lang w:eastAsia="en-GB"/>
        </w:rPr>
        <w:t>Cutting of trees for any reason outside the approved construction area</w:t>
      </w:r>
    </w:p>
    <w:p w14:paraId="20A7095C" w14:textId="77777777" w:rsidR="00072E82" w:rsidRPr="00E9445E" w:rsidRDefault="0008120E" w:rsidP="00F440C2">
      <w:pPr>
        <w:numPr>
          <w:ilvl w:val="0"/>
          <w:numId w:val="79"/>
        </w:numPr>
        <w:spacing w:after="160"/>
        <w:ind w:left="810"/>
        <w:rPr>
          <w:rFonts w:cstheme="minorHAnsi"/>
          <w:bCs/>
          <w:noProof/>
          <w:sz w:val="20"/>
          <w:szCs w:val="20"/>
          <w:lang w:eastAsia="en-GB"/>
        </w:rPr>
      </w:pPr>
      <w:r w:rsidRPr="00E9445E">
        <w:rPr>
          <w:rFonts w:cstheme="minorHAnsi"/>
          <w:bCs/>
          <w:noProof/>
          <w:sz w:val="20"/>
          <w:szCs w:val="20"/>
          <w:lang w:eastAsia="en-GB"/>
        </w:rPr>
        <w:t>Hunting, fishing, wildlife capture, or plant collection</w:t>
      </w:r>
    </w:p>
    <w:p w14:paraId="431EE1AB" w14:textId="77777777" w:rsidR="00072E82" w:rsidRPr="00E9445E" w:rsidRDefault="0008120E" w:rsidP="00F440C2">
      <w:pPr>
        <w:numPr>
          <w:ilvl w:val="0"/>
          <w:numId w:val="79"/>
        </w:numPr>
        <w:spacing w:after="160"/>
        <w:ind w:left="810"/>
        <w:rPr>
          <w:rFonts w:cstheme="minorHAnsi"/>
          <w:bCs/>
          <w:noProof/>
          <w:sz w:val="20"/>
          <w:szCs w:val="20"/>
          <w:lang w:eastAsia="en-GB"/>
        </w:rPr>
      </w:pPr>
      <w:r w:rsidRPr="00E9445E">
        <w:rPr>
          <w:rFonts w:cstheme="minorHAnsi"/>
          <w:bCs/>
          <w:noProof/>
          <w:sz w:val="20"/>
          <w:szCs w:val="20"/>
          <w:lang w:eastAsia="en-GB"/>
        </w:rPr>
        <w:t>Use of unapproved toxic materials</w:t>
      </w:r>
    </w:p>
    <w:p w14:paraId="12C42F65" w14:textId="77777777" w:rsidR="00072E82" w:rsidRPr="00E9445E" w:rsidRDefault="0008120E" w:rsidP="00F440C2">
      <w:pPr>
        <w:numPr>
          <w:ilvl w:val="0"/>
          <w:numId w:val="79"/>
        </w:numPr>
        <w:spacing w:after="160"/>
        <w:ind w:left="810"/>
        <w:rPr>
          <w:rFonts w:cstheme="minorHAnsi"/>
          <w:bCs/>
          <w:noProof/>
          <w:sz w:val="20"/>
          <w:szCs w:val="20"/>
          <w:lang w:eastAsia="en-GB"/>
        </w:rPr>
      </w:pPr>
      <w:r w:rsidRPr="00E9445E">
        <w:rPr>
          <w:rFonts w:cstheme="minorHAnsi"/>
          <w:bCs/>
          <w:noProof/>
          <w:sz w:val="20"/>
          <w:szCs w:val="20"/>
          <w:lang w:eastAsia="en-GB"/>
        </w:rPr>
        <w:t>Disturbance to anything with architectural or historical value</w:t>
      </w:r>
    </w:p>
    <w:p w14:paraId="0B5AFA1B" w14:textId="77777777" w:rsidR="00072E82" w:rsidRPr="00E9445E" w:rsidRDefault="0008120E" w:rsidP="00F440C2">
      <w:pPr>
        <w:numPr>
          <w:ilvl w:val="0"/>
          <w:numId w:val="79"/>
        </w:numPr>
        <w:spacing w:after="160"/>
        <w:ind w:left="810"/>
        <w:rPr>
          <w:rFonts w:cstheme="minorHAnsi"/>
          <w:bCs/>
          <w:noProof/>
          <w:sz w:val="20"/>
          <w:szCs w:val="20"/>
          <w:lang w:eastAsia="en-GB"/>
        </w:rPr>
      </w:pPr>
      <w:r w:rsidRPr="00E9445E">
        <w:rPr>
          <w:rFonts w:cstheme="minorHAnsi"/>
          <w:bCs/>
          <w:noProof/>
          <w:sz w:val="20"/>
          <w:szCs w:val="20"/>
          <w:lang w:eastAsia="en-GB"/>
        </w:rPr>
        <w:t>Setting of fires</w:t>
      </w:r>
    </w:p>
    <w:p w14:paraId="3C398B11" w14:textId="77777777" w:rsidR="00072E82" w:rsidRPr="00E9445E" w:rsidRDefault="0008120E" w:rsidP="00F440C2">
      <w:pPr>
        <w:numPr>
          <w:ilvl w:val="0"/>
          <w:numId w:val="79"/>
        </w:numPr>
        <w:spacing w:after="160"/>
        <w:ind w:left="810"/>
        <w:rPr>
          <w:rFonts w:cstheme="minorHAnsi"/>
          <w:bCs/>
          <w:noProof/>
          <w:sz w:val="20"/>
          <w:szCs w:val="20"/>
          <w:lang w:eastAsia="en-GB"/>
        </w:rPr>
      </w:pPr>
      <w:r w:rsidRPr="00E9445E">
        <w:rPr>
          <w:rFonts w:cstheme="minorHAnsi"/>
          <w:bCs/>
          <w:noProof/>
          <w:sz w:val="20"/>
          <w:szCs w:val="20"/>
          <w:lang w:eastAsia="en-GB"/>
        </w:rPr>
        <w:t>Use of firearms (except authorized security guards)</w:t>
      </w:r>
    </w:p>
    <w:p w14:paraId="0698D9EE" w14:textId="77777777" w:rsidR="00072E82" w:rsidRPr="00E9445E" w:rsidRDefault="0008120E" w:rsidP="00F440C2">
      <w:pPr>
        <w:numPr>
          <w:ilvl w:val="0"/>
          <w:numId w:val="79"/>
        </w:numPr>
        <w:spacing w:after="160"/>
        <w:ind w:left="810"/>
        <w:rPr>
          <w:rFonts w:cstheme="minorHAnsi"/>
          <w:bCs/>
          <w:noProof/>
          <w:sz w:val="20"/>
          <w:szCs w:val="20"/>
          <w:lang w:eastAsia="en-GB"/>
        </w:rPr>
      </w:pPr>
      <w:r w:rsidRPr="00E9445E">
        <w:rPr>
          <w:rFonts w:cstheme="minorHAnsi"/>
          <w:bCs/>
          <w:noProof/>
          <w:sz w:val="20"/>
          <w:szCs w:val="20"/>
          <w:lang w:eastAsia="en-GB"/>
        </w:rPr>
        <w:t>Use of alcohol</w:t>
      </w:r>
      <w:r w:rsidR="00883041" w:rsidRPr="00E9445E">
        <w:rPr>
          <w:rFonts w:cstheme="minorHAnsi"/>
          <w:bCs/>
          <w:noProof/>
          <w:sz w:val="20"/>
          <w:szCs w:val="20"/>
          <w:lang w:eastAsia="en-GB"/>
        </w:rPr>
        <w:t xml:space="preserve"> or drugs</w:t>
      </w:r>
      <w:r w:rsidRPr="00E9445E">
        <w:rPr>
          <w:rFonts w:cstheme="minorHAnsi"/>
          <w:bCs/>
          <w:noProof/>
          <w:sz w:val="20"/>
          <w:szCs w:val="20"/>
          <w:lang w:eastAsia="en-GB"/>
        </w:rPr>
        <w:t xml:space="preserve"> by workers  </w:t>
      </w:r>
    </w:p>
    <w:p w14:paraId="30ED2F44" w14:textId="77777777" w:rsidR="00072E82" w:rsidRPr="00E9445E" w:rsidRDefault="0008120E" w:rsidP="00F440C2">
      <w:pPr>
        <w:numPr>
          <w:ilvl w:val="0"/>
          <w:numId w:val="79"/>
        </w:numPr>
        <w:spacing w:after="160"/>
        <w:ind w:left="810"/>
        <w:rPr>
          <w:rFonts w:cstheme="minorHAnsi"/>
          <w:bCs/>
          <w:noProof/>
          <w:sz w:val="20"/>
          <w:szCs w:val="20"/>
          <w:lang w:eastAsia="en-GB"/>
        </w:rPr>
      </w:pPr>
      <w:r w:rsidRPr="00E9445E">
        <w:rPr>
          <w:rFonts w:cstheme="minorHAnsi"/>
          <w:bCs/>
          <w:noProof/>
          <w:sz w:val="20"/>
          <w:szCs w:val="20"/>
          <w:lang w:eastAsia="en-GB"/>
        </w:rPr>
        <w:t>Employment of children in accordance with international law and the Children’s Act.</w:t>
      </w:r>
    </w:p>
    <w:p w14:paraId="163B1933" w14:textId="77777777" w:rsidR="00072E82" w:rsidRPr="00E9445E" w:rsidRDefault="0008120E" w:rsidP="00072E82">
      <w:pPr>
        <w:ind w:left="810"/>
        <w:rPr>
          <w:rFonts w:cstheme="minorHAnsi"/>
          <w:bCs/>
          <w:noProof/>
          <w:sz w:val="20"/>
          <w:szCs w:val="20"/>
          <w:lang w:eastAsia="en-GB"/>
        </w:rPr>
      </w:pPr>
      <w:r w:rsidRPr="00E9445E">
        <w:rPr>
          <w:rFonts w:cstheme="minorHAnsi"/>
          <w:bCs/>
          <w:noProof/>
          <w:sz w:val="20"/>
          <w:szCs w:val="20"/>
          <w:lang w:eastAsia="en-GB"/>
        </w:rPr>
        <w:t xml:space="preserve">  </w:t>
      </w:r>
    </w:p>
    <w:p w14:paraId="744276AA" w14:textId="77777777" w:rsidR="00072E82" w:rsidRPr="00E9445E" w:rsidRDefault="0008120E" w:rsidP="00072E82">
      <w:pPr>
        <w:rPr>
          <w:rFonts w:cstheme="minorHAnsi"/>
          <w:bCs/>
          <w:noProof/>
          <w:sz w:val="20"/>
          <w:szCs w:val="20"/>
          <w:lang w:eastAsia="en-GB"/>
        </w:rPr>
      </w:pPr>
      <w:r w:rsidRPr="00E9445E">
        <w:rPr>
          <w:rFonts w:cstheme="minorHAnsi"/>
          <w:b/>
          <w:bCs/>
          <w:noProof/>
          <w:sz w:val="20"/>
          <w:szCs w:val="20"/>
          <w:lang w:eastAsia="en-GB"/>
        </w:rPr>
        <w:t>Construction Management Measures:</w:t>
      </w:r>
    </w:p>
    <w:p w14:paraId="34CF605A" w14:textId="77777777" w:rsidR="00072E82" w:rsidRPr="00E9445E" w:rsidRDefault="0008120E" w:rsidP="00072E82">
      <w:pPr>
        <w:rPr>
          <w:rFonts w:cstheme="minorHAnsi"/>
          <w:b/>
          <w:bCs/>
          <w:noProof/>
          <w:sz w:val="20"/>
          <w:szCs w:val="20"/>
          <w:u w:val="single"/>
          <w:lang w:eastAsia="en-GB"/>
        </w:rPr>
      </w:pPr>
      <w:r w:rsidRPr="00E9445E">
        <w:rPr>
          <w:rFonts w:cstheme="minorHAnsi"/>
          <w:b/>
          <w:bCs/>
          <w:noProof/>
          <w:sz w:val="20"/>
          <w:szCs w:val="20"/>
          <w:u w:val="single"/>
          <w:lang w:eastAsia="en-GB"/>
        </w:rPr>
        <w:t>Waste Management:</w:t>
      </w:r>
    </w:p>
    <w:p w14:paraId="12B03BA2" w14:textId="77777777" w:rsidR="00072E82" w:rsidRPr="00E9445E" w:rsidRDefault="0008120E" w:rsidP="00F440C2">
      <w:pPr>
        <w:numPr>
          <w:ilvl w:val="0"/>
          <w:numId w:val="79"/>
        </w:numPr>
        <w:tabs>
          <w:tab w:val="left" w:pos="540"/>
        </w:tabs>
        <w:spacing w:after="160"/>
        <w:ind w:left="810"/>
        <w:rPr>
          <w:rFonts w:cstheme="minorHAnsi"/>
          <w:bCs/>
          <w:noProof/>
          <w:sz w:val="20"/>
          <w:szCs w:val="20"/>
          <w:lang w:eastAsia="en-GB"/>
        </w:rPr>
      </w:pPr>
      <w:r w:rsidRPr="00E9445E">
        <w:rPr>
          <w:rFonts w:cstheme="minorHAnsi"/>
          <w:bCs/>
          <w:noProof/>
          <w:sz w:val="20"/>
          <w:szCs w:val="20"/>
          <w:lang w:eastAsia="en-GB"/>
        </w:rPr>
        <w:t xml:space="preserve">Minimize the production of waste that must be treated or eliminated. </w:t>
      </w:r>
    </w:p>
    <w:p w14:paraId="0DEC6EA7" w14:textId="77777777" w:rsidR="00072E82" w:rsidRPr="00E9445E" w:rsidRDefault="0008120E" w:rsidP="00F440C2">
      <w:pPr>
        <w:numPr>
          <w:ilvl w:val="0"/>
          <w:numId w:val="79"/>
        </w:numPr>
        <w:tabs>
          <w:tab w:val="left" w:pos="540"/>
        </w:tabs>
        <w:spacing w:after="160"/>
        <w:ind w:left="810"/>
        <w:rPr>
          <w:rFonts w:cstheme="minorHAnsi"/>
          <w:bCs/>
          <w:noProof/>
          <w:sz w:val="20"/>
          <w:szCs w:val="20"/>
          <w:lang w:eastAsia="en-GB"/>
        </w:rPr>
      </w:pPr>
      <w:r w:rsidRPr="00E9445E">
        <w:rPr>
          <w:rFonts w:cstheme="minorHAnsi"/>
          <w:bCs/>
          <w:noProof/>
          <w:sz w:val="20"/>
          <w:szCs w:val="20"/>
          <w:lang w:eastAsia="en-GB"/>
        </w:rPr>
        <w:t xml:space="preserve">Identify and classify the type of waste generated. If hazardous wastes are generated, proper procedures must be taken regarding their storage, collection, transportation and disposal.   </w:t>
      </w:r>
    </w:p>
    <w:p w14:paraId="425DA401" w14:textId="77777777" w:rsidR="00072E82" w:rsidRPr="00E9445E" w:rsidRDefault="0008120E" w:rsidP="00F440C2">
      <w:pPr>
        <w:numPr>
          <w:ilvl w:val="0"/>
          <w:numId w:val="79"/>
        </w:numPr>
        <w:tabs>
          <w:tab w:val="left" w:pos="540"/>
        </w:tabs>
        <w:spacing w:after="160"/>
        <w:ind w:left="810"/>
        <w:rPr>
          <w:rFonts w:cstheme="minorHAnsi"/>
          <w:bCs/>
          <w:noProof/>
          <w:sz w:val="20"/>
          <w:szCs w:val="20"/>
          <w:lang w:eastAsia="en-GB"/>
        </w:rPr>
      </w:pPr>
      <w:r w:rsidRPr="00E9445E">
        <w:rPr>
          <w:rFonts w:cstheme="minorHAnsi"/>
          <w:bCs/>
          <w:noProof/>
          <w:sz w:val="20"/>
          <w:szCs w:val="20"/>
          <w:lang w:eastAsia="en-GB"/>
        </w:rPr>
        <w:t xml:space="preserve">Identify and demarcate disposal areas clearly indicating the specific materials that can be deposited in each.   </w:t>
      </w:r>
    </w:p>
    <w:p w14:paraId="1D69A211" w14:textId="77777777" w:rsidR="00072E82" w:rsidRPr="00E9445E" w:rsidRDefault="0008120E" w:rsidP="00F440C2">
      <w:pPr>
        <w:numPr>
          <w:ilvl w:val="0"/>
          <w:numId w:val="79"/>
        </w:numPr>
        <w:tabs>
          <w:tab w:val="left" w:pos="540"/>
        </w:tabs>
        <w:spacing w:after="160"/>
        <w:ind w:left="810"/>
        <w:rPr>
          <w:rFonts w:cstheme="minorHAnsi"/>
          <w:bCs/>
          <w:noProof/>
          <w:sz w:val="20"/>
          <w:szCs w:val="20"/>
          <w:lang w:eastAsia="en-GB"/>
        </w:rPr>
      </w:pPr>
      <w:r w:rsidRPr="00E9445E">
        <w:rPr>
          <w:rFonts w:cstheme="minorHAnsi"/>
          <w:bCs/>
          <w:noProof/>
          <w:sz w:val="20"/>
          <w:szCs w:val="20"/>
          <w:lang w:eastAsia="en-GB"/>
        </w:rPr>
        <w:t xml:space="preserve">Control placement of all construction waste (including earth cuts) to approved disposal sites. Dispose in authorized areas all of garbage, metals, used oils, and excess material generated during construction, incorporating recycling systems and the separation of materials. </w:t>
      </w:r>
    </w:p>
    <w:p w14:paraId="787B28A2" w14:textId="77777777" w:rsidR="00072E82" w:rsidRPr="00E9445E" w:rsidRDefault="0008120E" w:rsidP="00F440C2">
      <w:pPr>
        <w:numPr>
          <w:ilvl w:val="0"/>
          <w:numId w:val="79"/>
        </w:numPr>
        <w:spacing w:after="160"/>
        <w:ind w:left="900"/>
        <w:rPr>
          <w:rFonts w:cstheme="minorHAnsi"/>
          <w:bCs/>
          <w:noProof/>
          <w:sz w:val="20"/>
          <w:szCs w:val="20"/>
          <w:lang w:eastAsia="en-GB"/>
        </w:rPr>
      </w:pPr>
      <w:r w:rsidRPr="00E9445E">
        <w:rPr>
          <w:rFonts w:cstheme="minorHAnsi"/>
          <w:bCs/>
          <w:noProof/>
          <w:sz w:val="20"/>
          <w:szCs w:val="20"/>
          <w:lang w:eastAsia="en-GB"/>
        </w:rPr>
        <w:t xml:space="preserve">Establish and enforce daily site clean-up procedures, including maintenance of adequate disposal facilities for construction debris. </w:t>
      </w:r>
    </w:p>
    <w:p w14:paraId="27D2D37A" w14:textId="77777777" w:rsidR="00072E82" w:rsidRPr="00E9445E" w:rsidRDefault="00072E82" w:rsidP="00072E82">
      <w:pPr>
        <w:rPr>
          <w:rFonts w:cstheme="minorHAnsi"/>
          <w:b/>
          <w:bCs/>
          <w:noProof/>
          <w:sz w:val="20"/>
          <w:szCs w:val="20"/>
          <w:u w:val="single"/>
          <w:lang w:eastAsia="en-GB"/>
        </w:rPr>
      </w:pPr>
    </w:p>
    <w:p w14:paraId="5E07B647" w14:textId="77777777" w:rsidR="00072E82" w:rsidRPr="00E9445E" w:rsidRDefault="0008120E" w:rsidP="00072E82">
      <w:pPr>
        <w:rPr>
          <w:rFonts w:cstheme="minorHAnsi"/>
          <w:b/>
          <w:bCs/>
          <w:noProof/>
          <w:sz w:val="20"/>
          <w:szCs w:val="20"/>
          <w:u w:val="single"/>
          <w:lang w:eastAsia="en-GB"/>
        </w:rPr>
      </w:pPr>
      <w:r w:rsidRPr="00E9445E">
        <w:rPr>
          <w:rFonts w:cstheme="minorHAnsi"/>
          <w:b/>
          <w:bCs/>
          <w:noProof/>
          <w:sz w:val="20"/>
          <w:szCs w:val="20"/>
          <w:u w:val="single"/>
          <w:lang w:eastAsia="en-GB"/>
        </w:rPr>
        <w:t>Maintenance:</w:t>
      </w:r>
    </w:p>
    <w:p w14:paraId="68E89C28" w14:textId="77777777" w:rsidR="00072E82" w:rsidRPr="00E9445E" w:rsidRDefault="0008120E" w:rsidP="00F440C2">
      <w:pPr>
        <w:numPr>
          <w:ilvl w:val="0"/>
          <w:numId w:val="79"/>
        </w:numPr>
        <w:spacing w:after="160"/>
        <w:ind w:left="630" w:hanging="270"/>
        <w:rPr>
          <w:rFonts w:cstheme="minorHAnsi"/>
          <w:bCs/>
          <w:noProof/>
          <w:sz w:val="20"/>
          <w:szCs w:val="20"/>
          <w:lang w:eastAsia="en-GB"/>
        </w:rPr>
      </w:pPr>
      <w:r w:rsidRPr="00E9445E">
        <w:rPr>
          <w:rFonts w:cstheme="minorHAnsi"/>
          <w:bCs/>
          <w:noProof/>
          <w:sz w:val="20"/>
          <w:szCs w:val="20"/>
          <w:lang w:eastAsia="en-GB"/>
        </w:rPr>
        <w:t xml:space="preserve">Ensure that all equipment maintenance activities, including oil changes, are conducted within demarcated maintenance areas; never dispose spent oils on the ground, in water courses, drainage canals or in sewer systems.   </w:t>
      </w:r>
    </w:p>
    <w:p w14:paraId="11EB0730" w14:textId="5E7A73C4" w:rsidR="00072E82" w:rsidRPr="00102B66" w:rsidRDefault="0008120E" w:rsidP="00102B66">
      <w:pPr>
        <w:numPr>
          <w:ilvl w:val="0"/>
          <w:numId w:val="79"/>
        </w:numPr>
        <w:spacing w:after="160"/>
        <w:ind w:left="630" w:hanging="270"/>
        <w:rPr>
          <w:sz w:val="20"/>
        </w:rPr>
      </w:pPr>
      <w:r w:rsidRPr="00E9445E">
        <w:rPr>
          <w:rFonts w:cstheme="minorHAnsi"/>
          <w:bCs/>
          <w:noProof/>
          <w:sz w:val="20"/>
          <w:szCs w:val="20"/>
          <w:lang w:eastAsia="en-GB"/>
        </w:rPr>
        <w:t xml:space="preserve">Identify, demarcate and enforce the use of within-site access routes to limit impact to site vegetation. </w:t>
      </w:r>
    </w:p>
    <w:p w14:paraId="007F6F8B" w14:textId="2156671E" w:rsidR="00072E82" w:rsidRPr="00E9445E" w:rsidRDefault="0008120E" w:rsidP="00072E82">
      <w:pPr>
        <w:rPr>
          <w:rFonts w:cstheme="minorHAnsi"/>
          <w:b/>
          <w:bCs/>
          <w:noProof/>
          <w:sz w:val="20"/>
          <w:szCs w:val="20"/>
          <w:lang w:eastAsia="en-GB"/>
        </w:rPr>
      </w:pPr>
      <w:r w:rsidRPr="00E9445E">
        <w:rPr>
          <w:rFonts w:cstheme="minorHAnsi"/>
          <w:b/>
          <w:bCs/>
          <w:noProof/>
          <w:sz w:val="20"/>
          <w:szCs w:val="20"/>
          <w:u w:val="single"/>
          <w:lang w:eastAsia="en-GB"/>
        </w:rPr>
        <w:t xml:space="preserve">Labour </w:t>
      </w:r>
      <w:r w:rsidR="00E9445E">
        <w:rPr>
          <w:rFonts w:cstheme="minorHAnsi"/>
          <w:b/>
          <w:bCs/>
          <w:noProof/>
          <w:sz w:val="20"/>
          <w:szCs w:val="20"/>
          <w:u w:val="single"/>
          <w:lang w:eastAsia="en-GB"/>
        </w:rPr>
        <w:t>H</w:t>
      </w:r>
      <w:r w:rsidRPr="00E9445E">
        <w:rPr>
          <w:rFonts w:cstheme="minorHAnsi"/>
          <w:b/>
          <w:bCs/>
          <w:noProof/>
          <w:sz w:val="20"/>
          <w:szCs w:val="20"/>
          <w:u w:val="single"/>
          <w:lang w:eastAsia="en-GB"/>
        </w:rPr>
        <w:t xml:space="preserve">ealth and </w:t>
      </w:r>
      <w:r w:rsidR="00E9445E">
        <w:rPr>
          <w:rFonts w:cstheme="minorHAnsi"/>
          <w:b/>
          <w:bCs/>
          <w:noProof/>
          <w:sz w:val="20"/>
          <w:szCs w:val="20"/>
          <w:u w:val="single"/>
          <w:lang w:eastAsia="en-GB"/>
        </w:rPr>
        <w:t>S</w:t>
      </w:r>
      <w:r w:rsidRPr="00E9445E">
        <w:rPr>
          <w:rFonts w:cstheme="minorHAnsi"/>
          <w:b/>
          <w:bCs/>
          <w:noProof/>
          <w:sz w:val="20"/>
          <w:szCs w:val="20"/>
          <w:u w:val="single"/>
          <w:lang w:eastAsia="en-GB"/>
        </w:rPr>
        <w:t>afety</w:t>
      </w:r>
      <w:r w:rsidRPr="00E9445E">
        <w:rPr>
          <w:rFonts w:cstheme="minorHAnsi"/>
          <w:b/>
          <w:bCs/>
          <w:noProof/>
          <w:sz w:val="20"/>
          <w:szCs w:val="20"/>
          <w:lang w:eastAsia="en-GB"/>
        </w:rPr>
        <w:t>:</w:t>
      </w:r>
    </w:p>
    <w:p w14:paraId="33E6D654" w14:textId="77777777" w:rsidR="00072E82" w:rsidRPr="00E9445E" w:rsidRDefault="0008120E" w:rsidP="00F440C2">
      <w:pPr>
        <w:numPr>
          <w:ilvl w:val="0"/>
          <w:numId w:val="79"/>
        </w:numPr>
        <w:spacing w:after="160"/>
        <w:ind w:left="630" w:hanging="270"/>
        <w:rPr>
          <w:rFonts w:cstheme="minorHAnsi"/>
          <w:bCs/>
          <w:noProof/>
          <w:sz w:val="20"/>
          <w:szCs w:val="20"/>
          <w:lang w:eastAsia="en-GB"/>
        </w:rPr>
      </w:pPr>
      <w:r w:rsidRPr="00E9445E">
        <w:rPr>
          <w:rFonts w:cstheme="minorHAnsi"/>
          <w:bCs/>
          <w:noProof/>
          <w:sz w:val="20"/>
          <w:szCs w:val="20"/>
          <w:lang w:eastAsia="en-GB"/>
        </w:rPr>
        <w:t>Place signs and lighting at strategic locations informing community before works starts.</w:t>
      </w:r>
    </w:p>
    <w:p w14:paraId="39B91C26" w14:textId="77777777" w:rsidR="00072E82" w:rsidRPr="00E9445E" w:rsidRDefault="0008120E" w:rsidP="00F440C2">
      <w:pPr>
        <w:numPr>
          <w:ilvl w:val="0"/>
          <w:numId w:val="79"/>
        </w:numPr>
        <w:spacing w:after="160"/>
        <w:ind w:left="630" w:hanging="270"/>
        <w:rPr>
          <w:rFonts w:cstheme="minorHAnsi"/>
          <w:bCs/>
          <w:noProof/>
          <w:sz w:val="20"/>
          <w:szCs w:val="20"/>
          <w:lang w:eastAsia="en-GB"/>
        </w:rPr>
      </w:pPr>
      <w:r w:rsidRPr="00E9445E">
        <w:rPr>
          <w:rFonts w:cstheme="minorHAnsi"/>
          <w:bCs/>
          <w:noProof/>
          <w:sz w:val="20"/>
          <w:szCs w:val="20"/>
          <w:lang w:eastAsia="en-GB"/>
        </w:rPr>
        <w:t xml:space="preserve">Conduct safety training for construction workers prior to beginning work. </w:t>
      </w:r>
    </w:p>
    <w:p w14:paraId="0D79B5A9" w14:textId="77777777" w:rsidR="00072E82" w:rsidRPr="00E9445E" w:rsidRDefault="0008120E" w:rsidP="00F440C2">
      <w:pPr>
        <w:numPr>
          <w:ilvl w:val="0"/>
          <w:numId w:val="79"/>
        </w:numPr>
        <w:spacing w:after="160"/>
        <w:ind w:left="630" w:hanging="270"/>
        <w:rPr>
          <w:rFonts w:cstheme="minorHAnsi"/>
          <w:bCs/>
          <w:noProof/>
          <w:sz w:val="20"/>
          <w:szCs w:val="20"/>
          <w:lang w:eastAsia="en-GB"/>
        </w:rPr>
      </w:pPr>
      <w:r w:rsidRPr="00E9445E">
        <w:rPr>
          <w:rFonts w:cstheme="minorHAnsi"/>
          <w:bCs/>
          <w:noProof/>
          <w:sz w:val="20"/>
          <w:szCs w:val="20"/>
          <w:lang w:eastAsia="en-GB"/>
        </w:rPr>
        <w:t>Provide personal protective equipment and clothing (goggles, gloves, respirators, dust masks, hard hats, steel-toed boots etc.,) for construction workers and enforce their use.</w:t>
      </w:r>
    </w:p>
    <w:p w14:paraId="113ADA15" w14:textId="77777777" w:rsidR="00072E82" w:rsidRPr="00E9445E" w:rsidRDefault="0008120E" w:rsidP="00F440C2">
      <w:pPr>
        <w:numPr>
          <w:ilvl w:val="0"/>
          <w:numId w:val="79"/>
        </w:numPr>
        <w:spacing w:after="160"/>
        <w:ind w:left="630" w:hanging="270"/>
        <w:rPr>
          <w:rFonts w:cstheme="minorHAnsi"/>
          <w:bCs/>
          <w:noProof/>
          <w:sz w:val="20"/>
          <w:szCs w:val="20"/>
          <w:lang w:eastAsia="en-GB"/>
        </w:rPr>
      </w:pPr>
      <w:r w:rsidRPr="00E9445E">
        <w:rPr>
          <w:rFonts w:cstheme="minorHAnsi"/>
          <w:bCs/>
          <w:noProof/>
          <w:sz w:val="20"/>
          <w:szCs w:val="20"/>
          <w:lang w:eastAsia="en-GB"/>
        </w:rPr>
        <w:t xml:space="preserve">During heavy rains or emergencies of any kind, suspend all work. </w:t>
      </w:r>
    </w:p>
    <w:p w14:paraId="19CD0843" w14:textId="77777777" w:rsidR="00072E82" w:rsidRPr="00E9445E" w:rsidRDefault="0008120E" w:rsidP="00F440C2">
      <w:pPr>
        <w:numPr>
          <w:ilvl w:val="0"/>
          <w:numId w:val="79"/>
        </w:numPr>
        <w:spacing w:after="160"/>
        <w:ind w:left="630" w:hanging="270"/>
        <w:rPr>
          <w:rFonts w:cstheme="minorHAnsi"/>
          <w:bCs/>
          <w:noProof/>
          <w:sz w:val="20"/>
          <w:szCs w:val="20"/>
          <w:lang w:eastAsia="en-GB"/>
        </w:rPr>
      </w:pPr>
      <w:r w:rsidRPr="00E9445E">
        <w:rPr>
          <w:rFonts w:cstheme="minorHAnsi"/>
          <w:bCs/>
          <w:noProof/>
          <w:sz w:val="20"/>
          <w:szCs w:val="20"/>
          <w:lang w:eastAsia="en-GB"/>
        </w:rPr>
        <w:t>Safely store hazardous items away from the public.</w:t>
      </w:r>
    </w:p>
    <w:p w14:paraId="69C2A165" w14:textId="77777777" w:rsidR="00072E82" w:rsidRPr="00E9445E" w:rsidRDefault="0008120E" w:rsidP="00F440C2">
      <w:pPr>
        <w:numPr>
          <w:ilvl w:val="0"/>
          <w:numId w:val="79"/>
        </w:numPr>
        <w:spacing w:after="160"/>
        <w:ind w:left="630" w:hanging="270"/>
        <w:rPr>
          <w:rFonts w:cstheme="minorHAnsi"/>
          <w:bCs/>
          <w:noProof/>
          <w:sz w:val="20"/>
          <w:szCs w:val="20"/>
          <w:lang w:eastAsia="en-GB"/>
        </w:rPr>
      </w:pPr>
      <w:r w:rsidRPr="00E9445E">
        <w:rPr>
          <w:rFonts w:cstheme="minorHAnsi"/>
          <w:bCs/>
          <w:noProof/>
          <w:sz w:val="20"/>
          <w:szCs w:val="20"/>
          <w:lang w:eastAsia="en-GB"/>
        </w:rPr>
        <w:t>Educate on risks and prevention of STD/STIs and GBV/VAC</w:t>
      </w:r>
    </w:p>
    <w:p w14:paraId="6AB67C3A" w14:textId="77777777" w:rsidR="00072E82" w:rsidRPr="00E9445E" w:rsidRDefault="0008120E" w:rsidP="00F440C2">
      <w:pPr>
        <w:numPr>
          <w:ilvl w:val="0"/>
          <w:numId w:val="79"/>
        </w:numPr>
        <w:spacing w:after="160"/>
        <w:ind w:left="630" w:hanging="270"/>
        <w:rPr>
          <w:rFonts w:cstheme="minorHAnsi"/>
          <w:bCs/>
          <w:noProof/>
          <w:sz w:val="20"/>
          <w:szCs w:val="20"/>
          <w:lang w:eastAsia="en-GB"/>
        </w:rPr>
      </w:pPr>
      <w:r w:rsidRPr="00E9445E">
        <w:rPr>
          <w:rFonts w:cstheme="minorHAnsi"/>
          <w:bCs/>
          <w:noProof/>
          <w:sz w:val="20"/>
          <w:szCs w:val="20"/>
          <w:lang w:eastAsia="en-GB"/>
        </w:rPr>
        <w:t>Erect Speed bumps and speed limits.</w:t>
      </w:r>
    </w:p>
    <w:p w14:paraId="75C8A36B" w14:textId="77777777" w:rsidR="00072E82" w:rsidRPr="00E9445E" w:rsidRDefault="0008120E" w:rsidP="00F440C2">
      <w:pPr>
        <w:numPr>
          <w:ilvl w:val="0"/>
          <w:numId w:val="79"/>
        </w:numPr>
        <w:spacing w:after="160"/>
        <w:ind w:left="630" w:hanging="270"/>
        <w:rPr>
          <w:rFonts w:cstheme="minorHAnsi"/>
          <w:bCs/>
          <w:noProof/>
          <w:sz w:val="20"/>
          <w:szCs w:val="20"/>
          <w:lang w:eastAsia="en-GB"/>
        </w:rPr>
      </w:pPr>
      <w:r w:rsidRPr="00E9445E">
        <w:rPr>
          <w:rFonts w:cstheme="minorHAnsi"/>
          <w:bCs/>
          <w:noProof/>
          <w:sz w:val="20"/>
          <w:szCs w:val="20"/>
          <w:lang w:eastAsia="en-GB"/>
        </w:rPr>
        <w:t>Cover up trucks transporting sand and gravel</w:t>
      </w:r>
    </w:p>
    <w:p w14:paraId="2D3244B8" w14:textId="77777777" w:rsidR="00072E82" w:rsidRPr="00E9445E" w:rsidRDefault="00072E82" w:rsidP="00072E82">
      <w:pPr>
        <w:rPr>
          <w:rFonts w:cstheme="minorHAnsi"/>
          <w:b/>
          <w:bCs/>
          <w:noProof/>
          <w:sz w:val="20"/>
          <w:szCs w:val="20"/>
          <w:lang w:eastAsia="en-GB"/>
        </w:rPr>
      </w:pPr>
    </w:p>
    <w:p w14:paraId="7C8322A1" w14:textId="77777777" w:rsidR="00072E82" w:rsidRPr="00E9445E" w:rsidRDefault="0008120E" w:rsidP="00072E82">
      <w:pPr>
        <w:rPr>
          <w:rFonts w:cstheme="minorHAnsi"/>
          <w:bCs/>
          <w:noProof/>
          <w:sz w:val="20"/>
          <w:szCs w:val="20"/>
          <w:lang w:eastAsia="en-GB"/>
        </w:rPr>
      </w:pPr>
      <w:r w:rsidRPr="00E9445E">
        <w:rPr>
          <w:rFonts w:cstheme="minorHAnsi"/>
          <w:b/>
          <w:bCs/>
          <w:noProof/>
          <w:sz w:val="20"/>
          <w:szCs w:val="20"/>
          <w:u w:val="single"/>
          <w:lang w:eastAsia="en-GB"/>
        </w:rPr>
        <w:t>Community Safety during Construction</w:t>
      </w:r>
      <w:r w:rsidRPr="00E9445E">
        <w:rPr>
          <w:rFonts w:cstheme="minorHAnsi"/>
          <w:b/>
          <w:bCs/>
          <w:noProof/>
          <w:sz w:val="20"/>
          <w:szCs w:val="20"/>
          <w:lang w:eastAsia="en-GB"/>
        </w:rPr>
        <w:t xml:space="preserve">: </w:t>
      </w:r>
    </w:p>
    <w:p w14:paraId="4DD467E2" w14:textId="68DE11A3" w:rsidR="00072E82" w:rsidRPr="00E9445E" w:rsidRDefault="0008120E" w:rsidP="00072E82">
      <w:pPr>
        <w:rPr>
          <w:rFonts w:cstheme="minorHAnsi"/>
          <w:bCs/>
          <w:noProof/>
          <w:sz w:val="20"/>
          <w:szCs w:val="20"/>
          <w:lang w:eastAsia="en-GB"/>
        </w:rPr>
      </w:pPr>
      <w:r w:rsidRPr="00E9445E">
        <w:rPr>
          <w:rFonts w:cstheme="minorHAnsi"/>
          <w:bCs/>
          <w:noProof/>
          <w:sz w:val="20"/>
          <w:szCs w:val="20"/>
          <w:lang w:eastAsia="en-GB"/>
        </w:rPr>
        <w:t xml:space="preserve">The </w:t>
      </w:r>
      <w:r w:rsidR="00CB0BEF" w:rsidRPr="00E9445E">
        <w:rPr>
          <w:rFonts w:cstheme="minorHAnsi"/>
          <w:bCs/>
          <w:noProof/>
          <w:sz w:val="20"/>
          <w:szCs w:val="20"/>
          <w:lang w:eastAsia="en-GB"/>
        </w:rPr>
        <w:t>Contractor’s</w:t>
      </w:r>
      <w:r w:rsidRPr="00E9445E">
        <w:rPr>
          <w:rFonts w:cstheme="minorHAnsi"/>
          <w:bCs/>
          <w:noProof/>
          <w:sz w:val="20"/>
          <w:szCs w:val="20"/>
          <w:lang w:eastAsia="en-GB"/>
        </w:rPr>
        <w:t xml:space="preserve"> responsibilities include the protection of every person (workers and the public) and nearby property from construction accidents. The </w:t>
      </w:r>
      <w:r w:rsidR="00CB0BEF" w:rsidRPr="00E9445E">
        <w:rPr>
          <w:rFonts w:cstheme="minorHAnsi"/>
          <w:bCs/>
          <w:noProof/>
          <w:sz w:val="20"/>
          <w:szCs w:val="20"/>
          <w:lang w:eastAsia="en-GB"/>
        </w:rPr>
        <w:t>Contractor</w:t>
      </w:r>
      <w:r w:rsidRPr="00E9445E">
        <w:rPr>
          <w:rFonts w:cstheme="minorHAnsi"/>
          <w:bCs/>
          <w:noProof/>
          <w:sz w:val="20"/>
          <w:szCs w:val="20"/>
          <w:lang w:eastAsia="en-GB"/>
        </w:rPr>
        <w:t xml:space="preserve"> shall be responsible for complying with all national and local safety requirements and any other measures necessary to avoid accidents, including the following: </w:t>
      </w:r>
    </w:p>
    <w:p w14:paraId="68A22A6E" w14:textId="77777777" w:rsidR="00072E82" w:rsidRPr="00E9445E" w:rsidRDefault="0008120E" w:rsidP="00F440C2">
      <w:pPr>
        <w:numPr>
          <w:ilvl w:val="0"/>
          <w:numId w:val="79"/>
        </w:numPr>
        <w:spacing w:after="160"/>
        <w:ind w:left="360"/>
        <w:rPr>
          <w:rFonts w:cstheme="minorHAnsi"/>
          <w:bCs/>
          <w:noProof/>
          <w:sz w:val="20"/>
          <w:szCs w:val="20"/>
          <w:lang w:eastAsia="en-GB"/>
        </w:rPr>
      </w:pPr>
      <w:r w:rsidRPr="00E9445E">
        <w:rPr>
          <w:rFonts w:cstheme="minorHAnsi"/>
          <w:bCs/>
          <w:noProof/>
          <w:sz w:val="20"/>
          <w:szCs w:val="20"/>
          <w:lang w:eastAsia="en-GB"/>
        </w:rPr>
        <w:t xml:space="preserve">Carefully and clearly mark pedestrian-safe access routes. </w:t>
      </w:r>
    </w:p>
    <w:p w14:paraId="3042BC4B" w14:textId="77777777" w:rsidR="00072E82" w:rsidRPr="00E9445E" w:rsidRDefault="0008120E" w:rsidP="00F440C2">
      <w:pPr>
        <w:numPr>
          <w:ilvl w:val="0"/>
          <w:numId w:val="79"/>
        </w:numPr>
        <w:spacing w:after="160"/>
        <w:ind w:left="360"/>
        <w:rPr>
          <w:rFonts w:cstheme="minorHAnsi"/>
          <w:bCs/>
          <w:noProof/>
          <w:sz w:val="20"/>
          <w:szCs w:val="20"/>
          <w:lang w:eastAsia="en-GB"/>
        </w:rPr>
      </w:pPr>
      <w:r w:rsidRPr="00E9445E">
        <w:rPr>
          <w:rFonts w:cstheme="minorHAnsi"/>
          <w:bCs/>
          <w:noProof/>
          <w:sz w:val="20"/>
          <w:szCs w:val="20"/>
          <w:lang w:eastAsia="en-GB"/>
        </w:rPr>
        <w:t>If school children are in the vicinity, include traffic safety personnel to direct traffic.</w:t>
      </w:r>
    </w:p>
    <w:p w14:paraId="0B3E462B" w14:textId="77777777" w:rsidR="00072E82" w:rsidRPr="00E9445E" w:rsidRDefault="0008120E" w:rsidP="00F440C2">
      <w:pPr>
        <w:numPr>
          <w:ilvl w:val="0"/>
          <w:numId w:val="79"/>
        </w:numPr>
        <w:spacing w:after="160"/>
        <w:ind w:left="360"/>
        <w:rPr>
          <w:rFonts w:cstheme="minorHAnsi"/>
          <w:bCs/>
          <w:noProof/>
          <w:sz w:val="20"/>
          <w:szCs w:val="20"/>
          <w:lang w:eastAsia="en-GB"/>
        </w:rPr>
      </w:pPr>
      <w:r w:rsidRPr="00E9445E">
        <w:rPr>
          <w:rFonts w:cstheme="minorHAnsi"/>
          <w:bCs/>
          <w:noProof/>
          <w:sz w:val="20"/>
          <w:szCs w:val="20"/>
          <w:lang w:eastAsia="en-GB"/>
        </w:rPr>
        <w:t>Keep the public away from construction sites</w:t>
      </w:r>
    </w:p>
    <w:p w14:paraId="4E35ED5A" w14:textId="77777777" w:rsidR="00072E82" w:rsidRPr="00E9445E" w:rsidRDefault="0008120E" w:rsidP="00072E82">
      <w:pPr>
        <w:rPr>
          <w:rFonts w:cstheme="minorHAnsi"/>
          <w:bCs/>
          <w:noProof/>
          <w:sz w:val="20"/>
          <w:szCs w:val="20"/>
          <w:lang w:eastAsia="en-GB"/>
        </w:rPr>
      </w:pPr>
      <w:r w:rsidRPr="00E9445E">
        <w:rPr>
          <w:rFonts w:cstheme="minorHAnsi"/>
          <w:b/>
          <w:bCs/>
          <w:noProof/>
          <w:sz w:val="20"/>
          <w:szCs w:val="20"/>
          <w:u w:val="single"/>
          <w:lang w:eastAsia="en-GB"/>
        </w:rPr>
        <w:t>Nuisance and dust control should include</w:t>
      </w:r>
      <w:r w:rsidRPr="00E9445E">
        <w:rPr>
          <w:rFonts w:cstheme="minorHAnsi"/>
          <w:b/>
          <w:bCs/>
          <w:noProof/>
          <w:sz w:val="20"/>
          <w:szCs w:val="20"/>
          <w:lang w:eastAsia="en-GB"/>
        </w:rPr>
        <w:t>:</w:t>
      </w:r>
      <w:r w:rsidRPr="00E9445E">
        <w:rPr>
          <w:rFonts w:cstheme="minorHAnsi"/>
          <w:bCs/>
          <w:noProof/>
          <w:sz w:val="20"/>
          <w:szCs w:val="20"/>
          <w:lang w:eastAsia="en-GB"/>
        </w:rPr>
        <w:t xml:space="preserve"> </w:t>
      </w:r>
    </w:p>
    <w:p w14:paraId="05DF6CD7" w14:textId="77777777" w:rsidR="00072E82" w:rsidRPr="00E9445E" w:rsidRDefault="0008120E" w:rsidP="00F440C2">
      <w:pPr>
        <w:numPr>
          <w:ilvl w:val="0"/>
          <w:numId w:val="79"/>
        </w:numPr>
        <w:spacing w:after="160"/>
        <w:ind w:left="630" w:hanging="270"/>
        <w:rPr>
          <w:rFonts w:cstheme="minorHAnsi"/>
          <w:bCs/>
          <w:noProof/>
          <w:sz w:val="20"/>
          <w:szCs w:val="20"/>
          <w:lang w:eastAsia="en-GB"/>
        </w:rPr>
      </w:pPr>
      <w:r w:rsidRPr="00E9445E">
        <w:rPr>
          <w:rFonts w:cstheme="minorHAnsi"/>
          <w:bCs/>
          <w:noProof/>
          <w:sz w:val="20"/>
          <w:szCs w:val="20"/>
          <w:lang w:eastAsia="en-GB"/>
        </w:rPr>
        <w:t>Maintain all construction-related traffic at minimum</w:t>
      </w:r>
    </w:p>
    <w:p w14:paraId="675F3118" w14:textId="77777777" w:rsidR="00072E82" w:rsidRPr="00E9445E" w:rsidRDefault="0008120E" w:rsidP="00F440C2">
      <w:pPr>
        <w:numPr>
          <w:ilvl w:val="0"/>
          <w:numId w:val="79"/>
        </w:numPr>
        <w:spacing w:after="160"/>
        <w:ind w:left="630" w:hanging="270"/>
        <w:rPr>
          <w:rFonts w:cstheme="minorHAnsi"/>
          <w:bCs/>
          <w:noProof/>
          <w:sz w:val="20"/>
          <w:szCs w:val="20"/>
          <w:lang w:eastAsia="en-GB"/>
        </w:rPr>
      </w:pPr>
      <w:r w:rsidRPr="00E9445E">
        <w:rPr>
          <w:rFonts w:cstheme="minorHAnsi"/>
          <w:bCs/>
          <w:noProof/>
          <w:sz w:val="20"/>
          <w:szCs w:val="20"/>
          <w:lang w:eastAsia="en-GB"/>
        </w:rPr>
        <w:t>Maintain equipment and machinery to reduce noise</w:t>
      </w:r>
    </w:p>
    <w:p w14:paraId="49EB6060" w14:textId="77777777" w:rsidR="00072E82" w:rsidRPr="00E9445E" w:rsidRDefault="0008120E" w:rsidP="00F440C2">
      <w:pPr>
        <w:numPr>
          <w:ilvl w:val="0"/>
          <w:numId w:val="79"/>
        </w:numPr>
        <w:spacing w:after="160"/>
        <w:ind w:left="630" w:hanging="270"/>
        <w:rPr>
          <w:rFonts w:cstheme="minorHAnsi"/>
          <w:bCs/>
          <w:noProof/>
          <w:sz w:val="20"/>
          <w:szCs w:val="20"/>
          <w:lang w:eastAsia="en-GB"/>
        </w:rPr>
      </w:pPr>
      <w:r w:rsidRPr="00E9445E">
        <w:rPr>
          <w:rFonts w:cstheme="minorHAnsi"/>
          <w:bCs/>
          <w:noProof/>
          <w:sz w:val="20"/>
          <w:szCs w:val="20"/>
          <w:lang w:eastAsia="en-GB"/>
        </w:rPr>
        <w:t>In sensitive areas (including residential neighbourhoods, health centres, schools) more strict measures may need to be implemented to prevent undesirable noise levels, including controlled working times</w:t>
      </w:r>
    </w:p>
    <w:p w14:paraId="65DD29F9" w14:textId="77777777" w:rsidR="00072E82" w:rsidRPr="00E9445E" w:rsidRDefault="0008120E" w:rsidP="00F440C2">
      <w:pPr>
        <w:numPr>
          <w:ilvl w:val="0"/>
          <w:numId w:val="79"/>
        </w:numPr>
        <w:spacing w:after="160"/>
        <w:ind w:left="630" w:hanging="270"/>
        <w:rPr>
          <w:rFonts w:cstheme="minorHAnsi"/>
          <w:bCs/>
          <w:noProof/>
          <w:sz w:val="20"/>
          <w:szCs w:val="20"/>
          <w:lang w:eastAsia="en-GB"/>
        </w:rPr>
      </w:pPr>
      <w:r w:rsidRPr="00E9445E">
        <w:rPr>
          <w:rFonts w:cstheme="minorHAnsi"/>
          <w:bCs/>
          <w:noProof/>
          <w:sz w:val="20"/>
          <w:szCs w:val="20"/>
          <w:lang w:eastAsia="en-GB"/>
        </w:rPr>
        <w:t>Minimize production of dust and particulate materials at all times, to avoid impacts on surrounding families and businesses</w:t>
      </w:r>
    </w:p>
    <w:p w14:paraId="70A03342" w14:textId="77777777" w:rsidR="00072E82" w:rsidRPr="00E9445E" w:rsidRDefault="0008120E" w:rsidP="00F440C2">
      <w:pPr>
        <w:numPr>
          <w:ilvl w:val="0"/>
          <w:numId w:val="79"/>
        </w:numPr>
        <w:spacing w:after="160"/>
        <w:ind w:left="630" w:hanging="270"/>
        <w:rPr>
          <w:rFonts w:cstheme="minorHAnsi"/>
          <w:bCs/>
          <w:noProof/>
          <w:sz w:val="20"/>
          <w:szCs w:val="20"/>
          <w:lang w:eastAsia="en-GB"/>
        </w:rPr>
      </w:pPr>
      <w:r w:rsidRPr="00E9445E">
        <w:rPr>
          <w:rFonts w:cstheme="minorHAnsi"/>
          <w:bCs/>
          <w:noProof/>
          <w:sz w:val="20"/>
          <w:szCs w:val="20"/>
          <w:lang w:eastAsia="en-GB"/>
        </w:rPr>
        <w:t xml:space="preserve">Spray water as needed on dirt roads, cut areas and soil stockpiles or fill material. </w:t>
      </w:r>
    </w:p>
    <w:p w14:paraId="4CDB6A34" w14:textId="77777777" w:rsidR="00072E82" w:rsidRPr="00E9445E" w:rsidRDefault="0008120E" w:rsidP="00F440C2">
      <w:pPr>
        <w:numPr>
          <w:ilvl w:val="0"/>
          <w:numId w:val="79"/>
        </w:numPr>
        <w:spacing w:after="160"/>
        <w:ind w:left="630" w:hanging="270"/>
        <w:rPr>
          <w:rFonts w:cstheme="minorHAnsi"/>
          <w:bCs/>
          <w:noProof/>
          <w:sz w:val="20"/>
          <w:szCs w:val="20"/>
          <w:lang w:eastAsia="en-GB"/>
        </w:rPr>
      </w:pPr>
      <w:r w:rsidRPr="00E9445E">
        <w:rPr>
          <w:rFonts w:cstheme="minorHAnsi"/>
          <w:bCs/>
          <w:noProof/>
          <w:sz w:val="20"/>
          <w:szCs w:val="20"/>
          <w:lang w:eastAsia="en-GB"/>
        </w:rPr>
        <w:t xml:space="preserve">Apply proper measures to minimize disruptions from vibration or noise coming from construction activities.   </w:t>
      </w:r>
    </w:p>
    <w:p w14:paraId="70010927" w14:textId="77777777" w:rsidR="00072E82" w:rsidRPr="00E9445E" w:rsidRDefault="0008120E" w:rsidP="00072E82">
      <w:pPr>
        <w:rPr>
          <w:rFonts w:cstheme="minorHAnsi"/>
          <w:bCs/>
          <w:noProof/>
          <w:sz w:val="20"/>
          <w:szCs w:val="20"/>
          <w:u w:val="single"/>
          <w:lang w:eastAsia="en-GB"/>
        </w:rPr>
      </w:pPr>
      <w:r w:rsidRPr="00E9445E">
        <w:rPr>
          <w:rFonts w:cstheme="minorHAnsi"/>
          <w:b/>
          <w:bCs/>
          <w:noProof/>
          <w:sz w:val="20"/>
          <w:szCs w:val="20"/>
          <w:u w:val="single"/>
          <w:lang w:eastAsia="en-GB"/>
        </w:rPr>
        <w:t xml:space="preserve">Community Relations: </w:t>
      </w:r>
    </w:p>
    <w:p w14:paraId="72C904A4" w14:textId="7BE042A8" w:rsidR="00072E82" w:rsidRPr="00E9445E" w:rsidRDefault="0008120E" w:rsidP="00072E82">
      <w:pPr>
        <w:rPr>
          <w:rFonts w:cstheme="minorHAnsi"/>
          <w:bCs/>
          <w:noProof/>
          <w:sz w:val="20"/>
          <w:szCs w:val="20"/>
          <w:lang w:eastAsia="en-GB"/>
        </w:rPr>
      </w:pPr>
      <w:r w:rsidRPr="00E9445E">
        <w:rPr>
          <w:rFonts w:cstheme="minorHAnsi"/>
          <w:bCs/>
          <w:noProof/>
          <w:sz w:val="20"/>
          <w:szCs w:val="20"/>
          <w:lang w:eastAsia="en-GB"/>
        </w:rPr>
        <w:t xml:space="preserve"> To enhance adequate community relations, the </w:t>
      </w:r>
      <w:r w:rsidR="00CB0BEF" w:rsidRPr="00E9445E">
        <w:rPr>
          <w:rFonts w:cstheme="minorHAnsi"/>
          <w:bCs/>
          <w:noProof/>
          <w:sz w:val="20"/>
          <w:szCs w:val="20"/>
          <w:lang w:eastAsia="en-GB"/>
        </w:rPr>
        <w:t>Contractor</w:t>
      </w:r>
      <w:r w:rsidRPr="00E9445E">
        <w:rPr>
          <w:rFonts w:cstheme="minorHAnsi"/>
          <w:bCs/>
          <w:noProof/>
          <w:sz w:val="20"/>
          <w:szCs w:val="20"/>
          <w:lang w:eastAsia="en-GB"/>
        </w:rPr>
        <w:t xml:space="preserve"> should: </w:t>
      </w:r>
    </w:p>
    <w:p w14:paraId="24C401F0" w14:textId="77777777" w:rsidR="00072E82" w:rsidRPr="00E9445E" w:rsidRDefault="0008120E" w:rsidP="00F440C2">
      <w:pPr>
        <w:numPr>
          <w:ilvl w:val="0"/>
          <w:numId w:val="79"/>
        </w:numPr>
        <w:spacing w:after="160"/>
        <w:ind w:left="540"/>
        <w:rPr>
          <w:rFonts w:cstheme="minorHAnsi"/>
          <w:bCs/>
          <w:noProof/>
          <w:sz w:val="20"/>
          <w:szCs w:val="20"/>
          <w:lang w:eastAsia="en-GB"/>
        </w:rPr>
      </w:pPr>
      <w:r w:rsidRPr="00E9445E">
        <w:rPr>
          <w:rFonts w:cstheme="minorHAnsi"/>
          <w:bCs/>
          <w:noProof/>
          <w:sz w:val="20"/>
          <w:szCs w:val="20"/>
          <w:lang w:eastAsia="en-GB"/>
        </w:rPr>
        <w:t>Inform the population about construction and work schedules, interruption of services, traffic detour routes as appropriate and inform the community about lodging grievances as per the GRM.</w:t>
      </w:r>
    </w:p>
    <w:p w14:paraId="6AF39C94" w14:textId="639C1EE6" w:rsidR="00072E82" w:rsidRPr="00102B66" w:rsidRDefault="0008120E" w:rsidP="00102B66">
      <w:pPr>
        <w:numPr>
          <w:ilvl w:val="0"/>
          <w:numId w:val="79"/>
        </w:numPr>
        <w:spacing w:after="160"/>
        <w:ind w:left="540"/>
        <w:rPr>
          <w:sz w:val="20"/>
        </w:rPr>
      </w:pPr>
      <w:r w:rsidRPr="00E9445E">
        <w:rPr>
          <w:rFonts w:cstheme="minorHAnsi"/>
          <w:bCs/>
          <w:noProof/>
          <w:sz w:val="20"/>
          <w:szCs w:val="20"/>
          <w:lang w:eastAsia="en-GB"/>
        </w:rPr>
        <w:t xml:space="preserve">Avoid construction activities at night.    </w:t>
      </w:r>
    </w:p>
    <w:p w14:paraId="1ECAD267" w14:textId="77777777" w:rsidR="00072E82" w:rsidRPr="00E9445E" w:rsidRDefault="0008120E" w:rsidP="00072E82">
      <w:pPr>
        <w:rPr>
          <w:rFonts w:cstheme="minorHAnsi"/>
          <w:bCs/>
          <w:noProof/>
          <w:sz w:val="20"/>
          <w:szCs w:val="20"/>
          <w:u w:val="single"/>
          <w:lang w:eastAsia="en-GB"/>
        </w:rPr>
      </w:pPr>
      <w:r w:rsidRPr="00E9445E">
        <w:rPr>
          <w:rFonts w:cstheme="minorHAnsi"/>
          <w:b/>
          <w:bCs/>
          <w:noProof/>
          <w:sz w:val="20"/>
          <w:szCs w:val="20"/>
          <w:u w:val="single"/>
          <w:lang w:eastAsia="en-GB"/>
        </w:rPr>
        <w:t xml:space="preserve">Environmental and Social Supervision during Construction </w:t>
      </w:r>
    </w:p>
    <w:p w14:paraId="65F67DFA" w14:textId="05D4A0D9" w:rsidR="00072E82" w:rsidRPr="00E9445E" w:rsidRDefault="0008120E" w:rsidP="00072E82">
      <w:pPr>
        <w:rPr>
          <w:rFonts w:cstheme="minorHAnsi"/>
          <w:bCs/>
          <w:noProof/>
          <w:sz w:val="20"/>
          <w:szCs w:val="20"/>
          <w:lang w:eastAsia="en-GB"/>
        </w:rPr>
      </w:pPr>
      <w:r w:rsidRPr="00E9445E">
        <w:rPr>
          <w:rFonts w:cstheme="minorHAnsi"/>
          <w:bCs/>
          <w:noProof/>
          <w:sz w:val="20"/>
          <w:szCs w:val="20"/>
          <w:lang w:eastAsia="en-GB"/>
        </w:rPr>
        <w:t xml:space="preserve">The bidding documents should indicate how compliance with environmental rules and design specifications would be supervised, along with the penalties for noncompliance by </w:t>
      </w:r>
      <w:r w:rsidR="00CB0BEF" w:rsidRPr="00E9445E">
        <w:rPr>
          <w:rFonts w:cstheme="minorHAnsi"/>
          <w:bCs/>
          <w:noProof/>
          <w:sz w:val="20"/>
          <w:szCs w:val="20"/>
          <w:lang w:eastAsia="en-GB"/>
        </w:rPr>
        <w:t>Contractor</w:t>
      </w:r>
      <w:r w:rsidRPr="00E9445E">
        <w:rPr>
          <w:rFonts w:cstheme="minorHAnsi"/>
          <w:bCs/>
          <w:noProof/>
          <w:sz w:val="20"/>
          <w:szCs w:val="20"/>
          <w:lang w:eastAsia="en-GB"/>
        </w:rPr>
        <w:t xml:space="preserve">s or workers. Construction supervision requires oversight of compliance with the ESMP by the </w:t>
      </w:r>
      <w:r w:rsidR="00CB0BEF" w:rsidRPr="00E9445E">
        <w:rPr>
          <w:rFonts w:cstheme="minorHAnsi"/>
          <w:bCs/>
          <w:noProof/>
          <w:sz w:val="20"/>
          <w:szCs w:val="20"/>
          <w:lang w:eastAsia="en-GB"/>
        </w:rPr>
        <w:t>Contractor</w:t>
      </w:r>
      <w:r w:rsidRPr="00E9445E">
        <w:rPr>
          <w:rFonts w:cstheme="minorHAnsi"/>
          <w:bCs/>
          <w:noProof/>
          <w:sz w:val="20"/>
          <w:szCs w:val="20"/>
          <w:lang w:eastAsia="en-GB"/>
        </w:rPr>
        <w:t xml:space="preserve"> or his designated environmental supervisor. </w:t>
      </w:r>
      <w:bookmarkEnd w:id="869"/>
      <w:bookmarkEnd w:id="870"/>
    </w:p>
    <w:p w14:paraId="3C4BC161" w14:textId="77777777" w:rsidR="00D80FE0" w:rsidRPr="00E9445E" w:rsidRDefault="00D80FE0" w:rsidP="00072E82">
      <w:pPr>
        <w:rPr>
          <w:rFonts w:cstheme="minorHAnsi"/>
          <w:bCs/>
          <w:noProof/>
          <w:sz w:val="20"/>
          <w:szCs w:val="20"/>
          <w:lang w:eastAsia="en-GB"/>
        </w:rPr>
      </w:pPr>
    </w:p>
    <w:p w14:paraId="41466CBF" w14:textId="77777777" w:rsidR="00072E82" w:rsidRPr="00E9445E" w:rsidRDefault="0008120E" w:rsidP="00072E82">
      <w:pPr>
        <w:rPr>
          <w:rFonts w:eastAsia="Times New Roman" w:cstheme="minorHAnsi"/>
          <w:bCs/>
          <w:sz w:val="20"/>
          <w:szCs w:val="20"/>
        </w:rPr>
      </w:pPr>
      <w:r w:rsidRPr="00E9445E">
        <w:rPr>
          <w:rFonts w:eastAsia="Times New Roman" w:cstheme="minorHAnsi"/>
          <w:bCs/>
          <w:sz w:val="20"/>
          <w:szCs w:val="20"/>
        </w:rPr>
        <w:t>The “</w:t>
      </w:r>
      <w:r w:rsidRPr="00E9445E">
        <w:rPr>
          <w:rFonts w:eastAsia="Times New Roman" w:cstheme="minorHAnsi"/>
          <w:bCs/>
          <w:i/>
          <w:sz w:val="20"/>
          <w:szCs w:val="20"/>
        </w:rPr>
        <w:t xml:space="preserve">Codes of Conduct and Action Plan for Implementing ESHS and OHS Standards, and Preventing Gender Based Violence (GBV) and Violence Against Children (VAC)” </w:t>
      </w:r>
      <w:r w:rsidRPr="00E9445E">
        <w:rPr>
          <w:rFonts w:eastAsia="Times New Roman" w:cstheme="minorHAnsi"/>
          <w:bCs/>
          <w:sz w:val="20"/>
          <w:szCs w:val="20"/>
        </w:rPr>
        <w:t xml:space="preserve">should be included in </w:t>
      </w:r>
      <w:r w:rsidR="00F03FCC" w:rsidRPr="00E9445E">
        <w:rPr>
          <w:rFonts w:eastAsia="Times New Roman" w:cstheme="minorHAnsi"/>
          <w:bCs/>
          <w:sz w:val="20"/>
          <w:szCs w:val="20"/>
        </w:rPr>
        <w:t>contracts and</w:t>
      </w:r>
      <w:r w:rsidRPr="00E9445E">
        <w:rPr>
          <w:rFonts w:eastAsia="Times New Roman" w:cstheme="minorHAnsi"/>
          <w:bCs/>
          <w:sz w:val="20"/>
          <w:szCs w:val="20"/>
        </w:rPr>
        <w:t xml:space="preserve"> including procedures for reporting GBV. </w:t>
      </w:r>
    </w:p>
    <w:p w14:paraId="45C6B24E" w14:textId="77777777" w:rsidR="00D80FE0" w:rsidRPr="00E9445E" w:rsidRDefault="00D80FE0" w:rsidP="00072E82">
      <w:pPr>
        <w:rPr>
          <w:rFonts w:eastAsia="Times New Roman" w:cstheme="minorHAnsi"/>
          <w:bCs/>
          <w:sz w:val="20"/>
          <w:szCs w:val="20"/>
        </w:rPr>
      </w:pPr>
    </w:p>
    <w:p w14:paraId="72B328C8" w14:textId="1E100A13" w:rsidR="00072E82" w:rsidRPr="00E9445E" w:rsidRDefault="0008120E" w:rsidP="00072E82">
      <w:pPr>
        <w:rPr>
          <w:rFonts w:cstheme="minorHAnsi"/>
          <w:bCs/>
          <w:noProof/>
          <w:sz w:val="20"/>
          <w:szCs w:val="20"/>
          <w:lang w:eastAsia="en-GB"/>
        </w:rPr>
      </w:pPr>
      <w:r w:rsidRPr="00E9445E">
        <w:rPr>
          <w:rFonts w:cstheme="minorHAnsi"/>
          <w:bCs/>
          <w:noProof/>
          <w:sz w:val="20"/>
          <w:szCs w:val="20"/>
          <w:lang w:eastAsia="en-GB"/>
        </w:rPr>
        <w:t xml:space="preserve">Ensure accuracy of and keep all records of correspondence between the </w:t>
      </w:r>
      <w:r w:rsidR="00CB0BEF" w:rsidRPr="00E9445E">
        <w:rPr>
          <w:rFonts w:cstheme="minorHAnsi"/>
          <w:bCs/>
          <w:noProof/>
          <w:sz w:val="20"/>
          <w:szCs w:val="20"/>
          <w:lang w:eastAsia="en-GB"/>
        </w:rPr>
        <w:t>Contractor</w:t>
      </w:r>
      <w:r w:rsidRPr="00E9445E">
        <w:rPr>
          <w:rFonts w:cstheme="minorHAnsi"/>
          <w:bCs/>
          <w:noProof/>
          <w:sz w:val="20"/>
          <w:szCs w:val="20"/>
          <w:lang w:eastAsia="en-GB"/>
        </w:rPr>
        <w:t>s and project supervisors should be included in contracts.</w:t>
      </w:r>
    </w:p>
    <w:p w14:paraId="5E3087AD" w14:textId="77777777" w:rsidR="00D80FE0" w:rsidRPr="00E9445E" w:rsidRDefault="00D80FE0" w:rsidP="00072E82">
      <w:pPr>
        <w:rPr>
          <w:rFonts w:cstheme="minorHAnsi"/>
          <w:bCs/>
          <w:noProof/>
          <w:sz w:val="20"/>
          <w:szCs w:val="20"/>
          <w:lang w:eastAsia="en-GB"/>
        </w:rPr>
      </w:pPr>
    </w:p>
    <w:p w14:paraId="06D1DDFB" w14:textId="26C52DF0" w:rsidR="00072E82" w:rsidRPr="00E9445E" w:rsidRDefault="0008120E" w:rsidP="00072E82">
      <w:pPr>
        <w:rPr>
          <w:rFonts w:cstheme="minorHAnsi"/>
          <w:bCs/>
          <w:noProof/>
          <w:sz w:val="20"/>
          <w:szCs w:val="20"/>
          <w:lang w:eastAsia="en-GB"/>
        </w:rPr>
      </w:pPr>
      <w:r w:rsidRPr="00E9445E">
        <w:rPr>
          <w:rFonts w:cstheme="minorHAnsi"/>
          <w:bCs/>
          <w:noProof/>
          <w:sz w:val="20"/>
          <w:szCs w:val="20"/>
          <w:lang w:eastAsia="en-GB"/>
        </w:rPr>
        <w:t xml:space="preserve">The bidding documents should all indicate that </w:t>
      </w:r>
      <w:r w:rsidR="00CB0BEF" w:rsidRPr="00E9445E">
        <w:rPr>
          <w:rFonts w:cstheme="minorHAnsi"/>
          <w:bCs/>
          <w:noProof/>
          <w:sz w:val="20"/>
          <w:szCs w:val="20"/>
          <w:lang w:eastAsia="en-GB"/>
        </w:rPr>
        <w:t>Contractor</w:t>
      </w:r>
      <w:r w:rsidRPr="00E9445E">
        <w:rPr>
          <w:rFonts w:cstheme="minorHAnsi"/>
          <w:bCs/>
          <w:noProof/>
          <w:sz w:val="20"/>
          <w:szCs w:val="20"/>
          <w:lang w:eastAsia="en-GB"/>
        </w:rPr>
        <w:t xml:space="preserve"> will familiarize himself/herself with the GRM and inform project workers about grievance procedures.</w:t>
      </w:r>
    </w:p>
    <w:p w14:paraId="3C3D8967" w14:textId="77777777" w:rsidR="00072E82" w:rsidRPr="00E9445E" w:rsidRDefault="00072E82" w:rsidP="00072E82">
      <w:pPr>
        <w:rPr>
          <w:rFonts w:cstheme="minorHAnsi"/>
          <w:bCs/>
          <w:noProof/>
          <w:sz w:val="20"/>
          <w:szCs w:val="20"/>
          <w:lang w:eastAsia="en-GB"/>
        </w:rPr>
      </w:pPr>
    </w:p>
    <w:p w14:paraId="1FCCF622" w14:textId="77777777" w:rsidR="00072E82" w:rsidRPr="00E9445E" w:rsidRDefault="00072E82" w:rsidP="00072E82">
      <w:pPr>
        <w:rPr>
          <w:rFonts w:cstheme="minorHAnsi"/>
          <w:bCs/>
          <w:noProof/>
          <w:sz w:val="20"/>
          <w:szCs w:val="20"/>
          <w:lang w:eastAsia="en-GB"/>
        </w:rPr>
      </w:pPr>
    </w:p>
    <w:p w14:paraId="150B354B" w14:textId="77777777" w:rsidR="00072E82" w:rsidRPr="00E9445E" w:rsidRDefault="00072E82" w:rsidP="00072E82">
      <w:pPr>
        <w:rPr>
          <w:rFonts w:cstheme="minorHAnsi"/>
          <w:bCs/>
          <w:noProof/>
          <w:sz w:val="20"/>
          <w:szCs w:val="20"/>
          <w:lang w:eastAsia="en-GB"/>
        </w:rPr>
      </w:pPr>
    </w:p>
    <w:p w14:paraId="6A0847E6" w14:textId="77777777" w:rsidR="00072E82" w:rsidRPr="00E9445E" w:rsidRDefault="0008120E" w:rsidP="001016D0">
      <w:pPr>
        <w:spacing w:after="160"/>
        <w:rPr>
          <w:rFonts w:eastAsia="MS Mincho" w:cstheme="minorHAnsi"/>
          <w:b/>
          <w:bCs/>
          <w:noProof/>
          <w:sz w:val="20"/>
          <w:szCs w:val="20"/>
          <w:lang w:eastAsia="en-GB"/>
        </w:rPr>
      </w:pPr>
      <w:bookmarkStart w:id="874" w:name="_Toc10801507"/>
      <w:r w:rsidRPr="00E9445E">
        <w:rPr>
          <w:rFonts w:eastAsia="MS Mincho" w:cstheme="minorHAnsi"/>
          <w:b/>
          <w:bCs/>
          <w:noProof/>
          <w:sz w:val="20"/>
          <w:szCs w:val="20"/>
          <w:lang w:eastAsia="en-GB"/>
        </w:rPr>
        <w:t>Codes of Conduct and Action Plan For Implementing ESHS and OHS Standards, and Preventing Gender Based Violence and Violence Against Children</w:t>
      </w:r>
      <w:bookmarkEnd w:id="874"/>
    </w:p>
    <w:p w14:paraId="5ABB3199" w14:textId="77777777" w:rsidR="00072E82" w:rsidRPr="00E9445E" w:rsidRDefault="0008120E" w:rsidP="00F440C2">
      <w:pPr>
        <w:keepNext/>
        <w:keepLines/>
        <w:numPr>
          <w:ilvl w:val="0"/>
          <w:numId w:val="80"/>
        </w:numPr>
        <w:spacing w:before="240"/>
        <w:jc w:val="left"/>
        <w:outlineLvl w:val="0"/>
        <w:rPr>
          <w:rFonts w:eastAsia="Times New Roman" w:cstheme="minorHAnsi"/>
          <w:b/>
          <w:sz w:val="20"/>
          <w:szCs w:val="20"/>
          <w:u w:val="single"/>
        </w:rPr>
      </w:pPr>
      <w:bookmarkStart w:id="875" w:name="_Toc10801508"/>
      <w:bookmarkStart w:id="876" w:name="_Toc16670747"/>
      <w:bookmarkStart w:id="877" w:name="_Toc16761121"/>
      <w:bookmarkStart w:id="878" w:name="_Toc16829637"/>
      <w:bookmarkStart w:id="879" w:name="_Toc25338886"/>
      <w:r w:rsidRPr="00E9445E">
        <w:rPr>
          <w:rFonts w:eastAsia="Times New Roman" w:cstheme="minorHAnsi"/>
          <w:b/>
          <w:sz w:val="20"/>
          <w:szCs w:val="20"/>
          <w:u w:val="single"/>
        </w:rPr>
        <w:t>Background</w:t>
      </w:r>
      <w:bookmarkEnd w:id="875"/>
      <w:bookmarkEnd w:id="876"/>
      <w:bookmarkEnd w:id="877"/>
      <w:bookmarkEnd w:id="878"/>
      <w:bookmarkEnd w:id="879"/>
      <w:r w:rsidRPr="00E9445E">
        <w:rPr>
          <w:rFonts w:eastAsia="Times New Roman" w:cstheme="minorHAnsi"/>
          <w:b/>
          <w:sz w:val="20"/>
          <w:szCs w:val="20"/>
          <w:u w:val="single"/>
        </w:rPr>
        <w:t xml:space="preserve"> </w:t>
      </w:r>
    </w:p>
    <w:p w14:paraId="5A6A9BC3" w14:textId="77777777" w:rsidR="00072E82" w:rsidRPr="00E9445E" w:rsidRDefault="00072E82" w:rsidP="001016D0">
      <w:pPr>
        <w:jc w:val="left"/>
        <w:rPr>
          <w:rFonts w:cstheme="minorHAnsi"/>
          <w:smallCaps/>
          <w:sz w:val="20"/>
          <w:szCs w:val="20"/>
        </w:rPr>
      </w:pPr>
    </w:p>
    <w:p w14:paraId="46E6783B" w14:textId="77777777" w:rsidR="00072E82" w:rsidRPr="00E9445E" w:rsidRDefault="0008120E" w:rsidP="001016D0">
      <w:pPr>
        <w:jc w:val="left"/>
        <w:rPr>
          <w:rFonts w:cstheme="minorHAnsi"/>
          <w:sz w:val="20"/>
          <w:szCs w:val="20"/>
        </w:rPr>
      </w:pPr>
      <w:r w:rsidRPr="00E9445E">
        <w:rPr>
          <w:rFonts w:cstheme="minorHAnsi"/>
          <w:sz w:val="20"/>
          <w:szCs w:val="20"/>
        </w:rPr>
        <w:t xml:space="preserve">The purpose of these </w:t>
      </w:r>
      <w:r w:rsidRPr="00E9445E">
        <w:rPr>
          <w:rFonts w:cstheme="minorHAnsi"/>
          <w:i/>
          <w:sz w:val="20"/>
          <w:szCs w:val="20"/>
        </w:rPr>
        <w:t xml:space="preserve">Codes of Conduct and Action Plan for Implementing ESHS and OHS Standards, and Preventing Gender Based Violence (GBV) and Violence Against Children (VAC) </w:t>
      </w:r>
      <w:r w:rsidRPr="00E9445E">
        <w:rPr>
          <w:rFonts w:cstheme="minorHAnsi"/>
          <w:sz w:val="20"/>
          <w:szCs w:val="20"/>
        </w:rPr>
        <w:t xml:space="preserve">is to introduce a set of key definitions, core Codes of Conduct, and guidelines that: </w:t>
      </w:r>
    </w:p>
    <w:p w14:paraId="129F5AF5" w14:textId="77777777" w:rsidR="00072E82" w:rsidRPr="00E9445E" w:rsidRDefault="00072E82" w:rsidP="001016D0">
      <w:pPr>
        <w:jc w:val="left"/>
        <w:rPr>
          <w:rFonts w:cstheme="minorHAnsi"/>
          <w:sz w:val="20"/>
          <w:szCs w:val="20"/>
        </w:rPr>
      </w:pPr>
    </w:p>
    <w:p w14:paraId="06713596" w14:textId="4CB4AC16" w:rsidR="00072E82" w:rsidRPr="00E9445E" w:rsidRDefault="0008120E" w:rsidP="00F440C2">
      <w:pPr>
        <w:numPr>
          <w:ilvl w:val="0"/>
          <w:numId w:val="81"/>
        </w:numPr>
        <w:contextualSpacing/>
        <w:jc w:val="left"/>
        <w:rPr>
          <w:rFonts w:cstheme="minorHAnsi"/>
          <w:sz w:val="20"/>
          <w:szCs w:val="20"/>
        </w:rPr>
      </w:pPr>
      <w:r w:rsidRPr="00E9445E">
        <w:rPr>
          <w:rFonts w:cstheme="minorHAnsi"/>
          <w:sz w:val="20"/>
          <w:szCs w:val="20"/>
        </w:rPr>
        <w:t>clearly define obligations on all project staff (including sub-</w:t>
      </w:r>
      <w:r w:rsidR="00CB0BEF" w:rsidRPr="00E9445E">
        <w:rPr>
          <w:rFonts w:cstheme="minorHAnsi"/>
          <w:sz w:val="20"/>
          <w:szCs w:val="20"/>
        </w:rPr>
        <w:t>Contractor</w:t>
      </w:r>
      <w:r w:rsidRPr="00E9445E">
        <w:rPr>
          <w:rFonts w:cstheme="minorHAnsi"/>
          <w:sz w:val="20"/>
          <w:szCs w:val="20"/>
        </w:rPr>
        <w:t xml:space="preserve">s and day workers) </w:t>
      </w:r>
      <w:r w:rsidR="001940B2" w:rsidRPr="00E9445E">
        <w:rPr>
          <w:rFonts w:cstheme="minorHAnsi"/>
          <w:sz w:val="20"/>
          <w:szCs w:val="20"/>
        </w:rPr>
        <w:t>regarding</w:t>
      </w:r>
      <w:r w:rsidRPr="00E9445E">
        <w:rPr>
          <w:rFonts w:cstheme="minorHAnsi"/>
          <w:sz w:val="20"/>
          <w:szCs w:val="20"/>
        </w:rPr>
        <w:t xml:space="preserve"> implementing the project’s environmental, social, health and safety (ESHS) and occupational health and safety (OHS) requirements, and; </w:t>
      </w:r>
    </w:p>
    <w:p w14:paraId="40216108" w14:textId="77777777" w:rsidR="00072E82" w:rsidRPr="00E9445E" w:rsidRDefault="0008120E" w:rsidP="00F440C2">
      <w:pPr>
        <w:numPr>
          <w:ilvl w:val="0"/>
          <w:numId w:val="81"/>
        </w:numPr>
        <w:contextualSpacing/>
        <w:jc w:val="left"/>
        <w:rPr>
          <w:rFonts w:cstheme="minorHAnsi"/>
          <w:sz w:val="20"/>
          <w:szCs w:val="20"/>
        </w:rPr>
      </w:pPr>
      <w:r w:rsidRPr="00E9445E">
        <w:rPr>
          <w:rFonts w:cstheme="minorHAnsi"/>
          <w:sz w:val="20"/>
          <w:szCs w:val="20"/>
        </w:rPr>
        <w:t xml:space="preserve">help prevent, report and address GBV and VAC within the work site and in its immediate surrounding communities. </w:t>
      </w:r>
    </w:p>
    <w:p w14:paraId="5B9449D2" w14:textId="77777777" w:rsidR="00072E82" w:rsidRPr="00E9445E" w:rsidRDefault="00072E82" w:rsidP="001016D0">
      <w:pPr>
        <w:jc w:val="left"/>
        <w:rPr>
          <w:rFonts w:cstheme="minorHAnsi"/>
          <w:sz w:val="20"/>
          <w:szCs w:val="20"/>
        </w:rPr>
      </w:pPr>
    </w:p>
    <w:p w14:paraId="62E0D5ED" w14:textId="77777777" w:rsidR="00072E82" w:rsidRPr="00E9445E" w:rsidRDefault="0008120E" w:rsidP="001016D0">
      <w:pPr>
        <w:jc w:val="left"/>
        <w:rPr>
          <w:rFonts w:cstheme="minorHAnsi"/>
          <w:sz w:val="20"/>
          <w:szCs w:val="20"/>
        </w:rPr>
      </w:pPr>
      <w:r w:rsidRPr="00E9445E">
        <w:rPr>
          <w:rFonts w:cstheme="minorHAnsi"/>
          <w:sz w:val="20"/>
          <w:szCs w:val="20"/>
        </w:rPr>
        <w:t xml:space="preserve">The application of these Codes of Conduct will help ensure the project meets its ESHS and OHS objectives, as well as preventing and/or mitigating the risks of GBV and </w:t>
      </w:r>
      <w:r w:rsidRPr="00E9445E">
        <w:rPr>
          <w:rFonts w:cstheme="minorHAnsi"/>
          <w:color w:val="000000"/>
          <w:sz w:val="20"/>
          <w:szCs w:val="20"/>
        </w:rPr>
        <w:t xml:space="preserve">VAC </w:t>
      </w:r>
      <w:r w:rsidRPr="00E9445E">
        <w:rPr>
          <w:rFonts w:cstheme="minorHAnsi"/>
          <w:sz w:val="20"/>
          <w:szCs w:val="20"/>
        </w:rPr>
        <w:t>on the project and in the local communities.</w:t>
      </w:r>
    </w:p>
    <w:p w14:paraId="667BE0BA" w14:textId="77777777" w:rsidR="00072E82" w:rsidRPr="00E9445E" w:rsidRDefault="00072E82" w:rsidP="001016D0">
      <w:pPr>
        <w:jc w:val="left"/>
        <w:rPr>
          <w:rFonts w:cstheme="minorHAnsi"/>
          <w:sz w:val="20"/>
          <w:szCs w:val="20"/>
        </w:rPr>
      </w:pPr>
    </w:p>
    <w:p w14:paraId="39693489" w14:textId="77777777" w:rsidR="00072E82" w:rsidRPr="00E9445E" w:rsidRDefault="0008120E" w:rsidP="001016D0">
      <w:pPr>
        <w:jc w:val="left"/>
        <w:rPr>
          <w:rFonts w:cstheme="minorHAnsi"/>
          <w:sz w:val="20"/>
          <w:szCs w:val="20"/>
        </w:rPr>
      </w:pPr>
      <w:r w:rsidRPr="00E9445E">
        <w:rPr>
          <w:rFonts w:cstheme="minorHAnsi"/>
          <w:sz w:val="20"/>
          <w:szCs w:val="20"/>
        </w:rPr>
        <w:t>These Codes of Conduct are to be adopted by those working on the project and are meant to:</w:t>
      </w:r>
    </w:p>
    <w:p w14:paraId="14113401" w14:textId="77777777" w:rsidR="00072E82" w:rsidRPr="00E9445E" w:rsidRDefault="00072E82" w:rsidP="001016D0">
      <w:pPr>
        <w:jc w:val="left"/>
        <w:rPr>
          <w:rFonts w:cstheme="minorHAnsi"/>
          <w:sz w:val="20"/>
          <w:szCs w:val="20"/>
        </w:rPr>
      </w:pPr>
    </w:p>
    <w:p w14:paraId="7304C1BC" w14:textId="77777777" w:rsidR="00072E82" w:rsidRPr="00E9445E" w:rsidRDefault="0008120E" w:rsidP="00F440C2">
      <w:pPr>
        <w:numPr>
          <w:ilvl w:val="0"/>
          <w:numId w:val="82"/>
        </w:numPr>
        <w:contextualSpacing/>
        <w:jc w:val="left"/>
        <w:rPr>
          <w:rFonts w:cstheme="minorHAnsi"/>
          <w:sz w:val="20"/>
          <w:szCs w:val="20"/>
        </w:rPr>
      </w:pPr>
      <w:r w:rsidRPr="00E9445E">
        <w:rPr>
          <w:rFonts w:cstheme="minorHAnsi"/>
          <w:sz w:val="20"/>
          <w:szCs w:val="20"/>
        </w:rPr>
        <w:t>create awareness of the ESHS and OHS expectations on the project;</w:t>
      </w:r>
    </w:p>
    <w:p w14:paraId="18892C0E" w14:textId="77777777" w:rsidR="00072E82" w:rsidRPr="00E9445E" w:rsidRDefault="0008120E" w:rsidP="00F440C2">
      <w:pPr>
        <w:numPr>
          <w:ilvl w:val="0"/>
          <w:numId w:val="82"/>
        </w:numPr>
        <w:contextualSpacing/>
        <w:jc w:val="left"/>
        <w:rPr>
          <w:rFonts w:cstheme="minorHAnsi"/>
          <w:sz w:val="20"/>
          <w:szCs w:val="20"/>
        </w:rPr>
      </w:pPr>
      <w:r w:rsidRPr="00E9445E">
        <w:rPr>
          <w:rFonts w:cstheme="minorHAnsi"/>
          <w:sz w:val="20"/>
          <w:szCs w:val="20"/>
        </w:rPr>
        <w:t>create common awareness about GBV and VAC and:</w:t>
      </w:r>
    </w:p>
    <w:p w14:paraId="616BD825" w14:textId="77777777" w:rsidR="00072E82" w:rsidRPr="00E9445E" w:rsidRDefault="0008120E" w:rsidP="00F440C2">
      <w:pPr>
        <w:numPr>
          <w:ilvl w:val="1"/>
          <w:numId w:val="82"/>
        </w:numPr>
        <w:ind w:left="1134"/>
        <w:contextualSpacing/>
        <w:jc w:val="left"/>
        <w:rPr>
          <w:rFonts w:cstheme="minorHAnsi"/>
          <w:sz w:val="20"/>
          <w:szCs w:val="20"/>
        </w:rPr>
      </w:pPr>
      <w:r w:rsidRPr="00E9445E">
        <w:rPr>
          <w:rFonts w:cstheme="minorHAnsi"/>
          <w:sz w:val="20"/>
          <w:szCs w:val="20"/>
        </w:rPr>
        <w:t xml:space="preserve">ensure a shared understanding that they have no place in the project; and, </w:t>
      </w:r>
    </w:p>
    <w:p w14:paraId="014FF317" w14:textId="77777777" w:rsidR="00072E82" w:rsidRPr="00E9445E" w:rsidRDefault="0008120E" w:rsidP="00F440C2">
      <w:pPr>
        <w:numPr>
          <w:ilvl w:val="1"/>
          <w:numId w:val="82"/>
        </w:numPr>
        <w:ind w:left="1134"/>
        <w:contextualSpacing/>
        <w:jc w:val="left"/>
        <w:rPr>
          <w:rFonts w:cstheme="minorHAnsi"/>
          <w:sz w:val="20"/>
          <w:szCs w:val="20"/>
        </w:rPr>
      </w:pPr>
      <w:r w:rsidRPr="00E9445E">
        <w:rPr>
          <w:rFonts w:cstheme="minorHAnsi"/>
          <w:sz w:val="20"/>
          <w:szCs w:val="20"/>
        </w:rPr>
        <w:t xml:space="preserve">create a clear system for identifying, responding to, and sanctioning GBV and VAC incidents. </w:t>
      </w:r>
    </w:p>
    <w:p w14:paraId="732D5F31" w14:textId="77777777" w:rsidR="00072E82" w:rsidRPr="00E9445E" w:rsidRDefault="00072E82" w:rsidP="001016D0">
      <w:pPr>
        <w:jc w:val="left"/>
        <w:rPr>
          <w:rFonts w:cstheme="minorHAnsi"/>
          <w:sz w:val="20"/>
          <w:szCs w:val="20"/>
        </w:rPr>
      </w:pPr>
    </w:p>
    <w:p w14:paraId="2EA9D097" w14:textId="77777777" w:rsidR="00072E82" w:rsidRPr="00E9445E" w:rsidRDefault="0008120E" w:rsidP="001016D0">
      <w:pPr>
        <w:jc w:val="left"/>
        <w:rPr>
          <w:rFonts w:cstheme="minorHAnsi"/>
          <w:sz w:val="20"/>
          <w:szCs w:val="20"/>
        </w:rPr>
      </w:pPr>
      <w:r w:rsidRPr="00E9445E">
        <w:rPr>
          <w:rFonts w:cstheme="minorHAnsi"/>
          <w:sz w:val="20"/>
          <w:szCs w:val="20"/>
        </w:rPr>
        <w:t xml:space="preserve">Ensuring that all project staff understand the values of the project, understand expectations for all employees, and acknowledge the consequences for violations of these values, will help to create smoother, more respectful and productive project implementation thereby helping ensure that the project’s objectives will be achieved. </w:t>
      </w:r>
    </w:p>
    <w:p w14:paraId="6C1F6AF0" w14:textId="77777777" w:rsidR="00072E82" w:rsidRPr="00E9445E" w:rsidRDefault="0008120E" w:rsidP="00F440C2">
      <w:pPr>
        <w:keepNext/>
        <w:keepLines/>
        <w:numPr>
          <w:ilvl w:val="0"/>
          <w:numId w:val="80"/>
        </w:numPr>
        <w:spacing w:before="240"/>
        <w:jc w:val="left"/>
        <w:outlineLvl w:val="0"/>
        <w:rPr>
          <w:rFonts w:eastAsia="Times New Roman" w:cstheme="minorHAnsi"/>
          <w:b/>
          <w:sz w:val="20"/>
          <w:szCs w:val="20"/>
          <w:u w:val="single"/>
        </w:rPr>
      </w:pPr>
      <w:bookmarkStart w:id="880" w:name="_Toc10801509"/>
      <w:bookmarkStart w:id="881" w:name="_Toc16670748"/>
      <w:bookmarkStart w:id="882" w:name="_Toc16761122"/>
      <w:bookmarkStart w:id="883" w:name="_Toc16829638"/>
      <w:bookmarkStart w:id="884" w:name="_Toc25338887"/>
      <w:r w:rsidRPr="00E9445E">
        <w:rPr>
          <w:rFonts w:eastAsia="Times New Roman" w:cstheme="minorHAnsi"/>
          <w:b/>
          <w:sz w:val="20"/>
          <w:szCs w:val="20"/>
          <w:u w:val="single"/>
        </w:rPr>
        <w:t>Definitions</w:t>
      </w:r>
      <w:bookmarkEnd w:id="880"/>
      <w:bookmarkEnd w:id="881"/>
      <w:bookmarkEnd w:id="882"/>
      <w:bookmarkEnd w:id="883"/>
      <w:bookmarkEnd w:id="884"/>
      <w:r w:rsidRPr="00E9445E">
        <w:rPr>
          <w:rFonts w:eastAsia="Times New Roman" w:cstheme="minorHAnsi"/>
          <w:b/>
          <w:sz w:val="20"/>
          <w:szCs w:val="20"/>
          <w:u w:val="single"/>
        </w:rPr>
        <w:t xml:space="preserve"> </w:t>
      </w:r>
    </w:p>
    <w:p w14:paraId="0C56719A" w14:textId="77777777" w:rsidR="00072E82" w:rsidRPr="00E9445E" w:rsidRDefault="00072E82" w:rsidP="001016D0">
      <w:pPr>
        <w:jc w:val="left"/>
        <w:rPr>
          <w:rFonts w:cstheme="minorHAnsi"/>
          <w:sz w:val="20"/>
          <w:szCs w:val="20"/>
        </w:rPr>
      </w:pPr>
    </w:p>
    <w:p w14:paraId="6B50D086" w14:textId="77777777" w:rsidR="00072E82" w:rsidRPr="00E9445E" w:rsidRDefault="0008120E" w:rsidP="001016D0">
      <w:pPr>
        <w:jc w:val="left"/>
        <w:rPr>
          <w:rFonts w:cstheme="minorHAnsi"/>
          <w:sz w:val="20"/>
          <w:szCs w:val="20"/>
        </w:rPr>
      </w:pPr>
      <w:r w:rsidRPr="00E9445E">
        <w:rPr>
          <w:rFonts w:cstheme="minorHAnsi"/>
          <w:sz w:val="20"/>
          <w:szCs w:val="20"/>
        </w:rPr>
        <w:t xml:space="preserve">The following definitions apply: </w:t>
      </w:r>
    </w:p>
    <w:p w14:paraId="165C8BA2" w14:textId="77777777" w:rsidR="00072E82" w:rsidRPr="00E9445E" w:rsidRDefault="0008120E" w:rsidP="001016D0">
      <w:pPr>
        <w:spacing w:before="240"/>
        <w:jc w:val="left"/>
        <w:rPr>
          <w:rFonts w:cstheme="minorHAnsi"/>
          <w:b/>
          <w:sz w:val="20"/>
          <w:szCs w:val="20"/>
        </w:rPr>
      </w:pPr>
      <w:r w:rsidRPr="00E9445E">
        <w:rPr>
          <w:rFonts w:cstheme="minorHAnsi"/>
          <w:b/>
          <w:sz w:val="20"/>
          <w:szCs w:val="20"/>
        </w:rPr>
        <w:t>Environmental, Social, Health and Safety (ESHS):</w:t>
      </w:r>
      <w:r w:rsidRPr="00E9445E">
        <w:rPr>
          <w:rFonts w:cstheme="minorHAnsi"/>
          <w:sz w:val="20"/>
          <w:szCs w:val="20"/>
        </w:rPr>
        <w:t xml:space="preserve"> an umbrella term covering issues related to the impact of the project on the environment, communities and workers.</w:t>
      </w:r>
    </w:p>
    <w:p w14:paraId="77658F81" w14:textId="77777777" w:rsidR="00072E82" w:rsidRPr="00E9445E" w:rsidRDefault="0008120E" w:rsidP="001016D0">
      <w:pPr>
        <w:spacing w:before="240"/>
        <w:jc w:val="left"/>
        <w:rPr>
          <w:rFonts w:cstheme="minorHAnsi"/>
          <w:b/>
          <w:sz w:val="20"/>
          <w:szCs w:val="20"/>
        </w:rPr>
      </w:pPr>
      <w:r w:rsidRPr="00E9445E">
        <w:rPr>
          <w:rFonts w:cstheme="minorHAnsi"/>
          <w:b/>
          <w:sz w:val="20"/>
          <w:szCs w:val="20"/>
        </w:rPr>
        <w:t>Occupational Health and Safety (OHS):</w:t>
      </w:r>
      <w:r w:rsidRPr="00E9445E">
        <w:rPr>
          <w:rFonts w:cstheme="minorHAnsi"/>
          <w:sz w:val="20"/>
          <w:szCs w:val="20"/>
        </w:rPr>
        <w:t xml:space="preserve"> Occupational health and safety is concerned with protecting the safety, health and welfare of people engaged in work or employment. The enjoyment of these standards at the highest levels is a basic human right that should be accessible by each worker.</w:t>
      </w:r>
    </w:p>
    <w:p w14:paraId="0E3F36E9" w14:textId="77777777" w:rsidR="00072E82" w:rsidRPr="00E9445E" w:rsidRDefault="0008120E" w:rsidP="001016D0">
      <w:pPr>
        <w:spacing w:before="240"/>
        <w:jc w:val="left"/>
        <w:rPr>
          <w:rFonts w:cstheme="minorHAnsi"/>
          <w:b/>
          <w:sz w:val="20"/>
          <w:szCs w:val="20"/>
        </w:rPr>
      </w:pPr>
      <w:r w:rsidRPr="00E9445E">
        <w:rPr>
          <w:rFonts w:cstheme="minorHAnsi"/>
          <w:b/>
          <w:sz w:val="20"/>
          <w:szCs w:val="20"/>
        </w:rPr>
        <w:t>Gender-Based Violence (GBV):</w:t>
      </w:r>
      <w:r w:rsidRPr="00E9445E">
        <w:rPr>
          <w:rFonts w:cstheme="minorHAnsi"/>
          <w:sz w:val="20"/>
          <w:szCs w:val="20"/>
        </w:rPr>
        <w:t xml:space="preserve"> </w:t>
      </w:r>
      <w:r w:rsidRPr="00E9445E">
        <w:rPr>
          <w:rFonts w:eastAsia="Times New Roman" w:cstheme="minorHAnsi"/>
          <w:sz w:val="20"/>
          <w:szCs w:val="20"/>
        </w:rPr>
        <w:t>is an umbrella term for any harmful act that is perpetrated against a person’s will and </w:t>
      </w:r>
      <w:r w:rsidRPr="00E9445E">
        <w:rPr>
          <w:rFonts w:eastAsia="Times New Roman" w:cstheme="minorHAnsi"/>
          <w:b/>
          <w:bCs/>
          <w:sz w:val="20"/>
          <w:szCs w:val="20"/>
        </w:rPr>
        <w:t>that is based on socially ascribed (i.e. gender) differences between males and females</w:t>
      </w:r>
      <w:r w:rsidRPr="00E9445E">
        <w:rPr>
          <w:rFonts w:eastAsia="Times New Roman" w:cstheme="minorHAnsi"/>
          <w:sz w:val="20"/>
          <w:szCs w:val="20"/>
        </w:rPr>
        <w:t>. It includes acts that inflict physical, sexual or mental harm or suffering, threats of such acts, coercion, and other deprivations of liberty. These acts can occur in public or in private. The term GBV is used to underscore systemic inequality between males and females (which exists in every society in the world) and acts as a unifying and foundational characteristic of most forms of violence perpetrated against women and girls. The 1993 United Nations Declaration on the Elimination of Violence against Women defines violence against women as “any act of gender-based violence that results in, or is likely to result in, physical, sexual or psychological harm or suffering to women.”</w:t>
      </w:r>
      <w:r w:rsidRPr="00E9445E">
        <w:rPr>
          <w:rFonts w:eastAsia="Times New Roman" w:cstheme="minorHAnsi"/>
          <w:sz w:val="20"/>
          <w:szCs w:val="20"/>
          <w:vertAlign w:val="superscript"/>
        </w:rPr>
        <w:footnoteReference w:id="17"/>
      </w:r>
      <w:r w:rsidRPr="00E9445E">
        <w:rPr>
          <w:rFonts w:eastAsia="Times New Roman" w:cstheme="minorHAnsi"/>
          <w:sz w:val="20"/>
          <w:szCs w:val="20"/>
        </w:rPr>
        <w:t xml:space="preserve"> The six core types of GBV are: </w:t>
      </w:r>
    </w:p>
    <w:p w14:paraId="2A2A439D" w14:textId="77777777" w:rsidR="00072E82" w:rsidRPr="00E9445E" w:rsidRDefault="0008120E" w:rsidP="00F440C2">
      <w:pPr>
        <w:numPr>
          <w:ilvl w:val="0"/>
          <w:numId w:val="83"/>
        </w:numPr>
        <w:spacing w:before="240"/>
        <w:contextualSpacing/>
        <w:jc w:val="left"/>
        <w:rPr>
          <w:rFonts w:eastAsia="Times New Roman" w:cstheme="minorHAnsi"/>
          <w:sz w:val="20"/>
          <w:szCs w:val="20"/>
        </w:rPr>
      </w:pPr>
      <w:r w:rsidRPr="00E9445E">
        <w:rPr>
          <w:rFonts w:cstheme="minorHAnsi"/>
          <w:b/>
          <w:bCs/>
          <w:sz w:val="20"/>
          <w:szCs w:val="20"/>
        </w:rPr>
        <w:t>Rape</w:t>
      </w:r>
      <w:r w:rsidRPr="00E9445E">
        <w:rPr>
          <w:rFonts w:cstheme="minorHAnsi"/>
          <w:sz w:val="20"/>
          <w:szCs w:val="20"/>
        </w:rPr>
        <w:t xml:space="preserve">: non-consensual penetration (however slight) of the vagina, anus or mouth with a penis, other body part, or an object. </w:t>
      </w:r>
    </w:p>
    <w:p w14:paraId="3270B601" w14:textId="4A3AACC5" w:rsidR="00072E82" w:rsidRPr="00E9445E" w:rsidRDefault="0008120E" w:rsidP="00F440C2">
      <w:pPr>
        <w:numPr>
          <w:ilvl w:val="0"/>
          <w:numId w:val="83"/>
        </w:numPr>
        <w:spacing w:before="240"/>
        <w:contextualSpacing/>
        <w:jc w:val="left"/>
        <w:rPr>
          <w:rFonts w:eastAsia="Times New Roman" w:cstheme="minorHAnsi"/>
          <w:sz w:val="20"/>
          <w:szCs w:val="20"/>
        </w:rPr>
      </w:pPr>
      <w:r w:rsidRPr="00E9445E">
        <w:rPr>
          <w:rFonts w:cstheme="minorHAnsi"/>
          <w:b/>
          <w:bCs/>
          <w:sz w:val="20"/>
          <w:szCs w:val="20"/>
        </w:rPr>
        <w:t>Sexual Assault</w:t>
      </w:r>
      <w:r w:rsidRPr="00E9445E">
        <w:rPr>
          <w:rFonts w:cstheme="minorHAnsi"/>
          <w:sz w:val="20"/>
          <w:szCs w:val="20"/>
        </w:rPr>
        <w:t xml:space="preserve">: any form of non-consensual sexual contact that does not result in or include penetration. Examples </w:t>
      </w:r>
      <w:r w:rsidR="001940B2" w:rsidRPr="00E9445E">
        <w:rPr>
          <w:rFonts w:cstheme="minorHAnsi"/>
          <w:sz w:val="20"/>
          <w:szCs w:val="20"/>
        </w:rPr>
        <w:t>include</w:t>
      </w:r>
      <w:r w:rsidRPr="00E9445E">
        <w:rPr>
          <w:rFonts w:cstheme="minorHAnsi"/>
          <w:sz w:val="20"/>
          <w:szCs w:val="20"/>
        </w:rPr>
        <w:t xml:space="preserve"> attempted rape, as well as unwanted kissing, fondling, or touching of genitalia and buttocks. </w:t>
      </w:r>
    </w:p>
    <w:p w14:paraId="29030148" w14:textId="77777777" w:rsidR="00072E82" w:rsidRPr="00E9445E" w:rsidRDefault="0008120E" w:rsidP="00F440C2">
      <w:pPr>
        <w:numPr>
          <w:ilvl w:val="1"/>
          <w:numId w:val="83"/>
        </w:numPr>
        <w:autoSpaceDE w:val="0"/>
        <w:autoSpaceDN w:val="0"/>
        <w:adjustRightInd w:val="0"/>
        <w:spacing w:before="240"/>
        <w:contextualSpacing/>
        <w:jc w:val="left"/>
        <w:rPr>
          <w:rFonts w:cstheme="minorHAnsi"/>
          <w:sz w:val="20"/>
          <w:szCs w:val="20"/>
        </w:rPr>
      </w:pPr>
      <w:r w:rsidRPr="00E9445E">
        <w:rPr>
          <w:rFonts w:cstheme="minorHAnsi"/>
          <w:b/>
          <w:i/>
          <w:sz w:val="20"/>
          <w:szCs w:val="20"/>
        </w:rPr>
        <w:t>Sexual Harassment:</w:t>
      </w:r>
      <w:r w:rsidRPr="00E9445E">
        <w:rPr>
          <w:rFonts w:cstheme="minorHAnsi"/>
          <w:sz w:val="20"/>
          <w:szCs w:val="20"/>
        </w:rPr>
        <w:t xml:space="preserve"> is unwelcome sexual advances, requests for sexual </w:t>
      </w:r>
      <w:r w:rsidR="006B415D" w:rsidRPr="00E9445E">
        <w:rPr>
          <w:rFonts w:cstheme="minorHAnsi"/>
          <w:sz w:val="20"/>
          <w:szCs w:val="20"/>
        </w:rPr>
        <w:t>favours</w:t>
      </w:r>
      <w:r w:rsidRPr="00E9445E">
        <w:rPr>
          <w:rFonts w:cstheme="minorHAnsi"/>
          <w:sz w:val="20"/>
          <w:szCs w:val="20"/>
        </w:rPr>
        <w:t xml:space="preserve">, and other verbal or physical conduct of a sexual nature. Sexual harassment is not always explicit or obvious, it can include implicit and subtle acts but always involves a power and gender dynamic in which a person in power uses their position to harass another based on their gender. Sexual conduct is unwelcome whenever the person subjected to it considers it unwelcome (e.g. looking somebody up and down; kissing, howling or smacking sounds; hanging around somebody; whistling and catcalls; in some instances, giving personal gifts). </w:t>
      </w:r>
    </w:p>
    <w:p w14:paraId="7354F47B" w14:textId="77777777" w:rsidR="00072E82" w:rsidRPr="00E9445E" w:rsidRDefault="0008120E" w:rsidP="00F440C2">
      <w:pPr>
        <w:numPr>
          <w:ilvl w:val="1"/>
          <w:numId w:val="83"/>
        </w:numPr>
        <w:autoSpaceDE w:val="0"/>
        <w:autoSpaceDN w:val="0"/>
        <w:adjustRightInd w:val="0"/>
        <w:spacing w:before="240"/>
        <w:contextualSpacing/>
        <w:jc w:val="left"/>
        <w:rPr>
          <w:rFonts w:cstheme="minorHAnsi"/>
          <w:sz w:val="20"/>
          <w:szCs w:val="20"/>
        </w:rPr>
      </w:pPr>
      <w:r w:rsidRPr="00E9445E">
        <w:rPr>
          <w:rFonts w:cstheme="minorHAnsi"/>
          <w:b/>
          <w:i/>
          <w:sz w:val="20"/>
          <w:szCs w:val="20"/>
        </w:rPr>
        <w:t xml:space="preserve">Sexual </w:t>
      </w:r>
      <w:r w:rsidR="00F03FCC" w:rsidRPr="00E9445E">
        <w:rPr>
          <w:rFonts w:cstheme="minorHAnsi"/>
          <w:b/>
          <w:i/>
          <w:sz w:val="20"/>
          <w:szCs w:val="20"/>
        </w:rPr>
        <w:t>Favours</w:t>
      </w:r>
      <w:r w:rsidRPr="00E9445E">
        <w:rPr>
          <w:rFonts w:cstheme="minorHAnsi"/>
          <w:sz w:val="20"/>
          <w:szCs w:val="20"/>
        </w:rPr>
        <w:t xml:space="preserve"> is a form of sexual harassment and includes making promises of </w:t>
      </w:r>
      <w:r w:rsidR="006B415D" w:rsidRPr="00E9445E">
        <w:rPr>
          <w:rFonts w:cstheme="minorHAnsi"/>
          <w:sz w:val="20"/>
          <w:szCs w:val="20"/>
        </w:rPr>
        <w:t>favourable</w:t>
      </w:r>
      <w:r w:rsidRPr="00E9445E">
        <w:rPr>
          <w:rFonts w:cstheme="minorHAnsi"/>
          <w:sz w:val="20"/>
          <w:szCs w:val="20"/>
        </w:rPr>
        <w:t xml:space="preserve"> treatment (e.g. promotion) or threats of </w:t>
      </w:r>
      <w:r w:rsidR="006B415D" w:rsidRPr="00E9445E">
        <w:rPr>
          <w:rFonts w:cstheme="minorHAnsi"/>
          <w:sz w:val="20"/>
          <w:szCs w:val="20"/>
        </w:rPr>
        <w:t>unfavourable</w:t>
      </w:r>
      <w:r w:rsidRPr="00E9445E">
        <w:rPr>
          <w:rFonts w:cstheme="minorHAnsi"/>
          <w:sz w:val="20"/>
          <w:szCs w:val="20"/>
        </w:rPr>
        <w:t xml:space="preserve"> treatment (e.g. loss of job) dependent on sexual acts—or other forms of humiliating, degrading or exploitative </w:t>
      </w:r>
      <w:r w:rsidR="006B415D" w:rsidRPr="00E9445E">
        <w:rPr>
          <w:rFonts w:cstheme="minorHAnsi"/>
          <w:sz w:val="20"/>
          <w:szCs w:val="20"/>
        </w:rPr>
        <w:t>behaviour</w:t>
      </w:r>
      <w:r w:rsidRPr="00E9445E">
        <w:rPr>
          <w:rFonts w:cstheme="minorHAnsi"/>
          <w:sz w:val="20"/>
          <w:szCs w:val="20"/>
        </w:rPr>
        <w:t xml:space="preserve">. </w:t>
      </w:r>
    </w:p>
    <w:p w14:paraId="1D33FDE9" w14:textId="4802E72B" w:rsidR="00072E82" w:rsidRPr="00E9445E" w:rsidRDefault="0008120E" w:rsidP="00F440C2">
      <w:pPr>
        <w:numPr>
          <w:ilvl w:val="0"/>
          <w:numId w:val="83"/>
        </w:numPr>
        <w:spacing w:before="240"/>
        <w:contextualSpacing/>
        <w:jc w:val="left"/>
        <w:rPr>
          <w:rFonts w:eastAsia="Times New Roman" w:cstheme="minorHAnsi"/>
          <w:sz w:val="20"/>
          <w:szCs w:val="20"/>
        </w:rPr>
      </w:pPr>
      <w:r w:rsidRPr="00E9445E">
        <w:rPr>
          <w:rFonts w:cstheme="minorHAnsi"/>
          <w:b/>
          <w:bCs/>
          <w:sz w:val="20"/>
          <w:szCs w:val="20"/>
        </w:rPr>
        <w:t>Physical Assault</w:t>
      </w:r>
      <w:r w:rsidRPr="00E9445E">
        <w:rPr>
          <w:rFonts w:cstheme="minorHAnsi"/>
          <w:sz w:val="20"/>
          <w:szCs w:val="20"/>
        </w:rPr>
        <w:t xml:space="preserve">: an act of physical violence that is not sexual in nature. Examples </w:t>
      </w:r>
      <w:r w:rsidR="001940B2" w:rsidRPr="00E9445E">
        <w:rPr>
          <w:rFonts w:cstheme="minorHAnsi"/>
          <w:sz w:val="20"/>
          <w:szCs w:val="20"/>
        </w:rPr>
        <w:t>include</w:t>
      </w:r>
      <w:r w:rsidRPr="00E9445E">
        <w:rPr>
          <w:rFonts w:cstheme="minorHAnsi"/>
          <w:sz w:val="20"/>
          <w:szCs w:val="20"/>
        </w:rPr>
        <w:t xml:space="preserve"> hitting, slapping, choking, cutting, shoving, burning, shooting or use of any weapons, acid attacks or any other act that re</w:t>
      </w:r>
      <w:r w:rsidRPr="00E9445E">
        <w:rPr>
          <w:rFonts w:cstheme="minorHAnsi"/>
          <w:i/>
          <w:iCs/>
          <w:sz w:val="20"/>
          <w:szCs w:val="20"/>
        </w:rPr>
        <w:t xml:space="preserve">sults </w:t>
      </w:r>
      <w:r w:rsidRPr="00E9445E">
        <w:rPr>
          <w:rFonts w:cstheme="minorHAnsi"/>
          <w:sz w:val="20"/>
          <w:szCs w:val="20"/>
        </w:rPr>
        <w:t xml:space="preserve">in pain, discomfort or injury. </w:t>
      </w:r>
    </w:p>
    <w:p w14:paraId="6EA0846C" w14:textId="77777777" w:rsidR="00072E82" w:rsidRPr="00E9445E" w:rsidRDefault="0008120E" w:rsidP="00F440C2">
      <w:pPr>
        <w:numPr>
          <w:ilvl w:val="0"/>
          <w:numId w:val="83"/>
        </w:numPr>
        <w:spacing w:before="240"/>
        <w:contextualSpacing/>
        <w:jc w:val="left"/>
        <w:rPr>
          <w:rFonts w:cstheme="minorHAnsi"/>
          <w:sz w:val="20"/>
          <w:szCs w:val="20"/>
        </w:rPr>
      </w:pPr>
      <w:r w:rsidRPr="00E9445E">
        <w:rPr>
          <w:rFonts w:cstheme="minorHAnsi"/>
          <w:b/>
          <w:bCs/>
          <w:sz w:val="20"/>
          <w:szCs w:val="20"/>
        </w:rPr>
        <w:t>Forced Marriage</w:t>
      </w:r>
      <w:r w:rsidRPr="00E9445E">
        <w:rPr>
          <w:rFonts w:cstheme="minorHAnsi"/>
          <w:sz w:val="20"/>
          <w:szCs w:val="20"/>
        </w:rPr>
        <w:t xml:space="preserve">: the marriage of an individual against her or his will. </w:t>
      </w:r>
    </w:p>
    <w:p w14:paraId="1F050697" w14:textId="77777777" w:rsidR="00072E82" w:rsidRPr="00E9445E" w:rsidRDefault="0008120E" w:rsidP="00F440C2">
      <w:pPr>
        <w:numPr>
          <w:ilvl w:val="0"/>
          <w:numId w:val="83"/>
        </w:numPr>
        <w:spacing w:before="240"/>
        <w:contextualSpacing/>
        <w:jc w:val="left"/>
        <w:rPr>
          <w:rFonts w:cstheme="minorHAnsi"/>
          <w:sz w:val="20"/>
          <w:szCs w:val="20"/>
        </w:rPr>
      </w:pPr>
      <w:r w:rsidRPr="00E9445E">
        <w:rPr>
          <w:rFonts w:cstheme="minorHAnsi"/>
          <w:b/>
          <w:bCs/>
          <w:sz w:val="20"/>
          <w:szCs w:val="20"/>
        </w:rPr>
        <w:t xml:space="preserve">Denial of Resources, Opportunities or Services: </w:t>
      </w:r>
      <w:r w:rsidRPr="00E9445E">
        <w:rPr>
          <w:rFonts w:cstheme="minorHAnsi"/>
          <w:sz w:val="20"/>
          <w:szCs w:val="20"/>
        </w:rPr>
        <w:t xml:space="preserve">denial of rightful access to economic resources/assets or livelihood opportunities, education, health or other social services (e.g. a widow prevented from receiving an inheritance, earnings forcibly taken by an intimate partner or family member, a woman prevented from using contraceptives, a girl prevented from attending school, etc.). </w:t>
      </w:r>
    </w:p>
    <w:p w14:paraId="1EDAA34D" w14:textId="326B4226" w:rsidR="00072E82" w:rsidRPr="00E9445E" w:rsidRDefault="0008120E" w:rsidP="00F440C2">
      <w:pPr>
        <w:numPr>
          <w:ilvl w:val="0"/>
          <w:numId w:val="83"/>
        </w:numPr>
        <w:spacing w:before="240"/>
        <w:contextualSpacing/>
        <w:jc w:val="left"/>
        <w:rPr>
          <w:rFonts w:cstheme="minorHAnsi"/>
          <w:sz w:val="20"/>
          <w:szCs w:val="20"/>
        </w:rPr>
      </w:pPr>
      <w:r w:rsidRPr="00E9445E">
        <w:rPr>
          <w:rFonts w:cstheme="minorHAnsi"/>
          <w:b/>
          <w:bCs/>
          <w:sz w:val="20"/>
          <w:szCs w:val="20"/>
        </w:rPr>
        <w:t xml:space="preserve">Psychological / Emotional Abuse: </w:t>
      </w:r>
      <w:r w:rsidRPr="00E9445E">
        <w:rPr>
          <w:rFonts w:cstheme="minorHAnsi"/>
          <w:sz w:val="20"/>
          <w:szCs w:val="20"/>
        </w:rPr>
        <w:t xml:space="preserve">infliction of mental or emotional pain or injury. Examples </w:t>
      </w:r>
      <w:r w:rsidR="001940B2" w:rsidRPr="00E9445E">
        <w:rPr>
          <w:rFonts w:cstheme="minorHAnsi"/>
          <w:sz w:val="20"/>
          <w:szCs w:val="20"/>
        </w:rPr>
        <w:t>include</w:t>
      </w:r>
      <w:r w:rsidRPr="00E9445E">
        <w:rPr>
          <w:rFonts w:cstheme="minorHAnsi"/>
          <w:sz w:val="20"/>
          <w:szCs w:val="20"/>
        </w:rPr>
        <w:t xml:space="preserve"> threats of physical or sexual violence, intimidation, humiliation, forced isolation, stalking, harassment, unwanted attention, remarks, gestures or written words of a sexual and/or menacing nature, destruction of cherished things, etc. </w:t>
      </w:r>
    </w:p>
    <w:p w14:paraId="44B78FA6" w14:textId="77777777" w:rsidR="00072E82" w:rsidRPr="00E9445E" w:rsidRDefault="0008120E" w:rsidP="001016D0">
      <w:pPr>
        <w:spacing w:before="240"/>
        <w:jc w:val="left"/>
        <w:rPr>
          <w:rFonts w:cstheme="minorHAnsi"/>
          <w:sz w:val="20"/>
          <w:szCs w:val="20"/>
        </w:rPr>
      </w:pPr>
      <w:r w:rsidRPr="00E9445E">
        <w:rPr>
          <w:rFonts w:cstheme="minorHAnsi"/>
          <w:b/>
          <w:sz w:val="20"/>
          <w:szCs w:val="20"/>
        </w:rPr>
        <w:t xml:space="preserve">Violence Against Children (VAC): </w:t>
      </w:r>
      <w:r w:rsidRPr="00E9445E">
        <w:rPr>
          <w:rFonts w:cstheme="minorHAnsi"/>
          <w:sz w:val="20"/>
          <w:szCs w:val="20"/>
        </w:rPr>
        <w:t>is defined as physical, sexual, emotional and/or psychological harm, neglect or negligent treatment of minor children (i.e. under the age of 18), including exposure to such harm,</w:t>
      </w:r>
      <w:r w:rsidRPr="00E9445E">
        <w:rPr>
          <w:rFonts w:cstheme="minorHAnsi"/>
          <w:sz w:val="20"/>
          <w:szCs w:val="20"/>
          <w:vertAlign w:val="superscript"/>
        </w:rPr>
        <w:footnoteReference w:id="18"/>
      </w:r>
      <w:r w:rsidRPr="00E9445E">
        <w:rPr>
          <w:rFonts w:cstheme="minorHAnsi"/>
          <w:sz w:val="20"/>
          <w:szCs w:val="20"/>
        </w:rPr>
        <w:t xml:space="preserve"> that results in actual or potential harm to the child’s health, survival, development or dignity in the context of a relationship of responsibility, trust or power. This includes using children for profit, </w:t>
      </w:r>
      <w:r w:rsidR="004209DF" w:rsidRPr="00E9445E">
        <w:rPr>
          <w:rFonts w:cstheme="minorHAnsi"/>
          <w:sz w:val="20"/>
          <w:szCs w:val="20"/>
        </w:rPr>
        <w:t>labour</w:t>
      </w:r>
      <w:r w:rsidRPr="00E9445E">
        <w:rPr>
          <w:rFonts w:cstheme="minorHAnsi"/>
          <w:sz w:val="20"/>
          <w:szCs w:val="20"/>
          <w:vertAlign w:val="superscript"/>
        </w:rPr>
        <w:footnoteReference w:id="19"/>
      </w:r>
      <w:r w:rsidRPr="00E9445E">
        <w:rPr>
          <w:rFonts w:cstheme="minorHAnsi"/>
          <w:sz w:val="20"/>
          <w:szCs w:val="20"/>
        </w:rPr>
        <w:t xml:space="preserve">, sexual gratification, or some other personal or financial advantage. This also includes other activities such as using computers, mobile phones, video and digital cameras or any other medium to exploit or harass children or to access child pornography. </w:t>
      </w:r>
    </w:p>
    <w:p w14:paraId="510EA281" w14:textId="77777777" w:rsidR="00072E82" w:rsidRPr="00E9445E" w:rsidRDefault="0008120E" w:rsidP="001016D0">
      <w:pPr>
        <w:spacing w:before="240"/>
        <w:jc w:val="left"/>
        <w:rPr>
          <w:rFonts w:cstheme="minorHAnsi"/>
          <w:b/>
          <w:sz w:val="20"/>
          <w:szCs w:val="20"/>
        </w:rPr>
      </w:pPr>
      <w:r w:rsidRPr="00E9445E">
        <w:rPr>
          <w:rFonts w:cstheme="minorHAnsi"/>
          <w:b/>
          <w:color w:val="191919"/>
          <w:sz w:val="20"/>
          <w:szCs w:val="20"/>
        </w:rPr>
        <w:t xml:space="preserve">Grooming: </w:t>
      </w:r>
      <w:r w:rsidRPr="00E9445E">
        <w:rPr>
          <w:rFonts w:cstheme="minorHAnsi"/>
          <w:color w:val="191919"/>
          <w:sz w:val="20"/>
          <w:szCs w:val="20"/>
        </w:rPr>
        <w:t xml:space="preserve">are </w:t>
      </w:r>
      <w:r w:rsidR="006B415D" w:rsidRPr="00E9445E">
        <w:rPr>
          <w:rFonts w:cstheme="minorHAnsi"/>
          <w:color w:val="191919"/>
          <w:sz w:val="20"/>
          <w:szCs w:val="20"/>
        </w:rPr>
        <w:t>behaviours</w:t>
      </w:r>
      <w:r w:rsidRPr="00E9445E">
        <w:rPr>
          <w:rFonts w:cstheme="minorHAnsi"/>
          <w:color w:val="191919"/>
          <w:sz w:val="20"/>
          <w:szCs w:val="20"/>
        </w:rPr>
        <w:t xml:space="preserve"> that make it easier for a perpetrator to procure a child for sexual activity. For example, an offender might build a relationship of trust with the child, and then seek to sexualize that relationship (for example by encouraging romantic feelings or exposing the child to sexual concepts through pornography).</w:t>
      </w:r>
    </w:p>
    <w:p w14:paraId="397D087A" w14:textId="77777777" w:rsidR="00072E82" w:rsidRPr="00E9445E" w:rsidRDefault="0008120E" w:rsidP="001016D0">
      <w:pPr>
        <w:spacing w:before="240"/>
        <w:jc w:val="left"/>
        <w:rPr>
          <w:rFonts w:cstheme="minorHAnsi"/>
          <w:sz w:val="20"/>
          <w:szCs w:val="20"/>
        </w:rPr>
      </w:pPr>
      <w:r w:rsidRPr="00E9445E">
        <w:rPr>
          <w:rFonts w:cstheme="minorHAnsi"/>
          <w:b/>
          <w:color w:val="191919"/>
          <w:sz w:val="20"/>
          <w:szCs w:val="20"/>
        </w:rPr>
        <w:t>Online Grooming:</w:t>
      </w:r>
      <w:r w:rsidRPr="00E9445E">
        <w:rPr>
          <w:rFonts w:cstheme="minorHAnsi"/>
          <w:color w:val="191919"/>
          <w:sz w:val="20"/>
          <w:szCs w:val="20"/>
        </w:rPr>
        <w:t xml:space="preserve"> is the act of sending an electronic message with indecent content to a recipient who the sender believes to be a minor, with the intention of procuring the recipient to engage in or submit to sexual activity with another person, including but not necessarily the sender.</w:t>
      </w:r>
      <w:r w:rsidRPr="00E9445E">
        <w:rPr>
          <w:rFonts w:cstheme="minorHAnsi"/>
          <w:color w:val="191919"/>
          <w:sz w:val="20"/>
          <w:szCs w:val="20"/>
          <w:vertAlign w:val="superscript"/>
        </w:rPr>
        <w:footnoteReference w:id="20"/>
      </w:r>
    </w:p>
    <w:p w14:paraId="0CBB1374" w14:textId="0BAA0387" w:rsidR="00072E82" w:rsidRPr="00E9445E" w:rsidRDefault="0008120E" w:rsidP="001016D0">
      <w:pPr>
        <w:autoSpaceDE w:val="0"/>
        <w:autoSpaceDN w:val="0"/>
        <w:adjustRightInd w:val="0"/>
        <w:spacing w:before="240"/>
        <w:jc w:val="left"/>
        <w:rPr>
          <w:rFonts w:cstheme="minorHAnsi"/>
          <w:sz w:val="20"/>
          <w:szCs w:val="20"/>
        </w:rPr>
      </w:pPr>
      <w:r w:rsidRPr="00E9445E">
        <w:rPr>
          <w:rFonts w:cstheme="minorHAnsi"/>
          <w:b/>
          <w:sz w:val="20"/>
          <w:szCs w:val="20"/>
        </w:rPr>
        <w:t xml:space="preserve">Accountability Measures: </w:t>
      </w:r>
      <w:r w:rsidRPr="00E9445E">
        <w:rPr>
          <w:rFonts w:cstheme="minorHAnsi"/>
          <w:sz w:val="20"/>
          <w:szCs w:val="20"/>
        </w:rPr>
        <w:t xml:space="preserve">are the measures put in place to ensure the confidentiality of survivors and to hold </w:t>
      </w:r>
      <w:r w:rsidR="00CB0BEF" w:rsidRPr="00E9445E">
        <w:rPr>
          <w:rFonts w:cstheme="minorHAnsi"/>
          <w:sz w:val="20"/>
          <w:szCs w:val="20"/>
        </w:rPr>
        <w:t>Contractor</w:t>
      </w:r>
      <w:r w:rsidRPr="00E9445E">
        <w:rPr>
          <w:rFonts w:cstheme="minorHAnsi"/>
          <w:sz w:val="20"/>
          <w:szCs w:val="20"/>
        </w:rPr>
        <w:t xml:space="preserve">s, consultants and the client responsible for instituting a fair system of addressing cases of GBV and VAC. </w:t>
      </w:r>
    </w:p>
    <w:p w14:paraId="7FE60887" w14:textId="093233E2" w:rsidR="00072E82" w:rsidRPr="00E9445E" w:rsidRDefault="00CB0BEF" w:rsidP="001016D0">
      <w:pPr>
        <w:autoSpaceDE w:val="0"/>
        <w:autoSpaceDN w:val="0"/>
        <w:adjustRightInd w:val="0"/>
        <w:spacing w:before="240"/>
        <w:jc w:val="left"/>
        <w:rPr>
          <w:rFonts w:cstheme="minorHAnsi"/>
          <w:sz w:val="20"/>
          <w:szCs w:val="20"/>
        </w:rPr>
      </w:pPr>
      <w:r w:rsidRPr="00E9445E">
        <w:rPr>
          <w:rFonts w:cstheme="minorHAnsi"/>
          <w:b/>
          <w:sz w:val="20"/>
          <w:szCs w:val="20"/>
        </w:rPr>
        <w:t>Contractor</w:t>
      </w:r>
      <w:r w:rsidR="0008120E" w:rsidRPr="00E9445E">
        <w:rPr>
          <w:rFonts w:cstheme="minorHAnsi"/>
          <w:b/>
          <w:sz w:val="20"/>
          <w:szCs w:val="20"/>
        </w:rPr>
        <w:t>s Environmental and Social Management Plan (</w:t>
      </w:r>
      <w:r w:rsidR="00FD5D8D" w:rsidRPr="00E9445E">
        <w:rPr>
          <w:rFonts w:cstheme="minorHAnsi"/>
          <w:b/>
          <w:sz w:val="20"/>
          <w:szCs w:val="20"/>
        </w:rPr>
        <w:t>C-ESMP</w:t>
      </w:r>
      <w:r w:rsidR="0008120E" w:rsidRPr="00E9445E">
        <w:rPr>
          <w:rFonts w:cstheme="minorHAnsi"/>
          <w:b/>
          <w:sz w:val="20"/>
          <w:szCs w:val="20"/>
        </w:rPr>
        <w:t>):</w:t>
      </w:r>
      <w:r w:rsidR="0008120E" w:rsidRPr="00E9445E">
        <w:rPr>
          <w:rFonts w:cstheme="minorHAnsi"/>
          <w:sz w:val="20"/>
          <w:szCs w:val="20"/>
        </w:rPr>
        <w:t xml:space="preserve"> the plan prepared by the </w:t>
      </w:r>
      <w:r w:rsidRPr="00E9445E">
        <w:rPr>
          <w:rFonts w:cstheme="minorHAnsi"/>
          <w:sz w:val="20"/>
          <w:szCs w:val="20"/>
        </w:rPr>
        <w:t>Contractor</w:t>
      </w:r>
      <w:r w:rsidR="0008120E" w:rsidRPr="00E9445E">
        <w:rPr>
          <w:rFonts w:cstheme="minorHAnsi"/>
          <w:sz w:val="20"/>
          <w:szCs w:val="20"/>
        </w:rPr>
        <w:t xml:space="preserve"> outlining how they will implement the works activities in accordance with the project’s environmental and social management plan (ESMP).</w:t>
      </w:r>
    </w:p>
    <w:p w14:paraId="36E21682" w14:textId="77777777" w:rsidR="00072E82" w:rsidRPr="00E9445E" w:rsidRDefault="0008120E" w:rsidP="001016D0">
      <w:pPr>
        <w:spacing w:before="240"/>
        <w:jc w:val="left"/>
        <w:rPr>
          <w:rFonts w:cstheme="minorHAnsi"/>
          <w:b/>
          <w:sz w:val="20"/>
          <w:szCs w:val="20"/>
        </w:rPr>
      </w:pPr>
      <w:r w:rsidRPr="00E9445E">
        <w:rPr>
          <w:rFonts w:cstheme="minorHAnsi"/>
          <w:b/>
          <w:sz w:val="20"/>
          <w:szCs w:val="20"/>
        </w:rPr>
        <w:t xml:space="preserve">Child: </w:t>
      </w:r>
      <w:r w:rsidRPr="00E9445E">
        <w:rPr>
          <w:rFonts w:cstheme="minorHAnsi"/>
          <w:sz w:val="20"/>
          <w:szCs w:val="20"/>
        </w:rPr>
        <w:t xml:space="preserve">is </w:t>
      </w:r>
      <w:r w:rsidRPr="00E9445E">
        <w:rPr>
          <w:rFonts w:cstheme="minorHAnsi"/>
          <w:color w:val="191919"/>
          <w:sz w:val="20"/>
          <w:szCs w:val="20"/>
        </w:rPr>
        <w:t xml:space="preserve">used interchangeably with the term ‘minor’ and refers to a person under the age of 18. This is in accordance with Article 1 of the United Nations Convention on the Rights of the Child. </w:t>
      </w:r>
    </w:p>
    <w:p w14:paraId="1A864F9F" w14:textId="77777777" w:rsidR="00072E82" w:rsidRPr="00E9445E" w:rsidRDefault="0008120E" w:rsidP="001016D0">
      <w:pPr>
        <w:spacing w:before="240"/>
        <w:jc w:val="left"/>
        <w:rPr>
          <w:rFonts w:cstheme="minorHAnsi"/>
          <w:b/>
          <w:sz w:val="20"/>
          <w:szCs w:val="20"/>
        </w:rPr>
      </w:pPr>
      <w:r w:rsidRPr="00E9445E">
        <w:rPr>
          <w:rFonts w:cstheme="minorHAnsi"/>
          <w:b/>
          <w:sz w:val="20"/>
          <w:szCs w:val="20"/>
        </w:rPr>
        <w:t xml:space="preserve">Child Protection (CP): </w:t>
      </w:r>
      <w:r w:rsidRPr="00E9445E">
        <w:rPr>
          <w:rFonts w:cstheme="minorHAnsi"/>
          <w:sz w:val="20"/>
          <w:szCs w:val="20"/>
        </w:rPr>
        <w:t xml:space="preserve">is an activity or initiative designed to protect children from any form of harm, particularly arising from VAC. </w:t>
      </w:r>
    </w:p>
    <w:p w14:paraId="2DA94ACC" w14:textId="77777777" w:rsidR="00072E82" w:rsidRPr="00E9445E" w:rsidRDefault="0008120E" w:rsidP="001016D0">
      <w:pPr>
        <w:spacing w:before="240"/>
        <w:jc w:val="left"/>
        <w:rPr>
          <w:rFonts w:cstheme="minorHAnsi"/>
          <w:sz w:val="20"/>
          <w:szCs w:val="20"/>
        </w:rPr>
      </w:pPr>
      <w:r w:rsidRPr="00E9445E">
        <w:rPr>
          <w:rFonts w:cstheme="minorHAnsi"/>
          <w:b/>
          <w:sz w:val="20"/>
          <w:szCs w:val="20"/>
        </w:rPr>
        <w:t>Consent:</w:t>
      </w:r>
      <w:r w:rsidRPr="00E9445E">
        <w:rPr>
          <w:rFonts w:cstheme="minorHAnsi"/>
          <w:sz w:val="20"/>
          <w:szCs w:val="20"/>
        </w:rPr>
        <w:t xml:space="preserve"> is the informed choice underlying an individual’s free and voluntary intention, acceptance or agreement to do something. No consent can be found when such acceptance or agreement is obtained using threats, force or other forms of coercion, abduction, fraud, deception, or misrepresentation. In accordance with the United Nations Convention on the Rights of the Child, the World Bank considers that consent cannot be given by children under the age of 18, even if national legislation of the country into which the Code of Conduct is introduced has a lower age.</w:t>
      </w:r>
      <w:r w:rsidRPr="00E9445E">
        <w:rPr>
          <w:rFonts w:cstheme="minorHAnsi"/>
          <w:sz w:val="20"/>
          <w:szCs w:val="20"/>
          <w:vertAlign w:val="superscript"/>
        </w:rPr>
        <w:footnoteReference w:id="21"/>
      </w:r>
      <w:r w:rsidRPr="00E9445E">
        <w:rPr>
          <w:rFonts w:cstheme="minorHAnsi"/>
          <w:sz w:val="20"/>
          <w:szCs w:val="20"/>
        </w:rPr>
        <w:t xml:space="preserve"> Mistaken belief regarding the age of the child and consent from the child is not a </w:t>
      </w:r>
      <w:r w:rsidR="00C02342" w:rsidRPr="00E9445E">
        <w:rPr>
          <w:rFonts w:cstheme="minorHAnsi"/>
          <w:sz w:val="20"/>
          <w:szCs w:val="20"/>
        </w:rPr>
        <w:t>defence</w:t>
      </w:r>
      <w:r w:rsidRPr="00E9445E">
        <w:rPr>
          <w:rFonts w:cstheme="minorHAnsi"/>
          <w:sz w:val="20"/>
          <w:szCs w:val="20"/>
        </w:rPr>
        <w:t xml:space="preserve">. </w:t>
      </w:r>
    </w:p>
    <w:p w14:paraId="52A74B40" w14:textId="77777777" w:rsidR="00072E82" w:rsidRPr="00E9445E" w:rsidRDefault="0008120E" w:rsidP="001016D0">
      <w:pPr>
        <w:spacing w:before="240"/>
        <w:jc w:val="left"/>
        <w:rPr>
          <w:rFonts w:cstheme="minorHAnsi"/>
          <w:sz w:val="20"/>
          <w:szCs w:val="20"/>
        </w:rPr>
      </w:pPr>
      <w:r w:rsidRPr="00E9445E">
        <w:rPr>
          <w:rFonts w:cstheme="minorHAnsi"/>
          <w:b/>
          <w:sz w:val="20"/>
          <w:szCs w:val="20"/>
        </w:rPr>
        <w:t xml:space="preserve">Consultant: </w:t>
      </w:r>
      <w:r w:rsidRPr="00E9445E">
        <w:rPr>
          <w:rFonts w:cstheme="minorHAnsi"/>
          <w:sz w:val="20"/>
          <w:szCs w:val="20"/>
        </w:rPr>
        <w:t xml:space="preserve">is as any firm, company, organization or other institution that has been awarded a contract to provide consulting services to the </w:t>
      </w:r>
      <w:r w:rsidR="00F03FCC" w:rsidRPr="00E9445E">
        <w:rPr>
          <w:rFonts w:cstheme="minorHAnsi"/>
          <w:sz w:val="20"/>
          <w:szCs w:val="20"/>
        </w:rPr>
        <w:t>project and</w:t>
      </w:r>
      <w:r w:rsidRPr="00E9445E">
        <w:rPr>
          <w:rFonts w:cstheme="minorHAnsi"/>
          <w:sz w:val="20"/>
          <w:szCs w:val="20"/>
        </w:rPr>
        <w:t xml:space="preserve"> has hired managers and/or employees to conduct this work.</w:t>
      </w:r>
    </w:p>
    <w:p w14:paraId="76FEB99A" w14:textId="073CFCED" w:rsidR="00072E82" w:rsidRPr="00E9445E" w:rsidRDefault="00CB0BEF" w:rsidP="001016D0">
      <w:pPr>
        <w:spacing w:before="240"/>
        <w:jc w:val="left"/>
        <w:rPr>
          <w:rFonts w:cstheme="minorHAnsi"/>
          <w:sz w:val="20"/>
          <w:szCs w:val="20"/>
        </w:rPr>
      </w:pPr>
      <w:r w:rsidRPr="00E9445E">
        <w:rPr>
          <w:rFonts w:cstheme="minorHAnsi"/>
          <w:b/>
          <w:sz w:val="20"/>
          <w:szCs w:val="20"/>
        </w:rPr>
        <w:t>Contractor</w:t>
      </w:r>
      <w:r w:rsidR="0008120E" w:rsidRPr="00E9445E">
        <w:rPr>
          <w:rFonts w:cstheme="minorHAnsi"/>
          <w:b/>
          <w:sz w:val="20"/>
          <w:szCs w:val="20"/>
        </w:rPr>
        <w:t xml:space="preserve">: </w:t>
      </w:r>
      <w:r w:rsidR="0008120E" w:rsidRPr="00E9445E">
        <w:rPr>
          <w:rFonts w:cstheme="minorHAnsi"/>
          <w:sz w:val="20"/>
          <w:szCs w:val="20"/>
        </w:rPr>
        <w:t>is any firm, company, organization or other institution that has been awarded a contract to conduct infrastructure development works for the project and has hired managers and/or employees to conduct this work. This also includes sub-</w:t>
      </w:r>
      <w:r w:rsidRPr="00E9445E">
        <w:rPr>
          <w:rFonts w:cstheme="minorHAnsi"/>
          <w:sz w:val="20"/>
          <w:szCs w:val="20"/>
        </w:rPr>
        <w:t>Contractor</w:t>
      </w:r>
      <w:r w:rsidR="0008120E" w:rsidRPr="00E9445E">
        <w:rPr>
          <w:rFonts w:cstheme="minorHAnsi"/>
          <w:sz w:val="20"/>
          <w:szCs w:val="20"/>
        </w:rPr>
        <w:t xml:space="preserve">s hired to undertake activities on behalf of the </w:t>
      </w:r>
      <w:r w:rsidRPr="00E9445E">
        <w:rPr>
          <w:rFonts w:cstheme="minorHAnsi"/>
          <w:sz w:val="20"/>
          <w:szCs w:val="20"/>
        </w:rPr>
        <w:t>Contractor</w:t>
      </w:r>
      <w:r w:rsidR="0008120E" w:rsidRPr="00E9445E">
        <w:rPr>
          <w:rFonts w:cstheme="minorHAnsi"/>
          <w:sz w:val="20"/>
          <w:szCs w:val="20"/>
        </w:rPr>
        <w:t>.</w:t>
      </w:r>
    </w:p>
    <w:p w14:paraId="2523439B" w14:textId="5CDB6EC8" w:rsidR="00072E82" w:rsidRPr="00E9445E" w:rsidRDefault="0008120E" w:rsidP="001016D0">
      <w:pPr>
        <w:spacing w:before="240"/>
        <w:jc w:val="left"/>
        <w:rPr>
          <w:rFonts w:cstheme="minorHAnsi"/>
          <w:sz w:val="20"/>
          <w:szCs w:val="20"/>
        </w:rPr>
      </w:pPr>
      <w:r w:rsidRPr="00E9445E">
        <w:rPr>
          <w:rFonts w:cstheme="minorHAnsi"/>
          <w:b/>
          <w:sz w:val="20"/>
          <w:szCs w:val="20"/>
        </w:rPr>
        <w:t>Employee:</w:t>
      </w:r>
      <w:r w:rsidRPr="00E9445E">
        <w:rPr>
          <w:rFonts w:cstheme="minorHAnsi"/>
          <w:sz w:val="20"/>
          <w:szCs w:val="20"/>
        </w:rPr>
        <w:t xml:space="preserve"> is any individual offering </w:t>
      </w:r>
      <w:r w:rsidR="004209DF" w:rsidRPr="00E9445E">
        <w:rPr>
          <w:rFonts w:cstheme="minorHAnsi"/>
          <w:sz w:val="20"/>
          <w:szCs w:val="20"/>
        </w:rPr>
        <w:t>labour</w:t>
      </w:r>
      <w:r w:rsidRPr="00E9445E">
        <w:rPr>
          <w:rFonts w:cstheme="minorHAnsi"/>
          <w:sz w:val="20"/>
          <w:szCs w:val="20"/>
        </w:rPr>
        <w:t xml:space="preserve"> to the </w:t>
      </w:r>
      <w:r w:rsidR="00CB0BEF" w:rsidRPr="00E9445E">
        <w:rPr>
          <w:rFonts w:cstheme="minorHAnsi"/>
          <w:sz w:val="20"/>
          <w:szCs w:val="20"/>
        </w:rPr>
        <w:t>Contractor</w:t>
      </w:r>
      <w:r w:rsidRPr="00E9445E">
        <w:rPr>
          <w:rFonts w:cstheme="minorHAnsi"/>
          <w:sz w:val="20"/>
          <w:szCs w:val="20"/>
        </w:rPr>
        <w:t xml:space="preserve"> or consultant within country on or off the work site, under a formal or informal employment contract or arrangement, typically, but not necessarily (e.g. including unpaid interns and volunteers), in exchange for a salary, with no responsibility to manage or supervise other employees.</w:t>
      </w:r>
    </w:p>
    <w:p w14:paraId="54E5521F" w14:textId="77777777" w:rsidR="00072E82" w:rsidRPr="00E9445E" w:rsidRDefault="0008120E" w:rsidP="001016D0">
      <w:pPr>
        <w:autoSpaceDE w:val="0"/>
        <w:autoSpaceDN w:val="0"/>
        <w:adjustRightInd w:val="0"/>
        <w:spacing w:before="240"/>
        <w:jc w:val="left"/>
        <w:rPr>
          <w:rFonts w:cstheme="minorHAnsi"/>
          <w:sz w:val="20"/>
          <w:szCs w:val="20"/>
        </w:rPr>
      </w:pPr>
      <w:r w:rsidRPr="00E9445E">
        <w:rPr>
          <w:rFonts w:cstheme="minorHAnsi"/>
          <w:b/>
          <w:sz w:val="20"/>
          <w:szCs w:val="20"/>
        </w:rPr>
        <w:t>GBV and VAC Allegation Procedure:</w:t>
      </w:r>
      <w:r w:rsidRPr="00E9445E">
        <w:rPr>
          <w:rFonts w:cstheme="minorHAnsi"/>
          <w:sz w:val="20"/>
          <w:szCs w:val="20"/>
        </w:rPr>
        <w:t xml:space="preserve"> is the prescribed procedure to be followed when reporting incidents of GBV or VAC.</w:t>
      </w:r>
    </w:p>
    <w:p w14:paraId="7C8C4DAB" w14:textId="77777777" w:rsidR="00072E82" w:rsidRPr="00E9445E" w:rsidRDefault="0008120E" w:rsidP="001016D0">
      <w:pPr>
        <w:autoSpaceDE w:val="0"/>
        <w:autoSpaceDN w:val="0"/>
        <w:adjustRightInd w:val="0"/>
        <w:spacing w:before="240"/>
        <w:jc w:val="left"/>
        <w:rPr>
          <w:rFonts w:cstheme="minorHAnsi"/>
          <w:sz w:val="20"/>
          <w:szCs w:val="20"/>
        </w:rPr>
      </w:pPr>
      <w:r w:rsidRPr="00E9445E">
        <w:rPr>
          <w:rFonts w:cstheme="minorHAnsi"/>
          <w:b/>
          <w:sz w:val="20"/>
          <w:szCs w:val="20"/>
        </w:rPr>
        <w:t>GBV and VAC Codes of Conduct:</w:t>
      </w:r>
      <w:r w:rsidRPr="00E9445E">
        <w:rPr>
          <w:rFonts w:cstheme="minorHAnsi"/>
          <w:sz w:val="20"/>
          <w:szCs w:val="20"/>
        </w:rPr>
        <w:t xml:space="preserve"> The Codes of Conduct adopted for the project covering the commitment of the company, and the responsibilities of managers and individuals with regards to GBV and VAC.</w:t>
      </w:r>
    </w:p>
    <w:p w14:paraId="2D8C943B" w14:textId="77777777" w:rsidR="00072E82" w:rsidRPr="00E9445E" w:rsidRDefault="0008120E" w:rsidP="001016D0">
      <w:pPr>
        <w:autoSpaceDE w:val="0"/>
        <w:autoSpaceDN w:val="0"/>
        <w:adjustRightInd w:val="0"/>
        <w:spacing w:before="240"/>
        <w:jc w:val="left"/>
        <w:rPr>
          <w:rFonts w:cstheme="minorHAnsi"/>
          <w:sz w:val="20"/>
          <w:szCs w:val="20"/>
        </w:rPr>
      </w:pPr>
      <w:r w:rsidRPr="00E9445E">
        <w:rPr>
          <w:rFonts w:cstheme="minorHAnsi"/>
          <w:b/>
          <w:sz w:val="20"/>
          <w:szCs w:val="20"/>
        </w:rPr>
        <w:t>GBV and VAC Compliance Team (GCCT):</w:t>
      </w:r>
      <w:r w:rsidRPr="00E9445E">
        <w:rPr>
          <w:rFonts w:cstheme="minorHAnsi"/>
          <w:sz w:val="20"/>
          <w:szCs w:val="20"/>
        </w:rPr>
        <w:t xml:space="preserve"> a team established by the project to address GBV and VAC issues.</w:t>
      </w:r>
    </w:p>
    <w:p w14:paraId="051F5FB2" w14:textId="77777777" w:rsidR="00072E82" w:rsidRPr="00E9445E" w:rsidRDefault="0008120E" w:rsidP="001016D0">
      <w:pPr>
        <w:spacing w:before="240"/>
        <w:jc w:val="left"/>
        <w:rPr>
          <w:rFonts w:cstheme="minorHAnsi"/>
          <w:sz w:val="20"/>
          <w:szCs w:val="20"/>
        </w:rPr>
      </w:pPr>
      <w:r w:rsidRPr="00E9445E">
        <w:rPr>
          <w:rFonts w:cstheme="minorHAnsi"/>
          <w:b/>
          <w:sz w:val="20"/>
          <w:szCs w:val="20"/>
        </w:rPr>
        <w:t xml:space="preserve">Grievance Redress Mechanism (GRM): </w:t>
      </w:r>
      <w:r w:rsidRPr="00E9445E">
        <w:rPr>
          <w:rFonts w:cstheme="minorHAnsi"/>
          <w:sz w:val="20"/>
          <w:szCs w:val="20"/>
        </w:rPr>
        <w:t xml:space="preserve">is the process established by a project to receive and address complaints. </w:t>
      </w:r>
    </w:p>
    <w:p w14:paraId="1FA6F55A" w14:textId="0C6C952A" w:rsidR="00072E82" w:rsidRPr="00E9445E" w:rsidRDefault="0008120E" w:rsidP="001016D0">
      <w:pPr>
        <w:spacing w:before="240"/>
        <w:jc w:val="left"/>
        <w:rPr>
          <w:rFonts w:cstheme="minorHAnsi"/>
          <w:sz w:val="20"/>
          <w:szCs w:val="20"/>
        </w:rPr>
      </w:pPr>
      <w:r w:rsidRPr="00E9445E">
        <w:rPr>
          <w:rFonts w:cstheme="minorHAnsi"/>
          <w:b/>
          <w:sz w:val="20"/>
          <w:szCs w:val="20"/>
        </w:rPr>
        <w:t xml:space="preserve">Manager: </w:t>
      </w:r>
      <w:r w:rsidRPr="00E9445E">
        <w:rPr>
          <w:rFonts w:cstheme="minorHAnsi"/>
          <w:sz w:val="20"/>
          <w:szCs w:val="20"/>
        </w:rPr>
        <w:t xml:space="preserve">is any individual offering </w:t>
      </w:r>
      <w:r w:rsidR="004209DF" w:rsidRPr="00E9445E">
        <w:rPr>
          <w:rFonts w:cstheme="minorHAnsi"/>
          <w:sz w:val="20"/>
          <w:szCs w:val="20"/>
        </w:rPr>
        <w:t>labour</w:t>
      </w:r>
      <w:r w:rsidRPr="00E9445E">
        <w:rPr>
          <w:rFonts w:cstheme="minorHAnsi"/>
          <w:sz w:val="20"/>
          <w:szCs w:val="20"/>
        </w:rPr>
        <w:t xml:space="preserve"> to the </w:t>
      </w:r>
      <w:r w:rsidR="00CB0BEF" w:rsidRPr="00E9445E">
        <w:rPr>
          <w:rFonts w:cstheme="minorHAnsi"/>
          <w:sz w:val="20"/>
          <w:szCs w:val="20"/>
        </w:rPr>
        <w:t>Contractor</w:t>
      </w:r>
      <w:r w:rsidRPr="00E9445E">
        <w:rPr>
          <w:rFonts w:cstheme="minorHAnsi"/>
          <w:sz w:val="20"/>
          <w:szCs w:val="20"/>
        </w:rPr>
        <w:t xml:space="preserve"> or consultant, on or off the work site, under a formal or informal employment contract and in exchange for a salary, with responsibility to control or direct the activities of a </w:t>
      </w:r>
      <w:r w:rsidR="00CB0BEF" w:rsidRPr="00E9445E">
        <w:rPr>
          <w:rFonts w:cstheme="minorHAnsi"/>
          <w:sz w:val="20"/>
          <w:szCs w:val="20"/>
        </w:rPr>
        <w:t>Contractor’s</w:t>
      </w:r>
      <w:r w:rsidRPr="00E9445E">
        <w:rPr>
          <w:rFonts w:cstheme="minorHAnsi"/>
          <w:sz w:val="20"/>
          <w:szCs w:val="20"/>
        </w:rPr>
        <w:t xml:space="preserve"> or consultant’s team, unit, division or similar, and to supervise and manage a pre-defined number of employees.</w:t>
      </w:r>
    </w:p>
    <w:p w14:paraId="631F2E52" w14:textId="77777777" w:rsidR="00072E82" w:rsidRPr="00E9445E" w:rsidRDefault="0008120E" w:rsidP="001016D0">
      <w:pPr>
        <w:autoSpaceDE w:val="0"/>
        <w:autoSpaceDN w:val="0"/>
        <w:adjustRightInd w:val="0"/>
        <w:spacing w:before="240"/>
        <w:jc w:val="left"/>
        <w:rPr>
          <w:rFonts w:cstheme="minorHAnsi"/>
          <w:sz w:val="20"/>
          <w:szCs w:val="20"/>
        </w:rPr>
      </w:pPr>
      <w:r w:rsidRPr="00E9445E">
        <w:rPr>
          <w:rFonts w:cstheme="minorHAnsi"/>
          <w:b/>
          <w:sz w:val="20"/>
          <w:szCs w:val="20"/>
        </w:rPr>
        <w:t>Perpetrator:</w:t>
      </w:r>
      <w:r w:rsidRPr="00E9445E">
        <w:rPr>
          <w:rFonts w:cstheme="minorHAnsi"/>
          <w:sz w:val="20"/>
          <w:szCs w:val="20"/>
        </w:rPr>
        <w:t xml:space="preserve"> the person(s) who commit(s) or threaten(s) to commit an act or acts of GBV or VAC.</w:t>
      </w:r>
    </w:p>
    <w:p w14:paraId="3E40FB92" w14:textId="77777777" w:rsidR="00072E82" w:rsidRPr="00E9445E" w:rsidRDefault="0008120E" w:rsidP="001016D0">
      <w:pPr>
        <w:autoSpaceDE w:val="0"/>
        <w:autoSpaceDN w:val="0"/>
        <w:adjustRightInd w:val="0"/>
        <w:spacing w:before="240"/>
        <w:jc w:val="left"/>
        <w:rPr>
          <w:rFonts w:cstheme="minorHAnsi"/>
          <w:sz w:val="20"/>
          <w:szCs w:val="20"/>
        </w:rPr>
      </w:pPr>
      <w:r w:rsidRPr="00E9445E">
        <w:rPr>
          <w:rFonts w:cstheme="minorHAnsi"/>
          <w:b/>
          <w:sz w:val="20"/>
          <w:szCs w:val="20"/>
        </w:rPr>
        <w:t>Response Protocol:</w:t>
      </w:r>
      <w:r w:rsidRPr="00E9445E">
        <w:rPr>
          <w:rFonts w:cstheme="minorHAnsi"/>
          <w:sz w:val="20"/>
          <w:szCs w:val="20"/>
        </w:rPr>
        <w:t xml:space="preserve"> is the mechanisms set in place to respond to cases of GBV and VAC (see Section 4.7 Response Protocol).</w:t>
      </w:r>
    </w:p>
    <w:p w14:paraId="5DFFEC93" w14:textId="77777777" w:rsidR="00072E82" w:rsidRPr="00E9445E" w:rsidRDefault="0008120E" w:rsidP="001016D0">
      <w:pPr>
        <w:spacing w:before="240"/>
        <w:jc w:val="left"/>
        <w:rPr>
          <w:rFonts w:cstheme="minorHAnsi"/>
          <w:b/>
          <w:sz w:val="20"/>
          <w:szCs w:val="20"/>
        </w:rPr>
      </w:pPr>
      <w:r w:rsidRPr="00E9445E">
        <w:rPr>
          <w:rFonts w:cstheme="minorHAnsi"/>
          <w:b/>
          <w:sz w:val="20"/>
          <w:szCs w:val="20"/>
        </w:rPr>
        <w:t xml:space="preserve">Survivor/Survivors: </w:t>
      </w:r>
      <w:r w:rsidRPr="00E9445E">
        <w:rPr>
          <w:rFonts w:cstheme="minorHAnsi"/>
          <w:sz w:val="20"/>
          <w:szCs w:val="20"/>
        </w:rPr>
        <w:t xml:space="preserve">the person(s) adversely affected by GBV or VAC. Women, men and children can be survivors of GBV; children can be survivors of VAC. </w:t>
      </w:r>
    </w:p>
    <w:p w14:paraId="3E23A9C1" w14:textId="77777777" w:rsidR="00072E82" w:rsidRPr="00E9445E" w:rsidRDefault="0008120E" w:rsidP="001016D0">
      <w:pPr>
        <w:spacing w:before="240"/>
        <w:jc w:val="left"/>
        <w:rPr>
          <w:rFonts w:cstheme="minorHAnsi"/>
          <w:sz w:val="20"/>
          <w:szCs w:val="20"/>
        </w:rPr>
      </w:pPr>
      <w:r w:rsidRPr="00E9445E">
        <w:rPr>
          <w:rFonts w:cstheme="minorHAnsi"/>
          <w:b/>
          <w:sz w:val="20"/>
          <w:szCs w:val="20"/>
        </w:rPr>
        <w:t xml:space="preserve">Work Site: </w:t>
      </w:r>
      <w:r w:rsidRPr="00E9445E">
        <w:rPr>
          <w:rFonts w:cstheme="minorHAnsi"/>
          <w:sz w:val="20"/>
          <w:szCs w:val="20"/>
        </w:rPr>
        <w:t>is the area in which infrastructure development works are being conducted, as part of the project. Consulting assignments are considered to have the areas in which they are active as their work sites.</w:t>
      </w:r>
    </w:p>
    <w:p w14:paraId="79342F98" w14:textId="77777777" w:rsidR="00072E82" w:rsidRPr="00E9445E" w:rsidRDefault="0008120E" w:rsidP="001016D0">
      <w:pPr>
        <w:spacing w:before="240"/>
        <w:jc w:val="left"/>
        <w:rPr>
          <w:rFonts w:cstheme="minorHAnsi"/>
          <w:sz w:val="20"/>
          <w:szCs w:val="20"/>
        </w:rPr>
      </w:pPr>
      <w:r w:rsidRPr="00E9445E">
        <w:rPr>
          <w:rFonts w:cstheme="minorHAnsi"/>
          <w:b/>
          <w:sz w:val="20"/>
          <w:szCs w:val="20"/>
        </w:rPr>
        <w:t>Work Site Surroundings:</w:t>
      </w:r>
      <w:r w:rsidRPr="00E9445E">
        <w:rPr>
          <w:rFonts w:cstheme="minorHAnsi"/>
          <w:sz w:val="20"/>
          <w:szCs w:val="20"/>
        </w:rPr>
        <w:t xml:space="preserve"> is the ‘Project Area of Influence’ which are any area, urban or rural, directly affected by the project, including all human settlements found on it.</w:t>
      </w:r>
    </w:p>
    <w:p w14:paraId="089A0FAD" w14:textId="77777777" w:rsidR="00072E82" w:rsidRPr="00E9445E" w:rsidRDefault="0008120E" w:rsidP="00F440C2">
      <w:pPr>
        <w:keepNext/>
        <w:keepLines/>
        <w:numPr>
          <w:ilvl w:val="0"/>
          <w:numId w:val="80"/>
        </w:numPr>
        <w:spacing w:before="240"/>
        <w:jc w:val="left"/>
        <w:outlineLvl w:val="0"/>
        <w:rPr>
          <w:rFonts w:eastAsia="Times New Roman" w:cstheme="minorHAnsi"/>
          <w:b/>
          <w:sz w:val="20"/>
          <w:szCs w:val="20"/>
          <w:u w:val="single"/>
        </w:rPr>
      </w:pPr>
      <w:bookmarkStart w:id="885" w:name="_Toc10801510"/>
      <w:bookmarkStart w:id="886" w:name="_Toc16670749"/>
      <w:bookmarkStart w:id="887" w:name="_Toc16761123"/>
      <w:bookmarkStart w:id="888" w:name="_Toc16829639"/>
      <w:bookmarkStart w:id="889" w:name="_Toc25338888"/>
      <w:r w:rsidRPr="00E9445E">
        <w:rPr>
          <w:rFonts w:eastAsia="Times New Roman" w:cstheme="minorHAnsi"/>
          <w:b/>
          <w:sz w:val="20"/>
          <w:szCs w:val="20"/>
          <w:u w:val="single"/>
        </w:rPr>
        <w:t>Codes of Conduct</w:t>
      </w:r>
      <w:bookmarkEnd w:id="885"/>
      <w:bookmarkEnd w:id="886"/>
      <w:bookmarkEnd w:id="887"/>
      <w:bookmarkEnd w:id="888"/>
      <w:bookmarkEnd w:id="889"/>
      <w:r w:rsidRPr="00E9445E">
        <w:rPr>
          <w:rFonts w:eastAsia="Times New Roman" w:cstheme="minorHAnsi"/>
          <w:b/>
          <w:sz w:val="20"/>
          <w:szCs w:val="20"/>
          <w:u w:val="single"/>
        </w:rPr>
        <w:t xml:space="preserve"> </w:t>
      </w:r>
    </w:p>
    <w:p w14:paraId="19581EF1" w14:textId="77777777" w:rsidR="00072E82" w:rsidRPr="00E9445E" w:rsidRDefault="00072E82" w:rsidP="001016D0">
      <w:pPr>
        <w:jc w:val="left"/>
        <w:rPr>
          <w:rFonts w:cstheme="minorHAnsi"/>
          <w:sz w:val="20"/>
          <w:szCs w:val="20"/>
        </w:rPr>
      </w:pPr>
    </w:p>
    <w:p w14:paraId="64A7B4C7" w14:textId="77777777" w:rsidR="00072E82" w:rsidRPr="00E9445E" w:rsidRDefault="0008120E" w:rsidP="001016D0">
      <w:pPr>
        <w:jc w:val="left"/>
        <w:rPr>
          <w:rFonts w:cstheme="minorHAnsi"/>
          <w:sz w:val="20"/>
          <w:szCs w:val="20"/>
        </w:rPr>
      </w:pPr>
      <w:r w:rsidRPr="00E9445E">
        <w:rPr>
          <w:rFonts w:cstheme="minorHAnsi"/>
          <w:sz w:val="20"/>
          <w:szCs w:val="20"/>
        </w:rPr>
        <w:t>This chapter presents three Codes of Conduct for use:</w:t>
      </w:r>
    </w:p>
    <w:p w14:paraId="10CF1D19" w14:textId="77777777" w:rsidR="00072E82" w:rsidRPr="00E9445E" w:rsidRDefault="00072E82" w:rsidP="001016D0">
      <w:pPr>
        <w:jc w:val="left"/>
        <w:rPr>
          <w:rFonts w:cstheme="minorHAnsi"/>
          <w:sz w:val="20"/>
          <w:szCs w:val="20"/>
        </w:rPr>
      </w:pPr>
    </w:p>
    <w:p w14:paraId="749C03A6" w14:textId="77777777" w:rsidR="00072E82" w:rsidRPr="00E9445E" w:rsidRDefault="0008120E" w:rsidP="00F440C2">
      <w:pPr>
        <w:numPr>
          <w:ilvl w:val="0"/>
          <w:numId w:val="84"/>
        </w:numPr>
        <w:ind w:left="567"/>
        <w:contextualSpacing/>
        <w:jc w:val="left"/>
        <w:rPr>
          <w:rFonts w:cstheme="minorHAnsi"/>
          <w:sz w:val="20"/>
          <w:szCs w:val="20"/>
        </w:rPr>
      </w:pPr>
      <w:r w:rsidRPr="00E9445E">
        <w:rPr>
          <w:rFonts w:cstheme="minorHAnsi"/>
          <w:b/>
          <w:sz w:val="20"/>
          <w:szCs w:val="20"/>
        </w:rPr>
        <w:t xml:space="preserve">Company Code of Conduct: </w:t>
      </w:r>
      <w:r w:rsidRPr="00E9445E">
        <w:rPr>
          <w:rFonts w:cstheme="minorHAnsi"/>
          <w:sz w:val="20"/>
          <w:szCs w:val="20"/>
        </w:rPr>
        <w:t xml:space="preserve">Commits the company to addressing GBV and VAC issues; </w:t>
      </w:r>
    </w:p>
    <w:p w14:paraId="2044E0A8" w14:textId="77777777" w:rsidR="00072E82" w:rsidRPr="00E9445E" w:rsidRDefault="0008120E" w:rsidP="00F440C2">
      <w:pPr>
        <w:numPr>
          <w:ilvl w:val="0"/>
          <w:numId w:val="84"/>
        </w:numPr>
        <w:ind w:left="567"/>
        <w:contextualSpacing/>
        <w:jc w:val="left"/>
        <w:rPr>
          <w:rFonts w:cstheme="minorHAnsi"/>
          <w:sz w:val="20"/>
          <w:szCs w:val="20"/>
        </w:rPr>
      </w:pPr>
      <w:r w:rsidRPr="00E9445E">
        <w:rPr>
          <w:rFonts w:cstheme="minorHAnsi"/>
          <w:b/>
          <w:sz w:val="20"/>
          <w:szCs w:val="20"/>
        </w:rPr>
        <w:t>Manager’s Code of Conduct:</w:t>
      </w:r>
      <w:r w:rsidRPr="00E9445E">
        <w:rPr>
          <w:rFonts w:cstheme="minorHAnsi"/>
          <w:sz w:val="20"/>
          <w:szCs w:val="20"/>
        </w:rPr>
        <w:t xml:space="preserve"> Commits managers to implementing the Company Code of Conduct, as well as those signed by individuals; and,</w:t>
      </w:r>
    </w:p>
    <w:p w14:paraId="0D6B4F7F" w14:textId="77777777" w:rsidR="00072E82" w:rsidRPr="00E9445E" w:rsidRDefault="0008120E" w:rsidP="00F440C2">
      <w:pPr>
        <w:numPr>
          <w:ilvl w:val="0"/>
          <w:numId w:val="84"/>
        </w:numPr>
        <w:ind w:left="567"/>
        <w:contextualSpacing/>
        <w:jc w:val="left"/>
        <w:rPr>
          <w:rFonts w:cstheme="minorHAnsi"/>
          <w:sz w:val="20"/>
          <w:szCs w:val="20"/>
        </w:rPr>
      </w:pPr>
      <w:r w:rsidRPr="00E9445E">
        <w:rPr>
          <w:rFonts w:cstheme="minorHAnsi"/>
          <w:b/>
          <w:sz w:val="20"/>
          <w:szCs w:val="20"/>
        </w:rPr>
        <w:t>Individual Code of Conduct:</w:t>
      </w:r>
      <w:r w:rsidRPr="00E9445E">
        <w:rPr>
          <w:rFonts w:cstheme="minorHAnsi"/>
          <w:sz w:val="20"/>
          <w:szCs w:val="20"/>
        </w:rPr>
        <w:t xml:space="preserve"> Code of Conduct for everyone working on the project, including managers. </w:t>
      </w:r>
    </w:p>
    <w:p w14:paraId="68D57308" w14:textId="77777777" w:rsidR="00072E82" w:rsidRPr="00E9445E" w:rsidRDefault="00072E82" w:rsidP="001016D0">
      <w:pPr>
        <w:jc w:val="left"/>
        <w:rPr>
          <w:rFonts w:cstheme="minorHAnsi"/>
          <w:b/>
          <w:smallCaps/>
          <w:sz w:val="20"/>
          <w:szCs w:val="20"/>
        </w:rPr>
      </w:pPr>
    </w:p>
    <w:p w14:paraId="5FAAE713" w14:textId="77777777" w:rsidR="00072E82" w:rsidRPr="00E9445E" w:rsidRDefault="0008120E" w:rsidP="00072E82">
      <w:pPr>
        <w:rPr>
          <w:rFonts w:eastAsia="Times New Roman" w:cstheme="minorHAnsi"/>
          <w:color w:val="2E74B5"/>
          <w:sz w:val="20"/>
          <w:szCs w:val="20"/>
        </w:rPr>
      </w:pPr>
      <w:r w:rsidRPr="00E9445E">
        <w:rPr>
          <w:rFonts w:cstheme="minorHAnsi"/>
          <w:sz w:val="20"/>
          <w:szCs w:val="20"/>
        </w:rPr>
        <w:br w:type="page"/>
      </w:r>
    </w:p>
    <w:p w14:paraId="3A6FB6B1" w14:textId="77777777" w:rsidR="00072E82" w:rsidRPr="00E9445E" w:rsidRDefault="0008120E" w:rsidP="001016D0">
      <w:pPr>
        <w:keepNext/>
        <w:keepLines/>
        <w:spacing w:before="40"/>
        <w:jc w:val="left"/>
        <w:outlineLvl w:val="1"/>
        <w:rPr>
          <w:rFonts w:eastAsia="Times New Roman" w:cstheme="minorHAnsi"/>
          <w:b/>
          <w:sz w:val="20"/>
          <w:szCs w:val="20"/>
        </w:rPr>
      </w:pPr>
      <w:bookmarkStart w:id="890" w:name="_Toc10801511"/>
      <w:bookmarkStart w:id="891" w:name="_Toc16670750"/>
      <w:bookmarkStart w:id="892" w:name="_Toc16761124"/>
      <w:bookmarkStart w:id="893" w:name="_Toc16829640"/>
      <w:bookmarkStart w:id="894" w:name="_Toc25338889"/>
      <w:r w:rsidRPr="00E9445E">
        <w:rPr>
          <w:rFonts w:eastAsia="Times New Roman" w:cstheme="minorHAnsi"/>
          <w:b/>
          <w:sz w:val="20"/>
          <w:szCs w:val="20"/>
        </w:rPr>
        <w:t>Company Code of Conduct</w:t>
      </w:r>
      <w:bookmarkEnd w:id="890"/>
      <w:bookmarkEnd w:id="891"/>
      <w:bookmarkEnd w:id="892"/>
      <w:bookmarkEnd w:id="893"/>
      <w:bookmarkEnd w:id="894"/>
    </w:p>
    <w:p w14:paraId="6AC088A1" w14:textId="77777777" w:rsidR="00072E82" w:rsidRPr="00E9445E" w:rsidRDefault="0008120E" w:rsidP="001016D0">
      <w:pPr>
        <w:jc w:val="left"/>
        <w:rPr>
          <w:rFonts w:cstheme="minorHAnsi"/>
          <w:b/>
          <w:sz w:val="20"/>
          <w:szCs w:val="20"/>
        </w:rPr>
      </w:pPr>
      <w:r w:rsidRPr="00E9445E">
        <w:rPr>
          <w:rFonts w:cstheme="minorHAnsi"/>
          <w:b/>
          <w:sz w:val="20"/>
          <w:szCs w:val="20"/>
        </w:rPr>
        <w:t>Implementing ESHS and OHS Standards</w:t>
      </w:r>
    </w:p>
    <w:p w14:paraId="77466AA4" w14:textId="77777777" w:rsidR="00072E82" w:rsidRPr="00E9445E" w:rsidRDefault="0008120E" w:rsidP="001016D0">
      <w:pPr>
        <w:jc w:val="left"/>
        <w:rPr>
          <w:rFonts w:cstheme="minorHAnsi"/>
          <w:b/>
          <w:sz w:val="20"/>
          <w:szCs w:val="20"/>
        </w:rPr>
      </w:pPr>
      <w:r w:rsidRPr="00E9445E">
        <w:rPr>
          <w:rFonts w:cstheme="minorHAnsi"/>
          <w:b/>
          <w:sz w:val="20"/>
          <w:szCs w:val="20"/>
        </w:rPr>
        <w:t>Preventing Gender Based Violence and Violence Against Children</w:t>
      </w:r>
    </w:p>
    <w:p w14:paraId="637613D5" w14:textId="77777777" w:rsidR="00072E82" w:rsidRPr="00E9445E" w:rsidRDefault="00072E82" w:rsidP="00072E82">
      <w:pPr>
        <w:rPr>
          <w:rFonts w:cstheme="minorHAnsi"/>
          <w:sz w:val="20"/>
          <w:szCs w:val="20"/>
        </w:rPr>
      </w:pPr>
    </w:p>
    <w:p w14:paraId="43E3AEC4" w14:textId="572256B2" w:rsidR="00072E82" w:rsidRPr="00E9445E" w:rsidRDefault="0008120E" w:rsidP="00072E82">
      <w:pPr>
        <w:rPr>
          <w:rFonts w:cstheme="minorHAnsi"/>
          <w:sz w:val="20"/>
          <w:szCs w:val="20"/>
        </w:rPr>
      </w:pPr>
      <w:r w:rsidRPr="00E9445E">
        <w:rPr>
          <w:rFonts w:cstheme="minorHAnsi"/>
          <w:sz w:val="20"/>
          <w:szCs w:val="20"/>
        </w:rPr>
        <w:t xml:space="preserve">The company is committed to ensuring that the project is implemented in such a way which minimizes any negative impacts on the local environment, communities, and its workers. This will be done by respecting the environmental, social, health and safety (ESHS) standards, and ensuring appropriate occupational health and safety (OHS) standards are met. The company is also committed to creating and maintaining an environment in which </w:t>
      </w:r>
      <w:r w:rsidR="00F03FCC" w:rsidRPr="00E9445E">
        <w:rPr>
          <w:rFonts w:cstheme="minorHAnsi"/>
          <w:sz w:val="20"/>
          <w:szCs w:val="20"/>
        </w:rPr>
        <w:t>gender-based</w:t>
      </w:r>
      <w:r w:rsidRPr="00E9445E">
        <w:rPr>
          <w:rFonts w:cstheme="minorHAnsi"/>
          <w:sz w:val="20"/>
          <w:szCs w:val="20"/>
        </w:rPr>
        <w:t xml:space="preserve"> violence (GBV) and violence against children (VAC) have no place, and where they will not be tolerated by any employee, sub-</w:t>
      </w:r>
      <w:r w:rsidR="00CB0BEF" w:rsidRPr="00E9445E">
        <w:rPr>
          <w:rFonts w:cstheme="minorHAnsi"/>
          <w:sz w:val="20"/>
          <w:szCs w:val="20"/>
        </w:rPr>
        <w:t>Contractor</w:t>
      </w:r>
      <w:r w:rsidRPr="00E9445E">
        <w:rPr>
          <w:rFonts w:cstheme="minorHAnsi"/>
          <w:sz w:val="20"/>
          <w:szCs w:val="20"/>
        </w:rPr>
        <w:t xml:space="preserve">s, supplier, associate, or representative of the company. </w:t>
      </w:r>
    </w:p>
    <w:p w14:paraId="10B46D9F" w14:textId="77777777" w:rsidR="00072E82" w:rsidRPr="00E9445E" w:rsidRDefault="00072E82" w:rsidP="00072E82">
      <w:pPr>
        <w:rPr>
          <w:rFonts w:cstheme="minorHAnsi"/>
          <w:sz w:val="20"/>
          <w:szCs w:val="20"/>
        </w:rPr>
      </w:pPr>
    </w:p>
    <w:p w14:paraId="74DE2D1F" w14:textId="44071835" w:rsidR="00072E82" w:rsidRPr="00E9445E" w:rsidRDefault="0008120E" w:rsidP="00072E82">
      <w:pPr>
        <w:rPr>
          <w:rFonts w:cstheme="minorHAnsi"/>
          <w:sz w:val="20"/>
          <w:szCs w:val="20"/>
        </w:rPr>
      </w:pPr>
      <w:r w:rsidRPr="00E9445E">
        <w:rPr>
          <w:rFonts w:cstheme="minorHAnsi"/>
          <w:sz w:val="20"/>
          <w:szCs w:val="20"/>
        </w:rPr>
        <w:t xml:space="preserve">Therefore, to ensure that all those engaged in the project are aware of this commitment, the company commits to the following core principles and minimum standards of </w:t>
      </w:r>
      <w:r w:rsidR="00C02342" w:rsidRPr="00E9445E">
        <w:rPr>
          <w:rFonts w:cstheme="minorHAnsi"/>
          <w:sz w:val="20"/>
          <w:szCs w:val="20"/>
        </w:rPr>
        <w:t>behaviour</w:t>
      </w:r>
      <w:r w:rsidRPr="00E9445E">
        <w:rPr>
          <w:rFonts w:cstheme="minorHAnsi"/>
          <w:sz w:val="20"/>
          <w:szCs w:val="20"/>
        </w:rPr>
        <w:t xml:space="preserve"> that will apply to all company employees, associates, and representatives, including sub-</w:t>
      </w:r>
      <w:r w:rsidR="00CB0BEF" w:rsidRPr="00E9445E">
        <w:rPr>
          <w:rFonts w:cstheme="minorHAnsi"/>
          <w:sz w:val="20"/>
          <w:szCs w:val="20"/>
        </w:rPr>
        <w:t>Contractor</w:t>
      </w:r>
      <w:r w:rsidRPr="00E9445E">
        <w:rPr>
          <w:rFonts w:cstheme="minorHAnsi"/>
          <w:sz w:val="20"/>
          <w:szCs w:val="20"/>
        </w:rPr>
        <w:t>s and suppliers, without exception:</w:t>
      </w:r>
    </w:p>
    <w:p w14:paraId="0A75FF97" w14:textId="77777777" w:rsidR="00072E82" w:rsidRPr="00E9445E" w:rsidRDefault="00072E82" w:rsidP="00072E82">
      <w:pPr>
        <w:rPr>
          <w:rFonts w:cstheme="minorHAnsi"/>
          <w:sz w:val="20"/>
          <w:szCs w:val="20"/>
        </w:rPr>
      </w:pPr>
    </w:p>
    <w:p w14:paraId="6BDB0B1C" w14:textId="77777777" w:rsidR="00072E82" w:rsidRPr="00E9445E" w:rsidRDefault="0008120E" w:rsidP="00072E82">
      <w:pPr>
        <w:rPr>
          <w:rFonts w:eastAsia="Times New Roman" w:cstheme="minorHAnsi"/>
          <w:bCs/>
          <w:color w:val="000000"/>
          <w:sz w:val="20"/>
          <w:szCs w:val="20"/>
        </w:rPr>
      </w:pPr>
      <w:r w:rsidRPr="00E9445E">
        <w:rPr>
          <w:rFonts w:cstheme="minorHAnsi"/>
          <w:b/>
          <w:sz w:val="20"/>
          <w:szCs w:val="20"/>
        </w:rPr>
        <w:t>General</w:t>
      </w:r>
      <w:r w:rsidRPr="00E9445E">
        <w:rPr>
          <w:rFonts w:cstheme="minorHAnsi"/>
          <w:sz w:val="20"/>
          <w:szCs w:val="20"/>
        </w:rPr>
        <w:t xml:space="preserve"> </w:t>
      </w:r>
    </w:p>
    <w:p w14:paraId="4D462769" w14:textId="165A7DC6" w:rsidR="00072E82" w:rsidRPr="00E9445E" w:rsidRDefault="0008120E" w:rsidP="00F440C2">
      <w:pPr>
        <w:numPr>
          <w:ilvl w:val="0"/>
          <w:numId w:val="85"/>
        </w:numPr>
        <w:spacing w:before="100" w:beforeAutospacing="1" w:after="100" w:afterAutospacing="1"/>
        <w:ind w:left="426"/>
        <w:rPr>
          <w:rFonts w:cstheme="minorHAnsi"/>
          <w:sz w:val="20"/>
          <w:szCs w:val="20"/>
        </w:rPr>
      </w:pPr>
      <w:r w:rsidRPr="00E9445E">
        <w:rPr>
          <w:rFonts w:cstheme="minorHAnsi"/>
          <w:sz w:val="20"/>
          <w:szCs w:val="20"/>
        </w:rPr>
        <w:t>The company—and therefore all employees, associates, representatives, sub-</w:t>
      </w:r>
      <w:r w:rsidR="00CB0BEF" w:rsidRPr="00E9445E">
        <w:rPr>
          <w:rFonts w:cstheme="minorHAnsi"/>
          <w:sz w:val="20"/>
          <w:szCs w:val="20"/>
        </w:rPr>
        <w:t>Contractor</w:t>
      </w:r>
      <w:r w:rsidRPr="00E9445E">
        <w:rPr>
          <w:rFonts w:cstheme="minorHAnsi"/>
          <w:sz w:val="20"/>
          <w:szCs w:val="20"/>
        </w:rPr>
        <w:t xml:space="preserve">s and suppliers—commits to complying with all relevant national laws, rules and regulations. </w:t>
      </w:r>
    </w:p>
    <w:p w14:paraId="1762B2E6" w14:textId="61D350BF" w:rsidR="00072E82" w:rsidRPr="00E9445E" w:rsidRDefault="0008120E" w:rsidP="00F440C2">
      <w:pPr>
        <w:numPr>
          <w:ilvl w:val="0"/>
          <w:numId w:val="85"/>
        </w:numPr>
        <w:spacing w:before="100" w:beforeAutospacing="1" w:after="100" w:afterAutospacing="1"/>
        <w:ind w:left="426"/>
        <w:rPr>
          <w:rFonts w:cstheme="minorHAnsi"/>
          <w:sz w:val="20"/>
          <w:szCs w:val="20"/>
        </w:rPr>
      </w:pPr>
      <w:r w:rsidRPr="00E9445E">
        <w:rPr>
          <w:rFonts w:cstheme="minorHAnsi"/>
          <w:sz w:val="20"/>
          <w:szCs w:val="20"/>
        </w:rPr>
        <w:t>The company commits to full implementing its ‘</w:t>
      </w:r>
      <w:r w:rsidR="00CB0BEF" w:rsidRPr="00E9445E">
        <w:rPr>
          <w:rFonts w:cstheme="minorHAnsi"/>
          <w:sz w:val="20"/>
          <w:szCs w:val="20"/>
        </w:rPr>
        <w:t>Contractor</w:t>
      </w:r>
      <w:r w:rsidRPr="00E9445E">
        <w:rPr>
          <w:rFonts w:cstheme="minorHAnsi"/>
          <w:sz w:val="20"/>
          <w:szCs w:val="20"/>
        </w:rPr>
        <w:t>s Environmental and Social Management Plan’ (</w:t>
      </w:r>
      <w:r w:rsidR="00FD5D8D" w:rsidRPr="00E9445E">
        <w:rPr>
          <w:rFonts w:cstheme="minorHAnsi"/>
          <w:sz w:val="20"/>
          <w:szCs w:val="20"/>
        </w:rPr>
        <w:t>C-ESMP</w:t>
      </w:r>
      <w:r w:rsidRPr="00E9445E">
        <w:rPr>
          <w:rFonts w:cstheme="minorHAnsi"/>
          <w:sz w:val="20"/>
          <w:szCs w:val="20"/>
        </w:rPr>
        <w:t>).</w:t>
      </w:r>
    </w:p>
    <w:p w14:paraId="4075ED88" w14:textId="77777777" w:rsidR="00072E82" w:rsidRPr="00E9445E" w:rsidRDefault="0008120E" w:rsidP="00F440C2">
      <w:pPr>
        <w:numPr>
          <w:ilvl w:val="0"/>
          <w:numId w:val="85"/>
        </w:numPr>
        <w:spacing w:before="100" w:beforeAutospacing="1" w:after="100" w:afterAutospacing="1"/>
        <w:ind w:left="426"/>
        <w:rPr>
          <w:rFonts w:cstheme="minorHAnsi"/>
          <w:sz w:val="20"/>
          <w:szCs w:val="20"/>
        </w:rPr>
      </w:pPr>
      <w:r w:rsidRPr="00E9445E">
        <w:rPr>
          <w:rFonts w:cstheme="minorHAnsi"/>
          <w:sz w:val="20"/>
          <w:szCs w:val="20"/>
        </w:rPr>
        <w:t xml:space="preserve">The company commits to treating women, children (persons under the age of 18), and men with respect regardless of race, </w:t>
      </w:r>
      <w:r w:rsidR="00C02342" w:rsidRPr="00E9445E">
        <w:rPr>
          <w:rFonts w:cstheme="minorHAnsi"/>
          <w:sz w:val="20"/>
          <w:szCs w:val="20"/>
        </w:rPr>
        <w:t>colour</w:t>
      </w:r>
      <w:r w:rsidRPr="00E9445E">
        <w:rPr>
          <w:rFonts w:cstheme="minorHAnsi"/>
          <w:sz w:val="20"/>
          <w:szCs w:val="20"/>
        </w:rPr>
        <w:t xml:space="preserve">, language, religion, political or other opinion, national, ethnic or social origin, property, disability, birth or other status. Acts of GBV and VAC are in violation of this commitment. </w:t>
      </w:r>
    </w:p>
    <w:p w14:paraId="07265B4B" w14:textId="77777777" w:rsidR="00072E82" w:rsidRPr="00E9445E" w:rsidRDefault="0008120E" w:rsidP="00F440C2">
      <w:pPr>
        <w:numPr>
          <w:ilvl w:val="0"/>
          <w:numId w:val="85"/>
        </w:numPr>
        <w:spacing w:before="100" w:beforeAutospacing="1" w:after="100" w:afterAutospacing="1"/>
        <w:ind w:left="426"/>
        <w:rPr>
          <w:rFonts w:cstheme="minorHAnsi"/>
          <w:sz w:val="20"/>
          <w:szCs w:val="20"/>
        </w:rPr>
      </w:pPr>
      <w:r w:rsidRPr="00E9445E">
        <w:rPr>
          <w:rFonts w:cstheme="minorHAnsi"/>
          <w:sz w:val="20"/>
          <w:szCs w:val="20"/>
        </w:rPr>
        <w:t>The company shall ensure that interactions with local community members are done with respect and non-discrimination.</w:t>
      </w:r>
    </w:p>
    <w:p w14:paraId="6588FA66" w14:textId="2272439B" w:rsidR="00072E82" w:rsidRPr="00E9445E" w:rsidRDefault="0008120E" w:rsidP="00F440C2">
      <w:pPr>
        <w:numPr>
          <w:ilvl w:val="0"/>
          <w:numId w:val="85"/>
        </w:numPr>
        <w:spacing w:before="100" w:beforeAutospacing="1" w:after="100" w:afterAutospacing="1"/>
        <w:ind w:left="426"/>
        <w:rPr>
          <w:rFonts w:cstheme="minorHAnsi"/>
          <w:sz w:val="20"/>
          <w:szCs w:val="20"/>
        </w:rPr>
      </w:pPr>
      <w:r w:rsidRPr="00E9445E">
        <w:rPr>
          <w:rFonts w:cstheme="minorHAnsi"/>
          <w:sz w:val="20"/>
          <w:szCs w:val="20"/>
        </w:rPr>
        <w:t xml:space="preserve">Demeaning, threatening, harassing, abusive, culturally inappropriate, or sexually provocative language and </w:t>
      </w:r>
      <w:r w:rsidR="00C02342" w:rsidRPr="00E9445E">
        <w:rPr>
          <w:rFonts w:cstheme="minorHAnsi"/>
          <w:sz w:val="20"/>
          <w:szCs w:val="20"/>
        </w:rPr>
        <w:t>behaviour</w:t>
      </w:r>
      <w:r w:rsidRPr="00E9445E">
        <w:rPr>
          <w:rFonts w:cstheme="minorHAnsi"/>
          <w:sz w:val="20"/>
          <w:szCs w:val="20"/>
        </w:rPr>
        <w:t xml:space="preserve"> are prohibited among all company employees, associates, and its representatives, including sub-</w:t>
      </w:r>
      <w:r w:rsidR="00CB0BEF" w:rsidRPr="00E9445E">
        <w:rPr>
          <w:rFonts w:cstheme="minorHAnsi"/>
          <w:sz w:val="20"/>
          <w:szCs w:val="20"/>
        </w:rPr>
        <w:t>Contractor</w:t>
      </w:r>
      <w:r w:rsidRPr="00E9445E">
        <w:rPr>
          <w:rFonts w:cstheme="minorHAnsi"/>
          <w:sz w:val="20"/>
          <w:szCs w:val="20"/>
        </w:rPr>
        <w:t xml:space="preserve">s and suppliers. </w:t>
      </w:r>
    </w:p>
    <w:p w14:paraId="52FB170F" w14:textId="77777777" w:rsidR="00072E82" w:rsidRPr="00E9445E" w:rsidRDefault="0008120E" w:rsidP="00F440C2">
      <w:pPr>
        <w:numPr>
          <w:ilvl w:val="0"/>
          <w:numId w:val="85"/>
        </w:numPr>
        <w:spacing w:before="100" w:beforeAutospacing="1" w:after="100" w:afterAutospacing="1"/>
        <w:ind w:left="426"/>
        <w:rPr>
          <w:rFonts w:cstheme="minorHAnsi"/>
          <w:sz w:val="20"/>
          <w:szCs w:val="20"/>
        </w:rPr>
      </w:pPr>
      <w:r w:rsidRPr="00E9445E">
        <w:rPr>
          <w:rFonts w:cstheme="minorHAnsi"/>
          <w:sz w:val="20"/>
          <w:szCs w:val="20"/>
        </w:rPr>
        <w:t>The company will follow all reasonable work instructions (including regarding environmental and social norms).</w:t>
      </w:r>
    </w:p>
    <w:p w14:paraId="05B08BE5" w14:textId="77777777" w:rsidR="00072E82" w:rsidRPr="00E9445E" w:rsidRDefault="0008120E" w:rsidP="00F440C2">
      <w:pPr>
        <w:numPr>
          <w:ilvl w:val="0"/>
          <w:numId w:val="85"/>
        </w:numPr>
        <w:spacing w:before="100" w:beforeAutospacing="1" w:after="100" w:afterAutospacing="1"/>
        <w:ind w:left="426"/>
        <w:rPr>
          <w:rFonts w:cstheme="minorHAnsi"/>
          <w:sz w:val="20"/>
          <w:szCs w:val="20"/>
        </w:rPr>
      </w:pPr>
      <w:r w:rsidRPr="00E9445E">
        <w:rPr>
          <w:rFonts w:cstheme="minorHAnsi"/>
          <w:sz w:val="20"/>
          <w:szCs w:val="20"/>
        </w:rPr>
        <w:t>The company will protect and ensure proper use of property (for example, to prohibit theft, carelessness or waste).</w:t>
      </w:r>
    </w:p>
    <w:p w14:paraId="60F383D1" w14:textId="77777777" w:rsidR="00072E82" w:rsidRPr="00E9445E" w:rsidRDefault="0008120E" w:rsidP="00072E82">
      <w:pPr>
        <w:spacing w:before="100" w:beforeAutospacing="1" w:after="100" w:afterAutospacing="1"/>
        <w:rPr>
          <w:rFonts w:cstheme="minorHAnsi"/>
          <w:b/>
          <w:sz w:val="20"/>
          <w:szCs w:val="20"/>
        </w:rPr>
      </w:pPr>
      <w:r w:rsidRPr="00E9445E">
        <w:rPr>
          <w:rFonts w:cstheme="minorHAnsi"/>
          <w:b/>
          <w:sz w:val="20"/>
          <w:szCs w:val="20"/>
        </w:rPr>
        <w:t>Health and Safety</w:t>
      </w:r>
    </w:p>
    <w:p w14:paraId="7914C888" w14:textId="33BE573A" w:rsidR="00072E82" w:rsidRPr="00E9445E" w:rsidRDefault="0008120E" w:rsidP="00F440C2">
      <w:pPr>
        <w:numPr>
          <w:ilvl w:val="0"/>
          <w:numId w:val="85"/>
        </w:numPr>
        <w:spacing w:before="100" w:beforeAutospacing="1" w:after="100" w:afterAutospacing="1"/>
        <w:ind w:left="426"/>
        <w:rPr>
          <w:rFonts w:cstheme="minorHAnsi"/>
          <w:sz w:val="20"/>
          <w:szCs w:val="20"/>
        </w:rPr>
      </w:pPr>
      <w:r w:rsidRPr="00E9445E">
        <w:rPr>
          <w:rFonts w:cstheme="minorHAnsi"/>
          <w:sz w:val="20"/>
          <w:szCs w:val="20"/>
        </w:rPr>
        <w:t>The company will ensure that the project’s occupational health and safety (OHS) Management Plan is effectively implemented by company staff, as well as sub-</w:t>
      </w:r>
      <w:r w:rsidR="00CB0BEF" w:rsidRPr="00E9445E">
        <w:rPr>
          <w:rFonts w:cstheme="minorHAnsi"/>
          <w:sz w:val="20"/>
          <w:szCs w:val="20"/>
        </w:rPr>
        <w:t>Contractor</w:t>
      </w:r>
      <w:r w:rsidRPr="00E9445E">
        <w:rPr>
          <w:rFonts w:cstheme="minorHAnsi"/>
          <w:sz w:val="20"/>
          <w:szCs w:val="20"/>
        </w:rPr>
        <w:t>s and suppliers.</w:t>
      </w:r>
    </w:p>
    <w:p w14:paraId="2D5E00EB" w14:textId="57D58A5D" w:rsidR="00072E82" w:rsidRPr="00E9445E" w:rsidRDefault="0008120E" w:rsidP="00F440C2">
      <w:pPr>
        <w:numPr>
          <w:ilvl w:val="0"/>
          <w:numId w:val="85"/>
        </w:numPr>
        <w:spacing w:before="100" w:beforeAutospacing="1" w:after="100" w:afterAutospacing="1"/>
        <w:ind w:left="426"/>
        <w:rPr>
          <w:rFonts w:cstheme="minorHAnsi"/>
          <w:sz w:val="20"/>
          <w:szCs w:val="20"/>
        </w:rPr>
      </w:pPr>
      <w:r w:rsidRPr="00E9445E">
        <w:rPr>
          <w:rFonts w:cstheme="minorHAnsi"/>
          <w:sz w:val="20"/>
          <w:szCs w:val="20"/>
        </w:rPr>
        <w:t xml:space="preserve">The company will ensure that all </w:t>
      </w:r>
      <w:r w:rsidR="001940B2" w:rsidRPr="00E9445E">
        <w:rPr>
          <w:rFonts w:cstheme="minorHAnsi"/>
          <w:sz w:val="20"/>
          <w:szCs w:val="20"/>
        </w:rPr>
        <w:t>person’s</w:t>
      </w:r>
      <w:r w:rsidRPr="00E9445E">
        <w:rPr>
          <w:rFonts w:cstheme="minorHAnsi"/>
          <w:sz w:val="20"/>
          <w:szCs w:val="20"/>
        </w:rPr>
        <w:t xml:space="preserve"> on-site wear prescribed and appropriate personal protective equipment, preventing avoidable accidents and reporting conditions or practices that pose a safety hazard or threaten the environment. </w:t>
      </w:r>
    </w:p>
    <w:p w14:paraId="0A56066D" w14:textId="77777777" w:rsidR="00072E82" w:rsidRPr="00E9445E" w:rsidRDefault="0008120E" w:rsidP="00F440C2">
      <w:pPr>
        <w:numPr>
          <w:ilvl w:val="0"/>
          <w:numId w:val="85"/>
        </w:numPr>
        <w:spacing w:before="100" w:after="120"/>
        <w:ind w:left="426" w:hanging="357"/>
        <w:rPr>
          <w:rFonts w:cstheme="minorHAnsi"/>
          <w:sz w:val="20"/>
          <w:szCs w:val="20"/>
        </w:rPr>
      </w:pPr>
      <w:r w:rsidRPr="00E9445E">
        <w:rPr>
          <w:rFonts w:cstheme="minorHAnsi"/>
          <w:sz w:val="20"/>
          <w:szCs w:val="20"/>
        </w:rPr>
        <w:t>The company will:</w:t>
      </w:r>
    </w:p>
    <w:p w14:paraId="214128EA" w14:textId="77777777" w:rsidR="00072E82" w:rsidRPr="00E9445E" w:rsidRDefault="0008120E" w:rsidP="00F440C2">
      <w:pPr>
        <w:numPr>
          <w:ilvl w:val="1"/>
          <w:numId w:val="86"/>
        </w:numPr>
        <w:spacing w:after="100"/>
        <w:ind w:left="993"/>
        <w:rPr>
          <w:rFonts w:cstheme="minorHAnsi"/>
          <w:sz w:val="20"/>
          <w:szCs w:val="20"/>
        </w:rPr>
      </w:pPr>
      <w:r w:rsidRPr="00E9445E">
        <w:rPr>
          <w:rFonts w:cstheme="minorHAnsi"/>
          <w:sz w:val="20"/>
          <w:szCs w:val="20"/>
        </w:rPr>
        <w:t>prohibit the use of alcohol during work activities.</w:t>
      </w:r>
    </w:p>
    <w:p w14:paraId="5BCB5E04" w14:textId="02945B8A" w:rsidR="00072E82" w:rsidRPr="00E9445E" w:rsidRDefault="0008120E" w:rsidP="00F440C2">
      <w:pPr>
        <w:numPr>
          <w:ilvl w:val="1"/>
          <w:numId w:val="86"/>
        </w:numPr>
        <w:spacing w:before="100"/>
        <w:ind w:left="993" w:hanging="357"/>
        <w:rPr>
          <w:rFonts w:cstheme="minorHAnsi"/>
          <w:sz w:val="20"/>
          <w:szCs w:val="20"/>
        </w:rPr>
      </w:pPr>
      <w:r w:rsidRPr="00E9445E">
        <w:rPr>
          <w:rFonts w:cstheme="minorHAnsi"/>
          <w:sz w:val="20"/>
          <w:szCs w:val="20"/>
        </w:rPr>
        <w:t xml:space="preserve">prohibit the use of narcotics or other substances which </w:t>
      </w:r>
      <w:r w:rsidR="001940B2" w:rsidRPr="00E9445E">
        <w:rPr>
          <w:rFonts w:cstheme="minorHAnsi"/>
          <w:sz w:val="20"/>
          <w:szCs w:val="20"/>
        </w:rPr>
        <w:t xml:space="preserve">can always impair </w:t>
      </w:r>
      <w:r w:rsidR="00655B12" w:rsidRPr="00E9445E">
        <w:rPr>
          <w:rFonts w:cstheme="minorHAnsi"/>
          <w:sz w:val="20"/>
          <w:szCs w:val="20"/>
        </w:rPr>
        <w:t>faculties.</w:t>
      </w:r>
    </w:p>
    <w:p w14:paraId="23E2A475" w14:textId="77777777" w:rsidR="00072E82" w:rsidRPr="00E9445E" w:rsidRDefault="0008120E" w:rsidP="00F440C2">
      <w:pPr>
        <w:numPr>
          <w:ilvl w:val="0"/>
          <w:numId w:val="85"/>
        </w:numPr>
        <w:spacing w:before="100" w:beforeAutospacing="1" w:after="100" w:afterAutospacing="1"/>
        <w:ind w:left="426"/>
        <w:rPr>
          <w:rFonts w:cstheme="minorHAnsi"/>
          <w:sz w:val="20"/>
          <w:szCs w:val="20"/>
        </w:rPr>
      </w:pPr>
      <w:r w:rsidRPr="00E9445E">
        <w:rPr>
          <w:rFonts w:cstheme="minorHAnsi"/>
          <w:sz w:val="20"/>
          <w:szCs w:val="20"/>
        </w:rPr>
        <w:t>The company will ensure that adequate sanitation facilities are available on site and at any worker accommodations provided to those working on the project.</w:t>
      </w:r>
    </w:p>
    <w:p w14:paraId="48CBF0A6" w14:textId="77777777" w:rsidR="00072E82" w:rsidRPr="00E9445E" w:rsidRDefault="0008120E" w:rsidP="00072E82">
      <w:pPr>
        <w:spacing w:before="100" w:beforeAutospacing="1" w:after="100" w:afterAutospacing="1"/>
        <w:rPr>
          <w:rFonts w:cstheme="minorHAnsi"/>
          <w:b/>
          <w:sz w:val="20"/>
          <w:szCs w:val="20"/>
        </w:rPr>
      </w:pPr>
      <w:r w:rsidRPr="00E9445E">
        <w:rPr>
          <w:rFonts w:cstheme="minorHAnsi"/>
          <w:b/>
          <w:sz w:val="20"/>
          <w:szCs w:val="20"/>
        </w:rPr>
        <w:t>Gender Based Violence and Violence Against Children</w:t>
      </w:r>
    </w:p>
    <w:p w14:paraId="52DBE978" w14:textId="77777777" w:rsidR="00072E82" w:rsidRPr="00E9445E" w:rsidRDefault="0008120E" w:rsidP="00F440C2">
      <w:pPr>
        <w:numPr>
          <w:ilvl w:val="0"/>
          <w:numId w:val="85"/>
        </w:numPr>
        <w:spacing w:before="100" w:beforeAutospacing="1" w:after="100" w:afterAutospacing="1"/>
        <w:ind w:left="426"/>
        <w:rPr>
          <w:rFonts w:cstheme="minorHAnsi"/>
          <w:sz w:val="20"/>
          <w:szCs w:val="20"/>
        </w:rPr>
      </w:pPr>
      <w:r w:rsidRPr="00E9445E">
        <w:rPr>
          <w:rFonts w:cstheme="minorHAnsi"/>
          <w:sz w:val="20"/>
          <w:szCs w:val="20"/>
        </w:rPr>
        <w:t xml:space="preserve">Acts of GBV or VAC constitute gross misconduct and are therefore grounds for sanctions, which may include penalties and/or termination of employment, and if appropriate referral to the Police for further action. </w:t>
      </w:r>
    </w:p>
    <w:p w14:paraId="59988047" w14:textId="49039324" w:rsidR="00072E82" w:rsidRPr="00E9445E" w:rsidRDefault="0008120E" w:rsidP="00F440C2">
      <w:pPr>
        <w:numPr>
          <w:ilvl w:val="0"/>
          <w:numId w:val="85"/>
        </w:numPr>
        <w:spacing w:before="100" w:after="120"/>
        <w:ind w:left="426" w:hanging="357"/>
        <w:rPr>
          <w:rFonts w:cstheme="minorHAnsi"/>
          <w:sz w:val="20"/>
          <w:szCs w:val="20"/>
        </w:rPr>
      </w:pPr>
      <w:r w:rsidRPr="00E9445E">
        <w:rPr>
          <w:rFonts w:cstheme="minorHAnsi"/>
          <w:sz w:val="20"/>
          <w:szCs w:val="20"/>
        </w:rPr>
        <w:t xml:space="preserve">All forms of GBV and VAC, including grooming are unacceptable, regardless of whether they take place on the work site, the work site surroundings, at worker’s </w:t>
      </w:r>
      <w:r w:rsidR="00CB0BEF" w:rsidRPr="00E9445E">
        <w:rPr>
          <w:rFonts w:cstheme="minorHAnsi"/>
          <w:sz w:val="20"/>
          <w:szCs w:val="20"/>
        </w:rPr>
        <w:t>Camps</w:t>
      </w:r>
      <w:r w:rsidRPr="00E9445E">
        <w:rPr>
          <w:rFonts w:cstheme="minorHAnsi"/>
          <w:sz w:val="20"/>
          <w:szCs w:val="20"/>
        </w:rPr>
        <w:t xml:space="preserve"> or within the local community. </w:t>
      </w:r>
    </w:p>
    <w:p w14:paraId="4A7DFBE9" w14:textId="77777777" w:rsidR="00072E82" w:rsidRPr="00E9445E" w:rsidRDefault="0008120E" w:rsidP="00F440C2">
      <w:pPr>
        <w:numPr>
          <w:ilvl w:val="1"/>
          <w:numId w:val="87"/>
        </w:numPr>
        <w:autoSpaceDE w:val="0"/>
        <w:autoSpaceDN w:val="0"/>
        <w:adjustRightInd w:val="0"/>
        <w:ind w:left="993"/>
        <w:contextualSpacing/>
        <w:rPr>
          <w:rFonts w:cstheme="minorHAnsi"/>
          <w:sz w:val="20"/>
          <w:szCs w:val="20"/>
        </w:rPr>
      </w:pPr>
      <w:r w:rsidRPr="00E9445E">
        <w:rPr>
          <w:rFonts w:cstheme="minorHAnsi"/>
          <w:sz w:val="20"/>
          <w:szCs w:val="20"/>
        </w:rPr>
        <w:t xml:space="preserve">Sexual Harassment—for instance, making unwelcome sexual advances, requests for sexual </w:t>
      </w:r>
      <w:r w:rsidR="00C02342" w:rsidRPr="00E9445E">
        <w:rPr>
          <w:rFonts w:cstheme="minorHAnsi"/>
          <w:sz w:val="20"/>
          <w:szCs w:val="20"/>
        </w:rPr>
        <w:t>favours</w:t>
      </w:r>
      <w:r w:rsidRPr="00E9445E">
        <w:rPr>
          <w:rFonts w:cstheme="minorHAnsi"/>
          <w:sz w:val="20"/>
          <w:szCs w:val="20"/>
        </w:rPr>
        <w:t xml:space="preserve">, and other verbal or physical conduct, of a sexual nature, including subtle acts of such </w:t>
      </w:r>
      <w:r w:rsidR="00C02342" w:rsidRPr="00E9445E">
        <w:rPr>
          <w:rFonts w:cstheme="minorHAnsi"/>
          <w:sz w:val="20"/>
          <w:szCs w:val="20"/>
        </w:rPr>
        <w:t>behaviour</w:t>
      </w:r>
      <w:r w:rsidRPr="00E9445E">
        <w:rPr>
          <w:rFonts w:cstheme="minorHAnsi"/>
          <w:sz w:val="20"/>
          <w:szCs w:val="20"/>
        </w:rPr>
        <w:t xml:space="preserve">, is prohibited. </w:t>
      </w:r>
    </w:p>
    <w:p w14:paraId="5E35E47F" w14:textId="77777777" w:rsidR="00072E82" w:rsidRPr="00E9445E" w:rsidRDefault="0008120E" w:rsidP="00F440C2">
      <w:pPr>
        <w:numPr>
          <w:ilvl w:val="1"/>
          <w:numId w:val="87"/>
        </w:numPr>
        <w:spacing w:before="100" w:after="120"/>
        <w:ind w:left="992" w:hanging="357"/>
        <w:rPr>
          <w:rFonts w:cstheme="minorHAnsi"/>
          <w:sz w:val="20"/>
          <w:szCs w:val="20"/>
        </w:rPr>
      </w:pPr>
      <w:r w:rsidRPr="00E9445E">
        <w:rPr>
          <w:rFonts w:cstheme="minorHAnsi"/>
          <w:sz w:val="20"/>
          <w:szCs w:val="20"/>
        </w:rPr>
        <w:t xml:space="preserve">Sexual </w:t>
      </w:r>
      <w:r w:rsidR="00C02342" w:rsidRPr="00E9445E">
        <w:rPr>
          <w:rFonts w:cstheme="minorHAnsi"/>
          <w:sz w:val="20"/>
          <w:szCs w:val="20"/>
        </w:rPr>
        <w:t>favours</w:t>
      </w:r>
      <w:r w:rsidRPr="00E9445E">
        <w:rPr>
          <w:rFonts w:cstheme="minorHAnsi"/>
          <w:sz w:val="20"/>
          <w:szCs w:val="20"/>
        </w:rPr>
        <w:t xml:space="preserve"> —for instance, making promises or </w:t>
      </w:r>
      <w:r w:rsidR="00C02342" w:rsidRPr="00E9445E">
        <w:rPr>
          <w:rFonts w:cstheme="minorHAnsi"/>
          <w:sz w:val="20"/>
          <w:szCs w:val="20"/>
        </w:rPr>
        <w:t>favourable</w:t>
      </w:r>
      <w:r w:rsidRPr="00E9445E">
        <w:rPr>
          <w:rFonts w:cstheme="minorHAnsi"/>
          <w:sz w:val="20"/>
          <w:szCs w:val="20"/>
        </w:rPr>
        <w:t xml:space="preserve"> treatment dependent on sexual acts—or other forms of humiliating, degrading or exploitative </w:t>
      </w:r>
      <w:r w:rsidR="00C02342" w:rsidRPr="00E9445E">
        <w:rPr>
          <w:rFonts w:cstheme="minorHAnsi"/>
          <w:sz w:val="20"/>
          <w:szCs w:val="20"/>
        </w:rPr>
        <w:t>behaviour</w:t>
      </w:r>
      <w:r w:rsidRPr="00E9445E">
        <w:rPr>
          <w:rFonts w:cstheme="minorHAnsi"/>
          <w:sz w:val="20"/>
          <w:szCs w:val="20"/>
        </w:rPr>
        <w:t xml:space="preserve"> are prohibited. </w:t>
      </w:r>
    </w:p>
    <w:p w14:paraId="548BC795" w14:textId="77777777" w:rsidR="00072E82" w:rsidRPr="00E9445E" w:rsidRDefault="0008120E" w:rsidP="00F440C2">
      <w:pPr>
        <w:numPr>
          <w:ilvl w:val="0"/>
          <w:numId w:val="85"/>
        </w:numPr>
        <w:spacing w:after="100"/>
        <w:ind w:left="426"/>
        <w:rPr>
          <w:rFonts w:cstheme="minorHAnsi"/>
          <w:sz w:val="20"/>
          <w:szCs w:val="20"/>
        </w:rPr>
      </w:pPr>
      <w:r w:rsidRPr="00E9445E">
        <w:rPr>
          <w:rFonts w:cstheme="minorHAnsi"/>
          <w:sz w:val="20"/>
          <w:szCs w:val="20"/>
        </w:rPr>
        <w:t xml:space="preserve">Sexual contact or activity with children under 18—including through digital media—is prohibited. Mistaken belief regarding the age of a child is not a </w:t>
      </w:r>
      <w:r w:rsidR="00C02342" w:rsidRPr="00E9445E">
        <w:rPr>
          <w:rFonts w:cstheme="minorHAnsi"/>
          <w:sz w:val="20"/>
          <w:szCs w:val="20"/>
        </w:rPr>
        <w:t>defence</w:t>
      </w:r>
      <w:r w:rsidRPr="00E9445E">
        <w:rPr>
          <w:rFonts w:cstheme="minorHAnsi"/>
          <w:sz w:val="20"/>
          <w:szCs w:val="20"/>
        </w:rPr>
        <w:t xml:space="preserve">. Consent from the child is also not a </w:t>
      </w:r>
      <w:r w:rsidR="00C02342" w:rsidRPr="00E9445E">
        <w:rPr>
          <w:rFonts w:cstheme="minorHAnsi"/>
          <w:sz w:val="20"/>
          <w:szCs w:val="20"/>
        </w:rPr>
        <w:t>defence</w:t>
      </w:r>
      <w:r w:rsidRPr="00E9445E">
        <w:rPr>
          <w:rFonts w:cstheme="minorHAnsi"/>
          <w:sz w:val="20"/>
          <w:szCs w:val="20"/>
        </w:rPr>
        <w:t xml:space="preserve"> or excuse.</w:t>
      </w:r>
    </w:p>
    <w:p w14:paraId="11748B1B" w14:textId="77777777" w:rsidR="00072E82" w:rsidRPr="00E9445E" w:rsidRDefault="0008120E" w:rsidP="00F440C2">
      <w:pPr>
        <w:numPr>
          <w:ilvl w:val="0"/>
          <w:numId w:val="85"/>
        </w:numPr>
        <w:spacing w:before="100" w:beforeAutospacing="1" w:after="100" w:afterAutospacing="1"/>
        <w:ind w:left="426"/>
        <w:rPr>
          <w:rFonts w:cstheme="minorHAnsi"/>
          <w:sz w:val="20"/>
          <w:szCs w:val="20"/>
        </w:rPr>
      </w:pPr>
      <w:r w:rsidRPr="00E9445E">
        <w:rPr>
          <w:rFonts w:cstheme="minorHAnsi"/>
          <w:sz w:val="20"/>
          <w:szCs w:val="20"/>
        </w:rPr>
        <w:t>Unless there is full consent</w:t>
      </w:r>
      <w:r w:rsidRPr="00E9445E">
        <w:rPr>
          <w:rFonts w:cstheme="minorHAnsi"/>
          <w:sz w:val="20"/>
          <w:szCs w:val="20"/>
          <w:vertAlign w:val="superscript"/>
        </w:rPr>
        <w:footnoteReference w:id="22"/>
      </w:r>
      <w:r w:rsidRPr="00E9445E">
        <w:rPr>
          <w:rFonts w:cstheme="minorHAnsi"/>
          <w:sz w:val="20"/>
          <w:szCs w:val="20"/>
        </w:rPr>
        <w:t xml:space="preserve"> by all parties involved in the sexual act, sexual interactions between the company’s employees (at any level) and members of the communities surrounding the </w:t>
      </w:r>
      <w:r w:rsidR="00C26E45" w:rsidRPr="00E9445E">
        <w:rPr>
          <w:rFonts w:cstheme="minorHAnsi"/>
          <w:sz w:val="20"/>
          <w:szCs w:val="20"/>
        </w:rPr>
        <w:t>workplace</w:t>
      </w:r>
      <w:r w:rsidRPr="00E9445E">
        <w:rPr>
          <w:rFonts w:cstheme="minorHAnsi"/>
          <w:sz w:val="20"/>
          <w:szCs w:val="20"/>
        </w:rPr>
        <w:t xml:space="preserve"> are prohibited. This includes relationships involving the withholding/promise of actual provision of benefit (monetary or non-monetary) to community members in exchange for sex—such sexual activity is considered “non-consensual” within the scope of this Code.</w:t>
      </w:r>
    </w:p>
    <w:p w14:paraId="3F093478" w14:textId="10887C9A" w:rsidR="00072E82" w:rsidRPr="00E9445E" w:rsidRDefault="0008120E" w:rsidP="00F440C2">
      <w:pPr>
        <w:numPr>
          <w:ilvl w:val="0"/>
          <w:numId w:val="85"/>
        </w:numPr>
        <w:spacing w:before="100" w:beforeAutospacing="1" w:after="100" w:afterAutospacing="1"/>
        <w:ind w:left="426"/>
        <w:rPr>
          <w:rFonts w:cstheme="minorHAnsi"/>
          <w:sz w:val="20"/>
          <w:szCs w:val="20"/>
        </w:rPr>
      </w:pPr>
      <w:r w:rsidRPr="00E9445E">
        <w:rPr>
          <w:rFonts w:cstheme="minorHAnsi"/>
          <w:sz w:val="20"/>
          <w:szCs w:val="20"/>
        </w:rPr>
        <w:t xml:space="preserve">In addition to company sanctions, legal prosecution of those who commit acts of </w:t>
      </w:r>
      <w:r w:rsidR="001940B2" w:rsidRPr="00E9445E">
        <w:rPr>
          <w:rFonts w:cstheme="minorHAnsi"/>
          <w:sz w:val="20"/>
          <w:szCs w:val="20"/>
        </w:rPr>
        <w:t>GBV,</w:t>
      </w:r>
      <w:r w:rsidRPr="00E9445E">
        <w:rPr>
          <w:rFonts w:cstheme="minorHAnsi"/>
          <w:sz w:val="20"/>
          <w:szCs w:val="20"/>
        </w:rPr>
        <w:t xml:space="preserve"> or VAC will be pursued if appropriate. </w:t>
      </w:r>
    </w:p>
    <w:p w14:paraId="5F2EB922" w14:textId="310FF124" w:rsidR="00072E82" w:rsidRPr="00E9445E" w:rsidRDefault="0008120E" w:rsidP="00F440C2">
      <w:pPr>
        <w:numPr>
          <w:ilvl w:val="0"/>
          <w:numId w:val="85"/>
        </w:numPr>
        <w:spacing w:before="100" w:beforeAutospacing="1" w:after="100" w:afterAutospacing="1"/>
        <w:ind w:left="426"/>
        <w:rPr>
          <w:rFonts w:cstheme="minorHAnsi"/>
          <w:sz w:val="20"/>
          <w:szCs w:val="20"/>
        </w:rPr>
      </w:pPr>
      <w:r w:rsidRPr="00E9445E">
        <w:rPr>
          <w:rFonts w:cstheme="minorHAnsi"/>
          <w:sz w:val="20"/>
          <w:szCs w:val="20"/>
        </w:rPr>
        <w:t>All employees, including volunteers and sub-</w:t>
      </w:r>
      <w:r w:rsidR="00CB0BEF" w:rsidRPr="00E9445E">
        <w:rPr>
          <w:rFonts w:cstheme="minorHAnsi"/>
          <w:sz w:val="20"/>
          <w:szCs w:val="20"/>
        </w:rPr>
        <w:t>Contractor</w:t>
      </w:r>
      <w:r w:rsidRPr="00E9445E">
        <w:rPr>
          <w:rFonts w:cstheme="minorHAnsi"/>
          <w:sz w:val="20"/>
          <w:szCs w:val="20"/>
        </w:rPr>
        <w:t xml:space="preserve">s are highly encouraged to report suspected or actual acts of GBV and/or VAC by a fellow worker, whether in the same company or not. Reports must be made in accordance with project’s GBV and VAC Allegation Procedures. </w:t>
      </w:r>
    </w:p>
    <w:p w14:paraId="1E812984" w14:textId="77777777" w:rsidR="00072E82" w:rsidRPr="00E9445E" w:rsidRDefault="0008120E" w:rsidP="00F440C2">
      <w:pPr>
        <w:numPr>
          <w:ilvl w:val="0"/>
          <w:numId w:val="85"/>
        </w:numPr>
        <w:spacing w:before="100" w:beforeAutospacing="1" w:after="100" w:afterAutospacing="1"/>
        <w:ind w:left="426"/>
        <w:rPr>
          <w:rFonts w:cstheme="minorHAnsi"/>
          <w:sz w:val="20"/>
          <w:szCs w:val="20"/>
        </w:rPr>
      </w:pPr>
      <w:r w:rsidRPr="00E9445E">
        <w:rPr>
          <w:rFonts w:cstheme="minorHAnsi"/>
          <w:sz w:val="20"/>
          <w:szCs w:val="20"/>
        </w:rPr>
        <w:t>Managers are required to report and act to address suspected or actual acts of GBV and/or VAC as they have a responsibility to uphold company commitments and hold their direct reports responsible.</w:t>
      </w:r>
    </w:p>
    <w:p w14:paraId="5C227076" w14:textId="77777777" w:rsidR="00072E82" w:rsidRPr="00E9445E" w:rsidRDefault="0008120E" w:rsidP="00072E82">
      <w:pPr>
        <w:spacing w:before="100" w:beforeAutospacing="1" w:after="100" w:afterAutospacing="1"/>
        <w:rPr>
          <w:rFonts w:cstheme="minorHAnsi"/>
          <w:b/>
          <w:sz w:val="20"/>
          <w:szCs w:val="20"/>
        </w:rPr>
      </w:pPr>
      <w:r w:rsidRPr="00E9445E">
        <w:rPr>
          <w:rFonts w:cstheme="minorHAnsi"/>
          <w:b/>
          <w:sz w:val="20"/>
          <w:szCs w:val="20"/>
        </w:rPr>
        <w:t>Implementation</w:t>
      </w:r>
    </w:p>
    <w:p w14:paraId="304151F5" w14:textId="77777777" w:rsidR="00072E82" w:rsidRPr="00E9445E" w:rsidRDefault="0008120E" w:rsidP="00072E82">
      <w:pPr>
        <w:spacing w:before="100" w:beforeAutospacing="1" w:after="100" w:afterAutospacing="1"/>
        <w:rPr>
          <w:rFonts w:cstheme="minorHAnsi"/>
          <w:sz w:val="20"/>
          <w:szCs w:val="20"/>
        </w:rPr>
      </w:pPr>
      <w:r w:rsidRPr="00E9445E">
        <w:rPr>
          <w:rFonts w:cstheme="minorHAnsi"/>
          <w:sz w:val="20"/>
          <w:szCs w:val="20"/>
        </w:rPr>
        <w:t>To ensure that the above principles are implemented effectively the company commits to ensuring that:</w:t>
      </w:r>
    </w:p>
    <w:p w14:paraId="54F1FDD8" w14:textId="77777777" w:rsidR="00072E82" w:rsidRPr="00E9445E" w:rsidRDefault="0008120E" w:rsidP="00F440C2">
      <w:pPr>
        <w:numPr>
          <w:ilvl w:val="0"/>
          <w:numId w:val="85"/>
        </w:numPr>
        <w:spacing w:before="100" w:beforeAutospacing="1" w:after="100" w:afterAutospacing="1"/>
        <w:ind w:left="426"/>
        <w:rPr>
          <w:rFonts w:cstheme="minorHAnsi"/>
          <w:sz w:val="20"/>
          <w:szCs w:val="20"/>
        </w:rPr>
      </w:pPr>
      <w:r w:rsidRPr="00E9445E">
        <w:rPr>
          <w:rFonts w:cstheme="minorHAnsi"/>
          <w:sz w:val="20"/>
          <w:szCs w:val="20"/>
        </w:rPr>
        <w:t>All managers sign the project’s ‘Manager’s Code of Conduct’ detailing their responsibilities for implementing the company’s commitments and enforcing the responsibilities in the ‘Individual Code of Conduct’.</w:t>
      </w:r>
    </w:p>
    <w:p w14:paraId="62A41924" w14:textId="77777777" w:rsidR="00072E82" w:rsidRPr="00E9445E" w:rsidRDefault="0008120E" w:rsidP="00F440C2">
      <w:pPr>
        <w:numPr>
          <w:ilvl w:val="0"/>
          <w:numId w:val="85"/>
        </w:numPr>
        <w:spacing w:before="100" w:beforeAutospacing="1" w:after="100" w:afterAutospacing="1"/>
        <w:ind w:left="426"/>
        <w:rPr>
          <w:rFonts w:cstheme="minorHAnsi"/>
          <w:sz w:val="20"/>
          <w:szCs w:val="20"/>
        </w:rPr>
      </w:pPr>
      <w:r w:rsidRPr="00E9445E">
        <w:rPr>
          <w:rFonts w:cstheme="minorHAnsi"/>
          <w:sz w:val="20"/>
          <w:szCs w:val="20"/>
        </w:rPr>
        <w:t>All employees sign the project’s ‘Individual Code of Conduct’ confirming their agreement to comply with ESHS and OHS standards, and not to engage in activities resulting in GBV or VAC.</w:t>
      </w:r>
    </w:p>
    <w:p w14:paraId="4C655378" w14:textId="4B095227" w:rsidR="00072E82" w:rsidRPr="00E9445E" w:rsidRDefault="0008120E" w:rsidP="00F440C2">
      <w:pPr>
        <w:numPr>
          <w:ilvl w:val="0"/>
          <w:numId w:val="85"/>
        </w:numPr>
        <w:autoSpaceDE w:val="0"/>
        <w:autoSpaceDN w:val="0"/>
        <w:adjustRightInd w:val="0"/>
        <w:ind w:left="426"/>
        <w:contextualSpacing/>
        <w:rPr>
          <w:rFonts w:cstheme="minorHAnsi"/>
          <w:sz w:val="20"/>
          <w:szCs w:val="20"/>
        </w:rPr>
      </w:pPr>
      <w:r w:rsidRPr="00E9445E">
        <w:rPr>
          <w:rFonts w:cstheme="minorHAnsi"/>
          <w:sz w:val="20"/>
          <w:szCs w:val="20"/>
        </w:rPr>
        <w:t xml:space="preserve">Displaying the Company and Individual Codes of Conduct prominently and in clear view at workers’ </w:t>
      </w:r>
      <w:r w:rsidR="00CB0BEF" w:rsidRPr="00E9445E">
        <w:rPr>
          <w:rFonts w:cstheme="minorHAnsi"/>
          <w:sz w:val="20"/>
          <w:szCs w:val="20"/>
        </w:rPr>
        <w:t>Camps</w:t>
      </w:r>
      <w:r w:rsidRPr="00E9445E">
        <w:rPr>
          <w:rFonts w:cstheme="minorHAnsi"/>
          <w:sz w:val="20"/>
          <w:szCs w:val="20"/>
        </w:rPr>
        <w:t xml:space="preserve">, offices, and in in public areas of the </w:t>
      </w:r>
      <w:r w:rsidR="00C26E45" w:rsidRPr="00E9445E">
        <w:rPr>
          <w:rFonts w:cstheme="minorHAnsi"/>
          <w:sz w:val="20"/>
          <w:szCs w:val="20"/>
        </w:rPr>
        <w:t>workspace</w:t>
      </w:r>
      <w:r w:rsidRPr="00E9445E">
        <w:rPr>
          <w:rFonts w:cstheme="minorHAnsi"/>
          <w:sz w:val="20"/>
          <w:szCs w:val="20"/>
        </w:rPr>
        <w:t xml:space="preserve">. Examples of areas include waiting, rest and lobby areas of sites, canteen areas and health clinics. </w:t>
      </w:r>
    </w:p>
    <w:p w14:paraId="663FF0D1" w14:textId="77777777" w:rsidR="00072E82" w:rsidRPr="00E9445E" w:rsidRDefault="0008120E" w:rsidP="00F440C2">
      <w:pPr>
        <w:numPr>
          <w:ilvl w:val="0"/>
          <w:numId w:val="85"/>
        </w:numPr>
        <w:autoSpaceDE w:val="0"/>
        <w:autoSpaceDN w:val="0"/>
        <w:adjustRightInd w:val="0"/>
        <w:ind w:left="426"/>
        <w:contextualSpacing/>
        <w:rPr>
          <w:rFonts w:cstheme="minorHAnsi"/>
          <w:sz w:val="20"/>
          <w:szCs w:val="20"/>
        </w:rPr>
      </w:pPr>
      <w:r w:rsidRPr="00E9445E">
        <w:rPr>
          <w:rFonts w:cstheme="minorHAnsi"/>
          <w:sz w:val="20"/>
          <w:szCs w:val="20"/>
        </w:rPr>
        <w:t xml:space="preserve">Ensure that posted and distributed copies of the Company and Individual Codes of Conduct are translated into the appropriate language of use in the work site areas as well as for any international staff in their native language. </w:t>
      </w:r>
    </w:p>
    <w:p w14:paraId="3E06740B" w14:textId="3DFD38FC" w:rsidR="00072E82" w:rsidRPr="00E9445E" w:rsidRDefault="0008120E" w:rsidP="00F440C2">
      <w:pPr>
        <w:numPr>
          <w:ilvl w:val="0"/>
          <w:numId w:val="85"/>
        </w:numPr>
        <w:ind w:left="426"/>
        <w:contextualSpacing/>
        <w:jc w:val="left"/>
        <w:rPr>
          <w:rFonts w:cstheme="minorHAnsi"/>
          <w:sz w:val="20"/>
          <w:szCs w:val="20"/>
        </w:rPr>
      </w:pPr>
      <w:r w:rsidRPr="00E9445E">
        <w:rPr>
          <w:rFonts w:cstheme="minorHAnsi"/>
          <w:sz w:val="20"/>
          <w:szCs w:val="20"/>
        </w:rPr>
        <w:t xml:space="preserve">An appropriate person is nominated as the company’s ‘Focal Point’ for addressing GBV and VAC issues, including representing the company on the GBV and VAC Compliance Team (GCCT) which is comprised of representatives from the client, </w:t>
      </w:r>
      <w:r w:rsidR="00CB0BEF" w:rsidRPr="00E9445E">
        <w:rPr>
          <w:rFonts w:cstheme="minorHAnsi"/>
          <w:sz w:val="20"/>
          <w:szCs w:val="20"/>
        </w:rPr>
        <w:t>Contractor</w:t>
      </w:r>
      <w:r w:rsidRPr="00E9445E">
        <w:rPr>
          <w:rFonts w:cstheme="minorHAnsi"/>
          <w:sz w:val="20"/>
          <w:szCs w:val="20"/>
        </w:rPr>
        <w:t xml:space="preserve">(s), the supervision consultant, and local service provider(s). </w:t>
      </w:r>
    </w:p>
    <w:p w14:paraId="189E95FA" w14:textId="77777777" w:rsidR="00072E82" w:rsidRPr="00E9445E" w:rsidRDefault="0008120E" w:rsidP="00F440C2">
      <w:pPr>
        <w:numPr>
          <w:ilvl w:val="0"/>
          <w:numId w:val="85"/>
        </w:numPr>
        <w:autoSpaceDE w:val="0"/>
        <w:autoSpaceDN w:val="0"/>
        <w:adjustRightInd w:val="0"/>
        <w:spacing w:before="100" w:beforeAutospacing="1" w:after="100" w:afterAutospacing="1"/>
        <w:ind w:left="426"/>
        <w:rPr>
          <w:rFonts w:cstheme="minorHAnsi"/>
          <w:sz w:val="20"/>
          <w:szCs w:val="20"/>
        </w:rPr>
      </w:pPr>
      <w:r w:rsidRPr="00E9445E">
        <w:rPr>
          <w:rFonts w:cstheme="minorHAnsi"/>
          <w:sz w:val="20"/>
          <w:szCs w:val="20"/>
        </w:rPr>
        <w:t xml:space="preserve">Ensuring that an effective GBV and VAC Action Plan is developed in consultation with the GCCT which includes as a minimum: </w:t>
      </w:r>
    </w:p>
    <w:p w14:paraId="16EC5258" w14:textId="77777777" w:rsidR="00072E82" w:rsidRPr="00E9445E" w:rsidRDefault="0008120E" w:rsidP="00F440C2">
      <w:pPr>
        <w:numPr>
          <w:ilvl w:val="1"/>
          <w:numId w:val="88"/>
        </w:numPr>
        <w:autoSpaceDE w:val="0"/>
        <w:autoSpaceDN w:val="0"/>
        <w:adjustRightInd w:val="0"/>
        <w:ind w:left="993"/>
        <w:contextualSpacing/>
        <w:rPr>
          <w:rFonts w:cstheme="minorHAnsi"/>
          <w:sz w:val="20"/>
          <w:szCs w:val="20"/>
        </w:rPr>
      </w:pPr>
      <w:r w:rsidRPr="00E9445E">
        <w:rPr>
          <w:rFonts w:cstheme="minorHAnsi"/>
          <w:b/>
          <w:sz w:val="20"/>
          <w:szCs w:val="20"/>
        </w:rPr>
        <w:t>GBV and VAC Allegation Procedure</w:t>
      </w:r>
      <w:r w:rsidRPr="00E9445E">
        <w:rPr>
          <w:rFonts w:cstheme="minorHAnsi"/>
          <w:sz w:val="20"/>
          <w:szCs w:val="20"/>
        </w:rPr>
        <w:t xml:space="preserve"> to report GBV and VAC issues through the project Grievance Redress Mechanism (Section 4.3 Action Plan);</w:t>
      </w:r>
    </w:p>
    <w:p w14:paraId="031FA821" w14:textId="77777777" w:rsidR="00072E82" w:rsidRPr="00E9445E" w:rsidRDefault="0008120E" w:rsidP="00F440C2">
      <w:pPr>
        <w:numPr>
          <w:ilvl w:val="1"/>
          <w:numId w:val="88"/>
        </w:numPr>
        <w:autoSpaceDE w:val="0"/>
        <w:autoSpaceDN w:val="0"/>
        <w:adjustRightInd w:val="0"/>
        <w:ind w:left="993"/>
        <w:contextualSpacing/>
        <w:rPr>
          <w:rFonts w:cstheme="minorHAnsi"/>
          <w:sz w:val="20"/>
          <w:szCs w:val="20"/>
        </w:rPr>
      </w:pPr>
      <w:r w:rsidRPr="00E9445E">
        <w:rPr>
          <w:rFonts w:cstheme="minorHAnsi"/>
          <w:b/>
          <w:sz w:val="20"/>
          <w:szCs w:val="20"/>
        </w:rPr>
        <w:t>Accountability Measures</w:t>
      </w:r>
      <w:r w:rsidRPr="00E9445E">
        <w:rPr>
          <w:rFonts w:cstheme="minorHAnsi"/>
          <w:sz w:val="20"/>
          <w:szCs w:val="20"/>
        </w:rPr>
        <w:t xml:space="preserve"> to protect confidentiality of all involved (Section 4.4 Action Plan); and,</w:t>
      </w:r>
    </w:p>
    <w:p w14:paraId="7081A944" w14:textId="77777777" w:rsidR="00072E82" w:rsidRPr="00E9445E" w:rsidRDefault="0008120E" w:rsidP="00F440C2">
      <w:pPr>
        <w:numPr>
          <w:ilvl w:val="1"/>
          <w:numId w:val="88"/>
        </w:numPr>
        <w:autoSpaceDE w:val="0"/>
        <w:autoSpaceDN w:val="0"/>
        <w:adjustRightInd w:val="0"/>
        <w:ind w:left="993"/>
        <w:contextualSpacing/>
        <w:rPr>
          <w:rFonts w:cstheme="minorHAnsi"/>
          <w:sz w:val="20"/>
          <w:szCs w:val="20"/>
        </w:rPr>
      </w:pPr>
      <w:r w:rsidRPr="00E9445E">
        <w:rPr>
          <w:rFonts w:cstheme="minorHAnsi"/>
          <w:b/>
          <w:sz w:val="20"/>
          <w:szCs w:val="20"/>
        </w:rPr>
        <w:t>Response Protocol</w:t>
      </w:r>
      <w:r w:rsidRPr="00E9445E">
        <w:rPr>
          <w:rFonts w:cstheme="minorHAnsi"/>
          <w:sz w:val="20"/>
          <w:szCs w:val="20"/>
        </w:rPr>
        <w:t xml:space="preserve"> applicable to GBV and VAC survivors and perpetrators (Section 4.7 Action Plan). </w:t>
      </w:r>
    </w:p>
    <w:p w14:paraId="39478726" w14:textId="77777777" w:rsidR="00072E82" w:rsidRPr="00E9445E" w:rsidRDefault="0008120E" w:rsidP="00F440C2">
      <w:pPr>
        <w:numPr>
          <w:ilvl w:val="0"/>
          <w:numId w:val="85"/>
        </w:numPr>
        <w:spacing w:before="100" w:beforeAutospacing="1" w:after="100" w:afterAutospacing="1"/>
        <w:ind w:left="426"/>
        <w:rPr>
          <w:rFonts w:cstheme="minorHAnsi"/>
          <w:sz w:val="20"/>
          <w:szCs w:val="20"/>
        </w:rPr>
      </w:pPr>
      <w:r w:rsidRPr="00E9445E">
        <w:rPr>
          <w:rFonts w:cstheme="minorHAnsi"/>
          <w:sz w:val="20"/>
          <w:szCs w:val="20"/>
        </w:rPr>
        <w:t>That the company effectively implements the agreed final GBV and VAC Action Plan, providing feedback to the GCCT for improvements and updates as appropriate.</w:t>
      </w:r>
    </w:p>
    <w:p w14:paraId="08188783" w14:textId="77777777" w:rsidR="00072E82" w:rsidRPr="00E9445E" w:rsidRDefault="0008120E" w:rsidP="00F440C2">
      <w:pPr>
        <w:numPr>
          <w:ilvl w:val="0"/>
          <w:numId w:val="85"/>
        </w:numPr>
        <w:spacing w:before="100" w:beforeAutospacing="1" w:after="100" w:afterAutospacing="1"/>
        <w:ind w:left="426"/>
        <w:rPr>
          <w:rFonts w:cstheme="minorHAnsi"/>
          <w:sz w:val="20"/>
          <w:szCs w:val="20"/>
        </w:rPr>
      </w:pPr>
      <w:r w:rsidRPr="00E9445E">
        <w:rPr>
          <w:rFonts w:cstheme="minorHAnsi"/>
          <w:sz w:val="20"/>
          <w:szCs w:val="20"/>
        </w:rPr>
        <w:t xml:space="preserve">All employees attend an induction training course prior to commencing work on site to ensure they are familiar with the company’s commitments to ESHS and OHS standards, and the project’s GBV and VAC Codes of Conduct. </w:t>
      </w:r>
    </w:p>
    <w:p w14:paraId="301363BD" w14:textId="77777777" w:rsidR="00072E82" w:rsidRPr="00E9445E" w:rsidRDefault="0008120E" w:rsidP="00F440C2">
      <w:pPr>
        <w:numPr>
          <w:ilvl w:val="0"/>
          <w:numId w:val="85"/>
        </w:numPr>
        <w:spacing w:before="100" w:beforeAutospacing="1" w:after="100" w:afterAutospacing="1"/>
        <w:ind w:left="426"/>
        <w:rPr>
          <w:rFonts w:cstheme="minorHAnsi"/>
          <w:sz w:val="20"/>
          <w:szCs w:val="20"/>
        </w:rPr>
      </w:pPr>
      <w:r w:rsidRPr="00E9445E">
        <w:rPr>
          <w:rFonts w:cstheme="minorHAnsi"/>
          <w:sz w:val="20"/>
          <w:szCs w:val="20"/>
        </w:rPr>
        <w:t xml:space="preserve">All employees attend a mandatory training course once a month for the duration of the contract starting from the first induction training prior to commencement of work to reinforce the understanding of the project’s ESHS and OHS standards and the GBV and VAC Code of Conduct. </w:t>
      </w:r>
    </w:p>
    <w:p w14:paraId="0020CBDE" w14:textId="1A79DC7D" w:rsidR="00072E82" w:rsidRPr="00E9445E" w:rsidRDefault="0008120E" w:rsidP="00072E82">
      <w:pPr>
        <w:spacing w:before="100" w:beforeAutospacing="1" w:after="100" w:afterAutospacing="1"/>
        <w:rPr>
          <w:rFonts w:cstheme="minorHAnsi"/>
          <w:i/>
          <w:sz w:val="20"/>
          <w:szCs w:val="20"/>
        </w:rPr>
      </w:pPr>
      <w:r w:rsidRPr="00E9445E">
        <w:rPr>
          <w:rFonts w:cstheme="minorHAnsi"/>
          <w:i/>
          <w:sz w:val="20"/>
          <w:szCs w:val="20"/>
        </w:rPr>
        <w:t>I do hereby acknowledge that I have read the foregoing Company Code of Conduct, and on behalf of the company agree to comply with the standards contained therein. I understand my role and responsibilities to support the project’s OHS and ESHS standards, and to prevent and respond to GBV and VAC. I understand that any action inconsistent with this Company Code of Conduct or failure to act mandated by this Company Code of Conduct may result in disciplinary action.</w:t>
      </w:r>
    </w:p>
    <w:p w14:paraId="0539BE06" w14:textId="77777777" w:rsidR="00072E82" w:rsidRPr="00E9445E" w:rsidRDefault="0008120E" w:rsidP="00072E82">
      <w:pPr>
        <w:rPr>
          <w:rFonts w:eastAsia="Times New Roman" w:cstheme="minorHAnsi"/>
          <w:bCs/>
          <w:color w:val="000000"/>
          <w:sz w:val="20"/>
          <w:szCs w:val="20"/>
        </w:rPr>
      </w:pPr>
      <w:r w:rsidRPr="00E9445E">
        <w:rPr>
          <w:rFonts w:eastAsia="Times New Roman" w:cstheme="minorHAnsi"/>
          <w:bCs/>
          <w:color w:val="000000"/>
          <w:sz w:val="20"/>
          <w:szCs w:val="20"/>
        </w:rPr>
        <w:tab/>
      </w:r>
      <w:r w:rsidRPr="00E9445E">
        <w:rPr>
          <w:rFonts w:eastAsia="Times New Roman" w:cstheme="minorHAnsi"/>
          <w:bCs/>
          <w:color w:val="000000"/>
          <w:sz w:val="20"/>
          <w:szCs w:val="20"/>
        </w:rPr>
        <w:tab/>
        <w:t>Company name: _________________________</w:t>
      </w:r>
    </w:p>
    <w:p w14:paraId="133B8C67" w14:textId="77777777" w:rsidR="00072E82" w:rsidRPr="00E9445E" w:rsidRDefault="00072E82" w:rsidP="00072E82">
      <w:pPr>
        <w:rPr>
          <w:rFonts w:eastAsia="Times New Roman" w:cstheme="minorHAnsi"/>
          <w:bCs/>
          <w:color w:val="000000"/>
          <w:sz w:val="20"/>
          <w:szCs w:val="20"/>
        </w:rPr>
      </w:pPr>
    </w:p>
    <w:p w14:paraId="6E86114F" w14:textId="77777777" w:rsidR="00072E82" w:rsidRPr="00E9445E" w:rsidRDefault="0008120E" w:rsidP="00072E82">
      <w:pPr>
        <w:rPr>
          <w:rFonts w:eastAsia="Times New Roman" w:cstheme="minorHAnsi"/>
          <w:bCs/>
          <w:color w:val="000000"/>
          <w:sz w:val="20"/>
          <w:szCs w:val="20"/>
        </w:rPr>
      </w:pPr>
      <w:r w:rsidRPr="00E9445E">
        <w:rPr>
          <w:rFonts w:eastAsia="Times New Roman" w:cstheme="minorHAnsi"/>
          <w:bCs/>
          <w:color w:val="000000"/>
          <w:sz w:val="20"/>
          <w:szCs w:val="20"/>
        </w:rPr>
        <w:tab/>
      </w:r>
      <w:r w:rsidRPr="00E9445E">
        <w:rPr>
          <w:rFonts w:eastAsia="Times New Roman" w:cstheme="minorHAnsi"/>
          <w:bCs/>
          <w:color w:val="000000"/>
          <w:sz w:val="20"/>
          <w:szCs w:val="20"/>
        </w:rPr>
        <w:tab/>
        <w:t>Signature:</w:t>
      </w:r>
      <w:r w:rsidRPr="00E9445E">
        <w:rPr>
          <w:rFonts w:eastAsia="Times New Roman" w:cstheme="minorHAnsi"/>
          <w:bCs/>
          <w:color w:val="000000"/>
          <w:sz w:val="20"/>
          <w:szCs w:val="20"/>
        </w:rPr>
        <w:tab/>
        <w:t>_________________________</w:t>
      </w:r>
    </w:p>
    <w:p w14:paraId="2852FF12" w14:textId="77777777" w:rsidR="00072E82" w:rsidRPr="00E9445E" w:rsidRDefault="00072E82" w:rsidP="00072E82">
      <w:pPr>
        <w:rPr>
          <w:rFonts w:eastAsia="Times New Roman" w:cstheme="minorHAnsi"/>
          <w:bCs/>
          <w:color w:val="000000"/>
          <w:sz w:val="20"/>
          <w:szCs w:val="20"/>
        </w:rPr>
      </w:pPr>
    </w:p>
    <w:p w14:paraId="13101F0C" w14:textId="77777777" w:rsidR="00072E82" w:rsidRPr="00E9445E" w:rsidRDefault="0008120E" w:rsidP="00072E82">
      <w:pPr>
        <w:rPr>
          <w:rFonts w:eastAsia="Times New Roman" w:cstheme="minorHAnsi"/>
          <w:bCs/>
          <w:color w:val="000000"/>
          <w:sz w:val="20"/>
          <w:szCs w:val="20"/>
        </w:rPr>
      </w:pPr>
      <w:r w:rsidRPr="00E9445E">
        <w:rPr>
          <w:rFonts w:eastAsia="Times New Roman" w:cstheme="minorHAnsi"/>
          <w:bCs/>
          <w:color w:val="000000"/>
          <w:sz w:val="20"/>
          <w:szCs w:val="20"/>
        </w:rPr>
        <w:tab/>
      </w:r>
      <w:r w:rsidRPr="00E9445E">
        <w:rPr>
          <w:rFonts w:eastAsia="Times New Roman" w:cstheme="minorHAnsi"/>
          <w:bCs/>
          <w:color w:val="000000"/>
          <w:sz w:val="20"/>
          <w:szCs w:val="20"/>
        </w:rPr>
        <w:tab/>
        <w:t>Printed Name:</w:t>
      </w:r>
      <w:r w:rsidRPr="00E9445E">
        <w:rPr>
          <w:rFonts w:eastAsia="Times New Roman" w:cstheme="minorHAnsi"/>
          <w:bCs/>
          <w:color w:val="000000"/>
          <w:sz w:val="20"/>
          <w:szCs w:val="20"/>
        </w:rPr>
        <w:tab/>
        <w:t>_________________________</w:t>
      </w:r>
    </w:p>
    <w:p w14:paraId="6C83CA1A" w14:textId="77777777" w:rsidR="00072E82" w:rsidRPr="00E9445E" w:rsidRDefault="00072E82" w:rsidP="00072E82">
      <w:pPr>
        <w:rPr>
          <w:rFonts w:eastAsia="Times New Roman" w:cstheme="minorHAnsi"/>
          <w:bCs/>
          <w:color w:val="000000"/>
          <w:sz w:val="20"/>
          <w:szCs w:val="20"/>
        </w:rPr>
      </w:pPr>
    </w:p>
    <w:p w14:paraId="16ED30DF" w14:textId="77777777" w:rsidR="00072E82" w:rsidRPr="00E9445E" w:rsidRDefault="0008120E" w:rsidP="00072E82">
      <w:pPr>
        <w:rPr>
          <w:rFonts w:eastAsia="Times New Roman" w:cstheme="minorHAnsi"/>
          <w:bCs/>
          <w:color w:val="000000"/>
          <w:sz w:val="20"/>
          <w:szCs w:val="20"/>
        </w:rPr>
      </w:pPr>
      <w:r w:rsidRPr="00E9445E">
        <w:rPr>
          <w:rFonts w:eastAsia="Times New Roman" w:cstheme="minorHAnsi"/>
          <w:bCs/>
          <w:color w:val="000000"/>
          <w:sz w:val="20"/>
          <w:szCs w:val="20"/>
        </w:rPr>
        <w:tab/>
      </w:r>
      <w:r w:rsidRPr="00E9445E">
        <w:rPr>
          <w:rFonts w:eastAsia="Times New Roman" w:cstheme="minorHAnsi"/>
          <w:bCs/>
          <w:color w:val="000000"/>
          <w:sz w:val="20"/>
          <w:szCs w:val="20"/>
        </w:rPr>
        <w:tab/>
        <w:t xml:space="preserve">Title: </w:t>
      </w:r>
      <w:r w:rsidRPr="00E9445E">
        <w:rPr>
          <w:rFonts w:eastAsia="Times New Roman" w:cstheme="minorHAnsi"/>
          <w:bCs/>
          <w:color w:val="000000"/>
          <w:sz w:val="20"/>
          <w:szCs w:val="20"/>
        </w:rPr>
        <w:tab/>
      </w:r>
      <w:r w:rsidRPr="00E9445E">
        <w:rPr>
          <w:rFonts w:eastAsia="Times New Roman" w:cstheme="minorHAnsi"/>
          <w:bCs/>
          <w:color w:val="000000"/>
          <w:sz w:val="20"/>
          <w:szCs w:val="20"/>
        </w:rPr>
        <w:tab/>
        <w:t>_________________________</w:t>
      </w:r>
    </w:p>
    <w:p w14:paraId="2478A45E" w14:textId="77777777" w:rsidR="00072E82" w:rsidRPr="00E9445E" w:rsidRDefault="00072E82" w:rsidP="00072E82">
      <w:pPr>
        <w:rPr>
          <w:rFonts w:cstheme="minorHAnsi"/>
          <w:smallCaps/>
          <w:sz w:val="20"/>
          <w:szCs w:val="20"/>
        </w:rPr>
      </w:pPr>
    </w:p>
    <w:p w14:paraId="43467D52" w14:textId="77777777" w:rsidR="00072E82" w:rsidRPr="00E9445E" w:rsidRDefault="0008120E" w:rsidP="00072E82">
      <w:pPr>
        <w:rPr>
          <w:rFonts w:eastAsia="Times New Roman" w:cstheme="minorHAnsi"/>
          <w:bCs/>
          <w:color w:val="000000"/>
          <w:sz w:val="20"/>
          <w:szCs w:val="20"/>
        </w:rPr>
      </w:pPr>
      <w:r w:rsidRPr="00E9445E">
        <w:rPr>
          <w:rFonts w:eastAsia="Times New Roman" w:cstheme="minorHAnsi"/>
          <w:bCs/>
          <w:color w:val="000000"/>
          <w:sz w:val="20"/>
          <w:szCs w:val="20"/>
        </w:rPr>
        <w:tab/>
      </w:r>
      <w:r w:rsidRPr="00E9445E">
        <w:rPr>
          <w:rFonts w:eastAsia="Times New Roman" w:cstheme="minorHAnsi"/>
          <w:bCs/>
          <w:color w:val="000000"/>
          <w:sz w:val="20"/>
          <w:szCs w:val="20"/>
        </w:rPr>
        <w:tab/>
        <w:t xml:space="preserve">Date: </w:t>
      </w:r>
      <w:r w:rsidRPr="00E9445E">
        <w:rPr>
          <w:rFonts w:eastAsia="Times New Roman" w:cstheme="minorHAnsi"/>
          <w:bCs/>
          <w:color w:val="000000"/>
          <w:sz w:val="20"/>
          <w:szCs w:val="20"/>
        </w:rPr>
        <w:tab/>
      </w:r>
      <w:r w:rsidRPr="00E9445E">
        <w:rPr>
          <w:rFonts w:eastAsia="Times New Roman" w:cstheme="minorHAnsi"/>
          <w:bCs/>
          <w:color w:val="000000"/>
          <w:sz w:val="20"/>
          <w:szCs w:val="20"/>
        </w:rPr>
        <w:tab/>
        <w:t>_________________________</w:t>
      </w:r>
    </w:p>
    <w:p w14:paraId="02427E19" w14:textId="77777777" w:rsidR="00072E82" w:rsidRPr="00E9445E" w:rsidRDefault="00072E82" w:rsidP="00072E82">
      <w:pPr>
        <w:rPr>
          <w:rFonts w:eastAsia="Times New Roman" w:cstheme="minorHAnsi"/>
          <w:bCs/>
          <w:color w:val="000000"/>
          <w:sz w:val="20"/>
          <w:szCs w:val="20"/>
        </w:rPr>
      </w:pPr>
    </w:p>
    <w:p w14:paraId="4BEC2740" w14:textId="77777777" w:rsidR="00072E82" w:rsidRPr="00E9445E" w:rsidRDefault="0008120E" w:rsidP="00072E82">
      <w:pPr>
        <w:rPr>
          <w:rFonts w:eastAsia="Times New Roman" w:cstheme="minorHAnsi"/>
          <w:color w:val="2E74B5"/>
          <w:sz w:val="20"/>
          <w:szCs w:val="20"/>
        </w:rPr>
      </w:pPr>
      <w:r w:rsidRPr="00E9445E">
        <w:rPr>
          <w:rFonts w:cstheme="minorHAnsi"/>
          <w:sz w:val="20"/>
          <w:szCs w:val="20"/>
        </w:rPr>
        <w:br w:type="page"/>
      </w:r>
    </w:p>
    <w:p w14:paraId="3DAA9580" w14:textId="77777777" w:rsidR="00072E82" w:rsidRPr="00E9445E" w:rsidRDefault="0008120E" w:rsidP="001016D0">
      <w:pPr>
        <w:keepNext/>
        <w:keepLines/>
        <w:spacing w:before="40"/>
        <w:jc w:val="left"/>
        <w:outlineLvl w:val="1"/>
        <w:rPr>
          <w:rFonts w:eastAsia="Times New Roman" w:cstheme="minorHAnsi"/>
          <w:b/>
          <w:sz w:val="20"/>
          <w:szCs w:val="20"/>
        </w:rPr>
      </w:pPr>
      <w:bookmarkStart w:id="895" w:name="_Toc10801512"/>
      <w:bookmarkStart w:id="896" w:name="_Toc16670751"/>
      <w:bookmarkStart w:id="897" w:name="_Toc16761125"/>
      <w:bookmarkStart w:id="898" w:name="_Toc16829641"/>
      <w:bookmarkStart w:id="899" w:name="_Toc25338890"/>
      <w:r w:rsidRPr="00E9445E">
        <w:rPr>
          <w:rFonts w:eastAsia="Times New Roman" w:cstheme="minorHAnsi"/>
          <w:b/>
          <w:sz w:val="20"/>
          <w:szCs w:val="20"/>
        </w:rPr>
        <w:t>Manager’s Code of Conduct</w:t>
      </w:r>
      <w:bookmarkEnd w:id="895"/>
      <w:bookmarkEnd w:id="896"/>
      <w:bookmarkEnd w:id="897"/>
      <w:bookmarkEnd w:id="898"/>
      <w:bookmarkEnd w:id="899"/>
    </w:p>
    <w:p w14:paraId="54361269" w14:textId="77777777" w:rsidR="00072E82" w:rsidRPr="00E9445E" w:rsidRDefault="0008120E" w:rsidP="001016D0">
      <w:pPr>
        <w:jc w:val="left"/>
        <w:rPr>
          <w:rFonts w:cstheme="minorHAnsi"/>
          <w:b/>
          <w:sz w:val="20"/>
          <w:szCs w:val="20"/>
        </w:rPr>
      </w:pPr>
      <w:r w:rsidRPr="00E9445E">
        <w:rPr>
          <w:rFonts w:cstheme="minorHAnsi"/>
          <w:b/>
          <w:sz w:val="20"/>
          <w:szCs w:val="20"/>
        </w:rPr>
        <w:t>Implementing ESHS and OHS Standards</w:t>
      </w:r>
    </w:p>
    <w:p w14:paraId="396D27DA" w14:textId="77777777" w:rsidR="00072E82" w:rsidRPr="00E9445E" w:rsidRDefault="0008120E" w:rsidP="001016D0">
      <w:pPr>
        <w:jc w:val="left"/>
        <w:rPr>
          <w:rFonts w:cstheme="minorHAnsi"/>
          <w:b/>
          <w:sz w:val="20"/>
          <w:szCs w:val="20"/>
        </w:rPr>
      </w:pPr>
      <w:r w:rsidRPr="00E9445E">
        <w:rPr>
          <w:rFonts w:cstheme="minorHAnsi"/>
          <w:b/>
          <w:sz w:val="20"/>
          <w:szCs w:val="20"/>
        </w:rPr>
        <w:t>Preventing Gender Based Violence and Violence Against Children</w:t>
      </w:r>
    </w:p>
    <w:p w14:paraId="2B9EAAA4" w14:textId="77777777" w:rsidR="00072E82" w:rsidRPr="00E9445E" w:rsidRDefault="00072E82" w:rsidP="001016D0">
      <w:pPr>
        <w:jc w:val="left"/>
        <w:rPr>
          <w:rFonts w:cstheme="minorHAnsi"/>
          <w:sz w:val="20"/>
          <w:szCs w:val="20"/>
        </w:rPr>
      </w:pPr>
    </w:p>
    <w:p w14:paraId="01052442" w14:textId="5CC0227C" w:rsidR="00072E82" w:rsidRPr="00E9445E" w:rsidRDefault="0008120E" w:rsidP="001016D0">
      <w:pPr>
        <w:jc w:val="left"/>
        <w:rPr>
          <w:rFonts w:cstheme="minorHAnsi"/>
          <w:sz w:val="20"/>
          <w:szCs w:val="20"/>
        </w:rPr>
      </w:pPr>
      <w:r w:rsidRPr="00E9445E">
        <w:rPr>
          <w:rFonts w:cstheme="minorHAnsi"/>
          <w:sz w:val="20"/>
          <w:szCs w:val="20"/>
        </w:rPr>
        <w:t xml:space="preserve">Managers at all levels have a responsibility to uphold the company’s commitment to implementing the ESHS and OHS standards, and preventing and addressing GBV and VAC. This means that managers have an acute responsibility to create and maintain an environment that respects these </w:t>
      </w:r>
      <w:r w:rsidR="00C26E45" w:rsidRPr="00E9445E">
        <w:rPr>
          <w:rFonts w:cstheme="minorHAnsi"/>
          <w:sz w:val="20"/>
          <w:szCs w:val="20"/>
        </w:rPr>
        <w:t>standards and</w:t>
      </w:r>
      <w:r w:rsidRPr="00E9445E">
        <w:rPr>
          <w:rFonts w:cstheme="minorHAnsi"/>
          <w:sz w:val="20"/>
          <w:szCs w:val="20"/>
        </w:rPr>
        <w:t xml:space="preserve"> prevents GBV and VAC. Managers need to support and promote the implementation of the Company Code of Conduct. To that end, managers must adhere to this Manager’s Code of Conduct and sign the Individual Code of Conduct. This commits them to supporting the implementation of the </w:t>
      </w:r>
      <w:r w:rsidR="00FD5D8D" w:rsidRPr="00E9445E">
        <w:rPr>
          <w:rFonts w:cstheme="minorHAnsi"/>
          <w:sz w:val="20"/>
          <w:szCs w:val="20"/>
        </w:rPr>
        <w:t>C-ESMP</w:t>
      </w:r>
      <w:r w:rsidRPr="00E9445E">
        <w:rPr>
          <w:rFonts w:cstheme="minorHAnsi"/>
          <w:sz w:val="20"/>
          <w:szCs w:val="20"/>
        </w:rPr>
        <w:t xml:space="preserve"> and the OHS Management </w:t>
      </w:r>
      <w:r w:rsidR="00C26E45" w:rsidRPr="00E9445E">
        <w:rPr>
          <w:rFonts w:cstheme="minorHAnsi"/>
          <w:sz w:val="20"/>
          <w:szCs w:val="20"/>
        </w:rPr>
        <w:t>Plan and</w:t>
      </w:r>
      <w:r w:rsidRPr="00E9445E">
        <w:rPr>
          <w:rFonts w:cstheme="minorHAnsi"/>
          <w:sz w:val="20"/>
          <w:szCs w:val="20"/>
        </w:rPr>
        <w:t xml:space="preserve"> developing systems that facilitate the implementation of the GBV and VAC Action Plan. They need to maintain a safe workplace, as well as a GBV-free and VAC-free environment at the workplace and in the local community. These responsibilities include but are not limited to: </w:t>
      </w:r>
    </w:p>
    <w:p w14:paraId="3D4CA0D0" w14:textId="77777777" w:rsidR="00072E82" w:rsidRPr="00E9445E" w:rsidRDefault="00072E82" w:rsidP="001016D0">
      <w:pPr>
        <w:jc w:val="left"/>
        <w:rPr>
          <w:rFonts w:cstheme="minorHAnsi"/>
          <w:sz w:val="20"/>
          <w:szCs w:val="20"/>
        </w:rPr>
      </w:pPr>
    </w:p>
    <w:p w14:paraId="3FC2252E" w14:textId="77777777" w:rsidR="00072E82" w:rsidRPr="00E9445E" w:rsidRDefault="0008120E" w:rsidP="001016D0">
      <w:pPr>
        <w:autoSpaceDE w:val="0"/>
        <w:autoSpaceDN w:val="0"/>
        <w:adjustRightInd w:val="0"/>
        <w:jc w:val="left"/>
        <w:rPr>
          <w:rFonts w:cstheme="minorHAnsi"/>
          <w:b/>
          <w:sz w:val="20"/>
          <w:szCs w:val="20"/>
        </w:rPr>
      </w:pPr>
      <w:r w:rsidRPr="00E9445E">
        <w:rPr>
          <w:rFonts w:cstheme="minorHAnsi"/>
          <w:b/>
          <w:sz w:val="20"/>
          <w:szCs w:val="20"/>
        </w:rPr>
        <w:t>Implementation</w:t>
      </w:r>
    </w:p>
    <w:p w14:paraId="16191DF2" w14:textId="77777777" w:rsidR="00072E82" w:rsidRPr="00E9445E" w:rsidRDefault="00072E82" w:rsidP="001016D0">
      <w:pPr>
        <w:autoSpaceDE w:val="0"/>
        <w:autoSpaceDN w:val="0"/>
        <w:adjustRightInd w:val="0"/>
        <w:jc w:val="left"/>
        <w:rPr>
          <w:rFonts w:cstheme="minorHAnsi"/>
          <w:b/>
          <w:sz w:val="20"/>
          <w:szCs w:val="20"/>
        </w:rPr>
      </w:pPr>
    </w:p>
    <w:p w14:paraId="5C9E8449" w14:textId="77777777" w:rsidR="00072E82" w:rsidRPr="00E9445E" w:rsidRDefault="0008120E" w:rsidP="00F440C2">
      <w:pPr>
        <w:numPr>
          <w:ilvl w:val="0"/>
          <w:numId w:val="89"/>
        </w:numPr>
        <w:ind w:left="426"/>
        <w:contextualSpacing/>
        <w:jc w:val="left"/>
        <w:rPr>
          <w:rFonts w:cstheme="minorHAnsi"/>
          <w:sz w:val="20"/>
          <w:szCs w:val="20"/>
        </w:rPr>
      </w:pPr>
      <w:r w:rsidRPr="00E9445E">
        <w:rPr>
          <w:rFonts w:cstheme="minorHAnsi"/>
          <w:sz w:val="20"/>
          <w:szCs w:val="20"/>
        </w:rPr>
        <w:t>To ensure maximum effectiveness of the Company and Individual Codes of Conduct:</w:t>
      </w:r>
    </w:p>
    <w:p w14:paraId="4845C746" w14:textId="33A02D8F" w:rsidR="00072E82" w:rsidRPr="00E9445E" w:rsidRDefault="0008120E" w:rsidP="00F440C2">
      <w:pPr>
        <w:numPr>
          <w:ilvl w:val="1"/>
          <w:numId w:val="90"/>
        </w:numPr>
        <w:autoSpaceDE w:val="0"/>
        <w:autoSpaceDN w:val="0"/>
        <w:adjustRightInd w:val="0"/>
        <w:ind w:left="993"/>
        <w:contextualSpacing/>
        <w:jc w:val="left"/>
        <w:rPr>
          <w:rFonts w:cstheme="minorHAnsi"/>
          <w:sz w:val="20"/>
          <w:szCs w:val="20"/>
        </w:rPr>
      </w:pPr>
      <w:r w:rsidRPr="00E9445E">
        <w:rPr>
          <w:rFonts w:cstheme="minorHAnsi"/>
          <w:sz w:val="20"/>
          <w:szCs w:val="20"/>
        </w:rPr>
        <w:t xml:space="preserve">Prominently displaying the Company and Individual Codes of Conduct in clear view at workers’ </w:t>
      </w:r>
      <w:r w:rsidR="00CB0BEF" w:rsidRPr="00E9445E">
        <w:rPr>
          <w:rFonts w:cstheme="minorHAnsi"/>
          <w:sz w:val="20"/>
          <w:szCs w:val="20"/>
        </w:rPr>
        <w:t>Camps</w:t>
      </w:r>
      <w:r w:rsidRPr="00E9445E">
        <w:rPr>
          <w:rFonts w:cstheme="minorHAnsi"/>
          <w:sz w:val="20"/>
          <w:szCs w:val="20"/>
        </w:rPr>
        <w:t xml:space="preserve">, offices, and in public areas of the </w:t>
      </w:r>
      <w:r w:rsidR="00C26E45" w:rsidRPr="00E9445E">
        <w:rPr>
          <w:rFonts w:cstheme="minorHAnsi"/>
          <w:sz w:val="20"/>
          <w:szCs w:val="20"/>
        </w:rPr>
        <w:t>workspace</w:t>
      </w:r>
      <w:r w:rsidRPr="00E9445E">
        <w:rPr>
          <w:rFonts w:cstheme="minorHAnsi"/>
          <w:sz w:val="20"/>
          <w:szCs w:val="20"/>
        </w:rPr>
        <w:t xml:space="preserve">. Examples of areas include waiting, rest and lobby areas of sites, canteen areas and health clinics. </w:t>
      </w:r>
    </w:p>
    <w:p w14:paraId="37FAB1B4" w14:textId="77777777" w:rsidR="00072E82" w:rsidRPr="00E9445E" w:rsidRDefault="0008120E" w:rsidP="00F440C2">
      <w:pPr>
        <w:numPr>
          <w:ilvl w:val="1"/>
          <w:numId w:val="90"/>
        </w:numPr>
        <w:autoSpaceDE w:val="0"/>
        <w:autoSpaceDN w:val="0"/>
        <w:adjustRightInd w:val="0"/>
        <w:ind w:left="993"/>
        <w:contextualSpacing/>
        <w:jc w:val="left"/>
        <w:rPr>
          <w:rFonts w:cstheme="minorHAnsi"/>
          <w:sz w:val="20"/>
          <w:szCs w:val="20"/>
        </w:rPr>
      </w:pPr>
      <w:r w:rsidRPr="00E9445E">
        <w:rPr>
          <w:rFonts w:cstheme="minorHAnsi"/>
          <w:sz w:val="20"/>
          <w:szCs w:val="20"/>
        </w:rPr>
        <w:t xml:space="preserve">Ensuring all posted and distributed copies of the Company and Individual Codes of Conduct are translated into the appropriate language of use in the work site areas as well as for any international staff in their native language. </w:t>
      </w:r>
    </w:p>
    <w:p w14:paraId="27802819" w14:textId="77777777" w:rsidR="00072E82" w:rsidRPr="00E9445E" w:rsidRDefault="0008120E" w:rsidP="00F440C2">
      <w:pPr>
        <w:numPr>
          <w:ilvl w:val="0"/>
          <w:numId w:val="89"/>
        </w:numPr>
        <w:autoSpaceDE w:val="0"/>
        <w:autoSpaceDN w:val="0"/>
        <w:adjustRightInd w:val="0"/>
        <w:ind w:left="426"/>
        <w:contextualSpacing/>
        <w:jc w:val="left"/>
        <w:rPr>
          <w:rFonts w:cstheme="minorHAnsi"/>
          <w:sz w:val="20"/>
          <w:szCs w:val="20"/>
        </w:rPr>
      </w:pPr>
      <w:r w:rsidRPr="00E9445E">
        <w:rPr>
          <w:rFonts w:cstheme="minorHAnsi"/>
          <w:sz w:val="20"/>
          <w:szCs w:val="20"/>
        </w:rPr>
        <w:t xml:space="preserve">Verbally and in writing explain the Company and Individual Codes of Conduct to all staff. </w:t>
      </w:r>
    </w:p>
    <w:p w14:paraId="7A8F1B86" w14:textId="77777777" w:rsidR="00072E82" w:rsidRPr="00E9445E" w:rsidRDefault="0008120E" w:rsidP="00F440C2">
      <w:pPr>
        <w:numPr>
          <w:ilvl w:val="0"/>
          <w:numId w:val="89"/>
        </w:numPr>
        <w:autoSpaceDE w:val="0"/>
        <w:autoSpaceDN w:val="0"/>
        <w:adjustRightInd w:val="0"/>
        <w:ind w:left="426"/>
        <w:contextualSpacing/>
        <w:jc w:val="left"/>
        <w:rPr>
          <w:rFonts w:cstheme="minorHAnsi"/>
          <w:sz w:val="20"/>
          <w:szCs w:val="20"/>
        </w:rPr>
      </w:pPr>
      <w:r w:rsidRPr="00E9445E">
        <w:rPr>
          <w:rFonts w:cstheme="minorHAnsi"/>
          <w:sz w:val="20"/>
          <w:szCs w:val="20"/>
        </w:rPr>
        <w:t>Ensure that:</w:t>
      </w:r>
    </w:p>
    <w:p w14:paraId="5F1FD8B7" w14:textId="77777777" w:rsidR="00072E82" w:rsidRPr="00E9445E" w:rsidRDefault="0008120E" w:rsidP="00F440C2">
      <w:pPr>
        <w:numPr>
          <w:ilvl w:val="1"/>
          <w:numId w:val="91"/>
        </w:numPr>
        <w:autoSpaceDE w:val="0"/>
        <w:autoSpaceDN w:val="0"/>
        <w:adjustRightInd w:val="0"/>
        <w:ind w:left="993"/>
        <w:contextualSpacing/>
        <w:jc w:val="left"/>
        <w:rPr>
          <w:rFonts w:cstheme="minorHAnsi"/>
          <w:sz w:val="20"/>
          <w:szCs w:val="20"/>
        </w:rPr>
      </w:pPr>
      <w:r w:rsidRPr="00E9445E">
        <w:rPr>
          <w:rFonts w:cstheme="minorHAnsi"/>
          <w:sz w:val="20"/>
          <w:szCs w:val="20"/>
        </w:rPr>
        <w:t>All direct reports sign the ‘Individual Code of Conduct’, including acknowledgment that they have read and agree with the Code of Conduct.</w:t>
      </w:r>
    </w:p>
    <w:p w14:paraId="63C9DA31" w14:textId="77777777" w:rsidR="00072E82" w:rsidRPr="00E9445E" w:rsidRDefault="0008120E" w:rsidP="00F440C2">
      <w:pPr>
        <w:numPr>
          <w:ilvl w:val="1"/>
          <w:numId w:val="91"/>
        </w:numPr>
        <w:autoSpaceDE w:val="0"/>
        <w:autoSpaceDN w:val="0"/>
        <w:adjustRightInd w:val="0"/>
        <w:ind w:left="993"/>
        <w:contextualSpacing/>
        <w:jc w:val="left"/>
        <w:rPr>
          <w:rFonts w:cstheme="minorHAnsi"/>
          <w:sz w:val="20"/>
          <w:szCs w:val="20"/>
        </w:rPr>
      </w:pPr>
      <w:r w:rsidRPr="00E9445E">
        <w:rPr>
          <w:rFonts w:cstheme="minorHAnsi"/>
          <w:sz w:val="20"/>
          <w:szCs w:val="20"/>
        </w:rPr>
        <w:t>Staff lists and signed copies of the Individual Code of Conduct are provided to the OHS Manager, the GCCT, and the client.</w:t>
      </w:r>
    </w:p>
    <w:p w14:paraId="51C4715A" w14:textId="77777777" w:rsidR="00072E82" w:rsidRPr="00E9445E" w:rsidRDefault="0008120E" w:rsidP="00F440C2">
      <w:pPr>
        <w:numPr>
          <w:ilvl w:val="1"/>
          <w:numId w:val="91"/>
        </w:numPr>
        <w:autoSpaceDE w:val="0"/>
        <w:autoSpaceDN w:val="0"/>
        <w:adjustRightInd w:val="0"/>
        <w:ind w:left="993"/>
        <w:contextualSpacing/>
        <w:jc w:val="left"/>
        <w:rPr>
          <w:rFonts w:cstheme="minorHAnsi"/>
          <w:sz w:val="20"/>
          <w:szCs w:val="20"/>
        </w:rPr>
      </w:pPr>
      <w:r w:rsidRPr="00E9445E">
        <w:rPr>
          <w:rFonts w:cstheme="minorHAnsi"/>
          <w:sz w:val="20"/>
          <w:szCs w:val="20"/>
        </w:rPr>
        <w:t>Participate in training and ensure that staff also participate as outlined below.</w:t>
      </w:r>
    </w:p>
    <w:p w14:paraId="783D6495" w14:textId="77777777" w:rsidR="00072E82" w:rsidRPr="00E9445E" w:rsidRDefault="0008120E" w:rsidP="00F440C2">
      <w:pPr>
        <w:numPr>
          <w:ilvl w:val="1"/>
          <w:numId w:val="91"/>
        </w:numPr>
        <w:autoSpaceDE w:val="0"/>
        <w:autoSpaceDN w:val="0"/>
        <w:adjustRightInd w:val="0"/>
        <w:ind w:left="993"/>
        <w:contextualSpacing/>
        <w:jc w:val="left"/>
        <w:rPr>
          <w:rFonts w:cstheme="minorHAnsi"/>
          <w:sz w:val="20"/>
          <w:szCs w:val="20"/>
        </w:rPr>
      </w:pPr>
      <w:r w:rsidRPr="00E9445E">
        <w:rPr>
          <w:rFonts w:cstheme="minorHAnsi"/>
          <w:sz w:val="20"/>
          <w:szCs w:val="20"/>
        </w:rPr>
        <w:t>Put in place a mechanism for staff to:</w:t>
      </w:r>
    </w:p>
    <w:p w14:paraId="66488EA1" w14:textId="77777777" w:rsidR="00072E82" w:rsidRPr="00E9445E" w:rsidRDefault="0008120E" w:rsidP="00F440C2">
      <w:pPr>
        <w:numPr>
          <w:ilvl w:val="2"/>
          <w:numId w:val="92"/>
        </w:numPr>
        <w:autoSpaceDE w:val="0"/>
        <w:autoSpaceDN w:val="0"/>
        <w:adjustRightInd w:val="0"/>
        <w:ind w:left="1843" w:hanging="458"/>
        <w:contextualSpacing/>
        <w:jc w:val="left"/>
        <w:rPr>
          <w:rFonts w:cstheme="minorHAnsi"/>
          <w:sz w:val="20"/>
          <w:szCs w:val="20"/>
        </w:rPr>
      </w:pPr>
      <w:r w:rsidRPr="00E9445E">
        <w:rPr>
          <w:rFonts w:cstheme="minorHAnsi"/>
          <w:sz w:val="20"/>
          <w:szCs w:val="20"/>
        </w:rPr>
        <w:t xml:space="preserve">report concerns on ESHS or OHS compliance; and, </w:t>
      </w:r>
    </w:p>
    <w:p w14:paraId="0894A2EA" w14:textId="77777777" w:rsidR="00072E82" w:rsidRPr="00E9445E" w:rsidRDefault="0008120E" w:rsidP="00F440C2">
      <w:pPr>
        <w:numPr>
          <w:ilvl w:val="2"/>
          <w:numId w:val="92"/>
        </w:numPr>
        <w:autoSpaceDE w:val="0"/>
        <w:autoSpaceDN w:val="0"/>
        <w:adjustRightInd w:val="0"/>
        <w:ind w:left="1843" w:hanging="458"/>
        <w:contextualSpacing/>
        <w:jc w:val="left"/>
        <w:rPr>
          <w:rFonts w:cstheme="minorHAnsi"/>
          <w:sz w:val="20"/>
          <w:szCs w:val="20"/>
        </w:rPr>
      </w:pPr>
      <w:r w:rsidRPr="00E9445E">
        <w:rPr>
          <w:rFonts w:cstheme="minorHAnsi"/>
          <w:sz w:val="20"/>
          <w:szCs w:val="20"/>
        </w:rPr>
        <w:t xml:space="preserve">confidentially report GBV or VAC incidents through the Grievance Redress Mechanism (GRM) </w:t>
      </w:r>
    </w:p>
    <w:p w14:paraId="493A981D" w14:textId="77777777" w:rsidR="00072E82" w:rsidRPr="00E9445E" w:rsidRDefault="0008120E" w:rsidP="00F440C2">
      <w:pPr>
        <w:numPr>
          <w:ilvl w:val="1"/>
          <w:numId w:val="91"/>
        </w:numPr>
        <w:autoSpaceDE w:val="0"/>
        <w:autoSpaceDN w:val="0"/>
        <w:adjustRightInd w:val="0"/>
        <w:ind w:left="993"/>
        <w:contextualSpacing/>
        <w:jc w:val="left"/>
        <w:rPr>
          <w:rFonts w:cstheme="minorHAnsi"/>
          <w:sz w:val="20"/>
          <w:szCs w:val="20"/>
        </w:rPr>
      </w:pPr>
      <w:r w:rsidRPr="00E9445E">
        <w:rPr>
          <w:rFonts w:cstheme="minorHAnsi"/>
          <w:sz w:val="20"/>
          <w:szCs w:val="20"/>
        </w:rPr>
        <w:t xml:space="preserve">Staff are encouraged to report suspected or actual ESHS, OHS, GBV or VAC issues, emphasizing the staff’s responsibility to the Company and the country hosting their employment, and emphasizing the respect for confidentiality. </w:t>
      </w:r>
    </w:p>
    <w:p w14:paraId="67EA77B6" w14:textId="77777777" w:rsidR="00072E82" w:rsidRPr="00E9445E" w:rsidRDefault="0008120E" w:rsidP="00F440C2">
      <w:pPr>
        <w:widowControl w:val="0"/>
        <w:numPr>
          <w:ilvl w:val="0"/>
          <w:numId w:val="89"/>
        </w:numPr>
        <w:autoSpaceDE w:val="0"/>
        <w:autoSpaceDN w:val="0"/>
        <w:adjustRightInd w:val="0"/>
        <w:spacing w:after="240"/>
        <w:ind w:left="426"/>
        <w:contextualSpacing/>
        <w:jc w:val="left"/>
        <w:rPr>
          <w:rFonts w:cstheme="minorHAnsi"/>
          <w:sz w:val="20"/>
          <w:szCs w:val="20"/>
        </w:rPr>
      </w:pPr>
      <w:r w:rsidRPr="00E9445E">
        <w:rPr>
          <w:rFonts w:cstheme="minorHAnsi"/>
          <w:sz w:val="20"/>
          <w:szCs w:val="20"/>
        </w:rPr>
        <w:t xml:space="preserve">In compliance with applicable laws and to the best of your abilities, prevent perpetrators of sexual exploitation and abuse from being hired, re-hired or deployed. Use background and criminal reference checks for all employees. </w:t>
      </w:r>
    </w:p>
    <w:p w14:paraId="28FF5F87" w14:textId="664EC4A0" w:rsidR="00072E82" w:rsidRPr="00E9445E" w:rsidRDefault="0008120E" w:rsidP="00F440C2">
      <w:pPr>
        <w:numPr>
          <w:ilvl w:val="0"/>
          <w:numId w:val="89"/>
        </w:numPr>
        <w:autoSpaceDE w:val="0"/>
        <w:autoSpaceDN w:val="0"/>
        <w:adjustRightInd w:val="0"/>
        <w:ind w:left="426"/>
        <w:contextualSpacing/>
        <w:jc w:val="left"/>
        <w:rPr>
          <w:rFonts w:cstheme="minorHAnsi"/>
          <w:sz w:val="20"/>
          <w:szCs w:val="20"/>
        </w:rPr>
      </w:pPr>
      <w:r w:rsidRPr="00E9445E">
        <w:rPr>
          <w:rFonts w:cstheme="minorHAnsi"/>
          <w:sz w:val="20"/>
          <w:szCs w:val="20"/>
        </w:rPr>
        <w:t>Ensure that when engaging in partnership, sub-</w:t>
      </w:r>
      <w:r w:rsidR="00CB0BEF" w:rsidRPr="00E9445E">
        <w:rPr>
          <w:rFonts w:cstheme="minorHAnsi"/>
          <w:sz w:val="20"/>
          <w:szCs w:val="20"/>
        </w:rPr>
        <w:t>Contractor</w:t>
      </w:r>
      <w:r w:rsidRPr="00E9445E">
        <w:rPr>
          <w:rFonts w:cstheme="minorHAnsi"/>
          <w:sz w:val="20"/>
          <w:szCs w:val="20"/>
        </w:rPr>
        <w:t>, supplier or similar agreements, these agreements:</w:t>
      </w:r>
    </w:p>
    <w:p w14:paraId="680092C9" w14:textId="77777777" w:rsidR="00072E82" w:rsidRPr="00E9445E" w:rsidRDefault="0008120E" w:rsidP="00F440C2">
      <w:pPr>
        <w:numPr>
          <w:ilvl w:val="1"/>
          <w:numId w:val="93"/>
        </w:numPr>
        <w:autoSpaceDE w:val="0"/>
        <w:autoSpaceDN w:val="0"/>
        <w:adjustRightInd w:val="0"/>
        <w:ind w:left="993"/>
        <w:contextualSpacing/>
        <w:jc w:val="left"/>
        <w:rPr>
          <w:rFonts w:cstheme="minorHAnsi"/>
          <w:sz w:val="20"/>
          <w:szCs w:val="20"/>
        </w:rPr>
      </w:pPr>
      <w:r w:rsidRPr="00E9445E">
        <w:rPr>
          <w:rFonts w:cstheme="minorHAnsi"/>
          <w:sz w:val="20"/>
          <w:szCs w:val="20"/>
        </w:rPr>
        <w:t>Incorporate the ESHS, OHS, GBV and VAC Codes of Conduct as an attachment.</w:t>
      </w:r>
    </w:p>
    <w:p w14:paraId="790C1390" w14:textId="77777777" w:rsidR="00072E82" w:rsidRPr="00E9445E" w:rsidRDefault="0008120E" w:rsidP="00F440C2">
      <w:pPr>
        <w:numPr>
          <w:ilvl w:val="1"/>
          <w:numId w:val="93"/>
        </w:numPr>
        <w:autoSpaceDE w:val="0"/>
        <w:autoSpaceDN w:val="0"/>
        <w:adjustRightInd w:val="0"/>
        <w:ind w:left="993"/>
        <w:contextualSpacing/>
        <w:jc w:val="left"/>
        <w:rPr>
          <w:rFonts w:cstheme="minorHAnsi"/>
          <w:sz w:val="20"/>
          <w:szCs w:val="20"/>
        </w:rPr>
      </w:pPr>
      <w:r w:rsidRPr="00E9445E">
        <w:rPr>
          <w:rFonts w:cstheme="minorHAnsi"/>
          <w:sz w:val="20"/>
          <w:szCs w:val="20"/>
        </w:rPr>
        <w:t>Include the appropriate language requiring such contracting entities and individuals, and their employees and volunteers, to comply with the Individual Codes of Conduct.</w:t>
      </w:r>
    </w:p>
    <w:p w14:paraId="5F5786C1" w14:textId="77777777" w:rsidR="00072E82" w:rsidRPr="00E9445E" w:rsidRDefault="0008120E" w:rsidP="00F440C2">
      <w:pPr>
        <w:numPr>
          <w:ilvl w:val="1"/>
          <w:numId w:val="93"/>
        </w:numPr>
        <w:autoSpaceDE w:val="0"/>
        <w:autoSpaceDN w:val="0"/>
        <w:adjustRightInd w:val="0"/>
        <w:ind w:left="993"/>
        <w:contextualSpacing/>
        <w:jc w:val="left"/>
        <w:rPr>
          <w:rFonts w:cstheme="minorHAnsi"/>
          <w:sz w:val="20"/>
          <w:szCs w:val="20"/>
        </w:rPr>
      </w:pPr>
      <w:r w:rsidRPr="00E9445E">
        <w:rPr>
          <w:rFonts w:cstheme="minorHAnsi"/>
          <w:sz w:val="20"/>
          <w:szCs w:val="20"/>
        </w:rPr>
        <w:t xml:space="preserve">Expressly state that the failure of those entities or individuals, as appropriate, to ensure compliance with the ESHS and OHS standards, take preventive measures against GBV and VAC, to investigate allegations thereof, or to take corrective actions when GBV or VAC has occurred, shall not only constitute grounds for sanctions and penalties in accordance with the Individual Codes of Conduct but also termination of agreements to work on or supply the project. </w:t>
      </w:r>
    </w:p>
    <w:p w14:paraId="3BD9754D" w14:textId="77777777" w:rsidR="00072E82" w:rsidRPr="00E9445E" w:rsidRDefault="0008120E" w:rsidP="00F440C2">
      <w:pPr>
        <w:numPr>
          <w:ilvl w:val="0"/>
          <w:numId w:val="89"/>
        </w:numPr>
        <w:ind w:left="284"/>
        <w:contextualSpacing/>
        <w:jc w:val="left"/>
        <w:rPr>
          <w:rFonts w:cstheme="minorHAnsi"/>
          <w:sz w:val="20"/>
          <w:szCs w:val="20"/>
        </w:rPr>
      </w:pPr>
      <w:r w:rsidRPr="00E9445E">
        <w:rPr>
          <w:rFonts w:cstheme="minorHAnsi"/>
          <w:sz w:val="20"/>
          <w:szCs w:val="20"/>
        </w:rPr>
        <w:t xml:space="preserve">Provide support and resources to the GCCT to create and disseminate internal sensitization initiatives through the awareness-raising strategy under the GBV and VAC Action Plan. </w:t>
      </w:r>
    </w:p>
    <w:p w14:paraId="2075E6FD" w14:textId="77777777" w:rsidR="00072E82" w:rsidRPr="00E9445E" w:rsidRDefault="0008120E" w:rsidP="00F440C2">
      <w:pPr>
        <w:numPr>
          <w:ilvl w:val="0"/>
          <w:numId w:val="89"/>
        </w:numPr>
        <w:ind w:left="284"/>
        <w:contextualSpacing/>
        <w:jc w:val="left"/>
        <w:rPr>
          <w:rFonts w:cstheme="minorHAnsi"/>
          <w:sz w:val="20"/>
          <w:szCs w:val="20"/>
        </w:rPr>
      </w:pPr>
      <w:r w:rsidRPr="00E9445E">
        <w:rPr>
          <w:rFonts w:cstheme="minorHAnsi"/>
          <w:sz w:val="20"/>
          <w:szCs w:val="20"/>
        </w:rPr>
        <w:t>Ensure that any GBV or VAC issue warranting Police action is reported to the Police, the client and the World Bank immediately.</w:t>
      </w:r>
    </w:p>
    <w:p w14:paraId="662B2D7B" w14:textId="77777777" w:rsidR="00072E82" w:rsidRPr="00E9445E" w:rsidRDefault="0008120E" w:rsidP="00F440C2">
      <w:pPr>
        <w:numPr>
          <w:ilvl w:val="0"/>
          <w:numId w:val="89"/>
        </w:numPr>
        <w:spacing w:before="100" w:beforeAutospacing="1" w:after="100" w:afterAutospacing="1"/>
        <w:ind w:left="284"/>
        <w:jc w:val="left"/>
        <w:rPr>
          <w:rFonts w:cstheme="minorHAnsi"/>
          <w:sz w:val="20"/>
          <w:szCs w:val="20"/>
        </w:rPr>
      </w:pPr>
      <w:r w:rsidRPr="00E9445E">
        <w:rPr>
          <w:rFonts w:cstheme="minorHAnsi"/>
          <w:sz w:val="20"/>
          <w:szCs w:val="20"/>
        </w:rPr>
        <w:t>Report and act according to the response protocol (Section 4.7 Response Protocol) any suspected or actual acts of GBV and/or VAC as managers have a responsibility to uphold company commitments and hold their direct reports responsible.</w:t>
      </w:r>
    </w:p>
    <w:p w14:paraId="217CC305" w14:textId="77777777" w:rsidR="00072E82" w:rsidRPr="00E9445E" w:rsidRDefault="0008120E" w:rsidP="00F440C2">
      <w:pPr>
        <w:numPr>
          <w:ilvl w:val="0"/>
          <w:numId w:val="89"/>
        </w:numPr>
        <w:spacing w:before="100" w:beforeAutospacing="1" w:after="100" w:afterAutospacing="1"/>
        <w:ind w:left="284"/>
        <w:jc w:val="left"/>
        <w:rPr>
          <w:rFonts w:cstheme="minorHAnsi"/>
          <w:sz w:val="20"/>
          <w:szCs w:val="20"/>
        </w:rPr>
      </w:pPr>
      <w:r w:rsidRPr="00E9445E">
        <w:rPr>
          <w:rFonts w:cstheme="minorHAnsi"/>
          <w:sz w:val="20"/>
          <w:szCs w:val="20"/>
        </w:rPr>
        <w:t>Ensure that any major ESHS or OHS incidents are reported to the client and the supervision engineer immediately.</w:t>
      </w:r>
    </w:p>
    <w:p w14:paraId="4A52498B" w14:textId="77777777" w:rsidR="00072E82" w:rsidRPr="00E9445E" w:rsidRDefault="0008120E" w:rsidP="001016D0">
      <w:pPr>
        <w:autoSpaceDE w:val="0"/>
        <w:autoSpaceDN w:val="0"/>
        <w:adjustRightInd w:val="0"/>
        <w:jc w:val="left"/>
        <w:rPr>
          <w:rFonts w:cstheme="minorHAnsi"/>
          <w:b/>
          <w:sz w:val="20"/>
          <w:szCs w:val="20"/>
        </w:rPr>
      </w:pPr>
      <w:r w:rsidRPr="00E9445E">
        <w:rPr>
          <w:rFonts w:cstheme="minorHAnsi"/>
          <w:b/>
          <w:sz w:val="20"/>
          <w:szCs w:val="20"/>
        </w:rPr>
        <w:t xml:space="preserve">Training </w:t>
      </w:r>
    </w:p>
    <w:p w14:paraId="51DC3236" w14:textId="77777777" w:rsidR="00072E82" w:rsidRPr="00E9445E" w:rsidRDefault="00072E82" w:rsidP="001016D0">
      <w:pPr>
        <w:autoSpaceDE w:val="0"/>
        <w:autoSpaceDN w:val="0"/>
        <w:adjustRightInd w:val="0"/>
        <w:jc w:val="left"/>
        <w:rPr>
          <w:rFonts w:cstheme="minorHAnsi"/>
          <w:b/>
          <w:sz w:val="20"/>
          <w:szCs w:val="20"/>
        </w:rPr>
      </w:pPr>
    </w:p>
    <w:p w14:paraId="077F1DDC" w14:textId="77777777" w:rsidR="00072E82" w:rsidRPr="00E9445E" w:rsidRDefault="0008120E" w:rsidP="00F440C2">
      <w:pPr>
        <w:numPr>
          <w:ilvl w:val="0"/>
          <w:numId w:val="89"/>
        </w:numPr>
        <w:autoSpaceDE w:val="0"/>
        <w:autoSpaceDN w:val="0"/>
        <w:adjustRightInd w:val="0"/>
        <w:ind w:left="284"/>
        <w:contextualSpacing/>
        <w:jc w:val="left"/>
        <w:rPr>
          <w:rFonts w:cstheme="minorHAnsi"/>
          <w:sz w:val="20"/>
          <w:szCs w:val="20"/>
        </w:rPr>
      </w:pPr>
      <w:r w:rsidRPr="00E9445E">
        <w:rPr>
          <w:rFonts w:cstheme="minorHAnsi"/>
          <w:sz w:val="20"/>
          <w:szCs w:val="20"/>
        </w:rPr>
        <w:t>The managers are responsible to:</w:t>
      </w:r>
    </w:p>
    <w:p w14:paraId="32A9250A" w14:textId="293914D2" w:rsidR="00072E82" w:rsidRPr="00E9445E" w:rsidRDefault="0008120E" w:rsidP="00F440C2">
      <w:pPr>
        <w:numPr>
          <w:ilvl w:val="1"/>
          <w:numId w:val="94"/>
        </w:numPr>
        <w:autoSpaceDE w:val="0"/>
        <w:autoSpaceDN w:val="0"/>
        <w:adjustRightInd w:val="0"/>
        <w:ind w:left="993"/>
        <w:contextualSpacing/>
        <w:jc w:val="left"/>
        <w:rPr>
          <w:rFonts w:cstheme="minorHAnsi"/>
          <w:sz w:val="20"/>
          <w:szCs w:val="20"/>
        </w:rPr>
      </w:pPr>
      <w:r w:rsidRPr="00E9445E">
        <w:rPr>
          <w:rFonts w:cstheme="minorHAnsi"/>
          <w:sz w:val="20"/>
          <w:szCs w:val="20"/>
        </w:rPr>
        <w:t>Ensure that the OHS Management Plan is implemented, with suitable training required for all staff, including sub-</w:t>
      </w:r>
      <w:r w:rsidR="00CB0BEF" w:rsidRPr="00E9445E">
        <w:rPr>
          <w:rFonts w:cstheme="minorHAnsi"/>
          <w:sz w:val="20"/>
          <w:szCs w:val="20"/>
        </w:rPr>
        <w:t>Contractor</w:t>
      </w:r>
      <w:r w:rsidRPr="00E9445E">
        <w:rPr>
          <w:rFonts w:cstheme="minorHAnsi"/>
          <w:sz w:val="20"/>
          <w:szCs w:val="20"/>
        </w:rPr>
        <w:t>s and suppliers; and,</w:t>
      </w:r>
    </w:p>
    <w:p w14:paraId="1DFEB93E" w14:textId="29B1A056" w:rsidR="00072E82" w:rsidRPr="00E9445E" w:rsidRDefault="0008120E" w:rsidP="00F440C2">
      <w:pPr>
        <w:numPr>
          <w:ilvl w:val="1"/>
          <w:numId w:val="94"/>
        </w:numPr>
        <w:autoSpaceDE w:val="0"/>
        <w:autoSpaceDN w:val="0"/>
        <w:adjustRightInd w:val="0"/>
        <w:ind w:left="993"/>
        <w:contextualSpacing/>
        <w:jc w:val="left"/>
        <w:rPr>
          <w:rFonts w:cstheme="minorHAnsi"/>
          <w:sz w:val="20"/>
          <w:szCs w:val="20"/>
        </w:rPr>
      </w:pPr>
      <w:r w:rsidRPr="00E9445E">
        <w:rPr>
          <w:rFonts w:cstheme="minorHAnsi"/>
          <w:sz w:val="20"/>
          <w:szCs w:val="20"/>
        </w:rPr>
        <w:t xml:space="preserve">Ensure that staff have a suitable understanding of the </w:t>
      </w:r>
      <w:r w:rsidR="00FD5D8D" w:rsidRPr="00E9445E">
        <w:rPr>
          <w:rFonts w:cstheme="minorHAnsi"/>
          <w:sz w:val="20"/>
          <w:szCs w:val="20"/>
        </w:rPr>
        <w:t>C-ESMP</w:t>
      </w:r>
      <w:r w:rsidRPr="00E9445E">
        <w:rPr>
          <w:rFonts w:cstheme="minorHAnsi"/>
          <w:sz w:val="20"/>
          <w:szCs w:val="20"/>
        </w:rPr>
        <w:t xml:space="preserve"> and are trained as appropriate to implement the </w:t>
      </w:r>
      <w:r w:rsidR="00FD5D8D" w:rsidRPr="00E9445E">
        <w:rPr>
          <w:rFonts w:cstheme="minorHAnsi"/>
          <w:sz w:val="20"/>
          <w:szCs w:val="20"/>
        </w:rPr>
        <w:t>C-ESMP</w:t>
      </w:r>
      <w:r w:rsidRPr="00E9445E">
        <w:rPr>
          <w:rFonts w:cstheme="minorHAnsi"/>
          <w:sz w:val="20"/>
          <w:szCs w:val="20"/>
        </w:rPr>
        <w:t xml:space="preserve"> requirements.</w:t>
      </w:r>
    </w:p>
    <w:p w14:paraId="50153360" w14:textId="77777777" w:rsidR="00072E82" w:rsidRPr="00E9445E" w:rsidRDefault="0008120E" w:rsidP="00F440C2">
      <w:pPr>
        <w:numPr>
          <w:ilvl w:val="0"/>
          <w:numId w:val="89"/>
        </w:numPr>
        <w:autoSpaceDE w:val="0"/>
        <w:autoSpaceDN w:val="0"/>
        <w:adjustRightInd w:val="0"/>
        <w:ind w:left="426"/>
        <w:contextualSpacing/>
        <w:jc w:val="left"/>
        <w:rPr>
          <w:rFonts w:cstheme="minorHAnsi"/>
          <w:sz w:val="20"/>
          <w:szCs w:val="20"/>
        </w:rPr>
      </w:pPr>
      <w:r w:rsidRPr="00E9445E">
        <w:rPr>
          <w:rFonts w:cstheme="minorHAnsi"/>
          <w:sz w:val="20"/>
          <w:szCs w:val="20"/>
        </w:rPr>
        <w:t>All managers are required to attend an induction manager training course prior to commencing work on site to ensure that they are familiar with their roles and responsibilities in upholding the GBV and VAC elements of these Codes of Conduct. This training will be separate from the induction training course required of all employees and will provide managers with the necessary understanding and technical support needed to begin to develop the GBV and VAC Action Plan for addressing GBV and VAC issues.</w:t>
      </w:r>
    </w:p>
    <w:p w14:paraId="5860B806" w14:textId="77777777" w:rsidR="00072E82" w:rsidRPr="00E9445E" w:rsidRDefault="0008120E" w:rsidP="00F440C2">
      <w:pPr>
        <w:numPr>
          <w:ilvl w:val="0"/>
          <w:numId w:val="89"/>
        </w:numPr>
        <w:autoSpaceDE w:val="0"/>
        <w:autoSpaceDN w:val="0"/>
        <w:adjustRightInd w:val="0"/>
        <w:ind w:left="426"/>
        <w:contextualSpacing/>
        <w:jc w:val="left"/>
        <w:rPr>
          <w:rFonts w:cstheme="minorHAnsi"/>
          <w:sz w:val="20"/>
          <w:szCs w:val="20"/>
        </w:rPr>
      </w:pPr>
      <w:r w:rsidRPr="00E9445E">
        <w:rPr>
          <w:rFonts w:cstheme="minorHAnsi"/>
          <w:sz w:val="20"/>
          <w:szCs w:val="20"/>
        </w:rPr>
        <w:t>Managers are required to attend and assist with the project facilitated monthly training courses for all employees. Managers will be required to introduce the trainings and announce the self-evaluations, including collecting satisfaction surveys to evaluate training experiences and provide advice on improving the effectiveness of training.</w:t>
      </w:r>
    </w:p>
    <w:p w14:paraId="1180A955" w14:textId="77777777" w:rsidR="00072E82" w:rsidRPr="00E9445E" w:rsidRDefault="0008120E" w:rsidP="00F440C2">
      <w:pPr>
        <w:numPr>
          <w:ilvl w:val="0"/>
          <w:numId w:val="89"/>
        </w:numPr>
        <w:autoSpaceDE w:val="0"/>
        <w:autoSpaceDN w:val="0"/>
        <w:adjustRightInd w:val="0"/>
        <w:ind w:left="426"/>
        <w:contextualSpacing/>
        <w:jc w:val="left"/>
        <w:rPr>
          <w:rFonts w:cstheme="minorHAnsi"/>
          <w:sz w:val="20"/>
          <w:szCs w:val="20"/>
        </w:rPr>
      </w:pPr>
      <w:r w:rsidRPr="00E9445E">
        <w:rPr>
          <w:rFonts w:cstheme="minorHAnsi"/>
          <w:sz w:val="20"/>
          <w:szCs w:val="20"/>
        </w:rPr>
        <w:t>Ensure that time is provided during work hours and that staff prior to commencing work on site attend the mandatory project facilitated induction training on:</w:t>
      </w:r>
    </w:p>
    <w:p w14:paraId="0FECCB9E" w14:textId="77777777" w:rsidR="00072E82" w:rsidRPr="00E9445E" w:rsidRDefault="0008120E" w:rsidP="00F440C2">
      <w:pPr>
        <w:numPr>
          <w:ilvl w:val="1"/>
          <w:numId w:val="95"/>
        </w:numPr>
        <w:autoSpaceDE w:val="0"/>
        <w:autoSpaceDN w:val="0"/>
        <w:adjustRightInd w:val="0"/>
        <w:ind w:left="993"/>
        <w:contextualSpacing/>
        <w:jc w:val="left"/>
        <w:rPr>
          <w:rFonts w:cstheme="minorHAnsi"/>
          <w:sz w:val="20"/>
          <w:szCs w:val="20"/>
        </w:rPr>
      </w:pPr>
      <w:r w:rsidRPr="00E9445E">
        <w:rPr>
          <w:rFonts w:cstheme="minorHAnsi"/>
          <w:sz w:val="20"/>
          <w:szCs w:val="20"/>
        </w:rPr>
        <w:t>OHS and ESHS; and,</w:t>
      </w:r>
    </w:p>
    <w:p w14:paraId="0A4C268C" w14:textId="77777777" w:rsidR="00072E82" w:rsidRPr="00E9445E" w:rsidRDefault="0008120E" w:rsidP="00F440C2">
      <w:pPr>
        <w:numPr>
          <w:ilvl w:val="1"/>
          <w:numId w:val="95"/>
        </w:numPr>
        <w:autoSpaceDE w:val="0"/>
        <w:autoSpaceDN w:val="0"/>
        <w:adjustRightInd w:val="0"/>
        <w:ind w:left="993"/>
        <w:contextualSpacing/>
        <w:jc w:val="left"/>
        <w:rPr>
          <w:rFonts w:cstheme="minorHAnsi"/>
          <w:sz w:val="20"/>
          <w:szCs w:val="20"/>
        </w:rPr>
      </w:pPr>
      <w:r w:rsidRPr="00E9445E">
        <w:rPr>
          <w:rFonts w:cstheme="minorHAnsi"/>
          <w:sz w:val="20"/>
          <w:szCs w:val="20"/>
        </w:rPr>
        <w:t>GBV and VAC required of all employees.</w:t>
      </w:r>
    </w:p>
    <w:p w14:paraId="266F7A8A" w14:textId="77777777" w:rsidR="00072E82" w:rsidRPr="00E9445E" w:rsidRDefault="0008120E" w:rsidP="00F440C2">
      <w:pPr>
        <w:numPr>
          <w:ilvl w:val="0"/>
          <w:numId w:val="89"/>
        </w:numPr>
        <w:ind w:left="426"/>
        <w:contextualSpacing/>
        <w:jc w:val="left"/>
        <w:rPr>
          <w:rFonts w:cstheme="minorHAnsi"/>
          <w:sz w:val="20"/>
          <w:szCs w:val="20"/>
        </w:rPr>
      </w:pPr>
      <w:r w:rsidRPr="00E9445E">
        <w:rPr>
          <w:rFonts w:cstheme="minorHAnsi"/>
          <w:sz w:val="20"/>
          <w:szCs w:val="20"/>
        </w:rPr>
        <w:t>During civil works, ensure that staff attend ongoing OHS and ESHS training, as well as the monthly mandatory refresher training course required of all employees to combat increased risk of GBV and VAC.</w:t>
      </w:r>
    </w:p>
    <w:p w14:paraId="1DBCC405" w14:textId="77777777" w:rsidR="00072E82" w:rsidRPr="00E9445E" w:rsidRDefault="00072E82" w:rsidP="001016D0">
      <w:pPr>
        <w:autoSpaceDE w:val="0"/>
        <w:autoSpaceDN w:val="0"/>
        <w:adjustRightInd w:val="0"/>
        <w:jc w:val="left"/>
        <w:rPr>
          <w:rFonts w:cstheme="minorHAnsi"/>
          <w:b/>
          <w:sz w:val="20"/>
          <w:szCs w:val="20"/>
        </w:rPr>
      </w:pPr>
    </w:p>
    <w:p w14:paraId="6DB8BD05" w14:textId="77777777" w:rsidR="00072E82" w:rsidRPr="00E9445E" w:rsidRDefault="0008120E" w:rsidP="001016D0">
      <w:pPr>
        <w:autoSpaceDE w:val="0"/>
        <w:autoSpaceDN w:val="0"/>
        <w:adjustRightInd w:val="0"/>
        <w:jc w:val="left"/>
        <w:rPr>
          <w:rFonts w:cstheme="minorHAnsi"/>
          <w:b/>
          <w:sz w:val="20"/>
          <w:szCs w:val="20"/>
        </w:rPr>
      </w:pPr>
      <w:r w:rsidRPr="00E9445E">
        <w:rPr>
          <w:rFonts w:cstheme="minorHAnsi"/>
          <w:b/>
          <w:sz w:val="20"/>
          <w:szCs w:val="20"/>
        </w:rPr>
        <w:t>Response</w:t>
      </w:r>
    </w:p>
    <w:p w14:paraId="63385469" w14:textId="77777777" w:rsidR="00072E82" w:rsidRPr="00E9445E" w:rsidRDefault="00072E82" w:rsidP="001016D0">
      <w:pPr>
        <w:autoSpaceDE w:val="0"/>
        <w:autoSpaceDN w:val="0"/>
        <w:adjustRightInd w:val="0"/>
        <w:jc w:val="left"/>
        <w:rPr>
          <w:rFonts w:cstheme="minorHAnsi"/>
          <w:sz w:val="20"/>
          <w:szCs w:val="20"/>
        </w:rPr>
      </w:pPr>
    </w:p>
    <w:p w14:paraId="030B3A0F" w14:textId="77777777" w:rsidR="00072E82" w:rsidRPr="00E9445E" w:rsidRDefault="0008120E" w:rsidP="00F440C2">
      <w:pPr>
        <w:numPr>
          <w:ilvl w:val="0"/>
          <w:numId w:val="89"/>
        </w:numPr>
        <w:autoSpaceDE w:val="0"/>
        <w:autoSpaceDN w:val="0"/>
        <w:adjustRightInd w:val="0"/>
        <w:ind w:left="426"/>
        <w:contextualSpacing/>
        <w:jc w:val="left"/>
        <w:rPr>
          <w:rFonts w:cstheme="minorHAnsi"/>
          <w:sz w:val="20"/>
          <w:szCs w:val="20"/>
        </w:rPr>
      </w:pPr>
      <w:r w:rsidRPr="00E9445E">
        <w:rPr>
          <w:rFonts w:cstheme="minorHAnsi"/>
          <w:sz w:val="20"/>
          <w:szCs w:val="20"/>
        </w:rPr>
        <w:t>Managers will be required to take appropriate actions to address any ESHS or OHS incidents.</w:t>
      </w:r>
    </w:p>
    <w:p w14:paraId="60BEF2DE" w14:textId="5F20CDA7" w:rsidR="00072E82" w:rsidRPr="00E9445E" w:rsidRDefault="001940B2" w:rsidP="00F440C2">
      <w:pPr>
        <w:numPr>
          <w:ilvl w:val="0"/>
          <w:numId w:val="89"/>
        </w:numPr>
        <w:autoSpaceDE w:val="0"/>
        <w:autoSpaceDN w:val="0"/>
        <w:adjustRightInd w:val="0"/>
        <w:ind w:left="426"/>
        <w:contextualSpacing/>
        <w:jc w:val="left"/>
        <w:rPr>
          <w:rFonts w:cstheme="minorHAnsi"/>
          <w:sz w:val="20"/>
          <w:szCs w:val="20"/>
        </w:rPr>
      </w:pPr>
      <w:r w:rsidRPr="00E9445E">
        <w:rPr>
          <w:rFonts w:cstheme="minorHAnsi"/>
          <w:sz w:val="20"/>
          <w:szCs w:val="20"/>
        </w:rPr>
        <w:t>About</w:t>
      </w:r>
      <w:r w:rsidR="0008120E" w:rsidRPr="00E9445E">
        <w:rPr>
          <w:rFonts w:cstheme="minorHAnsi"/>
          <w:sz w:val="20"/>
          <w:szCs w:val="20"/>
        </w:rPr>
        <w:t xml:space="preserve"> GBV and VAC:</w:t>
      </w:r>
    </w:p>
    <w:p w14:paraId="187808F1" w14:textId="77777777" w:rsidR="00072E82" w:rsidRPr="00E9445E" w:rsidRDefault="0008120E" w:rsidP="00F440C2">
      <w:pPr>
        <w:numPr>
          <w:ilvl w:val="1"/>
          <w:numId w:val="96"/>
        </w:numPr>
        <w:autoSpaceDE w:val="0"/>
        <w:autoSpaceDN w:val="0"/>
        <w:adjustRightInd w:val="0"/>
        <w:ind w:left="993"/>
        <w:contextualSpacing/>
        <w:jc w:val="left"/>
        <w:rPr>
          <w:rFonts w:cstheme="minorHAnsi"/>
          <w:sz w:val="20"/>
          <w:szCs w:val="20"/>
        </w:rPr>
      </w:pPr>
      <w:r w:rsidRPr="00E9445E">
        <w:rPr>
          <w:rFonts w:cstheme="minorHAnsi"/>
          <w:sz w:val="20"/>
          <w:szCs w:val="20"/>
        </w:rPr>
        <w:t xml:space="preserve">Provide input to the GBV and VAC Allegation Procedures (Section 4.2 Action Plan) and Response Protocol (Section 4.7 Action Plan) developed by the GCCT as part of the final cleared GBV and VAC Action Plan. </w:t>
      </w:r>
    </w:p>
    <w:p w14:paraId="4FFBCB4F" w14:textId="77777777" w:rsidR="00072E82" w:rsidRPr="00E9445E" w:rsidRDefault="0008120E" w:rsidP="00F440C2">
      <w:pPr>
        <w:numPr>
          <w:ilvl w:val="1"/>
          <w:numId w:val="96"/>
        </w:numPr>
        <w:autoSpaceDE w:val="0"/>
        <w:autoSpaceDN w:val="0"/>
        <w:adjustRightInd w:val="0"/>
        <w:ind w:left="993"/>
        <w:contextualSpacing/>
        <w:jc w:val="left"/>
        <w:rPr>
          <w:rFonts w:cstheme="minorHAnsi"/>
          <w:sz w:val="20"/>
          <w:szCs w:val="20"/>
        </w:rPr>
      </w:pPr>
      <w:r w:rsidRPr="00E9445E">
        <w:rPr>
          <w:rFonts w:cstheme="minorHAnsi"/>
          <w:sz w:val="20"/>
          <w:szCs w:val="20"/>
        </w:rPr>
        <w:t xml:space="preserve">Once adopted by the Company, managers will uphold the Accountability Measures (Section 4.4 Action Plan) set forth in the GBV and VAC Action Plan to maintain the confidentiality of all employees who report or (allegedly) perpetrate incidences of GBV and VAC (unless a breach of confidentiality is required to protect persons or property from serious harm or where required by law). </w:t>
      </w:r>
    </w:p>
    <w:p w14:paraId="09B373AA" w14:textId="7AB5CFA0" w:rsidR="00072E82" w:rsidRPr="00E9445E" w:rsidRDefault="0008120E" w:rsidP="00F440C2">
      <w:pPr>
        <w:numPr>
          <w:ilvl w:val="1"/>
          <w:numId w:val="96"/>
        </w:numPr>
        <w:autoSpaceDE w:val="0"/>
        <w:autoSpaceDN w:val="0"/>
        <w:adjustRightInd w:val="0"/>
        <w:ind w:left="993"/>
        <w:contextualSpacing/>
        <w:jc w:val="left"/>
        <w:rPr>
          <w:rFonts w:cstheme="minorHAnsi"/>
          <w:sz w:val="20"/>
          <w:szCs w:val="20"/>
        </w:rPr>
      </w:pPr>
      <w:r w:rsidRPr="00E9445E">
        <w:rPr>
          <w:rFonts w:cstheme="minorHAnsi"/>
          <w:sz w:val="20"/>
          <w:szCs w:val="20"/>
        </w:rPr>
        <w:t xml:space="preserve">If a manager develops concerns or suspicions regarding any form of GBV or VAC by one of his/her direct reports, or by an employee working for another </w:t>
      </w:r>
      <w:r w:rsidR="00CB0BEF" w:rsidRPr="00E9445E">
        <w:rPr>
          <w:rFonts w:cstheme="minorHAnsi"/>
          <w:sz w:val="20"/>
          <w:szCs w:val="20"/>
        </w:rPr>
        <w:t>Contractor</w:t>
      </w:r>
      <w:r w:rsidRPr="00E9445E">
        <w:rPr>
          <w:rFonts w:cstheme="minorHAnsi"/>
          <w:sz w:val="20"/>
          <w:szCs w:val="20"/>
        </w:rPr>
        <w:t xml:space="preserve"> on the same work site, s/he is required to report the case using the GRM. </w:t>
      </w:r>
    </w:p>
    <w:p w14:paraId="4468EBB1" w14:textId="77777777" w:rsidR="00072E82" w:rsidRPr="00E9445E" w:rsidRDefault="0008120E" w:rsidP="00F440C2">
      <w:pPr>
        <w:numPr>
          <w:ilvl w:val="1"/>
          <w:numId w:val="96"/>
        </w:numPr>
        <w:ind w:left="1134"/>
        <w:contextualSpacing/>
        <w:jc w:val="left"/>
        <w:rPr>
          <w:rFonts w:cstheme="minorHAnsi"/>
          <w:sz w:val="20"/>
          <w:szCs w:val="20"/>
        </w:rPr>
      </w:pPr>
      <w:r w:rsidRPr="00E9445E">
        <w:rPr>
          <w:rFonts w:cstheme="minorHAnsi"/>
          <w:sz w:val="20"/>
          <w:szCs w:val="20"/>
        </w:rPr>
        <w:t xml:space="preserve">Once a sanction has been determined, the relevant manager(s) is/are expected to be personally responsible for ensuring that the measure is effectively enforced, within a maximum timeframe of </w:t>
      </w:r>
      <w:r w:rsidRPr="00E9445E">
        <w:rPr>
          <w:rFonts w:cstheme="minorHAnsi"/>
          <w:sz w:val="20"/>
          <w:szCs w:val="20"/>
          <w:u w:val="single"/>
        </w:rPr>
        <w:t>14 days</w:t>
      </w:r>
      <w:r w:rsidRPr="00E9445E">
        <w:rPr>
          <w:rFonts w:cstheme="minorHAnsi"/>
          <w:sz w:val="20"/>
          <w:szCs w:val="20"/>
        </w:rPr>
        <w:t xml:space="preserve"> from the date on which the decision to sanction was made </w:t>
      </w:r>
    </w:p>
    <w:p w14:paraId="0826C237" w14:textId="77777777" w:rsidR="00072E82" w:rsidRPr="00E9445E" w:rsidRDefault="0008120E" w:rsidP="00F440C2">
      <w:pPr>
        <w:numPr>
          <w:ilvl w:val="1"/>
          <w:numId w:val="96"/>
        </w:numPr>
        <w:ind w:left="1134"/>
        <w:contextualSpacing/>
        <w:jc w:val="left"/>
        <w:rPr>
          <w:rFonts w:cstheme="minorHAnsi"/>
          <w:sz w:val="20"/>
          <w:szCs w:val="20"/>
        </w:rPr>
      </w:pPr>
      <w:r w:rsidRPr="00E9445E">
        <w:rPr>
          <w:rFonts w:cstheme="minorHAnsi"/>
          <w:sz w:val="20"/>
          <w:szCs w:val="20"/>
        </w:rPr>
        <w:t xml:space="preserve">If a Manager has a conflict of interest due to personal or familial relationships with the survivor and/or perpetrator, he/she must notify the respective company and the GCCT. The Company will be required to appoint another manager without a conflict of interest to respond to complaints. </w:t>
      </w:r>
    </w:p>
    <w:p w14:paraId="51F57472" w14:textId="77777777" w:rsidR="00072E82" w:rsidRPr="00E9445E" w:rsidRDefault="0008120E" w:rsidP="00F440C2">
      <w:pPr>
        <w:numPr>
          <w:ilvl w:val="1"/>
          <w:numId w:val="96"/>
        </w:numPr>
        <w:ind w:left="1134"/>
        <w:contextualSpacing/>
        <w:jc w:val="left"/>
        <w:rPr>
          <w:rFonts w:cstheme="minorHAnsi"/>
          <w:sz w:val="20"/>
          <w:szCs w:val="20"/>
        </w:rPr>
      </w:pPr>
      <w:r w:rsidRPr="00E9445E">
        <w:rPr>
          <w:rFonts w:cstheme="minorHAnsi"/>
          <w:sz w:val="20"/>
          <w:szCs w:val="20"/>
        </w:rPr>
        <w:t>Ensure that any GBV or VAC issue warranting Police action is reported to the Police, the client and the World Bank immediately</w:t>
      </w:r>
    </w:p>
    <w:p w14:paraId="508129A8" w14:textId="77777777" w:rsidR="00072E82" w:rsidRPr="00E9445E" w:rsidRDefault="0008120E" w:rsidP="00F440C2">
      <w:pPr>
        <w:numPr>
          <w:ilvl w:val="0"/>
          <w:numId w:val="89"/>
        </w:numPr>
        <w:autoSpaceDE w:val="0"/>
        <w:autoSpaceDN w:val="0"/>
        <w:adjustRightInd w:val="0"/>
        <w:ind w:left="426"/>
        <w:contextualSpacing/>
        <w:jc w:val="left"/>
        <w:rPr>
          <w:rFonts w:cstheme="minorHAnsi"/>
          <w:sz w:val="20"/>
          <w:szCs w:val="20"/>
        </w:rPr>
      </w:pPr>
      <w:r w:rsidRPr="00E9445E">
        <w:rPr>
          <w:rFonts w:cstheme="minorHAnsi"/>
          <w:sz w:val="20"/>
          <w:szCs w:val="20"/>
        </w:rPr>
        <w:t xml:space="preserve">Managers failing address ESHS or OHS </w:t>
      </w:r>
      <w:r w:rsidR="00C26E45" w:rsidRPr="00E9445E">
        <w:rPr>
          <w:rFonts w:cstheme="minorHAnsi"/>
          <w:sz w:val="20"/>
          <w:szCs w:val="20"/>
        </w:rPr>
        <w:t>incidents or</w:t>
      </w:r>
      <w:r w:rsidRPr="00E9445E">
        <w:rPr>
          <w:rFonts w:cstheme="minorHAnsi"/>
          <w:sz w:val="20"/>
          <w:szCs w:val="20"/>
        </w:rPr>
        <w:t xml:space="preserve"> failing to report or comply with the GBV and VAC provisions may be subject to disciplinary measures, to be determined and enacted by the company’s CEO, Managing Director or equivalent highest-ranking manager. Those measures may include: </w:t>
      </w:r>
    </w:p>
    <w:p w14:paraId="0627EF9F" w14:textId="77777777" w:rsidR="00072E82" w:rsidRPr="00E9445E" w:rsidRDefault="0008120E" w:rsidP="00F440C2">
      <w:pPr>
        <w:numPr>
          <w:ilvl w:val="0"/>
          <w:numId w:val="97"/>
        </w:numPr>
        <w:ind w:left="1134"/>
        <w:contextualSpacing/>
        <w:jc w:val="left"/>
        <w:rPr>
          <w:rFonts w:cstheme="minorHAnsi"/>
          <w:sz w:val="20"/>
          <w:szCs w:val="20"/>
        </w:rPr>
      </w:pPr>
      <w:r w:rsidRPr="00E9445E">
        <w:rPr>
          <w:rFonts w:cstheme="minorHAnsi"/>
          <w:sz w:val="20"/>
          <w:szCs w:val="20"/>
        </w:rPr>
        <w:t>Informal warning.</w:t>
      </w:r>
    </w:p>
    <w:p w14:paraId="45205538" w14:textId="77777777" w:rsidR="00072E82" w:rsidRPr="00E9445E" w:rsidRDefault="0008120E" w:rsidP="00F440C2">
      <w:pPr>
        <w:numPr>
          <w:ilvl w:val="0"/>
          <w:numId w:val="97"/>
        </w:numPr>
        <w:ind w:left="1134"/>
        <w:contextualSpacing/>
        <w:jc w:val="left"/>
        <w:rPr>
          <w:rFonts w:cstheme="minorHAnsi"/>
          <w:sz w:val="20"/>
          <w:szCs w:val="20"/>
        </w:rPr>
      </w:pPr>
      <w:r w:rsidRPr="00E9445E">
        <w:rPr>
          <w:rFonts w:cstheme="minorHAnsi"/>
          <w:sz w:val="20"/>
          <w:szCs w:val="20"/>
        </w:rPr>
        <w:t>Formal warning.</w:t>
      </w:r>
    </w:p>
    <w:p w14:paraId="04721080" w14:textId="77777777" w:rsidR="00072E82" w:rsidRPr="00E9445E" w:rsidRDefault="0008120E" w:rsidP="00F440C2">
      <w:pPr>
        <w:numPr>
          <w:ilvl w:val="0"/>
          <w:numId w:val="97"/>
        </w:numPr>
        <w:ind w:left="1134"/>
        <w:contextualSpacing/>
        <w:jc w:val="left"/>
        <w:rPr>
          <w:rFonts w:cstheme="minorHAnsi"/>
          <w:sz w:val="20"/>
          <w:szCs w:val="20"/>
        </w:rPr>
      </w:pPr>
      <w:r w:rsidRPr="00E9445E">
        <w:rPr>
          <w:rFonts w:cstheme="minorHAnsi"/>
          <w:sz w:val="20"/>
          <w:szCs w:val="20"/>
        </w:rPr>
        <w:t>Additional Training.</w:t>
      </w:r>
    </w:p>
    <w:p w14:paraId="26EFB919" w14:textId="77777777" w:rsidR="00072E82" w:rsidRPr="00E9445E" w:rsidRDefault="0008120E" w:rsidP="00F440C2">
      <w:pPr>
        <w:numPr>
          <w:ilvl w:val="0"/>
          <w:numId w:val="97"/>
        </w:numPr>
        <w:ind w:left="1134"/>
        <w:contextualSpacing/>
        <w:jc w:val="left"/>
        <w:rPr>
          <w:rFonts w:cstheme="minorHAnsi"/>
          <w:sz w:val="20"/>
          <w:szCs w:val="20"/>
        </w:rPr>
      </w:pPr>
      <w:r w:rsidRPr="00E9445E">
        <w:rPr>
          <w:rFonts w:cstheme="minorHAnsi"/>
          <w:sz w:val="20"/>
          <w:szCs w:val="20"/>
        </w:rPr>
        <w:t>Loss of up to one week's salary.</w:t>
      </w:r>
    </w:p>
    <w:p w14:paraId="559CA935" w14:textId="77777777" w:rsidR="00072E82" w:rsidRPr="00E9445E" w:rsidRDefault="0008120E" w:rsidP="00F440C2">
      <w:pPr>
        <w:numPr>
          <w:ilvl w:val="0"/>
          <w:numId w:val="97"/>
        </w:numPr>
        <w:ind w:left="1134"/>
        <w:contextualSpacing/>
        <w:jc w:val="left"/>
        <w:rPr>
          <w:rFonts w:cstheme="minorHAnsi"/>
          <w:sz w:val="20"/>
          <w:szCs w:val="20"/>
        </w:rPr>
      </w:pPr>
      <w:r w:rsidRPr="00E9445E">
        <w:rPr>
          <w:rFonts w:cstheme="minorHAnsi"/>
          <w:sz w:val="20"/>
          <w:szCs w:val="20"/>
        </w:rPr>
        <w:t>Suspension of employment (without payment of salary), for a minimum period of 1 month up to a maximum of 6 months.</w:t>
      </w:r>
    </w:p>
    <w:p w14:paraId="761427C6" w14:textId="77777777" w:rsidR="00072E82" w:rsidRPr="00E9445E" w:rsidRDefault="0008120E" w:rsidP="00F440C2">
      <w:pPr>
        <w:numPr>
          <w:ilvl w:val="0"/>
          <w:numId w:val="97"/>
        </w:numPr>
        <w:ind w:left="1134"/>
        <w:contextualSpacing/>
        <w:jc w:val="left"/>
        <w:rPr>
          <w:rFonts w:cstheme="minorHAnsi"/>
          <w:sz w:val="20"/>
          <w:szCs w:val="20"/>
        </w:rPr>
      </w:pPr>
      <w:r w:rsidRPr="00E9445E">
        <w:rPr>
          <w:rFonts w:cstheme="minorHAnsi"/>
          <w:sz w:val="20"/>
          <w:szCs w:val="20"/>
        </w:rPr>
        <w:t>Termination of employment.</w:t>
      </w:r>
    </w:p>
    <w:p w14:paraId="7C901DED" w14:textId="3FA8CCD6" w:rsidR="00072E82" w:rsidRPr="00E9445E" w:rsidRDefault="0008120E" w:rsidP="00102B66">
      <w:pPr>
        <w:numPr>
          <w:ilvl w:val="0"/>
          <w:numId w:val="89"/>
        </w:numPr>
        <w:ind w:left="426"/>
        <w:contextualSpacing/>
        <w:jc w:val="left"/>
        <w:rPr>
          <w:rFonts w:cstheme="minorHAnsi"/>
          <w:sz w:val="20"/>
          <w:szCs w:val="20"/>
        </w:rPr>
      </w:pPr>
      <w:r w:rsidRPr="00E9445E">
        <w:rPr>
          <w:rFonts w:cstheme="minorHAnsi"/>
          <w:sz w:val="20"/>
          <w:szCs w:val="20"/>
        </w:rPr>
        <w:t xml:space="preserve">Ultimately, failure to effectively respond to ESHS, OHS, GBV and VAC cases on the work site by the company’s managers or CEO may provide grounds for legal actions by authorities. </w:t>
      </w:r>
    </w:p>
    <w:p w14:paraId="6EF6F763" w14:textId="49D37DCA" w:rsidR="00072E82" w:rsidRPr="00102B66" w:rsidRDefault="0008120E" w:rsidP="00102B66">
      <w:pPr>
        <w:spacing w:before="100" w:beforeAutospacing="1" w:after="100" w:afterAutospacing="1"/>
        <w:jc w:val="left"/>
        <w:rPr>
          <w:i/>
          <w:sz w:val="20"/>
        </w:rPr>
      </w:pPr>
      <w:r w:rsidRPr="00E9445E">
        <w:rPr>
          <w:rFonts w:cstheme="minorHAnsi"/>
          <w:i/>
          <w:sz w:val="20"/>
          <w:szCs w:val="20"/>
        </w:rPr>
        <w:t>I do hereby acknowledge that I have read the foregoing Manager’s Code of Conduct, do agree to comply with the standards contained therein and understand my roles and responsibilities to prevent and respond to ESHS, OHS, GBV and VAC requirements. I understand that any action inconsistent with this Manager’s Code of Conduct or failure to act mandated by this Manager’s Code of Conduct may result in disciplinary action.</w:t>
      </w:r>
    </w:p>
    <w:p w14:paraId="137D7A64" w14:textId="77777777" w:rsidR="00072E82" w:rsidRPr="00E9445E" w:rsidRDefault="0008120E" w:rsidP="001016D0">
      <w:pPr>
        <w:jc w:val="left"/>
        <w:rPr>
          <w:rFonts w:eastAsia="Times New Roman" w:cstheme="minorHAnsi"/>
          <w:bCs/>
          <w:color w:val="000000"/>
          <w:sz w:val="20"/>
          <w:szCs w:val="20"/>
        </w:rPr>
      </w:pPr>
      <w:r w:rsidRPr="00E9445E">
        <w:rPr>
          <w:rFonts w:eastAsia="Times New Roman" w:cstheme="minorHAnsi"/>
          <w:bCs/>
          <w:color w:val="000000"/>
          <w:sz w:val="20"/>
          <w:szCs w:val="20"/>
        </w:rPr>
        <w:tab/>
      </w:r>
      <w:r w:rsidRPr="00E9445E">
        <w:rPr>
          <w:rFonts w:eastAsia="Times New Roman" w:cstheme="minorHAnsi"/>
          <w:bCs/>
          <w:color w:val="000000"/>
          <w:sz w:val="20"/>
          <w:szCs w:val="20"/>
        </w:rPr>
        <w:tab/>
        <w:t xml:space="preserve">Signature: </w:t>
      </w:r>
      <w:r w:rsidRPr="00E9445E">
        <w:rPr>
          <w:rFonts w:eastAsia="Times New Roman" w:cstheme="minorHAnsi"/>
          <w:bCs/>
          <w:color w:val="000000"/>
          <w:sz w:val="20"/>
          <w:szCs w:val="20"/>
        </w:rPr>
        <w:tab/>
        <w:t>_________________________</w:t>
      </w:r>
    </w:p>
    <w:p w14:paraId="4FCD17AF" w14:textId="77777777" w:rsidR="00072E82" w:rsidRPr="00E9445E" w:rsidRDefault="00072E82" w:rsidP="001016D0">
      <w:pPr>
        <w:jc w:val="left"/>
        <w:rPr>
          <w:rFonts w:eastAsia="Times New Roman" w:cstheme="minorHAnsi"/>
          <w:bCs/>
          <w:color w:val="000000"/>
          <w:sz w:val="20"/>
          <w:szCs w:val="20"/>
        </w:rPr>
      </w:pPr>
    </w:p>
    <w:p w14:paraId="0A1267C0" w14:textId="77777777" w:rsidR="00072E82" w:rsidRPr="00E9445E" w:rsidRDefault="0008120E" w:rsidP="001016D0">
      <w:pPr>
        <w:jc w:val="left"/>
        <w:rPr>
          <w:rFonts w:eastAsia="Times New Roman" w:cstheme="minorHAnsi"/>
          <w:bCs/>
          <w:color w:val="000000"/>
          <w:sz w:val="20"/>
          <w:szCs w:val="20"/>
        </w:rPr>
      </w:pPr>
      <w:r w:rsidRPr="00E9445E">
        <w:rPr>
          <w:rFonts w:eastAsia="Times New Roman" w:cstheme="minorHAnsi"/>
          <w:bCs/>
          <w:color w:val="000000"/>
          <w:sz w:val="20"/>
          <w:szCs w:val="20"/>
        </w:rPr>
        <w:tab/>
      </w:r>
      <w:r w:rsidRPr="00E9445E">
        <w:rPr>
          <w:rFonts w:eastAsia="Times New Roman" w:cstheme="minorHAnsi"/>
          <w:bCs/>
          <w:color w:val="000000"/>
          <w:sz w:val="20"/>
          <w:szCs w:val="20"/>
        </w:rPr>
        <w:tab/>
        <w:t>Printed Name:</w:t>
      </w:r>
      <w:r w:rsidRPr="00E9445E">
        <w:rPr>
          <w:rFonts w:eastAsia="Times New Roman" w:cstheme="minorHAnsi"/>
          <w:bCs/>
          <w:color w:val="000000"/>
          <w:sz w:val="20"/>
          <w:szCs w:val="20"/>
        </w:rPr>
        <w:tab/>
        <w:t>_________________________</w:t>
      </w:r>
    </w:p>
    <w:p w14:paraId="7F22D5B0" w14:textId="77777777" w:rsidR="00072E82" w:rsidRPr="00E9445E" w:rsidRDefault="00072E82" w:rsidP="001016D0">
      <w:pPr>
        <w:jc w:val="left"/>
        <w:rPr>
          <w:rFonts w:eastAsia="Times New Roman" w:cstheme="minorHAnsi"/>
          <w:bCs/>
          <w:color w:val="000000"/>
          <w:sz w:val="20"/>
          <w:szCs w:val="20"/>
        </w:rPr>
      </w:pPr>
    </w:p>
    <w:p w14:paraId="766CAFD4" w14:textId="77777777" w:rsidR="00072E82" w:rsidRPr="00E9445E" w:rsidRDefault="0008120E" w:rsidP="001016D0">
      <w:pPr>
        <w:jc w:val="left"/>
        <w:rPr>
          <w:rFonts w:eastAsia="Times New Roman" w:cstheme="minorHAnsi"/>
          <w:bCs/>
          <w:color w:val="000000"/>
          <w:sz w:val="20"/>
          <w:szCs w:val="20"/>
        </w:rPr>
      </w:pPr>
      <w:r w:rsidRPr="00E9445E">
        <w:rPr>
          <w:rFonts w:eastAsia="Times New Roman" w:cstheme="minorHAnsi"/>
          <w:bCs/>
          <w:color w:val="000000"/>
          <w:sz w:val="20"/>
          <w:szCs w:val="20"/>
        </w:rPr>
        <w:tab/>
      </w:r>
      <w:r w:rsidRPr="00E9445E">
        <w:rPr>
          <w:rFonts w:eastAsia="Times New Roman" w:cstheme="minorHAnsi"/>
          <w:bCs/>
          <w:color w:val="000000"/>
          <w:sz w:val="20"/>
          <w:szCs w:val="20"/>
        </w:rPr>
        <w:tab/>
        <w:t xml:space="preserve">Title: </w:t>
      </w:r>
      <w:r w:rsidRPr="00E9445E">
        <w:rPr>
          <w:rFonts w:eastAsia="Times New Roman" w:cstheme="minorHAnsi"/>
          <w:bCs/>
          <w:color w:val="000000"/>
          <w:sz w:val="20"/>
          <w:szCs w:val="20"/>
        </w:rPr>
        <w:tab/>
      </w:r>
      <w:r w:rsidRPr="00E9445E">
        <w:rPr>
          <w:rFonts w:eastAsia="Times New Roman" w:cstheme="minorHAnsi"/>
          <w:bCs/>
          <w:color w:val="000000"/>
          <w:sz w:val="20"/>
          <w:szCs w:val="20"/>
        </w:rPr>
        <w:tab/>
        <w:t>_________________________</w:t>
      </w:r>
    </w:p>
    <w:p w14:paraId="42A251A0" w14:textId="77777777" w:rsidR="00072E82" w:rsidRPr="00E9445E" w:rsidRDefault="00072E82" w:rsidP="001016D0">
      <w:pPr>
        <w:jc w:val="left"/>
        <w:rPr>
          <w:rFonts w:cstheme="minorHAnsi"/>
          <w:smallCaps/>
          <w:sz w:val="20"/>
          <w:szCs w:val="20"/>
        </w:rPr>
      </w:pPr>
    </w:p>
    <w:p w14:paraId="68223978" w14:textId="77777777" w:rsidR="00072E82" w:rsidRPr="00E9445E" w:rsidRDefault="0008120E" w:rsidP="001016D0">
      <w:pPr>
        <w:jc w:val="left"/>
        <w:rPr>
          <w:rFonts w:eastAsia="Times New Roman" w:cstheme="minorHAnsi"/>
          <w:bCs/>
          <w:color w:val="000000"/>
          <w:sz w:val="20"/>
          <w:szCs w:val="20"/>
        </w:rPr>
      </w:pPr>
      <w:r w:rsidRPr="00E9445E">
        <w:rPr>
          <w:rFonts w:eastAsia="Times New Roman" w:cstheme="minorHAnsi"/>
          <w:bCs/>
          <w:color w:val="000000"/>
          <w:sz w:val="20"/>
          <w:szCs w:val="20"/>
        </w:rPr>
        <w:tab/>
      </w:r>
      <w:r w:rsidRPr="00E9445E">
        <w:rPr>
          <w:rFonts w:eastAsia="Times New Roman" w:cstheme="minorHAnsi"/>
          <w:bCs/>
          <w:color w:val="000000"/>
          <w:sz w:val="20"/>
          <w:szCs w:val="20"/>
        </w:rPr>
        <w:tab/>
        <w:t xml:space="preserve">Date: </w:t>
      </w:r>
      <w:r w:rsidRPr="00E9445E">
        <w:rPr>
          <w:rFonts w:eastAsia="Times New Roman" w:cstheme="minorHAnsi"/>
          <w:bCs/>
          <w:color w:val="000000"/>
          <w:sz w:val="20"/>
          <w:szCs w:val="20"/>
        </w:rPr>
        <w:tab/>
      </w:r>
      <w:r w:rsidRPr="00E9445E">
        <w:rPr>
          <w:rFonts w:eastAsia="Times New Roman" w:cstheme="minorHAnsi"/>
          <w:bCs/>
          <w:color w:val="000000"/>
          <w:sz w:val="20"/>
          <w:szCs w:val="20"/>
        </w:rPr>
        <w:tab/>
        <w:t>_________________________</w:t>
      </w:r>
    </w:p>
    <w:p w14:paraId="0403A257" w14:textId="77777777" w:rsidR="00072E82" w:rsidRPr="00E9445E" w:rsidRDefault="00072E82" w:rsidP="001016D0">
      <w:pPr>
        <w:jc w:val="left"/>
        <w:rPr>
          <w:rFonts w:eastAsia="Times New Roman" w:cstheme="minorHAnsi"/>
          <w:bCs/>
          <w:color w:val="000000"/>
          <w:sz w:val="20"/>
          <w:szCs w:val="20"/>
        </w:rPr>
      </w:pPr>
    </w:p>
    <w:p w14:paraId="1A778CBE" w14:textId="77777777" w:rsidR="00072E82" w:rsidRPr="00E9445E" w:rsidRDefault="0008120E" w:rsidP="001016D0">
      <w:pPr>
        <w:jc w:val="left"/>
        <w:rPr>
          <w:rFonts w:eastAsia="Times New Roman" w:cstheme="minorHAnsi"/>
          <w:color w:val="2E74B5"/>
          <w:sz w:val="20"/>
          <w:szCs w:val="20"/>
        </w:rPr>
      </w:pPr>
      <w:r w:rsidRPr="00E9445E">
        <w:rPr>
          <w:rFonts w:cstheme="minorHAnsi"/>
          <w:sz w:val="20"/>
          <w:szCs w:val="20"/>
        </w:rPr>
        <w:br w:type="page"/>
      </w:r>
    </w:p>
    <w:p w14:paraId="775F2425" w14:textId="77777777" w:rsidR="00072E82" w:rsidRPr="00E9445E" w:rsidRDefault="0008120E" w:rsidP="001016D0">
      <w:pPr>
        <w:keepNext/>
        <w:keepLines/>
        <w:spacing w:before="40"/>
        <w:outlineLvl w:val="1"/>
        <w:rPr>
          <w:rFonts w:eastAsia="Times New Roman" w:cstheme="minorHAnsi"/>
          <w:b/>
          <w:sz w:val="20"/>
          <w:szCs w:val="20"/>
        </w:rPr>
      </w:pPr>
      <w:bookmarkStart w:id="900" w:name="_Toc10801513"/>
      <w:bookmarkStart w:id="901" w:name="_Toc16670752"/>
      <w:bookmarkStart w:id="902" w:name="_Toc16761126"/>
      <w:bookmarkStart w:id="903" w:name="_Toc16829642"/>
      <w:bookmarkStart w:id="904" w:name="_Toc25338891"/>
      <w:r w:rsidRPr="00E9445E">
        <w:rPr>
          <w:rFonts w:eastAsia="Times New Roman" w:cstheme="minorHAnsi"/>
          <w:b/>
          <w:sz w:val="20"/>
          <w:szCs w:val="20"/>
        </w:rPr>
        <w:t>Individual Code of Conduct</w:t>
      </w:r>
      <w:bookmarkEnd w:id="900"/>
      <w:bookmarkEnd w:id="901"/>
      <w:bookmarkEnd w:id="902"/>
      <w:bookmarkEnd w:id="903"/>
      <w:bookmarkEnd w:id="904"/>
    </w:p>
    <w:p w14:paraId="17FA9874" w14:textId="77777777" w:rsidR="00072E82" w:rsidRPr="00E9445E" w:rsidRDefault="0008120E" w:rsidP="001016D0">
      <w:pPr>
        <w:rPr>
          <w:rFonts w:cstheme="minorHAnsi"/>
          <w:b/>
          <w:sz w:val="20"/>
          <w:szCs w:val="20"/>
        </w:rPr>
      </w:pPr>
      <w:r w:rsidRPr="00E9445E">
        <w:rPr>
          <w:rFonts w:cstheme="minorHAnsi"/>
          <w:b/>
          <w:sz w:val="20"/>
          <w:szCs w:val="20"/>
        </w:rPr>
        <w:t>Implementing ESHS and OHS Standards</w:t>
      </w:r>
    </w:p>
    <w:p w14:paraId="03B75B1C" w14:textId="77777777" w:rsidR="00072E82" w:rsidRPr="00E9445E" w:rsidRDefault="0008120E" w:rsidP="001016D0">
      <w:pPr>
        <w:rPr>
          <w:rFonts w:cstheme="minorHAnsi"/>
          <w:b/>
          <w:sz w:val="20"/>
          <w:szCs w:val="20"/>
        </w:rPr>
      </w:pPr>
      <w:r w:rsidRPr="00E9445E">
        <w:rPr>
          <w:rFonts w:cstheme="minorHAnsi"/>
          <w:b/>
          <w:sz w:val="20"/>
          <w:szCs w:val="20"/>
        </w:rPr>
        <w:t>Preventing Gender Based Violence and Violence Against Children</w:t>
      </w:r>
    </w:p>
    <w:p w14:paraId="2C2EE0CB" w14:textId="77777777" w:rsidR="00072E82" w:rsidRPr="00E9445E" w:rsidRDefault="00072E82" w:rsidP="00072E82">
      <w:pPr>
        <w:keepNext/>
        <w:keepLines/>
        <w:spacing w:before="40"/>
        <w:jc w:val="center"/>
        <w:outlineLvl w:val="1"/>
        <w:rPr>
          <w:rFonts w:eastAsia="Times New Roman" w:cstheme="minorHAnsi"/>
          <w:smallCaps/>
          <w:color w:val="2E74B5"/>
          <w:sz w:val="20"/>
          <w:szCs w:val="20"/>
        </w:rPr>
      </w:pPr>
    </w:p>
    <w:p w14:paraId="1D729840" w14:textId="77777777" w:rsidR="00072E82" w:rsidRPr="00E9445E" w:rsidRDefault="00072E82" w:rsidP="00072E82">
      <w:pPr>
        <w:rPr>
          <w:rFonts w:cstheme="minorHAnsi"/>
          <w:smallCaps/>
          <w:sz w:val="20"/>
          <w:szCs w:val="20"/>
        </w:rPr>
      </w:pPr>
    </w:p>
    <w:p w14:paraId="5047942F" w14:textId="77777777" w:rsidR="00072E82" w:rsidRPr="00E9445E" w:rsidRDefault="0008120E" w:rsidP="00072E82">
      <w:pPr>
        <w:rPr>
          <w:rFonts w:eastAsia="Times New Roman" w:cstheme="minorHAnsi"/>
          <w:bCs/>
          <w:color w:val="000000"/>
          <w:sz w:val="20"/>
          <w:szCs w:val="20"/>
        </w:rPr>
      </w:pPr>
      <w:r w:rsidRPr="00E9445E">
        <w:rPr>
          <w:rFonts w:eastAsia="Times New Roman" w:cstheme="minorHAnsi"/>
          <w:bCs/>
          <w:color w:val="000000"/>
          <w:sz w:val="20"/>
          <w:szCs w:val="20"/>
        </w:rPr>
        <w:t xml:space="preserve">I, ______________________________, acknowledge that adhering to environmental, social health and safety (ESHS) standards, following the project’s occupational health and safety (OHS) requirements, and preventing gender based violence (GBV) and violence against children (VAC) is important. </w:t>
      </w:r>
    </w:p>
    <w:p w14:paraId="650CAD1B" w14:textId="77777777" w:rsidR="00072E82" w:rsidRPr="00E9445E" w:rsidRDefault="00072E82" w:rsidP="00072E82">
      <w:pPr>
        <w:rPr>
          <w:rFonts w:eastAsia="Times New Roman" w:cstheme="minorHAnsi"/>
          <w:bCs/>
          <w:color w:val="000000"/>
          <w:sz w:val="20"/>
          <w:szCs w:val="20"/>
        </w:rPr>
      </w:pPr>
    </w:p>
    <w:p w14:paraId="3259E370" w14:textId="6A5614DB" w:rsidR="00072E82" w:rsidRPr="00E9445E" w:rsidRDefault="0008120E" w:rsidP="00072E82">
      <w:pPr>
        <w:rPr>
          <w:rFonts w:eastAsia="Times New Roman" w:cstheme="minorHAnsi"/>
          <w:bCs/>
          <w:color w:val="000000"/>
          <w:sz w:val="20"/>
          <w:szCs w:val="20"/>
        </w:rPr>
      </w:pPr>
      <w:r w:rsidRPr="00E9445E">
        <w:rPr>
          <w:rFonts w:eastAsia="Times New Roman" w:cstheme="minorHAnsi"/>
          <w:bCs/>
          <w:color w:val="000000"/>
          <w:sz w:val="20"/>
          <w:szCs w:val="20"/>
        </w:rPr>
        <w:t xml:space="preserve">The company considers that failure to follow ESHS and OHS standards, or to partake in GBV or VAC activities—be it on the work site, the work site surroundings, at workers’ </w:t>
      </w:r>
      <w:r w:rsidR="00CB0BEF" w:rsidRPr="00E9445E">
        <w:rPr>
          <w:rFonts w:eastAsia="Times New Roman" w:cstheme="minorHAnsi"/>
          <w:bCs/>
          <w:color w:val="000000"/>
          <w:sz w:val="20"/>
          <w:szCs w:val="20"/>
        </w:rPr>
        <w:t>Camps</w:t>
      </w:r>
      <w:r w:rsidRPr="00E9445E">
        <w:rPr>
          <w:rFonts w:eastAsia="Times New Roman" w:cstheme="minorHAnsi"/>
          <w:bCs/>
          <w:color w:val="000000"/>
          <w:sz w:val="20"/>
          <w:szCs w:val="20"/>
        </w:rPr>
        <w:t>, or the surrounding communities—constitute acts of gross misconduct and are therefore grounds for sanctions, penalties or potential termination of employment. Prosecution by the Police of those who commit GBV or VAC may be pursued if appropriate.</w:t>
      </w:r>
    </w:p>
    <w:p w14:paraId="3D77187A" w14:textId="77777777" w:rsidR="00072E82" w:rsidRPr="00E9445E" w:rsidRDefault="00072E82" w:rsidP="00072E82">
      <w:pPr>
        <w:rPr>
          <w:rFonts w:eastAsia="Times New Roman" w:cstheme="minorHAnsi"/>
          <w:bCs/>
          <w:color w:val="000000"/>
          <w:sz w:val="20"/>
          <w:szCs w:val="20"/>
        </w:rPr>
      </w:pPr>
    </w:p>
    <w:p w14:paraId="1CF2E387" w14:textId="77777777" w:rsidR="00072E82" w:rsidRPr="00E9445E" w:rsidRDefault="0008120E" w:rsidP="00072E82">
      <w:pPr>
        <w:rPr>
          <w:rFonts w:eastAsia="Times New Roman" w:cstheme="minorHAnsi"/>
          <w:bCs/>
          <w:color w:val="000000"/>
          <w:sz w:val="20"/>
          <w:szCs w:val="20"/>
        </w:rPr>
      </w:pPr>
      <w:r w:rsidRPr="00E9445E">
        <w:rPr>
          <w:rFonts w:eastAsia="Times New Roman" w:cstheme="minorHAnsi"/>
          <w:bCs/>
          <w:color w:val="000000"/>
          <w:sz w:val="20"/>
          <w:szCs w:val="20"/>
        </w:rPr>
        <w:t>I agree that while working on the project I will:</w:t>
      </w:r>
    </w:p>
    <w:p w14:paraId="2D0F7867" w14:textId="77777777" w:rsidR="00072E82" w:rsidRPr="00E9445E" w:rsidRDefault="00072E82" w:rsidP="00072E82">
      <w:pPr>
        <w:rPr>
          <w:rFonts w:eastAsia="Times New Roman" w:cstheme="minorHAnsi"/>
          <w:bCs/>
          <w:color w:val="000000"/>
          <w:sz w:val="20"/>
          <w:szCs w:val="20"/>
        </w:rPr>
      </w:pPr>
    </w:p>
    <w:p w14:paraId="458AD066" w14:textId="77777777" w:rsidR="00072E82" w:rsidRPr="00E9445E" w:rsidRDefault="0008120E" w:rsidP="00F440C2">
      <w:pPr>
        <w:numPr>
          <w:ilvl w:val="0"/>
          <w:numId w:val="98"/>
        </w:numPr>
        <w:ind w:left="426"/>
        <w:contextualSpacing/>
        <w:jc w:val="left"/>
        <w:rPr>
          <w:rFonts w:eastAsia="Times New Roman" w:cstheme="minorHAnsi"/>
          <w:bCs/>
          <w:color w:val="000000"/>
          <w:sz w:val="20"/>
          <w:szCs w:val="20"/>
        </w:rPr>
      </w:pPr>
      <w:r w:rsidRPr="00E9445E">
        <w:rPr>
          <w:rFonts w:eastAsia="Times New Roman" w:cstheme="minorHAnsi"/>
          <w:bCs/>
          <w:color w:val="000000"/>
          <w:sz w:val="20"/>
          <w:szCs w:val="20"/>
        </w:rPr>
        <w:t xml:space="preserve">Attend and actively partake in training courses related to ESHS, OHS, HIV/AIDS, GBV and VAC as requested by my employer. </w:t>
      </w:r>
    </w:p>
    <w:p w14:paraId="7969AFBE" w14:textId="7489E762" w:rsidR="00072E82" w:rsidRPr="00E9445E" w:rsidRDefault="001940B2" w:rsidP="00F440C2">
      <w:pPr>
        <w:numPr>
          <w:ilvl w:val="0"/>
          <w:numId w:val="98"/>
        </w:numPr>
        <w:ind w:left="426"/>
        <w:contextualSpacing/>
        <w:jc w:val="left"/>
        <w:rPr>
          <w:rFonts w:eastAsia="Times New Roman" w:cstheme="minorHAnsi"/>
          <w:bCs/>
          <w:color w:val="000000"/>
          <w:sz w:val="20"/>
          <w:szCs w:val="20"/>
        </w:rPr>
      </w:pPr>
      <w:r w:rsidRPr="00E9445E">
        <w:rPr>
          <w:rFonts w:eastAsia="Times New Roman" w:cstheme="minorHAnsi"/>
          <w:bCs/>
          <w:color w:val="000000"/>
          <w:sz w:val="20"/>
          <w:szCs w:val="20"/>
        </w:rPr>
        <w:t>Will always wear my personal protective equipment (</w:t>
      </w:r>
      <w:r w:rsidR="00655B12" w:rsidRPr="00E9445E">
        <w:rPr>
          <w:rFonts w:eastAsia="Times New Roman" w:cstheme="minorHAnsi"/>
          <w:bCs/>
          <w:color w:val="000000"/>
          <w:sz w:val="20"/>
          <w:szCs w:val="20"/>
        </w:rPr>
        <w:t>PPE) when</w:t>
      </w:r>
      <w:r w:rsidR="0008120E" w:rsidRPr="00E9445E">
        <w:rPr>
          <w:rFonts w:eastAsia="Times New Roman" w:cstheme="minorHAnsi"/>
          <w:bCs/>
          <w:color w:val="000000"/>
          <w:sz w:val="20"/>
          <w:szCs w:val="20"/>
        </w:rPr>
        <w:t xml:space="preserve"> at the work site or engaged in project related activities.</w:t>
      </w:r>
    </w:p>
    <w:p w14:paraId="6688124B" w14:textId="75DB1C6B" w:rsidR="00072E82" w:rsidRPr="00E9445E" w:rsidRDefault="0008120E" w:rsidP="00F440C2">
      <w:pPr>
        <w:numPr>
          <w:ilvl w:val="0"/>
          <w:numId w:val="98"/>
        </w:numPr>
        <w:ind w:left="426"/>
        <w:contextualSpacing/>
        <w:jc w:val="left"/>
        <w:rPr>
          <w:rFonts w:eastAsia="Times New Roman" w:cstheme="minorHAnsi"/>
          <w:bCs/>
          <w:color w:val="000000"/>
          <w:sz w:val="20"/>
          <w:szCs w:val="20"/>
        </w:rPr>
      </w:pPr>
      <w:r w:rsidRPr="00E9445E">
        <w:rPr>
          <w:rFonts w:eastAsia="Times New Roman" w:cstheme="minorHAnsi"/>
          <w:bCs/>
          <w:color w:val="000000"/>
          <w:sz w:val="20"/>
          <w:szCs w:val="20"/>
        </w:rPr>
        <w:t xml:space="preserve">Take all practical steps to implement the </w:t>
      </w:r>
      <w:r w:rsidR="00CB0BEF" w:rsidRPr="00E9445E">
        <w:rPr>
          <w:rFonts w:eastAsia="Times New Roman" w:cstheme="minorHAnsi"/>
          <w:bCs/>
          <w:color w:val="000000"/>
          <w:sz w:val="20"/>
          <w:szCs w:val="20"/>
        </w:rPr>
        <w:t>Contractor’s</w:t>
      </w:r>
      <w:r w:rsidRPr="00E9445E">
        <w:rPr>
          <w:rFonts w:eastAsia="Times New Roman" w:cstheme="minorHAnsi"/>
          <w:bCs/>
          <w:color w:val="000000"/>
          <w:sz w:val="20"/>
          <w:szCs w:val="20"/>
        </w:rPr>
        <w:t xml:space="preserve"> environmental and social management plan (</w:t>
      </w:r>
      <w:r w:rsidR="00FD5D8D" w:rsidRPr="00E9445E">
        <w:rPr>
          <w:rFonts w:eastAsia="Times New Roman" w:cstheme="minorHAnsi"/>
          <w:bCs/>
          <w:color w:val="000000"/>
          <w:sz w:val="20"/>
          <w:szCs w:val="20"/>
        </w:rPr>
        <w:t>C-ESMP</w:t>
      </w:r>
      <w:r w:rsidRPr="00E9445E">
        <w:rPr>
          <w:rFonts w:eastAsia="Times New Roman" w:cstheme="minorHAnsi"/>
          <w:bCs/>
          <w:color w:val="000000"/>
          <w:sz w:val="20"/>
          <w:szCs w:val="20"/>
        </w:rPr>
        <w:t>).</w:t>
      </w:r>
    </w:p>
    <w:p w14:paraId="0D32B445" w14:textId="77777777" w:rsidR="00072E82" w:rsidRPr="00E9445E" w:rsidRDefault="0008120E" w:rsidP="00F440C2">
      <w:pPr>
        <w:numPr>
          <w:ilvl w:val="0"/>
          <w:numId w:val="98"/>
        </w:numPr>
        <w:ind w:left="426"/>
        <w:contextualSpacing/>
        <w:jc w:val="left"/>
        <w:rPr>
          <w:rFonts w:eastAsia="Times New Roman" w:cstheme="minorHAnsi"/>
          <w:bCs/>
          <w:color w:val="000000"/>
          <w:sz w:val="20"/>
          <w:szCs w:val="20"/>
        </w:rPr>
      </w:pPr>
      <w:r w:rsidRPr="00E9445E">
        <w:rPr>
          <w:rFonts w:eastAsia="Times New Roman" w:cstheme="minorHAnsi"/>
          <w:bCs/>
          <w:color w:val="000000"/>
          <w:sz w:val="20"/>
          <w:szCs w:val="20"/>
        </w:rPr>
        <w:t>Implement the OHS Management Plan.</w:t>
      </w:r>
    </w:p>
    <w:p w14:paraId="6D3A798E" w14:textId="38D4C4DB" w:rsidR="00072E82" w:rsidRPr="00E9445E" w:rsidRDefault="0008120E" w:rsidP="00F440C2">
      <w:pPr>
        <w:numPr>
          <w:ilvl w:val="0"/>
          <w:numId w:val="98"/>
        </w:numPr>
        <w:ind w:left="426"/>
        <w:contextualSpacing/>
        <w:jc w:val="left"/>
        <w:rPr>
          <w:rFonts w:eastAsia="Times New Roman" w:cstheme="minorHAnsi"/>
          <w:bCs/>
          <w:color w:val="000000"/>
          <w:sz w:val="20"/>
          <w:szCs w:val="20"/>
        </w:rPr>
      </w:pPr>
      <w:r w:rsidRPr="00E9445E">
        <w:rPr>
          <w:rFonts w:eastAsia="Times New Roman" w:cstheme="minorHAnsi"/>
          <w:bCs/>
          <w:color w:val="000000"/>
          <w:sz w:val="20"/>
          <w:szCs w:val="20"/>
        </w:rPr>
        <w:t xml:space="preserve">Adhere to a zero-alcohol policy during work activities, and refrain from the use of narcotics or other substances which </w:t>
      </w:r>
      <w:r w:rsidR="001940B2" w:rsidRPr="00E9445E">
        <w:rPr>
          <w:rFonts w:eastAsia="Times New Roman" w:cstheme="minorHAnsi"/>
          <w:bCs/>
          <w:color w:val="000000"/>
          <w:sz w:val="20"/>
          <w:szCs w:val="20"/>
        </w:rPr>
        <w:t xml:space="preserve">can always impair </w:t>
      </w:r>
      <w:r w:rsidR="00655B12" w:rsidRPr="00E9445E">
        <w:rPr>
          <w:rFonts w:eastAsia="Times New Roman" w:cstheme="minorHAnsi"/>
          <w:bCs/>
          <w:color w:val="000000"/>
          <w:sz w:val="20"/>
          <w:szCs w:val="20"/>
        </w:rPr>
        <w:t>faculties.</w:t>
      </w:r>
    </w:p>
    <w:p w14:paraId="77562927" w14:textId="77777777" w:rsidR="00072E82" w:rsidRPr="00E9445E" w:rsidRDefault="0008120E" w:rsidP="00F440C2">
      <w:pPr>
        <w:numPr>
          <w:ilvl w:val="0"/>
          <w:numId w:val="98"/>
        </w:numPr>
        <w:ind w:left="426"/>
        <w:contextualSpacing/>
        <w:jc w:val="left"/>
        <w:rPr>
          <w:rFonts w:eastAsia="Times New Roman" w:cstheme="minorHAnsi"/>
          <w:bCs/>
          <w:color w:val="000000"/>
          <w:sz w:val="20"/>
          <w:szCs w:val="20"/>
        </w:rPr>
      </w:pPr>
      <w:r w:rsidRPr="00E9445E">
        <w:rPr>
          <w:rFonts w:eastAsia="Times New Roman" w:cstheme="minorHAnsi"/>
          <w:bCs/>
          <w:color w:val="000000"/>
          <w:sz w:val="20"/>
          <w:szCs w:val="20"/>
        </w:rPr>
        <w:t>Consent to Police background check.</w:t>
      </w:r>
    </w:p>
    <w:p w14:paraId="3F75C503" w14:textId="77777777" w:rsidR="00072E82" w:rsidRPr="00E9445E" w:rsidRDefault="0008120E" w:rsidP="00F440C2">
      <w:pPr>
        <w:numPr>
          <w:ilvl w:val="0"/>
          <w:numId w:val="98"/>
        </w:numPr>
        <w:ind w:left="426"/>
        <w:contextualSpacing/>
        <w:jc w:val="left"/>
        <w:rPr>
          <w:rFonts w:eastAsia="Times New Roman" w:cstheme="minorHAnsi"/>
          <w:bCs/>
          <w:color w:val="000000"/>
          <w:sz w:val="20"/>
          <w:szCs w:val="20"/>
        </w:rPr>
      </w:pPr>
      <w:r w:rsidRPr="00E9445E">
        <w:rPr>
          <w:rFonts w:eastAsia="Times New Roman" w:cstheme="minorHAnsi"/>
          <w:bCs/>
          <w:color w:val="000000"/>
          <w:sz w:val="20"/>
          <w:szCs w:val="20"/>
        </w:rPr>
        <w:t xml:space="preserve">Treat women, children (persons under the age of 18), and men with respect regardless of race, </w:t>
      </w:r>
      <w:r w:rsidR="00C02342" w:rsidRPr="00E9445E">
        <w:rPr>
          <w:rFonts w:eastAsia="Times New Roman" w:cstheme="minorHAnsi"/>
          <w:bCs/>
          <w:color w:val="000000"/>
          <w:sz w:val="20"/>
          <w:szCs w:val="20"/>
        </w:rPr>
        <w:t>colour</w:t>
      </w:r>
      <w:r w:rsidRPr="00E9445E">
        <w:rPr>
          <w:rFonts w:eastAsia="Times New Roman" w:cstheme="minorHAnsi"/>
          <w:bCs/>
          <w:color w:val="000000"/>
          <w:sz w:val="20"/>
          <w:szCs w:val="20"/>
        </w:rPr>
        <w:t>, language, religion, political or other opinion, national, ethnic or social origin, property, disability, birth or other status.</w:t>
      </w:r>
    </w:p>
    <w:p w14:paraId="2413EA12" w14:textId="77777777" w:rsidR="00072E82" w:rsidRPr="00E9445E" w:rsidRDefault="0008120E" w:rsidP="00F440C2">
      <w:pPr>
        <w:numPr>
          <w:ilvl w:val="0"/>
          <w:numId w:val="98"/>
        </w:numPr>
        <w:ind w:left="426"/>
        <w:contextualSpacing/>
        <w:jc w:val="left"/>
        <w:rPr>
          <w:rFonts w:eastAsia="Times New Roman" w:cstheme="minorHAnsi"/>
          <w:bCs/>
          <w:color w:val="000000"/>
          <w:sz w:val="20"/>
          <w:szCs w:val="20"/>
        </w:rPr>
      </w:pPr>
      <w:r w:rsidRPr="00E9445E">
        <w:rPr>
          <w:rFonts w:eastAsia="Times New Roman" w:cstheme="minorHAnsi"/>
          <w:bCs/>
          <w:color w:val="000000"/>
          <w:sz w:val="20"/>
          <w:szCs w:val="20"/>
        </w:rPr>
        <w:t xml:space="preserve">Not use language or </w:t>
      </w:r>
      <w:r w:rsidR="00C02342" w:rsidRPr="00E9445E">
        <w:rPr>
          <w:rFonts w:eastAsia="Times New Roman" w:cstheme="minorHAnsi"/>
          <w:bCs/>
          <w:color w:val="000000"/>
          <w:sz w:val="20"/>
          <w:szCs w:val="20"/>
        </w:rPr>
        <w:t>behaviour</w:t>
      </w:r>
      <w:r w:rsidRPr="00E9445E">
        <w:rPr>
          <w:rFonts w:eastAsia="Times New Roman" w:cstheme="minorHAnsi"/>
          <w:bCs/>
          <w:color w:val="000000"/>
          <w:sz w:val="20"/>
          <w:szCs w:val="20"/>
        </w:rPr>
        <w:t xml:space="preserve"> towards women, children or men that is inappropriate, harassing, abusive, sexually provocative, demeaning or culturally inappropriate.</w:t>
      </w:r>
    </w:p>
    <w:p w14:paraId="2B07702F" w14:textId="77777777" w:rsidR="00072E82" w:rsidRPr="00E9445E" w:rsidRDefault="0008120E" w:rsidP="00F440C2">
      <w:pPr>
        <w:numPr>
          <w:ilvl w:val="0"/>
          <w:numId w:val="98"/>
        </w:numPr>
        <w:autoSpaceDE w:val="0"/>
        <w:autoSpaceDN w:val="0"/>
        <w:adjustRightInd w:val="0"/>
        <w:ind w:left="426"/>
        <w:contextualSpacing/>
        <w:rPr>
          <w:rFonts w:cstheme="minorHAnsi"/>
          <w:sz w:val="20"/>
          <w:szCs w:val="20"/>
        </w:rPr>
      </w:pPr>
      <w:r w:rsidRPr="00E9445E">
        <w:rPr>
          <w:rFonts w:cstheme="minorHAnsi"/>
          <w:sz w:val="20"/>
          <w:szCs w:val="20"/>
        </w:rPr>
        <w:t xml:space="preserve">Not engage in sexual harassment—for instance, making unwelcome sexual advances, requests for sexual </w:t>
      </w:r>
      <w:r w:rsidR="00C02342" w:rsidRPr="00E9445E">
        <w:rPr>
          <w:rFonts w:cstheme="minorHAnsi"/>
          <w:sz w:val="20"/>
          <w:szCs w:val="20"/>
        </w:rPr>
        <w:t>favours</w:t>
      </w:r>
      <w:r w:rsidRPr="00E9445E">
        <w:rPr>
          <w:rFonts w:cstheme="minorHAnsi"/>
          <w:sz w:val="20"/>
          <w:szCs w:val="20"/>
        </w:rPr>
        <w:t xml:space="preserve">, and other verbal or physical conduct, of a sexual nature, including subtle acts of such </w:t>
      </w:r>
      <w:r w:rsidR="00C02342" w:rsidRPr="00E9445E">
        <w:rPr>
          <w:rFonts w:cstheme="minorHAnsi"/>
          <w:sz w:val="20"/>
          <w:szCs w:val="20"/>
        </w:rPr>
        <w:t>behaviour</w:t>
      </w:r>
      <w:r w:rsidRPr="00E9445E">
        <w:rPr>
          <w:rFonts w:cstheme="minorHAnsi"/>
          <w:sz w:val="20"/>
          <w:szCs w:val="20"/>
        </w:rPr>
        <w:t xml:space="preserve"> (e.g. looking somebody up and down; kissing, howling or smacking sounds; hanging around somebody; whistling and catcalls; giving personal gifts; making comments about somebody’s sex life; etc.).</w:t>
      </w:r>
    </w:p>
    <w:p w14:paraId="57678507" w14:textId="77777777" w:rsidR="00072E82" w:rsidRPr="00E9445E" w:rsidRDefault="0008120E" w:rsidP="00F440C2">
      <w:pPr>
        <w:numPr>
          <w:ilvl w:val="0"/>
          <w:numId w:val="98"/>
        </w:numPr>
        <w:ind w:left="426"/>
        <w:contextualSpacing/>
        <w:jc w:val="left"/>
        <w:rPr>
          <w:rFonts w:eastAsia="Times New Roman" w:cstheme="minorHAnsi"/>
          <w:bCs/>
          <w:color w:val="000000"/>
          <w:sz w:val="20"/>
          <w:szCs w:val="20"/>
        </w:rPr>
      </w:pPr>
      <w:r w:rsidRPr="00E9445E">
        <w:rPr>
          <w:rFonts w:eastAsia="Times New Roman" w:cstheme="minorHAnsi"/>
          <w:bCs/>
          <w:color w:val="000000"/>
          <w:sz w:val="20"/>
          <w:szCs w:val="20"/>
        </w:rPr>
        <w:t xml:space="preserve">Not engage in sexual </w:t>
      </w:r>
      <w:r w:rsidR="00C02342" w:rsidRPr="00E9445E">
        <w:rPr>
          <w:rFonts w:eastAsia="Times New Roman" w:cstheme="minorHAnsi"/>
          <w:bCs/>
          <w:color w:val="000000"/>
          <w:sz w:val="20"/>
          <w:szCs w:val="20"/>
        </w:rPr>
        <w:t>favours</w:t>
      </w:r>
      <w:r w:rsidRPr="00E9445E">
        <w:rPr>
          <w:rFonts w:eastAsia="Times New Roman" w:cstheme="minorHAnsi"/>
          <w:bCs/>
          <w:color w:val="000000"/>
          <w:sz w:val="20"/>
          <w:szCs w:val="20"/>
        </w:rPr>
        <w:t>—</w:t>
      </w:r>
      <w:r w:rsidRPr="00E9445E">
        <w:rPr>
          <w:rFonts w:cstheme="minorHAnsi"/>
          <w:sz w:val="20"/>
          <w:szCs w:val="20"/>
        </w:rPr>
        <w:t xml:space="preserve">for instance, making promises or </w:t>
      </w:r>
      <w:r w:rsidR="00C02342" w:rsidRPr="00E9445E">
        <w:rPr>
          <w:rFonts w:cstheme="minorHAnsi"/>
          <w:sz w:val="20"/>
          <w:szCs w:val="20"/>
        </w:rPr>
        <w:t>favourable</w:t>
      </w:r>
      <w:r w:rsidRPr="00E9445E">
        <w:rPr>
          <w:rFonts w:cstheme="minorHAnsi"/>
          <w:sz w:val="20"/>
          <w:szCs w:val="20"/>
        </w:rPr>
        <w:t xml:space="preserve"> treatment dependent on sexual acts</w:t>
      </w:r>
      <w:r w:rsidRPr="00E9445E">
        <w:rPr>
          <w:rFonts w:eastAsia="Times New Roman" w:cstheme="minorHAnsi"/>
          <w:bCs/>
          <w:color w:val="000000"/>
          <w:sz w:val="20"/>
          <w:szCs w:val="20"/>
        </w:rPr>
        <w:t xml:space="preserve">—or other forms of humiliating, degrading or exploitative </w:t>
      </w:r>
      <w:r w:rsidR="00C02342" w:rsidRPr="00E9445E">
        <w:rPr>
          <w:rFonts w:eastAsia="Times New Roman" w:cstheme="minorHAnsi"/>
          <w:bCs/>
          <w:color w:val="000000"/>
          <w:sz w:val="20"/>
          <w:szCs w:val="20"/>
        </w:rPr>
        <w:t>behaviour</w:t>
      </w:r>
      <w:r w:rsidRPr="00E9445E">
        <w:rPr>
          <w:rFonts w:eastAsia="Times New Roman" w:cstheme="minorHAnsi"/>
          <w:bCs/>
          <w:color w:val="000000"/>
          <w:sz w:val="20"/>
          <w:szCs w:val="20"/>
        </w:rPr>
        <w:t xml:space="preserve">. </w:t>
      </w:r>
    </w:p>
    <w:p w14:paraId="39674219" w14:textId="77777777" w:rsidR="00072E82" w:rsidRPr="00E9445E" w:rsidRDefault="0008120E" w:rsidP="00F440C2">
      <w:pPr>
        <w:numPr>
          <w:ilvl w:val="0"/>
          <w:numId w:val="98"/>
        </w:numPr>
        <w:ind w:left="426"/>
        <w:contextualSpacing/>
        <w:jc w:val="left"/>
        <w:rPr>
          <w:rFonts w:eastAsia="Times New Roman" w:cstheme="minorHAnsi"/>
          <w:bCs/>
          <w:color w:val="000000"/>
          <w:sz w:val="20"/>
          <w:szCs w:val="20"/>
        </w:rPr>
      </w:pPr>
      <w:r w:rsidRPr="00E9445E">
        <w:rPr>
          <w:rFonts w:eastAsia="Times New Roman" w:cstheme="minorHAnsi"/>
          <w:bCs/>
          <w:color w:val="000000"/>
          <w:sz w:val="20"/>
          <w:szCs w:val="20"/>
        </w:rPr>
        <w:t xml:space="preserve">Not participate in sexual contact or activity with children—including </w:t>
      </w:r>
      <w:r w:rsidR="00C26E45" w:rsidRPr="00E9445E">
        <w:rPr>
          <w:rFonts w:eastAsia="Times New Roman" w:cstheme="minorHAnsi"/>
          <w:bCs/>
          <w:color w:val="000000"/>
          <w:sz w:val="20"/>
          <w:szCs w:val="20"/>
        </w:rPr>
        <w:t>grooming or</w:t>
      </w:r>
      <w:r w:rsidRPr="00E9445E">
        <w:rPr>
          <w:rFonts w:eastAsia="Times New Roman" w:cstheme="minorHAnsi"/>
          <w:bCs/>
          <w:color w:val="000000"/>
          <w:sz w:val="20"/>
          <w:szCs w:val="20"/>
        </w:rPr>
        <w:t xml:space="preserve"> contact through digital media. Mistaken belief regarding the age of a child is not a </w:t>
      </w:r>
      <w:r w:rsidR="00C02342" w:rsidRPr="00E9445E">
        <w:rPr>
          <w:rFonts w:eastAsia="Times New Roman" w:cstheme="minorHAnsi"/>
          <w:bCs/>
          <w:color w:val="000000"/>
          <w:sz w:val="20"/>
          <w:szCs w:val="20"/>
        </w:rPr>
        <w:t>defence</w:t>
      </w:r>
      <w:r w:rsidRPr="00E9445E">
        <w:rPr>
          <w:rFonts w:eastAsia="Times New Roman" w:cstheme="minorHAnsi"/>
          <w:bCs/>
          <w:color w:val="000000"/>
          <w:sz w:val="20"/>
          <w:szCs w:val="20"/>
        </w:rPr>
        <w:t xml:space="preserve">. Consent from the child is also not a </w:t>
      </w:r>
      <w:r w:rsidR="00C02342" w:rsidRPr="00E9445E">
        <w:rPr>
          <w:rFonts w:eastAsia="Times New Roman" w:cstheme="minorHAnsi"/>
          <w:bCs/>
          <w:color w:val="000000"/>
          <w:sz w:val="20"/>
          <w:szCs w:val="20"/>
        </w:rPr>
        <w:t>defence</w:t>
      </w:r>
      <w:r w:rsidRPr="00E9445E">
        <w:rPr>
          <w:rFonts w:eastAsia="Times New Roman" w:cstheme="minorHAnsi"/>
          <w:bCs/>
          <w:color w:val="000000"/>
          <w:sz w:val="20"/>
          <w:szCs w:val="20"/>
        </w:rPr>
        <w:t xml:space="preserve"> or excuse.</w:t>
      </w:r>
    </w:p>
    <w:p w14:paraId="495F89C8" w14:textId="77777777" w:rsidR="00072E82" w:rsidRPr="00E9445E" w:rsidRDefault="0008120E" w:rsidP="00F440C2">
      <w:pPr>
        <w:numPr>
          <w:ilvl w:val="0"/>
          <w:numId w:val="98"/>
        </w:numPr>
        <w:ind w:left="426"/>
        <w:contextualSpacing/>
        <w:jc w:val="left"/>
        <w:rPr>
          <w:rFonts w:eastAsia="Times New Roman" w:cstheme="minorHAnsi"/>
          <w:bCs/>
          <w:color w:val="000000"/>
          <w:sz w:val="20"/>
          <w:szCs w:val="20"/>
        </w:rPr>
      </w:pPr>
      <w:r w:rsidRPr="00E9445E">
        <w:rPr>
          <w:rFonts w:cstheme="minorHAnsi"/>
          <w:sz w:val="20"/>
          <w:szCs w:val="20"/>
        </w:rPr>
        <w:t>Unless there is the full consent</w:t>
      </w:r>
      <w:r w:rsidRPr="00E9445E">
        <w:rPr>
          <w:rFonts w:cstheme="minorHAnsi"/>
          <w:sz w:val="20"/>
          <w:szCs w:val="20"/>
          <w:vertAlign w:val="superscript"/>
        </w:rPr>
        <w:footnoteReference w:id="23"/>
      </w:r>
      <w:r w:rsidRPr="00E9445E">
        <w:rPr>
          <w:rFonts w:cstheme="minorHAnsi"/>
          <w:sz w:val="20"/>
          <w:szCs w:val="20"/>
        </w:rPr>
        <w:t xml:space="preserve"> by all parties involved, I will not have sexual interactions with members of the surrounding communities. </w:t>
      </w:r>
      <w:r w:rsidRPr="00E9445E">
        <w:rPr>
          <w:rFonts w:eastAsia="Times New Roman" w:cstheme="minorHAnsi"/>
          <w:bCs/>
          <w:color w:val="000000"/>
          <w:sz w:val="20"/>
          <w:szCs w:val="20"/>
        </w:rPr>
        <w:t>This includes relationships involving the withholding or promise of actual provision of benefit (monetary or non-monetary) to community members in exchange for sex—such sexual activity is considered “non-consensual” within the scope of this Code.</w:t>
      </w:r>
    </w:p>
    <w:p w14:paraId="7135892E" w14:textId="77777777" w:rsidR="00072E82" w:rsidRPr="00E9445E" w:rsidRDefault="0008120E" w:rsidP="00F440C2">
      <w:pPr>
        <w:numPr>
          <w:ilvl w:val="0"/>
          <w:numId w:val="98"/>
        </w:numPr>
        <w:ind w:left="426"/>
        <w:contextualSpacing/>
        <w:jc w:val="left"/>
        <w:rPr>
          <w:rFonts w:eastAsia="Times New Roman" w:cstheme="minorHAnsi"/>
          <w:bCs/>
          <w:color w:val="000000"/>
          <w:sz w:val="20"/>
          <w:szCs w:val="20"/>
        </w:rPr>
      </w:pPr>
      <w:r w:rsidRPr="00E9445E">
        <w:rPr>
          <w:rFonts w:eastAsia="Times New Roman" w:cstheme="minorHAnsi"/>
          <w:bCs/>
          <w:color w:val="000000"/>
          <w:sz w:val="20"/>
          <w:szCs w:val="20"/>
        </w:rPr>
        <w:t xml:space="preserve">Consider reporting through the GRM or to my manager any </w:t>
      </w:r>
      <w:r w:rsidRPr="00E9445E">
        <w:rPr>
          <w:rFonts w:cstheme="minorHAnsi"/>
          <w:sz w:val="20"/>
          <w:szCs w:val="20"/>
        </w:rPr>
        <w:t>suspected or actual GBV or VAC by a fellow worker</w:t>
      </w:r>
      <w:r w:rsidRPr="00E9445E">
        <w:rPr>
          <w:rFonts w:eastAsia="Times New Roman" w:cstheme="minorHAnsi"/>
          <w:bCs/>
          <w:color w:val="000000"/>
          <w:sz w:val="20"/>
          <w:szCs w:val="20"/>
        </w:rPr>
        <w:t xml:space="preserve">, whether employed by my company or not, or any breaches of this Code of Conduct. </w:t>
      </w:r>
    </w:p>
    <w:p w14:paraId="2DDCAD83" w14:textId="77777777" w:rsidR="00072E82" w:rsidRPr="00E9445E" w:rsidRDefault="00072E82" w:rsidP="00072E82">
      <w:pPr>
        <w:ind w:left="1"/>
        <w:contextualSpacing/>
        <w:rPr>
          <w:rFonts w:eastAsia="Times New Roman" w:cstheme="minorHAnsi"/>
          <w:bCs/>
          <w:color w:val="000000"/>
          <w:sz w:val="20"/>
          <w:szCs w:val="20"/>
        </w:rPr>
      </w:pPr>
    </w:p>
    <w:p w14:paraId="05F9418D" w14:textId="32DCB1F6" w:rsidR="00072E82" w:rsidRPr="00E9445E" w:rsidRDefault="001940B2" w:rsidP="00072E82">
      <w:pPr>
        <w:ind w:left="1"/>
        <w:contextualSpacing/>
        <w:rPr>
          <w:rFonts w:eastAsia="Times New Roman" w:cstheme="minorHAnsi"/>
          <w:bCs/>
          <w:color w:val="000000"/>
          <w:sz w:val="20"/>
          <w:szCs w:val="20"/>
        </w:rPr>
      </w:pPr>
      <w:r w:rsidRPr="00E9445E">
        <w:rPr>
          <w:rFonts w:eastAsia="Times New Roman" w:cstheme="minorHAnsi"/>
          <w:bCs/>
          <w:color w:val="000000"/>
          <w:sz w:val="20"/>
          <w:szCs w:val="20"/>
        </w:rPr>
        <w:t>Regarding</w:t>
      </w:r>
      <w:r w:rsidR="0008120E" w:rsidRPr="00E9445E">
        <w:rPr>
          <w:rFonts w:eastAsia="Times New Roman" w:cstheme="minorHAnsi"/>
          <w:bCs/>
          <w:color w:val="000000"/>
          <w:sz w:val="20"/>
          <w:szCs w:val="20"/>
        </w:rPr>
        <w:t xml:space="preserve"> children under the age of 18:</w:t>
      </w:r>
    </w:p>
    <w:p w14:paraId="46547239" w14:textId="77777777" w:rsidR="00072E82" w:rsidRPr="00E9445E" w:rsidRDefault="00072E82" w:rsidP="00072E82">
      <w:pPr>
        <w:rPr>
          <w:rFonts w:eastAsia="Times New Roman" w:cstheme="minorHAnsi"/>
          <w:bCs/>
          <w:color w:val="000000"/>
          <w:sz w:val="20"/>
          <w:szCs w:val="20"/>
        </w:rPr>
      </w:pPr>
    </w:p>
    <w:p w14:paraId="30AED0CC" w14:textId="77777777" w:rsidR="00072E82" w:rsidRPr="00E9445E" w:rsidRDefault="0008120E" w:rsidP="00F440C2">
      <w:pPr>
        <w:numPr>
          <w:ilvl w:val="0"/>
          <w:numId w:val="98"/>
        </w:numPr>
        <w:ind w:left="426"/>
        <w:contextualSpacing/>
        <w:jc w:val="left"/>
        <w:rPr>
          <w:rFonts w:eastAsia="Times New Roman" w:cstheme="minorHAnsi"/>
          <w:bCs/>
          <w:color w:val="000000"/>
          <w:sz w:val="20"/>
          <w:szCs w:val="20"/>
        </w:rPr>
      </w:pPr>
      <w:r w:rsidRPr="00E9445E">
        <w:rPr>
          <w:rFonts w:eastAsia="Times New Roman" w:cstheme="minorHAnsi"/>
          <w:bCs/>
          <w:color w:val="000000"/>
          <w:sz w:val="20"/>
          <w:szCs w:val="20"/>
        </w:rPr>
        <w:t>Wherever possible, ensure that another adult is present when working in the proximity of children.</w:t>
      </w:r>
    </w:p>
    <w:p w14:paraId="3D8CDEA7" w14:textId="77777777" w:rsidR="00072E82" w:rsidRPr="00E9445E" w:rsidRDefault="0008120E" w:rsidP="00F440C2">
      <w:pPr>
        <w:numPr>
          <w:ilvl w:val="0"/>
          <w:numId w:val="98"/>
        </w:numPr>
        <w:ind w:left="426"/>
        <w:contextualSpacing/>
        <w:jc w:val="left"/>
        <w:rPr>
          <w:rFonts w:eastAsia="Times New Roman" w:cstheme="minorHAnsi"/>
          <w:bCs/>
          <w:color w:val="000000"/>
          <w:sz w:val="20"/>
          <w:szCs w:val="20"/>
        </w:rPr>
      </w:pPr>
      <w:r w:rsidRPr="00E9445E">
        <w:rPr>
          <w:rFonts w:eastAsia="Times New Roman" w:cstheme="minorHAnsi"/>
          <w:bCs/>
          <w:color w:val="000000"/>
          <w:sz w:val="20"/>
          <w:szCs w:val="20"/>
        </w:rPr>
        <w:t>Not invite unaccompanied children unrelated to my family into my home, unless they are at immediate risk of injury or in physical danger.</w:t>
      </w:r>
    </w:p>
    <w:p w14:paraId="60467D84" w14:textId="77777777" w:rsidR="00072E82" w:rsidRPr="00E9445E" w:rsidRDefault="0008120E" w:rsidP="00F440C2">
      <w:pPr>
        <w:numPr>
          <w:ilvl w:val="0"/>
          <w:numId w:val="98"/>
        </w:numPr>
        <w:ind w:left="426"/>
        <w:contextualSpacing/>
        <w:jc w:val="left"/>
        <w:rPr>
          <w:rFonts w:eastAsia="Times New Roman" w:cstheme="minorHAnsi"/>
          <w:bCs/>
          <w:color w:val="000000"/>
          <w:sz w:val="20"/>
          <w:szCs w:val="20"/>
        </w:rPr>
      </w:pPr>
      <w:r w:rsidRPr="00E9445E">
        <w:rPr>
          <w:rFonts w:eastAsia="Times New Roman" w:cstheme="minorHAnsi"/>
          <w:bCs/>
          <w:color w:val="000000"/>
          <w:sz w:val="20"/>
          <w:szCs w:val="20"/>
        </w:rPr>
        <w:t xml:space="preserve">Not use any computers, mobile phones, video and digital cameras or any other medium </w:t>
      </w:r>
      <w:r w:rsidRPr="00E9445E">
        <w:rPr>
          <w:rFonts w:cstheme="minorHAnsi"/>
          <w:sz w:val="20"/>
          <w:szCs w:val="20"/>
        </w:rPr>
        <w:t>to exploit or harass children or to access child pornography</w:t>
      </w:r>
      <w:r w:rsidRPr="00E9445E">
        <w:rPr>
          <w:rFonts w:eastAsia="Times New Roman" w:cstheme="minorHAnsi"/>
          <w:bCs/>
          <w:color w:val="000000"/>
          <w:sz w:val="20"/>
          <w:szCs w:val="20"/>
        </w:rPr>
        <w:t xml:space="preserve"> (see also “Use of children's images for work related purposes” below).</w:t>
      </w:r>
    </w:p>
    <w:p w14:paraId="0B4A0A6C" w14:textId="77777777" w:rsidR="00072E82" w:rsidRPr="00E9445E" w:rsidRDefault="0008120E" w:rsidP="00F440C2">
      <w:pPr>
        <w:numPr>
          <w:ilvl w:val="0"/>
          <w:numId w:val="98"/>
        </w:numPr>
        <w:ind w:left="426"/>
        <w:contextualSpacing/>
        <w:jc w:val="left"/>
        <w:rPr>
          <w:rFonts w:eastAsia="Times New Roman" w:cstheme="minorHAnsi"/>
          <w:bCs/>
          <w:color w:val="000000"/>
          <w:sz w:val="20"/>
          <w:szCs w:val="20"/>
        </w:rPr>
      </w:pPr>
      <w:r w:rsidRPr="00E9445E">
        <w:rPr>
          <w:rFonts w:eastAsia="Times New Roman" w:cstheme="minorHAnsi"/>
          <w:bCs/>
          <w:color w:val="000000"/>
          <w:sz w:val="20"/>
          <w:szCs w:val="20"/>
        </w:rPr>
        <w:t>Refrain from physical punishment or discipline of children.</w:t>
      </w:r>
    </w:p>
    <w:p w14:paraId="327E8011" w14:textId="77777777" w:rsidR="00072E82" w:rsidRPr="00E9445E" w:rsidRDefault="0008120E" w:rsidP="00F440C2">
      <w:pPr>
        <w:numPr>
          <w:ilvl w:val="0"/>
          <w:numId w:val="98"/>
        </w:numPr>
        <w:ind w:left="426"/>
        <w:contextualSpacing/>
        <w:jc w:val="left"/>
        <w:rPr>
          <w:rFonts w:eastAsia="Times New Roman" w:cstheme="minorHAnsi"/>
          <w:bCs/>
          <w:color w:val="000000"/>
          <w:sz w:val="20"/>
          <w:szCs w:val="20"/>
        </w:rPr>
      </w:pPr>
      <w:r w:rsidRPr="00E9445E">
        <w:rPr>
          <w:rFonts w:eastAsia="Times New Roman" w:cstheme="minorHAnsi"/>
          <w:bCs/>
          <w:color w:val="000000"/>
          <w:sz w:val="20"/>
          <w:szCs w:val="20"/>
        </w:rPr>
        <w:t xml:space="preserve">Refrain from hiring children for domestic or other </w:t>
      </w:r>
      <w:r w:rsidR="004209DF" w:rsidRPr="00E9445E">
        <w:rPr>
          <w:rFonts w:eastAsia="Times New Roman" w:cstheme="minorHAnsi"/>
          <w:bCs/>
          <w:color w:val="000000"/>
          <w:sz w:val="20"/>
          <w:szCs w:val="20"/>
        </w:rPr>
        <w:t>labour</w:t>
      </w:r>
      <w:r w:rsidRPr="00E9445E">
        <w:rPr>
          <w:rFonts w:eastAsia="Times New Roman" w:cstheme="minorHAnsi"/>
          <w:bCs/>
          <w:color w:val="000000"/>
          <w:sz w:val="20"/>
          <w:szCs w:val="20"/>
        </w:rPr>
        <w:t xml:space="preserve"> below the minimum age of 14 unless national law specifies a higher age, or which places them at significant risk of injury.</w:t>
      </w:r>
    </w:p>
    <w:p w14:paraId="3A03D3CF" w14:textId="77777777" w:rsidR="00072E82" w:rsidRPr="00E9445E" w:rsidRDefault="0008120E" w:rsidP="00F440C2">
      <w:pPr>
        <w:numPr>
          <w:ilvl w:val="0"/>
          <w:numId w:val="98"/>
        </w:numPr>
        <w:ind w:left="426"/>
        <w:contextualSpacing/>
        <w:jc w:val="left"/>
        <w:rPr>
          <w:rFonts w:eastAsia="Times New Roman" w:cstheme="minorHAnsi"/>
          <w:bCs/>
          <w:color w:val="000000"/>
          <w:sz w:val="20"/>
          <w:szCs w:val="20"/>
        </w:rPr>
      </w:pPr>
      <w:r w:rsidRPr="00E9445E">
        <w:rPr>
          <w:rFonts w:eastAsia="Times New Roman" w:cstheme="minorHAnsi"/>
          <w:bCs/>
          <w:color w:val="000000"/>
          <w:sz w:val="20"/>
          <w:szCs w:val="20"/>
        </w:rPr>
        <w:t xml:space="preserve">Comply with all relevant local legislation, including </w:t>
      </w:r>
      <w:r w:rsidR="004209DF" w:rsidRPr="00E9445E">
        <w:rPr>
          <w:rFonts w:eastAsia="Times New Roman" w:cstheme="minorHAnsi"/>
          <w:bCs/>
          <w:color w:val="000000"/>
          <w:sz w:val="20"/>
          <w:szCs w:val="20"/>
        </w:rPr>
        <w:t>labour</w:t>
      </w:r>
      <w:r w:rsidRPr="00E9445E">
        <w:rPr>
          <w:rFonts w:eastAsia="Times New Roman" w:cstheme="minorHAnsi"/>
          <w:bCs/>
          <w:color w:val="000000"/>
          <w:sz w:val="20"/>
          <w:szCs w:val="20"/>
        </w:rPr>
        <w:t xml:space="preserve"> laws in relation to child </w:t>
      </w:r>
      <w:r w:rsidR="004209DF" w:rsidRPr="00E9445E">
        <w:rPr>
          <w:rFonts w:eastAsia="Times New Roman" w:cstheme="minorHAnsi"/>
          <w:bCs/>
          <w:color w:val="000000"/>
          <w:sz w:val="20"/>
          <w:szCs w:val="20"/>
        </w:rPr>
        <w:t>labour</w:t>
      </w:r>
      <w:r w:rsidRPr="00E9445E">
        <w:rPr>
          <w:rFonts w:eastAsia="Times New Roman" w:cstheme="minorHAnsi"/>
          <w:bCs/>
          <w:color w:val="000000"/>
          <w:sz w:val="20"/>
          <w:szCs w:val="20"/>
        </w:rPr>
        <w:t xml:space="preserve"> and World Bank’s safeguard policies on child </w:t>
      </w:r>
      <w:r w:rsidR="004209DF" w:rsidRPr="00E9445E">
        <w:rPr>
          <w:rFonts w:eastAsia="Times New Roman" w:cstheme="minorHAnsi"/>
          <w:bCs/>
          <w:color w:val="000000"/>
          <w:sz w:val="20"/>
          <w:szCs w:val="20"/>
        </w:rPr>
        <w:t>labour</w:t>
      </w:r>
      <w:r w:rsidRPr="00E9445E">
        <w:rPr>
          <w:rFonts w:eastAsia="Times New Roman" w:cstheme="minorHAnsi"/>
          <w:bCs/>
          <w:color w:val="000000"/>
          <w:sz w:val="20"/>
          <w:szCs w:val="20"/>
        </w:rPr>
        <w:t xml:space="preserve"> and minimum age. </w:t>
      </w:r>
    </w:p>
    <w:p w14:paraId="3FE1788D" w14:textId="723776EB" w:rsidR="00072E82" w:rsidRPr="00E9445E" w:rsidRDefault="0008120E" w:rsidP="00F440C2">
      <w:pPr>
        <w:numPr>
          <w:ilvl w:val="0"/>
          <w:numId w:val="98"/>
        </w:numPr>
        <w:ind w:left="426"/>
        <w:contextualSpacing/>
        <w:jc w:val="left"/>
        <w:rPr>
          <w:rFonts w:eastAsia="Times New Roman" w:cstheme="minorHAnsi"/>
          <w:bCs/>
          <w:color w:val="000000"/>
          <w:sz w:val="20"/>
          <w:szCs w:val="20"/>
        </w:rPr>
      </w:pPr>
      <w:r w:rsidRPr="00E9445E">
        <w:rPr>
          <w:rFonts w:eastAsia="Times New Roman" w:cstheme="minorHAnsi"/>
          <w:bCs/>
          <w:color w:val="000000"/>
          <w:sz w:val="20"/>
          <w:szCs w:val="20"/>
        </w:rPr>
        <w:t>Take appropriate caution when photographing or filming children .</w:t>
      </w:r>
    </w:p>
    <w:p w14:paraId="47DA9695" w14:textId="77777777" w:rsidR="00072E82" w:rsidRPr="00E9445E" w:rsidRDefault="00072E82" w:rsidP="00072E82">
      <w:pPr>
        <w:rPr>
          <w:rFonts w:eastAsia="Times New Roman" w:cstheme="minorHAnsi"/>
          <w:bCs/>
          <w:color w:val="000000"/>
          <w:sz w:val="20"/>
          <w:szCs w:val="20"/>
        </w:rPr>
      </w:pPr>
    </w:p>
    <w:p w14:paraId="27CFB868" w14:textId="77777777" w:rsidR="00072E82" w:rsidRPr="00E9445E" w:rsidRDefault="0008120E" w:rsidP="00072E82">
      <w:pPr>
        <w:rPr>
          <w:rFonts w:eastAsia="Times New Roman" w:cstheme="minorHAnsi"/>
          <w:b/>
          <w:bCs/>
          <w:color w:val="000000"/>
          <w:sz w:val="20"/>
          <w:szCs w:val="20"/>
        </w:rPr>
      </w:pPr>
      <w:r w:rsidRPr="00E9445E">
        <w:rPr>
          <w:rFonts w:eastAsia="Times New Roman" w:cstheme="minorHAnsi"/>
          <w:b/>
          <w:bCs/>
          <w:color w:val="000000"/>
          <w:sz w:val="20"/>
          <w:szCs w:val="20"/>
        </w:rPr>
        <w:t>Use of children's images for work related purposes</w:t>
      </w:r>
    </w:p>
    <w:p w14:paraId="66E2454C" w14:textId="77777777" w:rsidR="00072E82" w:rsidRPr="00E9445E" w:rsidRDefault="00072E82" w:rsidP="00072E82">
      <w:pPr>
        <w:rPr>
          <w:rFonts w:eastAsia="Times New Roman" w:cstheme="minorHAnsi"/>
          <w:bCs/>
          <w:color w:val="000000"/>
          <w:sz w:val="20"/>
          <w:szCs w:val="20"/>
        </w:rPr>
      </w:pPr>
    </w:p>
    <w:p w14:paraId="11895472" w14:textId="77777777" w:rsidR="00072E82" w:rsidRPr="00E9445E" w:rsidRDefault="0008120E" w:rsidP="00072E82">
      <w:pPr>
        <w:rPr>
          <w:rFonts w:eastAsia="Times New Roman" w:cstheme="minorHAnsi"/>
          <w:bCs/>
          <w:color w:val="000000"/>
          <w:sz w:val="20"/>
          <w:szCs w:val="20"/>
        </w:rPr>
      </w:pPr>
      <w:r w:rsidRPr="00E9445E">
        <w:rPr>
          <w:rFonts w:eastAsia="Times New Roman" w:cstheme="minorHAnsi"/>
          <w:bCs/>
          <w:color w:val="000000"/>
          <w:sz w:val="20"/>
          <w:szCs w:val="20"/>
        </w:rPr>
        <w:t>When photographing or filming a child for work related purposes, I must:</w:t>
      </w:r>
    </w:p>
    <w:p w14:paraId="5C79591A" w14:textId="77777777" w:rsidR="00072E82" w:rsidRPr="00E9445E" w:rsidRDefault="00072E82" w:rsidP="00072E82">
      <w:pPr>
        <w:rPr>
          <w:rFonts w:eastAsia="Times New Roman" w:cstheme="minorHAnsi"/>
          <w:bCs/>
          <w:color w:val="000000"/>
          <w:sz w:val="20"/>
          <w:szCs w:val="20"/>
        </w:rPr>
      </w:pPr>
    </w:p>
    <w:p w14:paraId="365C236C" w14:textId="77777777" w:rsidR="00072E82" w:rsidRPr="00E9445E" w:rsidRDefault="0008120E" w:rsidP="00F440C2">
      <w:pPr>
        <w:numPr>
          <w:ilvl w:val="0"/>
          <w:numId w:val="98"/>
        </w:numPr>
        <w:ind w:left="426"/>
        <w:contextualSpacing/>
        <w:jc w:val="left"/>
        <w:rPr>
          <w:rFonts w:eastAsia="Times New Roman" w:cstheme="minorHAnsi"/>
          <w:bCs/>
          <w:color w:val="000000"/>
          <w:sz w:val="20"/>
          <w:szCs w:val="20"/>
        </w:rPr>
      </w:pPr>
      <w:r w:rsidRPr="00E9445E">
        <w:rPr>
          <w:rFonts w:eastAsia="Times New Roman" w:cstheme="minorHAnsi"/>
          <w:bCs/>
          <w:color w:val="000000"/>
          <w:sz w:val="20"/>
          <w:szCs w:val="20"/>
        </w:rPr>
        <w:t xml:space="preserve">Before photographing or filming a child, assess and </w:t>
      </w:r>
      <w:r w:rsidR="00C02342" w:rsidRPr="00E9445E">
        <w:rPr>
          <w:rFonts w:eastAsia="Times New Roman" w:cstheme="minorHAnsi"/>
          <w:bCs/>
          <w:color w:val="000000"/>
          <w:sz w:val="20"/>
          <w:szCs w:val="20"/>
        </w:rPr>
        <w:t>endeavour</w:t>
      </w:r>
      <w:r w:rsidRPr="00E9445E">
        <w:rPr>
          <w:rFonts w:eastAsia="Times New Roman" w:cstheme="minorHAnsi"/>
          <w:bCs/>
          <w:color w:val="000000"/>
          <w:sz w:val="20"/>
          <w:szCs w:val="20"/>
        </w:rPr>
        <w:t xml:space="preserve"> to comply with local traditions or restrictions for reproducing personal images.</w:t>
      </w:r>
    </w:p>
    <w:p w14:paraId="07C7AC12" w14:textId="77777777" w:rsidR="00072E82" w:rsidRPr="00E9445E" w:rsidRDefault="0008120E" w:rsidP="00F440C2">
      <w:pPr>
        <w:numPr>
          <w:ilvl w:val="0"/>
          <w:numId w:val="98"/>
        </w:numPr>
        <w:ind w:left="426"/>
        <w:contextualSpacing/>
        <w:jc w:val="left"/>
        <w:rPr>
          <w:rFonts w:eastAsia="Times New Roman" w:cstheme="minorHAnsi"/>
          <w:bCs/>
          <w:color w:val="000000"/>
          <w:sz w:val="20"/>
          <w:szCs w:val="20"/>
        </w:rPr>
      </w:pPr>
      <w:r w:rsidRPr="00E9445E">
        <w:rPr>
          <w:rFonts w:eastAsia="Times New Roman" w:cstheme="minorHAnsi"/>
          <w:bCs/>
          <w:color w:val="000000"/>
          <w:sz w:val="20"/>
          <w:szCs w:val="20"/>
        </w:rPr>
        <w:t>Before photographing or filming a child, obtain informed consent from the child and a parent or guardian of the child. As part of this I must explain how the photograph or film will be used.</w:t>
      </w:r>
    </w:p>
    <w:p w14:paraId="1220ED1B" w14:textId="54DA0743" w:rsidR="00072E82" w:rsidRPr="00E9445E" w:rsidRDefault="0008120E" w:rsidP="00F440C2">
      <w:pPr>
        <w:numPr>
          <w:ilvl w:val="0"/>
          <w:numId w:val="98"/>
        </w:numPr>
        <w:ind w:left="426"/>
        <w:contextualSpacing/>
        <w:jc w:val="left"/>
        <w:rPr>
          <w:rFonts w:eastAsia="Times New Roman" w:cstheme="minorHAnsi"/>
          <w:bCs/>
          <w:color w:val="000000"/>
          <w:sz w:val="20"/>
          <w:szCs w:val="20"/>
        </w:rPr>
      </w:pPr>
      <w:r w:rsidRPr="00E9445E">
        <w:rPr>
          <w:rFonts w:eastAsia="Times New Roman" w:cstheme="minorHAnsi"/>
          <w:bCs/>
          <w:color w:val="000000"/>
          <w:sz w:val="20"/>
          <w:szCs w:val="20"/>
        </w:rPr>
        <w:t xml:space="preserve">Ensure photographs, films, videos and DVDs present children in a dignified and respectful manner and not in a vulnerable or submissive manner. Children should be adequately clothed and not in poses that could </w:t>
      </w:r>
      <w:r w:rsidR="001940B2" w:rsidRPr="00E9445E">
        <w:rPr>
          <w:rFonts w:eastAsia="Times New Roman" w:cstheme="minorHAnsi"/>
          <w:bCs/>
          <w:color w:val="000000"/>
          <w:sz w:val="20"/>
          <w:szCs w:val="20"/>
        </w:rPr>
        <w:t>be</w:t>
      </w:r>
      <w:r w:rsidRPr="00E9445E">
        <w:rPr>
          <w:rFonts w:eastAsia="Times New Roman" w:cstheme="minorHAnsi"/>
          <w:bCs/>
          <w:color w:val="000000"/>
          <w:sz w:val="20"/>
          <w:szCs w:val="20"/>
        </w:rPr>
        <w:t xml:space="preserve"> sexually suggestive.</w:t>
      </w:r>
    </w:p>
    <w:p w14:paraId="1434F1FD" w14:textId="77777777" w:rsidR="00072E82" w:rsidRPr="00E9445E" w:rsidRDefault="0008120E" w:rsidP="00F440C2">
      <w:pPr>
        <w:numPr>
          <w:ilvl w:val="0"/>
          <w:numId w:val="98"/>
        </w:numPr>
        <w:ind w:left="426"/>
        <w:contextualSpacing/>
        <w:jc w:val="left"/>
        <w:rPr>
          <w:rFonts w:eastAsia="Times New Roman" w:cstheme="minorHAnsi"/>
          <w:bCs/>
          <w:color w:val="000000"/>
          <w:sz w:val="20"/>
          <w:szCs w:val="20"/>
        </w:rPr>
      </w:pPr>
      <w:r w:rsidRPr="00E9445E">
        <w:rPr>
          <w:rFonts w:eastAsia="Times New Roman" w:cstheme="minorHAnsi"/>
          <w:bCs/>
          <w:color w:val="000000"/>
          <w:sz w:val="20"/>
          <w:szCs w:val="20"/>
        </w:rPr>
        <w:t>Ensure images are honest representations of the context and the facts.</w:t>
      </w:r>
    </w:p>
    <w:p w14:paraId="4E342DD5" w14:textId="77777777" w:rsidR="00072E82" w:rsidRPr="00E9445E" w:rsidRDefault="0008120E" w:rsidP="00F440C2">
      <w:pPr>
        <w:numPr>
          <w:ilvl w:val="0"/>
          <w:numId w:val="98"/>
        </w:numPr>
        <w:ind w:left="426"/>
        <w:contextualSpacing/>
        <w:jc w:val="left"/>
        <w:rPr>
          <w:rFonts w:eastAsia="Times New Roman" w:cstheme="minorHAnsi"/>
          <w:bCs/>
          <w:color w:val="000000"/>
          <w:sz w:val="20"/>
          <w:szCs w:val="20"/>
        </w:rPr>
      </w:pPr>
      <w:r w:rsidRPr="00E9445E">
        <w:rPr>
          <w:rFonts w:eastAsia="Times New Roman" w:cstheme="minorHAnsi"/>
          <w:bCs/>
          <w:color w:val="000000"/>
          <w:sz w:val="20"/>
          <w:szCs w:val="20"/>
        </w:rPr>
        <w:t>Ensure file labels do not reveal identifying information about a child when sending images electronically.</w:t>
      </w:r>
    </w:p>
    <w:p w14:paraId="42CF23B0" w14:textId="77777777" w:rsidR="00072E82" w:rsidRPr="00E9445E" w:rsidRDefault="00072E82" w:rsidP="00072E82">
      <w:pPr>
        <w:rPr>
          <w:rFonts w:eastAsia="Times New Roman" w:cstheme="minorHAnsi"/>
          <w:bCs/>
          <w:color w:val="000000"/>
          <w:sz w:val="20"/>
          <w:szCs w:val="20"/>
        </w:rPr>
      </w:pPr>
    </w:p>
    <w:p w14:paraId="1F98F294" w14:textId="77777777" w:rsidR="00072E82" w:rsidRPr="00E9445E" w:rsidRDefault="0008120E" w:rsidP="00072E82">
      <w:pPr>
        <w:rPr>
          <w:rFonts w:eastAsia="Times New Roman" w:cstheme="minorHAnsi"/>
          <w:b/>
          <w:bCs/>
          <w:color w:val="000000"/>
          <w:sz w:val="20"/>
          <w:szCs w:val="20"/>
        </w:rPr>
      </w:pPr>
      <w:r w:rsidRPr="00E9445E">
        <w:rPr>
          <w:rFonts w:eastAsia="Times New Roman" w:cstheme="minorHAnsi"/>
          <w:b/>
          <w:bCs/>
          <w:color w:val="000000"/>
          <w:sz w:val="20"/>
          <w:szCs w:val="20"/>
        </w:rPr>
        <w:t>Sanctions</w:t>
      </w:r>
    </w:p>
    <w:p w14:paraId="499ED0DC" w14:textId="77777777" w:rsidR="00072E82" w:rsidRPr="00E9445E" w:rsidRDefault="00072E82" w:rsidP="00072E82">
      <w:pPr>
        <w:rPr>
          <w:rFonts w:eastAsia="Times New Roman" w:cstheme="minorHAnsi"/>
          <w:b/>
          <w:bCs/>
          <w:color w:val="000000"/>
          <w:sz w:val="20"/>
          <w:szCs w:val="20"/>
        </w:rPr>
      </w:pPr>
    </w:p>
    <w:p w14:paraId="6CBF717E" w14:textId="77777777" w:rsidR="00072E82" w:rsidRPr="00E9445E" w:rsidRDefault="0008120E" w:rsidP="00072E82">
      <w:pPr>
        <w:autoSpaceDE w:val="0"/>
        <w:autoSpaceDN w:val="0"/>
        <w:adjustRightInd w:val="0"/>
        <w:rPr>
          <w:rFonts w:cstheme="minorHAnsi"/>
          <w:sz w:val="20"/>
          <w:szCs w:val="20"/>
        </w:rPr>
      </w:pPr>
      <w:r w:rsidRPr="00E9445E">
        <w:rPr>
          <w:rFonts w:cstheme="minorHAnsi"/>
          <w:sz w:val="20"/>
          <w:szCs w:val="20"/>
        </w:rPr>
        <w:t xml:space="preserve">I understand that if I breach this Individual Code of Conduct, my employer will take disciplinary action which could include: </w:t>
      </w:r>
    </w:p>
    <w:p w14:paraId="0771EC5B" w14:textId="77777777" w:rsidR="00072E82" w:rsidRPr="00E9445E" w:rsidRDefault="00072E82" w:rsidP="00072E82">
      <w:pPr>
        <w:autoSpaceDE w:val="0"/>
        <w:autoSpaceDN w:val="0"/>
        <w:adjustRightInd w:val="0"/>
        <w:rPr>
          <w:rFonts w:cstheme="minorHAnsi"/>
          <w:sz w:val="20"/>
          <w:szCs w:val="20"/>
        </w:rPr>
      </w:pPr>
    </w:p>
    <w:p w14:paraId="38852305" w14:textId="77777777" w:rsidR="00072E82" w:rsidRPr="00E9445E" w:rsidRDefault="0008120E" w:rsidP="00F440C2">
      <w:pPr>
        <w:numPr>
          <w:ilvl w:val="0"/>
          <w:numId w:val="99"/>
        </w:numPr>
        <w:autoSpaceDE w:val="0"/>
        <w:autoSpaceDN w:val="0"/>
        <w:adjustRightInd w:val="0"/>
        <w:ind w:left="426"/>
        <w:contextualSpacing/>
        <w:rPr>
          <w:rFonts w:cstheme="minorHAnsi"/>
          <w:sz w:val="20"/>
          <w:szCs w:val="20"/>
        </w:rPr>
      </w:pPr>
      <w:r w:rsidRPr="00E9445E">
        <w:rPr>
          <w:rFonts w:cstheme="minorHAnsi"/>
          <w:sz w:val="20"/>
          <w:szCs w:val="20"/>
        </w:rPr>
        <w:t>Informal warning.</w:t>
      </w:r>
    </w:p>
    <w:p w14:paraId="669D46FD" w14:textId="77777777" w:rsidR="00072E82" w:rsidRPr="00E9445E" w:rsidRDefault="0008120E" w:rsidP="00F440C2">
      <w:pPr>
        <w:numPr>
          <w:ilvl w:val="0"/>
          <w:numId w:val="99"/>
        </w:numPr>
        <w:ind w:left="426"/>
        <w:contextualSpacing/>
        <w:rPr>
          <w:rFonts w:cstheme="minorHAnsi"/>
          <w:sz w:val="20"/>
          <w:szCs w:val="20"/>
        </w:rPr>
      </w:pPr>
      <w:r w:rsidRPr="00E9445E">
        <w:rPr>
          <w:rFonts w:cstheme="minorHAnsi"/>
          <w:sz w:val="20"/>
          <w:szCs w:val="20"/>
        </w:rPr>
        <w:t>Formal warning.</w:t>
      </w:r>
    </w:p>
    <w:p w14:paraId="3AB93F63" w14:textId="77777777" w:rsidR="00072E82" w:rsidRPr="00E9445E" w:rsidRDefault="0008120E" w:rsidP="00F440C2">
      <w:pPr>
        <w:numPr>
          <w:ilvl w:val="0"/>
          <w:numId w:val="99"/>
        </w:numPr>
        <w:ind w:left="426"/>
        <w:contextualSpacing/>
        <w:rPr>
          <w:rFonts w:cstheme="minorHAnsi"/>
          <w:sz w:val="20"/>
          <w:szCs w:val="20"/>
        </w:rPr>
      </w:pPr>
      <w:r w:rsidRPr="00E9445E">
        <w:rPr>
          <w:rFonts w:cstheme="minorHAnsi"/>
          <w:sz w:val="20"/>
          <w:szCs w:val="20"/>
        </w:rPr>
        <w:t>Additional Training.</w:t>
      </w:r>
    </w:p>
    <w:p w14:paraId="6FC18CE2" w14:textId="77777777" w:rsidR="00072E82" w:rsidRPr="00E9445E" w:rsidRDefault="0008120E" w:rsidP="00F440C2">
      <w:pPr>
        <w:numPr>
          <w:ilvl w:val="0"/>
          <w:numId w:val="99"/>
        </w:numPr>
        <w:ind w:left="426"/>
        <w:contextualSpacing/>
        <w:rPr>
          <w:rFonts w:cstheme="minorHAnsi"/>
          <w:sz w:val="20"/>
          <w:szCs w:val="20"/>
        </w:rPr>
      </w:pPr>
      <w:r w:rsidRPr="00E9445E">
        <w:rPr>
          <w:rFonts w:cstheme="minorHAnsi"/>
          <w:sz w:val="20"/>
          <w:szCs w:val="20"/>
        </w:rPr>
        <w:t>Loss of up to one week’s salary.</w:t>
      </w:r>
    </w:p>
    <w:p w14:paraId="6F46A4B9" w14:textId="77777777" w:rsidR="00072E82" w:rsidRPr="00E9445E" w:rsidRDefault="0008120E" w:rsidP="00F440C2">
      <w:pPr>
        <w:numPr>
          <w:ilvl w:val="0"/>
          <w:numId w:val="99"/>
        </w:numPr>
        <w:ind w:left="426"/>
        <w:contextualSpacing/>
        <w:rPr>
          <w:rFonts w:cstheme="minorHAnsi"/>
          <w:sz w:val="20"/>
          <w:szCs w:val="20"/>
        </w:rPr>
      </w:pPr>
      <w:r w:rsidRPr="00E9445E">
        <w:rPr>
          <w:rFonts w:cstheme="minorHAnsi"/>
          <w:sz w:val="20"/>
          <w:szCs w:val="20"/>
        </w:rPr>
        <w:t>Suspension of employment (without payment of salary), for a minimum period of 1 month up to a maximum of 6 months.</w:t>
      </w:r>
    </w:p>
    <w:p w14:paraId="042A3955" w14:textId="77777777" w:rsidR="00072E82" w:rsidRPr="00E9445E" w:rsidRDefault="0008120E" w:rsidP="00F440C2">
      <w:pPr>
        <w:numPr>
          <w:ilvl w:val="0"/>
          <w:numId w:val="99"/>
        </w:numPr>
        <w:ind w:left="426"/>
        <w:contextualSpacing/>
        <w:rPr>
          <w:rFonts w:cstheme="minorHAnsi"/>
          <w:sz w:val="20"/>
          <w:szCs w:val="20"/>
        </w:rPr>
      </w:pPr>
      <w:r w:rsidRPr="00E9445E">
        <w:rPr>
          <w:rFonts w:cstheme="minorHAnsi"/>
          <w:sz w:val="20"/>
          <w:szCs w:val="20"/>
        </w:rPr>
        <w:t xml:space="preserve">Termination of employment. </w:t>
      </w:r>
    </w:p>
    <w:p w14:paraId="62E6298C" w14:textId="51DD4791" w:rsidR="00072E82" w:rsidRDefault="0008120E" w:rsidP="00F440C2">
      <w:pPr>
        <w:numPr>
          <w:ilvl w:val="0"/>
          <w:numId w:val="99"/>
        </w:numPr>
        <w:ind w:left="426"/>
        <w:contextualSpacing/>
        <w:rPr>
          <w:rFonts w:cstheme="minorHAnsi"/>
          <w:sz w:val="20"/>
          <w:szCs w:val="20"/>
        </w:rPr>
      </w:pPr>
      <w:r w:rsidRPr="00E9445E">
        <w:rPr>
          <w:rFonts w:cstheme="minorHAnsi"/>
          <w:sz w:val="20"/>
          <w:szCs w:val="20"/>
        </w:rPr>
        <w:t xml:space="preserve">Report to the Police if warranted. </w:t>
      </w:r>
    </w:p>
    <w:p w14:paraId="310F5AF2" w14:textId="77777777" w:rsidR="005A00B7" w:rsidRPr="00E9445E" w:rsidRDefault="005A00B7" w:rsidP="005A00B7">
      <w:pPr>
        <w:ind w:left="426"/>
        <w:contextualSpacing/>
        <w:rPr>
          <w:rFonts w:cstheme="minorHAnsi"/>
          <w:sz w:val="20"/>
          <w:szCs w:val="20"/>
        </w:rPr>
      </w:pPr>
    </w:p>
    <w:p w14:paraId="4B4F87A7" w14:textId="661512DB" w:rsidR="00072E82" w:rsidRPr="00E9445E" w:rsidRDefault="0008120E" w:rsidP="00072E82">
      <w:pPr>
        <w:rPr>
          <w:rFonts w:cstheme="minorHAnsi"/>
          <w:smallCaps/>
          <w:sz w:val="20"/>
          <w:szCs w:val="20"/>
        </w:rPr>
      </w:pPr>
      <w:r w:rsidRPr="00E9445E">
        <w:rPr>
          <w:rFonts w:eastAsia="Times New Roman" w:cstheme="minorHAnsi"/>
          <w:bCs/>
          <w:i/>
          <w:color w:val="000000"/>
          <w:sz w:val="20"/>
          <w:szCs w:val="20"/>
        </w:rPr>
        <w:t xml:space="preserve">I understand that it is my responsibility to ensure that the environmental, social, health and safety standards are met. That I will adhere to the occupational health and safety management plan. That I will avoid actions or </w:t>
      </w:r>
      <w:r w:rsidR="00C02342" w:rsidRPr="00E9445E">
        <w:rPr>
          <w:rFonts w:eastAsia="Times New Roman" w:cstheme="minorHAnsi"/>
          <w:bCs/>
          <w:i/>
          <w:color w:val="000000"/>
          <w:sz w:val="20"/>
          <w:szCs w:val="20"/>
        </w:rPr>
        <w:t>behaviours</w:t>
      </w:r>
      <w:r w:rsidRPr="00E9445E">
        <w:rPr>
          <w:rFonts w:eastAsia="Times New Roman" w:cstheme="minorHAnsi"/>
          <w:bCs/>
          <w:i/>
          <w:color w:val="000000"/>
          <w:sz w:val="20"/>
          <w:szCs w:val="20"/>
        </w:rPr>
        <w:t xml:space="preserve"> that could be construed as GBV or VAC. Any such actions will be a breach this Individual Code of Conduct.</w:t>
      </w:r>
      <w:r w:rsidRPr="00E9445E">
        <w:rPr>
          <w:rFonts w:cstheme="minorHAnsi"/>
          <w:i/>
          <w:sz w:val="20"/>
          <w:szCs w:val="20"/>
        </w:rPr>
        <w:t xml:space="preserve"> I do hereby acknowledge that I have read the foregoing Individual Code of Conduct, do agree to comply with the standards contained therein and understand my roles and responsibilities to prevent and respond to ESHS, OHS, GBV and VAC issues. I understand that any action inconsistent with this Individual Code of Conduct or failure to act mandated by this Individual Code of Conduct may result in disciplinary action and may affect my ongoing employment. </w:t>
      </w:r>
    </w:p>
    <w:p w14:paraId="45140103" w14:textId="77777777" w:rsidR="00072E82" w:rsidRPr="00E9445E" w:rsidRDefault="0008120E" w:rsidP="00E9445E">
      <w:pPr>
        <w:rPr>
          <w:rFonts w:eastAsia="Times New Roman" w:cstheme="minorHAnsi"/>
          <w:bCs/>
          <w:color w:val="000000"/>
          <w:sz w:val="20"/>
          <w:szCs w:val="20"/>
        </w:rPr>
      </w:pPr>
      <w:r w:rsidRPr="00E9445E">
        <w:rPr>
          <w:rFonts w:eastAsia="Times New Roman" w:cstheme="minorHAnsi"/>
          <w:bCs/>
          <w:color w:val="000000"/>
          <w:sz w:val="20"/>
          <w:szCs w:val="20"/>
        </w:rPr>
        <w:tab/>
      </w:r>
      <w:r w:rsidRPr="00E9445E">
        <w:rPr>
          <w:rFonts w:eastAsia="Times New Roman" w:cstheme="minorHAnsi"/>
          <w:bCs/>
          <w:color w:val="000000"/>
          <w:sz w:val="20"/>
          <w:szCs w:val="20"/>
        </w:rPr>
        <w:tab/>
        <w:t xml:space="preserve">Signature: </w:t>
      </w:r>
      <w:r w:rsidRPr="00E9445E">
        <w:rPr>
          <w:rFonts w:eastAsia="Times New Roman" w:cstheme="minorHAnsi"/>
          <w:bCs/>
          <w:color w:val="000000"/>
          <w:sz w:val="20"/>
          <w:szCs w:val="20"/>
        </w:rPr>
        <w:tab/>
        <w:t>_________________________</w:t>
      </w:r>
    </w:p>
    <w:p w14:paraId="2B77A6C9" w14:textId="77777777" w:rsidR="00072E82" w:rsidRPr="00E9445E" w:rsidRDefault="00072E82" w:rsidP="00E9445E">
      <w:pPr>
        <w:rPr>
          <w:rFonts w:eastAsia="Times New Roman" w:cstheme="minorHAnsi"/>
          <w:bCs/>
          <w:color w:val="000000"/>
          <w:sz w:val="20"/>
          <w:szCs w:val="20"/>
        </w:rPr>
      </w:pPr>
    </w:p>
    <w:p w14:paraId="28462691" w14:textId="77777777" w:rsidR="00072E82" w:rsidRPr="00E9445E" w:rsidRDefault="0008120E" w:rsidP="00E9445E">
      <w:pPr>
        <w:rPr>
          <w:rFonts w:eastAsia="Times New Roman" w:cstheme="minorHAnsi"/>
          <w:bCs/>
          <w:color w:val="000000"/>
          <w:sz w:val="20"/>
          <w:szCs w:val="20"/>
        </w:rPr>
      </w:pPr>
      <w:r w:rsidRPr="00E9445E">
        <w:rPr>
          <w:rFonts w:eastAsia="Times New Roman" w:cstheme="minorHAnsi"/>
          <w:bCs/>
          <w:color w:val="000000"/>
          <w:sz w:val="20"/>
          <w:szCs w:val="20"/>
        </w:rPr>
        <w:tab/>
      </w:r>
      <w:r w:rsidRPr="00E9445E">
        <w:rPr>
          <w:rFonts w:eastAsia="Times New Roman" w:cstheme="minorHAnsi"/>
          <w:bCs/>
          <w:color w:val="000000"/>
          <w:sz w:val="20"/>
          <w:szCs w:val="20"/>
        </w:rPr>
        <w:tab/>
        <w:t>Printed Name:</w:t>
      </w:r>
      <w:r w:rsidRPr="00E9445E">
        <w:rPr>
          <w:rFonts w:eastAsia="Times New Roman" w:cstheme="minorHAnsi"/>
          <w:bCs/>
          <w:color w:val="000000"/>
          <w:sz w:val="20"/>
          <w:szCs w:val="20"/>
        </w:rPr>
        <w:tab/>
        <w:t>_________________________</w:t>
      </w:r>
    </w:p>
    <w:p w14:paraId="26424F56" w14:textId="77777777" w:rsidR="00072E82" w:rsidRPr="00E9445E" w:rsidRDefault="00072E82" w:rsidP="00E9445E">
      <w:pPr>
        <w:rPr>
          <w:rFonts w:eastAsia="Times New Roman" w:cstheme="minorHAnsi"/>
          <w:bCs/>
          <w:color w:val="000000"/>
          <w:sz w:val="20"/>
          <w:szCs w:val="20"/>
        </w:rPr>
      </w:pPr>
    </w:p>
    <w:p w14:paraId="58EA54BB" w14:textId="77777777" w:rsidR="00072E82" w:rsidRPr="00E9445E" w:rsidRDefault="0008120E" w:rsidP="00E9445E">
      <w:pPr>
        <w:rPr>
          <w:rFonts w:eastAsia="Times New Roman" w:cstheme="minorHAnsi"/>
          <w:bCs/>
          <w:color w:val="000000"/>
          <w:sz w:val="20"/>
          <w:szCs w:val="20"/>
        </w:rPr>
      </w:pPr>
      <w:r w:rsidRPr="00E9445E">
        <w:rPr>
          <w:rFonts w:eastAsia="Times New Roman" w:cstheme="minorHAnsi"/>
          <w:bCs/>
          <w:color w:val="000000"/>
          <w:sz w:val="20"/>
          <w:szCs w:val="20"/>
        </w:rPr>
        <w:tab/>
      </w:r>
      <w:r w:rsidRPr="00E9445E">
        <w:rPr>
          <w:rFonts w:eastAsia="Times New Roman" w:cstheme="minorHAnsi"/>
          <w:bCs/>
          <w:color w:val="000000"/>
          <w:sz w:val="20"/>
          <w:szCs w:val="20"/>
        </w:rPr>
        <w:tab/>
        <w:t xml:space="preserve">Title: </w:t>
      </w:r>
      <w:r w:rsidRPr="00E9445E">
        <w:rPr>
          <w:rFonts w:eastAsia="Times New Roman" w:cstheme="minorHAnsi"/>
          <w:bCs/>
          <w:color w:val="000000"/>
          <w:sz w:val="20"/>
          <w:szCs w:val="20"/>
        </w:rPr>
        <w:tab/>
      </w:r>
      <w:r w:rsidRPr="00E9445E">
        <w:rPr>
          <w:rFonts w:eastAsia="Times New Roman" w:cstheme="minorHAnsi"/>
          <w:bCs/>
          <w:color w:val="000000"/>
          <w:sz w:val="20"/>
          <w:szCs w:val="20"/>
        </w:rPr>
        <w:tab/>
        <w:t>_________________________</w:t>
      </w:r>
    </w:p>
    <w:p w14:paraId="30C17682" w14:textId="77777777" w:rsidR="00072E82" w:rsidRPr="00E9445E" w:rsidRDefault="00072E82" w:rsidP="00E9445E">
      <w:pPr>
        <w:rPr>
          <w:rFonts w:cstheme="minorHAnsi"/>
          <w:smallCaps/>
          <w:sz w:val="20"/>
          <w:szCs w:val="20"/>
        </w:rPr>
      </w:pPr>
    </w:p>
    <w:p w14:paraId="08EC1446" w14:textId="4AA804E0" w:rsidR="00072E82" w:rsidRPr="00E9445E" w:rsidRDefault="0008120E" w:rsidP="00E9445E">
      <w:pPr>
        <w:rPr>
          <w:rFonts w:eastAsia="Times New Roman" w:cstheme="minorHAnsi"/>
          <w:bCs/>
          <w:color w:val="000000"/>
          <w:sz w:val="20"/>
          <w:szCs w:val="20"/>
        </w:rPr>
      </w:pPr>
      <w:r w:rsidRPr="00E9445E">
        <w:rPr>
          <w:rFonts w:eastAsia="Times New Roman" w:cstheme="minorHAnsi"/>
          <w:bCs/>
          <w:color w:val="000000"/>
          <w:sz w:val="20"/>
          <w:szCs w:val="20"/>
        </w:rPr>
        <w:tab/>
      </w:r>
      <w:r w:rsidRPr="00E9445E">
        <w:rPr>
          <w:rFonts w:eastAsia="Times New Roman" w:cstheme="minorHAnsi"/>
          <w:bCs/>
          <w:color w:val="000000"/>
          <w:sz w:val="20"/>
          <w:szCs w:val="20"/>
        </w:rPr>
        <w:tab/>
        <w:t xml:space="preserve">Date: </w:t>
      </w:r>
      <w:r w:rsidRPr="00E9445E">
        <w:rPr>
          <w:rFonts w:eastAsia="Times New Roman" w:cstheme="minorHAnsi"/>
          <w:bCs/>
          <w:color w:val="000000"/>
          <w:sz w:val="20"/>
          <w:szCs w:val="20"/>
        </w:rPr>
        <w:tab/>
      </w:r>
      <w:r w:rsidRPr="00E9445E">
        <w:rPr>
          <w:rFonts w:eastAsia="Times New Roman" w:cstheme="minorHAnsi"/>
          <w:bCs/>
          <w:color w:val="000000"/>
          <w:sz w:val="20"/>
          <w:szCs w:val="20"/>
        </w:rPr>
        <w:tab/>
        <w:t>_________________________</w:t>
      </w:r>
    </w:p>
    <w:p w14:paraId="2ACFF133" w14:textId="0664F39E" w:rsidR="00E22055" w:rsidRPr="00E9445E" w:rsidRDefault="00E22055" w:rsidP="00072E82">
      <w:pPr>
        <w:rPr>
          <w:rFonts w:eastAsia="Times New Roman" w:cstheme="minorHAnsi"/>
          <w:bCs/>
          <w:color w:val="000000"/>
          <w:sz w:val="20"/>
          <w:szCs w:val="20"/>
        </w:rPr>
      </w:pPr>
    </w:p>
    <w:p w14:paraId="18029429" w14:textId="35FAB878" w:rsidR="00E22055" w:rsidRPr="00E9445E" w:rsidRDefault="00E22055" w:rsidP="00072E82">
      <w:pPr>
        <w:rPr>
          <w:rFonts w:eastAsia="Times New Roman" w:cstheme="minorHAnsi"/>
          <w:bCs/>
          <w:color w:val="000000"/>
          <w:sz w:val="20"/>
          <w:szCs w:val="20"/>
        </w:rPr>
      </w:pPr>
    </w:p>
    <w:p w14:paraId="4C119376" w14:textId="5FEA1222" w:rsidR="00E22055" w:rsidRPr="00E9445E" w:rsidRDefault="00E22055" w:rsidP="00E22055">
      <w:pPr>
        <w:rPr>
          <w:rFonts w:cstheme="minorHAnsi"/>
          <w:b/>
          <w:sz w:val="20"/>
          <w:szCs w:val="20"/>
        </w:rPr>
      </w:pPr>
      <w:r w:rsidRPr="00E9445E">
        <w:rPr>
          <w:rFonts w:cstheme="minorHAnsi"/>
          <w:b/>
          <w:sz w:val="20"/>
          <w:szCs w:val="20"/>
        </w:rPr>
        <w:t>GBV</w:t>
      </w:r>
      <w:r w:rsidR="00E9445E">
        <w:rPr>
          <w:rFonts w:cstheme="minorHAnsi"/>
          <w:b/>
          <w:sz w:val="20"/>
          <w:szCs w:val="20"/>
        </w:rPr>
        <w:t>, SHEA</w:t>
      </w:r>
      <w:r w:rsidRPr="00E9445E">
        <w:rPr>
          <w:rFonts w:cstheme="minorHAnsi"/>
          <w:b/>
          <w:sz w:val="20"/>
          <w:szCs w:val="20"/>
        </w:rPr>
        <w:t xml:space="preserve"> and VAC Action Plan </w:t>
      </w:r>
    </w:p>
    <w:p w14:paraId="5952FD7E" w14:textId="77777777" w:rsidR="00E22055" w:rsidRPr="00E9445E" w:rsidRDefault="00E22055" w:rsidP="00E22055">
      <w:pPr>
        <w:rPr>
          <w:rFonts w:cstheme="minorHAnsi"/>
          <w:b/>
          <w:sz w:val="20"/>
          <w:szCs w:val="20"/>
        </w:rPr>
      </w:pPr>
    </w:p>
    <w:p w14:paraId="5FD3ACA1" w14:textId="4D60B605" w:rsidR="00E22055" w:rsidRPr="00E9445E" w:rsidRDefault="00E22055" w:rsidP="00E22055">
      <w:pPr>
        <w:keepNext/>
        <w:keepLines/>
        <w:outlineLvl w:val="1"/>
        <w:rPr>
          <w:rFonts w:cstheme="minorHAnsi"/>
          <w:b/>
          <w:sz w:val="20"/>
          <w:szCs w:val="20"/>
        </w:rPr>
      </w:pPr>
      <w:r w:rsidRPr="00E9445E">
        <w:rPr>
          <w:rFonts w:cstheme="minorHAnsi"/>
          <w:b/>
          <w:sz w:val="20"/>
          <w:szCs w:val="20"/>
        </w:rPr>
        <w:t>1. The GBV</w:t>
      </w:r>
      <w:r w:rsidR="00E9445E">
        <w:rPr>
          <w:rFonts w:cstheme="minorHAnsi"/>
          <w:b/>
          <w:sz w:val="20"/>
          <w:szCs w:val="20"/>
        </w:rPr>
        <w:t>, SHEA</w:t>
      </w:r>
      <w:r w:rsidRPr="00E9445E">
        <w:rPr>
          <w:rFonts w:cstheme="minorHAnsi"/>
          <w:b/>
          <w:sz w:val="20"/>
          <w:szCs w:val="20"/>
        </w:rPr>
        <w:t xml:space="preserve"> and VAC Compliance Team</w:t>
      </w:r>
    </w:p>
    <w:p w14:paraId="56927EDE" w14:textId="77777777" w:rsidR="00E22055" w:rsidRPr="00E9445E" w:rsidRDefault="00E22055" w:rsidP="00E22055">
      <w:pPr>
        <w:autoSpaceDE w:val="0"/>
        <w:autoSpaceDN w:val="0"/>
        <w:adjustRightInd w:val="0"/>
        <w:rPr>
          <w:rFonts w:cstheme="minorHAnsi"/>
          <w:color w:val="000000"/>
          <w:sz w:val="20"/>
          <w:szCs w:val="20"/>
        </w:rPr>
      </w:pPr>
    </w:p>
    <w:p w14:paraId="4D19F772" w14:textId="201EA0B0" w:rsidR="00E22055" w:rsidRPr="00E9445E" w:rsidRDefault="00E22055" w:rsidP="00E22055">
      <w:pPr>
        <w:autoSpaceDE w:val="0"/>
        <w:autoSpaceDN w:val="0"/>
        <w:adjustRightInd w:val="0"/>
        <w:rPr>
          <w:rFonts w:cstheme="minorHAnsi"/>
          <w:sz w:val="20"/>
          <w:szCs w:val="20"/>
        </w:rPr>
      </w:pPr>
      <w:r w:rsidRPr="00E9445E">
        <w:rPr>
          <w:rFonts w:cstheme="minorHAnsi"/>
          <w:color w:val="000000"/>
          <w:sz w:val="20"/>
          <w:szCs w:val="20"/>
        </w:rPr>
        <w:t>The project shall establish a ‘GBV</w:t>
      </w:r>
      <w:r w:rsidR="00E9445E">
        <w:rPr>
          <w:rFonts w:cstheme="minorHAnsi"/>
          <w:color w:val="000000"/>
          <w:sz w:val="20"/>
          <w:szCs w:val="20"/>
        </w:rPr>
        <w:t xml:space="preserve">, SHEA </w:t>
      </w:r>
      <w:r w:rsidRPr="00E9445E">
        <w:rPr>
          <w:rFonts w:cstheme="minorHAnsi"/>
          <w:color w:val="000000"/>
          <w:sz w:val="20"/>
          <w:szCs w:val="20"/>
        </w:rPr>
        <w:t xml:space="preserve">and VAC Compliance Team’ (GCCT). </w:t>
      </w:r>
      <w:r w:rsidRPr="00E9445E">
        <w:rPr>
          <w:rFonts w:cstheme="minorHAnsi"/>
          <w:sz w:val="20"/>
          <w:szCs w:val="20"/>
        </w:rPr>
        <w:t xml:space="preserve">The GCCT will include, as appropriate to the project, at least four representatives (‘Focal Points’) as follows: </w:t>
      </w:r>
    </w:p>
    <w:p w14:paraId="7836A05C" w14:textId="77777777" w:rsidR="00E22055" w:rsidRPr="00E9445E" w:rsidRDefault="00E22055" w:rsidP="00E22055">
      <w:pPr>
        <w:autoSpaceDE w:val="0"/>
        <w:autoSpaceDN w:val="0"/>
        <w:adjustRightInd w:val="0"/>
        <w:rPr>
          <w:rFonts w:cstheme="minorHAnsi"/>
          <w:sz w:val="20"/>
          <w:szCs w:val="20"/>
        </w:rPr>
      </w:pPr>
    </w:p>
    <w:p w14:paraId="62B2E25B" w14:textId="77777777" w:rsidR="00E22055" w:rsidRPr="00E9445E" w:rsidRDefault="00E22055" w:rsidP="00F440C2">
      <w:pPr>
        <w:numPr>
          <w:ilvl w:val="0"/>
          <w:numId w:val="100"/>
        </w:numPr>
        <w:autoSpaceDE w:val="0"/>
        <w:autoSpaceDN w:val="0"/>
        <w:adjustRightInd w:val="0"/>
        <w:contextualSpacing/>
        <w:rPr>
          <w:rFonts w:cstheme="minorHAnsi"/>
          <w:sz w:val="20"/>
          <w:szCs w:val="20"/>
        </w:rPr>
      </w:pPr>
      <w:r w:rsidRPr="00E9445E">
        <w:rPr>
          <w:rFonts w:cstheme="minorHAnsi"/>
          <w:sz w:val="20"/>
          <w:szCs w:val="20"/>
        </w:rPr>
        <w:t>A safeguards specialist from the client;</w:t>
      </w:r>
    </w:p>
    <w:p w14:paraId="03A29D7F" w14:textId="73175D8C" w:rsidR="00E22055" w:rsidRPr="00E9445E" w:rsidRDefault="00E22055" w:rsidP="00F440C2">
      <w:pPr>
        <w:numPr>
          <w:ilvl w:val="0"/>
          <w:numId w:val="100"/>
        </w:numPr>
        <w:autoSpaceDE w:val="0"/>
        <w:autoSpaceDN w:val="0"/>
        <w:adjustRightInd w:val="0"/>
        <w:contextualSpacing/>
        <w:rPr>
          <w:rFonts w:cstheme="minorHAnsi"/>
          <w:sz w:val="20"/>
          <w:szCs w:val="20"/>
        </w:rPr>
      </w:pPr>
      <w:r w:rsidRPr="00E9445E">
        <w:rPr>
          <w:rFonts w:cstheme="minorHAnsi"/>
          <w:sz w:val="20"/>
          <w:szCs w:val="20"/>
        </w:rPr>
        <w:t xml:space="preserve">The occupational health and safety manager from the </w:t>
      </w:r>
      <w:r w:rsidR="00CB0BEF" w:rsidRPr="00E9445E">
        <w:rPr>
          <w:rFonts w:cstheme="minorHAnsi"/>
          <w:sz w:val="20"/>
          <w:szCs w:val="20"/>
        </w:rPr>
        <w:t>Contractor</w:t>
      </w:r>
      <w:r w:rsidRPr="00E9445E">
        <w:rPr>
          <w:rFonts w:cstheme="minorHAnsi"/>
          <w:sz w:val="20"/>
          <w:szCs w:val="20"/>
          <w:vertAlign w:val="superscript"/>
        </w:rPr>
        <w:footnoteReference w:id="24"/>
      </w:r>
      <w:r w:rsidRPr="00E9445E">
        <w:rPr>
          <w:rFonts w:cstheme="minorHAnsi"/>
          <w:sz w:val="20"/>
          <w:szCs w:val="20"/>
        </w:rPr>
        <w:t xml:space="preserve">, or someone else tasked with the responsibility for addressing GBV and VAC with the time and seniority to devote to the position; </w:t>
      </w:r>
    </w:p>
    <w:p w14:paraId="1080BBD9" w14:textId="77777777" w:rsidR="00E22055" w:rsidRPr="00E9445E" w:rsidRDefault="00E22055" w:rsidP="00F440C2">
      <w:pPr>
        <w:numPr>
          <w:ilvl w:val="0"/>
          <w:numId w:val="100"/>
        </w:numPr>
        <w:autoSpaceDE w:val="0"/>
        <w:autoSpaceDN w:val="0"/>
        <w:adjustRightInd w:val="0"/>
        <w:contextualSpacing/>
        <w:rPr>
          <w:rFonts w:cstheme="minorHAnsi"/>
          <w:sz w:val="20"/>
          <w:szCs w:val="20"/>
        </w:rPr>
      </w:pPr>
      <w:r w:rsidRPr="00E9445E">
        <w:rPr>
          <w:rFonts w:cstheme="minorHAnsi"/>
          <w:sz w:val="20"/>
          <w:szCs w:val="20"/>
        </w:rPr>
        <w:t>The supervision consultant; and,</w:t>
      </w:r>
    </w:p>
    <w:p w14:paraId="35B33BD7" w14:textId="77777777" w:rsidR="00E22055" w:rsidRPr="00E9445E" w:rsidRDefault="00E22055" w:rsidP="00F440C2">
      <w:pPr>
        <w:numPr>
          <w:ilvl w:val="0"/>
          <w:numId w:val="100"/>
        </w:numPr>
        <w:autoSpaceDE w:val="0"/>
        <w:autoSpaceDN w:val="0"/>
        <w:adjustRightInd w:val="0"/>
        <w:contextualSpacing/>
        <w:rPr>
          <w:rFonts w:cstheme="minorHAnsi"/>
          <w:sz w:val="20"/>
          <w:szCs w:val="20"/>
        </w:rPr>
      </w:pPr>
      <w:r w:rsidRPr="00E9445E">
        <w:rPr>
          <w:rFonts w:cstheme="minorHAnsi"/>
          <w:sz w:val="20"/>
          <w:szCs w:val="20"/>
        </w:rPr>
        <w:t xml:space="preserve">A representative from a local service provider with experience in GBV and </w:t>
      </w:r>
      <w:r w:rsidRPr="00E9445E">
        <w:rPr>
          <w:rFonts w:cstheme="minorHAnsi"/>
          <w:color w:val="000000"/>
          <w:sz w:val="20"/>
          <w:szCs w:val="20"/>
        </w:rPr>
        <w:t>VAC (the ‘Service Provider’).</w:t>
      </w:r>
    </w:p>
    <w:p w14:paraId="380B6FF0" w14:textId="77777777" w:rsidR="00E22055" w:rsidRPr="00E9445E" w:rsidRDefault="00E22055" w:rsidP="00E22055">
      <w:pPr>
        <w:autoSpaceDE w:val="0"/>
        <w:autoSpaceDN w:val="0"/>
        <w:adjustRightInd w:val="0"/>
        <w:rPr>
          <w:rFonts w:cstheme="minorHAnsi"/>
          <w:sz w:val="20"/>
          <w:szCs w:val="20"/>
        </w:rPr>
      </w:pPr>
    </w:p>
    <w:p w14:paraId="29D212F2" w14:textId="013770BD" w:rsidR="00E22055" w:rsidRPr="00E9445E" w:rsidRDefault="00E22055" w:rsidP="00E22055">
      <w:pPr>
        <w:autoSpaceDE w:val="0"/>
        <w:autoSpaceDN w:val="0"/>
        <w:adjustRightInd w:val="0"/>
        <w:rPr>
          <w:rFonts w:cstheme="minorHAnsi"/>
          <w:sz w:val="20"/>
          <w:szCs w:val="20"/>
        </w:rPr>
      </w:pPr>
      <w:r w:rsidRPr="00E9445E">
        <w:rPr>
          <w:rFonts w:cstheme="minorHAnsi"/>
          <w:sz w:val="20"/>
          <w:szCs w:val="20"/>
        </w:rPr>
        <w:t xml:space="preserve">It will be the duty of the GCCT with support from the management of the </w:t>
      </w:r>
      <w:r w:rsidR="00CB0BEF" w:rsidRPr="00E9445E">
        <w:rPr>
          <w:rFonts w:cstheme="minorHAnsi"/>
          <w:sz w:val="20"/>
          <w:szCs w:val="20"/>
        </w:rPr>
        <w:t>Contractor</w:t>
      </w:r>
      <w:r w:rsidRPr="00E9445E">
        <w:rPr>
          <w:rFonts w:cstheme="minorHAnsi"/>
          <w:sz w:val="20"/>
          <w:szCs w:val="20"/>
        </w:rPr>
        <w:t xml:space="preserve"> to inform workers about the activities and responsibilities of the GCCT. To effectively serve on the GCCT, members must undergo training by the local service provider prior to the commencement of their assignment to ensure that they are sensitized on GBV and Child Protection.</w:t>
      </w:r>
    </w:p>
    <w:p w14:paraId="7B2D8FB3" w14:textId="77777777" w:rsidR="00E22055" w:rsidRPr="00E9445E" w:rsidRDefault="00E22055" w:rsidP="00E22055">
      <w:pPr>
        <w:autoSpaceDE w:val="0"/>
        <w:autoSpaceDN w:val="0"/>
        <w:adjustRightInd w:val="0"/>
        <w:rPr>
          <w:rFonts w:cstheme="minorHAnsi"/>
          <w:sz w:val="20"/>
          <w:szCs w:val="20"/>
        </w:rPr>
      </w:pPr>
    </w:p>
    <w:p w14:paraId="1DEEB24D" w14:textId="77777777" w:rsidR="00E22055" w:rsidRPr="00E9445E" w:rsidRDefault="00E22055" w:rsidP="00E22055">
      <w:pPr>
        <w:autoSpaceDE w:val="0"/>
        <w:autoSpaceDN w:val="0"/>
        <w:adjustRightInd w:val="0"/>
        <w:rPr>
          <w:rFonts w:cstheme="minorHAnsi"/>
          <w:sz w:val="20"/>
          <w:szCs w:val="20"/>
        </w:rPr>
      </w:pPr>
      <w:r w:rsidRPr="00E9445E">
        <w:rPr>
          <w:rFonts w:cstheme="minorHAnsi"/>
          <w:sz w:val="20"/>
          <w:szCs w:val="20"/>
        </w:rPr>
        <w:t>The GCCT will be required to:</w:t>
      </w:r>
    </w:p>
    <w:p w14:paraId="693AF994" w14:textId="77777777" w:rsidR="00E22055" w:rsidRPr="00E9445E" w:rsidRDefault="00E22055" w:rsidP="00E22055">
      <w:pPr>
        <w:autoSpaceDE w:val="0"/>
        <w:autoSpaceDN w:val="0"/>
        <w:adjustRightInd w:val="0"/>
        <w:rPr>
          <w:rFonts w:cstheme="minorHAnsi"/>
          <w:sz w:val="20"/>
          <w:szCs w:val="20"/>
        </w:rPr>
      </w:pPr>
    </w:p>
    <w:p w14:paraId="16859928" w14:textId="77777777" w:rsidR="00E22055" w:rsidRPr="00E9445E" w:rsidRDefault="00E22055" w:rsidP="00F440C2">
      <w:pPr>
        <w:numPr>
          <w:ilvl w:val="0"/>
          <w:numId w:val="101"/>
        </w:numPr>
        <w:autoSpaceDE w:val="0"/>
        <w:autoSpaceDN w:val="0"/>
        <w:adjustRightInd w:val="0"/>
        <w:contextualSpacing/>
        <w:rPr>
          <w:rFonts w:cstheme="minorHAnsi"/>
          <w:sz w:val="20"/>
          <w:szCs w:val="20"/>
        </w:rPr>
      </w:pPr>
      <w:r w:rsidRPr="00E9445E">
        <w:rPr>
          <w:rFonts w:cstheme="minorHAnsi"/>
          <w:sz w:val="20"/>
          <w:szCs w:val="20"/>
        </w:rPr>
        <w:t xml:space="preserve">Approve any changes to the </w:t>
      </w:r>
      <w:r w:rsidRPr="00E9445E">
        <w:rPr>
          <w:rFonts w:cstheme="minorHAnsi"/>
          <w:b/>
          <w:sz w:val="20"/>
          <w:szCs w:val="20"/>
        </w:rPr>
        <w:t>GBV and VAC Codes of Conduct</w:t>
      </w:r>
      <w:r w:rsidRPr="00E9445E">
        <w:rPr>
          <w:rFonts w:cstheme="minorHAnsi"/>
          <w:sz w:val="20"/>
          <w:szCs w:val="20"/>
        </w:rPr>
        <w:t xml:space="preserve"> contained in this document, with clearances from the World Bank for any such changes.</w:t>
      </w:r>
    </w:p>
    <w:p w14:paraId="1E5146B6" w14:textId="77777777" w:rsidR="00E22055" w:rsidRPr="00E9445E" w:rsidRDefault="00E22055" w:rsidP="00F440C2">
      <w:pPr>
        <w:numPr>
          <w:ilvl w:val="0"/>
          <w:numId w:val="101"/>
        </w:numPr>
        <w:autoSpaceDE w:val="0"/>
        <w:autoSpaceDN w:val="0"/>
        <w:adjustRightInd w:val="0"/>
        <w:contextualSpacing/>
        <w:rPr>
          <w:rFonts w:cstheme="minorHAnsi"/>
          <w:sz w:val="20"/>
          <w:szCs w:val="20"/>
        </w:rPr>
      </w:pPr>
      <w:r w:rsidRPr="00E9445E">
        <w:rPr>
          <w:rFonts w:cstheme="minorHAnsi"/>
          <w:sz w:val="20"/>
          <w:szCs w:val="20"/>
        </w:rPr>
        <w:t xml:space="preserve">Prepare the </w:t>
      </w:r>
      <w:r w:rsidRPr="00E9445E">
        <w:rPr>
          <w:rFonts w:cstheme="minorHAnsi"/>
          <w:b/>
          <w:sz w:val="20"/>
          <w:szCs w:val="20"/>
        </w:rPr>
        <w:t>GBV and VAC Action Plan</w:t>
      </w:r>
      <w:r w:rsidRPr="00E9445E">
        <w:rPr>
          <w:rFonts w:cstheme="minorHAnsi"/>
          <w:sz w:val="20"/>
          <w:szCs w:val="20"/>
        </w:rPr>
        <w:t xml:space="preserve"> reflecting the Codes of Conduct which includes:</w:t>
      </w:r>
    </w:p>
    <w:p w14:paraId="2F1269EB" w14:textId="77777777" w:rsidR="00E22055" w:rsidRPr="00E9445E" w:rsidRDefault="00E22055" w:rsidP="00F440C2">
      <w:pPr>
        <w:numPr>
          <w:ilvl w:val="2"/>
          <w:numId w:val="102"/>
        </w:numPr>
        <w:autoSpaceDE w:val="0"/>
        <w:autoSpaceDN w:val="0"/>
        <w:adjustRightInd w:val="0"/>
        <w:ind w:left="993"/>
        <w:contextualSpacing/>
        <w:rPr>
          <w:rFonts w:cstheme="minorHAnsi"/>
          <w:sz w:val="20"/>
          <w:szCs w:val="20"/>
        </w:rPr>
      </w:pPr>
      <w:r w:rsidRPr="00E9445E">
        <w:rPr>
          <w:rFonts w:cstheme="minorHAnsi"/>
          <w:b/>
          <w:sz w:val="20"/>
          <w:szCs w:val="20"/>
        </w:rPr>
        <w:t xml:space="preserve">GBV and VAC Allegation Procedures </w:t>
      </w:r>
    </w:p>
    <w:p w14:paraId="70761FE1" w14:textId="77777777" w:rsidR="00E22055" w:rsidRPr="00E9445E" w:rsidRDefault="00E22055" w:rsidP="00F440C2">
      <w:pPr>
        <w:numPr>
          <w:ilvl w:val="2"/>
          <w:numId w:val="102"/>
        </w:numPr>
        <w:autoSpaceDE w:val="0"/>
        <w:autoSpaceDN w:val="0"/>
        <w:adjustRightInd w:val="0"/>
        <w:ind w:left="993"/>
        <w:contextualSpacing/>
        <w:rPr>
          <w:rFonts w:cstheme="minorHAnsi"/>
          <w:sz w:val="20"/>
          <w:szCs w:val="20"/>
        </w:rPr>
      </w:pPr>
      <w:r w:rsidRPr="00E9445E">
        <w:rPr>
          <w:rFonts w:cstheme="minorHAnsi"/>
          <w:b/>
          <w:sz w:val="20"/>
          <w:szCs w:val="20"/>
        </w:rPr>
        <w:t>Accountability Measures</w:t>
      </w:r>
      <w:r w:rsidRPr="00E9445E">
        <w:rPr>
          <w:rFonts w:cstheme="minorHAnsi"/>
          <w:sz w:val="20"/>
          <w:szCs w:val="20"/>
        </w:rPr>
        <w:t xml:space="preserve"> </w:t>
      </w:r>
    </w:p>
    <w:p w14:paraId="7EB1EDD3" w14:textId="77777777" w:rsidR="00E22055" w:rsidRPr="00E9445E" w:rsidRDefault="00E22055" w:rsidP="00F440C2">
      <w:pPr>
        <w:numPr>
          <w:ilvl w:val="2"/>
          <w:numId w:val="102"/>
        </w:numPr>
        <w:autoSpaceDE w:val="0"/>
        <w:autoSpaceDN w:val="0"/>
        <w:adjustRightInd w:val="0"/>
        <w:ind w:left="993"/>
        <w:contextualSpacing/>
        <w:rPr>
          <w:rFonts w:cstheme="minorHAnsi"/>
          <w:sz w:val="20"/>
          <w:szCs w:val="20"/>
        </w:rPr>
      </w:pPr>
      <w:r w:rsidRPr="00E9445E">
        <w:rPr>
          <w:rFonts w:cstheme="minorHAnsi"/>
          <w:b/>
          <w:sz w:val="20"/>
          <w:szCs w:val="20"/>
        </w:rPr>
        <w:t>An</w:t>
      </w:r>
      <w:r w:rsidRPr="00E9445E">
        <w:rPr>
          <w:rFonts w:cstheme="minorHAnsi"/>
          <w:sz w:val="20"/>
          <w:szCs w:val="20"/>
        </w:rPr>
        <w:t xml:space="preserve"> </w:t>
      </w:r>
      <w:r w:rsidRPr="00E9445E">
        <w:rPr>
          <w:rFonts w:cstheme="minorHAnsi"/>
          <w:b/>
          <w:sz w:val="20"/>
          <w:szCs w:val="20"/>
        </w:rPr>
        <w:t xml:space="preserve">Awareness raising Strategy </w:t>
      </w:r>
    </w:p>
    <w:p w14:paraId="0AFDB7DC" w14:textId="77777777" w:rsidR="00E22055" w:rsidRPr="00E9445E" w:rsidRDefault="00E22055" w:rsidP="00F440C2">
      <w:pPr>
        <w:numPr>
          <w:ilvl w:val="2"/>
          <w:numId w:val="102"/>
        </w:numPr>
        <w:autoSpaceDE w:val="0"/>
        <w:autoSpaceDN w:val="0"/>
        <w:adjustRightInd w:val="0"/>
        <w:ind w:left="993"/>
        <w:contextualSpacing/>
        <w:rPr>
          <w:rFonts w:cstheme="minorHAnsi"/>
          <w:sz w:val="20"/>
          <w:szCs w:val="20"/>
        </w:rPr>
      </w:pPr>
      <w:r w:rsidRPr="00E9445E">
        <w:rPr>
          <w:rFonts w:cstheme="minorHAnsi"/>
          <w:b/>
          <w:sz w:val="20"/>
          <w:szCs w:val="20"/>
        </w:rPr>
        <w:t>A</w:t>
      </w:r>
      <w:r w:rsidRPr="00E9445E">
        <w:rPr>
          <w:rFonts w:cstheme="minorHAnsi"/>
          <w:sz w:val="20"/>
          <w:szCs w:val="20"/>
        </w:rPr>
        <w:t xml:space="preserve"> </w:t>
      </w:r>
      <w:r w:rsidRPr="00E9445E">
        <w:rPr>
          <w:rFonts w:cstheme="minorHAnsi"/>
          <w:b/>
          <w:sz w:val="20"/>
          <w:szCs w:val="20"/>
        </w:rPr>
        <w:t>Response Protocol</w:t>
      </w:r>
      <w:r w:rsidRPr="00E9445E">
        <w:rPr>
          <w:rFonts w:cstheme="minorHAnsi"/>
          <w:sz w:val="20"/>
          <w:szCs w:val="20"/>
        </w:rPr>
        <w:t xml:space="preserve"> </w:t>
      </w:r>
    </w:p>
    <w:p w14:paraId="42831E4E" w14:textId="7F0371B1" w:rsidR="00E22055" w:rsidRPr="00E9445E" w:rsidRDefault="00E22055" w:rsidP="00F440C2">
      <w:pPr>
        <w:numPr>
          <w:ilvl w:val="0"/>
          <w:numId w:val="101"/>
        </w:numPr>
        <w:autoSpaceDE w:val="0"/>
        <w:autoSpaceDN w:val="0"/>
        <w:adjustRightInd w:val="0"/>
        <w:contextualSpacing/>
        <w:rPr>
          <w:rFonts w:cstheme="minorHAnsi"/>
          <w:sz w:val="20"/>
          <w:szCs w:val="20"/>
        </w:rPr>
      </w:pPr>
      <w:r w:rsidRPr="00E9445E">
        <w:rPr>
          <w:rFonts w:cstheme="minorHAnsi"/>
          <w:sz w:val="20"/>
          <w:szCs w:val="20"/>
        </w:rPr>
        <w:t xml:space="preserve">Obtain approval of the GBV and VAC Action Plan by the </w:t>
      </w:r>
      <w:r w:rsidR="00CB0BEF" w:rsidRPr="00E9445E">
        <w:rPr>
          <w:rFonts w:cstheme="minorHAnsi"/>
          <w:sz w:val="20"/>
          <w:szCs w:val="20"/>
        </w:rPr>
        <w:t>Contractor’s</w:t>
      </w:r>
      <w:r w:rsidRPr="00E9445E">
        <w:rPr>
          <w:rFonts w:cstheme="minorHAnsi"/>
          <w:sz w:val="20"/>
          <w:szCs w:val="20"/>
        </w:rPr>
        <w:t xml:space="preserve"> management;</w:t>
      </w:r>
    </w:p>
    <w:p w14:paraId="3B2E76B2" w14:textId="77777777" w:rsidR="00E22055" w:rsidRPr="00E9445E" w:rsidRDefault="00E22055" w:rsidP="00F440C2">
      <w:pPr>
        <w:numPr>
          <w:ilvl w:val="0"/>
          <w:numId w:val="101"/>
        </w:numPr>
        <w:autoSpaceDE w:val="0"/>
        <w:autoSpaceDN w:val="0"/>
        <w:adjustRightInd w:val="0"/>
        <w:contextualSpacing/>
        <w:rPr>
          <w:rFonts w:cstheme="minorHAnsi"/>
          <w:sz w:val="20"/>
          <w:szCs w:val="20"/>
        </w:rPr>
      </w:pPr>
      <w:r w:rsidRPr="00E9445E">
        <w:rPr>
          <w:rFonts w:cstheme="minorHAnsi"/>
          <w:sz w:val="20"/>
          <w:szCs w:val="20"/>
        </w:rPr>
        <w:t>Obtain client and World Bank clearances for the GBV and VAC Action Plan prior to full mobilization;</w:t>
      </w:r>
    </w:p>
    <w:p w14:paraId="008C54C6" w14:textId="77777777" w:rsidR="00E22055" w:rsidRPr="00E9445E" w:rsidRDefault="00E22055" w:rsidP="00F440C2">
      <w:pPr>
        <w:numPr>
          <w:ilvl w:val="0"/>
          <w:numId w:val="101"/>
        </w:numPr>
        <w:autoSpaceDE w:val="0"/>
        <w:autoSpaceDN w:val="0"/>
        <w:adjustRightInd w:val="0"/>
        <w:contextualSpacing/>
        <w:rPr>
          <w:rFonts w:cstheme="minorHAnsi"/>
          <w:sz w:val="20"/>
          <w:szCs w:val="20"/>
        </w:rPr>
      </w:pPr>
      <w:r w:rsidRPr="00E9445E">
        <w:rPr>
          <w:rFonts w:cstheme="minorHAnsi"/>
          <w:sz w:val="20"/>
          <w:szCs w:val="20"/>
        </w:rPr>
        <w:t>Receive and monitor resolutions and sanctions regarding complaints received related to GBV and VAC associated with the project; and,</w:t>
      </w:r>
    </w:p>
    <w:p w14:paraId="229CD5B2" w14:textId="77777777" w:rsidR="00E22055" w:rsidRPr="00E9445E" w:rsidRDefault="00E22055" w:rsidP="00F440C2">
      <w:pPr>
        <w:numPr>
          <w:ilvl w:val="0"/>
          <w:numId w:val="101"/>
        </w:numPr>
        <w:autoSpaceDE w:val="0"/>
        <w:autoSpaceDN w:val="0"/>
        <w:adjustRightInd w:val="0"/>
        <w:contextualSpacing/>
        <w:rPr>
          <w:rFonts w:cstheme="minorHAnsi"/>
          <w:sz w:val="20"/>
          <w:szCs w:val="20"/>
        </w:rPr>
      </w:pPr>
      <w:r w:rsidRPr="00E9445E">
        <w:rPr>
          <w:rFonts w:cstheme="minorHAnsi"/>
          <w:sz w:val="20"/>
          <w:szCs w:val="20"/>
        </w:rPr>
        <w:t>Ensure that GBV and VAC statistics in the GRM are up to date and included in the regular project reports.</w:t>
      </w:r>
    </w:p>
    <w:p w14:paraId="75BED61E" w14:textId="77777777" w:rsidR="00E22055" w:rsidRPr="00E9445E" w:rsidRDefault="00E22055" w:rsidP="00E22055">
      <w:pPr>
        <w:autoSpaceDE w:val="0"/>
        <w:autoSpaceDN w:val="0"/>
        <w:adjustRightInd w:val="0"/>
        <w:ind w:left="1800"/>
        <w:contextualSpacing/>
        <w:rPr>
          <w:rFonts w:cstheme="minorHAnsi"/>
          <w:sz w:val="20"/>
          <w:szCs w:val="20"/>
        </w:rPr>
      </w:pPr>
    </w:p>
    <w:p w14:paraId="35293B0B" w14:textId="77777777" w:rsidR="00E22055" w:rsidRPr="00E9445E" w:rsidRDefault="00E22055" w:rsidP="00E22055">
      <w:pPr>
        <w:autoSpaceDE w:val="0"/>
        <w:autoSpaceDN w:val="0"/>
        <w:adjustRightInd w:val="0"/>
        <w:rPr>
          <w:rFonts w:cstheme="minorHAnsi"/>
          <w:sz w:val="20"/>
          <w:szCs w:val="20"/>
        </w:rPr>
      </w:pPr>
      <w:r w:rsidRPr="00E9445E">
        <w:rPr>
          <w:rFonts w:cstheme="minorHAnsi"/>
          <w:sz w:val="20"/>
          <w:szCs w:val="20"/>
        </w:rPr>
        <w:t>The GCCT shall hold quarterly update meetings to discuss ways to strengthen resources and GBV and VAC support for employees and community members.</w:t>
      </w:r>
    </w:p>
    <w:p w14:paraId="09CAD3B7" w14:textId="77777777" w:rsidR="00E22055" w:rsidRPr="00E9445E" w:rsidRDefault="00E22055" w:rsidP="00E22055">
      <w:pPr>
        <w:autoSpaceDE w:val="0"/>
        <w:autoSpaceDN w:val="0"/>
        <w:adjustRightInd w:val="0"/>
        <w:rPr>
          <w:rFonts w:cstheme="minorHAnsi"/>
          <w:sz w:val="20"/>
          <w:szCs w:val="20"/>
        </w:rPr>
      </w:pPr>
    </w:p>
    <w:p w14:paraId="4528C83B" w14:textId="77777777" w:rsidR="00E22055" w:rsidRPr="00E9445E" w:rsidRDefault="00E22055" w:rsidP="00E22055">
      <w:pPr>
        <w:keepNext/>
        <w:keepLines/>
        <w:outlineLvl w:val="1"/>
        <w:rPr>
          <w:rFonts w:cstheme="minorHAnsi"/>
          <w:b/>
          <w:smallCaps/>
          <w:sz w:val="20"/>
          <w:szCs w:val="20"/>
        </w:rPr>
      </w:pPr>
      <w:r w:rsidRPr="00E9445E">
        <w:rPr>
          <w:rFonts w:cstheme="minorHAnsi"/>
          <w:b/>
          <w:sz w:val="20"/>
          <w:szCs w:val="20"/>
        </w:rPr>
        <w:t>2. Making Complaints: GBV and VAC Allegation Procedures</w:t>
      </w:r>
    </w:p>
    <w:p w14:paraId="4896547A" w14:textId="77777777" w:rsidR="00E22055" w:rsidRPr="00E9445E" w:rsidRDefault="00E22055" w:rsidP="00E22055">
      <w:pPr>
        <w:autoSpaceDE w:val="0"/>
        <w:autoSpaceDN w:val="0"/>
        <w:adjustRightInd w:val="0"/>
        <w:rPr>
          <w:rFonts w:cstheme="minorHAnsi"/>
          <w:sz w:val="20"/>
          <w:szCs w:val="20"/>
        </w:rPr>
      </w:pPr>
    </w:p>
    <w:p w14:paraId="4A33AC61" w14:textId="67476737" w:rsidR="00E22055" w:rsidRPr="00E9445E" w:rsidRDefault="00E22055" w:rsidP="00E22055">
      <w:pPr>
        <w:autoSpaceDE w:val="0"/>
        <w:autoSpaceDN w:val="0"/>
        <w:adjustRightInd w:val="0"/>
        <w:rPr>
          <w:rFonts w:cstheme="minorHAnsi"/>
          <w:sz w:val="20"/>
          <w:szCs w:val="20"/>
        </w:rPr>
      </w:pPr>
      <w:r w:rsidRPr="00E9445E">
        <w:rPr>
          <w:rFonts w:cstheme="minorHAnsi"/>
          <w:sz w:val="20"/>
          <w:szCs w:val="20"/>
        </w:rPr>
        <w:t>All staff, volunteers, consultants and sub-</w:t>
      </w:r>
      <w:r w:rsidR="00CB0BEF" w:rsidRPr="00E9445E">
        <w:rPr>
          <w:rFonts w:cstheme="minorHAnsi"/>
          <w:sz w:val="20"/>
          <w:szCs w:val="20"/>
        </w:rPr>
        <w:t>Contractor</w:t>
      </w:r>
      <w:r w:rsidRPr="00E9445E">
        <w:rPr>
          <w:rFonts w:cstheme="minorHAnsi"/>
          <w:sz w:val="20"/>
          <w:szCs w:val="20"/>
        </w:rPr>
        <w:t xml:space="preserve">s are encouraged to report suspected or actual GBV or VAC cases. Managers are required to report suspected or actual GBV and/or VAC cases as they have responsibilities to uphold company commitments and they hold their direct reports accountable for complying with the Individual Code of Conduct. </w:t>
      </w:r>
    </w:p>
    <w:p w14:paraId="3B68D9D5" w14:textId="77777777" w:rsidR="00E22055" w:rsidRPr="00E9445E" w:rsidRDefault="00E22055" w:rsidP="00E22055">
      <w:pPr>
        <w:autoSpaceDE w:val="0"/>
        <w:autoSpaceDN w:val="0"/>
        <w:adjustRightInd w:val="0"/>
        <w:rPr>
          <w:rFonts w:cstheme="minorHAnsi"/>
          <w:sz w:val="20"/>
          <w:szCs w:val="20"/>
        </w:rPr>
      </w:pPr>
    </w:p>
    <w:p w14:paraId="40799CFE" w14:textId="77777777" w:rsidR="00E22055" w:rsidRPr="00E9445E" w:rsidRDefault="00E22055" w:rsidP="00E22055">
      <w:pPr>
        <w:autoSpaceDE w:val="0"/>
        <w:autoSpaceDN w:val="0"/>
        <w:adjustRightInd w:val="0"/>
        <w:rPr>
          <w:rFonts w:cstheme="minorHAnsi"/>
          <w:sz w:val="20"/>
          <w:szCs w:val="20"/>
        </w:rPr>
      </w:pPr>
      <w:r w:rsidRPr="00E9445E">
        <w:rPr>
          <w:rFonts w:cstheme="minorHAnsi"/>
          <w:sz w:val="20"/>
          <w:szCs w:val="20"/>
        </w:rPr>
        <w:t xml:space="preserve">The project will provide information to employees and the community on how to report cases of GBV and VAC Code of Conduct breaches through the Grievance Redress Mechanism (GRM). The GCCT will follow up on cases of GBV, </w:t>
      </w:r>
      <w:r w:rsidRPr="00E9445E">
        <w:rPr>
          <w:rFonts w:cstheme="minorHAnsi"/>
          <w:color w:val="000000"/>
          <w:sz w:val="20"/>
          <w:szCs w:val="20"/>
        </w:rPr>
        <w:t xml:space="preserve">VAC </w:t>
      </w:r>
      <w:r w:rsidRPr="00E9445E">
        <w:rPr>
          <w:rFonts w:cstheme="minorHAnsi"/>
          <w:sz w:val="20"/>
          <w:szCs w:val="20"/>
        </w:rPr>
        <w:t xml:space="preserve">and Code of Conduct breaches reported through the GRM. </w:t>
      </w:r>
    </w:p>
    <w:p w14:paraId="13B9AB26" w14:textId="54E79AC2" w:rsidR="00D776F1" w:rsidRDefault="00D776F1" w:rsidP="00E22055">
      <w:pPr>
        <w:autoSpaceDE w:val="0"/>
        <w:autoSpaceDN w:val="0"/>
        <w:adjustRightInd w:val="0"/>
        <w:rPr>
          <w:rFonts w:cstheme="minorHAnsi"/>
          <w:sz w:val="20"/>
          <w:szCs w:val="20"/>
        </w:rPr>
      </w:pPr>
    </w:p>
    <w:p w14:paraId="5428E908" w14:textId="4080A89B" w:rsidR="00D776F1" w:rsidRDefault="00D776F1" w:rsidP="00E22055">
      <w:pPr>
        <w:autoSpaceDE w:val="0"/>
        <w:autoSpaceDN w:val="0"/>
        <w:adjustRightInd w:val="0"/>
        <w:rPr>
          <w:rFonts w:cstheme="minorHAnsi"/>
          <w:sz w:val="20"/>
          <w:szCs w:val="20"/>
        </w:rPr>
      </w:pPr>
    </w:p>
    <w:p w14:paraId="22D10DD7" w14:textId="77777777" w:rsidR="00D776F1" w:rsidRPr="00E9445E" w:rsidRDefault="00D776F1" w:rsidP="00E22055">
      <w:pPr>
        <w:autoSpaceDE w:val="0"/>
        <w:autoSpaceDN w:val="0"/>
        <w:adjustRightInd w:val="0"/>
        <w:rPr>
          <w:rFonts w:cstheme="minorHAnsi"/>
          <w:sz w:val="20"/>
          <w:szCs w:val="20"/>
        </w:rPr>
      </w:pPr>
    </w:p>
    <w:p w14:paraId="48E6DF12" w14:textId="77777777" w:rsidR="00E22055" w:rsidRPr="00E9445E" w:rsidRDefault="00E22055" w:rsidP="00E22055">
      <w:pPr>
        <w:autoSpaceDE w:val="0"/>
        <w:autoSpaceDN w:val="0"/>
        <w:adjustRightInd w:val="0"/>
        <w:rPr>
          <w:rFonts w:cstheme="minorHAnsi"/>
          <w:sz w:val="20"/>
          <w:szCs w:val="20"/>
        </w:rPr>
      </w:pPr>
    </w:p>
    <w:p w14:paraId="5C088663" w14:textId="0BB7F6F8" w:rsidR="00E22055" w:rsidRPr="00E9445E" w:rsidRDefault="00E22055" w:rsidP="00E22055">
      <w:pPr>
        <w:keepNext/>
        <w:keepLines/>
        <w:outlineLvl w:val="1"/>
        <w:rPr>
          <w:rFonts w:cstheme="minorHAnsi"/>
          <w:b/>
          <w:sz w:val="20"/>
          <w:szCs w:val="20"/>
        </w:rPr>
      </w:pPr>
      <w:r w:rsidRPr="00E9445E">
        <w:rPr>
          <w:rFonts w:cstheme="minorHAnsi"/>
          <w:b/>
          <w:sz w:val="20"/>
          <w:szCs w:val="20"/>
        </w:rPr>
        <w:t xml:space="preserve">3. Adressing Complaints about GBV or VAC </w:t>
      </w:r>
    </w:p>
    <w:p w14:paraId="4E185D6E" w14:textId="77777777" w:rsidR="00E22055" w:rsidRPr="00E9445E" w:rsidRDefault="00E22055" w:rsidP="00E22055">
      <w:pPr>
        <w:keepNext/>
        <w:keepLines/>
        <w:outlineLvl w:val="2"/>
        <w:rPr>
          <w:rFonts w:cstheme="minorHAnsi"/>
          <w:color w:val="1F4D78"/>
          <w:sz w:val="20"/>
          <w:szCs w:val="20"/>
        </w:rPr>
      </w:pPr>
    </w:p>
    <w:p w14:paraId="17C51A28" w14:textId="77777777" w:rsidR="00E22055" w:rsidRPr="00E9445E" w:rsidRDefault="00E22055" w:rsidP="00E22055">
      <w:pPr>
        <w:keepNext/>
        <w:keepLines/>
        <w:outlineLvl w:val="2"/>
        <w:rPr>
          <w:rFonts w:cstheme="minorHAnsi"/>
          <w:b/>
          <w:color w:val="1F4D78"/>
          <w:sz w:val="20"/>
          <w:szCs w:val="20"/>
        </w:rPr>
      </w:pPr>
      <w:r w:rsidRPr="00E9445E">
        <w:rPr>
          <w:rFonts w:cstheme="minorHAnsi"/>
          <w:b/>
          <w:sz w:val="20"/>
          <w:szCs w:val="20"/>
        </w:rPr>
        <w:t xml:space="preserve">GRM </w:t>
      </w:r>
    </w:p>
    <w:p w14:paraId="7F893829" w14:textId="77777777" w:rsidR="00E22055" w:rsidRPr="00E9445E" w:rsidRDefault="00E22055" w:rsidP="00E22055">
      <w:pPr>
        <w:autoSpaceDE w:val="0"/>
        <w:autoSpaceDN w:val="0"/>
        <w:adjustRightInd w:val="0"/>
        <w:rPr>
          <w:rFonts w:cstheme="minorHAnsi"/>
          <w:sz w:val="20"/>
          <w:szCs w:val="20"/>
        </w:rPr>
      </w:pPr>
    </w:p>
    <w:p w14:paraId="4E3C6F9C" w14:textId="77777777" w:rsidR="00E22055" w:rsidRPr="00E9445E" w:rsidRDefault="00E22055" w:rsidP="00E22055">
      <w:pPr>
        <w:autoSpaceDE w:val="0"/>
        <w:autoSpaceDN w:val="0"/>
        <w:adjustRightInd w:val="0"/>
        <w:rPr>
          <w:rFonts w:cstheme="minorHAnsi"/>
          <w:sz w:val="20"/>
          <w:szCs w:val="20"/>
        </w:rPr>
      </w:pPr>
      <w:r w:rsidRPr="00E9445E">
        <w:rPr>
          <w:rFonts w:cstheme="minorHAnsi"/>
          <w:sz w:val="20"/>
          <w:szCs w:val="20"/>
        </w:rPr>
        <w:t>The project operates a grievance redress mechanism (GRM) which is managed by a designated GRM operator with the project management unit. Reports of GBV or VAC, other complaints, or other concerns may be submitted online, via telephone or mail, or in person.</w:t>
      </w:r>
    </w:p>
    <w:p w14:paraId="7F92911B" w14:textId="77777777" w:rsidR="00E22055" w:rsidRPr="00E9445E" w:rsidRDefault="00E22055" w:rsidP="00E22055">
      <w:pPr>
        <w:autoSpaceDE w:val="0"/>
        <w:autoSpaceDN w:val="0"/>
        <w:adjustRightInd w:val="0"/>
        <w:rPr>
          <w:rFonts w:cstheme="minorHAnsi"/>
          <w:sz w:val="20"/>
          <w:szCs w:val="20"/>
        </w:rPr>
      </w:pPr>
    </w:p>
    <w:p w14:paraId="34D5A60E" w14:textId="77777777" w:rsidR="00E22055" w:rsidRPr="00E9445E" w:rsidRDefault="00E22055" w:rsidP="00E22055">
      <w:pPr>
        <w:autoSpaceDE w:val="0"/>
        <w:autoSpaceDN w:val="0"/>
        <w:adjustRightInd w:val="0"/>
        <w:rPr>
          <w:rFonts w:cstheme="minorHAnsi"/>
          <w:sz w:val="20"/>
          <w:szCs w:val="20"/>
        </w:rPr>
      </w:pPr>
      <w:r w:rsidRPr="00E9445E">
        <w:rPr>
          <w:rFonts w:cstheme="minorHAnsi"/>
          <w:sz w:val="20"/>
          <w:szCs w:val="20"/>
        </w:rPr>
        <w:t xml:space="preserve">All complaints regarding GBV and VAC must immediately be reported to the World Bank task team by the GRM operator. </w:t>
      </w:r>
    </w:p>
    <w:p w14:paraId="03503AA3" w14:textId="77777777" w:rsidR="00E22055" w:rsidRPr="00E9445E" w:rsidRDefault="00E22055" w:rsidP="00E22055">
      <w:pPr>
        <w:autoSpaceDE w:val="0"/>
        <w:autoSpaceDN w:val="0"/>
        <w:adjustRightInd w:val="0"/>
        <w:rPr>
          <w:rFonts w:cstheme="minorHAnsi"/>
          <w:sz w:val="20"/>
          <w:szCs w:val="20"/>
        </w:rPr>
      </w:pPr>
    </w:p>
    <w:p w14:paraId="37E620A2" w14:textId="77777777" w:rsidR="00E22055" w:rsidRPr="00E9445E" w:rsidRDefault="00E22055" w:rsidP="00E22055">
      <w:pPr>
        <w:autoSpaceDE w:val="0"/>
        <w:autoSpaceDN w:val="0"/>
        <w:adjustRightInd w:val="0"/>
        <w:rPr>
          <w:rFonts w:cstheme="minorHAnsi"/>
          <w:sz w:val="20"/>
          <w:szCs w:val="20"/>
        </w:rPr>
      </w:pPr>
      <w:r w:rsidRPr="00E9445E">
        <w:rPr>
          <w:rFonts w:cstheme="minorHAnsi"/>
          <w:sz w:val="20"/>
          <w:szCs w:val="20"/>
        </w:rPr>
        <w:t xml:space="preserve">The GRM operator will refer complaints related to GBV or VAC to the GCCT to resolve them. In accordance with the GBV and VAC Action Plan, the GCCT through the Service Provider and Focal Point(s) will investigate the complaint and ultimately provide the GRM operator with a resolution to the complaint, or the Police if necessary. The victim’s confidentiality should also be kept in mind when reporting any incidences to the Police. </w:t>
      </w:r>
    </w:p>
    <w:p w14:paraId="127EC125" w14:textId="77777777" w:rsidR="00E22055" w:rsidRPr="00E9445E" w:rsidRDefault="00E22055" w:rsidP="00E22055">
      <w:pPr>
        <w:autoSpaceDE w:val="0"/>
        <w:autoSpaceDN w:val="0"/>
        <w:adjustRightInd w:val="0"/>
        <w:rPr>
          <w:rFonts w:cstheme="minorHAnsi"/>
          <w:sz w:val="20"/>
          <w:szCs w:val="20"/>
        </w:rPr>
      </w:pPr>
    </w:p>
    <w:p w14:paraId="23C46E34" w14:textId="77777777" w:rsidR="00E22055" w:rsidRPr="00E9445E" w:rsidRDefault="00E22055" w:rsidP="00E22055">
      <w:pPr>
        <w:autoSpaceDE w:val="0"/>
        <w:autoSpaceDN w:val="0"/>
        <w:adjustRightInd w:val="0"/>
        <w:rPr>
          <w:rFonts w:cstheme="minorHAnsi"/>
          <w:sz w:val="20"/>
          <w:szCs w:val="20"/>
        </w:rPr>
      </w:pPr>
      <w:r w:rsidRPr="00E9445E">
        <w:rPr>
          <w:rFonts w:cstheme="minorHAnsi"/>
          <w:sz w:val="20"/>
          <w:szCs w:val="20"/>
        </w:rPr>
        <w:t xml:space="preserve">The GRM operator will, upon resolution, advise the complainant of the outcome, unless it was made anonymously. Complaints made to managers or the Service Provider will be referred by them to the GRM for processing. </w:t>
      </w:r>
    </w:p>
    <w:p w14:paraId="41C4787D" w14:textId="77777777" w:rsidR="00E22055" w:rsidRPr="00E9445E" w:rsidRDefault="00E22055" w:rsidP="00E22055">
      <w:pPr>
        <w:autoSpaceDE w:val="0"/>
        <w:autoSpaceDN w:val="0"/>
        <w:adjustRightInd w:val="0"/>
        <w:rPr>
          <w:rFonts w:cstheme="minorHAnsi"/>
          <w:sz w:val="20"/>
          <w:szCs w:val="20"/>
        </w:rPr>
      </w:pPr>
    </w:p>
    <w:p w14:paraId="294F24B6" w14:textId="77777777" w:rsidR="00E22055" w:rsidRPr="00E9445E" w:rsidRDefault="00E22055" w:rsidP="00E22055">
      <w:pPr>
        <w:autoSpaceDE w:val="0"/>
        <w:autoSpaceDN w:val="0"/>
        <w:adjustRightInd w:val="0"/>
        <w:rPr>
          <w:rFonts w:cstheme="minorHAnsi"/>
          <w:sz w:val="20"/>
          <w:szCs w:val="20"/>
        </w:rPr>
      </w:pPr>
      <w:r w:rsidRPr="00E9445E">
        <w:rPr>
          <w:rFonts w:cstheme="minorHAnsi"/>
          <w:sz w:val="20"/>
          <w:szCs w:val="20"/>
        </w:rPr>
        <w:t xml:space="preserve">If the complaint to the GRM is made by a survivor or on behalf of a survivor, the complainant will be directly referred to the service provider to receive support services while the GCCT investigates the complaint in parallel. </w:t>
      </w:r>
    </w:p>
    <w:p w14:paraId="5C4010AA" w14:textId="77777777" w:rsidR="00E22055" w:rsidRPr="00E9445E" w:rsidRDefault="00E22055" w:rsidP="00E22055">
      <w:pPr>
        <w:autoSpaceDE w:val="0"/>
        <w:autoSpaceDN w:val="0"/>
        <w:adjustRightInd w:val="0"/>
        <w:rPr>
          <w:rFonts w:cstheme="minorHAnsi"/>
          <w:sz w:val="20"/>
          <w:szCs w:val="20"/>
        </w:rPr>
      </w:pPr>
    </w:p>
    <w:p w14:paraId="20CC2C97" w14:textId="77777777" w:rsidR="00E22055" w:rsidRPr="00E9445E" w:rsidRDefault="00E22055" w:rsidP="00E22055">
      <w:pPr>
        <w:keepNext/>
        <w:keepLines/>
        <w:outlineLvl w:val="2"/>
        <w:rPr>
          <w:rFonts w:cstheme="minorHAnsi"/>
          <w:b/>
          <w:sz w:val="20"/>
          <w:szCs w:val="20"/>
        </w:rPr>
      </w:pPr>
      <w:r w:rsidRPr="00E9445E">
        <w:rPr>
          <w:rFonts w:cstheme="minorHAnsi"/>
          <w:b/>
          <w:sz w:val="20"/>
          <w:szCs w:val="20"/>
        </w:rPr>
        <w:t xml:space="preserve">Service Provider </w:t>
      </w:r>
    </w:p>
    <w:p w14:paraId="53D766BC" w14:textId="77777777" w:rsidR="00E22055" w:rsidRPr="00E9445E" w:rsidRDefault="00E22055" w:rsidP="00E22055">
      <w:pPr>
        <w:contextualSpacing/>
        <w:rPr>
          <w:rFonts w:cstheme="minorHAnsi"/>
          <w:sz w:val="20"/>
          <w:szCs w:val="20"/>
        </w:rPr>
      </w:pPr>
    </w:p>
    <w:p w14:paraId="098D17E3" w14:textId="3CE146DD" w:rsidR="00E22055" w:rsidRPr="00E9445E" w:rsidRDefault="00E22055" w:rsidP="00E22055">
      <w:pPr>
        <w:contextualSpacing/>
        <w:rPr>
          <w:rFonts w:cstheme="minorHAnsi"/>
          <w:sz w:val="20"/>
          <w:szCs w:val="20"/>
        </w:rPr>
      </w:pPr>
      <w:r w:rsidRPr="00E9445E">
        <w:rPr>
          <w:rFonts w:cstheme="minorHAnsi"/>
          <w:sz w:val="20"/>
          <w:szCs w:val="20"/>
        </w:rPr>
        <w:t xml:space="preserve">The Service Provider is a local organization which has the experience and ability to support survivors of GBV or VAC. The client, the </w:t>
      </w:r>
      <w:r w:rsidR="00CB0BEF" w:rsidRPr="00E9445E">
        <w:rPr>
          <w:rFonts w:cstheme="minorHAnsi"/>
          <w:sz w:val="20"/>
          <w:szCs w:val="20"/>
        </w:rPr>
        <w:t>Contractor</w:t>
      </w:r>
      <w:r w:rsidRPr="00E9445E">
        <w:rPr>
          <w:rFonts w:cstheme="minorHAnsi"/>
          <w:sz w:val="20"/>
          <w:szCs w:val="20"/>
        </w:rPr>
        <w:t xml:space="preserve">(s) and consultant must establish a working relationship with the Service Provider, so that GBV and </w:t>
      </w:r>
      <w:r w:rsidRPr="00E9445E">
        <w:rPr>
          <w:rFonts w:cstheme="minorHAnsi"/>
          <w:color w:val="000000"/>
          <w:sz w:val="20"/>
          <w:szCs w:val="20"/>
        </w:rPr>
        <w:t xml:space="preserve">VAC cases </w:t>
      </w:r>
      <w:r w:rsidRPr="00E9445E">
        <w:rPr>
          <w:rFonts w:cstheme="minorHAnsi"/>
          <w:sz w:val="20"/>
          <w:szCs w:val="20"/>
        </w:rPr>
        <w:t>can safely be referred to them. The Service Provider will also provide support and guidance to the GBV and VAC Focal Points as necessary. The Service Provider will have a representative on the GCCT and be involved in resolving complaints related to GBV or VAC.</w:t>
      </w:r>
    </w:p>
    <w:p w14:paraId="3C54E1E3" w14:textId="77777777" w:rsidR="00E22055" w:rsidRPr="00E9445E" w:rsidRDefault="00E22055" w:rsidP="00E22055">
      <w:pPr>
        <w:contextualSpacing/>
        <w:rPr>
          <w:rFonts w:cstheme="minorHAnsi"/>
          <w:sz w:val="20"/>
          <w:szCs w:val="20"/>
        </w:rPr>
      </w:pPr>
    </w:p>
    <w:p w14:paraId="1F6AA26D" w14:textId="77777777" w:rsidR="00E22055" w:rsidRPr="00E9445E" w:rsidRDefault="00E22055" w:rsidP="00E22055">
      <w:pPr>
        <w:keepNext/>
        <w:keepLines/>
        <w:outlineLvl w:val="2"/>
        <w:rPr>
          <w:rFonts w:cstheme="minorHAnsi"/>
          <w:b/>
          <w:sz w:val="20"/>
          <w:szCs w:val="20"/>
        </w:rPr>
      </w:pPr>
      <w:r w:rsidRPr="00E9445E">
        <w:rPr>
          <w:rFonts w:cstheme="minorHAnsi"/>
          <w:b/>
          <w:sz w:val="20"/>
          <w:szCs w:val="20"/>
        </w:rPr>
        <w:t>GCCT GBV and VAC Focal Points</w:t>
      </w:r>
    </w:p>
    <w:p w14:paraId="58E5E4B8" w14:textId="77777777" w:rsidR="00E22055" w:rsidRPr="00E9445E" w:rsidRDefault="00E22055" w:rsidP="00E22055">
      <w:pPr>
        <w:autoSpaceDE w:val="0"/>
        <w:autoSpaceDN w:val="0"/>
        <w:adjustRightInd w:val="0"/>
        <w:rPr>
          <w:rFonts w:cstheme="minorHAnsi"/>
          <w:sz w:val="20"/>
          <w:szCs w:val="20"/>
        </w:rPr>
      </w:pPr>
    </w:p>
    <w:p w14:paraId="06845EBC" w14:textId="77777777" w:rsidR="00E22055" w:rsidRPr="00E9445E" w:rsidRDefault="00E22055" w:rsidP="00E22055">
      <w:pPr>
        <w:autoSpaceDE w:val="0"/>
        <w:autoSpaceDN w:val="0"/>
        <w:adjustRightInd w:val="0"/>
        <w:rPr>
          <w:rFonts w:cstheme="minorHAnsi"/>
          <w:sz w:val="20"/>
          <w:szCs w:val="20"/>
        </w:rPr>
      </w:pPr>
      <w:r w:rsidRPr="00E9445E">
        <w:rPr>
          <w:rFonts w:cstheme="minorHAnsi"/>
          <w:sz w:val="20"/>
          <w:szCs w:val="20"/>
        </w:rPr>
        <w:t>The GCCT shall confirm that all complaints related to GBV or VAC have been referred to the World Bank by the GRM operator.</w:t>
      </w:r>
    </w:p>
    <w:p w14:paraId="1F32F764" w14:textId="77777777" w:rsidR="00E22055" w:rsidRPr="00E9445E" w:rsidRDefault="00E22055" w:rsidP="00E22055">
      <w:pPr>
        <w:autoSpaceDE w:val="0"/>
        <w:autoSpaceDN w:val="0"/>
        <w:adjustRightInd w:val="0"/>
        <w:rPr>
          <w:rFonts w:cstheme="minorHAnsi"/>
          <w:sz w:val="20"/>
          <w:szCs w:val="20"/>
        </w:rPr>
      </w:pPr>
    </w:p>
    <w:p w14:paraId="01496770" w14:textId="77777777" w:rsidR="00E22055" w:rsidRPr="00E9445E" w:rsidRDefault="00E22055" w:rsidP="00E22055">
      <w:pPr>
        <w:autoSpaceDE w:val="0"/>
        <w:autoSpaceDN w:val="0"/>
        <w:adjustRightInd w:val="0"/>
        <w:rPr>
          <w:rFonts w:cstheme="minorHAnsi"/>
          <w:sz w:val="20"/>
          <w:szCs w:val="20"/>
        </w:rPr>
      </w:pPr>
      <w:r w:rsidRPr="00E9445E">
        <w:rPr>
          <w:rFonts w:cstheme="minorHAnsi"/>
          <w:sz w:val="20"/>
          <w:szCs w:val="20"/>
        </w:rPr>
        <w:t xml:space="preserve">The GCCT shall consider all GBV and VAC complaints and agree on a plan for resolution. The appropriate </w:t>
      </w:r>
    </w:p>
    <w:p w14:paraId="7811D853" w14:textId="2EA7175F" w:rsidR="00E22055" w:rsidRPr="00E9445E" w:rsidRDefault="00E22055" w:rsidP="00E22055">
      <w:pPr>
        <w:autoSpaceDE w:val="0"/>
        <w:autoSpaceDN w:val="0"/>
        <w:adjustRightInd w:val="0"/>
        <w:rPr>
          <w:rFonts w:cstheme="minorHAnsi"/>
          <w:sz w:val="20"/>
          <w:szCs w:val="20"/>
        </w:rPr>
      </w:pPr>
      <w:r w:rsidRPr="00E9445E">
        <w:rPr>
          <w:rFonts w:cstheme="minorHAnsi"/>
          <w:sz w:val="20"/>
          <w:szCs w:val="20"/>
        </w:rPr>
        <w:t xml:space="preserve">Focal Point will be tasked with implementing the plan (i.e. issues with </w:t>
      </w:r>
      <w:r w:rsidR="00CB0BEF" w:rsidRPr="00E9445E">
        <w:rPr>
          <w:rFonts w:cstheme="minorHAnsi"/>
          <w:sz w:val="20"/>
          <w:szCs w:val="20"/>
        </w:rPr>
        <w:t>Contractor’s</w:t>
      </w:r>
      <w:r w:rsidRPr="00E9445E">
        <w:rPr>
          <w:rFonts w:cstheme="minorHAnsi"/>
          <w:sz w:val="20"/>
          <w:szCs w:val="20"/>
        </w:rPr>
        <w:t xml:space="preserve"> staff will be for the </w:t>
      </w:r>
      <w:r w:rsidR="00CB0BEF" w:rsidRPr="00E9445E">
        <w:rPr>
          <w:rFonts w:cstheme="minorHAnsi"/>
          <w:sz w:val="20"/>
          <w:szCs w:val="20"/>
        </w:rPr>
        <w:t>Contractor</w:t>
      </w:r>
      <w:r w:rsidRPr="00E9445E">
        <w:rPr>
          <w:rFonts w:cstheme="minorHAnsi"/>
          <w:sz w:val="20"/>
          <w:szCs w:val="20"/>
        </w:rPr>
        <w:t xml:space="preserve"> to resolve; consultant’s staff the consultant; and client staff the client). The Focal Point will advise the GCCT on resolution, including referral to the Police if necessary. They will be assisted by the Service Provider as appropriate.</w:t>
      </w:r>
    </w:p>
    <w:p w14:paraId="5FA4E189" w14:textId="77777777" w:rsidR="00E22055" w:rsidRPr="00E9445E" w:rsidRDefault="00E22055" w:rsidP="00E22055">
      <w:pPr>
        <w:autoSpaceDE w:val="0"/>
        <w:autoSpaceDN w:val="0"/>
        <w:adjustRightInd w:val="0"/>
        <w:rPr>
          <w:rFonts w:cstheme="minorHAnsi"/>
          <w:sz w:val="20"/>
          <w:szCs w:val="20"/>
        </w:rPr>
      </w:pPr>
    </w:p>
    <w:p w14:paraId="536D340A" w14:textId="77777777" w:rsidR="00E22055" w:rsidRPr="00E9445E" w:rsidRDefault="00E22055" w:rsidP="00E22055">
      <w:pPr>
        <w:autoSpaceDE w:val="0"/>
        <w:autoSpaceDN w:val="0"/>
        <w:adjustRightInd w:val="0"/>
        <w:rPr>
          <w:rFonts w:cstheme="minorHAnsi"/>
          <w:sz w:val="20"/>
          <w:szCs w:val="20"/>
        </w:rPr>
      </w:pPr>
      <w:r w:rsidRPr="00E9445E">
        <w:rPr>
          <w:rFonts w:cstheme="minorHAnsi"/>
          <w:sz w:val="20"/>
          <w:szCs w:val="20"/>
        </w:rPr>
        <w:t xml:space="preserve">All the Focal Points on the GCCT must be trained and empowered to resolve GBV and </w:t>
      </w:r>
      <w:r w:rsidRPr="00E9445E">
        <w:rPr>
          <w:rFonts w:cstheme="minorHAnsi"/>
          <w:color w:val="000000"/>
          <w:sz w:val="20"/>
          <w:szCs w:val="20"/>
        </w:rPr>
        <w:t xml:space="preserve">VAC </w:t>
      </w:r>
      <w:r w:rsidRPr="00E9445E">
        <w:rPr>
          <w:rFonts w:cstheme="minorHAnsi"/>
          <w:sz w:val="20"/>
          <w:szCs w:val="20"/>
        </w:rPr>
        <w:t xml:space="preserve">issues. It is essential that all staff of the GRM and GCCT understand the guiding principles and ethical requirement of dealing with survivors of GBV and </w:t>
      </w:r>
      <w:r w:rsidRPr="00E9445E">
        <w:rPr>
          <w:rFonts w:cstheme="minorHAnsi"/>
          <w:color w:val="000000"/>
          <w:sz w:val="20"/>
          <w:szCs w:val="20"/>
        </w:rPr>
        <w:t>VAC</w:t>
      </w:r>
      <w:r w:rsidRPr="00E9445E">
        <w:rPr>
          <w:rFonts w:cstheme="minorHAnsi"/>
          <w:sz w:val="20"/>
          <w:szCs w:val="20"/>
        </w:rPr>
        <w:t>. All reports should be kept confidential and referred immediately to the Service Provider represented on the GCCT</w:t>
      </w:r>
      <w:r w:rsidRPr="00E9445E">
        <w:rPr>
          <w:rFonts w:cstheme="minorHAnsi"/>
          <w:sz w:val="20"/>
          <w:szCs w:val="20"/>
          <w:vertAlign w:val="superscript"/>
        </w:rPr>
        <w:footnoteReference w:id="25"/>
      </w:r>
      <w:r w:rsidRPr="00E9445E">
        <w:rPr>
          <w:rFonts w:cstheme="minorHAnsi"/>
          <w:sz w:val="20"/>
          <w:szCs w:val="20"/>
        </w:rPr>
        <w:t xml:space="preserve">. In GBV and </w:t>
      </w:r>
      <w:r w:rsidRPr="00E9445E">
        <w:rPr>
          <w:rFonts w:cstheme="minorHAnsi"/>
          <w:color w:val="000000"/>
          <w:sz w:val="20"/>
          <w:szCs w:val="20"/>
        </w:rPr>
        <w:t>VAC cases warranting Police action</w:t>
      </w:r>
      <w:r w:rsidRPr="00E9445E">
        <w:rPr>
          <w:rFonts w:cstheme="minorHAnsi"/>
          <w:sz w:val="20"/>
          <w:szCs w:val="20"/>
        </w:rPr>
        <w:t>, the Focal Points must appropriately refer the complaint to: (i) the authorities; (ii) the Service Provider; and, (iii) management for further action. The client and the World Bank are to be immediately notified.</w:t>
      </w:r>
    </w:p>
    <w:p w14:paraId="7B290E16" w14:textId="77777777" w:rsidR="00E22055" w:rsidRPr="00E9445E" w:rsidRDefault="00E22055" w:rsidP="00E22055">
      <w:pPr>
        <w:autoSpaceDE w:val="0"/>
        <w:autoSpaceDN w:val="0"/>
        <w:adjustRightInd w:val="0"/>
        <w:rPr>
          <w:rFonts w:cstheme="minorHAnsi"/>
          <w:sz w:val="20"/>
          <w:szCs w:val="20"/>
        </w:rPr>
      </w:pPr>
    </w:p>
    <w:p w14:paraId="710E4EA3" w14:textId="77777777" w:rsidR="00E22055" w:rsidRPr="00E9445E" w:rsidRDefault="00E22055" w:rsidP="00E22055">
      <w:pPr>
        <w:keepNext/>
        <w:keepLines/>
        <w:outlineLvl w:val="1"/>
        <w:rPr>
          <w:rFonts w:cstheme="minorHAnsi"/>
          <w:b/>
          <w:sz w:val="20"/>
          <w:szCs w:val="20"/>
        </w:rPr>
      </w:pPr>
      <w:r w:rsidRPr="00E9445E">
        <w:rPr>
          <w:rFonts w:cstheme="minorHAnsi"/>
          <w:b/>
          <w:sz w:val="20"/>
          <w:szCs w:val="20"/>
        </w:rPr>
        <w:t>4. Accountability Measures</w:t>
      </w:r>
    </w:p>
    <w:p w14:paraId="6D27010D" w14:textId="77777777" w:rsidR="00D776F1" w:rsidRDefault="00D776F1" w:rsidP="00E22055">
      <w:pPr>
        <w:widowControl w:val="0"/>
        <w:autoSpaceDE w:val="0"/>
        <w:autoSpaceDN w:val="0"/>
        <w:adjustRightInd w:val="0"/>
        <w:rPr>
          <w:rFonts w:cstheme="minorHAnsi"/>
          <w:sz w:val="20"/>
          <w:szCs w:val="20"/>
        </w:rPr>
      </w:pPr>
    </w:p>
    <w:p w14:paraId="08285A7D" w14:textId="651EE43E" w:rsidR="00E22055" w:rsidRDefault="00E22055" w:rsidP="00E22055">
      <w:pPr>
        <w:widowControl w:val="0"/>
        <w:autoSpaceDE w:val="0"/>
        <w:autoSpaceDN w:val="0"/>
        <w:adjustRightInd w:val="0"/>
        <w:rPr>
          <w:rFonts w:cstheme="minorHAnsi"/>
          <w:color w:val="000000"/>
          <w:sz w:val="20"/>
          <w:szCs w:val="20"/>
        </w:rPr>
      </w:pPr>
      <w:r w:rsidRPr="00E9445E">
        <w:rPr>
          <w:rFonts w:cstheme="minorHAnsi"/>
          <w:sz w:val="20"/>
          <w:szCs w:val="20"/>
        </w:rPr>
        <w:t xml:space="preserve">All reports of GBV or VAC shall be handled in a confidential manner to protect the rights of all involved. The client, </w:t>
      </w:r>
      <w:r w:rsidR="00CB0BEF" w:rsidRPr="00E9445E">
        <w:rPr>
          <w:rFonts w:cstheme="minorHAnsi"/>
          <w:sz w:val="20"/>
          <w:szCs w:val="20"/>
        </w:rPr>
        <w:t>Contractor</w:t>
      </w:r>
      <w:r w:rsidRPr="00E9445E">
        <w:rPr>
          <w:rFonts w:cstheme="minorHAnsi"/>
          <w:sz w:val="20"/>
          <w:szCs w:val="20"/>
        </w:rPr>
        <w:t xml:space="preserve"> and consultant must maintain the confidentiality of employees who notify any acts or threats of violence, and of any employees accused of engaging in any acts or threats of violence (unless a breach of confidentiality is required to protect persons or property from serious harm or where required by law). </w:t>
      </w:r>
      <w:r w:rsidRPr="00E9445E">
        <w:rPr>
          <w:rFonts w:cstheme="minorHAnsi"/>
          <w:color w:val="000000"/>
          <w:sz w:val="20"/>
          <w:szCs w:val="20"/>
        </w:rPr>
        <w:t xml:space="preserve">The </w:t>
      </w:r>
      <w:r w:rsidR="00CB0BEF" w:rsidRPr="00E9445E">
        <w:rPr>
          <w:rFonts w:cstheme="minorHAnsi"/>
          <w:color w:val="000000"/>
          <w:sz w:val="20"/>
          <w:szCs w:val="20"/>
        </w:rPr>
        <w:t>Contractor</w:t>
      </w:r>
      <w:r w:rsidRPr="00E9445E">
        <w:rPr>
          <w:rFonts w:cstheme="minorHAnsi"/>
          <w:color w:val="000000"/>
          <w:sz w:val="20"/>
          <w:szCs w:val="20"/>
        </w:rPr>
        <w:t xml:space="preserve"> and consultant must </w:t>
      </w:r>
      <w:r w:rsidRPr="00E9445E">
        <w:rPr>
          <w:rFonts w:cstheme="minorHAnsi"/>
          <w:sz w:val="20"/>
          <w:szCs w:val="20"/>
        </w:rPr>
        <w:t xml:space="preserve">prohibit </w:t>
      </w:r>
      <w:r w:rsidRPr="00E9445E">
        <w:rPr>
          <w:rFonts w:cstheme="minorHAnsi"/>
          <w:color w:val="000000"/>
          <w:sz w:val="20"/>
          <w:szCs w:val="20"/>
        </w:rPr>
        <w:t xml:space="preserve">discrimination or adverse action against an employee because of survivor’s disclosure, experience or perceived experience of GBV or VAC. </w:t>
      </w:r>
    </w:p>
    <w:p w14:paraId="099B5CB7" w14:textId="77777777" w:rsidR="00552522" w:rsidRPr="00E9445E" w:rsidRDefault="00552522" w:rsidP="00E22055">
      <w:pPr>
        <w:widowControl w:val="0"/>
        <w:autoSpaceDE w:val="0"/>
        <w:autoSpaceDN w:val="0"/>
        <w:adjustRightInd w:val="0"/>
        <w:rPr>
          <w:rFonts w:cstheme="minorHAnsi"/>
          <w:color w:val="000000"/>
          <w:sz w:val="20"/>
          <w:szCs w:val="20"/>
        </w:rPr>
      </w:pPr>
    </w:p>
    <w:p w14:paraId="0F24254F" w14:textId="77777777" w:rsidR="00E22055" w:rsidRPr="00E9445E" w:rsidRDefault="00E22055" w:rsidP="00E22055">
      <w:pPr>
        <w:widowControl w:val="0"/>
        <w:autoSpaceDE w:val="0"/>
        <w:autoSpaceDN w:val="0"/>
        <w:adjustRightInd w:val="0"/>
        <w:rPr>
          <w:rFonts w:cstheme="minorHAnsi"/>
          <w:sz w:val="20"/>
          <w:szCs w:val="20"/>
        </w:rPr>
      </w:pPr>
      <w:r w:rsidRPr="00E9445E">
        <w:rPr>
          <w:rFonts w:cstheme="minorHAnsi"/>
          <w:sz w:val="20"/>
          <w:szCs w:val="20"/>
        </w:rPr>
        <w:t xml:space="preserve">To ensure that survivors feel confident to disclose their experience of GBV or </w:t>
      </w:r>
      <w:r w:rsidRPr="00E9445E">
        <w:rPr>
          <w:rFonts w:cstheme="minorHAnsi"/>
          <w:color w:val="000000"/>
          <w:sz w:val="20"/>
          <w:szCs w:val="20"/>
        </w:rPr>
        <w:t>VAC</w:t>
      </w:r>
      <w:r w:rsidRPr="00E9445E">
        <w:rPr>
          <w:rFonts w:cstheme="minorHAnsi"/>
          <w:sz w:val="20"/>
          <w:szCs w:val="20"/>
        </w:rPr>
        <w:t xml:space="preserve">, they can report cases of GBV or VAC through multiple channels: (i) online, (ii) phone, (iii) in-person, (iv) the local service provider, (v) the manager(s), (vi) village councils; or, (vii) the Police. To ensure confidentiality, only the service provider will be privy to information regarding the survivor. The GCCT will be the primary point of contact for information and follow up regarding the perpetrator. </w:t>
      </w:r>
    </w:p>
    <w:p w14:paraId="78B80E81" w14:textId="77777777" w:rsidR="00E22055" w:rsidRPr="00E9445E" w:rsidRDefault="00E22055" w:rsidP="00E22055">
      <w:pPr>
        <w:keepNext/>
        <w:keepLines/>
        <w:outlineLvl w:val="1"/>
        <w:rPr>
          <w:rFonts w:cstheme="minorHAnsi"/>
          <w:b/>
          <w:sz w:val="20"/>
          <w:szCs w:val="20"/>
        </w:rPr>
      </w:pPr>
    </w:p>
    <w:p w14:paraId="48115DA7" w14:textId="77777777" w:rsidR="00E22055" w:rsidRPr="00E9445E" w:rsidRDefault="00E22055" w:rsidP="00E22055">
      <w:pPr>
        <w:keepNext/>
        <w:keepLines/>
        <w:outlineLvl w:val="1"/>
        <w:rPr>
          <w:rFonts w:cstheme="minorHAnsi"/>
          <w:b/>
          <w:sz w:val="20"/>
          <w:szCs w:val="20"/>
        </w:rPr>
      </w:pPr>
      <w:r w:rsidRPr="00E9445E">
        <w:rPr>
          <w:rFonts w:cstheme="minorHAnsi"/>
          <w:b/>
          <w:sz w:val="20"/>
          <w:szCs w:val="20"/>
        </w:rPr>
        <w:t>5. Monitoring and Evaluation</w:t>
      </w:r>
    </w:p>
    <w:p w14:paraId="5D42B3FF" w14:textId="77777777" w:rsidR="00E22055" w:rsidRPr="00E9445E" w:rsidRDefault="00E22055" w:rsidP="00E22055">
      <w:pPr>
        <w:autoSpaceDE w:val="0"/>
        <w:autoSpaceDN w:val="0"/>
        <w:adjustRightInd w:val="0"/>
        <w:rPr>
          <w:rFonts w:cstheme="minorHAnsi"/>
          <w:sz w:val="20"/>
          <w:szCs w:val="20"/>
        </w:rPr>
      </w:pPr>
    </w:p>
    <w:p w14:paraId="63001FCA" w14:textId="77777777" w:rsidR="00E22055" w:rsidRPr="00E9445E" w:rsidRDefault="00E22055" w:rsidP="00E22055">
      <w:pPr>
        <w:autoSpaceDE w:val="0"/>
        <w:autoSpaceDN w:val="0"/>
        <w:adjustRightInd w:val="0"/>
        <w:rPr>
          <w:rFonts w:cstheme="minorHAnsi"/>
          <w:sz w:val="20"/>
          <w:szCs w:val="20"/>
        </w:rPr>
      </w:pPr>
      <w:r w:rsidRPr="00E9445E">
        <w:rPr>
          <w:rFonts w:cstheme="minorHAnsi"/>
          <w:sz w:val="20"/>
          <w:szCs w:val="20"/>
        </w:rPr>
        <w:t xml:space="preserve">The GCCT must monitor the follow up of cases that have been reported and maintain all reported cases in a confidential and secure location. Monitoring must collect the number of cases that have been reported and the share of them that are being managed by Police, NGOs etc. </w:t>
      </w:r>
    </w:p>
    <w:p w14:paraId="16D086A4" w14:textId="77777777" w:rsidR="00E22055" w:rsidRPr="00E9445E" w:rsidRDefault="00E22055" w:rsidP="00E22055">
      <w:pPr>
        <w:autoSpaceDE w:val="0"/>
        <w:autoSpaceDN w:val="0"/>
        <w:adjustRightInd w:val="0"/>
        <w:rPr>
          <w:rFonts w:cstheme="minorHAnsi"/>
          <w:sz w:val="20"/>
          <w:szCs w:val="20"/>
        </w:rPr>
      </w:pPr>
    </w:p>
    <w:p w14:paraId="58C9F786" w14:textId="77777777" w:rsidR="00E22055" w:rsidRPr="00E9445E" w:rsidRDefault="00E22055" w:rsidP="00E22055">
      <w:pPr>
        <w:autoSpaceDE w:val="0"/>
        <w:autoSpaceDN w:val="0"/>
        <w:adjustRightInd w:val="0"/>
        <w:rPr>
          <w:rFonts w:cstheme="minorHAnsi"/>
          <w:sz w:val="20"/>
          <w:szCs w:val="20"/>
        </w:rPr>
      </w:pPr>
      <w:r w:rsidRPr="00E9445E">
        <w:rPr>
          <w:rFonts w:cstheme="minorHAnsi"/>
          <w:sz w:val="20"/>
          <w:szCs w:val="20"/>
        </w:rPr>
        <w:t xml:space="preserve">These statistics shall be reported to the GRM and the Supervision Engineer for inclusion in their reporting. </w:t>
      </w:r>
    </w:p>
    <w:p w14:paraId="5729C77D" w14:textId="77777777" w:rsidR="00E22055" w:rsidRPr="00E9445E" w:rsidRDefault="00E22055" w:rsidP="00E22055">
      <w:pPr>
        <w:autoSpaceDE w:val="0"/>
        <w:autoSpaceDN w:val="0"/>
        <w:adjustRightInd w:val="0"/>
        <w:rPr>
          <w:rFonts w:cstheme="minorHAnsi"/>
          <w:sz w:val="20"/>
          <w:szCs w:val="20"/>
        </w:rPr>
      </w:pPr>
    </w:p>
    <w:p w14:paraId="78D6F141" w14:textId="77777777" w:rsidR="00E22055" w:rsidRPr="00E9445E" w:rsidRDefault="00E22055" w:rsidP="00E22055">
      <w:pPr>
        <w:autoSpaceDE w:val="0"/>
        <w:autoSpaceDN w:val="0"/>
        <w:adjustRightInd w:val="0"/>
        <w:rPr>
          <w:rFonts w:cstheme="minorHAnsi"/>
          <w:sz w:val="20"/>
          <w:szCs w:val="20"/>
        </w:rPr>
      </w:pPr>
      <w:r w:rsidRPr="00E9445E">
        <w:rPr>
          <w:rFonts w:cstheme="minorHAnsi"/>
          <w:sz w:val="20"/>
          <w:szCs w:val="20"/>
        </w:rPr>
        <w:t xml:space="preserve">For any GBV and </w:t>
      </w:r>
      <w:r w:rsidRPr="00E9445E">
        <w:rPr>
          <w:rFonts w:cstheme="minorHAnsi"/>
          <w:color w:val="000000"/>
          <w:sz w:val="20"/>
          <w:szCs w:val="20"/>
        </w:rPr>
        <w:t>VAC cases warranting Police action</w:t>
      </w:r>
      <w:r w:rsidRPr="00E9445E">
        <w:rPr>
          <w:rFonts w:cstheme="minorHAnsi"/>
          <w:sz w:val="20"/>
          <w:szCs w:val="20"/>
        </w:rPr>
        <w:t>, the client and the World Bank are to be immediately notified.</w:t>
      </w:r>
    </w:p>
    <w:p w14:paraId="68F24B90" w14:textId="77777777" w:rsidR="00E22055" w:rsidRPr="00E9445E" w:rsidRDefault="00E22055" w:rsidP="00E22055">
      <w:pPr>
        <w:autoSpaceDE w:val="0"/>
        <w:autoSpaceDN w:val="0"/>
        <w:adjustRightInd w:val="0"/>
        <w:rPr>
          <w:rFonts w:cstheme="minorHAnsi"/>
          <w:sz w:val="20"/>
          <w:szCs w:val="20"/>
        </w:rPr>
      </w:pPr>
    </w:p>
    <w:p w14:paraId="3249C461" w14:textId="77777777" w:rsidR="00E22055" w:rsidRPr="00E9445E" w:rsidRDefault="00E22055" w:rsidP="00E22055">
      <w:pPr>
        <w:keepNext/>
        <w:keepLines/>
        <w:outlineLvl w:val="1"/>
        <w:rPr>
          <w:rFonts w:cstheme="minorHAnsi"/>
          <w:b/>
          <w:color w:val="2E74B5"/>
          <w:sz w:val="20"/>
          <w:szCs w:val="20"/>
        </w:rPr>
      </w:pPr>
      <w:r w:rsidRPr="00E9445E">
        <w:rPr>
          <w:rFonts w:cstheme="minorHAnsi"/>
          <w:b/>
          <w:sz w:val="20"/>
          <w:szCs w:val="20"/>
        </w:rPr>
        <w:t xml:space="preserve">6. Awareness-raising Strategy </w:t>
      </w:r>
    </w:p>
    <w:p w14:paraId="6515325C" w14:textId="77777777" w:rsidR="00D776F1" w:rsidRPr="00E9445E" w:rsidRDefault="00D776F1" w:rsidP="00E22055">
      <w:pPr>
        <w:autoSpaceDE w:val="0"/>
        <w:autoSpaceDN w:val="0"/>
        <w:adjustRightInd w:val="0"/>
        <w:rPr>
          <w:rFonts w:cstheme="minorHAnsi"/>
          <w:sz w:val="20"/>
          <w:szCs w:val="20"/>
        </w:rPr>
      </w:pPr>
    </w:p>
    <w:p w14:paraId="32E0859A" w14:textId="77777777" w:rsidR="00E22055" w:rsidRPr="00E9445E" w:rsidRDefault="00E22055" w:rsidP="00E22055">
      <w:pPr>
        <w:autoSpaceDE w:val="0"/>
        <w:autoSpaceDN w:val="0"/>
        <w:adjustRightInd w:val="0"/>
        <w:rPr>
          <w:rFonts w:cstheme="minorHAnsi"/>
          <w:sz w:val="20"/>
          <w:szCs w:val="20"/>
        </w:rPr>
      </w:pPr>
      <w:r w:rsidRPr="00E9445E">
        <w:rPr>
          <w:rFonts w:cstheme="minorHAnsi"/>
          <w:sz w:val="20"/>
          <w:szCs w:val="20"/>
        </w:rPr>
        <w:t>It is important to create an Awareness-Raising Strategy</w:t>
      </w:r>
      <w:r w:rsidRPr="00E9445E">
        <w:rPr>
          <w:rFonts w:cstheme="minorHAnsi"/>
          <w:b/>
          <w:sz w:val="20"/>
          <w:szCs w:val="20"/>
        </w:rPr>
        <w:t xml:space="preserve"> </w:t>
      </w:r>
      <w:r w:rsidRPr="00E9445E">
        <w:rPr>
          <w:rFonts w:cstheme="minorHAnsi"/>
          <w:sz w:val="20"/>
          <w:szCs w:val="20"/>
        </w:rPr>
        <w:t xml:space="preserve">with activities aimed to sensitize employees on GBV and </w:t>
      </w:r>
      <w:r w:rsidRPr="00E9445E">
        <w:rPr>
          <w:rFonts w:cstheme="minorHAnsi"/>
          <w:color w:val="000000"/>
          <w:sz w:val="20"/>
          <w:szCs w:val="20"/>
        </w:rPr>
        <w:t xml:space="preserve">VAC </w:t>
      </w:r>
      <w:r w:rsidRPr="00E9445E">
        <w:rPr>
          <w:rFonts w:cstheme="minorHAnsi"/>
          <w:sz w:val="20"/>
          <w:szCs w:val="20"/>
        </w:rPr>
        <w:t xml:space="preserve">on the work site and its related risks, provisions of the GBV and VAC Codes of Conduct, GBV and VAC Allegation Procedures, Accountability Measures and Response Protocol. The strategy will be accompanied by a timeline, indicating the various sensitization activities through which the strategy will be implemented and the related (expected) delivery dates. Awareness-raising activities should be linked with trainings provided by the Service Provider. </w:t>
      </w:r>
    </w:p>
    <w:p w14:paraId="6A723438" w14:textId="77777777" w:rsidR="00E22055" w:rsidRPr="00E9445E" w:rsidRDefault="00E22055" w:rsidP="00E22055">
      <w:pPr>
        <w:autoSpaceDE w:val="0"/>
        <w:autoSpaceDN w:val="0"/>
        <w:adjustRightInd w:val="0"/>
        <w:rPr>
          <w:rFonts w:cstheme="minorHAnsi"/>
          <w:b/>
          <w:sz w:val="20"/>
          <w:szCs w:val="20"/>
        </w:rPr>
      </w:pPr>
    </w:p>
    <w:p w14:paraId="3A4A28ED" w14:textId="77777777" w:rsidR="00E22055" w:rsidRPr="00E9445E" w:rsidRDefault="00E22055" w:rsidP="00E22055">
      <w:pPr>
        <w:keepNext/>
        <w:keepLines/>
        <w:outlineLvl w:val="1"/>
        <w:rPr>
          <w:rFonts w:cstheme="minorHAnsi"/>
          <w:color w:val="2E74B5"/>
          <w:sz w:val="20"/>
          <w:szCs w:val="20"/>
        </w:rPr>
      </w:pPr>
      <w:r w:rsidRPr="00E9445E">
        <w:rPr>
          <w:rFonts w:cstheme="minorHAnsi"/>
          <w:b/>
          <w:sz w:val="20"/>
          <w:szCs w:val="20"/>
        </w:rPr>
        <w:t>7. Response Protocol</w:t>
      </w:r>
    </w:p>
    <w:p w14:paraId="3AA0E836" w14:textId="77777777" w:rsidR="00D776F1" w:rsidRDefault="00E22055" w:rsidP="00E22055">
      <w:pPr>
        <w:keepNext/>
        <w:keepLines/>
        <w:outlineLvl w:val="1"/>
        <w:rPr>
          <w:rFonts w:cstheme="minorHAnsi"/>
          <w:color w:val="2E74B5"/>
          <w:sz w:val="20"/>
          <w:szCs w:val="20"/>
        </w:rPr>
      </w:pPr>
      <w:r w:rsidRPr="00E9445E">
        <w:rPr>
          <w:rFonts w:cstheme="minorHAnsi"/>
          <w:color w:val="2E74B5"/>
          <w:sz w:val="20"/>
          <w:szCs w:val="20"/>
        </w:rPr>
        <w:t xml:space="preserve"> </w:t>
      </w:r>
    </w:p>
    <w:p w14:paraId="4A10EB1B" w14:textId="7939D4AD" w:rsidR="00E22055" w:rsidRPr="00E9445E" w:rsidRDefault="00E22055" w:rsidP="00E22055">
      <w:pPr>
        <w:keepNext/>
        <w:keepLines/>
        <w:outlineLvl w:val="1"/>
        <w:rPr>
          <w:rFonts w:cstheme="minorHAnsi"/>
          <w:sz w:val="20"/>
          <w:szCs w:val="20"/>
        </w:rPr>
      </w:pPr>
      <w:r w:rsidRPr="00E9445E">
        <w:rPr>
          <w:rFonts w:cstheme="minorHAnsi"/>
          <w:sz w:val="20"/>
          <w:szCs w:val="20"/>
        </w:rPr>
        <w:t>The GCCT will be responsible for developing a written response</w:t>
      </w:r>
      <w:r w:rsidRPr="00E9445E">
        <w:rPr>
          <w:rFonts w:cstheme="minorHAnsi"/>
          <w:sz w:val="20"/>
          <w:szCs w:val="20"/>
          <w:vertAlign w:val="superscript"/>
        </w:rPr>
        <w:footnoteReference w:id="26"/>
      </w:r>
      <w:r w:rsidRPr="00E9445E">
        <w:rPr>
          <w:rFonts w:cstheme="minorHAnsi"/>
          <w:sz w:val="20"/>
          <w:szCs w:val="20"/>
        </w:rPr>
        <w:t xml:space="preserve"> protocol to meet the project requirements, in accordance to national laws and protocols. The response protocol must include mechanisms to notify and respond to perpetrators in the workplace (See 4.9 for Perpetrator Policy and Response). The response protocol will include the GRM process to ensure competent and confidential response to disclosures of GBV and </w:t>
      </w:r>
      <w:r w:rsidRPr="00E9445E">
        <w:rPr>
          <w:rFonts w:cstheme="minorHAnsi"/>
          <w:color w:val="000000"/>
          <w:sz w:val="20"/>
          <w:szCs w:val="20"/>
        </w:rPr>
        <w:t>VAC</w:t>
      </w:r>
      <w:r w:rsidRPr="00E9445E">
        <w:rPr>
          <w:rFonts w:cstheme="minorHAnsi"/>
          <w:sz w:val="20"/>
          <w:szCs w:val="20"/>
        </w:rPr>
        <w:t xml:space="preserve">. An employee who discloses a case of GBV or </w:t>
      </w:r>
      <w:r w:rsidRPr="00E9445E">
        <w:rPr>
          <w:rFonts w:cstheme="minorHAnsi"/>
          <w:color w:val="000000"/>
          <w:sz w:val="20"/>
          <w:szCs w:val="20"/>
        </w:rPr>
        <w:t xml:space="preserve">VAC </w:t>
      </w:r>
      <w:r w:rsidRPr="00E9445E">
        <w:rPr>
          <w:rFonts w:cstheme="minorHAnsi"/>
          <w:sz w:val="20"/>
          <w:szCs w:val="20"/>
        </w:rPr>
        <w:t>in the workplace shall be referred to the GRM for reporting.</w:t>
      </w:r>
    </w:p>
    <w:p w14:paraId="061850F1" w14:textId="77777777" w:rsidR="00E22055" w:rsidRPr="00E9445E" w:rsidRDefault="00E22055" w:rsidP="00E22055">
      <w:pPr>
        <w:keepNext/>
        <w:keepLines/>
        <w:outlineLvl w:val="1"/>
        <w:rPr>
          <w:rFonts w:cstheme="minorHAnsi"/>
          <w:b/>
          <w:sz w:val="20"/>
          <w:szCs w:val="20"/>
        </w:rPr>
      </w:pPr>
    </w:p>
    <w:p w14:paraId="6DE5D0C4" w14:textId="77777777" w:rsidR="00E22055" w:rsidRPr="00E9445E" w:rsidRDefault="00E22055" w:rsidP="00E22055">
      <w:pPr>
        <w:keepNext/>
        <w:keepLines/>
        <w:outlineLvl w:val="1"/>
        <w:rPr>
          <w:rFonts w:cstheme="minorHAnsi"/>
          <w:b/>
          <w:sz w:val="20"/>
          <w:szCs w:val="20"/>
        </w:rPr>
      </w:pPr>
      <w:r w:rsidRPr="00E9445E">
        <w:rPr>
          <w:rFonts w:cstheme="minorHAnsi"/>
          <w:b/>
          <w:sz w:val="20"/>
          <w:szCs w:val="20"/>
        </w:rPr>
        <w:t xml:space="preserve">8. Survivor Support Measures </w:t>
      </w:r>
    </w:p>
    <w:p w14:paraId="756979DA" w14:textId="77777777" w:rsidR="00D776F1" w:rsidRDefault="00D776F1" w:rsidP="00E22055">
      <w:pPr>
        <w:widowControl w:val="0"/>
        <w:autoSpaceDE w:val="0"/>
        <w:autoSpaceDN w:val="0"/>
        <w:adjustRightInd w:val="0"/>
        <w:rPr>
          <w:rFonts w:cstheme="minorHAnsi"/>
          <w:sz w:val="20"/>
          <w:szCs w:val="20"/>
        </w:rPr>
      </w:pPr>
    </w:p>
    <w:p w14:paraId="2486D748" w14:textId="49F920BB" w:rsidR="00E22055" w:rsidRPr="00E9445E" w:rsidRDefault="00E22055" w:rsidP="00E22055">
      <w:pPr>
        <w:widowControl w:val="0"/>
        <w:autoSpaceDE w:val="0"/>
        <w:autoSpaceDN w:val="0"/>
        <w:adjustRightInd w:val="0"/>
        <w:rPr>
          <w:rFonts w:cstheme="minorHAnsi"/>
          <w:sz w:val="20"/>
          <w:szCs w:val="20"/>
        </w:rPr>
      </w:pPr>
      <w:r w:rsidRPr="00E9445E">
        <w:rPr>
          <w:rFonts w:cstheme="minorHAnsi"/>
          <w:sz w:val="20"/>
          <w:szCs w:val="20"/>
        </w:rPr>
        <w:t xml:space="preserve">It is essential to appropriately respond to the survivor’s complaint by respecting the survivor’s choices to minimize the potential for re-traumatization and further violence against the survivor. Refer the survivor to the Service Provider to obtain appropriate support services in the community—including medical and psychosocial support, emergency accommodation, security including Police protection and livelihood support—by facilitating contact and coordination with these services. The client, </w:t>
      </w:r>
      <w:r w:rsidR="00CB0BEF" w:rsidRPr="00E9445E">
        <w:rPr>
          <w:rFonts w:cstheme="minorHAnsi"/>
          <w:sz w:val="20"/>
          <w:szCs w:val="20"/>
        </w:rPr>
        <w:t>Contractor</w:t>
      </w:r>
      <w:r w:rsidRPr="00E9445E">
        <w:rPr>
          <w:rFonts w:cstheme="minorHAnsi"/>
          <w:sz w:val="20"/>
          <w:szCs w:val="20"/>
        </w:rPr>
        <w:t xml:space="preserve"> or consultant may, where feasible, provide financial and other supports to survivors of GBV or </w:t>
      </w:r>
      <w:r w:rsidRPr="00E9445E">
        <w:rPr>
          <w:rFonts w:cstheme="minorHAnsi"/>
          <w:color w:val="000000"/>
          <w:sz w:val="20"/>
          <w:szCs w:val="20"/>
        </w:rPr>
        <w:t xml:space="preserve">VAC </w:t>
      </w:r>
      <w:r w:rsidRPr="00E9445E">
        <w:rPr>
          <w:rFonts w:cstheme="minorHAnsi"/>
          <w:sz w:val="20"/>
          <w:szCs w:val="20"/>
        </w:rPr>
        <w:t xml:space="preserve">for these services. </w:t>
      </w:r>
    </w:p>
    <w:p w14:paraId="63FDA42B" w14:textId="3A862B78" w:rsidR="00E22055" w:rsidRPr="00E9445E" w:rsidRDefault="00E22055" w:rsidP="00E22055">
      <w:pPr>
        <w:widowControl w:val="0"/>
        <w:autoSpaceDE w:val="0"/>
        <w:autoSpaceDN w:val="0"/>
        <w:adjustRightInd w:val="0"/>
        <w:rPr>
          <w:rFonts w:cstheme="minorHAnsi"/>
          <w:sz w:val="20"/>
          <w:szCs w:val="20"/>
        </w:rPr>
      </w:pPr>
      <w:r w:rsidRPr="00E9445E">
        <w:rPr>
          <w:rFonts w:cstheme="minorHAnsi"/>
          <w:sz w:val="20"/>
          <w:szCs w:val="20"/>
        </w:rPr>
        <w:t xml:space="preserve">If the survivor is an employee, to ensure the safety of the survivor, and the workplace in general, the client, </w:t>
      </w:r>
      <w:r w:rsidR="00CB0BEF" w:rsidRPr="00E9445E">
        <w:rPr>
          <w:rFonts w:cstheme="minorHAnsi"/>
          <w:sz w:val="20"/>
          <w:szCs w:val="20"/>
        </w:rPr>
        <w:t>Contractor</w:t>
      </w:r>
      <w:r w:rsidRPr="00E9445E">
        <w:rPr>
          <w:rFonts w:cstheme="minorHAnsi"/>
          <w:sz w:val="20"/>
          <w:szCs w:val="20"/>
        </w:rPr>
        <w:t xml:space="preserve"> or consultant, in consultation with the survivor, will assess the risk of ongoing abuse to the survivor and in the workplace. Reasonable adjustments will be made to the survivor’s work schedule and work environment as deemed necessary. The employer will provide adequate leave to survivors seeking services after experiencing violence. </w:t>
      </w:r>
    </w:p>
    <w:p w14:paraId="148FFC9C" w14:textId="77777777" w:rsidR="00E22055" w:rsidRPr="00E9445E" w:rsidRDefault="00E22055" w:rsidP="00E22055">
      <w:pPr>
        <w:widowControl w:val="0"/>
        <w:autoSpaceDE w:val="0"/>
        <w:autoSpaceDN w:val="0"/>
        <w:adjustRightInd w:val="0"/>
        <w:rPr>
          <w:rFonts w:cstheme="minorHAnsi"/>
          <w:sz w:val="20"/>
          <w:szCs w:val="20"/>
        </w:rPr>
      </w:pPr>
    </w:p>
    <w:p w14:paraId="72DAB13A" w14:textId="77777777" w:rsidR="00E22055" w:rsidRPr="00E9445E" w:rsidRDefault="00E22055" w:rsidP="00E22055">
      <w:pPr>
        <w:keepNext/>
        <w:keepLines/>
        <w:outlineLvl w:val="1"/>
        <w:rPr>
          <w:rFonts w:cstheme="minorHAnsi"/>
          <w:b/>
          <w:sz w:val="20"/>
          <w:szCs w:val="20"/>
        </w:rPr>
      </w:pPr>
      <w:r w:rsidRPr="00E9445E">
        <w:rPr>
          <w:rFonts w:cstheme="minorHAnsi"/>
          <w:b/>
          <w:sz w:val="20"/>
          <w:szCs w:val="20"/>
        </w:rPr>
        <w:t>9. Perpetrator Policy and Response</w:t>
      </w:r>
    </w:p>
    <w:p w14:paraId="13FE600D" w14:textId="77777777" w:rsidR="00D776F1" w:rsidRDefault="00D776F1" w:rsidP="00E22055">
      <w:pPr>
        <w:widowControl w:val="0"/>
        <w:autoSpaceDE w:val="0"/>
        <w:autoSpaceDN w:val="0"/>
        <w:adjustRightInd w:val="0"/>
        <w:rPr>
          <w:rFonts w:cstheme="minorHAnsi"/>
          <w:sz w:val="20"/>
          <w:szCs w:val="20"/>
        </w:rPr>
      </w:pPr>
    </w:p>
    <w:p w14:paraId="4ACE05FD" w14:textId="6A748AD1" w:rsidR="00E22055" w:rsidRPr="00E9445E" w:rsidRDefault="00E22055" w:rsidP="00E22055">
      <w:pPr>
        <w:widowControl w:val="0"/>
        <w:autoSpaceDE w:val="0"/>
        <w:autoSpaceDN w:val="0"/>
        <w:adjustRightInd w:val="0"/>
        <w:rPr>
          <w:rFonts w:cstheme="minorHAnsi"/>
          <w:sz w:val="20"/>
          <w:szCs w:val="20"/>
        </w:rPr>
      </w:pPr>
      <w:r w:rsidRPr="00E9445E">
        <w:rPr>
          <w:rFonts w:cstheme="minorHAnsi"/>
          <w:sz w:val="20"/>
          <w:szCs w:val="20"/>
        </w:rPr>
        <w:t xml:space="preserve">Encourage and accept notification through the GRM from employees and community members about perpetrators in the workplace. Through the GCCT and/or the Service Provider, oversee the investigation of these grievances, ensuring procedural fairness for the accused, and within the local laws. If an employee has breached the Code of Conduct, the employer will act which could include: </w:t>
      </w:r>
    </w:p>
    <w:p w14:paraId="5CC8A7EE" w14:textId="77777777" w:rsidR="00E22055" w:rsidRPr="00E9445E" w:rsidRDefault="00E22055" w:rsidP="00F440C2">
      <w:pPr>
        <w:widowControl w:val="0"/>
        <w:numPr>
          <w:ilvl w:val="0"/>
          <w:numId w:val="103"/>
        </w:numPr>
        <w:autoSpaceDE w:val="0"/>
        <w:autoSpaceDN w:val="0"/>
        <w:adjustRightInd w:val="0"/>
        <w:contextualSpacing/>
        <w:rPr>
          <w:rFonts w:cstheme="minorHAnsi"/>
          <w:sz w:val="20"/>
          <w:szCs w:val="20"/>
        </w:rPr>
      </w:pPr>
      <w:r w:rsidRPr="00E9445E">
        <w:rPr>
          <w:rFonts w:cstheme="minorHAnsi"/>
          <w:sz w:val="20"/>
          <w:szCs w:val="20"/>
        </w:rPr>
        <w:t xml:space="preserve">Undertake disciplinary action up in accordance with sanctions in the GBV and VAC Codes of Conduct; </w:t>
      </w:r>
    </w:p>
    <w:p w14:paraId="18DF3A51" w14:textId="77777777" w:rsidR="00E22055" w:rsidRPr="00E9445E" w:rsidRDefault="00E22055" w:rsidP="00F440C2">
      <w:pPr>
        <w:widowControl w:val="0"/>
        <w:numPr>
          <w:ilvl w:val="0"/>
          <w:numId w:val="103"/>
        </w:numPr>
        <w:autoSpaceDE w:val="0"/>
        <w:autoSpaceDN w:val="0"/>
        <w:adjustRightInd w:val="0"/>
        <w:contextualSpacing/>
        <w:rPr>
          <w:rFonts w:cstheme="minorHAnsi"/>
          <w:sz w:val="20"/>
          <w:szCs w:val="20"/>
        </w:rPr>
      </w:pPr>
      <w:r w:rsidRPr="00E9445E">
        <w:rPr>
          <w:rFonts w:cstheme="minorHAnsi"/>
          <w:sz w:val="20"/>
          <w:szCs w:val="20"/>
        </w:rPr>
        <w:t>Report the perpetrator to the Police as per local legal paradigms; and/or</w:t>
      </w:r>
    </w:p>
    <w:p w14:paraId="46CCFBA2" w14:textId="77777777" w:rsidR="00E22055" w:rsidRPr="00E9445E" w:rsidRDefault="00E22055" w:rsidP="00F440C2">
      <w:pPr>
        <w:widowControl w:val="0"/>
        <w:numPr>
          <w:ilvl w:val="0"/>
          <w:numId w:val="103"/>
        </w:numPr>
        <w:autoSpaceDE w:val="0"/>
        <w:autoSpaceDN w:val="0"/>
        <w:adjustRightInd w:val="0"/>
        <w:contextualSpacing/>
        <w:rPr>
          <w:rFonts w:cstheme="minorHAnsi"/>
          <w:sz w:val="20"/>
          <w:szCs w:val="20"/>
        </w:rPr>
      </w:pPr>
      <w:r w:rsidRPr="00E9445E">
        <w:rPr>
          <w:rFonts w:cstheme="minorHAnsi"/>
          <w:sz w:val="20"/>
          <w:szCs w:val="20"/>
        </w:rPr>
        <w:t xml:space="preserve">If feasible, provide or facilitate counselling for the perpetrator. </w:t>
      </w:r>
    </w:p>
    <w:p w14:paraId="40DE5742" w14:textId="77777777" w:rsidR="00E22055" w:rsidRPr="00E9445E" w:rsidRDefault="00E22055" w:rsidP="00E22055">
      <w:pPr>
        <w:widowControl w:val="0"/>
        <w:autoSpaceDE w:val="0"/>
        <w:autoSpaceDN w:val="0"/>
        <w:adjustRightInd w:val="0"/>
        <w:ind w:left="720"/>
        <w:contextualSpacing/>
        <w:rPr>
          <w:rFonts w:cstheme="minorHAnsi"/>
          <w:sz w:val="20"/>
          <w:szCs w:val="20"/>
        </w:rPr>
      </w:pPr>
    </w:p>
    <w:p w14:paraId="2CC65DEA" w14:textId="77777777" w:rsidR="00E22055" w:rsidRPr="00E9445E" w:rsidRDefault="00E22055" w:rsidP="00E22055">
      <w:pPr>
        <w:keepNext/>
        <w:keepLines/>
        <w:outlineLvl w:val="1"/>
        <w:rPr>
          <w:rFonts w:cstheme="minorHAnsi"/>
          <w:b/>
          <w:sz w:val="20"/>
          <w:szCs w:val="20"/>
        </w:rPr>
      </w:pPr>
      <w:r w:rsidRPr="00E9445E">
        <w:rPr>
          <w:rFonts w:cstheme="minorHAnsi"/>
          <w:b/>
          <w:sz w:val="20"/>
          <w:szCs w:val="20"/>
        </w:rPr>
        <w:t>10. Sanctions</w:t>
      </w:r>
    </w:p>
    <w:p w14:paraId="3C423D16" w14:textId="77777777" w:rsidR="00D776F1" w:rsidRDefault="00D776F1" w:rsidP="00E22055">
      <w:pPr>
        <w:rPr>
          <w:rFonts w:cstheme="minorHAnsi"/>
          <w:sz w:val="20"/>
          <w:szCs w:val="20"/>
        </w:rPr>
      </w:pPr>
    </w:p>
    <w:p w14:paraId="510D92CE" w14:textId="582CFC32" w:rsidR="00E22055" w:rsidRPr="00E9445E" w:rsidRDefault="00E22055" w:rsidP="00E22055">
      <w:pPr>
        <w:rPr>
          <w:rFonts w:cstheme="minorHAnsi"/>
          <w:sz w:val="20"/>
          <w:szCs w:val="20"/>
        </w:rPr>
      </w:pPr>
      <w:r w:rsidRPr="00E9445E">
        <w:rPr>
          <w:rFonts w:cstheme="minorHAnsi"/>
          <w:sz w:val="20"/>
          <w:szCs w:val="20"/>
        </w:rPr>
        <w:t>In accordance with the Code of Conduct, any employee confirmed as a GBV or VAC</w:t>
      </w:r>
      <w:r w:rsidRPr="00E9445E">
        <w:rPr>
          <w:rFonts w:cstheme="minorHAnsi"/>
          <w:color w:val="000000"/>
          <w:sz w:val="20"/>
          <w:szCs w:val="20"/>
        </w:rPr>
        <w:t xml:space="preserve"> </w:t>
      </w:r>
      <w:r w:rsidRPr="00E9445E">
        <w:rPr>
          <w:rFonts w:cstheme="minorHAnsi"/>
          <w:sz w:val="20"/>
          <w:szCs w:val="20"/>
        </w:rPr>
        <w:t xml:space="preserve">perpetrator shall be considered for disciplinary measures in line with sanctions and practices as agreed in the Individual Code of Conduct. It is important to note that, for each case, disciplinary sanctions are intended to be part of a process that is entirely internal to the employer, is placed under the full control and responsibility of its </w:t>
      </w:r>
      <w:r w:rsidR="001940B2" w:rsidRPr="00E9445E">
        <w:rPr>
          <w:rFonts w:cstheme="minorHAnsi"/>
          <w:sz w:val="20"/>
          <w:szCs w:val="20"/>
        </w:rPr>
        <w:t>managers and</w:t>
      </w:r>
      <w:r w:rsidRPr="00E9445E">
        <w:rPr>
          <w:rFonts w:cstheme="minorHAnsi"/>
          <w:sz w:val="20"/>
          <w:szCs w:val="20"/>
        </w:rPr>
        <w:t xml:space="preserve"> is conducted in accordance with the applicable national labour legislation. </w:t>
      </w:r>
    </w:p>
    <w:p w14:paraId="10C5B68A" w14:textId="77777777" w:rsidR="00E22055" w:rsidRPr="00E9445E" w:rsidRDefault="00E22055" w:rsidP="00E22055">
      <w:pPr>
        <w:rPr>
          <w:rFonts w:cstheme="minorHAnsi"/>
          <w:sz w:val="20"/>
          <w:szCs w:val="20"/>
        </w:rPr>
      </w:pPr>
    </w:p>
    <w:p w14:paraId="0BF88D79" w14:textId="77777777" w:rsidR="00E22055" w:rsidRPr="00E9445E" w:rsidRDefault="00E22055" w:rsidP="00E22055">
      <w:pPr>
        <w:rPr>
          <w:rFonts w:cstheme="minorHAnsi"/>
          <w:sz w:val="20"/>
          <w:szCs w:val="20"/>
        </w:rPr>
      </w:pPr>
      <w:r w:rsidRPr="00E9445E">
        <w:rPr>
          <w:rFonts w:cstheme="minorHAnsi"/>
          <w:sz w:val="20"/>
          <w:szCs w:val="20"/>
        </w:rPr>
        <w:t>Such process is expected to be fully independent from any official investigation that competent authorities (e.g. Police) may decide to conduct in relationship to the same case, and in accordance with the applicable national law. Similarly, internal disciplinary measures that the employer’s managers may decide to enact are meant to be separate from any charges or sanctions that the official investigation may result into (e.g. monetary fines, detention etc.).</w:t>
      </w:r>
    </w:p>
    <w:p w14:paraId="59581D6B" w14:textId="77777777" w:rsidR="00E22055" w:rsidRPr="00E9445E" w:rsidRDefault="00E22055" w:rsidP="00E22055">
      <w:pPr>
        <w:rPr>
          <w:rFonts w:cstheme="minorHAnsi"/>
          <w:sz w:val="20"/>
          <w:szCs w:val="20"/>
        </w:rPr>
      </w:pPr>
    </w:p>
    <w:p w14:paraId="246D7022" w14:textId="77777777" w:rsidR="00E22055" w:rsidRPr="00E9445E" w:rsidRDefault="00E22055" w:rsidP="00E22055">
      <w:pPr>
        <w:keepNext/>
        <w:keepLines/>
        <w:outlineLvl w:val="0"/>
        <w:rPr>
          <w:rFonts w:cstheme="minorHAnsi"/>
          <w:b/>
          <w:sz w:val="20"/>
          <w:szCs w:val="20"/>
          <w:u w:val="single"/>
        </w:rPr>
      </w:pPr>
      <w:r w:rsidRPr="00E9445E">
        <w:rPr>
          <w:rFonts w:cstheme="minorHAnsi"/>
          <w:b/>
          <w:sz w:val="20"/>
          <w:szCs w:val="20"/>
          <w:u w:val="single"/>
        </w:rPr>
        <w:t xml:space="preserve">Potential Procedures for Addressing GBV and VAC </w:t>
      </w:r>
    </w:p>
    <w:p w14:paraId="15738F29" w14:textId="77777777" w:rsidR="00E22055" w:rsidRPr="00E9445E" w:rsidRDefault="00E22055" w:rsidP="00E22055">
      <w:pPr>
        <w:rPr>
          <w:rFonts w:cstheme="minorHAnsi"/>
          <w:sz w:val="20"/>
          <w:szCs w:val="20"/>
        </w:rPr>
      </w:pPr>
    </w:p>
    <w:p w14:paraId="0D47E453" w14:textId="77777777" w:rsidR="00E22055" w:rsidRPr="00E9445E" w:rsidRDefault="00E22055" w:rsidP="00E22055">
      <w:pPr>
        <w:widowControl w:val="0"/>
        <w:autoSpaceDE w:val="0"/>
        <w:autoSpaceDN w:val="0"/>
        <w:adjustRightInd w:val="0"/>
        <w:rPr>
          <w:rFonts w:cstheme="minorHAnsi"/>
          <w:b/>
          <w:sz w:val="20"/>
          <w:szCs w:val="20"/>
        </w:rPr>
      </w:pPr>
      <w:r w:rsidRPr="00E9445E">
        <w:rPr>
          <w:rFonts w:cstheme="minorHAnsi"/>
          <w:b/>
          <w:sz w:val="20"/>
          <w:szCs w:val="20"/>
        </w:rPr>
        <w:t xml:space="preserve">Accountability Measures to maintain confidentiality can be achieved through the following actions: </w:t>
      </w:r>
    </w:p>
    <w:p w14:paraId="1A0F021F" w14:textId="77777777" w:rsidR="00E22055" w:rsidRPr="00E9445E" w:rsidRDefault="00E22055" w:rsidP="00F440C2">
      <w:pPr>
        <w:widowControl w:val="0"/>
        <w:numPr>
          <w:ilvl w:val="2"/>
          <w:numId w:val="104"/>
        </w:numPr>
        <w:tabs>
          <w:tab w:val="left" w:pos="220"/>
        </w:tabs>
        <w:autoSpaceDE w:val="0"/>
        <w:autoSpaceDN w:val="0"/>
        <w:adjustRightInd w:val="0"/>
        <w:ind w:left="426"/>
        <w:contextualSpacing/>
        <w:rPr>
          <w:rFonts w:cstheme="minorHAnsi"/>
          <w:color w:val="000000"/>
          <w:sz w:val="20"/>
          <w:szCs w:val="20"/>
        </w:rPr>
      </w:pPr>
      <w:r w:rsidRPr="00E9445E">
        <w:rPr>
          <w:rFonts w:cstheme="minorHAnsi"/>
          <w:color w:val="000000"/>
          <w:sz w:val="20"/>
          <w:szCs w:val="20"/>
        </w:rPr>
        <w:t>Inform all employees that confidentiality of GBV/VAC survivors’ personal information is of utmost importance.</w:t>
      </w:r>
    </w:p>
    <w:p w14:paraId="4CD11B0E" w14:textId="77777777" w:rsidR="00E22055" w:rsidRPr="00E9445E" w:rsidRDefault="00E22055" w:rsidP="00F440C2">
      <w:pPr>
        <w:widowControl w:val="0"/>
        <w:numPr>
          <w:ilvl w:val="2"/>
          <w:numId w:val="104"/>
        </w:numPr>
        <w:tabs>
          <w:tab w:val="left" w:pos="220"/>
        </w:tabs>
        <w:autoSpaceDE w:val="0"/>
        <w:autoSpaceDN w:val="0"/>
        <w:adjustRightInd w:val="0"/>
        <w:ind w:left="426"/>
        <w:contextualSpacing/>
        <w:rPr>
          <w:rFonts w:cstheme="minorHAnsi"/>
          <w:color w:val="000000"/>
          <w:sz w:val="20"/>
          <w:szCs w:val="20"/>
        </w:rPr>
      </w:pPr>
      <w:r w:rsidRPr="00E9445E">
        <w:rPr>
          <w:rFonts w:cstheme="minorHAnsi"/>
          <w:color w:val="000000"/>
          <w:sz w:val="20"/>
          <w:szCs w:val="20"/>
        </w:rPr>
        <w:t xml:space="preserve">Provide the GCCT with training on empathetic and non-judgmental listening. </w:t>
      </w:r>
    </w:p>
    <w:p w14:paraId="0D07BFFB" w14:textId="77777777" w:rsidR="00E22055" w:rsidRPr="00E9445E" w:rsidRDefault="00E22055" w:rsidP="00F440C2">
      <w:pPr>
        <w:widowControl w:val="0"/>
        <w:numPr>
          <w:ilvl w:val="2"/>
          <w:numId w:val="104"/>
        </w:numPr>
        <w:tabs>
          <w:tab w:val="left" w:pos="220"/>
        </w:tabs>
        <w:autoSpaceDE w:val="0"/>
        <w:autoSpaceDN w:val="0"/>
        <w:adjustRightInd w:val="0"/>
        <w:ind w:left="426"/>
        <w:contextualSpacing/>
        <w:rPr>
          <w:rFonts w:cstheme="minorHAnsi"/>
          <w:color w:val="000000"/>
          <w:sz w:val="20"/>
          <w:szCs w:val="20"/>
        </w:rPr>
      </w:pPr>
      <w:r w:rsidRPr="00E9445E">
        <w:rPr>
          <w:rFonts w:cstheme="minorHAnsi"/>
          <w:color w:val="000000"/>
          <w:sz w:val="20"/>
          <w:szCs w:val="20"/>
        </w:rPr>
        <w:t>Take disciplinary action, including and up to dismissal, against those who breach survivor’s confidentiality (this is unless a breach of confidentiality is necessary to protect the survivor or another person from serious harm, or where required by law).</w:t>
      </w:r>
    </w:p>
    <w:p w14:paraId="7D5CB621" w14:textId="77777777" w:rsidR="00E22055" w:rsidRPr="00E9445E" w:rsidRDefault="00E22055" w:rsidP="00E22055">
      <w:pPr>
        <w:widowControl w:val="0"/>
        <w:tabs>
          <w:tab w:val="left" w:pos="220"/>
        </w:tabs>
        <w:autoSpaceDE w:val="0"/>
        <w:autoSpaceDN w:val="0"/>
        <w:adjustRightInd w:val="0"/>
        <w:ind w:left="426"/>
        <w:contextualSpacing/>
        <w:rPr>
          <w:rFonts w:cstheme="minorHAnsi"/>
          <w:color w:val="000000"/>
          <w:sz w:val="20"/>
          <w:szCs w:val="20"/>
        </w:rPr>
      </w:pPr>
    </w:p>
    <w:p w14:paraId="68C407CC" w14:textId="77777777" w:rsidR="00E22055" w:rsidRPr="00E9445E" w:rsidRDefault="00E22055" w:rsidP="00E22055">
      <w:pPr>
        <w:widowControl w:val="0"/>
        <w:autoSpaceDE w:val="0"/>
        <w:autoSpaceDN w:val="0"/>
        <w:adjustRightInd w:val="0"/>
        <w:rPr>
          <w:rFonts w:cstheme="minorHAnsi"/>
          <w:b/>
          <w:sz w:val="20"/>
          <w:szCs w:val="20"/>
        </w:rPr>
      </w:pPr>
      <w:r w:rsidRPr="00E9445E">
        <w:rPr>
          <w:rFonts w:cstheme="minorHAnsi"/>
          <w:b/>
          <w:sz w:val="20"/>
          <w:szCs w:val="20"/>
        </w:rPr>
        <w:t xml:space="preserve">GBV and VAC Allegation Procedures should specify: </w:t>
      </w:r>
    </w:p>
    <w:p w14:paraId="436C0808" w14:textId="77777777" w:rsidR="00E22055" w:rsidRPr="00E9445E" w:rsidRDefault="00E22055" w:rsidP="00F440C2">
      <w:pPr>
        <w:widowControl w:val="0"/>
        <w:numPr>
          <w:ilvl w:val="0"/>
          <w:numId w:val="105"/>
        </w:numPr>
        <w:autoSpaceDE w:val="0"/>
        <w:autoSpaceDN w:val="0"/>
        <w:adjustRightInd w:val="0"/>
        <w:ind w:left="426"/>
        <w:contextualSpacing/>
        <w:rPr>
          <w:rFonts w:cstheme="minorHAnsi"/>
          <w:sz w:val="20"/>
          <w:szCs w:val="20"/>
        </w:rPr>
      </w:pPr>
      <w:r w:rsidRPr="00E9445E">
        <w:rPr>
          <w:rFonts w:cstheme="minorHAnsi"/>
          <w:sz w:val="20"/>
          <w:szCs w:val="20"/>
        </w:rPr>
        <w:t>Who survivors can seek information and assistance from.</w:t>
      </w:r>
    </w:p>
    <w:p w14:paraId="227CFC77" w14:textId="77777777" w:rsidR="00E22055" w:rsidRPr="00E9445E" w:rsidRDefault="00E22055" w:rsidP="00F440C2">
      <w:pPr>
        <w:widowControl w:val="0"/>
        <w:numPr>
          <w:ilvl w:val="0"/>
          <w:numId w:val="105"/>
        </w:numPr>
        <w:autoSpaceDE w:val="0"/>
        <w:autoSpaceDN w:val="0"/>
        <w:adjustRightInd w:val="0"/>
        <w:ind w:left="426"/>
        <w:contextualSpacing/>
        <w:rPr>
          <w:rFonts w:cstheme="minorHAnsi"/>
          <w:sz w:val="20"/>
          <w:szCs w:val="20"/>
        </w:rPr>
      </w:pPr>
      <w:r w:rsidRPr="00E9445E">
        <w:rPr>
          <w:rFonts w:cstheme="minorHAnsi"/>
          <w:sz w:val="20"/>
          <w:szCs w:val="20"/>
        </w:rPr>
        <w:t>The process for community members and employees to lodge a complaint through the GRM should there be alleged GBV or VAC.</w:t>
      </w:r>
    </w:p>
    <w:p w14:paraId="2FEE27BD" w14:textId="77777777" w:rsidR="00E22055" w:rsidRPr="00E9445E" w:rsidRDefault="00E22055" w:rsidP="00F440C2">
      <w:pPr>
        <w:widowControl w:val="0"/>
        <w:numPr>
          <w:ilvl w:val="0"/>
          <w:numId w:val="105"/>
        </w:numPr>
        <w:autoSpaceDE w:val="0"/>
        <w:autoSpaceDN w:val="0"/>
        <w:adjustRightInd w:val="0"/>
        <w:ind w:left="426"/>
        <w:contextualSpacing/>
        <w:rPr>
          <w:rFonts w:cstheme="minorHAnsi"/>
          <w:sz w:val="20"/>
          <w:szCs w:val="20"/>
        </w:rPr>
      </w:pPr>
      <w:r w:rsidRPr="00E9445E">
        <w:rPr>
          <w:rFonts w:cstheme="minorHAnsi"/>
          <w:sz w:val="20"/>
          <w:szCs w:val="20"/>
        </w:rPr>
        <w:t xml:space="preserve">The mechanism for how community members and employees can escalate a request for support or notification of violence if the process for reporting is ineffective due to unavailability or non-responsiveness, or if the employee’s concern in not resolved. </w:t>
      </w:r>
    </w:p>
    <w:p w14:paraId="5E775493" w14:textId="77777777" w:rsidR="00E22055" w:rsidRPr="00E9445E" w:rsidRDefault="00E22055" w:rsidP="00E22055">
      <w:pPr>
        <w:widowControl w:val="0"/>
        <w:autoSpaceDE w:val="0"/>
        <w:autoSpaceDN w:val="0"/>
        <w:adjustRightInd w:val="0"/>
        <w:ind w:left="426"/>
        <w:contextualSpacing/>
        <w:rPr>
          <w:rFonts w:cstheme="minorHAnsi"/>
          <w:sz w:val="20"/>
          <w:szCs w:val="20"/>
        </w:rPr>
      </w:pPr>
    </w:p>
    <w:p w14:paraId="22F48038" w14:textId="77777777" w:rsidR="00E22055" w:rsidRPr="00E9445E" w:rsidRDefault="00E22055" w:rsidP="00E22055">
      <w:pPr>
        <w:widowControl w:val="0"/>
        <w:autoSpaceDE w:val="0"/>
        <w:autoSpaceDN w:val="0"/>
        <w:adjustRightInd w:val="0"/>
        <w:rPr>
          <w:rFonts w:cstheme="minorHAnsi"/>
          <w:b/>
          <w:sz w:val="20"/>
          <w:szCs w:val="20"/>
        </w:rPr>
      </w:pPr>
      <w:r w:rsidRPr="00E9445E">
        <w:rPr>
          <w:rFonts w:cstheme="minorHAnsi"/>
          <w:b/>
          <w:sz w:val="20"/>
          <w:szCs w:val="20"/>
        </w:rPr>
        <w:t xml:space="preserve">Financial and Other Supports to survivors can include: </w:t>
      </w:r>
    </w:p>
    <w:p w14:paraId="18E79EA4" w14:textId="77777777" w:rsidR="00E22055" w:rsidRPr="00E9445E" w:rsidRDefault="00E22055" w:rsidP="00F440C2">
      <w:pPr>
        <w:widowControl w:val="0"/>
        <w:numPr>
          <w:ilvl w:val="2"/>
          <w:numId w:val="106"/>
        </w:numPr>
        <w:autoSpaceDE w:val="0"/>
        <w:autoSpaceDN w:val="0"/>
        <w:adjustRightInd w:val="0"/>
        <w:ind w:left="426"/>
        <w:contextualSpacing/>
        <w:rPr>
          <w:rFonts w:cstheme="minorHAnsi"/>
          <w:sz w:val="20"/>
          <w:szCs w:val="20"/>
        </w:rPr>
      </w:pPr>
      <w:r w:rsidRPr="00E9445E">
        <w:rPr>
          <w:rFonts w:cstheme="minorHAnsi"/>
          <w:sz w:val="20"/>
          <w:szCs w:val="20"/>
        </w:rPr>
        <w:t>Direct payment of medical costs.</w:t>
      </w:r>
    </w:p>
    <w:p w14:paraId="08BDB932" w14:textId="77777777" w:rsidR="00E22055" w:rsidRPr="00E9445E" w:rsidRDefault="00E22055" w:rsidP="00F440C2">
      <w:pPr>
        <w:widowControl w:val="0"/>
        <w:numPr>
          <w:ilvl w:val="2"/>
          <w:numId w:val="106"/>
        </w:numPr>
        <w:autoSpaceDE w:val="0"/>
        <w:autoSpaceDN w:val="0"/>
        <w:adjustRightInd w:val="0"/>
        <w:ind w:left="426"/>
        <w:contextualSpacing/>
        <w:rPr>
          <w:rFonts w:cstheme="minorHAnsi"/>
          <w:sz w:val="20"/>
          <w:szCs w:val="20"/>
        </w:rPr>
      </w:pPr>
      <w:r w:rsidRPr="00E9445E">
        <w:rPr>
          <w:rFonts w:cstheme="minorHAnsi"/>
          <w:sz w:val="20"/>
          <w:szCs w:val="20"/>
        </w:rPr>
        <w:t xml:space="preserve">Coverage of all medical costs related specifically to the incident. </w:t>
      </w:r>
    </w:p>
    <w:p w14:paraId="71766ECE" w14:textId="77777777" w:rsidR="00E22055" w:rsidRPr="00E9445E" w:rsidRDefault="00E22055" w:rsidP="00F440C2">
      <w:pPr>
        <w:widowControl w:val="0"/>
        <w:numPr>
          <w:ilvl w:val="2"/>
          <w:numId w:val="106"/>
        </w:numPr>
        <w:autoSpaceDE w:val="0"/>
        <w:autoSpaceDN w:val="0"/>
        <w:adjustRightInd w:val="0"/>
        <w:ind w:left="426"/>
        <w:contextualSpacing/>
        <w:rPr>
          <w:rFonts w:cstheme="minorHAnsi"/>
          <w:sz w:val="20"/>
          <w:szCs w:val="20"/>
        </w:rPr>
      </w:pPr>
      <w:r w:rsidRPr="00E9445E">
        <w:rPr>
          <w:rFonts w:cstheme="minorHAnsi"/>
          <w:sz w:val="20"/>
          <w:szCs w:val="20"/>
        </w:rPr>
        <w:t>Upfront payments for medical costs to later be recouped from the employee’s health insurance.</w:t>
      </w:r>
    </w:p>
    <w:p w14:paraId="6785C527" w14:textId="77777777" w:rsidR="00E22055" w:rsidRPr="00E9445E" w:rsidRDefault="00E22055" w:rsidP="00F440C2">
      <w:pPr>
        <w:widowControl w:val="0"/>
        <w:numPr>
          <w:ilvl w:val="2"/>
          <w:numId w:val="106"/>
        </w:numPr>
        <w:autoSpaceDE w:val="0"/>
        <w:autoSpaceDN w:val="0"/>
        <w:adjustRightInd w:val="0"/>
        <w:ind w:left="426"/>
        <w:contextualSpacing/>
        <w:rPr>
          <w:rFonts w:cstheme="minorHAnsi"/>
          <w:sz w:val="20"/>
          <w:szCs w:val="20"/>
        </w:rPr>
      </w:pPr>
      <w:r w:rsidRPr="00E9445E">
        <w:rPr>
          <w:rFonts w:cstheme="minorHAnsi"/>
          <w:sz w:val="20"/>
          <w:szCs w:val="20"/>
        </w:rPr>
        <w:t>Providing or facilitating access to childcare.</w:t>
      </w:r>
    </w:p>
    <w:p w14:paraId="11E94DCD" w14:textId="77777777" w:rsidR="00E22055" w:rsidRPr="00E9445E" w:rsidRDefault="00E22055" w:rsidP="00F440C2">
      <w:pPr>
        <w:widowControl w:val="0"/>
        <w:numPr>
          <w:ilvl w:val="2"/>
          <w:numId w:val="106"/>
        </w:numPr>
        <w:autoSpaceDE w:val="0"/>
        <w:autoSpaceDN w:val="0"/>
        <w:adjustRightInd w:val="0"/>
        <w:ind w:left="426"/>
        <w:contextualSpacing/>
        <w:rPr>
          <w:rFonts w:cstheme="minorHAnsi"/>
          <w:sz w:val="20"/>
          <w:szCs w:val="20"/>
        </w:rPr>
      </w:pPr>
      <w:r w:rsidRPr="00E9445E">
        <w:rPr>
          <w:rFonts w:cstheme="minorHAnsi"/>
          <w:sz w:val="20"/>
          <w:szCs w:val="20"/>
        </w:rPr>
        <w:t>Providing security upgrades to the employee’s home.</w:t>
      </w:r>
    </w:p>
    <w:p w14:paraId="3E5A62C7" w14:textId="77777777" w:rsidR="00E22055" w:rsidRPr="00E9445E" w:rsidRDefault="00E22055" w:rsidP="00F440C2">
      <w:pPr>
        <w:widowControl w:val="0"/>
        <w:numPr>
          <w:ilvl w:val="2"/>
          <w:numId w:val="106"/>
        </w:numPr>
        <w:autoSpaceDE w:val="0"/>
        <w:autoSpaceDN w:val="0"/>
        <w:adjustRightInd w:val="0"/>
        <w:ind w:left="426"/>
        <w:contextualSpacing/>
        <w:rPr>
          <w:rFonts w:cstheme="minorHAnsi"/>
          <w:sz w:val="20"/>
          <w:szCs w:val="20"/>
        </w:rPr>
      </w:pPr>
      <w:r w:rsidRPr="00E9445E">
        <w:rPr>
          <w:rFonts w:cstheme="minorHAnsi"/>
          <w:sz w:val="20"/>
          <w:szCs w:val="20"/>
        </w:rPr>
        <w:t>Providing safe transportation to access support services or to and from accommodation.</w:t>
      </w:r>
    </w:p>
    <w:p w14:paraId="59918F7F" w14:textId="77777777" w:rsidR="00E22055" w:rsidRPr="00E9445E" w:rsidRDefault="00E22055" w:rsidP="00E22055">
      <w:pPr>
        <w:widowControl w:val="0"/>
        <w:autoSpaceDE w:val="0"/>
        <w:autoSpaceDN w:val="0"/>
        <w:adjustRightInd w:val="0"/>
        <w:ind w:left="426"/>
        <w:contextualSpacing/>
        <w:rPr>
          <w:rFonts w:cstheme="minorHAnsi"/>
          <w:sz w:val="20"/>
          <w:szCs w:val="20"/>
        </w:rPr>
      </w:pPr>
    </w:p>
    <w:p w14:paraId="403ADB92" w14:textId="77777777" w:rsidR="00E22055" w:rsidRPr="00E9445E" w:rsidRDefault="00E22055" w:rsidP="00E22055">
      <w:pPr>
        <w:widowControl w:val="0"/>
        <w:autoSpaceDE w:val="0"/>
        <w:autoSpaceDN w:val="0"/>
        <w:adjustRightInd w:val="0"/>
        <w:rPr>
          <w:rFonts w:cstheme="minorHAnsi"/>
          <w:b/>
          <w:sz w:val="20"/>
          <w:szCs w:val="20"/>
        </w:rPr>
      </w:pPr>
      <w:r w:rsidRPr="00E9445E">
        <w:rPr>
          <w:rFonts w:cstheme="minorHAnsi"/>
          <w:b/>
          <w:sz w:val="20"/>
          <w:szCs w:val="20"/>
        </w:rPr>
        <w:t>Based on the rights, needs and wishes of the survivor, survivor support measures to ensure the safety of the survivor who is an employee can include</w:t>
      </w:r>
      <w:r w:rsidRPr="00E9445E">
        <w:rPr>
          <w:rFonts w:cstheme="minorHAnsi"/>
          <w:b/>
          <w:sz w:val="20"/>
          <w:szCs w:val="20"/>
          <w:vertAlign w:val="superscript"/>
        </w:rPr>
        <w:footnoteReference w:id="27"/>
      </w:r>
      <w:r w:rsidRPr="00E9445E">
        <w:rPr>
          <w:rFonts w:cstheme="minorHAnsi"/>
          <w:b/>
          <w:sz w:val="20"/>
          <w:szCs w:val="20"/>
        </w:rPr>
        <w:t xml:space="preserve">: </w:t>
      </w:r>
    </w:p>
    <w:p w14:paraId="2D06411D" w14:textId="77777777" w:rsidR="00E22055" w:rsidRPr="00E9445E" w:rsidRDefault="00E22055" w:rsidP="00F440C2">
      <w:pPr>
        <w:widowControl w:val="0"/>
        <w:numPr>
          <w:ilvl w:val="2"/>
          <w:numId w:val="107"/>
        </w:numPr>
        <w:autoSpaceDE w:val="0"/>
        <w:autoSpaceDN w:val="0"/>
        <w:adjustRightInd w:val="0"/>
        <w:ind w:left="426"/>
        <w:contextualSpacing/>
        <w:rPr>
          <w:rFonts w:cstheme="minorHAnsi"/>
          <w:sz w:val="20"/>
          <w:szCs w:val="20"/>
        </w:rPr>
      </w:pPr>
      <w:r w:rsidRPr="00E9445E">
        <w:rPr>
          <w:rFonts w:cstheme="minorHAnsi"/>
          <w:sz w:val="20"/>
          <w:szCs w:val="20"/>
        </w:rPr>
        <w:t>Changing the perpetrator or survivor’s span of hours or pattern of hours and/or shift patterns.</w:t>
      </w:r>
    </w:p>
    <w:p w14:paraId="63FCBD8A" w14:textId="77777777" w:rsidR="00E22055" w:rsidRPr="00E9445E" w:rsidRDefault="00E22055" w:rsidP="00F440C2">
      <w:pPr>
        <w:widowControl w:val="0"/>
        <w:numPr>
          <w:ilvl w:val="2"/>
          <w:numId w:val="107"/>
        </w:numPr>
        <w:autoSpaceDE w:val="0"/>
        <w:autoSpaceDN w:val="0"/>
        <w:adjustRightInd w:val="0"/>
        <w:ind w:left="426"/>
        <w:contextualSpacing/>
        <w:rPr>
          <w:rFonts w:cstheme="minorHAnsi"/>
          <w:sz w:val="20"/>
          <w:szCs w:val="20"/>
        </w:rPr>
      </w:pPr>
      <w:r w:rsidRPr="00E9445E">
        <w:rPr>
          <w:rFonts w:cstheme="minorHAnsi"/>
          <w:sz w:val="20"/>
          <w:szCs w:val="20"/>
        </w:rPr>
        <w:t>Redesigning or changing the perpetrator or survivor’s duties.</w:t>
      </w:r>
    </w:p>
    <w:p w14:paraId="72004653" w14:textId="77777777" w:rsidR="00E22055" w:rsidRPr="00E9445E" w:rsidRDefault="00E22055" w:rsidP="00F440C2">
      <w:pPr>
        <w:widowControl w:val="0"/>
        <w:numPr>
          <w:ilvl w:val="2"/>
          <w:numId w:val="107"/>
        </w:numPr>
        <w:autoSpaceDE w:val="0"/>
        <w:autoSpaceDN w:val="0"/>
        <w:adjustRightInd w:val="0"/>
        <w:ind w:left="426"/>
        <w:contextualSpacing/>
        <w:rPr>
          <w:rFonts w:cstheme="minorHAnsi"/>
          <w:sz w:val="20"/>
          <w:szCs w:val="20"/>
        </w:rPr>
      </w:pPr>
      <w:r w:rsidRPr="00E9445E">
        <w:rPr>
          <w:rFonts w:cstheme="minorHAnsi"/>
          <w:sz w:val="20"/>
          <w:szCs w:val="20"/>
        </w:rPr>
        <w:t>Changing the survivor’s telephone number or email address to avoid harassing contact.</w:t>
      </w:r>
    </w:p>
    <w:p w14:paraId="0F96CD46" w14:textId="77777777" w:rsidR="00E22055" w:rsidRPr="00E9445E" w:rsidRDefault="00E22055" w:rsidP="00F440C2">
      <w:pPr>
        <w:widowControl w:val="0"/>
        <w:numPr>
          <w:ilvl w:val="2"/>
          <w:numId w:val="107"/>
        </w:numPr>
        <w:autoSpaceDE w:val="0"/>
        <w:autoSpaceDN w:val="0"/>
        <w:adjustRightInd w:val="0"/>
        <w:ind w:left="426"/>
        <w:contextualSpacing/>
        <w:rPr>
          <w:rFonts w:cstheme="minorHAnsi"/>
          <w:sz w:val="20"/>
          <w:szCs w:val="20"/>
        </w:rPr>
      </w:pPr>
      <w:r w:rsidRPr="00E9445E">
        <w:rPr>
          <w:rFonts w:cstheme="minorHAnsi"/>
          <w:sz w:val="20"/>
          <w:szCs w:val="20"/>
        </w:rPr>
        <w:t>Relocating the survivor or perpetrator to another work site/ alternative premises.</w:t>
      </w:r>
    </w:p>
    <w:p w14:paraId="274DB84B" w14:textId="77777777" w:rsidR="00E22055" w:rsidRPr="00E9445E" w:rsidRDefault="00E22055" w:rsidP="00F440C2">
      <w:pPr>
        <w:widowControl w:val="0"/>
        <w:numPr>
          <w:ilvl w:val="2"/>
          <w:numId w:val="107"/>
        </w:numPr>
        <w:autoSpaceDE w:val="0"/>
        <w:autoSpaceDN w:val="0"/>
        <w:adjustRightInd w:val="0"/>
        <w:ind w:left="426"/>
        <w:contextualSpacing/>
        <w:rPr>
          <w:rFonts w:cstheme="minorHAnsi"/>
          <w:sz w:val="20"/>
          <w:szCs w:val="20"/>
        </w:rPr>
      </w:pPr>
      <w:r w:rsidRPr="00E9445E">
        <w:rPr>
          <w:rFonts w:cstheme="minorHAnsi"/>
          <w:sz w:val="20"/>
          <w:szCs w:val="20"/>
        </w:rPr>
        <w:t>Providing safe transportation to and from work for a specified period.</w:t>
      </w:r>
    </w:p>
    <w:p w14:paraId="6BA3E21F" w14:textId="77777777" w:rsidR="00E22055" w:rsidRPr="00E9445E" w:rsidRDefault="00E22055" w:rsidP="00F440C2">
      <w:pPr>
        <w:widowControl w:val="0"/>
        <w:numPr>
          <w:ilvl w:val="2"/>
          <w:numId w:val="107"/>
        </w:numPr>
        <w:autoSpaceDE w:val="0"/>
        <w:autoSpaceDN w:val="0"/>
        <w:adjustRightInd w:val="0"/>
        <w:ind w:left="426"/>
        <w:contextualSpacing/>
        <w:rPr>
          <w:rFonts w:cstheme="minorHAnsi"/>
          <w:sz w:val="20"/>
          <w:szCs w:val="20"/>
        </w:rPr>
      </w:pPr>
      <w:r w:rsidRPr="00E9445E">
        <w:rPr>
          <w:rFonts w:cstheme="minorHAnsi"/>
          <w:sz w:val="20"/>
          <w:szCs w:val="20"/>
        </w:rPr>
        <w:t>Supporting the survivor to apply for an Interim Protection Order or referring them to appropriate support.</w:t>
      </w:r>
    </w:p>
    <w:p w14:paraId="0926A70B" w14:textId="77777777" w:rsidR="00E22055" w:rsidRPr="00E9445E" w:rsidRDefault="00E22055" w:rsidP="00F440C2">
      <w:pPr>
        <w:widowControl w:val="0"/>
        <w:numPr>
          <w:ilvl w:val="2"/>
          <w:numId w:val="107"/>
        </w:numPr>
        <w:autoSpaceDE w:val="0"/>
        <w:autoSpaceDN w:val="0"/>
        <w:adjustRightInd w:val="0"/>
        <w:ind w:left="426"/>
        <w:contextualSpacing/>
        <w:rPr>
          <w:rFonts w:cstheme="minorHAnsi"/>
          <w:sz w:val="20"/>
          <w:szCs w:val="20"/>
        </w:rPr>
      </w:pPr>
      <w:r w:rsidRPr="00E9445E">
        <w:rPr>
          <w:rFonts w:cstheme="minorHAnsi"/>
          <w:sz w:val="20"/>
          <w:szCs w:val="20"/>
        </w:rPr>
        <w:t xml:space="preserve">Taking any other appropriate measures including those available under existing provisions for family friendly and flexible work arrangements. </w:t>
      </w:r>
    </w:p>
    <w:p w14:paraId="2AE2F424" w14:textId="0B2980DB" w:rsidR="00E22055" w:rsidRDefault="00E22055" w:rsidP="00E22055">
      <w:pPr>
        <w:widowControl w:val="0"/>
        <w:autoSpaceDE w:val="0"/>
        <w:autoSpaceDN w:val="0"/>
        <w:adjustRightInd w:val="0"/>
        <w:contextualSpacing/>
        <w:rPr>
          <w:rFonts w:cstheme="minorHAnsi"/>
          <w:sz w:val="20"/>
          <w:szCs w:val="20"/>
        </w:rPr>
      </w:pPr>
    </w:p>
    <w:p w14:paraId="5240FA05" w14:textId="77777777" w:rsidR="00911202" w:rsidRPr="00E9445E" w:rsidRDefault="00911202" w:rsidP="00E22055">
      <w:pPr>
        <w:widowControl w:val="0"/>
        <w:autoSpaceDE w:val="0"/>
        <w:autoSpaceDN w:val="0"/>
        <w:adjustRightInd w:val="0"/>
        <w:contextualSpacing/>
        <w:rPr>
          <w:rFonts w:cstheme="minorHAnsi"/>
          <w:sz w:val="20"/>
          <w:szCs w:val="20"/>
        </w:rPr>
      </w:pPr>
    </w:p>
    <w:p w14:paraId="5FBCC3D2" w14:textId="77777777" w:rsidR="00E22055" w:rsidRPr="00E9445E" w:rsidRDefault="00E22055" w:rsidP="00E22055">
      <w:pPr>
        <w:widowControl w:val="0"/>
        <w:autoSpaceDE w:val="0"/>
        <w:autoSpaceDN w:val="0"/>
        <w:adjustRightInd w:val="0"/>
        <w:rPr>
          <w:rFonts w:cstheme="minorHAnsi"/>
          <w:b/>
          <w:sz w:val="20"/>
          <w:szCs w:val="20"/>
        </w:rPr>
      </w:pPr>
      <w:r w:rsidRPr="00E9445E">
        <w:rPr>
          <w:rFonts w:cstheme="minorHAnsi"/>
          <w:b/>
          <w:sz w:val="20"/>
          <w:szCs w:val="20"/>
        </w:rPr>
        <w:t xml:space="preserve">Leave options for survivors that are employees can include: </w:t>
      </w:r>
    </w:p>
    <w:p w14:paraId="67B138B6" w14:textId="77777777" w:rsidR="00E22055" w:rsidRPr="00E9445E" w:rsidRDefault="00E22055" w:rsidP="00F440C2">
      <w:pPr>
        <w:widowControl w:val="0"/>
        <w:numPr>
          <w:ilvl w:val="2"/>
          <w:numId w:val="108"/>
        </w:numPr>
        <w:autoSpaceDE w:val="0"/>
        <w:autoSpaceDN w:val="0"/>
        <w:adjustRightInd w:val="0"/>
        <w:ind w:left="284"/>
        <w:contextualSpacing/>
        <w:rPr>
          <w:rFonts w:cstheme="minorHAnsi"/>
          <w:sz w:val="20"/>
          <w:szCs w:val="20"/>
        </w:rPr>
      </w:pPr>
      <w:r w:rsidRPr="00E9445E">
        <w:rPr>
          <w:rFonts w:cstheme="minorHAnsi"/>
          <w:sz w:val="20"/>
          <w:szCs w:val="20"/>
        </w:rPr>
        <w:t>An employee experiencing GBV should be able to request paid special leave to attend medical or psychosocial appointments, legal proceedings, relocation to safe accommodation and other activities related to GBV.</w:t>
      </w:r>
    </w:p>
    <w:p w14:paraId="14D98DC3" w14:textId="77777777" w:rsidR="00E22055" w:rsidRPr="00E9445E" w:rsidRDefault="00E22055" w:rsidP="00F440C2">
      <w:pPr>
        <w:widowControl w:val="0"/>
        <w:numPr>
          <w:ilvl w:val="2"/>
          <w:numId w:val="108"/>
        </w:numPr>
        <w:autoSpaceDE w:val="0"/>
        <w:autoSpaceDN w:val="0"/>
        <w:adjustRightInd w:val="0"/>
        <w:ind w:left="284"/>
        <w:contextualSpacing/>
        <w:rPr>
          <w:rFonts w:cstheme="minorHAnsi"/>
          <w:sz w:val="20"/>
          <w:szCs w:val="20"/>
        </w:rPr>
      </w:pPr>
      <w:r w:rsidRPr="00E9445E">
        <w:rPr>
          <w:rFonts w:cstheme="minorHAnsi"/>
          <w:sz w:val="20"/>
          <w:szCs w:val="20"/>
        </w:rPr>
        <w:t xml:space="preserve">An employee who supports a person experiencing GBV or </w:t>
      </w:r>
      <w:r w:rsidRPr="00E9445E">
        <w:rPr>
          <w:rFonts w:cstheme="minorHAnsi"/>
          <w:color w:val="000000"/>
          <w:sz w:val="20"/>
          <w:szCs w:val="20"/>
        </w:rPr>
        <w:t xml:space="preserve">VAC </w:t>
      </w:r>
      <w:r w:rsidRPr="00E9445E">
        <w:rPr>
          <w:rFonts w:cstheme="minorHAnsi"/>
          <w:sz w:val="20"/>
          <w:szCs w:val="20"/>
        </w:rPr>
        <w:t>may take care givers leave, including but not limited to accompanying them to court or hospital, or to take care of children.</w:t>
      </w:r>
    </w:p>
    <w:p w14:paraId="79203E0A" w14:textId="77777777" w:rsidR="00E22055" w:rsidRPr="00E9445E" w:rsidRDefault="00E22055" w:rsidP="00F440C2">
      <w:pPr>
        <w:widowControl w:val="0"/>
        <w:numPr>
          <w:ilvl w:val="2"/>
          <w:numId w:val="108"/>
        </w:numPr>
        <w:autoSpaceDE w:val="0"/>
        <w:autoSpaceDN w:val="0"/>
        <w:adjustRightInd w:val="0"/>
        <w:ind w:left="284"/>
        <w:contextualSpacing/>
        <w:rPr>
          <w:rFonts w:cstheme="minorHAnsi"/>
          <w:sz w:val="20"/>
          <w:szCs w:val="20"/>
        </w:rPr>
      </w:pPr>
      <w:r w:rsidRPr="00E9445E">
        <w:rPr>
          <w:rFonts w:cstheme="minorHAnsi"/>
          <w:sz w:val="20"/>
          <w:szCs w:val="20"/>
        </w:rPr>
        <w:t>Employees who are employed in a casual capacity may request unpaid special leave or unpaid care givers leave to undertake the activities described above.</w:t>
      </w:r>
    </w:p>
    <w:p w14:paraId="64F8FB6B" w14:textId="77777777" w:rsidR="00E22055" w:rsidRPr="00E9445E" w:rsidRDefault="00E22055" w:rsidP="00F440C2">
      <w:pPr>
        <w:widowControl w:val="0"/>
        <w:numPr>
          <w:ilvl w:val="2"/>
          <w:numId w:val="108"/>
        </w:numPr>
        <w:autoSpaceDE w:val="0"/>
        <w:autoSpaceDN w:val="0"/>
        <w:adjustRightInd w:val="0"/>
        <w:ind w:left="284"/>
        <w:contextualSpacing/>
        <w:rPr>
          <w:rFonts w:cstheme="minorHAnsi"/>
          <w:sz w:val="20"/>
          <w:szCs w:val="20"/>
        </w:rPr>
      </w:pPr>
      <w:r w:rsidRPr="00E9445E">
        <w:rPr>
          <w:rFonts w:cstheme="minorHAnsi"/>
          <w:sz w:val="20"/>
          <w:szCs w:val="20"/>
        </w:rPr>
        <w:t xml:space="preserve">The amount of leave provided will be determine by the individual’s situation through consultations with the employee, the management and the GCCT where appropriate. </w:t>
      </w:r>
    </w:p>
    <w:p w14:paraId="3ED22664" w14:textId="77777777" w:rsidR="00E22055" w:rsidRPr="00E9445E" w:rsidRDefault="00E22055" w:rsidP="00E22055">
      <w:pPr>
        <w:widowControl w:val="0"/>
        <w:autoSpaceDE w:val="0"/>
        <w:autoSpaceDN w:val="0"/>
        <w:adjustRightInd w:val="0"/>
        <w:ind w:left="284"/>
        <w:contextualSpacing/>
        <w:rPr>
          <w:rFonts w:cstheme="minorHAnsi"/>
          <w:sz w:val="20"/>
          <w:szCs w:val="20"/>
        </w:rPr>
      </w:pPr>
    </w:p>
    <w:p w14:paraId="1F17A119" w14:textId="50D3EBCC" w:rsidR="00E22055" w:rsidRPr="00E9445E" w:rsidRDefault="00E22055" w:rsidP="00E22055">
      <w:pPr>
        <w:widowControl w:val="0"/>
        <w:autoSpaceDE w:val="0"/>
        <w:autoSpaceDN w:val="0"/>
        <w:adjustRightInd w:val="0"/>
        <w:rPr>
          <w:rFonts w:cstheme="minorHAnsi"/>
          <w:b/>
          <w:sz w:val="20"/>
          <w:szCs w:val="20"/>
        </w:rPr>
      </w:pPr>
      <w:r w:rsidRPr="00E9445E">
        <w:rPr>
          <w:rFonts w:cstheme="minorHAnsi"/>
          <w:b/>
          <w:sz w:val="20"/>
          <w:szCs w:val="20"/>
        </w:rPr>
        <w:t xml:space="preserve">Potential Sanctions to employees who are perpetrators of </w:t>
      </w:r>
      <w:r w:rsidR="001940B2" w:rsidRPr="00E9445E">
        <w:rPr>
          <w:rFonts w:cstheme="minorHAnsi"/>
          <w:b/>
          <w:sz w:val="20"/>
          <w:szCs w:val="20"/>
        </w:rPr>
        <w:t>GBV,</w:t>
      </w:r>
      <w:r w:rsidRPr="00E9445E">
        <w:rPr>
          <w:rFonts w:cstheme="minorHAnsi"/>
          <w:b/>
          <w:sz w:val="20"/>
          <w:szCs w:val="20"/>
        </w:rPr>
        <w:t xml:space="preserve"> and VAC include: </w:t>
      </w:r>
    </w:p>
    <w:p w14:paraId="688BFC98" w14:textId="77777777" w:rsidR="00E22055" w:rsidRPr="00E9445E" w:rsidRDefault="00E22055" w:rsidP="00F440C2">
      <w:pPr>
        <w:numPr>
          <w:ilvl w:val="0"/>
          <w:numId w:val="109"/>
        </w:numPr>
        <w:ind w:left="426"/>
        <w:contextualSpacing/>
        <w:rPr>
          <w:rFonts w:cstheme="minorHAnsi"/>
          <w:sz w:val="20"/>
          <w:szCs w:val="20"/>
        </w:rPr>
      </w:pPr>
      <w:r w:rsidRPr="00E9445E">
        <w:rPr>
          <w:rFonts w:cstheme="minorHAnsi"/>
          <w:sz w:val="20"/>
          <w:szCs w:val="20"/>
        </w:rPr>
        <w:t>Informal warning</w:t>
      </w:r>
    </w:p>
    <w:p w14:paraId="5D663C1E" w14:textId="77777777" w:rsidR="00E22055" w:rsidRPr="00E9445E" w:rsidRDefault="00E22055" w:rsidP="00F440C2">
      <w:pPr>
        <w:numPr>
          <w:ilvl w:val="0"/>
          <w:numId w:val="109"/>
        </w:numPr>
        <w:ind w:left="426"/>
        <w:contextualSpacing/>
        <w:rPr>
          <w:rFonts w:cstheme="minorHAnsi"/>
          <w:sz w:val="20"/>
          <w:szCs w:val="20"/>
        </w:rPr>
      </w:pPr>
      <w:r w:rsidRPr="00E9445E">
        <w:rPr>
          <w:rFonts w:cstheme="minorHAnsi"/>
          <w:sz w:val="20"/>
          <w:szCs w:val="20"/>
        </w:rPr>
        <w:t xml:space="preserve">Formal warning </w:t>
      </w:r>
    </w:p>
    <w:p w14:paraId="361D3021" w14:textId="77777777" w:rsidR="00E22055" w:rsidRPr="00E9445E" w:rsidRDefault="00E22055" w:rsidP="00F440C2">
      <w:pPr>
        <w:numPr>
          <w:ilvl w:val="0"/>
          <w:numId w:val="109"/>
        </w:numPr>
        <w:ind w:left="426"/>
        <w:contextualSpacing/>
        <w:rPr>
          <w:rFonts w:cstheme="minorHAnsi"/>
          <w:sz w:val="20"/>
          <w:szCs w:val="20"/>
        </w:rPr>
      </w:pPr>
      <w:r w:rsidRPr="00E9445E">
        <w:rPr>
          <w:rFonts w:cstheme="minorHAnsi"/>
          <w:sz w:val="20"/>
          <w:szCs w:val="20"/>
        </w:rPr>
        <w:t>Additional Training</w:t>
      </w:r>
    </w:p>
    <w:p w14:paraId="18CC24AD" w14:textId="77777777" w:rsidR="00E22055" w:rsidRPr="00E9445E" w:rsidRDefault="00E22055" w:rsidP="00F440C2">
      <w:pPr>
        <w:numPr>
          <w:ilvl w:val="0"/>
          <w:numId w:val="109"/>
        </w:numPr>
        <w:ind w:left="426"/>
        <w:contextualSpacing/>
        <w:rPr>
          <w:rFonts w:cstheme="minorHAnsi"/>
          <w:sz w:val="20"/>
          <w:szCs w:val="20"/>
        </w:rPr>
      </w:pPr>
      <w:r w:rsidRPr="00E9445E">
        <w:rPr>
          <w:rFonts w:cstheme="minorHAnsi"/>
          <w:sz w:val="20"/>
          <w:szCs w:val="20"/>
        </w:rPr>
        <w:t>Loss of up to one week’s salary.</w:t>
      </w:r>
    </w:p>
    <w:p w14:paraId="6AA7CDA6" w14:textId="77777777" w:rsidR="00E22055" w:rsidRPr="00E9445E" w:rsidRDefault="00E22055" w:rsidP="00F440C2">
      <w:pPr>
        <w:numPr>
          <w:ilvl w:val="0"/>
          <w:numId w:val="109"/>
        </w:numPr>
        <w:ind w:left="426"/>
        <w:contextualSpacing/>
        <w:rPr>
          <w:rFonts w:cstheme="minorHAnsi"/>
          <w:sz w:val="20"/>
          <w:szCs w:val="20"/>
        </w:rPr>
      </w:pPr>
      <w:r w:rsidRPr="00E9445E">
        <w:rPr>
          <w:rFonts w:cstheme="minorHAnsi"/>
          <w:sz w:val="20"/>
          <w:szCs w:val="20"/>
        </w:rPr>
        <w:t>Suspension of employment (without payment of salary), for a minimum period of 1 month up to a maximum of 6 months.</w:t>
      </w:r>
    </w:p>
    <w:p w14:paraId="42893A1D" w14:textId="77777777" w:rsidR="00E22055" w:rsidRPr="00E9445E" w:rsidRDefault="00E22055" w:rsidP="00F440C2">
      <w:pPr>
        <w:numPr>
          <w:ilvl w:val="0"/>
          <w:numId w:val="109"/>
        </w:numPr>
        <w:ind w:left="426"/>
        <w:contextualSpacing/>
        <w:rPr>
          <w:rFonts w:cstheme="minorHAnsi"/>
          <w:sz w:val="20"/>
          <w:szCs w:val="20"/>
        </w:rPr>
      </w:pPr>
      <w:r w:rsidRPr="00E9445E">
        <w:rPr>
          <w:rFonts w:cstheme="minorHAnsi"/>
          <w:sz w:val="20"/>
          <w:szCs w:val="20"/>
        </w:rPr>
        <w:t>Termination of employment.</w:t>
      </w:r>
    </w:p>
    <w:p w14:paraId="25873816" w14:textId="77777777" w:rsidR="00E22055" w:rsidRPr="00E9445E" w:rsidRDefault="00E22055" w:rsidP="00E22055">
      <w:pPr>
        <w:rPr>
          <w:rFonts w:cstheme="minorHAnsi"/>
          <w:sz w:val="20"/>
          <w:szCs w:val="20"/>
        </w:rPr>
      </w:pPr>
    </w:p>
    <w:p w14:paraId="4F7F7DC1" w14:textId="77777777" w:rsidR="00E22055" w:rsidRPr="00E9445E" w:rsidRDefault="00E22055" w:rsidP="00E22055">
      <w:pPr>
        <w:rPr>
          <w:rFonts w:cstheme="minorHAnsi"/>
          <w:sz w:val="20"/>
          <w:szCs w:val="20"/>
        </w:rPr>
      </w:pPr>
      <w:r w:rsidRPr="00E9445E">
        <w:rPr>
          <w:rFonts w:cstheme="minorHAnsi"/>
          <w:sz w:val="20"/>
          <w:szCs w:val="20"/>
        </w:rPr>
        <w:t>Referral to the Police or other authorities as warranted</w:t>
      </w:r>
    </w:p>
    <w:p w14:paraId="6908462E" w14:textId="77777777" w:rsidR="00E22055" w:rsidRPr="00E9445E" w:rsidRDefault="00E22055" w:rsidP="00E22055">
      <w:pPr>
        <w:pStyle w:val="Header"/>
        <w:rPr>
          <w:rFonts w:eastAsia="Arial Unicode MS" w:cstheme="minorHAnsi"/>
          <w:sz w:val="20"/>
          <w:szCs w:val="20"/>
        </w:rPr>
      </w:pPr>
    </w:p>
    <w:p w14:paraId="7D793038" w14:textId="77777777" w:rsidR="00E22055" w:rsidRPr="00E9445E" w:rsidRDefault="00E22055" w:rsidP="00E22055">
      <w:pPr>
        <w:pStyle w:val="Header"/>
        <w:rPr>
          <w:rFonts w:eastAsia="Arial Unicode MS" w:cstheme="minorHAnsi"/>
          <w:sz w:val="20"/>
          <w:szCs w:val="20"/>
        </w:rPr>
      </w:pPr>
    </w:p>
    <w:p w14:paraId="2D3BC88F" w14:textId="77777777" w:rsidR="00E22055" w:rsidRPr="00E9445E" w:rsidRDefault="00E22055" w:rsidP="00E22055">
      <w:pPr>
        <w:pStyle w:val="Header"/>
        <w:rPr>
          <w:rFonts w:eastAsia="Arial Unicode MS" w:cstheme="minorHAnsi"/>
          <w:sz w:val="20"/>
          <w:szCs w:val="20"/>
        </w:rPr>
      </w:pPr>
    </w:p>
    <w:p w14:paraId="6989E54C" w14:textId="77777777" w:rsidR="00E22055" w:rsidRPr="00E9445E" w:rsidRDefault="00E22055" w:rsidP="00E22055">
      <w:pPr>
        <w:pStyle w:val="Header"/>
        <w:rPr>
          <w:rFonts w:eastAsia="Arial Unicode MS" w:cstheme="minorHAnsi"/>
          <w:sz w:val="20"/>
          <w:szCs w:val="20"/>
        </w:rPr>
      </w:pPr>
    </w:p>
    <w:p w14:paraId="6A2E7C28" w14:textId="77777777" w:rsidR="00E22055" w:rsidRPr="00E9445E" w:rsidRDefault="00E22055" w:rsidP="00E22055">
      <w:pPr>
        <w:pStyle w:val="Header"/>
        <w:rPr>
          <w:rFonts w:eastAsia="Arial Unicode MS" w:cstheme="minorHAnsi"/>
          <w:sz w:val="20"/>
          <w:szCs w:val="20"/>
        </w:rPr>
      </w:pPr>
    </w:p>
    <w:p w14:paraId="145E0BC9" w14:textId="77777777" w:rsidR="00E22055" w:rsidRPr="00E9445E" w:rsidRDefault="00E22055" w:rsidP="00E22055">
      <w:pPr>
        <w:pStyle w:val="Header"/>
        <w:rPr>
          <w:rFonts w:eastAsia="Arial Unicode MS" w:cstheme="minorHAnsi"/>
          <w:sz w:val="20"/>
          <w:szCs w:val="20"/>
        </w:rPr>
      </w:pPr>
    </w:p>
    <w:p w14:paraId="76F6DE28" w14:textId="77777777" w:rsidR="00E22055" w:rsidRPr="00E9445E" w:rsidRDefault="00E22055" w:rsidP="00E22055">
      <w:pPr>
        <w:pStyle w:val="Header"/>
        <w:rPr>
          <w:rFonts w:eastAsia="Arial Unicode MS" w:cstheme="minorHAnsi"/>
          <w:sz w:val="20"/>
          <w:szCs w:val="20"/>
        </w:rPr>
      </w:pPr>
    </w:p>
    <w:p w14:paraId="77B590F3" w14:textId="77777777" w:rsidR="00E22055" w:rsidRPr="00E9445E" w:rsidRDefault="00E22055" w:rsidP="00E22055">
      <w:pPr>
        <w:pStyle w:val="Header"/>
        <w:rPr>
          <w:rFonts w:eastAsia="Arial Unicode MS" w:cstheme="minorHAnsi"/>
          <w:sz w:val="20"/>
          <w:szCs w:val="20"/>
        </w:rPr>
      </w:pPr>
    </w:p>
    <w:p w14:paraId="0B86B430" w14:textId="77777777" w:rsidR="00E22055" w:rsidRPr="00E9445E" w:rsidRDefault="00E22055" w:rsidP="00E22055">
      <w:pPr>
        <w:pStyle w:val="Header"/>
        <w:rPr>
          <w:rFonts w:eastAsia="Arial Unicode MS" w:cstheme="minorHAnsi"/>
          <w:sz w:val="20"/>
          <w:szCs w:val="20"/>
        </w:rPr>
      </w:pPr>
    </w:p>
    <w:p w14:paraId="49BB5D4B" w14:textId="77777777" w:rsidR="00E22055" w:rsidRPr="00E9445E" w:rsidRDefault="00E22055" w:rsidP="00E22055">
      <w:pPr>
        <w:pStyle w:val="Header"/>
        <w:rPr>
          <w:rFonts w:eastAsia="Arial Unicode MS" w:cstheme="minorHAnsi"/>
          <w:sz w:val="20"/>
          <w:szCs w:val="20"/>
        </w:rPr>
      </w:pPr>
    </w:p>
    <w:p w14:paraId="33F6E781" w14:textId="77777777" w:rsidR="00E22055" w:rsidRPr="00E9445E" w:rsidRDefault="00E22055" w:rsidP="00E22055">
      <w:pPr>
        <w:pStyle w:val="Header"/>
        <w:rPr>
          <w:rFonts w:eastAsia="Arial Unicode MS" w:cstheme="minorHAnsi"/>
          <w:sz w:val="20"/>
          <w:szCs w:val="20"/>
        </w:rPr>
      </w:pPr>
    </w:p>
    <w:p w14:paraId="221C10DD" w14:textId="77777777" w:rsidR="00E22055" w:rsidRPr="00E9445E" w:rsidRDefault="00E22055" w:rsidP="00E22055">
      <w:pPr>
        <w:pStyle w:val="Header"/>
        <w:rPr>
          <w:rFonts w:eastAsia="Arial Unicode MS" w:cstheme="minorHAnsi"/>
          <w:sz w:val="20"/>
          <w:szCs w:val="20"/>
        </w:rPr>
      </w:pPr>
    </w:p>
    <w:p w14:paraId="29BFAF53" w14:textId="77777777" w:rsidR="00E22055" w:rsidRPr="00E9445E" w:rsidRDefault="00E22055" w:rsidP="00194414">
      <w:pPr>
        <w:pStyle w:val="Headding2"/>
        <w:rPr>
          <w:sz w:val="20"/>
          <w:szCs w:val="20"/>
        </w:rPr>
      </w:pPr>
    </w:p>
    <w:p w14:paraId="39B5D01B" w14:textId="77777777" w:rsidR="00E22055" w:rsidRPr="00E9445E" w:rsidRDefault="00E22055" w:rsidP="00D85E17">
      <w:pPr>
        <w:pStyle w:val="Headding2"/>
        <w:rPr>
          <w:sz w:val="20"/>
          <w:szCs w:val="20"/>
        </w:rPr>
      </w:pPr>
    </w:p>
    <w:p w14:paraId="0EFD6431" w14:textId="77777777" w:rsidR="00E22055" w:rsidRPr="00E9445E" w:rsidRDefault="00E22055" w:rsidP="003B0D78">
      <w:pPr>
        <w:pStyle w:val="Headding2"/>
        <w:rPr>
          <w:sz w:val="20"/>
          <w:szCs w:val="20"/>
        </w:rPr>
      </w:pPr>
    </w:p>
    <w:p w14:paraId="6E83A9AF" w14:textId="77777777" w:rsidR="00E22055" w:rsidRPr="00E9445E" w:rsidRDefault="00E22055" w:rsidP="00072E82">
      <w:pPr>
        <w:rPr>
          <w:rFonts w:eastAsia="Times New Roman" w:cstheme="minorHAnsi"/>
          <w:bCs/>
          <w:color w:val="000000"/>
          <w:sz w:val="20"/>
          <w:szCs w:val="20"/>
        </w:rPr>
      </w:pPr>
    </w:p>
    <w:p w14:paraId="63452D7C" w14:textId="78D25436" w:rsidR="00072E82" w:rsidRPr="00E9445E" w:rsidRDefault="0008120E" w:rsidP="002F1527">
      <w:pPr>
        <w:rPr>
          <w:rFonts w:cstheme="minorHAnsi"/>
          <w:sz w:val="20"/>
          <w:szCs w:val="20"/>
        </w:rPr>
      </w:pPr>
      <w:r w:rsidRPr="00E9445E">
        <w:rPr>
          <w:rFonts w:eastAsia="Times New Roman" w:cstheme="minorHAnsi"/>
          <w:bCs/>
          <w:color w:val="000000"/>
          <w:sz w:val="20"/>
          <w:szCs w:val="20"/>
        </w:rPr>
        <w:br w:type="page"/>
      </w:r>
    </w:p>
    <w:p w14:paraId="6FEEE973" w14:textId="45BB8656" w:rsidR="00072E82" w:rsidRPr="00E9445E" w:rsidRDefault="00B93FDD" w:rsidP="00B93FDD">
      <w:pPr>
        <w:pStyle w:val="annex"/>
        <w:rPr>
          <w:rFonts w:cstheme="minorHAnsi"/>
          <w:sz w:val="20"/>
          <w:szCs w:val="20"/>
        </w:rPr>
      </w:pPr>
      <w:bookmarkStart w:id="905" w:name="_Toc16829657"/>
      <w:bookmarkStart w:id="906" w:name="_Toc25338903"/>
      <w:bookmarkStart w:id="907" w:name="_Toc31410187"/>
      <w:bookmarkStart w:id="908" w:name="_Toc32523445"/>
      <w:r w:rsidRPr="00E9445E">
        <w:rPr>
          <w:rFonts w:cstheme="minorHAnsi"/>
          <w:sz w:val="20"/>
          <w:szCs w:val="20"/>
        </w:rPr>
        <w:t>Annex 1</w:t>
      </w:r>
      <w:r w:rsidR="00D72ACB">
        <w:rPr>
          <w:rFonts w:cstheme="minorHAnsi"/>
          <w:sz w:val="20"/>
          <w:szCs w:val="20"/>
        </w:rPr>
        <w:t>1</w:t>
      </w:r>
      <w:r w:rsidRPr="00E9445E">
        <w:rPr>
          <w:rFonts w:cstheme="minorHAnsi"/>
          <w:sz w:val="20"/>
          <w:szCs w:val="20"/>
        </w:rPr>
        <w:t xml:space="preserve">: </w:t>
      </w:r>
      <w:r w:rsidR="000E66D1">
        <w:rPr>
          <w:rFonts w:cstheme="minorHAnsi"/>
          <w:sz w:val="20"/>
          <w:szCs w:val="20"/>
        </w:rPr>
        <w:t>Chance Finds</w:t>
      </w:r>
      <w:r w:rsidRPr="00E9445E">
        <w:rPr>
          <w:rFonts w:cstheme="minorHAnsi"/>
          <w:sz w:val="20"/>
          <w:szCs w:val="20"/>
        </w:rPr>
        <w:t xml:space="preserve"> Procedures</w:t>
      </w:r>
      <w:bookmarkEnd w:id="905"/>
      <w:bookmarkEnd w:id="906"/>
      <w:bookmarkEnd w:id="907"/>
      <w:bookmarkEnd w:id="908"/>
    </w:p>
    <w:p w14:paraId="3B7EE733" w14:textId="77777777" w:rsidR="00072E82" w:rsidRPr="00E9445E" w:rsidRDefault="00072E82" w:rsidP="009C3946">
      <w:pPr>
        <w:pStyle w:val="Headding2"/>
        <w:rPr>
          <w:sz w:val="20"/>
          <w:szCs w:val="20"/>
        </w:rPr>
      </w:pPr>
    </w:p>
    <w:bookmarkEnd w:id="871"/>
    <w:bookmarkEnd w:id="872"/>
    <w:bookmarkEnd w:id="873"/>
    <w:p w14:paraId="0E786446" w14:textId="77777777" w:rsidR="00EF15C9" w:rsidRPr="00E9445E" w:rsidRDefault="00EF15C9" w:rsidP="00EF15C9">
      <w:pPr>
        <w:rPr>
          <w:rFonts w:cstheme="minorHAnsi"/>
          <w:bCs/>
          <w:noProof/>
          <w:sz w:val="20"/>
          <w:szCs w:val="20"/>
          <w:lang w:eastAsia="en-GB"/>
        </w:rPr>
      </w:pPr>
      <w:r w:rsidRPr="00E9445E">
        <w:rPr>
          <w:rFonts w:cstheme="minorHAnsi"/>
          <w:bCs/>
          <w:noProof/>
          <w:sz w:val="20"/>
          <w:szCs w:val="20"/>
          <w:lang w:eastAsia="en-GB"/>
        </w:rPr>
        <w:t xml:space="preserve">In case culturally valuable materials are uncovered during excavation: </w:t>
      </w:r>
    </w:p>
    <w:p w14:paraId="3BAB959D" w14:textId="77777777" w:rsidR="00EF15C9" w:rsidRPr="00E9445E" w:rsidRDefault="00EF15C9" w:rsidP="00F440C2">
      <w:pPr>
        <w:numPr>
          <w:ilvl w:val="0"/>
          <w:numId w:val="79"/>
        </w:numPr>
        <w:spacing w:after="160"/>
        <w:ind w:hanging="180"/>
        <w:rPr>
          <w:rFonts w:cstheme="minorHAnsi"/>
          <w:bCs/>
          <w:noProof/>
          <w:sz w:val="20"/>
          <w:szCs w:val="20"/>
          <w:lang w:eastAsia="en-GB"/>
        </w:rPr>
      </w:pPr>
      <w:r w:rsidRPr="00E9445E">
        <w:rPr>
          <w:rFonts w:cstheme="minorHAnsi"/>
          <w:bCs/>
          <w:noProof/>
          <w:sz w:val="20"/>
          <w:szCs w:val="20"/>
          <w:lang w:eastAsia="en-GB"/>
        </w:rPr>
        <w:t xml:space="preserve">Stop work immediately following the discovery of any materials with possible archaeological, historical, paleontological, or other cultural value, announce findings to project manager and notify the PCU who in turn notifies the  Department of National Museum and Monuments </w:t>
      </w:r>
    </w:p>
    <w:p w14:paraId="40978D1D" w14:textId="77777777" w:rsidR="00EF15C9" w:rsidRPr="00E9445E" w:rsidRDefault="00EF15C9" w:rsidP="00F440C2">
      <w:pPr>
        <w:numPr>
          <w:ilvl w:val="0"/>
          <w:numId w:val="79"/>
        </w:numPr>
        <w:spacing w:after="160"/>
        <w:ind w:hanging="180"/>
        <w:rPr>
          <w:rFonts w:cstheme="minorHAnsi"/>
          <w:bCs/>
          <w:noProof/>
          <w:sz w:val="20"/>
          <w:szCs w:val="20"/>
          <w:lang w:eastAsia="en-GB"/>
        </w:rPr>
      </w:pPr>
      <w:r w:rsidRPr="00E9445E">
        <w:rPr>
          <w:rFonts w:cstheme="minorHAnsi"/>
          <w:bCs/>
          <w:noProof/>
          <w:sz w:val="20"/>
          <w:szCs w:val="20"/>
          <w:lang w:eastAsia="en-GB"/>
        </w:rPr>
        <w:t xml:space="preserve">Protect artefacts as well as possible, using plastic covers or marking off the area, and implement measures to stabilize the area, if necessary </w:t>
      </w:r>
    </w:p>
    <w:p w14:paraId="110D6CA7" w14:textId="77777777" w:rsidR="00EF15C9" w:rsidRPr="00E9445E" w:rsidRDefault="00EF15C9" w:rsidP="00F440C2">
      <w:pPr>
        <w:numPr>
          <w:ilvl w:val="0"/>
          <w:numId w:val="79"/>
        </w:numPr>
        <w:spacing w:after="160"/>
        <w:ind w:hanging="180"/>
        <w:rPr>
          <w:rFonts w:cstheme="minorHAnsi"/>
          <w:bCs/>
          <w:noProof/>
          <w:sz w:val="20"/>
          <w:szCs w:val="20"/>
          <w:lang w:eastAsia="en-GB"/>
        </w:rPr>
      </w:pPr>
      <w:r w:rsidRPr="00E9445E">
        <w:rPr>
          <w:rFonts w:cstheme="minorHAnsi"/>
          <w:bCs/>
          <w:noProof/>
          <w:sz w:val="20"/>
          <w:szCs w:val="20"/>
          <w:lang w:eastAsia="en-GB"/>
        </w:rPr>
        <w:t xml:space="preserve">Prevent unauthorized access to the artefacts </w:t>
      </w:r>
    </w:p>
    <w:p w14:paraId="4B0DF159" w14:textId="77777777" w:rsidR="00EF15C9" w:rsidRPr="00E9445E" w:rsidRDefault="00EF15C9" w:rsidP="00F440C2">
      <w:pPr>
        <w:numPr>
          <w:ilvl w:val="0"/>
          <w:numId w:val="79"/>
        </w:numPr>
        <w:spacing w:after="160"/>
        <w:ind w:hanging="180"/>
        <w:rPr>
          <w:rFonts w:cstheme="minorHAnsi"/>
          <w:bCs/>
          <w:noProof/>
          <w:sz w:val="20"/>
          <w:szCs w:val="20"/>
          <w:lang w:eastAsia="en-GB"/>
        </w:rPr>
      </w:pPr>
      <w:r w:rsidRPr="00E9445E">
        <w:rPr>
          <w:rFonts w:cstheme="minorHAnsi"/>
          <w:bCs/>
          <w:noProof/>
          <w:sz w:val="20"/>
          <w:szCs w:val="20"/>
          <w:lang w:eastAsia="en-GB"/>
        </w:rPr>
        <w:t xml:space="preserve">Restart construction works only upon the authorization of the relevant authorities. </w:t>
      </w:r>
    </w:p>
    <w:p w14:paraId="70F0C363" w14:textId="77777777" w:rsidR="00693BB2" w:rsidRPr="00E9445E" w:rsidRDefault="00693BB2" w:rsidP="002E7D8B">
      <w:pPr>
        <w:pStyle w:val="Appendix"/>
        <w:spacing w:line="240" w:lineRule="auto"/>
        <w:rPr>
          <w:rFonts w:eastAsia="Arial Unicode MS" w:cstheme="minorHAnsi"/>
          <w:sz w:val="20"/>
          <w:szCs w:val="20"/>
        </w:rPr>
      </w:pPr>
    </w:p>
    <w:p w14:paraId="5F84A7EC" w14:textId="77777777" w:rsidR="005A3E79" w:rsidRPr="00E9445E" w:rsidRDefault="005A3E79" w:rsidP="002E7D8B">
      <w:pPr>
        <w:pStyle w:val="Appendix"/>
        <w:spacing w:line="240" w:lineRule="auto"/>
        <w:rPr>
          <w:rFonts w:eastAsia="Arial Unicode MS" w:cstheme="minorHAnsi"/>
          <w:sz w:val="20"/>
          <w:szCs w:val="20"/>
        </w:rPr>
      </w:pPr>
    </w:p>
    <w:p w14:paraId="7F2AE56B" w14:textId="77777777" w:rsidR="005A3E79" w:rsidRPr="00E9445E" w:rsidRDefault="005A3E79" w:rsidP="002E7D8B">
      <w:pPr>
        <w:pStyle w:val="Appendix"/>
        <w:spacing w:line="240" w:lineRule="auto"/>
        <w:rPr>
          <w:rFonts w:eastAsia="Arial Unicode MS" w:cstheme="minorHAnsi"/>
          <w:sz w:val="20"/>
          <w:szCs w:val="20"/>
        </w:rPr>
      </w:pPr>
    </w:p>
    <w:p w14:paraId="2BB02E29" w14:textId="77777777" w:rsidR="005A3E79" w:rsidRPr="00E9445E" w:rsidRDefault="005A3E79" w:rsidP="002E7D8B">
      <w:pPr>
        <w:pStyle w:val="Appendix"/>
        <w:spacing w:line="240" w:lineRule="auto"/>
        <w:rPr>
          <w:rFonts w:eastAsia="Arial Unicode MS" w:cstheme="minorHAnsi"/>
          <w:sz w:val="20"/>
          <w:szCs w:val="20"/>
        </w:rPr>
      </w:pPr>
    </w:p>
    <w:p w14:paraId="20E7B124" w14:textId="77777777" w:rsidR="005A3E79" w:rsidRPr="00E9445E" w:rsidRDefault="005A3E79" w:rsidP="002E7D8B">
      <w:pPr>
        <w:pStyle w:val="Appendix"/>
        <w:spacing w:line="240" w:lineRule="auto"/>
        <w:rPr>
          <w:rFonts w:eastAsia="Arial Unicode MS" w:cstheme="minorHAnsi"/>
          <w:sz w:val="20"/>
          <w:szCs w:val="20"/>
        </w:rPr>
      </w:pPr>
    </w:p>
    <w:p w14:paraId="7383682C" w14:textId="77777777" w:rsidR="005A3E79" w:rsidRPr="00E9445E" w:rsidRDefault="005A3E79" w:rsidP="002E7D8B">
      <w:pPr>
        <w:pStyle w:val="Appendix"/>
        <w:spacing w:line="240" w:lineRule="auto"/>
        <w:rPr>
          <w:rFonts w:eastAsia="Arial Unicode MS" w:cstheme="minorHAnsi"/>
          <w:sz w:val="20"/>
          <w:szCs w:val="20"/>
        </w:rPr>
      </w:pPr>
    </w:p>
    <w:p w14:paraId="134065BC" w14:textId="77777777" w:rsidR="005A3E79" w:rsidRPr="00E9445E" w:rsidRDefault="005A3E79" w:rsidP="002E7D8B">
      <w:pPr>
        <w:pStyle w:val="Appendix"/>
        <w:spacing w:line="240" w:lineRule="auto"/>
        <w:rPr>
          <w:rFonts w:eastAsia="Arial Unicode MS" w:cstheme="minorHAnsi"/>
          <w:sz w:val="20"/>
          <w:szCs w:val="20"/>
        </w:rPr>
      </w:pPr>
    </w:p>
    <w:p w14:paraId="288B999E" w14:textId="77777777" w:rsidR="005A3E79" w:rsidRPr="00E9445E" w:rsidRDefault="005A3E79" w:rsidP="002E7D8B">
      <w:pPr>
        <w:pStyle w:val="Appendix"/>
        <w:spacing w:line="240" w:lineRule="auto"/>
        <w:rPr>
          <w:rFonts w:eastAsia="Arial Unicode MS" w:cstheme="minorHAnsi"/>
          <w:sz w:val="20"/>
          <w:szCs w:val="20"/>
        </w:rPr>
      </w:pPr>
    </w:p>
    <w:p w14:paraId="0E90FE58" w14:textId="77777777" w:rsidR="005A3E79" w:rsidRPr="00E9445E" w:rsidRDefault="005A3E79" w:rsidP="002E7D8B">
      <w:pPr>
        <w:pStyle w:val="Appendix"/>
        <w:spacing w:line="240" w:lineRule="auto"/>
        <w:rPr>
          <w:rFonts w:eastAsia="Arial Unicode MS" w:cstheme="minorHAnsi"/>
          <w:sz w:val="20"/>
          <w:szCs w:val="20"/>
        </w:rPr>
      </w:pPr>
    </w:p>
    <w:p w14:paraId="6B7A356E" w14:textId="77777777" w:rsidR="005A3E79" w:rsidRPr="00E9445E" w:rsidRDefault="005A3E79" w:rsidP="002E7D8B">
      <w:pPr>
        <w:pStyle w:val="Appendix"/>
        <w:spacing w:line="240" w:lineRule="auto"/>
        <w:rPr>
          <w:rFonts w:eastAsia="Arial Unicode MS" w:cstheme="minorHAnsi"/>
          <w:sz w:val="20"/>
          <w:szCs w:val="20"/>
        </w:rPr>
      </w:pPr>
    </w:p>
    <w:p w14:paraId="4A60B765" w14:textId="77777777" w:rsidR="005A3E79" w:rsidRPr="00E9445E" w:rsidRDefault="005A3E79" w:rsidP="002E7D8B">
      <w:pPr>
        <w:pStyle w:val="Appendix"/>
        <w:spacing w:line="240" w:lineRule="auto"/>
        <w:rPr>
          <w:rFonts w:eastAsia="Arial Unicode MS" w:cstheme="minorHAnsi"/>
          <w:sz w:val="20"/>
          <w:szCs w:val="20"/>
        </w:rPr>
      </w:pPr>
    </w:p>
    <w:p w14:paraId="7B687009" w14:textId="77777777" w:rsidR="005A3E79" w:rsidRPr="00E9445E" w:rsidRDefault="005A3E79" w:rsidP="002E7D8B">
      <w:pPr>
        <w:pStyle w:val="Appendix"/>
        <w:spacing w:line="240" w:lineRule="auto"/>
        <w:rPr>
          <w:rFonts w:eastAsia="Arial Unicode MS" w:cstheme="minorHAnsi"/>
          <w:sz w:val="20"/>
          <w:szCs w:val="20"/>
        </w:rPr>
      </w:pPr>
    </w:p>
    <w:p w14:paraId="709EFB02" w14:textId="77777777" w:rsidR="005A3E79" w:rsidRPr="00E9445E" w:rsidRDefault="005A3E79" w:rsidP="002E7D8B">
      <w:pPr>
        <w:pStyle w:val="Appendix"/>
        <w:spacing w:line="240" w:lineRule="auto"/>
        <w:rPr>
          <w:rFonts w:eastAsia="Arial Unicode MS" w:cstheme="minorHAnsi"/>
          <w:sz w:val="20"/>
          <w:szCs w:val="20"/>
        </w:rPr>
      </w:pPr>
    </w:p>
    <w:p w14:paraId="1E1071BE" w14:textId="77777777" w:rsidR="005A3E79" w:rsidRPr="00E9445E" w:rsidRDefault="005A3E79" w:rsidP="002E7D8B">
      <w:pPr>
        <w:pStyle w:val="Appendix"/>
        <w:spacing w:line="240" w:lineRule="auto"/>
        <w:rPr>
          <w:rFonts w:eastAsia="Arial Unicode MS" w:cstheme="minorHAnsi"/>
          <w:sz w:val="20"/>
          <w:szCs w:val="20"/>
        </w:rPr>
      </w:pPr>
    </w:p>
    <w:p w14:paraId="77E83CCB" w14:textId="77777777" w:rsidR="005A3E79" w:rsidRPr="00E9445E" w:rsidRDefault="005A3E79" w:rsidP="002E7D8B">
      <w:pPr>
        <w:pStyle w:val="Appendix"/>
        <w:spacing w:line="240" w:lineRule="auto"/>
        <w:rPr>
          <w:rFonts w:eastAsia="Arial Unicode MS" w:cstheme="minorHAnsi"/>
          <w:sz w:val="20"/>
          <w:szCs w:val="20"/>
        </w:rPr>
      </w:pPr>
    </w:p>
    <w:p w14:paraId="23712F7C" w14:textId="77777777" w:rsidR="005A3E79" w:rsidRPr="00E9445E" w:rsidRDefault="005A3E79" w:rsidP="002E7D8B">
      <w:pPr>
        <w:pStyle w:val="Appendix"/>
        <w:spacing w:line="240" w:lineRule="auto"/>
        <w:rPr>
          <w:rFonts w:eastAsia="Arial Unicode MS" w:cstheme="minorHAnsi"/>
          <w:sz w:val="20"/>
          <w:szCs w:val="20"/>
        </w:rPr>
      </w:pPr>
    </w:p>
    <w:p w14:paraId="483765B6" w14:textId="77777777" w:rsidR="005A3E79" w:rsidRPr="00E9445E" w:rsidRDefault="005A3E79" w:rsidP="002E7D8B">
      <w:pPr>
        <w:pStyle w:val="Appendix"/>
        <w:spacing w:line="240" w:lineRule="auto"/>
        <w:rPr>
          <w:rFonts w:eastAsia="Arial Unicode MS" w:cstheme="minorHAnsi"/>
          <w:sz w:val="20"/>
          <w:szCs w:val="20"/>
        </w:rPr>
      </w:pPr>
    </w:p>
    <w:p w14:paraId="1045E3C4" w14:textId="77777777" w:rsidR="005A3E79" w:rsidRPr="00E9445E" w:rsidRDefault="005A3E79" w:rsidP="002E7D8B">
      <w:pPr>
        <w:pStyle w:val="Appendix"/>
        <w:spacing w:line="240" w:lineRule="auto"/>
        <w:rPr>
          <w:rFonts w:eastAsia="Arial Unicode MS" w:cstheme="minorHAnsi"/>
          <w:sz w:val="20"/>
          <w:szCs w:val="20"/>
        </w:rPr>
      </w:pPr>
    </w:p>
    <w:p w14:paraId="643F9837" w14:textId="77777777" w:rsidR="005A3E79" w:rsidRPr="00E9445E" w:rsidRDefault="005A3E79" w:rsidP="002E7D8B">
      <w:pPr>
        <w:pStyle w:val="Appendix"/>
        <w:spacing w:line="240" w:lineRule="auto"/>
        <w:rPr>
          <w:rFonts w:eastAsia="Arial Unicode MS" w:cstheme="minorHAnsi"/>
          <w:sz w:val="20"/>
          <w:szCs w:val="20"/>
        </w:rPr>
      </w:pPr>
    </w:p>
    <w:p w14:paraId="76BF50CA" w14:textId="77777777" w:rsidR="005A3E79" w:rsidRPr="00E9445E" w:rsidRDefault="005A3E79" w:rsidP="002E7D8B">
      <w:pPr>
        <w:pStyle w:val="Appendix"/>
        <w:spacing w:line="240" w:lineRule="auto"/>
        <w:rPr>
          <w:rFonts w:eastAsia="Arial Unicode MS" w:cstheme="minorHAnsi"/>
          <w:sz w:val="20"/>
          <w:szCs w:val="20"/>
        </w:rPr>
      </w:pPr>
    </w:p>
    <w:p w14:paraId="248B5B48" w14:textId="77777777" w:rsidR="005A3E79" w:rsidRPr="00E9445E" w:rsidRDefault="005A3E79" w:rsidP="002E7D8B">
      <w:pPr>
        <w:pStyle w:val="Appendix"/>
        <w:spacing w:line="240" w:lineRule="auto"/>
        <w:rPr>
          <w:rFonts w:eastAsia="Arial Unicode MS" w:cstheme="minorHAnsi"/>
          <w:sz w:val="20"/>
          <w:szCs w:val="20"/>
        </w:rPr>
      </w:pPr>
    </w:p>
    <w:p w14:paraId="1139A36A" w14:textId="77777777" w:rsidR="005A3E79" w:rsidRPr="00E9445E" w:rsidRDefault="005A3E79" w:rsidP="002E7D8B">
      <w:pPr>
        <w:pStyle w:val="Appendix"/>
        <w:spacing w:line="240" w:lineRule="auto"/>
        <w:rPr>
          <w:rFonts w:eastAsia="Arial Unicode MS" w:cstheme="minorHAnsi"/>
          <w:sz w:val="20"/>
          <w:szCs w:val="20"/>
        </w:rPr>
      </w:pPr>
    </w:p>
    <w:p w14:paraId="6B3ECD35" w14:textId="77777777" w:rsidR="005A3E79" w:rsidRPr="00E9445E" w:rsidRDefault="005A3E79" w:rsidP="002E7D8B">
      <w:pPr>
        <w:pStyle w:val="Appendix"/>
        <w:spacing w:line="240" w:lineRule="auto"/>
        <w:rPr>
          <w:rFonts w:eastAsia="Arial Unicode MS" w:cstheme="minorHAnsi"/>
          <w:sz w:val="20"/>
          <w:szCs w:val="20"/>
        </w:rPr>
      </w:pPr>
    </w:p>
    <w:p w14:paraId="635350D4" w14:textId="77777777" w:rsidR="005A3E79" w:rsidRPr="00E9445E" w:rsidRDefault="005A3E79" w:rsidP="002E7D8B">
      <w:pPr>
        <w:pStyle w:val="Appendix"/>
        <w:spacing w:line="240" w:lineRule="auto"/>
        <w:rPr>
          <w:rFonts w:eastAsia="Arial Unicode MS" w:cstheme="minorHAnsi"/>
          <w:sz w:val="20"/>
          <w:szCs w:val="20"/>
        </w:rPr>
      </w:pPr>
    </w:p>
    <w:p w14:paraId="0E50C87C" w14:textId="77777777" w:rsidR="005A3E79" w:rsidRPr="00E9445E" w:rsidRDefault="005A3E79" w:rsidP="002E7D8B">
      <w:pPr>
        <w:pStyle w:val="Appendix"/>
        <w:spacing w:line="240" w:lineRule="auto"/>
        <w:rPr>
          <w:rFonts w:eastAsia="Arial Unicode MS" w:cstheme="minorHAnsi"/>
          <w:sz w:val="20"/>
          <w:szCs w:val="20"/>
        </w:rPr>
      </w:pPr>
    </w:p>
    <w:p w14:paraId="4C27ED00" w14:textId="77777777" w:rsidR="005A3E79" w:rsidRPr="00E9445E" w:rsidRDefault="005A3E79" w:rsidP="002E7D8B">
      <w:pPr>
        <w:pStyle w:val="Appendix"/>
        <w:spacing w:line="240" w:lineRule="auto"/>
        <w:rPr>
          <w:rFonts w:eastAsia="Arial Unicode MS" w:cstheme="minorHAnsi"/>
          <w:sz w:val="20"/>
          <w:szCs w:val="20"/>
        </w:rPr>
      </w:pPr>
    </w:p>
    <w:p w14:paraId="32BBFC6E" w14:textId="77777777" w:rsidR="005A3E79" w:rsidRPr="00E9445E" w:rsidRDefault="005A3E79" w:rsidP="002E7D8B">
      <w:pPr>
        <w:pStyle w:val="Appendix"/>
        <w:spacing w:line="240" w:lineRule="auto"/>
        <w:rPr>
          <w:rFonts w:eastAsia="Arial Unicode MS" w:cstheme="minorHAnsi"/>
          <w:sz w:val="20"/>
          <w:szCs w:val="20"/>
        </w:rPr>
      </w:pPr>
    </w:p>
    <w:p w14:paraId="70CFE339" w14:textId="77777777" w:rsidR="005A3E79" w:rsidRPr="00E9445E" w:rsidRDefault="005A3E79" w:rsidP="002E7D8B">
      <w:pPr>
        <w:pStyle w:val="Appendix"/>
        <w:spacing w:line="240" w:lineRule="auto"/>
        <w:rPr>
          <w:rFonts w:eastAsia="Arial Unicode MS" w:cstheme="minorHAnsi"/>
          <w:sz w:val="20"/>
          <w:szCs w:val="20"/>
        </w:rPr>
      </w:pPr>
    </w:p>
    <w:p w14:paraId="724CE4AF" w14:textId="77777777" w:rsidR="005A3E79" w:rsidRPr="00E9445E" w:rsidRDefault="005A3E79" w:rsidP="002E7D8B">
      <w:pPr>
        <w:pStyle w:val="Appendix"/>
        <w:spacing w:line="240" w:lineRule="auto"/>
        <w:rPr>
          <w:rFonts w:eastAsia="Arial Unicode MS" w:cstheme="minorHAnsi"/>
          <w:sz w:val="20"/>
          <w:szCs w:val="20"/>
        </w:rPr>
      </w:pPr>
    </w:p>
    <w:p w14:paraId="0AEE0BD5" w14:textId="77777777" w:rsidR="005A3E79" w:rsidRPr="00E9445E" w:rsidRDefault="005A3E79" w:rsidP="002E7D8B">
      <w:pPr>
        <w:pStyle w:val="Appendix"/>
        <w:spacing w:line="240" w:lineRule="auto"/>
        <w:rPr>
          <w:rFonts w:eastAsia="Arial Unicode MS" w:cstheme="minorHAnsi"/>
          <w:sz w:val="20"/>
          <w:szCs w:val="20"/>
        </w:rPr>
      </w:pPr>
    </w:p>
    <w:p w14:paraId="6948A066" w14:textId="77777777" w:rsidR="005A3E79" w:rsidRPr="00E9445E" w:rsidRDefault="005A3E79" w:rsidP="002E7D8B">
      <w:pPr>
        <w:pStyle w:val="Appendix"/>
        <w:spacing w:line="240" w:lineRule="auto"/>
        <w:rPr>
          <w:rFonts w:eastAsia="Arial Unicode MS" w:cstheme="minorHAnsi"/>
          <w:sz w:val="20"/>
          <w:szCs w:val="20"/>
        </w:rPr>
      </w:pPr>
    </w:p>
    <w:p w14:paraId="223E67D6" w14:textId="77777777" w:rsidR="005A3E79" w:rsidRPr="00E9445E" w:rsidRDefault="005A3E79" w:rsidP="002E7D8B">
      <w:pPr>
        <w:pStyle w:val="Appendix"/>
        <w:spacing w:line="240" w:lineRule="auto"/>
        <w:rPr>
          <w:rFonts w:eastAsia="Arial Unicode MS" w:cstheme="minorHAnsi"/>
          <w:sz w:val="20"/>
          <w:szCs w:val="20"/>
        </w:rPr>
      </w:pPr>
    </w:p>
    <w:p w14:paraId="4F223D1B" w14:textId="77777777" w:rsidR="005A3E79" w:rsidRPr="00E9445E" w:rsidRDefault="005A3E79" w:rsidP="002E7D8B">
      <w:pPr>
        <w:pStyle w:val="Appendix"/>
        <w:spacing w:line="240" w:lineRule="auto"/>
        <w:rPr>
          <w:rFonts w:eastAsia="Arial Unicode MS" w:cstheme="minorHAnsi"/>
          <w:sz w:val="20"/>
          <w:szCs w:val="20"/>
        </w:rPr>
      </w:pPr>
    </w:p>
    <w:p w14:paraId="6F8F0FC5" w14:textId="77777777" w:rsidR="005A3E79" w:rsidRPr="00E9445E" w:rsidRDefault="005A3E79" w:rsidP="002E7D8B">
      <w:pPr>
        <w:pStyle w:val="Appendix"/>
        <w:spacing w:line="240" w:lineRule="auto"/>
        <w:rPr>
          <w:rFonts w:eastAsia="Arial Unicode MS" w:cstheme="minorHAnsi"/>
          <w:sz w:val="20"/>
          <w:szCs w:val="20"/>
        </w:rPr>
      </w:pPr>
    </w:p>
    <w:p w14:paraId="5E5CE609" w14:textId="77777777" w:rsidR="005A3E79" w:rsidRPr="00E9445E" w:rsidRDefault="005A3E79" w:rsidP="002E7D8B">
      <w:pPr>
        <w:pStyle w:val="Appendix"/>
        <w:spacing w:line="240" w:lineRule="auto"/>
        <w:rPr>
          <w:rFonts w:eastAsia="Arial Unicode MS" w:cstheme="minorHAnsi"/>
          <w:sz w:val="20"/>
          <w:szCs w:val="20"/>
        </w:rPr>
      </w:pPr>
    </w:p>
    <w:p w14:paraId="2CF1CFA5" w14:textId="77777777" w:rsidR="005A3E79" w:rsidRPr="00E9445E" w:rsidRDefault="005A3E79" w:rsidP="002E7D8B">
      <w:pPr>
        <w:pStyle w:val="Appendix"/>
        <w:spacing w:line="240" w:lineRule="auto"/>
        <w:rPr>
          <w:rFonts w:eastAsia="Arial Unicode MS" w:cstheme="minorHAnsi"/>
          <w:sz w:val="20"/>
          <w:szCs w:val="20"/>
        </w:rPr>
      </w:pPr>
    </w:p>
    <w:p w14:paraId="53B7C7C1" w14:textId="77777777" w:rsidR="005A3E79" w:rsidRPr="00E9445E" w:rsidRDefault="005A3E79" w:rsidP="002E7D8B">
      <w:pPr>
        <w:pStyle w:val="Appendix"/>
        <w:spacing w:line="240" w:lineRule="auto"/>
        <w:rPr>
          <w:rFonts w:eastAsia="Arial Unicode MS" w:cstheme="minorHAnsi"/>
          <w:sz w:val="20"/>
          <w:szCs w:val="20"/>
        </w:rPr>
      </w:pPr>
    </w:p>
    <w:p w14:paraId="4C7716A5" w14:textId="77777777" w:rsidR="005A3E79" w:rsidRPr="00E9445E" w:rsidRDefault="005A3E79" w:rsidP="002E7D8B">
      <w:pPr>
        <w:pStyle w:val="Appendix"/>
        <w:spacing w:line="240" w:lineRule="auto"/>
        <w:rPr>
          <w:rFonts w:eastAsia="Arial Unicode MS" w:cstheme="minorHAnsi"/>
          <w:sz w:val="20"/>
          <w:szCs w:val="20"/>
        </w:rPr>
      </w:pPr>
    </w:p>
    <w:p w14:paraId="371892F3" w14:textId="2B6A7E22" w:rsidR="009A07E5" w:rsidRDefault="009A07E5" w:rsidP="00E8670C">
      <w:pPr>
        <w:pStyle w:val="annex"/>
        <w:rPr>
          <w:rFonts w:cstheme="minorHAnsi"/>
          <w:sz w:val="20"/>
          <w:szCs w:val="20"/>
        </w:rPr>
      </w:pPr>
    </w:p>
    <w:p w14:paraId="2F75998C" w14:textId="77777777" w:rsidR="00E9445E" w:rsidRPr="00E9445E" w:rsidRDefault="00E9445E" w:rsidP="00E8670C">
      <w:pPr>
        <w:pStyle w:val="annex"/>
        <w:rPr>
          <w:rFonts w:cstheme="minorHAnsi"/>
          <w:sz w:val="20"/>
          <w:szCs w:val="20"/>
        </w:rPr>
      </w:pPr>
    </w:p>
    <w:p w14:paraId="204BE4C3" w14:textId="77777777" w:rsidR="009A07E5" w:rsidRPr="00E9445E" w:rsidRDefault="009A07E5" w:rsidP="00E8670C">
      <w:pPr>
        <w:pStyle w:val="annex"/>
        <w:rPr>
          <w:rFonts w:cstheme="minorHAnsi"/>
          <w:sz w:val="20"/>
          <w:szCs w:val="20"/>
        </w:rPr>
      </w:pPr>
    </w:p>
    <w:p w14:paraId="0FACA87D" w14:textId="4FAA5A3B" w:rsidR="00CC0CBF" w:rsidRPr="00E9445E" w:rsidRDefault="00CC0CBF" w:rsidP="00E8670C">
      <w:pPr>
        <w:pStyle w:val="annex"/>
        <w:rPr>
          <w:rFonts w:cstheme="minorHAnsi"/>
          <w:sz w:val="20"/>
          <w:szCs w:val="20"/>
        </w:rPr>
      </w:pPr>
      <w:bookmarkStart w:id="909" w:name="_Toc31410188"/>
      <w:bookmarkStart w:id="910" w:name="_Toc32523446"/>
      <w:r w:rsidRPr="00E9445E">
        <w:rPr>
          <w:rFonts w:cstheme="minorHAnsi"/>
          <w:sz w:val="20"/>
          <w:szCs w:val="20"/>
        </w:rPr>
        <w:t>ANNEX 1</w:t>
      </w:r>
      <w:r w:rsidR="00D72ACB">
        <w:rPr>
          <w:rFonts w:cstheme="minorHAnsi"/>
          <w:sz w:val="20"/>
          <w:szCs w:val="20"/>
        </w:rPr>
        <w:t>2</w:t>
      </w:r>
      <w:r w:rsidR="005A3E79" w:rsidRPr="00E9445E">
        <w:rPr>
          <w:rFonts w:cstheme="minorHAnsi"/>
          <w:sz w:val="20"/>
          <w:szCs w:val="20"/>
        </w:rPr>
        <w:t xml:space="preserve">: </w:t>
      </w:r>
      <w:r w:rsidRPr="00E9445E">
        <w:rPr>
          <w:rFonts w:cstheme="minorHAnsi"/>
          <w:sz w:val="20"/>
          <w:szCs w:val="20"/>
        </w:rPr>
        <w:t xml:space="preserve">GUIDELINE FOR THE PREPARATION OF </w:t>
      </w:r>
      <w:r w:rsidR="00CB0BEF" w:rsidRPr="00E9445E">
        <w:rPr>
          <w:rFonts w:cstheme="minorHAnsi"/>
          <w:sz w:val="20"/>
          <w:szCs w:val="20"/>
        </w:rPr>
        <w:t>CONTRACTOR’S</w:t>
      </w:r>
      <w:r w:rsidRPr="00E9445E">
        <w:rPr>
          <w:rFonts w:cstheme="minorHAnsi"/>
          <w:sz w:val="20"/>
          <w:szCs w:val="20"/>
        </w:rPr>
        <w:t xml:space="preserve"> ENVIRONMENTAL AND SOCIAL MANAGEMENT PLAN (</w:t>
      </w:r>
      <w:r w:rsidR="00FD5D8D" w:rsidRPr="00E9445E">
        <w:rPr>
          <w:rFonts w:cstheme="minorHAnsi"/>
          <w:sz w:val="20"/>
          <w:szCs w:val="20"/>
        </w:rPr>
        <w:t>C-ESMP</w:t>
      </w:r>
      <w:r w:rsidRPr="00E9445E">
        <w:rPr>
          <w:rFonts w:cstheme="minorHAnsi"/>
          <w:sz w:val="20"/>
          <w:szCs w:val="20"/>
        </w:rPr>
        <w:t>)</w:t>
      </w:r>
      <w:bookmarkEnd w:id="909"/>
      <w:bookmarkEnd w:id="910"/>
    </w:p>
    <w:p w14:paraId="6DC87024" w14:textId="77777777" w:rsidR="00CC0CBF" w:rsidRPr="00E9445E" w:rsidRDefault="00CC0CBF" w:rsidP="005A3E79">
      <w:pPr>
        <w:contextualSpacing/>
        <w:rPr>
          <w:rFonts w:cstheme="minorHAnsi"/>
          <w:b/>
          <w:bCs/>
          <w:sz w:val="20"/>
          <w:szCs w:val="20"/>
        </w:rPr>
      </w:pPr>
    </w:p>
    <w:p w14:paraId="3D82FFC7" w14:textId="77777777" w:rsidR="005A3E79" w:rsidRPr="00E9445E" w:rsidRDefault="005A3E79" w:rsidP="005A3E79">
      <w:pPr>
        <w:contextualSpacing/>
        <w:rPr>
          <w:rFonts w:cstheme="minorHAnsi"/>
          <w:b/>
          <w:sz w:val="20"/>
          <w:szCs w:val="20"/>
        </w:rPr>
      </w:pPr>
      <w:r w:rsidRPr="00E9445E">
        <w:rPr>
          <w:rFonts w:cstheme="minorHAnsi"/>
          <w:b/>
          <w:sz w:val="20"/>
          <w:szCs w:val="20"/>
        </w:rPr>
        <w:t>Introduction</w:t>
      </w:r>
    </w:p>
    <w:p w14:paraId="659B41F1" w14:textId="77777777" w:rsidR="005A3E79" w:rsidRPr="00E9445E" w:rsidRDefault="005A3E79" w:rsidP="005A3E79">
      <w:pPr>
        <w:contextualSpacing/>
        <w:rPr>
          <w:rFonts w:cstheme="minorHAnsi"/>
          <w:sz w:val="20"/>
          <w:szCs w:val="20"/>
        </w:rPr>
      </w:pPr>
    </w:p>
    <w:p w14:paraId="103DB3CA" w14:textId="4B999E30" w:rsidR="005A3E79" w:rsidRPr="00E9445E" w:rsidRDefault="005A3E79" w:rsidP="005A3E79">
      <w:pPr>
        <w:contextualSpacing/>
        <w:rPr>
          <w:rFonts w:cstheme="minorHAnsi"/>
          <w:sz w:val="20"/>
          <w:szCs w:val="20"/>
        </w:rPr>
      </w:pPr>
      <w:r w:rsidRPr="00E9445E">
        <w:rPr>
          <w:rFonts w:cstheme="minorHAnsi"/>
          <w:sz w:val="20"/>
          <w:szCs w:val="20"/>
        </w:rPr>
        <w:t xml:space="preserve">The construction </w:t>
      </w:r>
      <w:r w:rsidR="00CB0BEF" w:rsidRPr="00E9445E">
        <w:rPr>
          <w:rFonts w:cstheme="minorHAnsi"/>
          <w:sz w:val="20"/>
          <w:szCs w:val="20"/>
        </w:rPr>
        <w:t>Contractor</w:t>
      </w:r>
      <w:r w:rsidRPr="00E9445E">
        <w:rPr>
          <w:rFonts w:cstheme="minorHAnsi"/>
          <w:sz w:val="20"/>
          <w:szCs w:val="20"/>
        </w:rPr>
        <w:t xml:space="preserve"> must prepare an environmental and social management plan</w:t>
      </w:r>
      <w:r w:rsidRPr="00E9445E">
        <w:rPr>
          <w:rStyle w:val="FootnoteReference"/>
          <w:rFonts w:cstheme="minorHAnsi"/>
          <w:sz w:val="20"/>
          <w:szCs w:val="20"/>
        </w:rPr>
        <w:footnoteReference w:id="28"/>
      </w:r>
      <w:r w:rsidRPr="00E9445E">
        <w:rPr>
          <w:rFonts w:cstheme="minorHAnsi"/>
          <w:sz w:val="20"/>
          <w:szCs w:val="20"/>
        </w:rPr>
        <w:t xml:space="preserve"> for the construction works of the </w:t>
      </w:r>
      <w:r w:rsidR="00B27923">
        <w:rPr>
          <w:rFonts w:cstheme="minorHAnsi"/>
          <w:sz w:val="20"/>
          <w:szCs w:val="20"/>
        </w:rPr>
        <w:t>Bere Settlement Water Supply Sub-Project</w:t>
      </w:r>
      <w:r w:rsidRPr="00E9445E">
        <w:rPr>
          <w:rFonts w:cstheme="minorHAnsi"/>
          <w:sz w:val="20"/>
          <w:szCs w:val="20"/>
        </w:rPr>
        <w:t xml:space="preserve">Project, to be cleared, prior to the initiation of the construction works, by WUC officers, the Environmental Site Officer (ESO) and the Resident Engineer. The </w:t>
      </w:r>
      <w:r w:rsidR="00CB0BEF" w:rsidRPr="00E9445E">
        <w:rPr>
          <w:rFonts w:cstheme="minorHAnsi"/>
          <w:sz w:val="20"/>
          <w:szCs w:val="20"/>
        </w:rPr>
        <w:t>Contractor’s</w:t>
      </w:r>
      <w:r w:rsidRPr="00E9445E">
        <w:rPr>
          <w:rFonts w:cstheme="minorHAnsi"/>
          <w:sz w:val="20"/>
          <w:szCs w:val="20"/>
        </w:rPr>
        <w:t xml:space="preserve"> Environmental and Social Management Plan (</w:t>
      </w:r>
      <w:r w:rsidR="00FD5D8D" w:rsidRPr="00E9445E">
        <w:rPr>
          <w:rFonts w:cstheme="minorHAnsi"/>
          <w:sz w:val="20"/>
          <w:szCs w:val="20"/>
        </w:rPr>
        <w:t>C-ESMP</w:t>
      </w:r>
      <w:r w:rsidRPr="00E9445E">
        <w:rPr>
          <w:rFonts w:cstheme="minorHAnsi"/>
          <w:sz w:val="20"/>
          <w:szCs w:val="20"/>
        </w:rPr>
        <w:t>) shall incorporate the directives of the World Bank Group (IFC) Environmental, Health, and Safety General Guidelines (IFC EHS Guidelines</w:t>
      </w:r>
      <w:r w:rsidRPr="00E9445E">
        <w:rPr>
          <w:rStyle w:val="FootnoteReference"/>
          <w:rFonts w:cstheme="minorHAnsi"/>
          <w:sz w:val="20"/>
          <w:szCs w:val="20"/>
        </w:rPr>
        <w:footnoteReference w:id="29"/>
      </w:r>
      <w:r w:rsidRPr="00E9445E">
        <w:rPr>
          <w:rFonts w:cstheme="minorHAnsi"/>
          <w:sz w:val="20"/>
          <w:szCs w:val="20"/>
        </w:rPr>
        <w:t xml:space="preserve">), with special attention to the IFC EHS specific guidelines on: Air Emissions and Ambient Air Quality, Wastewater and Ambient Water Quality, Hazardous Materials Management, Waste Management, Noise, Occupational Health and Safety, Physical Hazards, </w:t>
      </w:r>
      <w:bookmarkStart w:id="911" w:name="_Hlk16497252"/>
      <w:r w:rsidRPr="00E9445E">
        <w:rPr>
          <w:rFonts w:cstheme="minorHAnsi"/>
          <w:sz w:val="20"/>
          <w:szCs w:val="20"/>
        </w:rPr>
        <w:t xml:space="preserve">Personal Protective Equipment (PPE),  </w:t>
      </w:r>
      <w:bookmarkEnd w:id="911"/>
      <w:r w:rsidRPr="00E9445E">
        <w:rPr>
          <w:rFonts w:cstheme="minorHAnsi"/>
          <w:sz w:val="20"/>
          <w:szCs w:val="20"/>
        </w:rPr>
        <w:t xml:space="preserve">Community Health and Safety, Life and Fire Safety (L&amp;FS), Traffic Safety, Disease Prevention, Emergency Preparedness and Response and notably Environmental, Health, and Safety (EHS) Guidelines for Construction And Decommissioning. </w:t>
      </w:r>
    </w:p>
    <w:p w14:paraId="2A26FBD0" w14:textId="77777777" w:rsidR="005A3E79" w:rsidRPr="00E9445E" w:rsidRDefault="005A3E79" w:rsidP="005A3E79">
      <w:pPr>
        <w:contextualSpacing/>
        <w:rPr>
          <w:rFonts w:cstheme="minorHAnsi"/>
          <w:sz w:val="20"/>
          <w:szCs w:val="20"/>
        </w:rPr>
      </w:pPr>
    </w:p>
    <w:p w14:paraId="34973394" w14:textId="66FAC5D1" w:rsidR="005A3E79" w:rsidRPr="00E9445E" w:rsidRDefault="005A3E79" w:rsidP="005A3E79">
      <w:pPr>
        <w:contextualSpacing/>
        <w:rPr>
          <w:rFonts w:cstheme="minorHAnsi"/>
          <w:sz w:val="20"/>
          <w:szCs w:val="20"/>
        </w:rPr>
      </w:pPr>
      <w:r w:rsidRPr="00E9445E">
        <w:rPr>
          <w:rFonts w:cstheme="minorHAnsi"/>
          <w:sz w:val="20"/>
          <w:szCs w:val="20"/>
        </w:rPr>
        <w:t xml:space="preserve">The </w:t>
      </w:r>
      <w:r w:rsidR="00FD5D8D" w:rsidRPr="00E9445E">
        <w:rPr>
          <w:rFonts w:cstheme="minorHAnsi"/>
          <w:sz w:val="20"/>
          <w:szCs w:val="20"/>
        </w:rPr>
        <w:t>C-ESMP</w:t>
      </w:r>
      <w:r w:rsidRPr="00E9445E">
        <w:rPr>
          <w:rFonts w:cstheme="minorHAnsi"/>
          <w:sz w:val="20"/>
          <w:szCs w:val="20"/>
        </w:rPr>
        <w:t xml:space="preserve"> shall determine the set of mitigation, monitoring, and institutional measures to be taken during implementation to eliminate adverse environmental and social impacts, offset them, or reduce them to acceptable levels, considering the significant adverse environmental impacts (including those involving vulnerably populations) identified in the Environmental and Social Impact Assessment (ESIA) Report. </w:t>
      </w:r>
    </w:p>
    <w:p w14:paraId="27A28684" w14:textId="77777777" w:rsidR="005A3E79" w:rsidRPr="00E9445E" w:rsidRDefault="005A3E79" w:rsidP="005A3E79">
      <w:pPr>
        <w:contextualSpacing/>
        <w:rPr>
          <w:rFonts w:cstheme="minorHAnsi"/>
          <w:sz w:val="20"/>
          <w:szCs w:val="20"/>
        </w:rPr>
      </w:pPr>
    </w:p>
    <w:p w14:paraId="210F2FF3" w14:textId="3D83E1A1" w:rsidR="005A3E79" w:rsidRPr="00E9445E" w:rsidRDefault="005A3E79" w:rsidP="005A3E79">
      <w:pPr>
        <w:contextualSpacing/>
        <w:rPr>
          <w:rFonts w:cstheme="minorHAnsi"/>
          <w:b/>
          <w:sz w:val="20"/>
          <w:szCs w:val="20"/>
        </w:rPr>
      </w:pPr>
      <w:r w:rsidRPr="00E9445E">
        <w:rPr>
          <w:rFonts w:cstheme="minorHAnsi"/>
          <w:b/>
          <w:sz w:val="20"/>
          <w:szCs w:val="20"/>
        </w:rPr>
        <w:t xml:space="preserve">The </w:t>
      </w:r>
      <w:r w:rsidR="00FD5D8D" w:rsidRPr="00E9445E">
        <w:rPr>
          <w:rFonts w:cstheme="minorHAnsi"/>
          <w:b/>
          <w:sz w:val="20"/>
          <w:szCs w:val="20"/>
        </w:rPr>
        <w:t>C-ESMP</w:t>
      </w:r>
      <w:r w:rsidRPr="00E9445E">
        <w:rPr>
          <w:rFonts w:cstheme="minorHAnsi"/>
          <w:b/>
          <w:sz w:val="20"/>
          <w:szCs w:val="20"/>
        </w:rPr>
        <w:t xml:space="preserve"> shall:</w:t>
      </w:r>
    </w:p>
    <w:p w14:paraId="5EAF4761" w14:textId="77777777" w:rsidR="005A3E79" w:rsidRPr="00E9445E" w:rsidRDefault="005A3E79" w:rsidP="005A3E79">
      <w:pPr>
        <w:contextualSpacing/>
        <w:rPr>
          <w:rFonts w:cstheme="minorHAnsi"/>
          <w:sz w:val="20"/>
          <w:szCs w:val="20"/>
        </w:rPr>
      </w:pPr>
    </w:p>
    <w:p w14:paraId="055246BC" w14:textId="77777777" w:rsidR="005A3E79" w:rsidRPr="00E9445E" w:rsidRDefault="005A3E79" w:rsidP="00B9354C">
      <w:pPr>
        <w:pStyle w:val="ListParagraph"/>
        <w:numPr>
          <w:ilvl w:val="0"/>
          <w:numId w:val="221"/>
        </w:numPr>
        <w:rPr>
          <w:rFonts w:cstheme="minorHAnsi"/>
          <w:sz w:val="20"/>
          <w:szCs w:val="20"/>
        </w:rPr>
      </w:pPr>
      <w:r w:rsidRPr="00E9445E">
        <w:rPr>
          <w:rFonts w:cstheme="minorHAnsi"/>
          <w:sz w:val="20"/>
          <w:szCs w:val="20"/>
        </w:rPr>
        <w:t>Describes--with technical details</w:t>
      </w:r>
      <w:r w:rsidRPr="00E9445E">
        <w:rPr>
          <w:rStyle w:val="FootnoteReference"/>
          <w:rFonts w:cstheme="minorHAnsi"/>
          <w:sz w:val="20"/>
          <w:szCs w:val="20"/>
        </w:rPr>
        <w:footnoteReference w:id="30"/>
      </w:r>
      <w:r w:rsidRPr="00E9445E">
        <w:rPr>
          <w:rFonts w:cstheme="minorHAnsi"/>
          <w:sz w:val="20"/>
          <w:szCs w:val="20"/>
        </w:rPr>
        <w:t>--each mitigation measure, including the type of impact to which it relates and the conditions under which it is required (e.g., continuously or in the event of contingencies), together with designs, equipment descriptions, and operating procedures, as appropriate;</w:t>
      </w:r>
    </w:p>
    <w:p w14:paraId="40703C64" w14:textId="77777777" w:rsidR="005A3E79" w:rsidRPr="00E9445E" w:rsidRDefault="005A3E79" w:rsidP="00B9354C">
      <w:pPr>
        <w:pStyle w:val="ListParagraph"/>
        <w:numPr>
          <w:ilvl w:val="0"/>
          <w:numId w:val="221"/>
        </w:numPr>
        <w:rPr>
          <w:rFonts w:cstheme="minorHAnsi"/>
          <w:sz w:val="20"/>
          <w:szCs w:val="20"/>
        </w:rPr>
      </w:pPr>
      <w:r w:rsidRPr="00E9445E">
        <w:rPr>
          <w:rFonts w:cstheme="minorHAnsi"/>
          <w:sz w:val="20"/>
          <w:szCs w:val="20"/>
        </w:rPr>
        <w:t>Estimates any potential environmental impacts of these measures; and</w:t>
      </w:r>
    </w:p>
    <w:p w14:paraId="2CC9949B" w14:textId="4F045DD8" w:rsidR="005A3E79" w:rsidRPr="00E9445E" w:rsidRDefault="005A3E79" w:rsidP="00B9354C">
      <w:pPr>
        <w:pStyle w:val="ListParagraph"/>
        <w:numPr>
          <w:ilvl w:val="0"/>
          <w:numId w:val="221"/>
        </w:numPr>
        <w:rPr>
          <w:rFonts w:cstheme="minorHAnsi"/>
          <w:sz w:val="20"/>
          <w:szCs w:val="20"/>
        </w:rPr>
      </w:pPr>
      <w:r w:rsidRPr="00E9445E">
        <w:rPr>
          <w:rFonts w:cstheme="minorHAnsi"/>
          <w:sz w:val="20"/>
          <w:szCs w:val="20"/>
        </w:rPr>
        <w:t xml:space="preserve">Provides linkage with any other mitigation plans (e.g., for </w:t>
      </w:r>
      <w:r w:rsidR="0020187E">
        <w:rPr>
          <w:rFonts w:cstheme="minorHAnsi"/>
          <w:sz w:val="20"/>
          <w:szCs w:val="20"/>
        </w:rPr>
        <w:t>Resettlement Action Plan</w:t>
      </w:r>
      <w:r w:rsidRPr="00E9445E">
        <w:rPr>
          <w:rFonts w:cstheme="minorHAnsi"/>
          <w:sz w:val="20"/>
          <w:szCs w:val="20"/>
        </w:rPr>
        <w:t xml:space="preserve">, </w:t>
      </w:r>
      <w:r w:rsidR="0020187E">
        <w:rPr>
          <w:rFonts w:cstheme="minorHAnsi"/>
          <w:sz w:val="20"/>
          <w:szCs w:val="20"/>
        </w:rPr>
        <w:t xml:space="preserve">Vulnerable Community Plan, </w:t>
      </w:r>
      <w:r w:rsidRPr="00E9445E">
        <w:rPr>
          <w:rFonts w:cstheme="minorHAnsi"/>
          <w:sz w:val="20"/>
          <w:szCs w:val="20"/>
        </w:rPr>
        <w:t>health and safety management plan</w:t>
      </w:r>
      <w:r w:rsidR="0020187E">
        <w:rPr>
          <w:rFonts w:cstheme="minorHAnsi"/>
          <w:sz w:val="20"/>
          <w:szCs w:val="20"/>
        </w:rPr>
        <w:t>)</w:t>
      </w:r>
      <w:r w:rsidRPr="00E9445E">
        <w:rPr>
          <w:rFonts w:cstheme="minorHAnsi"/>
          <w:sz w:val="20"/>
          <w:szCs w:val="20"/>
        </w:rPr>
        <w:t xml:space="preserve"> required for the project.</w:t>
      </w:r>
    </w:p>
    <w:p w14:paraId="4C56D4B3" w14:textId="552AB59B" w:rsidR="005A3E79" w:rsidRPr="00E9445E" w:rsidRDefault="005A3E79" w:rsidP="00B9354C">
      <w:pPr>
        <w:pStyle w:val="ListParagraph"/>
        <w:numPr>
          <w:ilvl w:val="0"/>
          <w:numId w:val="221"/>
        </w:numPr>
        <w:rPr>
          <w:rFonts w:cstheme="minorHAnsi"/>
          <w:sz w:val="20"/>
          <w:szCs w:val="20"/>
        </w:rPr>
      </w:pPr>
      <w:r w:rsidRPr="00E9445E">
        <w:rPr>
          <w:rFonts w:cstheme="minorHAnsi"/>
          <w:sz w:val="20"/>
          <w:szCs w:val="20"/>
        </w:rPr>
        <w:t xml:space="preserve">The </w:t>
      </w:r>
      <w:r w:rsidR="00FD5D8D" w:rsidRPr="00E9445E">
        <w:rPr>
          <w:rFonts w:cstheme="minorHAnsi"/>
          <w:sz w:val="20"/>
          <w:szCs w:val="20"/>
        </w:rPr>
        <w:t>C-ESMP</w:t>
      </w:r>
      <w:r w:rsidRPr="00E9445E">
        <w:rPr>
          <w:rFonts w:cstheme="minorHAnsi"/>
          <w:sz w:val="20"/>
          <w:szCs w:val="20"/>
        </w:rPr>
        <w:t xml:space="preserve"> must detail the environmental monitoring to be conducted by the </w:t>
      </w:r>
      <w:r w:rsidR="00CB0BEF" w:rsidRPr="00E9445E">
        <w:rPr>
          <w:rFonts w:cstheme="minorHAnsi"/>
          <w:sz w:val="20"/>
          <w:szCs w:val="20"/>
        </w:rPr>
        <w:t>Contractor</w:t>
      </w:r>
      <w:r w:rsidRPr="00E9445E">
        <w:rPr>
          <w:rFonts w:cstheme="minorHAnsi"/>
          <w:sz w:val="20"/>
          <w:szCs w:val="20"/>
        </w:rPr>
        <w:t xml:space="preserve"> during construction, addressing key environmental aspects of the works, particularly the environmental impacts of the project and the effectiveness of mitigation measures. </w:t>
      </w:r>
    </w:p>
    <w:p w14:paraId="3A2AC16D" w14:textId="77777777" w:rsidR="005A3E79" w:rsidRPr="00E9445E" w:rsidRDefault="005A3E79" w:rsidP="00B9354C">
      <w:pPr>
        <w:pStyle w:val="ListParagraph"/>
        <w:numPr>
          <w:ilvl w:val="0"/>
          <w:numId w:val="221"/>
        </w:numPr>
        <w:rPr>
          <w:rFonts w:cstheme="minorHAnsi"/>
          <w:sz w:val="20"/>
          <w:szCs w:val="20"/>
        </w:rPr>
      </w:pPr>
      <w:r w:rsidRPr="00E9445E">
        <w:rPr>
          <w:rFonts w:cstheme="minorHAnsi"/>
          <w:sz w:val="20"/>
          <w:szCs w:val="20"/>
        </w:rPr>
        <w:t xml:space="preserve">The monitoring section of the ESMP shall provide specific description, and technical details, of monitoring measures, including the parameters to be measured, methods to be used, sampling locations, frequency of measurements, detection limits (where appropriate), and definition of thresholds that will signal the need for corrective actions. The monitoring report content must be agreed with the Environmental Site Officer (ESO) and the Resident Engineer, prior to the initiation of the construction works.   </w:t>
      </w:r>
    </w:p>
    <w:p w14:paraId="154B49BE" w14:textId="116F2F31" w:rsidR="005A3E79" w:rsidRPr="00E9445E" w:rsidRDefault="005A3E79" w:rsidP="00B9354C">
      <w:pPr>
        <w:pStyle w:val="ListParagraph"/>
        <w:numPr>
          <w:ilvl w:val="0"/>
          <w:numId w:val="221"/>
        </w:numPr>
        <w:rPr>
          <w:rFonts w:cstheme="minorHAnsi"/>
          <w:sz w:val="20"/>
          <w:szCs w:val="20"/>
        </w:rPr>
      </w:pPr>
      <w:r w:rsidRPr="00E9445E">
        <w:rPr>
          <w:rFonts w:cstheme="minorHAnsi"/>
          <w:sz w:val="20"/>
          <w:szCs w:val="20"/>
        </w:rPr>
        <w:t xml:space="preserve">For mitigation and monitoring aspects, the </w:t>
      </w:r>
      <w:r w:rsidR="00FD5D8D" w:rsidRPr="00E9445E">
        <w:rPr>
          <w:rFonts w:cstheme="minorHAnsi"/>
          <w:sz w:val="20"/>
          <w:szCs w:val="20"/>
        </w:rPr>
        <w:t>C-ESMP</w:t>
      </w:r>
      <w:r w:rsidRPr="00E9445E">
        <w:rPr>
          <w:rFonts w:cstheme="minorHAnsi"/>
          <w:sz w:val="20"/>
          <w:szCs w:val="20"/>
        </w:rPr>
        <w:t xml:space="preserve"> must provide an implementation schedule for measures to be carried out as part of the construction works and coordination with overall project implementation plans. The costs for implementing the </w:t>
      </w:r>
      <w:r w:rsidR="00FD5D8D" w:rsidRPr="00E9445E">
        <w:rPr>
          <w:rFonts w:cstheme="minorHAnsi"/>
          <w:sz w:val="20"/>
          <w:szCs w:val="20"/>
        </w:rPr>
        <w:t>C-ESMP</w:t>
      </w:r>
      <w:r w:rsidRPr="00E9445E">
        <w:rPr>
          <w:rFonts w:cstheme="minorHAnsi"/>
          <w:sz w:val="20"/>
          <w:szCs w:val="20"/>
        </w:rPr>
        <w:t xml:space="preserve"> must be integrated into the total construction cost estimates.</w:t>
      </w:r>
    </w:p>
    <w:p w14:paraId="0458BB05" w14:textId="77777777" w:rsidR="005A3E79" w:rsidRPr="00E9445E" w:rsidRDefault="005A3E79" w:rsidP="005A3E79">
      <w:pPr>
        <w:contextualSpacing/>
        <w:rPr>
          <w:rFonts w:cstheme="minorHAnsi"/>
          <w:b/>
          <w:sz w:val="20"/>
          <w:szCs w:val="20"/>
        </w:rPr>
      </w:pPr>
    </w:p>
    <w:p w14:paraId="5B0B5CBF" w14:textId="71723042" w:rsidR="005A3E79" w:rsidRPr="00E9445E" w:rsidRDefault="005A3E79" w:rsidP="005A3E79">
      <w:pPr>
        <w:contextualSpacing/>
        <w:rPr>
          <w:rFonts w:cstheme="minorHAnsi"/>
          <w:b/>
          <w:sz w:val="20"/>
          <w:szCs w:val="20"/>
        </w:rPr>
      </w:pPr>
      <w:r w:rsidRPr="00E9445E">
        <w:rPr>
          <w:rFonts w:cstheme="minorHAnsi"/>
          <w:b/>
          <w:sz w:val="20"/>
          <w:szCs w:val="20"/>
        </w:rPr>
        <w:t xml:space="preserve">Objectives of the </w:t>
      </w:r>
      <w:r w:rsidR="00FD5D8D" w:rsidRPr="00E9445E">
        <w:rPr>
          <w:rFonts w:cstheme="minorHAnsi"/>
          <w:b/>
          <w:sz w:val="20"/>
          <w:szCs w:val="20"/>
        </w:rPr>
        <w:t>C-ESMP</w:t>
      </w:r>
    </w:p>
    <w:p w14:paraId="5DF1F27D" w14:textId="77777777" w:rsidR="005A3E79" w:rsidRPr="00E9445E" w:rsidRDefault="005A3E79" w:rsidP="005A3E79">
      <w:pPr>
        <w:contextualSpacing/>
        <w:rPr>
          <w:rFonts w:cstheme="minorHAnsi"/>
          <w:sz w:val="20"/>
          <w:szCs w:val="20"/>
        </w:rPr>
      </w:pPr>
    </w:p>
    <w:p w14:paraId="25F07CDA" w14:textId="44B23C6D" w:rsidR="005A3E79" w:rsidRPr="00E9445E" w:rsidRDefault="005A3E79" w:rsidP="005A3E79">
      <w:pPr>
        <w:contextualSpacing/>
        <w:rPr>
          <w:rFonts w:cstheme="minorHAnsi"/>
          <w:sz w:val="20"/>
          <w:szCs w:val="20"/>
        </w:rPr>
      </w:pPr>
      <w:r w:rsidRPr="00E9445E">
        <w:rPr>
          <w:rFonts w:cstheme="minorHAnsi"/>
          <w:sz w:val="20"/>
          <w:szCs w:val="20"/>
        </w:rPr>
        <w:t xml:space="preserve">The Objectives of the </w:t>
      </w:r>
      <w:r w:rsidR="00FD5D8D" w:rsidRPr="00E9445E">
        <w:rPr>
          <w:rFonts w:cstheme="minorHAnsi"/>
          <w:sz w:val="20"/>
          <w:szCs w:val="20"/>
        </w:rPr>
        <w:t>C-ESMP</w:t>
      </w:r>
      <w:r w:rsidRPr="00E9445E">
        <w:rPr>
          <w:rFonts w:cstheme="minorHAnsi"/>
          <w:sz w:val="20"/>
          <w:szCs w:val="20"/>
        </w:rPr>
        <w:t xml:space="preserve"> are:</w:t>
      </w:r>
    </w:p>
    <w:p w14:paraId="15F29010" w14:textId="77777777" w:rsidR="005A3E79" w:rsidRPr="00E9445E" w:rsidRDefault="005A3E79" w:rsidP="00B9354C">
      <w:pPr>
        <w:pStyle w:val="ListParagraph"/>
        <w:numPr>
          <w:ilvl w:val="0"/>
          <w:numId w:val="222"/>
        </w:numPr>
        <w:jc w:val="left"/>
        <w:rPr>
          <w:rFonts w:cstheme="minorHAnsi"/>
          <w:sz w:val="20"/>
          <w:szCs w:val="20"/>
        </w:rPr>
      </w:pPr>
      <w:r w:rsidRPr="00E9445E">
        <w:rPr>
          <w:rFonts w:cstheme="minorHAnsi"/>
          <w:sz w:val="20"/>
          <w:szCs w:val="20"/>
        </w:rPr>
        <w:t>Ensuring compliance with regulatory authority stipulations and guidelines which may be local, provincial, national and/or international (notably the World Bank Group Environmental, Health and Safety Guidelines);</w:t>
      </w:r>
    </w:p>
    <w:p w14:paraId="158D79A0" w14:textId="4103E32E" w:rsidR="005A3E79" w:rsidRPr="00E9445E" w:rsidRDefault="005A3E79" w:rsidP="00B9354C">
      <w:pPr>
        <w:pStyle w:val="ListParagraph"/>
        <w:numPr>
          <w:ilvl w:val="0"/>
          <w:numId w:val="222"/>
        </w:numPr>
        <w:jc w:val="left"/>
        <w:rPr>
          <w:rFonts w:cstheme="minorHAnsi"/>
          <w:sz w:val="20"/>
          <w:szCs w:val="20"/>
        </w:rPr>
      </w:pPr>
      <w:r w:rsidRPr="00E9445E">
        <w:rPr>
          <w:rFonts w:cstheme="minorHAnsi"/>
          <w:sz w:val="20"/>
          <w:szCs w:val="20"/>
        </w:rPr>
        <w:t xml:space="preserve">Ensuring that there is </w:t>
      </w:r>
      <w:r w:rsidR="001940B2" w:rsidRPr="00E9445E">
        <w:rPr>
          <w:rFonts w:cstheme="minorHAnsi"/>
          <w:sz w:val="20"/>
          <w:szCs w:val="20"/>
        </w:rPr>
        <w:t>enough</w:t>
      </w:r>
      <w:r w:rsidRPr="00E9445E">
        <w:rPr>
          <w:rFonts w:cstheme="minorHAnsi"/>
          <w:sz w:val="20"/>
          <w:szCs w:val="20"/>
        </w:rPr>
        <w:t xml:space="preserve"> allocation of resources on the project budget so that the scale of </w:t>
      </w:r>
      <w:r w:rsidR="00FD5D8D" w:rsidRPr="00E9445E">
        <w:rPr>
          <w:rFonts w:cstheme="minorHAnsi"/>
          <w:sz w:val="20"/>
          <w:szCs w:val="20"/>
        </w:rPr>
        <w:t>C-ESMP</w:t>
      </w:r>
      <w:r w:rsidRPr="00E9445E">
        <w:rPr>
          <w:rFonts w:cstheme="minorHAnsi"/>
          <w:sz w:val="20"/>
          <w:szCs w:val="20"/>
        </w:rPr>
        <w:t>-related activities is consistent with the significance of project impacts;</w:t>
      </w:r>
    </w:p>
    <w:p w14:paraId="6F7FB15C" w14:textId="3D8D8443" w:rsidR="005A3E79" w:rsidRPr="00E9445E" w:rsidRDefault="005A3E79" w:rsidP="00B9354C">
      <w:pPr>
        <w:pStyle w:val="ListParagraph"/>
        <w:numPr>
          <w:ilvl w:val="0"/>
          <w:numId w:val="222"/>
        </w:numPr>
        <w:jc w:val="left"/>
        <w:rPr>
          <w:rFonts w:cstheme="minorHAnsi"/>
          <w:sz w:val="20"/>
          <w:szCs w:val="20"/>
        </w:rPr>
      </w:pPr>
      <w:r w:rsidRPr="00E9445E">
        <w:rPr>
          <w:rFonts w:cstheme="minorHAnsi"/>
          <w:sz w:val="20"/>
          <w:szCs w:val="20"/>
        </w:rPr>
        <w:t xml:space="preserve">Verifying environmental </w:t>
      </w:r>
      <w:r w:rsidR="00CC555C">
        <w:rPr>
          <w:rFonts w:cstheme="minorHAnsi"/>
          <w:sz w:val="20"/>
          <w:szCs w:val="20"/>
        </w:rPr>
        <w:t xml:space="preserve">and social </w:t>
      </w:r>
      <w:r w:rsidRPr="00E9445E">
        <w:rPr>
          <w:rFonts w:cstheme="minorHAnsi"/>
          <w:sz w:val="20"/>
          <w:szCs w:val="20"/>
        </w:rPr>
        <w:t>performance through information on impacts as they occur;</w:t>
      </w:r>
    </w:p>
    <w:p w14:paraId="10C40625" w14:textId="77777777" w:rsidR="005A3E79" w:rsidRPr="00E9445E" w:rsidRDefault="005A3E79" w:rsidP="00B9354C">
      <w:pPr>
        <w:pStyle w:val="ListParagraph"/>
        <w:numPr>
          <w:ilvl w:val="0"/>
          <w:numId w:val="222"/>
        </w:numPr>
        <w:jc w:val="left"/>
        <w:rPr>
          <w:rFonts w:cstheme="minorHAnsi"/>
          <w:sz w:val="20"/>
          <w:szCs w:val="20"/>
        </w:rPr>
      </w:pPr>
      <w:r w:rsidRPr="00E9445E">
        <w:rPr>
          <w:rFonts w:cstheme="minorHAnsi"/>
          <w:sz w:val="20"/>
          <w:szCs w:val="20"/>
        </w:rPr>
        <w:t>Responding to changes in project implementation not considered in the ESIA;</w:t>
      </w:r>
    </w:p>
    <w:p w14:paraId="4B2C6653" w14:textId="77777777" w:rsidR="005A3E79" w:rsidRPr="00E9445E" w:rsidRDefault="005A3E79" w:rsidP="00B9354C">
      <w:pPr>
        <w:pStyle w:val="ListParagraph"/>
        <w:numPr>
          <w:ilvl w:val="0"/>
          <w:numId w:val="222"/>
        </w:numPr>
        <w:jc w:val="left"/>
        <w:rPr>
          <w:rFonts w:cstheme="minorHAnsi"/>
          <w:sz w:val="20"/>
          <w:szCs w:val="20"/>
        </w:rPr>
      </w:pPr>
      <w:r w:rsidRPr="00E9445E">
        <w:rPr>
          <w:rFonts w:cstheme="minorHAnsi"/>
          <w:sz w:val="20"/>
          <w:szCs w:val="20"/>
        </w:rPr>
        <w:t>Responding to unforeseen events; and</w:t>
      </w:r>
    </w:p>
    <w:p w14:paraId="015E506E" w14:textId="1FA9D480" w:rsidR="005A3E79" w:rsidRPr="00E9445E" w:rsidRDefault="005A3E79" w:rsidP="00B9354C">
      <w:pPr>
        <w:pStyle w:val="ListParagraph"/>
        <w:numPr>
          <w:ilvl w:val="0"/>
          <w:numId w:val="222"/>
        </w:numPr>
        <w:jc w:val="left"/>
        <w:rPr>
          <w:rFonts w:cstheme="minorHAnsi"/>
          <w:sz w:val="20"/>
          <w:szCs w:val="20"/>
        </w:rPr>
      </w:pPr>
      <w:r w:rsidRPr="00E9445E">
        <w:rPr>
          <w:rFonts w:cstheme="minorHAnsi"/>
          <w:sz w:val="20"/>
          <w:szCs w:val="20"/>
        </w:rPr>
        <w:t>Providing feedback for continual improvement in environmental</w:t>
      </w:r>
      <w:r w:rsidR="00CC555C">
        <w:rPr>
          <w:rFonts w:cstheme="minorHAnsi"/>
          <w:sz w:val="20"/>
          <w:szCs w:val="20"/>
        </w:rPr>
        <w:t xml:space="preserve"> and social</w:t>
      </w:r>
      <w:r w:rsidRPr="00E9445E">
        <w:rPr>
          <w:rFonts w:cstheme="minorHAnsi"/>
          <w:sz w:val="20"/>
          <w:szCs w:val="20"/>
        </w:rPr>
        <w:t xml:space="preserve"> performance.</w:t>
      </w:r>
    </w:p>
    <w:p w14:paraId="1A402A03" w14:textId="77777777" w:rsidR="005A3E79" w:rsidRPr="00E9445E" w:rsidRDefault="005A3E79" w:rsidP="005A3E79">
      <w:pPr>
        <w:contextualSpacing/>
        <w:rPr>
          <w:rFonts w:cstheme="minorHAnsi"/>
          <w:sz w:val="20"/>
          <w:szCs w:val="20"/>
        </w:rPr>
      </w:pPr>
    </w:p>
    <w:p w14:paraId="2A986259" w14:textId="15253B65" w:rsidR="005A3E79" w:rsidRPr="00E9445E" w:rsidRDefault="005A3E79" w:rsidP="005A3E79">
      <w:pPr>
        <w:contextualSpacing/>
        <w:rPr>
          <w:rFonts w:cstheme="minorHAnsi"/>
          <w:b/>
          <w:sz w:val="20"/>
          <w:szCs w:val="20"/>
        </w:rPr>
      </w:pPr>
      <w:r w:rsidRPr="00E9445E">
        <w:rPr>
          <w:rFonts w:cstheme="minorHAnsi"/>
          <w:b/>
          <w:sz w:val="20"/>
          <w:szCs w:val="20"/>
        </w:rPr>
        <w:t xml:space="preserve">General Scope of the </w:t>
      </w:r>
      <w:r w:rsidR="00FD5D8D" w:rsidRPr="00E9445E">
        <w:rPr>
          <w:rFonts w:cstheme="minorHAnsi"/>
          <w:b/>
          <w:sz w:val="20"/>
          <w:szCs w:val="20"/>
        </w:rPr>
        <w:t>C-ESMP</w:t>
      </w:r>
    </w:p>
    <w:p w14:paraId="3301CA96" w14:textId="77777777" w:rsidR="005A3E79" w:rsidRPr="00E9445E" w:rsidRDefault="005A3E79" w:rsidP="005A3E79">
      <w:pPr>
        <w:pStyle w:val="NoSpacing"/>
        <w:contextualSpacing/>
        <w:rPr>
          <w:rFonts w:asciiTheme="minorHAnsi" w:hAnsiTheme="minorHAnsi" w:cstheme="minorHAnsi"/>
          <w:sz w:val="20"/>
          <w:szCs w:val="20"/>
        </w:rPr>
      </w:pPr>
    </w:p>
    <w:p w14:paraId="66C59AF1" w14:textId="50645401" w:rsidR="005A3E79" w:rsidRPr="00E9445E" w:rsidRDefault="005A3E79" w:rsidP="005A3E79">
      <w:pPr>
        <w:pStyle w:val="NoSpacing"/>
        <w:contextualSpacing/>
        <w:rPr>
          <w:rFonts w:asciiTheme="minorHAnsi" w:hAnsiTheme="minorHAnsi" w:cstheme="minorHAnsi"/>
          <w:sz w:val="20"/>
          <w:szCs w:val="20"/>
        </w:rPr>
      </w:pPr>
      <w:r w:rsidRPr="00E9445E">
        <w:rPr>
          <w:rFonts w:asciiTheme="minorHAnsi" w:hAnsiTheme="minorHAnsi" w:cstheme="minorHAnsi"/>
          <w:sz w:val="20"/>
          <w:szCs w:val="20"/>
        </w:rPr>
        <w:t xml:space="preserve">In order to achieve the above objectives, the scope of the </w:t>
      </w:r>
      <w:r w:rsidR="00FD5D8D" w:rsidRPr="00E9445E">
        <w:rPr>
          <w:rFonts w:asciiTheme="minorHAnsi" w:hAnsiTheme="minorHAnsi" w:cstheme="minorHAnsi"/>
          <w:sz w:val="20"/>
          <w:szCs w:val="20"/>
        </w:rPr>
        <w:t>C-ESMP</w:t>
      </w:r>
      <w:r w:rsidRPr="00E9445E">
        <w:rPr>
          <w:rFonts w:asciiTheme="minorHAnsi" w:hAnsiTheme="minorHAnsi" w:cstheme="minorHAnsi"/>
          <w:sz w:val="20"/>
          <w:szCs w:val="20"/>
        </w:rPr>
        <w:t xml:space="preserve"> should include the following topics:</w:t>
      </w:r>
    </w:p>
    <w:p w14:paraId="45D60BD2" w14:textId="77777777" w:rsidR="005A3E79" w:rsidRPr="00E9445E" w:rsidRDefault="005A3E79" w:rsidP="005A3E79">
      <w:pPr>
        <w:pStyle w:val="NoSpacing"/>
        <w:contextualSpacing/>
        <w:rPr>
          <w:rFonts w:asciiTheme="minorHAnsi" w:hAnsiTheme="minorHAnsi" w:cstheme="minorHAnsi"/>
          <w:sz w:val="20"/>
          <w:szCs w:val="20"/>
        </w:rPr>
      </w:pPr>
    </w:p>
    <w:p w14:paraId="3F90479D" w14:textId="41ED5462" w:rsidR="005A3E79" w:rsidRPr="00CC555C" w:rsidRDefault="00CB0BEF" w:rsidP="00B9354C">
      <w:pPr>
        <w:pStyle w:val="NoSpacing"/>
        <w:numPr>
          <w:ilvl w:val="0"/>
          <w:numId w:val="226"/>
        </w:numPr>
        <w:contextualSpacing/>
        <w:rPr>
          <w:rFonts w:asciiTheme="minorHAnsi" w:hAnsiTheme="minorHAnsi" w:cstheme="minorHAnsi"/>
          <w:b/>
          <w:sz w:val="20"/>
          <w:szCs w:val="20"/>
        </w:rPr>
      </w:pPr>
      <w:r w:rsidRPr="00CC555C">
        <w:rPr>
          <w:rFonts w:asciiTheme="minorHAnsi" w:hAnsiTheme="minorHAnsi" w:cstheme="minorHAnsi"/>
          <w:b/>
          <w:sz w:val="20"/>
          <w:szCs w:val="20"/>
        </w:rPr>
        <w:t>Contractor’s</w:t>
      </w:r>
      <w:r w:rsidR="005A3E79" w:rsidRPr="00CC555C">
        <w:rPr>
          <w:rFonts w:asciiTheme="minorHAnsi" w:hAnsiTheme="minorHAnsi" w:cstheme="minorHAnsi"/>
          <w:b/>
          <w:sz w:val="20"/>
          <w:szCs w:val="20"/>
        </w:rPr>
        <w:t xml:space="preserve"> H&amp;S Policy Statement</w:t>
      </w:r>
    </w:p>
    <w:p w14:paraId="1D182116" w14:textId="77777777" w:rsidR="005A3E79" w:rsidRPr="00E9445E" w:rsidRDefault="005A3E79" w:rsidP="005A3E79">
      <w:pPr>
        <w:pStyle w:val="NoSpacing"/>
        <w:contextualSpacing/>
        <w:rPr>
          <w:rFonts w:asciiTheme="minorHAnsi" w:hAnsiTheme="minorHAnsi" w:cstheme="minorHAnsi"/>
          <w:sz w:val="20"/>
          <w:szCs w:val="20"/>
        </w:rPr>
      </w:pPr>
    </w:p>
    <w:p w14:paraId="41BA14AC" w14:textId="77777777" w:rsidR="005A3E79" w:rsidRPr="00CC555C" w:rsidRDefault="005A3E79" w:rsidP="00B9354C">
      <w:pPr>
        <w:pStyle w:val="NoSpacing"/>
        <w:numPr>
          <w:ilvl w:val="0"/>
          <w:numId w:val="226"/>
        </w:numPr>
        <w:contextualSpacing/>
        <w:rPr>
          <w:rFonts w:asciiTheme="minorHAnsi" w:hAnsiTheme="minorHAnsi" w:cstheme="minorHAnsi"/>
          <w:b/>
          <w:sz w:val="20"/>
          <w:szCs w:val="20"/>
        </w:rPr>
      </w:pPr>
      <w:r w:rsidRPr="00CC555C">
        <w:rPr>
          <w:rFonts w:asciiTheme="minorHAnsi" w:hAnsiTheme="minorHAnsi" w:cstheme="minorHAnsi"/>
          <w:b/>
          <w:sz w:val="20"/>
          <w:szCs w:val="20"/>
        </w:rPr>
        <w:t>Institutional Arrangements – Roles and Responsibilities</w:t>
      </w:r>
    </w:p>
    <w:p w14:paraId="1AB7CF7F" w14:textId="5C86FD04" w:rsidR="005A3E79" w:rsidRPr="00E9445E" w:rsidRDefault="005A3E79" w:rsidP="00B9354C">
      <w:pPr>
        <w:pStyle w:val="NoSpacing"/>
        <w:numPr>
          <w:ilvl w:val="0"/>
          <w:numId w:val="223"/>
        </w:numPr>
        <w:contextualSpacing/>
        <w:rPr>
          <w:rFonts w:asciiTheme="minorHAnsi" w:hAnsiTheme="minorHAnsi" w:cstheme="minorHAnsi"/>
          <w:sz w:val="20"/>
          <w:szCs w:val="20"/>
        </w:rPr>
      </w:pPr>
      <w:r w:rsidRPr="00E9445E">
        <w:rPr>
          <w:rFonts w:asciiTheme="minorHAnsi" w:hAnsiTheme="minorHAnsi" w:cstheme="minorHAnsi"/>
          <w:sz w:val="20"/>
          <w:szCs w:val="20"/>
        </w:rPr>
        <w:t xml:space="preserve">Environmental </w:t>
      </w:r>
      <w:r w:rsidR="00CC555C">
        <w:rPr>
          <w:rFonts w:asciiTheme="minorHAnsi" w:hAnsiTheme="minorHAnsi" w:cstheme="minorHAnsi"/>
          <w:sz w:val="20"/>
          <w:szCs w:val="20"/>
        </w:rPr>
        <w:t xml:space="preserve">and Social </w:t>
      </w:r>
      <w:r w:rsidRPr="00E9445E">
        <w:rPr>
          <w:rFonts w:asciiTheme="minorHAnsi" w:hAnsiTheme="minorHAnsi" w:cstheme="minorHAnsi"/>
          <w:sz w:val="20"/>
          <w:szCs w:val="20"/>
        </w:rPr>
        <w:t xml:space="preserve">duties of the </w:t>
      </w:r>
      <w:r w:rsidR="00CB0BEF" w:rsidRPr="00E9445E">
        <w:rPr>
          <w:rFonts w:asciiTheme="minorHAnsi" w:hAnsiTheme="minorHAnsi" w:cstheme="minorHAnsi"/>
          <w:sz w:val="20"/>
          <w:szCs w:val="20"/>
        </w:rPr>
        <w:t>Contractor</w:t>
      </w:r>
      <w:r w:rsidRPr="00E9445E">
        <w:rPr>
          <w:rFonts w:asciiTheme="minorHAnsi" w:hAnsiTheme="minorHAnsi" w:cstheme="minorHAnsi"/>
          <w:sz w:val="20"/>
          <w:szCs w:val="20"/>
        </w:rPr>
        <w:tab/>
        <w:t xml:space="preserve">  </w:t>
      </w:r>
    </w:p>
    <w:p w14:paraId="189FF9C8" w14:textId="2C7121B7" w:rsidR="005A3E79" w:rsidRPr="00E9445E" w:rsidRDefault="005A3E79" w:rsidP="00B9354C">
      <w:pPr>
        <w:pStyle w:val="NoSpacing"/>
        <w:numPr>
          <w:ilvl w:val="0"/>
          <w:numId w:val="223"/>
        </w:numPr>
        <w:contextualSpacing/>
        <w:rPr>
          <w:rFonts w:asciiTheme="minorHAnsi" w:hAnsiTheme="minorHAnsi" w:cstheme="minorHAnsi"/>
          <w:sz w:val="20"/>
          <w:szCs w:val="20"/>
        </w:rPr>
      </w:pPr>
      <w:r w:rsidRPr="00E9445E">
        <w:rPr>
          <w:rFonts w:asciiTheme="minorHAnsi" w:hAnsiTheme="minorHAnsi" w:cstheme="minorHAnsi"/>
          <w:sz w:val="20"/>
          <w:szCs w:val="20"/>
        </w:rPr>
        <w:t xml:space="preserve">Duties of the Environmental </w:t>
      </w:r>
      <w:r w:rsidR="00CC555C">
        <w:rPr>
          <w:rFonts w:asciiTheme="minorHAnsi" w:hAnsiTheme="minorHAnsi" w:cstheme="minorHAnsi"/>
          <w:sz w:val="20"/>
          <w:szCs w:val="20"/>
        </w:rPr>
        <w:t xml:space="preserve">and Social </w:t>
      </w:r>
      <w:r w:rsidRPr="00E9445E">
        <w:rPr>
          <w:rFonts w:asciiTheme="minorHAnsi" w:hAnsiTheme="minorHAnsi" w:cstheme="minorHAnsi"/>
          <w:sz w:val="20"/>
          <w:szCs w:val="20"/>
        </w:rPr>
        <w:t>Site Officer (ES</w:t>
      </w:r>
      <w:r w:rsidR="00CC555C">
        <w:rPr>
          <w:rFonts w:asciiTheme="minorHAnsi" w:hAnsiTheme="minorHAnsi" w:cstheme="minorHAnsi"/>
          <w:sz w:val="20"/>
          <w:szCs w:val="20"/>
        </w:rPr>
        <w:t>S</w:t>
      </w:r>
      <w:r w:rsidRPr="00E9445E">
        <w:rPr>
          <w:rFonts w:asciiTheme="minorHAnsi" w:hAnsiTheme="minorHAnsi" w:cstheme="minorHAnsi"/>
          <w:sz w:val="20"/>
          <w:szCs w:val="20"/>
        </w:rPr>
        <w:t>O)</w:t>
      </w:r>
    </w:p>
    <w:p w14:paraId="4C3E1B70" w14:textId="3620F17D" w:rsidR="005A3E79" w:rsidRPr="00E9445E" w:rsidRDefault="005A3E79" w:rsidP="00B9354C">
      <w:pPr>
        <w:pStyle w:val="NoSpacing"/>
        <w:numPr>
          <w:ilvl w:val="0"/>
          <w:numId w:val="223"/>
        </w:numPr>
        <w:contextualSpacing/>
        <w:rPr>
          <w:rFonts w:asciiTheme="minorHAnsi" w:hAnsiTheme="minorHAnsi" w:cstheme="minorHAnsi"/>
          <w:sz w:val="20"/>
          <w:szCs w:val="20"/>
        </w:rPr>
      </w:pPr>
      <w:r w:rsidRPr="00E9445E">
        <w:rPr>
          <w:rFonts w:asciiTheme="minorHAnsi" w:hAnsiTheme="minorHAnsi" w:cstheme="minorHAnsi"/>
          <w:sz w:val="20"/>
          <w:szCs w:val="20"/>
        </w:rPr>
        <w:t xml:space="preserve">Environmental </w:t>
      </w:r>
      <w:r w:rsidR="00CC555C">
        <w:rPr>
          <w:rFonts w:asciiTheme="minorHAnsi" w:hAnsiTheme="minorHAnsi" w:cstheme="minorHAnsi"/>
          <w:sz w:val="20"/>
          <w:szCs w:val="20"/>
        </w:rPr>
        <w:t xml:space="preserve">and Social oversight </w:t>
      </w:r>
      <w:r w:rsidRPr="00E9445E">
        <w:rPr>
          <w:rFonts w:asciiTheme="minorHAnsi" w:hAnsiTheme="minorHAnsi" w:cstheme="minorHAnsi"/>
          <w:sz w:val="20"/>
          <w:szCs w:val="20"/>
        </w:rPr>
        <w:t>duties of other staff</w:t>
      </w:r>
      <w:r w:rsidRPr="00E9445E">
        <w:rPr>
          <w:rFonts w:asciiTheme="minorHAnsi" w:hAnsiTheme="minorHAnsi" w:cstheme="minorHAnsi"/>
          <w:sz w:val="20"/>
          <w:szCs w:val="20"/>
        </w:rPr>
        <w:tab/>
        <w:t xml:space="preserve">   </w:t>
      </w:r>
    </w:p>
    <w:p w14:paraId="05AF70DB" w14:textId="38AED646" w:rsidR="005A3E79" w:rsidRPr="00E9445E" w:rsidRDefault="005A3E79" w:rsidP="00B9354C">
      <w:pPr>
        <w:pStyle w:val="NoSpacing"/>
        <w:numPr>
          <w:ilvl w:val="0"/>
          <w:numId w:val="223"/>
        </w:numPr>
        <w:contextualSpacing/>
        <w:rPr>
          <w:rFonts w:asciiTheme="minorHAnsi" w:hAnsiTheme="minorHAnsi" w:cstheme="minorHAnsi"/>
          <w:sz w:val="20"/>
          <w:szCs w:val="20"/>
        </w:rPr>
      </w:pPr>
      <w:r w:rsidRPr="00E9445E">
        <w:rPr>
          <w:rFonts w:asciiTheme="minorHAnsi" w:hAnsiTheme="minorHAnsi" w:cstheme="minorHAnsi"/>
          <w:sz w:val="20"/>
          <w:szCs w:val="20"/>
        </w:rPr>
        <w:t>Process to escalate critical hazards and incidents to the attention of the project</w:t>
      </w:r>
      <w:r w:rsidRPr="00E9445E">
        <w:rPr>
          <w:rFonts w:asciiTheme="minorHAnsi" w:hAnsiTheme="minorHAnsi" w:cstheme="minorHAnsi"/>
          <w:sz w:val="20"/>
          <w:szCs w:val="20"/>
        </w:rPr>
        <w:br/>
        <w:t xml:space="preserve">leadership, including the </w:t>
      </w:r>
      <w:r w:rsidR="00CB0BEF" w:rsidRPr="00E9445E">
        <w:rPr>
          <w:rFonts w:asciiTheme="minorHAnsi" w:hAnsiTheme="minorHAnsi" w:cstheme="minorHAnsi"/>
          <w:sz w:val="20"/>
          <w:szCs w:val="20"/>
        </w:rPr>
        <w:t>Contractor’s</w:t>
      </w:r>
      <w:r w:rsidRPr="00E9445E">
        <w:rPr>
          <w:rFonts w:asciiTheme="minorHAnsi" w:hAnsiTheme="minorHAnsi" w:cstheme="minorHAnsi"/>
          <w:sz w:val="20"/>
          <w:szCs w:val="20"/>
        </w:rPr>
        <w:t xml:space="preserve"> Management, the Environmental </w:t>
      </w:r>
      <w:r w:rsidR="00CC555C">
        <w:rPr>
          <w:rFonts w:asciiTheme="minorHAnsi" w:hAnsiTheme="minorHAnsi" w:cstheme="minorHAnsi"/>
          <w:sz w:val="20"/>
          <w:szCs w:val="20"/>
        </w:rPr>
        <w:t>and Social O</w:t>
      </w:r>
      <w:r w:rsidRPr="00E9445E">
        <w:rPr>
          <w:rFonts w:asciiTheme="minorHAnsi" w:hAnsiTheme="minorHAnsi" w:cstheme="minorHAnsi"/>
          <w:sz w:val="20"/>
          <w:szCs w:val="20"/>
        </w:rPr>
        <w:t>fficer, the Engineer and WUC officers.</w:t>
      </w:r>
    </w:p>
    <w:p w14:paraId="36893AE1" w14:textId="77777777" w:rsidR="005A3E79" w:rsidRPr="00E9445E" w:rsidRDefault="005A3E79" w:rsidP="005A3E79">
      <w:pPr>
        <w:pStyle w:val="NoSpacing"/>
        <w:contextualSpacing/>
        <w:rPr>
          <w:rFonts w:asciiTheme="minorHAnsi" w:hAnsiTheme="minorHAnsi" w:cstheme="minorHAnsi"/>
          <w:sz w:val="20"/>
          <w:szCs w:val="20"/>
        </w:rPr>
      </w:pPr>
    </w:p>
    <w:p w14:paraId="49A4A1DB" w14:textId="77777777" w:rsidR="005A3E79" w:rsidRPr="00CC555C" w:rsidRDefault="005A3E79" w:rsidP="00B9354C">
      <w:pPr>
        <w:pStyle w:val="NoSpacing"/>
        <w:numPr>
          <w:ilvl w:val="0"/>
          <w:numId w:val="226"/>
        </w:numPr>
        <w:contextualSpacing/>
        <w:rPr>
          <w:rFonts w:asciiTheme="minorHAnsi" w:hAnsiTheme="minorHAnsi" w:cstheme="minorHAnsi"/>
          <w:b/>
          <w:sz w:val="20"/>
          <w:szCs w:val="20"/>
        </w:rPr>
      </w:pPr>
      <w:r w:rsidRPr="00CC555C">
        <w:rPr>
          <w:rFonts w:asciiTheme="minorHAnsi" w:hAnsiTheme="minorHAnsi" w:cstheme="minorHAnsi"/>
          <w:b/>
          <w:sz w:val="20"/>
          <w:szCs w:val="20"/>
        </w:rPr>
        <w:t>Regulatory Requirements</w:t>
      </w:r>
      <w:r w:rsidRPr="00CC555C">
        <w:rPr>
          <w:rFonts w:asciiTheme="minorHAnsi" w:hAnsiTheme="minorHAnsi" w:cstheme="minorHAnsi"/>
          <w:b/>
          <w:sz w:val="20"/>
          <w:szCs w:val="20"/>
        </w:rPr>
        <w:tab/>
        <w:t xml:space="preserve">   </w:t>
      </w:r>
    </w:p>
    <w:p w14:paraId="4BE21969" w14:textId="77777777" w:rsidR="005A3E79" w:rsidRPr="00E9445E" w:rsidRDefault="005A3E79" w:rsidP="00B9354C">
      <w:pPr>
        <w:pStyle w:val="NoSpacing"/>
        <w:numPr>
          <w:ilvl w:val="0"/>
          <w:numId w:val="224"/>
        </w:numPr>
        <w:contextualSpacing/>
        <w:rPr>
          <w:rFonts w:asciiTheme="minorHAnsi" w:hAnsiTheme="minorHAnsi" w:cstheme="minorHAnsi"/>
          <w:sz w:val="20"/>
          <w:szCs w:val="20"/>
        </w:rPr>
      </w:pPr>
      <w:r w:rsidRPr="00E9445E">
        <w:rPr>
          <w:rFonts w:asciiTheme="minorHAnsi" w:hAnsiTheme="minorHAnsi" w:cstheme="minorHAnsi"/>
          <w:sz w:val="20"/>
          <w:szCs w:val="20"/>
        </w:rPr>
        <w:t>Applicable legislation (national and provincial) to the construction works</w:t>
      </w:r>
    </w:p>
    <w:p w14:paraId="3BF5BC98" w14:textId="77777777" w:rsidR="005A3E79" w:rsidRPr="00E9445E" w:rsidRDefault="005A3E79" w:rsidP="00B9354C">
      <w:pPr>
        <w:pStyle w:val="NoSpacing"/>
        <w:numPr>
          <w:ilvl w:val="0"/>
          <w:numId w:val="224"/>
        </w:numPr>
        <w:contextualSpacing/>
        <w:rPr>
          <w:rFonts w:asciiTheme="minorHAnsi" w:hAnsiTheme="minorHAnsi" w:cstheme="minorHAnsi"/>
          <w:sz w:val="20"/>
          <w:szCs w:val="20"/>
        </w:rPr>
      </w:pPr>
      <w:r w:rsidRPr="00E9445E">
        <w:rPr>
          <w:rFonts w:asciiTheme="minorHAnsi" w:hAnsiTheme="minorHAnsi" w:cstheme="minorHAnsi"/>
          <w:sz w:val="20"/>
          <w:szCs w:val="20"/>
        </w:rPr>
        <w:t>Applicable World Bank Group Environmental Health and Safety Directives</w:t>
      </w:r>
    </w:p>
    <w:p w14:paraId="5D50D8D3" w14:textId="77777777" w:rsidR="005A3E79" w:rsidRPr="00E9445E" w:rsidRDefault="005A3E79" w:rsidP="00B9354C">
      <w:pPr>
        <w:pStyle w:val="NoSpacing"/>
        <w:numPr>
          <w:ilvl w:val="0"/>
          <w:numId w:val="224"/>
        </w:numPr>
        <w:contextualSpacing/>
        <w:rPr>
          <w:rFonts w:asciiTheme="minorHAnsi" w:hAnsiTheme="minorHAnsi" w:cstheme="minorHAnsi"/>
          <w:sz w:val="20"/>
          <w:szCs w:val="20"/>
        </w:rPr>
      </w:pPr>
      <w:r w:rsidRPr="00E9445E">
        <w:rPr>
          <w:rFonts w:asciiTheme="minorHAnsi" w:hAnsiTheme="minorHAnsi" w:cstheme="minorHAnsi"/>
          <w:sz w:val="20"/>
          <w:szCs w:val="20"/>
        </w:rPr>
        <w:t>Status of Permits and Permissions</w:t>
      </w:r>
    </w:p>
    <w:p w14:paraId="019B0D0B" w14:textId="77777777" w:rsidR="005A3E79" w:rsidRPr="00E9445E" w:rsidRDefault="005A3E79" w:rsidP="005A3E79">
      <w:pPr>
        <w:pStyle w:val="NoSpacing"/>
        <w:contextualSpacing/>
        <w:rPr>
          <w:rFonts w:asciiTheme="minorHAnsi" w:hAnsiTheme="minorHAnsi" w:cstheme="minorHAnsi"/>
          <w:sz w:val="20"/>
          <w:szCs w:val="20"/>
        </w:rPr>
      </w:pPr>
    </w:p>
    <w:p w14:paraId="3450122C" w14:textId="3D7974C4" w:rsidR="005A3E79" w:rsidRPr="00CC555C" w:rsidRDefault="005A3E79" w:rsidP="00B9354C">
      <w:pPr>
        <w:pStyle w:val="NoSpacing"/>
        <w:numPr>
          <w:ilvl w:val="0"/>
          <w:numId w:val="226"/>
        </w:numPr>
        <w:contextualSpacing/>
        <w:rPr>
          <w:rFonts w:asciiTheme="minorHAnsi" w:hAnsiTheme="minorHAnsi" w:cstheme="minorHAnsi"/>
          <w:b/>
          <w:sz w:val="20"/>
          <w:szCs w:val="20"/>
        </w:rPr>
      </w:pPr>
      <w:r w:rsidRPr="00CC555C">
        <w:rPr>
          <w:rFonts w:asciiTheme="minorHAnsi" w:hAnsiTheme="minorHAnsi" w:cstheme="minorHAnsi"/>
          <w:b/>
          <w:sz w:val="20"/>
          <w:szCs w:val="20"/>
        </w:rPr>
        <w:t xml:space="preserve">Environmental </w:t>
      </w:r>
      <w:r w:rsidR="00CC555C">
        <w:rPr>
          <w:rFonts w:asciiTheme="minorHAnsi" w:hAnsiTheme="minorHAnsi" w:cstheme="minorHAnsi"/>
          <w:b/>
          <w:sz w:val="20"/>
          <w:szCs w:val="20"/>
        </w:rPr>
        <w:t xml:space="preserve">and Social </w:t>
      </w:r>
      <w:r w:rsidRPr="00CC555C">
        <w:rPr>
          <w:rFonts w:asciiTheme="minorHAnsi" w:hAnsiTheme="minorHAnsi" w:cstheme="minorHAnsi"/>
          <w:b/>
          <w:sz w:val="20"/>
          <w:szCs w:val="20"/>
        </w:rPr>
        <w:t>Training Plan</w:t>
      </w:r>
      <w:r w:rsidRPr="00CC555C">
        <w:rPr>
          <w:rFonts w:asciiTheme="minorHAnsi" w:hAnsiTheme="minorHAnsi" w:cstheme="minorHAnsi"/>
          <w:b/>
          <w:sz w:val="20"/>
          <w:szCs w:val="20"/>
        </w:rPr>
        <w:tab/>
        <w:t xml:space="preserve">   </w:t>
      </w:r>
    </w:p>
    <w:p w14:paraId="7ED5FE25" w14:textId="753899AF" w:rsidR="005A3E79" w:rsidRPr="00E9445E" w:rsidRDefault="005A3E79" w:rsidP="00B9354C">
      <w:pPr>
        <w:pStyle w:val="NoSpacing"/>
        <w:numPr>
          <w:ilvl w:val="0"/>
          <w:numId w:val="225"/>
        </w:numPr>
        <w:contextualSpacing/>
        <w:rPr>
          <w:rFonts w:asciiTheme="minorHAnsi" w:hAnsiTheme="minorHAnsi" w:cstheme="minorHAnsi"/>
          <w:sz w:val="20"/>
          <w:szCs w:val="20"/>
        </w:rPr>
      </w:pPr>
      <w:r w:rsidRPr="00E9445E">
        <w:rPr>
          <w:rFonts w:asciiTheme="minorHAnsi" w:hAnsiTheme="minorHAnsi" w:cstheme="minorHAnsi"/>
          <w:sz w:val="20"/>
          <w:szCs w:val="20"/>
        </w:rPr>
        <w:t>Key environmental</w:t>
      </w:r>
      <w:r w:rsidR="00CC555C">
        <w:rPr>
          <w:rFonts w:asciiTheme="minorHAnsi" w:hAnsiTheme="minorHAnsi" w:cstheme="minorHAnsi"/>
          <w:sz w:val="20"/>
          <w:szCs w:val="20"/>
        </w:rPr>
        <w:t xml:space="preserve"> and social</w:t>
      </w:r>
      <w:r w:rsidRPr="00E9445E">
        <w:rPr>
          <w:rFonts w:asciiTheme="minorHAnsi" w:hAnsiTheme="minorHAnsi" w:cstheme="minorHAnsi"/>
          <w:sz w:val="20"/>
          <w:szCs w:val="20"/>
        </w:rPr>
        <w:t xml:space="preserve"> management team</w:t>
      </w:r>
      <w:r w:rsidRPr="00E9445E">
        <w:rPr>
          <w:rFonts w:asciiTheme="minorHAnsi" w:hAnsiTheme="minorHAnsi" w:cstheme="minorHAnsi"/>
          <w:sz w:val="20"/>
          <w:szCs w:val="20"/>
        </w:rPr>
        <w:tab/>
        <w:t xml:space="preserve">   </w:t>
      </w:r>
    </w:p>
    <w:p w14:paraId="7283C6D0" w14:textId="1AB9B41B" w:rsidR="005A3E79" w:rsidRPr="00E9445E" w:rsidRDefault="005A3E79" w:rsidP="00B9354C">
      <w:pPr>
        <w:pStyle w:val="NoSpacing"/>
        <w:numPr>
          <w:ilvl w:val="0"/>
          <w:numId w:val="225"/>
        </w:numPr>
        <w:contextualSpacing/>
        <w:rPr>
          <w:rFonts w:asciiTheme="minorHAnsi" w:hAnsiTheme="minorHAnsi" w:cstheme="minorHAnsi"/>
          <w:sz w:val="20"/>
          <w:szCs w:val="20"/>
        </w:rPr>
      </w:pPr>
      <w:r w:rsidRPr="00E9445E">
        <w:rPr>
          <w:rFonts w:asciiTheme="minorHAnsi" w:hAnsiTheme="minorHAnsi" w:cstheme="minorHAnsi"/>
          <w:sz w:val="20"/>
          <w:szCs w:val="20"/>
        </w:rPr>
        <w:t>Appointment of the E</w:t>
      </w:r>
      <w:r w:rsidR="00CC555C">
        <w:rPr>
          <w:rFonts w:asciiTheme="minorHAnsi" w:hAnsiTheme="minorHAnsi" w:cstheme="minorHAnsi"/>
          <w:sz w:val="20"/>
          <w:szCs w:val="20"/>
        </w:rPr>
        <w:t>S</w:t>
      </w:r>
      <w:r w:rsidRPr="00E9445E">
        <w:rPr>
          <w:rFonts w:asciiTheme="minorHAnsi" w:hAnsiTheme="minorHAnsi" w:cstheme="minorHAnsi"/>
          <w:sz w:val="20"/>
          <w:szCs w:val="20"/>
        </w:rPr>
        <w:t>SO and HSO</w:t>
      </w:r>
      <w:r w:rsidRPr="00E9445E">
        <w:rPr>
          <w:rFonts w:asciiTheme="minorHAnsi" w:hAnsiTheme="minorHAnsi" w:cstheme="minorHAnsi"/>
          <w:sz w:val="20"/>
          <w:szCs w:val="20"/>
        </w:rPr>
        <w:tab/>
        <w:t xml:space="preserve"> </w:t>
      </w:r>
      <w:r w:rsidR="00587832">
        <w:rPr>
          <w:rFonts w:asciiTheme="minorHAnsi" w:hAnsiTheme="minorHAnsi" w:cstheme="minorHAnsi"/>
          <w:sz w:val="20"/>
          <w:szCs w:val="20"/>
        </w:rPr>
        <w:t>with requisite and suitable experience and expertise to address both social and environmenta</w:t>
      </w:r>
      <w:r w:rsidR="0019073D">
        <w:rPr>
          <w:rFonts w:asciiTheme="minorHAnsi" w:hAnsiTheme="minorHAnsi" w:cstheme="minorHAnsi"/>
          <w:sz w:val="20"/>
          <w:szCs w:val="20"/>
        </w:rPr>
        <w:t>l oversight (or separate officers as required) and health and safety.</w:t>
      </w:r>
      <w:r w:rsidRPr="00E9445E">
        <w:rPr>
          <w:rFonts w:asciiTheme="minorHAnsi" w:hAnsiTheme="minorHAnsi" w:cstheme="minorHAnsi"/>
          <w:sz w:val="20"/>
          <w:szCs w:val="20"/>
        </w:rPr>
        <w:t xml:space="preserve"> </w:t>
      </w:r>
      <w:r w:rsidR="0019073D">
        <w:rPr>
          <w:rFonts w:asciiTheme="minorHAnsi" w:hAnsiTheme="minorHAnsi" w:cstheme="minorHAnsi"/>
          <w:sz w:val="20"/>
          <w:szCs w:val="20"/>
        </w:rPr>
        <w:t xml:space="preserve">This may include hiring </w:t>
      </w:r>
      <w:r w:rsidR="0021670A">
        <w:rPr>
          <w:rFonts w:asciiTheme="minorHAnsi" w:hAnsiTheme="minorHAnsi" w:cstheme="minorHAnsi"/>
          <w:sz w:val="20"/>
          <w:szCs w:val="20"/>
        </w:rPr>
        <w:t>specialists to address GBV/SHEA/VAC as well as HIV/AIDS in training.</w:t>
      </w:r>
    </w:p>
    <w:p w14:paraId="446F1B6A" w14:textId="6D01D6EE" w:rsidR="005A3E79" w:rsidRPr="00E9445E" w:rsidRDefault="005A3E79" w:rsidP="00B9354C">
      <w:pPr>
        <w:pStyle w:val="NoSpacing"/>
        <w:numPr>
          <w:ilvl w:val="0"/>
          <w:numId w:val="225"/>
        </w:numPr>
        <w:contextualSpacing/>
        <w:rPr>
          <w:rFonts w:asciiTheme="minorHAnsi" w:hAnsiTheme="minorHAnsi" w:cstheme="minorHAnsi"/>
          <w:sz w:val="20"/>
          <w:szCs w:val="20"/>
        </w:rPr>
      </w:pPr>
      <w:r w:rsidRPr="00E9445E">
        <w:rPr>
          <w:rFonts w:asciiTheme="minorHAnsi" w:hAnsiTheme="minorHAnsi" w:cstheme="minorHAnsi"/>
          <w:sz w:val="20"/>
          <w:szCs w:val="20"/>
        </w:rPr>
        <w:t>Awareness o</w:t>
      </w:r>
      <w:r w:rsidR="00AC33B7">
        <w:rPr>
          <w:rFonts w:asciiTheme="minorHAnsi" w:hAnsiTheme="minorHAnsi" w:cstheme="minorHAnsi"/>
          <w:sz w:val="20"/>
          <w:szCs w:val="20"/>
        </w:rPr>
        <w:t xml:space="preserve">f </w:t>
      </w:r>
      <w:r w:rsidR="00B50613">
        <w:rPr>
          <w:rFonts w:asciiTheme="minorHAnsi" w:hAnsiTheme="minorHAnsi" w:cstheme="minorHAnsi"/>
          <w:sz w:val="20"/>
          <w:szCs w:val="20"/>
        </w:rPr>
        <w:t>r</w:t>
      </w:r>
      <w:r w:rsidRPr="00E9445E">
        <w:rPr>
          <w:rFonts w:asciiTheme="minorHAnsi" w:hAnsiTheme="minorHAnsi" w:cstheme="minorHAnsi"/>
          <w:sz w:val="20"/>
          <w:szCs w:val="20"/>
        </w:rPr>
        <w:t>esponsibility</w:t>
      </w:r>
      <w:r w:rsidR="00B50613">
        <w:rPr>
          <w:rFonts w:asciiTheme="minorHAnsi" w:hAnsiTheme="minorHAnsi" w:cstheme="minorHAnsi"/>
          <w:sz w:val="20"/>
          <w:szCs w:val="20"/>
        </w:rPr>
        <w:t xml:space="preserve"> and requirements under the instruments, including monitoring</w:t>
      </w:r>
      <w:r w:rsidRPr="00E9445E">
        <w:rPr>
          <w:rFonts w:asciiTheme="minorHAnsi" w:hAnsiTheme="minorHAnsi" w:cstheme="minorHAnsi"/>
          <w:sz w:val="20"/>
          <w:szCs w:val="20"/>
        </w:rPr>
        <w:tab/>
        <w:t xml:space="preserve">   </w:t>
      </w:r>
    </w:p>
    <w:p w14:paraId="57CC13D3" w14:textId="4CCF0655" w:rsidR="007446AF" w:rsidRDefault="005A3E79" w:rsidP="00B9354C">
      <w:pPr>
        <w:pStyle w:val="NoSpacing"/>
        <w:numPr>
          <w:ilvl w:val="0"/>
          <w:numId w:val="225"/>
        </w:numPr>
        <w:contextualSpacing/>
        <w:rPr>
          <w:rFonts w:asciiTheme="minorHAnsi" w:hAnsiTheme="minorHAnsi" w:cstheme="minorHAnsi"/>
          <w:sz w:val="20"/>
          <w:szCs w:val="20"/>
        </w:rPr>
      </w:pPr>
      <w:r w:rsidRPr="00E9445E">
        <w:rPr>
          <w:rFonts w:asciiTheme="minorHAnsi" w:hAnsiTheme="minorHAnsi" w:cstheme="minorHAnsi"/>
          <w:sz w:val="20"/>
          <w:szCs w:val="20"/>
        </w:rPr>
        <w:t xml:space="preserve">Content and </w:t>
      </w:r>
      <w:r w:rsidR="0019073D">
        <w:rPr>
          <w:rFonts w:asciiTheme="minorHAnsi" w:hAnsiTheme="minorHAnsi" w:cstheme="minorHAnsi"/>
          <w:sz w:val="20"/>
          <w:szCs w:val="20"/>
        </w:rPr>
        <w:t>m</w:t>
      </w:r>
      <w:r w:rsidRPr="00E9445E">
        <w:rPr>
          <w:rFonts w:asciiTheme="minorHAnsi" w:hAnsiTheme="minorHAnsi" w:cstheme="minorHAnsi"/>
          <w:sz w:val="20"/>
          <w:szCs w:val="20"/>
        </w:rPr>
        <w:t xml:space="preserve">ethodology for the </w:t>
      </w:r>
      <w:r w:rsidR="00B50613">
        <w:rPr>
          <w:rFonts w:asciiTheme="minorHAnsi" w:hAnsiTheme="minorHAnsi" w:cstheme="minorHAnsi"/>
          <w:sz w:val="20"/>
          <w:szCs w:val="20"/>
        </w:rPr>
        <w:t>t</w:t>
      </w:r>
      <w:r w:rsidRPr="00E9445E">
        <w:rPr>
          <w:rFonts w:asciiTheme="minorHAnsi" w:hAnsiTheme="minorHAnsi" w:cstheme="minorHAnsi"/>
          <w:sz w:val="20"/>
          <w:szCs w:val="20"/>
        </w:rPr>
        <w:t>raining</w:t>
      </w:r>
    </w:p>
    <w:p w14:paraId="757B831A" w14:textId="180B501E" w:rsidR="005A3E79" w:rsidRPr="00E9445E" w:rsidRDefault="007446AF" w:rsidP="00B9354C">
      <w:pPr>
        <w:pStyle w:val="NoSpacing"/>
        <w:numPr>
          <w:ilvl w:val="0"/>
          <w:numId w:val="225"/>
        </w:numPr>
        <w:contextualSpacing/>
        <w:rPr>
          <w:rFonts w:asciiTheme="minorHAnsi" w:hAnsiTheme="minorHAnsi" w:cstheme="minorHAnsi"/>
          <w:sz w:val="20"/>
          <w:szCs w:val="20"/>
        </w:rPr>
      </w:pPr>
      <w:r>
        <w:rPr>
          <w:rFonts w:asciiTheme="minorHAnsi" w:hAnsiTheme="minorHAnsi" w:cstheme="minorHAnsi"/>
          <w:sz w:val="20"/>
          <w:szCs w:val="20"/>
        </w:rPr>
        <w:t xml:space="preserve">Training on project level Grievance Redress Mechanism and GRM measures to ensure anonymity and </w:t>
      </w:r>
      <w:r w:rsidR="001940B2">
        <w:rPr>
          <w:rFonts w:asciiTheme="minorHAnsi" w:hAnsiTheme="minorHAnsi" w:cstheme="minorHAnsi"/>
          <w:sz w:val="20"/>
          <w:szCs w:val="20"/>
        </w:rPr>
        <w:t>survivor centered</w:t>
      </w:r>
      <w:r>
        <w:rPr>
          <w:rFonts w:asciiTheme="minorHAnsi" w:hAnsiTheme="minorHAnsi" w:cstheme="minorHAnsi"/>
          <w:sz w:val="20"/>
          <w:szCs w:val="20"/>
        </w:rPr>
        <w:t xml:space="preserve"> GRM process for survivors of GBV/SHEA/VAC.</w:t>
      </w:r>
      <w:r w:rsidR="005A3E79" w:rsidRPr="00E9445E">
        <w:rPr>
          <w:rFonts w:asciiTheme="minorHAnsi" w:hAnsiTheme="minorHAnsi" w:cstheme="minorHAnsi"/>
          <w:sz w:val="20"/>
          <w:szCs w:val="20"/>
        </w:rPr>
        <w:tab/>
        <w:t xml:space="preserve">    </w:t>
      </w:r>
      <w:r w:rsidR="005A3E79" w:rsidRPr="00E9445E">
        <w:rPr>
          <w:rFonts w:asciiTheme="minorHAnsi" w:hAnsiTheme="minorHAnsi" w:cstheme="minorHAnsi"/>
          <w:sz w:val="20"/>
          <w:szCs w:val="20"/>
        </w:rPr>
        <w:tab/>
        <w:t xml:space="preserve">   </w:t>
      </w:r>
    </w:p>
    <w:p w14:paraId="53C21478" w14:textId="77777777" w:rsidR="00080E2F" w:rsidRPr="00DB1A68" w:rsidRDefault="00080E2F" w:rsidP="00DB1A68">
      <w:pPr>
        <w:pStyle w:val="NoSpacing"/>
        <w:contextualSpacing/>
        <w:jc w:val="left"/>
        <w:rPr>
          <w:rFonts w:asciiTheme="minorHAnsi" w:hAnsiTheme="minorHAnsi" w:cstheme="minorHAnsi"/>
          <w:b/>
          <w:sz w:val="20"/>
          <w:szCs w:val="20"/>
        </w:rPr>
      </w:pPr>
    </w:p>
    <w:p w14:paraId="47CE633E" w14:textId="44F33588" w:rsidR="00080E2F" w:rsidRPr="00DB1A68" w:rsidRDefault="00080E2F" w:rsidP="00080E2F">
      <w:pPr>
        <w:pStyle w:val="NoSpacing"/>
        <w:numPr>
          <w:ilvl w:val="0"/>
          <w:numId w:val="226"/>
        </w:numPr>
        <w:contextualSpacing/>
        <w:jc w:val="left"/>
        <w:rPr>
          <w:rFonts w:asciiTheme="minorHAnsi" w:hAnsiTheme="minorHAnsi" w:cstheme="minorHAnsi"/>
          <w:b/>
          <w:sz w:val="20"/>
          <w:szCs w:val="20"/>
        </w:rPr>
      </w:pPr>
      <w:r w:rsidRPr="00DB1A68">
        <w:rPr>
          <w:rFonts w:asciiTheme="minorHAnsi" w:hAnsiTheme="minorHAnsi" w:cstheme="minorHAnsi"/>
          <w:b/>
          <w:sz w:val="20"/>
          <w:szCs w:val="20"/>
        </w:rPr>
        <w:t>Environmental and Social Impact Assessment of Access Road and Alternative Routes</w:t>
      </w:r>
    </w:p>
    <w:p w14:paraId="41597979" w14:textId="0B4E7329" w:rsidR="00080E2F" w:rsidRDefault="00080E2F" w:rsidP="00080E2F">
      <w:pPr>
        <w:pStyle w:val="NoSpacing"/>
        <w:numPr>
          <w:ilvl w:val="0"/>
          <w:numId w:val="292"/>
        </w:numPr>
        <w:ind w:hanging="654"/>
        <w:contextualSpacing/>
        <w:jc w:val="left"/>
        <w:rPr>
          <w:rFonts w:asciiTheme="minorHAnsi" w:hAnsiTheme="minorHAnsi" w:cstheme="minorHAnsi"/>
          <w:sz w:val="20"/>
          <w:szCs w:val="20"/>
        </w:rPr>
      </w:pPr>
      <w:r w:rsidRPr="00DB1A68">
        <w:rPr>
          <w:rFonts w:asciiTheme="minorHAnsi" w:hAnsiTheme="minorHAnsi" w:cstheme="minorHAnsi"/>
          <w:sz w:val="20"/>
          <w:szCs w:val="20"/>
        </w:rPr>
        <w:t>Access road that pass outside the settlement</w:t>
      </w:r>
      <w:r w:rsidR="00ED7E70">
        <w:rPr>
          <w:rFonts w:asciiTheme="minorHAnsi" w:hAnsiTheme="minorHAnsi" w:cstheme="minorHAnsi"/>
          <w:sz w:val="20"/>
          <w:szCs w:val="20"/>
        </w:rPr>
        <w:t xml:space="preserve"> to work sites</w:t>
      </w:r>
    </w:p>
    <w:p w14:paraId="3F036D38" w14:textId="0A255CE3" w:rsidR="00080E2F" w:rsidRDefault="00080E2F" w:rsidP="00080E2F">
      <w:pPr>
        <w:pStyle w:val="NoSpacing"/>
        <w:numPr>
          <w:ilvl w:val="0"/>
          <w:numId w:val="292"/>
        </w:numPr>
        <w:ind w:hanging="654"/>
        <w:contextualSpacing/>
        <w:jc w:val="left"/>
        <w:rPr>
          <w:rFonts w:asciiTheme="minorHAnsi" w:hAnsiTheme="minorHAnsi" w:cstheme="minorHAnsi"/>
          <w:sz w:val="20"/>
          <w:szCs w:val="20"/>
        </w:rPr>
      </w:pPr>
      <w:r>
        <w:rPr>
          <w:rFonts w:asciiTheme="minorHAnsi" w:hAnsiTheme="minorHAnsi" w:cstheme="minorHAnsi"/>
          <w:sz w:val="20"/>
          <w:szCs w:val="20"/>
        </w:rPr>
        <w:t>Routes that do not pass in front of the school</w:t>
      </w:r>
      <w:r w:rsidR="00ED7E70">
        <w:rPr>
          <w:rFonts w:asciiTheme="minorHAnsi" w:hAnsiTheme="minorHAnsi" w:cstheme="minorHAnsi"/>
          <w:sz w:val="20"/>
          <w:szCs w:val="20"/>
        </w:rPr>
        <w:t xml:space="preserve"> and clinic</w:t>
      </w:r>
    </w:p>
    <w:p w14:paraId="48B91172" w14:textId="22CC41EC" w:rsidR="00080E2F" w:rsidRDefault="00080E2F" w:rsidP="00080E2F">
      <w:pPr>
        <w:pStyle w:val="NoSpacing"/>
        <w:numPr>
          <w:ilvl w:val="0"/>
          <w:numId w:val="292"/>
        </w:numPr>
        <w:ind w:hanging="654"/>
        <w:contextualSpacing/>
        <w:jc w:val="left"/>
        <w:rPr>
          <w:rFonts w:asciiTheme="minorHAnsi" w:hAnsiTheme="minorHAnsi" w:cstheme="minorHAnsi"/>
          <w:sz w:val="20"/>
          <w:szCs w:val="20"/>
        </w:rPr>
      </w:pPr>
      <w:r>
        <w:rPr>
          <w:rFonts w:asciiTheme="minorHAnsi" w:hAnsiTheme="minorHAnsi" w:cstheme="minorHAnsi"/>
          <w:sz w:val="20"/>
          <w:szCs w:val="20"/>
        </w:rPr>
        <w:t xml:space="preserve">Routes that avoid passing through </w:t>
      </w:r>
      <w:r w:rsidR="00BA53E1">
        <w:rPr>
          <w:rFonts w:asciiTheme="minorHAnsi" w:hAnsiTheme="minorHAnsi" w:cstheme="minorHAnsi"/>
          <w:sz w:val="20"/>
          <w:szCs w:val="20"/>
        </w:rPr>
        <w:t>the Basarwa</w:t>
      </w:r>
      <w:r>
        <w:rPr>
          <w:rFonts w:asciiTheme="minorHAnsi" w:hAnsiTheme="minorHAnsi" w:cstheme="minorHAnsi"/>
          <w:sz w:val="20"/>
          <w:szCs w:val="20"/>
        </w:rPr>
        <w:t xml:space="preserve"> </w:t>
      </w:r>
      <w:r w:rsidR="00ED7E70">
        <w:rPr>
          <w:rFonts w:asciiTheme="minorHAnsi" w:hAnsiTheme="minorHAnsi" w:cstheme="minorHAnsi"/>
          <w:sz w:val="20"/>
          <w:szCs w:val="20"/>
        </w:rPr>
        <w:t>r</w:t>
      </w:r>
      <w:r>
        <w:rPr>
          <w:rFonts w:asciiTheme="minorHAnsi" w:hAnsiTheme="minorHAnsi" w:cstheme="minorHAnsi"/>
          <w:sz w:val="20"/>
          <w:szCs w:val="20"/>
        </w:rPr>
        <w:t>esidential area</w:t>
      </w:r>
    </w:p>
    <w:p w14:paraId="76573BE0" w14:textId="77777777" w:rsidR="00080E2F" w:rsidRDefault="00080E2F" w:rsidP="00DB1A68">
      <w:pPr>
        <w:pStyle w:val="NoSpacing"/>
        <w:ind w:left="1080"/>
        <w:contextualSpacing/>
        <w:jc w:val="left"/>
        <w:rPr>
          <w:rFonts w:asciiTheme="minorHAnsi" w:hAnsiTheme="minorHAnsi" w:cstheme="minorHAnsi"/>
          <w:b/>
          <w:sz w:val="20"/>
          <w:szCs w:val="20"/>
        </w:rPr>
      </w:pPr>
    </w:p>
    <w:p w14:paraId="1BDB2AC8" w14:textId="67266A71" w:rsidR="005A3E79" w:rsidRPr="0019073D" w:rsidRDefault="005A3E79" w:rsidP="00B9354C">
      <w:pPr>
        <w:pStyle w:val="NoSpacing"/>
        <w:numPr>
          <w:ilvl w:val="0"/>
          <w:numId w:val="226"/>
        </w:numPr>
        <w:contextualSpacing/>
        <w:jc w:val="left"/>
        <w:rPr>
          <w:rFonts w:asciiTheme="minorHAnsi" w:hAnsiTheme="minorHAnsi" w:cstheme="minorHAnsi"/>
          <w:b/>
          <w:sz w:val="20"/>
          <w:szCs w:val="20"/>
        </w:rPr>
      </w:pPr>
      <w:r w:rsidRPr="0019073D">
        <w:rPr>
          <w:rFonts w:asciiTheme="minorHAnsi" w:hAnsiTheme="minorHAnsi" w:cstheme="minorHAnsi"/>
          <w:b/>
          <w:sz w:val="20"/>
          <w:szCs w:val="20"/>
        </w:rPr>
        <w:t xml:space="preserve">Environmental </w:t>
      </w:r>
      <w:r w:rsidR="00080E2F">
        <w:rPr>
          <w:rFonts w:asciiTheme="minorHAnsi" w:hAnsiTheme="minorHAnsi" w:cstheme="minorHAnsi"/>
          <w:b/>
          <w:sz w:val="20"/>
          <w:szCs w:val="20"/>
        </w:rPr>
        <w:t xml:space="preserve">and Social </w:t>
      </w:r>
      <w:r w:rsidRPr="0019073D">
        <w:rPr>
          <w:rFonts w:asciiTheme="minorHAnsi" w:hAnsiTheme="minorHAnsi" w:cstheme="minorHAnsi"/>
          <w:b/>
          <w:sz w:val="20"/>
          <w:szCs w:val="20"/>
        </w:rPr>
        <w:t>Management During the Construction Phase – Detailing Procedures for:</w:t>
      </w:r>
    </w:p>
    <w:p w14:paraId="42050609" w14:textId="77777777" w:rsidR="005A3E79" w:rsidRPr="00E9445E" w:rsidRDefault="005A3E79" w:rsidP="00B9354C">
      <w:pPr>
        <w:pStyle w:val="NoSpacing"/>
        <w:numPr>
          <w:ilvl w:val="0"/>
          <w:numId w:val="227"/>
        </w:numPr>
        <w:contextualSpacing/>
        <w:jc w:val="left"/>
        <w:rPr>
          <w:rFonts w:asciiTheme="minorHAnsi" w:hAnsiTheme="minorHAnsi" w:cstheme="minorHAnsi"/>
          <w:sz w:val="20"/>
          <w:szCs w:val="20"/>
        </w:rPr>
      </w:pPr>
      <w:r w:rsidRPr="00E9445E">
        <w:rPr>
          <w:rFonts w:asciiTheme="minorHAnsi" w:hAnsiTheme="minorHAnsi" w:cstheme="minorHAnsi"/>
          <w:sz w:val="20"/>
          <w:szCs w:val="20"/>
        </w:rPr>
        <w:t>Method Statement Preparation</w:t>
      </w:r>
    </w:p>
    <w:p w14:paraId="55C556C4" w14:textId="1E0D3A95" w:rsidR="005A3E79" w:rsidRPr="00E9445E" w:rsidRDefault="005A3E79" w:rsidP="00B9354C">
      <w:pPr>
        <w:pStyle w:val="NoSpacing"/>
        <w:numPr>
          <w:ilvl w:val="0"/>
          <w:numId w:val="227"/>
        </w:numPr>
        <w:contextualSpacing/>
        <w:jc w:val="left"/>
        <w:rPr>
          <w:rFonts w:asciiTheme="minorHAnsi" w:hAnsiTheme="minorHAnsi" w:cstheme="minorHAnsi"/>
          <w:sz w:val="20"/>
          <w:szCs w:val="20"/>
        </w:rPr>
      </w:pPr>
      <w:r w:rsidRPr="00E9445E">
        <w:rPr>
          <w:rFonts w:asciiTheme="minorHAnsi" w:hAnsiTheme="minorHAnsi" w:cstheme="minorHAnsi"/>
          <w:sz w:val="20"/>
          <w:szCs w:val="20"/>
        </w:rPr>
        <w:t xml:space="preserve">Site Location and </w:t>
      </w:r>
      <w:r w:rsidR="00CB0BEF" w:rsidRPr="00E9445E">
        <w:rPr>
          <w:rFonts w:asciiTheme="minorHAnsi" w:hAnsiTheme="minorHAnsi" w:cstheme="minorHAnsi"/>
          <w:sz w:val="20"/>
          <w:szCs w:val="20"/>
        </w:rPr>
        <w:t>Contractor’s</w:t>
      </w:r>
      <w:r w:rsidRPr="00E9445E">
        <w:rPr>
          <w:rFonts w:asciiTheme="minorHAnsi" w:hAnsiTheme="minorHAnsi" w:cstheme="minorHAnsi"/>
          <w:sz w:val="20"/>
          <w:szCs w:val="20"/>
        </w:rPr>
        <w:t xml:space="preserve"> </w:t>
      </w:r>
      <w:r w:rsidR="00CB0BEF" w:rsidRPr="00E9445E">
        <w:rPr>
          <w:rFonts w:asciiTheme="minorHAnsi" w:hAnsiTheme="minorHAnsi" w:cstheme="minorHAnsi"/>
          <w:sz w:val="20"/>
          <w:szCs w:val="20"/>
        </w:rPr>
        <w:t>Camp</w:t>
      </w:r>
      <w:r w:rsidRPr="00E9445E">
        <w:rPr>
          <w:rFonts w:asciiTheme="minorHAnsi" w:hAnsiTheme="minorHAnsi" w:cstheme="minorHAnsi"/>
          <w:sz w:val="20"/>
          <w:szCs w:val="20"/>
        </w:rPr>
        <w:tab/>
        <w:t xml:space="preserve">   </w:t>
      </w:r>
    </w:p>
    <w:p w14:paraId="0E9E92B2" w14:textId="557E6C4C" w:rsidR="005A3E79" w:rsidRPr="00E9445E" w:rsidRDefault="005A3E79" w:rsidP="00B9354C">
      <w:pPr>
        <w:pStyle w:val="NoSpacing"/>
        <w:numPr>
          <w:ilvl w:val="0"/>
          <w:numId w:val="227"/>
        </w:numPr>
        <w:contextualSpacing/>
        <w:jc w:val="left"/>
        <w:rPr>
          <w:rFonts w:asciiTheme="minorHAnsi" w:hAnsiTheme="minorHAnsi" w:cstheme="minorHAnsi"/>
          <w:sz w:val="20"/>
          <w:szCs w:val="20"/>
        </w:rPr>
      </w:pPr>
      <w:r w:rsidRPr="00E9445E">
        <w:rPr>
          <w:rFonts w:asciiTheme="minorHAnsi" w:hAnsiTheme="minorHAnsi" w:cstheme="minorHAnsi"/>
          <w:sz w:val="20"/>
          <w:szCs w:val="20"/>
        </w:rPr>
        <w:t>Site Establishment (Working Areas and No‐go Areas)</w:t>
      </w:r>
      <w:r w:rsidR="00AD0D42">
        <w:rPr>
          <w:rFonts w:asciiTheme="minorHAnsi" w:hAnsiTheme="minorHAnsi" w:cstheme="minorHAnsi"/>
          <w:sz w:val="20"/>
          <w:szCs w:val="20"/>
        </w:rPr>
        <w:t xml:space="preserve">, factoring in community land use </w:t>
      </w:r>
    </w:p>
    <w:p w14:paraId="746E62F2" w14:textId="7EED56FD" w:rsidR="005A3E79" w:rsidRPr="00AC33B7" w:rsidRDefault="005A3E79" w:rsidP="00AC33B7">
      <w:pPr>
        <w:pStyle w:val="NoSpacing"/>
        <w:numPr>
          <w:ilvl w:val="0"/>
          <w:numId w:val="227"/>
        </w:numPr>
        <w:contextualSpacing/>
        <w:jc w:val="left"/>
        <w:rPr>
          <w:rFonts w:asciiTheme="minorHAnsi" w:hAnsiTheme="minorHAnsi" w:cstheme="minorHAnsi"/>
          <w:sz w:val="20"/>
          <w:szCs w:val="20"/>
        </w:rPr>
      </w:pPr>
      <w:r w:rsidRPr="00E9445E">
        <w:rPr>
          <w:rFonts w:asciiTheme="minorHAnsi" w:hAnsiTheme="minorHAnsi" w:cstheme="minorHAnsi"/>
          <w:sz w:val="20"/>
          <w:szCs w:val="20"/>
        </w:rPr>
        <w:t>Water Supply</w:t>
      </w:r>
      <w:r w:rsidRPr="00AC33B7">
        <w:rPr>
          <w:rFonts w:asciiTheme="minorHAnsi" w:hAnsiTheme="minorHAnsi" w:cstheme="minorHAnsi"/>
          <w:sz w:val="20"/>
          <w:szCs w:val="20"/>
        </w:rPr>
        <w:tab/>
        <w:t xml:space="preserve">   </w:t>
      </w:r>
    </w:p>
    <w:p w14:paraId="49D6C52A" w14:textId="77777777" w:rsidR="005A3E79" w:rsidRPr="00E9445E" w:rsidRDefault="005A3E79" w:rsidP="00B9354C">
      <w:pPr>
        <w:pStyle w:val="NoSpacing"/>
        <w:numPr>
          <w:ilvl w:val="0"/>
          <w:numId w:val="227"/>
        </w:numPr>
        <w:contextualSpacing/>
        <w:jc w:val="left"/>
        <w:rPr>
          <w:rFonts w:asciiTheme="minorHAnsi" w:hAnsiTheme="minorHAnsi" w:cstheme="minorHAnsi"/>
          <w:sz w:val="20"/>
          <w:szCs w:val="20"/>
        </w:rPr>
      </w:pPr>
      <w:r w:rsidRPr="00E9445E">
        <w:rPr>
          <w:rFonts w:asciiTheme="minorHAnsi" w:hAnsiTheme="minorHAnsi" w:cstheme="minorHAnsi"/>
          <w:sz w:val="20"/>
          <w:szCs w:val="20"/>
        </w:rPr>
        <w:t>Site Clearance</w:t>
      </w:r>
      <w:r w:rsidRPr="00E9445E">
        <w:rPr>
          <w:rFonts w:asciiTheme="minorHAnsi" w:hAnsiTheme="minorHAnsi" w:cstheme="minorHAnsi"/>
          <w:sz w:val="20"/>
          <w:szCs w:val="20"/>
        </w:rPr>
        <w:tab/>
        <w:t xml:space="preserve">   </w:t>
      </w:r>
    </w:p>
    <w:p w14:paraId="4F56C1C9" w14:textId="77777777" w:rsidR="005A3E79" w:rsidRPr="00E9445E" w:rsidRDefault="005A3E79" w:rsidP="00B9354C">
      <w:pPr>
        <w:pStyle w:val="NoSpacing"/>
        <w:numPr>
          <w:ilvl w:val="1"/>
          <w:numId w:val="220"/>
        </w:numPr>
        <w:contextualSpacing/>
        <w:jc w:val="left"/>
        <w:rPr>
          <w:rFonts w:asciiTheme="minorHAnsi" w:hAnsiTheme="minorHAnsi" w:cstheme="minorHAnsi"/>
          <w:sz w:val="20"/>
          <w:szCs w:val="20"/>
        </w:rPr>
      </w:pPr>
      <w:r w:rsidRPr="00E9445E">
        <w:rPr>
          <w:rFonts w:asciiTheme="minorHAnsi" w:hAnsiTheme="minorHAnsi" w:cstheme="minorHAnsi"/>
          <w:sz w:val="20"/>
          <w:szCs w:val="20"/>
        </w:rPr>
        <w:t>Topsoil Conservation and Stockpiling</w:t>
      </w:r>
      <w:r w:rsidRPr="00E9445E">
        <w:rPr>
          <w:rFonts w:asciiTheme="minorHAnsi" w:hAnsiTheme="minorHAnsi" w:cstheme="minorHAnsi"/>
          <w:sz w:val="20"/>
          <w:szCs w:val="20"/>
        </w:rPr>
        <w:tab/>
        <w:t xml:space="preserve">   </w:t>
      </w:r>
    </w:p>
    <w:p w14:paraId="4E551A94" w14:textId="77777777" w:rsidR="005A3E79" w:rsidRPr="00E9445E" w:rsidRDefault="005A3E79" w:rsidP="00B9354C">
      <w:pPr>
        <w:pStyle w:val="NoSpacing"/>
        <w:numPr>
          <w:ilvl w:val="1"/>
          <w:numId w:val="220"/>
        </w:numPr>
        <w:contextualSpacing/>
        <w:jc w:val="left"/>
        <w:rPr>
          <w:rFonts w:asciiTheme="minorHAnsi" w:hAnsiTheme="minorHAnsi" w:cstheme="minorHAnsi"/>
          <w:sz w:val="20"/>
          <w:szCs w:val="20"/>
        </w:rPr>
      </w:pPr>
      <w:r w:rsidRPr="00E9445E">
        <w:rPr>
          <w:rFonts w:asciiTheme="minorHAnsi" w:hAnsiTheme="minorHAnsi" w:cstheme="minorHAnsi"/>
          <w:sz w:val="20"/>
          <w:szCs w:val="20"/>
        </w:rPr>
        <w:t>Access Roads/Haul Roads</w:t>
      </w:r>
    </w:p>
    <w:p w14:paraId="31E98273" w14:textId="77777777" w:rsidR="005A3E79" w:rsidRPr="00E9445E" w:rsidRDefault="005A3E79" w:rsidP="00B9354C">
      <w:pPr>
        <w:pStyle w:val="NoSpacing"/>
        <w:numPr>
          <w:ilvl w:val="1"/>
          <w:numId w:val="220"/>
        </w:numPr>
        <w:contextualSpacing/>
        <w:jc w:val="left"/>
        <w:rPr>
          <w:rFonts w:asciiTheme="minorHAnsi" w:hAnsiTheme="minorHAnsi" w:cstheme="minorHAnsi"/>
          <w:sz w:val="20"/>
          <w:szCs w:val="20"/>
        </w:rPr>
      </w:pPr>
      <w:r w:rsidRPr="00E9445E">
        <w:rPr>
          <w:rFonts w:asciiTheme="minorHAnsi" w:hAnsiTheme="minorHAnsi" w:cstheme="minorHAnsi"/>
          <w:sz w:val="20"/>
          <w:szCs w:val="20"/>
        </w:rPr>
        <w:t>Site isolation procedures</w:t>
      </w:r>
      <w:r w:rsidRPr="00E9445E">
        <w:rPr>
          <w:rFonts w:asciiTheme="minorHAnsi" w:hAnsiTheme="minorHAnsi" w:cstheme="minorHAnsi"/>
          <w:sz w:val="20"/>
          <w:szCs w:val="20"/>
        </w:rPr>
        <w:tab/>
        <w:t xml:space="preserve">   </w:t>
      </w:r>
    </w:p>
    <w:p w14:paraId="663E31B8" w14:textId="77777777" w:rsidR="005A3E79" w:rsidRPr="00E9445E" w:rsidRDefault="005A3E79" w:rsidP="00B9354C">
      <w:pPr>
        <w:pStyle w:val="NoSpacing"/>
        <w:numPr>
          <w:ilvl w:val="0"/>
          <w:numId w:val="228"/>
        </w:numPr>
        <w:contextualSpacing/>
        <w:jc w:val="left"/>
        <w:rPr>
          <w:rFonts w:asciiTheme="minorHAnsi" w:hAnsiTheme="minorHAnsi" w:cstheme="minorHAnsi"/>
          <w:sz w:val="20"/>
          <w:szCs w:val="20"/>
        </w:rPr>
      </w:pPr>
      <w:r w:rsidRPr="00E9445E">
        <w:rPr>
          <w:rFonts w:asciiTheme="minorHAnsi" w:hAnsiTheme="minorHAnsi" w:cstheme="minorHAnsi"/>
          <w:sz w:val="20"/>
          <w:szCs w:val="20"/>
        </w:rPr>
        <w:t>Workshop, Equipment Maintenance and Storage</w:t>
      </w:r>
      <w:r w:rsidRPr="00E9445E">
        <w:rPr>
          <w:rFonts w:asciiTheme="minorHAnsi" w:hAnsiTheme="minorHAnsi" w:cstheme="minorHAnsi"/>
          <w:sz w:val="20"/>
          <w:szCs w:val="20"/>
        </w:rPr>
        <w:tab/>
        <w:t xml:space="preserve">   </w:t>
      </w:r>
    </w:p>
    <w:p w14:paraId="7B0645AB" w14:textId="77777777" w:rsidR="005A3E79" w:rsidRPr="00E9445E" w:rsidRDefault="005A3E79" w:rsidP="00B9354C">
      <w:pPr>
        <w:pStyle w:val="NoSpacing"/>
        <w:numPr>
          <w:ilvl w:val="1"/>
          <w:numId w:val="220"/>
        </w:numPr>
        <w:contextualSpacing/>
        <w:jc w:val="left"/>
        <w:rPr>
          <w:rFonts w:asciiTheme="minorHAnsi" w:hAnsiTheme="minorHAnsi" w:cstheme="minorHAnsi"/>
          <w:sz w:val="20"/>
          <w:szCs w:val="20"/>
        </w:rPr>
      </w:pPr>
      <w:r w:rsidRPr="00E9445E">
        <w:rPr>
          <w:rFonts w:asciiTheme="minorHAnsi" w:hAnsiTheme="minorHAnsi" w:cstheme="minorHAnsi"/>
          <w:sz w:val="20"/>
          <w:szCs w:val="20"/>
        </w:rPr>
        <w:t>Workshop</w:t>
      </w:r>
    </w:p>
    <w:p w14:paraId="3AABAB8E" w14:textId="77777777" w:rsidR="005A3E79" w:rsidRPr="00E9445E" w:rsidRDefault="005A3E79" w:rsidP="00B9354C">
      <w:pPr>
        <w:pStyle w:val="NoSpacing"/>
        <w:numPr>
          <w:ilvl w:val="1"/>
          <w:numId w:val="220"/>
        </w:numPr>
        <w:contextualSpacing/>
        <w:jc w:val="left"/>
        <w:rPr>
          <w:rFonts w:asciiTheme="minorHAnsi" w:hAnsiTheme="minorHAnsi" w:cstheme="minorHAnsi"/>
          <w:sz w:val="20"/>
          <w:szCs w:val="20"/>
        </w:rPr>
      </w:pPr>
      <w:r w:rsidRPr="00E9445E">
        <w:rPr>
          <w:rFonts w:asciiTheme="minorHAnsi" w:hAnsiTheme="minorHAnsi" w:cstheme="minorHAnsi"/>
          <w:sz w:val="20"/>
          <w:szCs w:val="20"/>
        </w:rPr>
        <w:t>Equipment Maintenance and Storage</w:t>
      </w:r>
    </w:p>
    <w:p w14:paraId="66E138EE" w14:textId="77777777" w:rsidR="005A3E79" w:rsidRPr="00E9445E" w:rsidRDefault="005A3E79" w:rsidP="00B9354C">
      <w:pPr>
        <w:pStyle w:val="NoSpacing"/>
        <w:numPr>
          <w:ilvl w:val="0"/>
          <w:numId w:val="229"/>
        </w:numPr>
        <w:contextualSpacing/>
        <w:jc w:val="left"/>
        <w:rPr>
          <w:rFonts w:asciiTheme="minorHAnsi" w:hAnsiTheme="minorHAnsi" w:cstheme="minorHAnsi"/>
          <w:sz w:val="20"/>
          <w:szCs w:val="20"/>
        </w:rPr>
      </w:pPr>
      <w:r w:rsidRPr="00E9445E">
        <w:rPr>
          <w:rFonts w:asciiTheme="minorHAnsi" w:hAnsiTheme="minorHAnsi" w:cstheme="minorHAnsi"/>
          <w:sz w:val="20"/>
          <w:szCs w:val="20"/>
        </w:rPr>
        <w:t>General Materials Handling, Use and Storage</w:t>
      </w:r>
      <w:r w:rsidRPr="00E9445E">
        <w:rPr>
          <w:rFonts w:asciiTheme="minorHAnsi" w:hAnsiTheme="minorHAnsi" w:cstheme="minorHAnsi"/>
          <w:sz w:val="20"/>
          <w:szCs w:val="20"/>
        </w:rPr>
        <w:tab/>
        <w:t xml:space="preserve">   </w:t>
      </w:r>
    </w:p>
    <w:p w14:paraId="6951F433" w14:textId="77777777" w:rsidR="005A3E79" w:rsidRPr="00E9445E" w:rsidRDefault="005A3E79" w:rsidP="00B9354C">
      <w:pPr>
        <w:pStyle w:val="NoSpacing"/>
        <w:numPr>
          <w:ilvl w:val="0"/>
          <w:numId w:val="229"/>
        </w:numPr>
        <w:contextualSpacing/>
        <w:jc w:val="left"/>
        <w:rPr>
          <w:rFonts w:asciiTheme="minorHAnsi" w:hAnsiTheme="minorHAnsi" w:cstheme="minorHAnsi"/>
          <w:sz w:val="20"/>
          <w:szCs w:val="20"/>
        </w:rPr>
      </w:pPr>
      <w:r w:rsidRPr="00E9445E">
        <w:rPr>
          <w:rFonts w:asciiTheme="minorHAnsi" w:hAnsiTheme="minorHAnsi" w:cstheme="minorHAnsi"/>
          <w:sz w:val="20"/>
          <w:szCs w:val="20"/>
        </w:rPr>
        <w:t>Spoil Sites</w:t>
      </w:r>
      <w:r w:rsidRPr="00E9445E">
        <w:rPr>
          <w:rFonts w:asciiTheme="minorHAnsi" w:hAnsiTheme="minorHAnsi" w:cstheme="minorHAnsi"/>
          <w:sz w:val="20"/>
          <w:szCs w:val="20"/>
        </w:rPr>
        <w:tab/>
        <w:t xml:space="preserve">   </w:t>
      </w:r>
    </w:p>
    <w:p w14:paraId="08123E65" w14:textId="77777777" w:rsidR="005A3E79" w:rsidRPr="00E9445E" w:rsidRDefault="005A3E79" w:rsidP="00B9354C">
      <w:pPr>
        <w:pStyle w:val="NoSpacing"/>
        <w:numPr>
          <w:ilvl w:val="0"/>
          <w:numId w:val="229"/>
        </w:numPr>
        <w:contextualSpacing/>
        <w:jc w:val="left"/>
        <w:rPr>
          <w:rFonts w:asciiTheme="minorHAnsi" w:hAnsiTheme="minorHAnsi" w:cstheme="minorHAnsi"/>
          <w:sz w:val="20"/>
          <w:szCs w:val="20"/>
        </w:rPr>
      </w:pPr>
      <w:r w:rsidRPr="00E9445E">
        <w:rPr>
          <w:rFonts w:asciiTheme="minorHAnsi" w:hAnsiTheme="minorHAnsi" w:cstheme="minorHAnsi"/>
          <w:sz w:val="20"/>
          <w:szCs w:val="20"/>
        </w:rPr>
        <w:t>Fuels, Oils, Hazardous Substances and other Liquid Pollutants</w:t>
      </w:r>
      <w:r w:rsidRPr="00E9445E">
        <w:rPr>
          <w:rFonts w:asciiTheme="minorHAnsi" w:hAnsiTheme="minorHAnsi" w:cstheme="minorHAnsi"/>
          <w:sz w:val="20"/>
          <w:szCs w:val="20"/>
        </w:rPr>
        <w:tab/>
        <w:t xml:space="preserve">   </w:t>
      </w:r>
    </w:p>
    <w:p w14:paraId="3EF05174" w14:textId="77777777" w:rsidR="005A3E79" w:rsidRPr="00E9445E" w:rsidRDefault="005A3E79" w:rsidP="00B9354C">
      <w:pPr>
        <w:pStyle w:val="NoSpacing"/>
        <w:numPr>
          <w:ilvl w:val="1"/>
          <w:numId w:val="220"/>
        </w:numPr>
        <w:contextualSpacing/>
        <w:jc w:val="left"/>
        <w:rPr>
          <w:rFonts w:asciiTheme="minorHAnsi" w:hAnsiTheme="minorHAnsi" w:cstheme="minorHAnsi"/>
          <w:sz w:val="20"/>
          <w:szCs w:val="20"/>
        </w:rPr>
      </w:pPr>
      <w:r w:rsidRPr="00E9445E">
        <w:rPr>
          <w:rFonts w:asciiTheme="minorHAnsi" w:hAnsiTheme="minorHAnsi" w:cstheme="minorHAnsi"/>
          <w:sz w:val="20"/>
          <w:szCs w:val="20"/>
        </w:rPr>
        <w:t>Fuels (Petrol and Diesel) and Oil</w:t>
      </w:r>
    </w:p>
    <w:p w14:paraId="2471A1CA" w14:textId="77777777" w:rsidR="005A3E79" w:rsidRPr="00E9445E" w:rsidRDefault="005A3E79" w:rsidP="00B9354C">
      <w:pPr>
        <w:pStyle w:val="NoSpacing"/>
        <w:numPr>
          <w:ilvl w:val="1"/>
          <w:numId w:val="220"/>
        </w:numPr>
        <w:contextualSpacing/>
        <w:jc w:val="left"/>
        <w:rPr>
          <w:rFonts w:asciiTheme="minorHAnsi" w:hAnsiTheme="minorHAnsi" w:cstheme="minorHAnsi"/>
          <w:sz w:val="20"/>
          <w:szCs w:val="20"/>
        </w:rPr>
      </w:pPr>
      <w:r w:rsidRPr="00E9445E">
        <w:rPr>
          <w:rFonts w:asciiTheme="minorHAnsi" w:hAnsiTheme="minorHAnsi" w:cstheme="minorHAnsi"/>
          <w:sz w:val="20"/>
          <w:szCs w:val="20"/>
        </w:rPr>
        <w:t>Hazardous Substances</w:t>
      </w:r>
    </w:p>
    <w:p w14:paraId="36588346" w14:textId="77777777" w:rsidR="005A3E79" w:rsidRPr="00E9445E" w:rsidRDefault="005A3E79" w:rsidP="00B9354C">
      <w:pPr>
        <w:pStyle w:val="NoSpacing"/>
        <w:numPr>
          <w:ilvl w:val="0"/>
          <w:numId w:val="231"/>
        </w:numPr>
        <w:contextualSpacing/>
        <w:jc w:val="left"/>
        <w:rPr>
          <w:rFonts w:asciiTheme="minorHAnsi" w:hAnsiTheme="minorHAnsi" w:cstheme="minorHAnsi"/>
          <w:sz w:val="20"/>
          <w:szCs w:val="20"/>
        </w:rPr>
      </w:pPr>
      <w:r w:rsidRPr="00E9445E">
        <w:rPr>
          <w:rFonts w:asciiTheme="minorHAnsi" w:hAnsiTheme="minorHAnsi" w:cstheme="minorHAnsi"/>
          <w:sz w:val="20"/>
          <w:szCs w:val="20"/>
        </w:rPr>
        <w:t>Solid Waste Management</w:t>
      </w:r>
      <w:r w:rsidRPr="00E9445E">
        <w:rPr>
          <w:rFonts w:asciiTheme="minorHAnsi" w:hAnsiTheme="minorHAnsi" w:cstheme="minorHAnsi"/>
          <w:sz w:val="20"/>
          <w:szCs w:val="20"/>
        </w:rPr>
        <w:tab/>
        <w:t xml:space="preserve">   </w:t>
      </w:r>
    </w:p>
    <w:p w14:paraId="7CB0D371" w14:textId="77777777" w:rsidR="005A3E79" w:rsidRPr="00E9445E" w:rsidRDefault="005A3E79" w:rsidP="00B9354C">
      <w:pPr>
        <w:pStyle w:val="NoSpacing"/>
        <w:numPr>
          <w:ilvl w:val="0"/>
          <w:numId w:val="231"/>
        </w:numPr>
        <w:contextualSpacing/>
        <w:jc w:val="left"/>
        <w:rPr>
          <w:rFonts w:asciiTheme="minorHAnsi" w:hAnsiTheme="minorHAnsi" w:cstheme="minorHAnsi"/>
          <w:sz w:val="20"/>
          <w:szCs w:val="20"/>
        </w:rPr>
      </w:pPr>
      <w:r w:rsidRPr="00E9445E">
        <w:rPr>
          <w:rFonts w:asciiTheme="minorHAnsi" w:hAnsiTheme="minorHAnsi" w:cstheme="minorHAnsi"/>
          <w:sz w:val="20"/>
          <w:szCs w:val="20"/>
        </w:rPr>
        <w:t xml:space="preserve">Sanitation  </w:t>
      </w:r>
    </w:p>
    <w:p w14:paraId="26AC8D0A" w14:textId="77777777" w:rsidR="005A3E79" w:rsidRPr="00E9445E" w:rsidRDefault="005A3E79" w:rsidP="00B9354C">
      <w:pPr>
        <w:pStyle w:val="NoSpacing"/>
        <w:numPr>
          <w:ilvl w:val="1"/>
          <w:numId w:val="220"/>
        </w:numPr>
        <w:contextualSpacing/>
        <w:jc w:val="left"/>
        <w:rPr>
          <w:rFonts w:asciiTheme="minorHAnsi" w:hAnsiTheme="minorHAnsi" w:cstheme="minorHAnsi"/>
          <w:sz w:val="20"/>
          <w:szCs w:val="20"/>
        </w:rPr>
      </w:pPr>
      <w:r w:rsidRPr="00E9445E">
        <w:rPr>
          <w:rFonts w:asciiTheme="minorHAnsi" w:hAnsiTheme="minorHAnsi" w:cstheme="minorHAnsi"/>
          <w:sz w:val="20"/>
          <w:szCs w:val="20"/>
        </w:rPr>
        <w:t>Wastewater and Contaminated Water Management</w:t>
      </w:r>
      <w:r w:rsidRPr="00E9445E">
        <w:rPr>
          <w:rFonts w:asciiTheme="minorHAnsi" w:hAnsiTheme="minorHAnsi" w:cstheme="minorHAnsi"/>
          <w:sz w:val="20"/>
          <w:szCs w:val="20"/>
        </w:rPr>
        <w:tab/>
        <w:t xml:space="preserve">   </w:t>
      </w:r>
    </w:p>
    <w:p w14:paraId="44AB7D31" w14:textId="77777777" w:rsidR="005A3E79" w:rsidRPr="00E9445E" w:rsidRDefault="005A3E79" w:rsidP="00B9354C">
      <w:pPr>
        <w:pStyle w:val="NoSpacing"/>
        <w:numPr>
          <w:ilvl w:val="0"/>
          <w:numId w:val="230"/>
        </w:numPr>
        <w:contextualSpacing/>
        <w:jc w:val="left"/>
        <w:rPr>
          <w:rFonts w:asciiTheme="minorHAnsi" w:hAnsiTheme="minorHAnsi" w:cstheme="minorHAnsi"/>
          <w:sz w:val="20"/>
          <w:szCs w:val="20"/>
        </w:rPr>
      </w:pPr>
      <w:r w:rsidRPr="00E9445E">
        <w:rPr>
          <w:rFonts w:asciiTheme="minorHAnsi" w:hAnsiTheme="minorHAnsi" w:cstheme="minorHAnsi"/>
          <w:sz w:val="20"/>
          <w:szCs w:val="20"/>
        </w:rPr>
        <w:t>Storm Water Management and Erosion Control</w:t>
      </w:r>
    </w:p>
    <w:p w14:paraId="01EEA25D" w14:textId="77777777" w:rsidR="005A3E79" w:rsidRPr="00E9445E" w:rsidRDefault="005A3E79" w:rsidP="00B9354C">
      <w:pPr>
        <w:pStyle w:val="NoSpacing"/>
        <w:numPr>
          <w:ilvl w:val="0"/>
          <w:numId w:val="230"/>
        </w:numPr>
        <w:contextualSpacing/>
        <w:jc w:val="left"/>
        <w:rPr>
          <w:rFonts w:asciiTheme="minorHAnsi" w:hAnsiTheme="minorHAnsi" w:cstheme="minorHAnsi"/>
          <w:sz w:val="20"/>
          <w:szCs w:val="20"/>
        </w:rPr>
      </w:pPr>
      <w:r w:rsidRPr="00E9445E">
        <w:rPr>
          <w:rFonts w:asciiTheme="minorHAnsi" w:hAnsiTheme="minorHAnsi" w:cstheme="minorHAnsi"/>
          <w:sz w:val="20"/>
          <w:szCs w:val="20"/>
        </w:rPr>
        <w:t>Noise Control</w:t>
      </w:r>
      <w:r w:rsidRPr="00E9445E">
        <w:rPr>
          <w:rFonts w:asciiTheme="minorHAnsi" w:hAnsiTheme="minorHAnsi" w:cstheme="minorHAnsi"/>
          <w:sz w:val="20"/>
          <w:szCs w:val="20"/>
        </w:rPr>
        <w:tab/>
        <w:t xml:space="preserve">   </w:t>
      </w:r>
    </w:p>
    <w:p w14:paraId="3AD769EE" w14:textId="77777777" w:rsidR="005A3E79" w:rsidRPr="00E9445E" w:rsidRDefault="005A3E79" w:rsidP="00B9354C">
      <w:pPr>
        <w:pStyle w:val="NoSpacing"/>
        <w:numPr>
          <w:ilvl w:val="0"/>
          <w:numId w:val="230"/>
        </w:numPr>
        <w:contextualSpacing/>
        <w:jc w:val="left"/>
        <w:rPr>
          <w:rFonts w:asciiTheme="minorHAnsi" w:hAnsiTheme="minorHAnsi" w:cstheme="minorHAnsi"/>
          <w:sz w:val="20"/>
          <w:szCs w:val="20"/>
        </w:rPr>
      </w:pPr>
      <w:r w:rsidRPr="00E9445E">
        <w:rPr>
          <w:rFonts w:asciiTheme="minorHAnsi" w:hAnsiTheme="minorHAnsi" w:cstheme="minorHAnsi"/>
          <w:sz w:val="20"/>
          <w:szCs w:val="20"/>
        </w:rPr>
        <w:t>Dust Control</w:t>
      </w:r>
      <w:r w:rsidRPr="00E9445E">
        <w:rPr>
          <w:rFonts w:asciiTheme="minorHAnsi" w:hAnsiTheme="minorHAnsi" w:cstheme="minorHAnsi"/>
          <w:sz w:val="20"/>
          <w:szCs w:val="20"/>
        </w:rPr>
        <w:tab/>
        <w:t xml:space="preserve">   </w:t>
      </w:r>
    </w:p>
    <w:p w14:paraId="7507A661" w14:textId="77777777" w:rsidR="005A3E79" w:rsidRPr="00E9445E" w:rsidRDefault="005A3E79" w:rsidP="00B9354C">
      <w:pPr>
        <w:pStyle w:val="NoSpacing"/>
        <w:numPr>
          <w:ilvl w:val="0"/>
          <w:numId w:val="230"/>
        </w:numPr>
        <w:contextualSpacing/>
        <w:jc w:val="left"/>
        <w:rPr>
          <w:rFonts w:asciiTheme="minorHAnsi" w:hAnsiTheme="minorHAnsi" w:cstheme="minorHAnsi"/>
          <w:sz w:val="20"/>
          <w:szCs w:val="20"/>
        </w:rPr>
      </w:pPr>
      <w:r w:rsidRPr="00E9445E">
        <w:rPr>
          <w:rFonts w:asciiTheme="minorHAnsi" w:hAnsiTheme="minorHAnsi" w:cstheme="minorHAnsi"/>
          <w:sz w:val="20"/>
          <w:szCs w:val="20"/>
        </w:rPr>
        <w:t>Traffic Control</w:t>
      </w:r>
    </w:p>
    <w:p w14:paraId="4186BCB1" w14:textId="77777777" w:rsidR="005A3E79" w:rsidRPr="00E9445E" w:rsidRDefault="005A3E79" w:rsidP="00B9354C">
      <w:pPr>
        <w:pStyle w:val="NoSpacing"/>
        <w:numPr>
          <w:ilvl w:val="0"/>
          <w:numId w:val="230"/>
        </w:numPr>
        <w:contextualSpacing/>
        <w:jc w:val="left"/>
        <w:rPr>
          <w:rFonts w:asciiTheme="minorHAnsi" w:hAnsiTheme="minorHAnsi" w:cstheme="minorHAnsi"/>
          <w:sz w:val="20"/>
          <w:szCs w:val="20"/>
        </w:rPr>
      </w:pPr>
      <w:r w:rsidRPr="00E9445E">
        <w:rPr>
          <w:rFonts w:asciiTheme="minorHAnsi" w:hAnsiTheme="minorHAnsi" w:cstheme="minorHAnsi"/>
          <w:sz w:val="20"/>
          <w:szCs w:val="20"/>
        </w:rPr>
        <w:t>Disruption of Access to Property</w:t>
      </w:r>
      <w:r w:rsidRPr="00E9445E">
        <w:rPr>
          <w:rFonts w:asciiTheme="minorHAnsi" w:hAnsiTheme="minorHAnsi" w:cstheme="minorHAnsi"/>
          <w:sz w:val="20"/>
          <w:szCs w:val="20"/>
        </w:rPr>
        <w:tab/>
        <w:t xml:space="preserve">   </w:t>
      </w:r>
    </w:p>
    <w:p w14:paraId="6901AA0A" w14:textId="77777777" w:rsidR="005A3E79" w:rsidRPr="00E9445E" w:rsidRDefault="005A3E79" w:rsidP="00B9354C">
      <w:pPr>
        <w:pStyle w:val="NoSpacing"/>
        <w:numPr>
          <w:ilvl w:val="0"/>
          <w:numId w:val="230"/>
        </w:numPr>
        <w:contextualSpacing/>
        <w:jc w:val="left"/>
        <w:rPr>
          <w:rFonts w:asciiTheme="minorHAnsi" w:hAnsiTheme="minorHAnsi" w:cstheme="minorHAnsi"/>
          <w:sz w:val="20"/>
          <w:szCs w:val="20"/>
        </w:rPr>
      </w:pPr>
      <w:r w:rsidRPr="00E9445E">
        <w:rPr>
          <w:rFonts w:asciiTheme="minorHAnsi" w:hAnsiTheme="minorHAnsi" w:cstheme="minorHAnsi"/>
          <w:sz w:val="20"/>
          <w:szCs w:val="20"/>
        </w:rPr>
        <w:t>Disruption of Services</w:t>
      </w:r>
    </w:p>
    <w:p w14:paraId="7FE5365E" w14:textId="77777777" w:rsidR="005A3E79" w:rsidRPr="00E9445E" w:rsidRDefault="005A3E79" w:rsidP="00B9354C">
      <w:pPr>
        <w:pStyle w:val="NoSpacing"/>
        <w:numPr>
          <w:ilvl w:val="0"/>
          <w:numId w:val="230"/>
        </w:numPr>
        <w:contextualSpacing/>
        <w:jc w:val="left"/>
        <w:rPr>
          <w:rFonts w:asciiTheme="minorHAnsi" w:hAnsiTheme="minorHAnsi" w:cstheme="minorHAnsi"/>
          <w:sz w:val="20"/>
          <w:szCs w:val="20"/>
        </w:rPr>
      </w:pPr>
      <w:r w:rsidRPr="00E9445E">
        <w:rPr>
          <w:rFonts w:asciiTheme="minorHAnsi" w:hAnsiTheme="minorHAnsi" w:cstheme="minorHAnsi"/>
          <w:sz w:val="20"/>
          <w:szCs w:val="20"/>
        </w:rPr>
        <w:t>Protection of Sensitive Environments and Natural Features</w:t>
      </w:r>
      <w:r w:rsidRPr="00E9445E">
        <w:rPr>
          <w:rFonts w:asciiTheme="minorHAnsi" w:hAnsiTheme="minorHAnsi" w:cstheme="minorHAnsi"/>
          <w:sz w:val="20"/>
          <w:szCs w:val="20"/>
        </w:rPr>
        <w:tab/>
      </w:r>
    </w:p>
    <w:p w14:paraId="1763B434" w14:textId="77777777" w:rsidR="005A3E79" w:rsidRPr="00E9445E" w:rsidRDefault="005A3E79" w:rsidP="00B9354C">
      <w:pPr>
        <w:pStyle w:val="NoSpacing"/>
        <w:numPr>
          <w:ilvl w:val="0"/>
          <w:numId w:val="230"/>
        </w:numPr>
        <w:contextualSpacing/>
        <w:jc w:val="left"/>
        <w:rPr>
          <w:rFonts w:asciiTheme="minorHAnsi" w:hAnsiTheme="minorHAnsi" w:cstheme="minorHAnsi"/>
          <w:sz w:val="20"/>
          <w:szCs w:val="20"/>
        </w:rPr>
      </w:pPr>
      <w:r w:rsidRPr="00E9445E">
        <w:rPr>
          <w:rFonts w:asciiTheme="minorHAnsi" w:hAnsiTheme="minorHAnsi" w:cstheme="minorHAnsi"/>
          <w:sz w:val="20"/>
          <w:szCs w:val="20"/>
        </w:rPr>
        <w:t>Fire Prevention and Control</w:t>
      </w:r>
    </w:p>
    <w:p w14:paraId="6704F2B3" w14:textId="77777777" w:rsidR="005A3E79" w:rsidRPr="00E9445E" w:rsidRDefault="005A3E79" w:rsidP="00B9354C">
      <w:pPr>
        <w:pStyle w:val="NoSpacing"/>
        <w:numPr>
          <w:ilvl w:val="0"/>
          <w:numId w:val="230"/>
        </w:numPr>
        <w:contextualSpacing/>
        <w:jc w:val="left"/>
        <w:rPr>
          <w:rFonts w:asciiTheme="minorHAnsi" w:hAnsiTheme="minorHAnsi" w:cstheme="minorHAnsi"/>
          <w:sz w:val="20"/>
          <w:szCs w:val="20"/>
        </w:rPr>
      </w:pPr>
      <w:r w:rsidRPr="00E9445E">
        <w:rPr>
          <w:rFonts w:asciiTheme="minorHAnsi" w:hAnsiTheme="minorHAnsi" w:cstheme="minorHAnsi"/>
          <w:sz w:val="20"/>
          <w:szCs w:val="20"/>
        </w:rPr>
        <w:t xml:space="preserve">Emergency Procedures </w:t>
      </w:r>
    </w:p>
    <w:p w14:paraId="43DFA5A1" w14:textId="77777777" w:rsidR="005A3E79" w:rsidRPr="00E9445E" w:rsidRDefault="005A3E79" w:rsidP="00B9354C">
      <w:pPr>
        <w:pStyle w:val="NoSpacing"/>
        <w:numPr>
          <w:ilvl w:val="0"/>
          <w:numId w:val="230"/>
        </w:numPr>
        <w:contextualSpacing/>
        <w:jc w:val="left"/>
        <w:rPr>
          <w:rFonts w:asciiTheme="minorHAnsi" w:hAnsiTheme="minorHAnsi" w:cstheme="minorHAnsi"/>
          <w:sz w:val="20"/>
          <w:szCs w:val="20"/>
        </w:rPr>
      </w:pPr>
      <w:r w:rsidRPr="00E9445E">
        <w:rPr>
          <w:rFonts w:asciiTheme="minorHAnsi" w:hAnsiTheme="minorHAnsi" w:cstheme="minorHAnsi"/>
          <w:sz w:val="20"/>
          <w:szCs w:val="20"/>
        </w:rPr>
        <w:t>General Health and Safety Procedures</w:t>
      </w:r>
    </w:p>
    <w:p w14:paraId="75E1DAD7" w14:textId="77777777" w:rsidR="005A3E79" w:rsidRPr="00E9445E" w:rsidRDefault="005A3E79" w:rsidP="00B9354C">
      <w:pPr>
        <w:pStyle w:val="NoSpacing"/>
        <w:numPr>
          <w:ilvl w:val="0"/>
          <w:numId w:val="230"/>
        </w:numPr>
        <w:contextualSpacing/>
        <w:jc w:val="left"/>
        <w:rPr>
          <w:rFonts w:asciiTheme="minorHAnsi" w:hAnsiTheme="minorHAnsi" w:cstheme="minorHAnsi"/>
          <w:sz w:val="20"/>
          <w:szCs w:val="20"/>
        </w:rPr>
      </w:pPr>
      <w:r w:rsidRPr="00E9445E">
        <w:rPr>
          <w:rFonts w:asciiTheme="minorHAnsi" w:hAnsiTheme="minorHAnsi" w:cstheme="minorHAnsi"/>
          <w:sz w:val="20"/>
          <w:szCs w:val="20"/>
        </w:rPr>
        <w:t>Diseases, Heat Stress and Wounds</w:t>
      </w:r>
    </w:p>
    <w:p w14:paraId="749563A3" w14:textId="77777777" w:rsidR="005A3E79" w:rsidRPr="00E9445E" w:rsidRDefault="005A3E79" w:rsidP="00B9354C">
      <w:pPr>
        <w:pStyle w:val="NoSpacing"/>
        <w:numPr>
          <w:ilvl w:val="0"/>
          <w:numId w:val="230"/>
        </w:numPr>
        <w:contextualSpacing/>
        <w:jc w:val="left"/>
        <w:rPr>
          <w:rFonts w:asciiTheme="minorHAnsi" w:hAnsiTheme="minorHAnsi" w:cstheme="minorHAnsi"/>
          <w:sz w:val="20"/>
          <w:szCs w:val="20"/>
        </w:rPr>
      </w:pPr>
      <w:r w:rsidRPr="00E9445E">
        <w:rPr>
          <w:rFonts w:asciiTheme="minorHAnsi" w:hAnsiTheme="minorHAnsi" w:cstheme="minorHAnsi"/>
          <w:sz w:val="20"/>
          <w:szCs w:val="20"/>
        </w:rPr>
        <w:t>Public Liability</w:t>
      </w:r>
      <w:r w:rsidRPr="00E9445E">
        <w:rPr>
          <w:rFonts w:asciiTheme="minorHAnsi" w:hAnsiTheme="minorHAnsi" w:cstheme="minorHAnsi"/>
          <w:sz w:val="20"/>
          <w:szCs w:val="20"/>
        </w:rPr>
        <w:tab/>
        <w:t xml:space="preserve">   </w:t>
      </w:r>
    </w:p>
    <w:p w14:paraId="221C5608" w14:textId="77777777" w:rsidR="005A3E79" w:rsidRPr="00E9445E" w:rsidRDefault="005A3E79" w:rsidP="00B9354C">
      <w:pPr>
        <w:pStyle w:val="NoSpacing"/>
        <w:numPr>
          <w:ilvl w:val="0"/>
          <w:numId w:val="230"/>
        </w:numPr>
        <w:contextualSpacing/>
        <w:jc w:val="left"/>
        <w:rPr>
          <w:rFonts w:asciiTheme="minorHAnsi" w:hAnsiTheme="minorHAnsi" w:cstheme="minorHAnsi"/>
          <w:sz w:val="20"/>
          <w:szCs w:val="20"/>
        </w:rPr>
      </w:pPr>
      <w:r w:rsidRPr="00E9445E">
        <w:rPr>
          <w:rFonts w:asciiTheme="minorHAnsi" w:hAnsiTheme="minorHAnsi" w:cstheme="minorHAnsi"/>
          <w:sz w:val="20"/>
          <w:szCs w:val="20"/>
        </w:rPr>
        <w:t>Special Procedures:</w:t>
      </w:r>
    </w:p>
    <w:p w14:paraId="341D4773" w14:textId="0847E2A3" w:rsidR="005A3E79" w:rsidRDefault="005A3E79" w:rsidP="00B9354C">
      <w:pPr>
        <w:pStyle w:val="NoSpacing"/>
        <w:numPr>
          <w:ilvl w:val="1"/>
          <w:numId w:val="220"/>
        </w:numPr>
        <w:contextualSpacing/>
        <w:jc w:val="left"/>
        <w:rPr>
          <w:rFonts w:asciiTheme="minorHAnsi" w:hAnsiTheme="minorHAnsi" w:cstheme="minorHAnsi"/>
          <w:sz w:val="20"/>
          <w:szCs w:val="20"/>
        </w:rPr>
      </w:pPr>
      <w:r w:rsidRPr="00E9445E">
        <w:rPr>
          <w:rFonts w:asciiTheme="minorHAnsi" w:hAnsiTheme="minorHAnsi" w:cstheme="minorHAnsi"/>
          <w:sz w:val="20"/>
          <w:szCs w:val="20"/>
        </w:rPr>
        <w:t xml:space="preserve">Gender </w:t>
      </w:r>
      <w:r w:rsidR="00AD0D42">
        <w:rPr>
          <w:rFonts w:asciiTheme="minorHAnsi" w:hAnsiTheme="minorHAnsi" w:cstheme="minorHAnsi"/>
          <w:sz w:val="20"/>
          <w:szCs w:val="20"/>
        </w:rPr>
        <w:t>Based Violence, Sexual Harassment Exploitation and Abuse and Violence Against Women i</w:t>
      </w:r>
      <w:r w:rsidRPr="00E9445E">
        <w:rPr>
          <w:rFonts w:asciiTheme="minorHAnsi" w:hAnsiTheme="minorHAnsi" w:cstheme="minorHAnsi"/>
          <w:sz w:val="20"/>
          <w:szCs w:val="20"/>
        </w:rPr>
        <w:t>ssues</w:t>
      </w:r>
      <w:r w:rsidR="00442E73">
        <w:rPr>
          <w:rFonts w:asciiTheme="minorHAnsi" w:hAnsiTheme="minorHAnsi" w:cstheme="minorHAnsi"/>
          <w:sz w:val="20"/>
          <w:szCs w:val="20"/>
        </w:rPr>
        <w:t>, including implementing Codes of Conduct (</w:t>
      </w:r>
      <w:r w:rsidR="00442E73" w:rsidRPr="00DB1A68">
        <w:rPr>
          <w:rFonts w:asciiTheme="minorHAnsi" w:hAnsiTheme="minorHAnsi" w:cstheme="minorHAnsi"/>
          <w:b/>
          <w:sz w:val="20"/>
          <w:szCs w:val="20"/>
        </w:rPr>
        <w:t xml:space="preserve">See </w:t>
      </w:r>
      <w:r w:rsidR="00F47C51" w:rsidRPr="00DB1A68">
        <w:rPr>
          <w:rFonts w:asciiTheme="minorHAnsi" w:hAnsiTheme="minorHAnsi" w:cstheme="minorHAnsi"/>
          <w:b/>
          <w:sz w:val="20"/>
          <w:szCs w:val="20"/>
        </w:rPr>
        <w:t>A</w:t>
      </w:r>
      <w:r w:rsidR="00442E73" w:rsidRPr="00DB1A68">
        <w:rPr>
          <w:rFonts w:asciiTheme="minorHAnsi" w:hAnsiTheme="minorHAnsi" w:cstheme="minorHAnsi"/>
          <w:b/>
          <w:sz w:val="20"/>
          <w:szCs w:val="20"/>
        </w:rPr>
        <w:t xml:space="preserve">nnex </w:t>
      </w:r>
      <w:r w:rsidR="007446AF" w:rsidRPr="00DB1A68">
        <w:rPr>
          <w:rFonts w:asciiTheme="minorHAnsi" w:hAnsiTheme="minorHAnsi" w:cstheme="minorHAnsi"/>
          <w:b/>
          <w:sz w:val="20"/>
          <w:szCs w:val="20"/>
        </w:rPr>
        <w:t>10</w:t>
      </w:r>
      <w:r w:rsidR="00442E73">
        <w:rPr>
          <w:rFonts w:asciiTheme="minorHAnsi" w:hAnsiTheme="minorHAnsi" w:cstheme="minorHAnsi"/>
          <w:sz w:val="20"/>
          <w:szCs w:val="20"/>
        </w:rPr>
        <w:t>)</w:t>
      </w:r>
      <w:r w:rsidRPr="00E9445E">
        <w:rPr>
          <w:rFonts w:asciiTheme="minorHAnsi" w:hAnsiTheme="minorHAnsi" w:cstheme="minorHAnsi"/>
          <w:sz w:val="20"/>
          <w:szCs w:val="20"/>
        </w:rPr>
        <w:t>;</w:t>
      </w:r>
    </w:p>
    <w:p w14:paraId="7B65917A" w14:textId="4CAD2B30" w:rsidR="00EB5A15" w:rsidRDefault="00EB5A15" w:rsidP="00B9354C">
      <w:pPr>
        <w:pStyle w:val="NoSpacing"/>
        <w:numPr>
          <w:ilvl w:val="1"/>
          <w:numId w:val="220"/>
        </w:numPr>
        <w:contextualSpacing/>
        <w:jc w:val="left"/>
        <w:rPr>
          <w:rFonts w:asciiTheme="minorHAnsi" w:hAnsiTheme="minorHAnsi" w:cstheme="minorHAnsi"/>
          <w:sz w:val="20"/>
          <w:szCs w:val="20"/>
        </w:rPr>
      </w:pPr>
      <w:r>
        <w:rPr>
          <w:rFonts w:asciiTheme="minorHAnsi" w:hAnsiTheme="minorHAnsi" w:cstheme="minorHAnsi"/>
          <w:sz w:val="20"/>
          <w:szCs w:val="20"/>
        </w:rPr>
        <w:t>HIV/AIDs/STDs mitigation efforts</w:t>
      </w:r>
    </w:p>
    <w:p w14:paraId="2A5EB3DE" w14:textId="0392EF68" w:rsidR="00442E73" w:rsidRDefault="00C021DC" w:rsidP="00B9354C">
      <w:pPr>
        <w:pStyle w:val="NoSpacing"/>
        <w:numPr>
          <w:ilvl w:val="1"/>
          <w:numId w:val="220"/>
        </w:numPr>
        <w:contextualSpacing/>
        <w:jc w:val="left"/>
        <w:rPr>
          <w:rFonts w:asciiTheme="minorHAnsi" w:hAnsiTheme="minorHAnsi" w:cstheme="minorHAnsi"/>
          <w:sz w:val="20"/>
          <w:szCs w:val="20"/>
        </w:rPr>
      </w:pPr>
      <w:r>
        <w:rPr>
          <w:rFonts w:asciiTheme="minorHAnsi" w:hAnsiTheme="minorHAnsi" w:cstheme="minorHAnsi"/>
          <w:sz w:val="20"/>
          <w:szCs w:val="20"/>
        </w:rPr>
        <w:t>Alignment</w:t>
      </w:r>
      <w:r w:rsidR="00442E73">
        <w:rPr>
          <w:rFonts w:asciiTheme="minorHAnsi" w:hAnsiTheme="minorHAnsi" w:cstheme="minorHAnsi"/>
          <w:sz w:val="20"/>
          <w:szCs w:val="20"/>
        </w:rPr>
        <w:t xml:space="preserve"> with commitments under Vulnerable Community Plan (including consultation requirements</w:t>
      </w:r>
      <w:r>
        <w:rPr>
          <w:rFonts w:asciiTheme="minorHAnsi" w:hAnsiTheme="minorHAnsi" w:cstheme="minorHAnsi"/>
          <w:sz w:val="20"/>
          <w:szCs w:val="20"/>
        </w:rPr>
        <w:t xml:space="preserve"> and information sharing)</w:t>
      </w:r>
    </w:p>
    <w:p w14:paraId="36F70CAC" w14:textId="3C4B4EB5" w:rsidR="007446AF" w:rsidRPr="00E9445E" w:rsidRDefault="007446AF" w:rsidP="00B9354C">
      <w:pPr>
        <w:pStyle w:val="NoSpacing"/>
        <w:numPr>
          <w:ilvl w:val="1"/>
          <w:numId w:val="220"/>
        </w:numPr>
        <w:contextualSpacing/>
        <w:jc w:val="left"/>
        <w:rPr>
          <w:rFonts w:asciiTheme="minorHAnsi" w:hAnsiTheme="minorHAnsi" w:cstheme="minorHAnsi"/>
          <w:sz w:val="20"/>
          <w:szCs w:val="20"/>
        </w:rPr>
      </w:pPr>
      <w:r>
        <w:rPr>
          <w:rFonts w:asciiTheme="minorHAnsi" w:hAnsiTheme="minorHAnsi" w:cstheme="minorHAnsi"/>
          <w:sz w:val="20"/>
          <w:szCs w:val="20"/>
        </w:rPr>
        <w:t xml:space="preserve">Proper and accurate record keeping </w:t>
      </w:r>
      <w:r w:rsidR="002E35EE">
        <w:rPr>
          <w:rFonts w:asciiTheme="minorHAnsi" w:hAnsiTheme="minorHAnsi" w:cstheme="minorHAnsi"/>
          <w:sz w:val="20"/>
          <w:szCs w:val="20"/>
        </w:rPr>
        <w:t>of communications between</w:t>
      </w:r>
      <w:r>
        <w:rPr>
          <w:rFonts w:asciiTheme="minorHAnsi" w:hAnsiTheme="minorHAnsi" w:cstheme="minorHAnsi"/>
          <w:sz w:val="20"/>
          <w:szCs w:val="20"/>
        </w:rPr>
        <w:t xml:space="preserve"> contractor and community </w:t>
      </w:r>
      <w:r w:rsidR="002E35EE">
        <w:rPr>
          <w:rFonts w:asciiTheme="minorHAnsi" w:hAnsiTheme="minorHAnsi" w:cstheme="minorHAnsi"/>
          <w:sz w:val="20"/>
          <w:szCs w:val="20"/>
        </w:rPr>
        <w:t>and alignment with procedures under the Grievance Redress Mechanism (GRM) and special procedures for reporting GBV/SHEA/VAC in the GRM</w:t>
      </w:r>
    </w:p>
    <w:p w14:paraId="624AD8BF" w14:textId="77777777" w:rsidR="005A3E79" w:rsidRPr="00E9445E" w:rsidRDefault="005A3E79" w:rsidP="00B9354C">
      <w:pPr>
        <w:pStyle w:val="ListParagraph"/>
        <w:numPr>
          <w:ilvl w:val="1"/>
          <w:numId w:val="220"/>
        </w:numPr>
        <w:jc w:val="left"/>
        <w:rPr>
          <w:rFonts w:cstheme="minorHAnsi"/>
          <w:sz w:val="20"/>
          <w:szCs w:val="20"/>
        </w:rPr>
      </w:pPr>
      <w:r w:rsidRPr="00E9445E">
        <w:rPr>
          <w:rFonts w:cstheme="minorHAnsi"/>
          <w:sz w:val="20"/>
          <w:szCs w:val="20"/>
        </w:rPr>
        <w:t>Environmental, health and safety procedures for works close and/or related to the Vulnerable Communities;</w:t>
      </w:r>
    </w:p>
    <w:p w14:paraId="6C6A0CA6" w14:textId="77777777" w:rsidR="005A3E79" w:rsidRPr="00E9445E" w:rsidRDefault="005A3E79" w:rsidP="00B9354C">
      <w:pPr>
        <w:pStyle w:val="ListParagraph"/>
        <w:numPr>
          <w:ilvl w:val="1"/>
          <w:numId w:val="220"/>
        </w:numPr>
        <w:jc w:val="left"/>
        <w:rPr>
          <w:rFonts w:cstheme="minorHAnsi"/>
          <w:sz w:val="20"/>
          <w:szCs w:val="20"/>
        </w:rPr>
      </w:pPr>
      <w:r w:rsidRPr="00E9445E">
        <w:rPr>
          <w:rFonts w:cstheme="minorHAnsi"/>
          <w:sz w:val="20"/>
          <w:szCs w:val="20"/>
        </w:rPr>
        <w:t>Procedures to mitigate potential impacts due to labour Influx</w:t>
      </w:r>
      <w:r w:rsidRPr="00E9445E">
        <w:rPr>
          <w:rStyle w:val="FootnoteReference"/>
          <w:rFonts w:cstheme="minorHAnsi"/>
          <w:sz w:val="20"/>
          <w:szCs w:val="20"/>
        </w:rPr>
        <w:footnoteReference w:id="31"/>
      </w:r>
      <w:r w:rsidRPr="00E9445E">
        <w:rPr>
          <w:rFonts w:cstheme="minorHAnsi"/>
          <w:sz w:val="20"/>
          <w:szCs w:val="20"/>
        </w:rPr>
        <w:t xml:space="preserve">, especially if the communities are rural, remote or small. </w:t>
      </w:r>
    </w:p>
    <w:p w14:paraId="3B742069" w14:textId="77777777" w:rsidR="005A3E79" w:rsidRPr="00E9445E" w:rsidRDefault="005A3E79" w:rsidP="00B9354C">
      <w:pPr>
        <w:pStyle w:val="NoSpacing"/>
        <w:numPr>
          <w:ilvl w:val="1"/>
          <w:numId w:val="220"/>
        </w:numPr>
        <w:contextualSpacing/>
        <w:jc w:val="left"/>
        <w:rPr>
          <w:rFonts w:asciiTheme="minorHAnsi" w:hAnsiTheme="minorHAnsi" w:cstheme="minorHAnsi"/>
          <w:sz w:val="20"/>
          <w:szCs w:val="20"/>
        </w:rPr>
      </w:pPr>
      <w:r w:rsidRPr="00E9445E">
        <w:rPr>
          <w:rFonts w:asciiTheme="minorHAnsi" w:hAnsiTheme="minorHAnsi" w:cstheme="minorHAnsi"/>
          <w:sz w:val="20"/>
          <w:szCs w:val="20"/>
        </w:rPr>
        <w:t>Heavy equipment operation and transit;</w:t>
      </w:r>
    </w:p>
    <w:p w14:paraId="710C2965" w14:textId="77777777" w:rsidR="005A3E79" w:rsidRPr="00E9445E" w:rsidRDefault="005A3E79" w:rsidP="00B9354C">
      <w:pPr>
        <w:pStyle w:val="NoSpacing"/>
        <w:numPr>
          <w:ilvl w:val="1"/>
          <w:numId w:val="220"/>
        </w:numPr>
        <w:contextualSpacing/>
        <w:jc w:val="left"/>
        <w:rPr>
          <w:rFonts w:asciiTheme="minorHAnsi" w:hAnsiTheme="minorHAnsi" w:cstheme="minorHAnsi"/>
          <w:sz w:val="20"/>
          <w:szCs w:val="20"/>
        </w:rPr>
      </w:pPr>
      <w:r w:rsidRPr="00E9445E">
        <w:rPr>
          <w:rFonts w:asciiTheme="minorHAnsi" w:hAnsiTheme="minorHAnsi" w:cstheme="minorHAnsi"/>
          <w:sz w:val="20"/>
          <w:szCs w:val="20"/>
        </w:rPr>
        <w:t>Road blockage and crossing</w:t>
      </w:r>
    </w:p>
    <w:p w14:paraId="7A9CEBF1" w14:textId="77777777" w:rsidR="005A3E79" w:rsidRPr="00E9445E" w:rsidRDefault="005A3E79" w:rsidP="00B9354C">
      <w:pPr>
        <w:pStyle w:val="NoSpacing"/>
        <w:numPr>
          <w:ilvl w:val="1"/>
          <w:numId w:val="220"/>
        </w:numPr>
        <w:contextualSpacing/>
        <w:jc w:val="left"/>
        <w:rPr>
          <w:rFonts w:asciiTheme="minorHAnsi" w:hAnsiTheme="minorHAnsi" w:cstheme="minorHAnsi"/>
          <w:sz w:val="20"/>
          <w:szCs w:val="20"/>
        </w:rPr>
      </w:pPr>
      <w:r w:rsidRPr="00E9445E">
        <w:rPr>
          <w:rFonts w:asciiTheme="minorHAnsi" w:hAnsiTheme="minorHAnsi" w:cstheme="minorHAnsi"/>
          <w:sz w:val="20"/>
          <w:szCs w:val="20"/>
        </w:rPr>
        <w:t>Demolition works</w:t>
      </w:r>
    </w:p>
    <w:p w14:paraId="71147E40" w14:textId="77777777" w:rsidR="005A3E79" w:rsidRPr="00E9445E" w:rsidRDefault="005A3E79" w:rsidP="00B9354C">
      <w:pPr>
        <w:pStyle w:val="ListParagraph"/>
        <w:numPr>
          <w:ilvl w:val="1"/>
          <w:numId w:val="220"/>
        </w:numPr>
        <w:jc w:val="left"/>
        <w:rPr>
          <w:rFonts w:cstheme="minorHAnsi"/>
          <w:sz w:val="20"/>
          <w:szCs w:val="20"/>
        </w:rPr>
      </w:pPr>
      <w:r w:rsidRPr="00E9445E">
        <w:rPr>
          <w:rFonts w:cstheme="minorHAnsi"/>
          <w:sz w:val="20"/>
          <w:szCs w:val="20"/>
        </w:rPr>
        <w:t>Hard rock excavation (including blasting)</w:t>
      </w:r>
    </w:p>
    <w:p w14:paraId="3A3C4746" w14:textId="77777777" w:rsidR="005A3E79" w:rsidRPr="00E9445E" w:rsidRDefault="005A3E79" w:rsidP="00B9354C">
      <w:pPr>
        <w:pStyle w:val="ListParagraph"/>
        <w:numPr>
          <w:ilvl w:val="1"/>
          <w:numId w:val="220"/>
        </w:numPr>
        <w:jc w:val="left"/>
        <w:rPr>
          <w:rFonts w:cstheme="minorHAnsi"/>
          <w:sz w:val="20"/>
          <w:szCs w:val="20"/>
        </w:rPr>
      </w:pPr>
      <w:r w:rsidRPr="00E9445E">
        <w:rPr>
          <w:rFonts w:cstheme="minorHAnsi"/>
          <w:sz w:val="20"/>
          <w:szCs w:val="20"/>
        </w:rPr>
        <w:t>Access and exploitation of borrow areas</w:t>
      </w:r>
    </w:p>
    <w:p w14:paraId="3587232B" w14:textId="77777777" w:rsidR="005A3E79" w:rsidRPr="00E9445E" w:rsidRDefault="005A3E79" w:rsidP="005A3E79">
      <w:pPr>
        <w:pStyle w:val="ListParagraph"/>
        <w:ind w:left="1440"/>
        <w:rPr>
          <w:rFonts w:cstheme="minorHAnsi"/>
          <w:sz w:val="20"/>
          <w:szCs w:val="20"/>
        </w:rPr>
      </w:pPr>
    </w:p>
    <w:p w14:paraId="1C5D0130" w14:textId="77777777" w:rsidR="005A3E79" w:rsidRPr="00E9445E" w:rsidRDefault="005A3E79" w:rsidP="00B9354C">
      <w:pPr>
        <w:pStyle w:val="NoSpacing"/>
        <w:numPr>
          <w:ilvl w:val="0"/>
          <w:numId w:val="232"/>
        </w:numPr>
        <w:contextualSpacing/>
        <w:jc w:val="left"/>
        <w:rPr>
          <w:rFonts w:asciiTheme="minorHAnsi" w:hAnsiTheme="minorHAnsi" w:cstheme="minorHAnsi"/>
          <w:sz w:val="20"/>
          <w:szCs w:val="20"/>
        </w:rPr>
      </w:pPr>
      <w:r w:rsidRPr="00E9445E">
        <w:rPr>
          <w:rFonts w:asciiTheme="minorHAnsi" w:hAnsiTheme="minorHAnsi" w:cstheme="minorHAnsi"/>
          <w:sz w:val="20"/>
          <w:szCs w:val="20"/>
        </w:rPr>
        <w:t>Management and Monitoring Plans (Detailed Schedule)</w:t>
      </w:r>
      <w:r w:rsidRPr="00E9445E">
        <w:rPr>
          <w:rFonts w:asciiTheme="minorHAnsi" w:hAnsiTheme="minorHAnsi" w:cstheme="minorHAnsi"/>
          <w:sz w:val="20"/>
          <w:szCs w:val="20"/>
        </w:rPr>
        <w:tab/>
        <w:t xml:space="preserve">   </w:t>
      </w:r>
    </w:p>
    <w:p w14:paraId="37035CBD" w14:textId="77777777" w:rsidR="005A3E79" w:rsidRPr="00E9445E" w:rsidRDefault="005A3E79" w:rsidP="005A3E79">
      <w:pPr>
        <w:contextualSpacing/>
        <w:rPr>
          <w:rFonts w:cstheme="minorHAnsi"/>
          <w:sz w:val="20"/>
          <w:szCs w:val="20"/>
        </w:rPr>
      </w:pPr>
    </w:p>
    <w:p w14:paraId="17099162" w14:textId="77777777" w:rsidR="005A3E79" w:rsidRPr="00E9445E" w:rsidRDefault="005A3E79" w:rsidP="005A3E79">
      <w:pPr>
        <w:pStyle w:val="Appendix"/>
        <w:spacing w:line="240" w:lineRule="auto"/>
        <w:jc w:val="left"/>
        <w:rPr>
          <w:rFonts w:eastAsia="Arial Unicode MS" w:cstheme="minorHAnsi"/>
          <w:sz w:val="20"/>
          <w:szCs w:val="20"/>
        </w:rPr>
      </w:pPr>
    </w:p>
    <w:p w14:paraId="651B2475" w14:textId="77777777" w:rsidR="005A3E79" w:rsidRPr="00E9445E" w:rsidRDefault="005A3E79" w:rsidP="005A3E79">
      <w:pPr>
        <w:pStyle w:val="Appendix"/>
        <w:spacing w:line="240" w:lineRule="auto"/>
        <w:jc w:val="left"/>
        <w:rPr>
          <w:rFonts w:eastAsia="Arial Unicode MS" w:cstheme="minorHAnsi"/>
          <w:sz w:val="20"/>
          <w:szCs w:val="20"/>
        </w:rPr>
      </w:pPr>
    </w:p>
    <w:p w14:paraId="5D527DC2" w14:textId="77777777" w:rsidR="005A3E79" w:rsidRPr="00E9445E" w:rsidRDefault="005A3E79" w:rsidP="005A3E79">
      <w:pPr>
        <w:pStyle w:val="Appendix"/>
        <w:spacing w:line="240" w:lineRule="auto"/>
        <w:jc w:val="left"/>
        <w:rPr>
          <w:rFonts w:eastAsia="Arial Unicode MS" w:cstheme="minorHAnsi"/>
          <w:sz w:val="20"/>
          <w:szCs w:val="20"/>
        </w:rPr>
      </w:pPr>
    </w:p>
    <w:p w14:paraId="40AF72D6" w14:textId="77777777" w:rsidR="005A3E79" w:rsidRPr="00E9445E" w:rsidRDefault="005A3E79" w:rsidP="005A3E79">
      <w:pPr>
        <w:pStyle w:val="Appendix"/>
        <w:spacing w:line="240" w:lineRule="auto"/>
        <w:jc w:val="left"/>
        <w:rPr>
          <w:rFonts w:eastAsia="Arial Unicode MS" w:cstheme="minorHAnsi"/>
          <w:sz w:val="20"/>
          <w:szCs w:val="20"/>
        </w:rPr>
      </w:pPr>
    </w:p>
    <w:p w14:paraId="25D56325" w14:textId="77777777" w:rsidR="005A3E79" w:rsidRPr="00E9445E" w:rsidRDefault="005A3E79" w:rsidP="005A3E79">
      <w:pPr>
        <w:pStyle w:val="Appendix"/>
        <w:spacing w:line="240" w:lineRule="auto"/>
        <w:jc w:val="left"/>
        <w:rPr>
          <w:rFonts w:eastAsia="Arial Unicode MS" w:cstheme="minorHAnsi"/>
          <w:sz w:val="20"/>
          <w:szCs w:val="20"/>
        </w:rPr>
      </w:pPr>
    </w:p>
    <w:p w14:paraId="06494F66" w14:textId="77777777" w:rsidR="005A3E79" w:rsidRPr="00E9445E" w:rsidRDefault="005A3E79" w:rsidP="005A3E79">
      <w:pPr>
        <w:pStyle w:val="Appendix"/>
        <w:spacing w:line="240" w:lineRule="auto"/>
        <w:jc w:val="left"/>
        <w:rPr>
          <w:rFonts w:eastAsia="Arial Unicode MS" w:cstheme="minorHAnsi"/>
          <w:sz w:val="20"/>
          <w:szCs w:val="20"/>
        </w:rPr>
      </w:pPr>
    </w:p>
    <w:p w14:paraId="45779E12" w14:textId="77777777" w:rsidR="005A3E79" w:rsidRPr="00E9445E" w:rsidRDefault="005A3E79" w:rsidP="005A3E79">
      <w:pPr>
        <w:pStyle w:val="Appendix"/>
        <w:spacing w:line="240" w:lineRule="auto"/>
        <w:jc w:val="left"/>
        <w:rPr>
          <w:rFonts w:eastAsia="Arial Unicode MS" w:cstheme="minorHAnsi"/>
          <w:sz w:val="20"/>
          <w:szCs w:val="20"/>
        </w:rPr>
      </w:pPr>
    </w:p>
    <w:p w14:paraId="18F80437" w14:textId="77777777" w:rsidR="005A3E79" w:rsidRPr="00E9445E" w:rsidRDefault="005A3E79" w:rsidP="005A3E79">
      <w:pPr>
        <w:pStyle w:val="Appendix"/>
        <w:spacing w:line="240" w:lineRule="auto"/>
        <w:jc w:val="left"/>
        <w:rPr>
          <w:rFonts w:eastAsia="Arial Unicode MS" w:cstheme="minorHAnsi"/>
          <w:sz w:val="20"/>
          <w:szCs w:val="20"/>
        </w:rPr>
      </w:pPr>
    </w:p>
    <w:p w14:paraId="7DC66621" w14:textId="77777777" w:rsidR="005A3E79" w:rsidRPr="00E9445E" w:rsidRDefault="005A3E79" w:rsidP="005A3E79">
      <w:pPr>
        <w:pStyle w:val="Appendix"/>
        <w:spacing w:line="240" w:lineRule="auto"/>
        <w:jc w:val="left"/>
        <w:rPr>
          <w:rFonts w:eastAsia="Arial Unicode MS" w:cstheme="minorHAnsi"/>
          <w:sz w:val="20"/>
          <w:szCs w:val="20"/>
        </w:rPr>
      </w:pPr>
    </w:p>
    <w:p w14:paraId="3F48EA03" w14:textId="77777777" w:rsidR="005A3E79" w:rsidRPr="00E9445E" w:rsidRDefault="005A3E79" w:rsidP="005A3E79">
      <w:pPr>
        <w:pStyle w:val="Appendix"/>
        <w:spacing w:line="240" w:lineRule="auto"/>
        <w:jc w:val="left"/>
        <w:rPr>
          <w:rFonts w:eastAsia="Arial Unicode MS" w:cstheme="minorHAnsi"/>
          <w:sz w:val="20"/>
          <w:szCs w:val="20"/>
        </w:rPr>
      </w:pPr>
    </w:p>
    <w:p w14:paraId="6B464FD3" w14:textId="77777777" w:rsidR="005A3E79" w:rsidRPr="00E9445E" w:rsidRDefault="005A3E79" w:rsidP="005A3E79">
      <w:pPr>
        <w:pStyle w:val="Appendix"/>
        <w:spacing w:line="240" w:lineRule="auto"/>
        <w:jc w:val="left"/>
        <w:rPr>
          <w:rFonts w:eastAsia="Arial Unicode MS" w:cstheme="minorHAnsi"/>
          <w:sz w:val="20"/>
          <w:szCs w:val="20"/>
        </w:rPr>
      </w:pPr>
    </w:p>
    <w:p w14:paraId="03715096" w14:textId="77777777" w:rsidR="005A3E79" w:rsidRPr="00E9445E" w:rsidRDefault="005A3E79" w:rsidP="005A3E79">
      <w:pPr>
        <w:pStyle w:val="Appendix"/>
        <w:spacing w:line="240" w:lineRule="auto"/>
        <w:jc w:val="left"/>
        <w:rPr>
          <w:rFonts w:eastAsia="Arial Unicode MS" w:cstheme="minorHAnsi"/>
          <w:sz w:val="20"/>
          <w:szCs w:val="20"/>
        </w:rPr>
      </w:pPr>
    </w:p>
    <w:p w14:paraId="2D2D3295" w14:textId="77777777" w:rsidR="005A3E79" w:rsidRPr="00E9445E" w:rsidRDefault="005A3E79" w:rsidP="005A3E79">
      <w:pPr>
        <w:pStyle w:val="Appendix"/>
        <w:spacing w:line="240" w:lineRule="auto"/>
        <w:jc w:val="left"/>
        <w:rPr>
          <w:rFonts w:eastAsia="Arial Unicode MS" w:cstheme="minorHAnsi"/>
          <w:sz w:val="20"/>
          <w:szCs w:val="20"/>
        </w:rPr>
      </w:pPr>
    </w:p>
    <w:p w14:paraId="39FA386C" w14:textId="77777777" w:rsidR="005A3E79" w:rsidRPr="00E9445E" w:rsidRDefault="005A3E79" w:rsidP="005A3E79">
      <w:pPr>
        <w:pStyle w:val="Appendix"/>
        <w:spacing w:line="240" w:lineRule="auto"/>
        <w:jc w:val="left"/>
        <w:rPr>
          <w:rFonts w:eastAsia="Arial Unicode MS" w:cstheme="minorHAnsi"/>
          <w:sz w:val="20"/>
          <w:szCs w:val="20"/>
        </w:rPr>
      </w:pPr>
    </w:p>
    <w:p w14:paraId="1FD78C20" w14:textId="77777777" w:rsidR="005A3E79" w:rsidRPr="00E9445E" w:rsidRDefault="005A3E79" w:rsidP="005A3E79">
      <w:pPr>
        <w:pStyle w:val="Appendix"/>
        <w:spacing w:line="240" w:lineRule="auto"/>
        <w:jc w:val="left"/>
        <w:rPr>
          <w:rFonts w:eastAsia="Arial Unicode MS" w:cstheme="minorHAnsi"/>
          <w:sz w:val="20"/>
          <w:szCs w:val="20"/>
        </w:rPr>
      </w:pPr>
    </w:p>
    <w:p w14:paraId="43B1920E" w14:textId="08B73786" w:rsidR="00CC0CBF" w:rsidRPr="00E9445E" w:rsidRDefault="00CC0CBF" w:rsidP="00E8670C">
      <w:pPr>
        <w:pStyle w:val="annex"/>
        <w:rPr>
          <w:rFonts w:cstheme="minorHAnsi"/>
          <w:b w:val="0"/>
          <w:bCs w:val="0"/>
          <w:sz w:val="20"/>
          <w:szCs w:val="20"/>
        </w:rPr>
      </w:pPr>
      <w:bookmarkStart w:id="912" w:name="_Toc31410189"/>
      <w:bookmarkStart w:id="913" w:name="_Toc32523447"/>
      <w:r w:rsidRPr="00E9445E">
        <w:rPr>
          <w:rFonts w:cstheme="minorHAnsi"/>
          <w:sz w:val="20"/>
          <w:szCs w:val="20"/>
        </w:rPr>
        <w:t>ANNEX 1</w:t>
      </w:r>
      <w:r w:rsidR="00D72ACB">
        <w:rPr>
          <w:rFonts w:cstheme="minorHAnsi"/>
          <w:sz w:val="20"/>
          <w:szCs w:val="20"/>
        </w:rPr>
        <w:t>3</w:t>
      </w:r>
      <w:r w:rsidRPr="00E9445E">
        <w:rPr>
          <w:rFonts w:cstheme="minorHAnsi"/>
          <w:sz w:val="20"/>
          <w:szCs w:val="20"/>
        </w:rPr>
        <w:t>: GUIDELINE FOR THE PREPARATION OF A HEALTH AND SAFETY MANAGEMENT PLAN</w:t>
      </w:r>
      <w:bookmarkEnd w:id="912"/>
      <w:bookmarkEnd w:id="913"/>
    </w:p>
    <w:p w14:paraId="53C2ED26" w14:textId="77777777" w:rsidR="005A3E79" w:rsidRPr="00E9445E" w:rsidRDefault="005A3E79" w:rsidP="005A3E79">
      <w:pPr>
        <w:tabs>
          <w:tab w:val="left" w:pos="3683"/>
        </w:tabs>
        <w:contextualSpacing/>
        <w:rPr>
          <w:rFonts w:cstheme="minorHAnsi"/>
          <w:b/>
          <w:bCs/>
          <w:sz w:val="20"/>
          <w:szCs w:val="20"/>
        </w:rPr>
      </w:pPr>
      <w:r w:rsidRPr="00E9445E">
        <w:rPr>
          <w:rFonts w:cstheme="minorHAnsi"/>
          <w:b/>
          <w:bCs/>
          <w:sz w:val="20"/>
          <w:szCs w:val="20"/>
        </w:rPr>
        <w:tab/>
      </w:r>
    </w:p>
    <w:p w14:paraId="7810B593" w14:textId="77777777" w:rsidR="005A3E79" w:rsidRPr="00E9445E" w:rsidRDefault="005A3E79" w:rsidP="005A3E79">
      <w:pPr>
        <w:contextualSpacing/>
        <w:rPr>
          <w:rFonts w:cstheme="minorHAnsi"/>
          <w:b/>
          <w:sz w:val="20"/>
          <w:szCs w:val="20"/>
        </w:rPr>
      </w:pPr>
      <w:r w:rsidRPr="00E9445E">
        <w:rPr>
          <w:rFonts w:cstheme="minorHAnsi"/>
          <w:b/>
          <w:sz w:val="20"/>
          <w:szCs w:val="20"/>
        </w:rPr>
        <w:t>Introduction</w:t>
      </w:r>
    </w:p>
    <w:p w14:paraId="3412C263" w14:textId="77777777" w:rsidR="005A3E79" w:rsidRPr="00E9445E" w:rsidRDefault="005A3E79" w:rsidP="005A3E79">
      <w:pPr>
        <w:contextualSpacing/>
        <w:rPr>
          <w:rFonts w:cstheme="minorHAnsi"/>
          <w:sz w:val="20"/>
          <w:szCs w:val="20"/>
        </w:rPr>
      </w:pPr>
    </w:p>
    <w:p w14:paraId="4EB81EB7" w14:textId="6E3C7F9E" w:rsidR="005A3E79" w:rsidRPr="00E9445E" w:rsidRDefault="005A3E79" w:rsidP="005A3E79">
      <w:pPr>
        <w:contextualSpacing/>
        <w:rPr>
          <w:rFonts w:cstheme="minorHAnsi"/>
          <w:sz w:val="20"/>
          <w:szCs w:val="20"/>
        </w:rPr>
      </w:pPr>
      <w:r w:rsidRPr="00E9445E">
        <w:rPr>
          <w:rFonts w:cstheme="minorHAnsi"/>
          <w:sz w:val="20"/>
          <w:szCs w:val="20"/>
        </w:rPr>
        <w:t xml:space="preserve">The Construction </w:t>
      </w:r>
      <w:r w:rsidR="00CB0BEF" w:rsidRPr="00E9445E">
        <w:rPr>
          <w:rFonts w:cstheme="minorHAnsi"/>
          <w:sz w:val="20"/>
          <w:szCs w:val="20"/>
        </w:rPr>
        <w:t>Contractor</w:t>
      </w:r>
      <w:r w:rsidRPr="00E9445E">
        <w:rPr>
          <w:rFonts w:cstheme="minorHAnsi"/>
          <w:sz w:val="20"/>
          <w:szCs w:val="20"/>
        </w:rPr>
        <w:t xml:space="preserve"> must prepare a Health and Safety Management Plan (H&amp;SMP) for the construction of the </w:t>
      </w:r>
      <w:r w:rsidR="00B27923">
        <w:rPr>
          <w:rFonts w:cstheme="minorHAnsi"/>
          <w:sz w:val="20"/>
          <w:szCs w:val="20"/>
        </w:rPr>
        <w:t>Bere Settlement Water Supply Sub-Project</w:t>
      </w:r>
      <w:r w:rsidRPr="00E9445E">
        <w:rPr>
          <w:rFonts w:cstheme="minorHAnsi"/>
          <w:sz w:val="20"/>
          <w:szCs w:val="20"/>
        </w:rPr>
        <w:t>, to be cleared prior to the initiation of the construction works, by WUC officers, the Environmental Site Officer (ESO) and the Resident Engineer. The preparation of the H&amp;SMP must consider the Botswana Labour, Health and Safety legislation and the World Bank Group (IFC) Environmental, Health, and Safety General Guidelines (IFC EHS Guidelines</w:t>
      </w:r>
      <w:r w:rsidRPr="00E9445E">
        <w:rPr>
          <w:rStyle w:val="FootnoteReference"/>
          <w:rFonts w:cstheme="minorHAnsi"/>
          <w:sz w:val="20"/>
          <w:szCs w:val="20"/>
        </w:rPr>
        <w:footnoteReference w:id="32"/>
      </w:r>
      <w:r w:rsidRPr="00E9445E">
        <w:rPr>
          <w:rFonts w:cstheme="minorHAnsi"/>
          <w:sz w:val="20"/>
          <w:szCs w:val="20"/>
        </w:rPr>
        <w:t xml:space="preserve">), with special attention to the IFC EHS specific guidelines for occupational health and safety, personal protective equipment (PPE), and for community health and safety.  </w:t>
      </w:r>
    </w:p>
    <w:p w14:paraId="087F28A7" w14:textId="77777777" w:rsidR="005A3E79" w:rsidRPr="00E9445E" w:rsidRDefault="005A3E79" w:rsidP="005A3E79">
      <w:pPr>
        <w:contextualSpacing/>
        <w:rPr>
          <w:rFonts w:cstheme="minorHAnsi"/>
          <w:sz w:val="20"/>
          <w:szCs w:val="20"/>
        </w:rPr>
      </w:pPr>
    </w:p>
    <w:p w14:paraId="11473DCD" w14:textId="43608D10" w:rsidR="005A3E79" w:rsidRPr="00E9445E" w:rsidRDefault="005A3E79" w:rsidP="005A3E79">
      <w:pPr>
        <w:contextualSpacing/>
        <w:rPr>
          <w:rFonts w:cstheme="minorHAnsi"/>
          <w:sz w:val="20"/>
          <w:szCs w:val="20"/>
        </w:rPr>
      </w:pPr>
      <w:r w:rsidRPr="00E9445E">
        <w:rPr>
          <w:rFonts w:cstheme="minorHAnsi"/>
          <w:sz w:val="20"/>
          <w:szCs w:val="20"/>
        </w:rPr>
        <w:t xml:space="preserve">The H&amp;SMP aims to implement the policies and approaches to protect the safety and health of the construction workers, </w:t>
      </w:r>
      <w:r w:rsidR="00CB0BEF" w:rsidRPr="00E9445E">
        <w:rPr>
          <w:rFonts w:cstheme="minorHAnsi"/>
          <w:sz w:val="20"/>
          <w:szCs w:val="20"/>
        </w:rPr>
        <w:t>Contractor</w:t>
      </w:r>
      <w:r w:rsidRPr="00E9445E">
        <w:rPr>
          <w:rFonts w:cstheme="minorHAnsi"/>
          <w:sz w:val="20"/>
          <w:szCs w:val="20"/>
        </w:rPr>
        <w:t>s, and the communities that may affected by the construction works. The Health and Safety Management Plan (H&amp;SMP) should adopt the principle of continuous improvement, consistent with the Occupational Health and Safety Management System (OHSAS) 18001, dated 2007, and complies with all requirements of the Botswana Health and Safety regulations. The H&amp;SMP aims to control health and safety risks of the construction activities, addressing:  policy; legal requirements; hazard identification and risk assessment; health and safety targets and objectives; roles and responsibilities; training and awareness; reporting and documentation; EHS communication; operational control; emergency preparedness and response; performance measurement and monitoring; accidents, incidents, non-conformance, and corrective/preventive actions; records and records management; audits and assurance; and management review.</w:t>
      </w:r>
    </w:p>
    <w:p w14:paraId="751A9E9C" w14:textId="77777777" w:rsidR="005A3E79" w:rsidRPr="00E9445E" w:rsidRDefault="005A3E79" w:rsidP="005A3E79">
      <w:pPr>
        <w:contextualSpacing/>
        <w:rPr>
          <w:rFonts w:cstheme="minorHAnsi"/>
          <w:sz w:val="20"/>
          <w:szCs w:val="20"/>
        </w:rPr>
      </w:pPr>
    </w:p>
    <w:p w14:paraId="1943CF45" w14:textId="29B4C290" w:rsidR="005A3E79" w:rsidRPr="00E9445E" w:rsidRDefault="005A3E79" w:rsidP="005A3E79">
      <w:pPr>
        <w:contextualSpacing/>
        <w:rPr>
          <w:rFonts w:cstheme="minorHAnsi"/>
          <w:sz w:val="20"/>
          <w:szCs w:val="20"/>
        </w:rPr>
      </w:pPr>
      <w:r w:rsidRPr="00E9445E">
        <w:rPr>
          <w:rFonts w:cstheme="minorHAnsi"/>
          <w:sz w:val="20"/>
          <w:szCs w:val="20"/>
        </w:rPr>
        <w:t>A copy of the H&amp;SMP should be available to all workers and sub-</w:t>
      </w:r>
      <w:r w:rsidR="001D33D9">
        <w:rPr>
          <w:rFonts w:cstheme="minorHAnsi"/>
          <w:sz w:val="20"/>
          <w:szCs w:val="20"/>
        </w:rPr>
        <w:t>c</w:t>
      </w:r>
      <w:r w:rsidR="00CB0BEF" w:rsidRPr="00E9445E">
        <w:rPr>
          <w:rFonts w:cstheme="minorHAnsi"/>
          <w:sz w:val="20"/>
          <w:szCs w:val="20"/>
        </w:rPr>
        <w:t>ontractor</w:t>
      </w:r>
      <w:r w:rsidRPr="00E9445E">
        <w:rPr>
          <w:rFonts w:cstheme="minorHAnsi"/>
          <w:sz w:val="20"/>
          <w:szCs w:val="20"/>
        </w:rPr>
        <w:t xml:space="preserve">s, on the site, for the duration of the project. The </w:t>
      </w:r>
      <w:r w:rsidR="00CB0BEF" w:rsidRPr="00E9445E">
        <w:rPr>
          <w:rFonts w:cstheme="minorHAnsi"/>
          <w:sz w:val="20"/>
          <w:szCs w:val="20"/>
        </w:rPr>
        <w:t>Contractor</w:t>
      </w:r>
      <w:r w:rsidRPr="00E9445E">
        <w:rPr>
          <w:rFonts w:cstheme="minorHAnsi"/>
          <w:sz w:val="20"/>
          <w:szCs w:val="20"/>
        </w:rPr>
        <w:t xml:space="preserve"> must ensure that they </w:t>
      </w:r>
      <w:r w:rsidR="001D33D9" w:rsidRPr="00E9445E">
        <w:rPr>
          <w:rFonts w:cstheme="minorHAnsi"/>
          <w:sz w:val="20"/>
          <w:szCs w:val="20"/>
        </w:rPr>
        <w:t>can</w:t>
      </w:r>
      <w:r w:rsidRPr="00E9445E">
        <w:rPr>
          <w:rFonts w:cstheme="minorHAnsi"/>
          <w:sz w:val="20"/>
          <w:szCs w:val="20"/>
        </w:rPr>
        <w:t xml:space="preserve"> read, understand, clarify and ask questions. The </w:t>
      </w:r>
      <w:r w:rsidR="00CB0BEF" w:rsidRPr="00E9445E">
        <w:rPr>
          <w:rFonts w:cstheme="minorHAnsi"/>
          <w:sz w:val="20"/>
          <w:szCs w:val="20"/>
        </w:rPr>
        <w:t>Contractor</w:t>
      </w:r>
      <w:r w:rsidRPr="00E9445E">
        <w:rPr>
          <w:rFonts w:cstheme="minorHAnsi"/>
          <w:sz w:val="20"/>
          <w:szCs w:val="20"/>
        </w:rPr>
        <w:t xml:space="preserve"> may review the plan, regularly, throughout the construction and make any revisions known to those working on the project.</w:t>
      </w:r>
    </w:p>
    <w:p w14:paraId="597342A3" w14:textId="77777777" w:rsidR="005A3E79" w:rsidRPr="00E9445E" w:rsidRDefault="005A3E79" w:rsidP="005A3E79">
      <w:pPr>
        <w:contextualSpacing/>
        <w:rPr>
          <w:rFonts w:cstheme="minorHAnsi"/>
          <w:sz w:val="20"/>
          <w:szCs w:val="20"/>
        </w:rPr>
      </w:pPr>
    </w:p>
    <w:p w14:paraId="35D04660" w14:textId="77777777" w:rsidR="005A3E79" w:rsidRPr="00E9445E" w:rsidRDefault="005A3E79" w:rsidP="005A3E79">
      <w:pPr>
        <w:contextualSpacing/>
        <w:rPr>
          <w:rFonts w:cstheme="minorHAnsi"/>
          <w:b/>
          <w:sz w:val="20"/>
          <w:szCs w:val="20"/>
        </w:rPr>
      </w:pPr>
      <w:r w:rsidRPr="00E9445E">
        <w:rPr>
          <w:rFonts w:cstheme="minorHAnsi"/>
          <w:b/>
          <w:sz w:val="20"/>
          <w:szCs w:val="20"/>
        </w:rPr>
        <w:t>General Scope</w:t>
      </w:r>
    </w:p>
    <w:p w14:paraId="12289E94" w14:textId="77777777" w:rsidR="005A3E79" w:rsidRPr="00E9445E" w:rsidRDefault="005A3E79" w:rsidP="005A3E79">
      <w:pPr>
        <w:pStyle w:val="NoSpacing"/>
        <w:contextualSpacing/>
        <w:rPr>
          <w:rFonts w:asciiTheme="minorHAnsi" w:hAnsiTheme="minorHAnsi" w:cstheme="minorHAnsi"/>
          <w:sz w:val="20"/>
          <w:szCs w:val="20"/>
        </w:rPr>
      </w:pPr>
    </w:p>
    <w:p w14:paraId="3B58551B" w14:textId="77777777" w:rsidR="005A3E79" w:rsidRPr="00E9445E" w:rsidRDefault="005A3E79" w:rsidP="005A3E79">
      <w:pPr>
        <w:pStyle w:val="NoSpacing"/>
        <w:contextualSpacing/>
        <w:rPr>
          <w:rFonts w:asciiTheme="minorHAnsi" w:hAnsiTheme="minorHAnsi" w:cstheme="minorHAnsi"/>
          <w:sz w:val="20"/>
          <w:szCs w:val="20"/>
        </w:rPr>
      </w:pPr>
      <w:r w:rsidRPr="00E9445E">
        <w:rPr>
          <w:rFonts w:asciiTheme="minorHAnsi" w:hAnsiTheme="minorHAnsi" w:cstheme="minorHAnsi"/>
          <w:sz w:val="20"/>
          <w:szCs w:val="20"/>
        </w:rPr>
        <w:t>In order to achieve the above objectives, the scope of the H&amp;SMP should include the address the following topics:</w:t>
      </w:r>
    </w:p>
    <w:p w14:paraId="46C5AF45" w14:textId="77777777" w:rsidR="005A3E79" w:rsidRPr="00E9445E" w:rsidRDefault="005A3E79" w:rsidP="005A3E79">
      <w:pPr>
        <w:pStyle w:val="NoSpacing"/>
        <w:contextualSpacing/>
        <w:rPr>
          <w:rFonts w:asciiTheme="minorHAnsi" w:hAnsiTheme="minorHAnsi" w:cstheme="minorHAnsi"/>
          <w:sz w:val="20"/>
          <w:szCs w:val="20"/>
        </w:rPr>
      </w:pPr>
    </w:p>
    <w:p w14:paraId="28E1C854" w14:textId="77777777" w:rsidR="005A3E79" w:rsidRPr="00E9445E" w:rsidRDefault="005A3E79" w:rsidP="005A3E79">
      <w:pPr>
        <w:pStyle w:val="NoSpacing"/>
        <w:contextualSpacing/>
        <w:rPr>
          <w:rFonts w:asciiTheme="minorHAnsi" w:hAnsiTheme="minorHAnsi" w:cstheme="minorHAnsi"/>
          <w:sz w:val="20"/>
          <w:szCs w:val="20"/>
        </w:rPr>
      </w:pPr>
      <w:r w:rsidRPr="00E9445E">
        <w:rPr>
          <w:rFonts w:asciiTheme="minorHAnsi" w:hAnsiTheme="minorHAnsi" w:cstheme="minorHAnsi"/>
          <w:sz w:val="20"/>
          <w:szCs w:val="20"/>
        </w:rPr>
        <w:t>a) Project Information</w:t>
      </w:r>
    </w:p>
    <w:p w14:paraId="78CF0552" w14:textId="232E675E" w:rsidR="005A3E79" w:rsidRPr="00E9445E" w:rsidRDefault="005A3E79" w:rsidP="00B9354C">
      <w:pPr>
        <w:pStyle w:val="NoSpacing"/>
        <w:numPr>
          <w:ilvl w:val="0"/>
          <w:numId w:val="233"/>
        </w:numPr>
        <w:contextualSpacing/>
        <w:jc w:val="left"/>
        <w:rPr>
          <w:rFonts w:asciiTheme="minorHAnsi" w:hAnsiTheme="minorHAnsi" w:cstheme="minorHAnsi"/>
          <w:sz w:val="20"/>
          <w:szCs w:val="20"/>
        </w:rPr>
      </w:pPr>
      <w:r w:rsidRPr="00E9445E">
        <w:rPr>
          <w:rFonts w:asciiTheme="minorHAnsi" w:hAnsiTheme="minorHAnsi" w:cstheme="minorHAnsi"/>
          <w:sz w:val="20"/>
          <w:szCs w:val="20"/>
        </w:rPr>
        <w:t xml:space="preserve">Principal </w:t>
      </w:r>
      <w:r w:rsidR="00CB0BEF" w:rsidRPr="00E9445E">
        <w:rPr>
          <w:rFonts w:asciiTheme="minorHAnsi" w:hAnsiTheme="minorHAnsi" w:cstheme="minorHAnsi"/>
          <w:sz w:val="20"/>
          <w:szCs w:val="20"/>
        </w:rPr>
        <w:t>Contractor</w:t>
      </w:r>
      <w:r w:rsidRPr="00E9445E">
        <w:rPr>
          <w:rFonts w:asciiTheme="minorHAnsi" w:hAnsiTheme="minorHAnsi" w:cstheme="minorHAnsi"/>
          <w:sz w:val="20"/>
          <w:szCs w:val="20"/>
        </w:rPr>
        <w:t xml:space="preserve"> details</w:t>
      </w:r>
    </w:p>
    <w:p w14:paraId="390C0D94" w14:textId="77777777" w:rsidR="005A3E79" w:rsidRPr="00E9445E" w:rsidRDefault="005A3E79" w:rsidP="00B9354C">
      <w:pPr>
        <w:pStyle w:val="NoSpacing"/>
        <w:numPr>
          <w:ilvl w:val="0"/>
          <w:numId w:val="233"/>
        </w:numPr>
        <w:contextualSpacing/>
        <w:jc w:val="left"/>
        <w:rPr>
          <w:rFonts w:asciiTheme="minorHAnsi" w:hAnsiTheme="minorHAnsi" w:cstheme="minorHAnsi"/>
          <w:sz w:val="20"/>
          <w:szCs w:val="20"/>
        </w:rPr>
      </w:pPr>
      <w:r w:rsidRPr="00E9445E">
        <w:rPr>
          <w:rFonts w:asciiTheme="minorHAnsi" w:hAnsiTheme="minorHAnsi" w:cstheme="minorHAnsi"/>
          <w:sz w:val="20"/>
          <w:szCs w:val="20"/>
        </w:rPr>
        <w:t>Details of persons at workplace with H&amp;S responsibilities</w:t>
      </w:r>
    </w:p>
    <w:p w14:paraId="1E71CB19" w14:textId="77777777" w:rsidR="005A3E79" w:rsidRPr="00E9445E" w:rsidRDefault="005A3E79" w:rsidP="005A3E79">
      <w:pPr>
        <w:pStyle w:val="NoSpacing"/>
        <w:ind w:left="360"/>
        <w:contextualSpacing/>
        <w:rPr>
          <w:rFonts w:asciiTheme="minorHAnsi" w:hAnsiTheme="minorHAnsi" w:cstheme="minorHAnsi"/>
          <w:sz w:val="20"/>
          <w:szCs w:val="20"/>
        </w:rPr>
      </w:pPr>
    </w:p>
    <w:p w14:paraId="0E8939E1" w14:textId="77777777" w:rsidR="005A3E79" w:rsidRPr="00E9445E" w:rsidRDefault="005A3E79" w:rsidP="005A3E79">
      <w:pPr>
        <w:pStyle w:val="NoSpacing"/>
        <w:contextualSpacing/>
        <w:rPr>
          <w:rFonts w:asciiTheme="minorHAnsi" w:hAnsiTheme="minorHAnsi" w:cstheme="minorHAnsi"/>
          <w:sz w:val="20"/>
          <w:szCs w:val="20"/>
        </w:rPr>
      </w:pPr>
      <w:r w:rsidRPr="00E9445E">
        <w:rPr>
          <w:rFonts w:asciiTheme="minorHAnsi" w:hAnsiTheme="minorHAnsi" w:cstheme="minorHAnsi"/>
          <w:sz w:val="20"/>
          <w:szCs w:val="20"/>
        </w:rPr>
        <w:t>b) Scope of Work</w:t>
      </w:r>
    </w:p>
    <w:p w14:paraId="417E1E44" w14:textId="77777777" w:rsidR="005A3E79" w:rsidRPr="00E9445E" w:rsidRDefault="005A3E79" w:rsidP="00B9354C">
      <w:pPr>
        <w:pStyle w:val="NoSpacing"/>
        <w:numPr>
          <w:ilvl w:val="0"/>
          <w:numId w:val="234"/>
        </w:numPr>
        <w:contextualSpacing/>
        <w:jc w:val="left"/>
        <w:rPr>
          <w:rFonts w:asciiTheme="minorHAnsi" w:hAnsiTheme="minorHAnsi" w:cstheme="minorHAnsi"/>
          <w:sz w:val="20"/>
          <w:szCs w:val="20"/>
        </w:rPr>
      </w:pPr>
      <w:r w:rsidRPr="00E9445E">
        <w:rPr>
          <w:rFonts w:asciiTheme="minorHAnsi" w:hAnsiTheme="minorHAnsi" w:cstheme="minorHAnsi"/>
          <w:sz w:val="20"/>
          <w:szCs w:val="20"/>
        </w:rPr>
        <w:t>Description of project</w:t>
      </w:r>
      <w:r w:rsidRPr="00E9445E">
        <w:rPr>
          <w:rFonts w:asciiTheme="minorHAnsi" w:hAnsiTheme="minorHAnsi" w:cstheme="minorHAnsi"/>
          <w:sz w:val="20"/>
          <w:szCs w:val="20"/>
        </w:rPr>
        <w:tab/>
      </w:r>
    </w:p>
    <w:p w14:paraId="1E5BF304" w14:textId="77777777" w:rsidR="005A3E79" w:rsidRPr="00E9445E" w:rsidRDefault="005A3E79" w:rsidP="00B9354C">
      <w:pPr>
        <w:pStyle w:val="NoSpacing"/>
        <w:numPr>
          <w:ilvl w:val="0"/>
          <w:numId w:val="234"/>
        </w:numPr>
        <w:contextualSpacing/>
        <w:jc w:val="left"/>
        <w:rPr>
          <w:rFonts w:asciiTheme="minorHAnsi" w:hAnsiTheme="minorHAnsi" w:cstheme="minorHAnsi"/>
          <w:sz w:val="20"/>
          <w:szCs w:val="20"/>
        </w:rPr>
      </w:pPr>
      <w:r w:rsidRPr="00E9445E">
        <w:rPr>
          <w:rFonts w:asciiTheme="minorHAnsi" w:hAnsiTheme="minorHAnsi" w:cstheme="minorHAnsi"/>
          <w:sz w:val="20"/>
          <w:szCs w:val="20"/>
        </w:rPr>
        <w:t>Location of project</w:t>
      </w:r>
      <w:r w:rsidRPr="00E9445E">
        <w:rPr>
          <w:rFonts w:asciiTheme="minorHAnsi" w:hAnsiTheme="minorHAnsi" w:cstheme="minorHAnsi"/>
          <w:sz w:val="20"/>
          <w:szCs w:val="20"/>
        </w:rPr>
        <w:tab/>
      </w:r>
    </w:p>
    <w:p w14:paraId="4886B1E6" w14:textId="77777777" w:rsidR="005A3E79" w:rsidRPr="00E9445E" w:rsidRDefault="005A3E79" w:rsidP="005A3E79">
      <w:pPr>
        <w:pStyle w:val="NoSpacing"/>
        <w:contextualSpacing/>
        <w:rPr>
          <w:rFonts w:asciiTheme="minorHAnsi" w:hAnsiTheme="minorHAnsi" w:cstheme="minorHAnsi"/>
          <w:sz w:val="20"/>
          <w:szCs w:val="20"/>
        </w:rPr>
      </w:pPr>
    </w:p>
    <w:p w14:paraId="7263AF66" w14:textId="77777777" w:rsidR="005A3E79" w:rsidRPr="00E9445E" w:rsidRDefault="005A3E79" w:rsidP="005A3E79">
      <w:pPr>
        <w:pStyle w:val="NoSpacing"/>
        <w:contextualSpacing/>
        <w:rPr>
          <w:rFonts w:asciiTheme="minorHAnsi" w:hAnsiTheme="minorHAnsi" w:cstheme="minorHAnsi"/>
          <w:sz w:val="20"/>
          <w:szCs w:val="20"/>
        </w:rPr>
      </w:pPr>
      <w:r w:rsidRPr="00E9445E">
        <w:rPr>
          <w:rFonts w:asciiTheme="minorHAnsi" w:hAnsiTheme="minorHAnsi" w:cstheme="minorHAnsi"/>
          <w:sz w:val="20"/>
          <w:szCs w:val="20"/>
        </w:rPr>
        <w:t>c) Roles and Responsibilities</w:t>
      </w:r>
    </w:p>
    <w:p w14:paraId="754CDD01" w14:textId="2D45D537" w:rsidR="005A3E79" w:rsidRPr="00E9445E" w:rsidRDefault="005A3E79" w:rsidP="00B9354C">
      <w:pPr>
        <w:pStyle w:val="NoSpacing"/>
        <w:numPr>
          <w:ilvl w:val="0"/>
          <w:numId w:val="235"/>
        </w:numPr>
        <w:contextualSpacing/>
        <w:jc w:val="left"/>
        <w:rPr>
          <w:rFonts w:asciiTheme="minorHAnsi" w:hAnsiTheme="minorHAnsi" w:cstheme="minorHAnsi"/>
          <w:sz w:val="20"/>
          <w:szCs w:val="20"/>
        </w:rPr>
      </w:pPr>
      <w:r w:rsidRPr="00E9445E">
        <w:rPr>
          <w:rFonts w:asciiTheme="minorHAnsi" w:hAnsiTheme="minorHAnsi" w:cstheme="minorHAnsi"/>
          <w:sz w:val="20"/>
          <w:szCs w:val="20"/>
        </w:rPr>
        <w:t xml:space="preserve">Principal </w:t>
      </w:r>
      <w:r w:rsidR="00CB0BEF" w:rsidRPr="00E9445E">
        <w:rPr>
          <w:rFonts w:asciiTheme="minorHAnsi" w:hAnsiTheme="minorHAnsi" w:cstheme="minorHAnsi"/>
          <w:sz w:val="20"/>
          <w:szCs w:val="20"/>
        </w:rPr>
        <w:t>Contractor</w:t>
      </w:r>
      <w:r w:rsidRPr="00E9445E">
        <w:rPr>
          <w:rFonts w:asciiTheme="minorHAnsi" w:hAnsiTheme="minorHAnsi" w:cstheme="minorHAnsi"/>
          <w:sz w:val="20"/>
          <w:szCs w:val="20"/>
        </w:rPr>
        <w:t xml:space="preserve"> </w:t>
      </w:r>
    </w:p>
    <w:p w14:paraId="20C7606F" w14:textId="14752E95" w:rsidR="005A3E79" w:rsidRPr="00E9445E" w:rsidRDefault="00CB0BEF" w:rsidP="00B9354C">
      <w:pPr>
        <w:pStyle w:val="NoSpacing"/>
        <w:numPr>
          <w:ilvl w:val="0"/>
          <w:numId w:val="235"/>
        </w:numPr>
        <w:contextualSpacing/>
        <w:jc w:val="left"/>
        <w:rPr>
          <w:rFonts w:asciiTheme="minorHAnsi" w:hAnsiTheme="minorHAnsi" w:cstheme="minorHAnsi"/>
          <w:sz w:val="20"/>
          <w:szCs w:val="20"/>
        </w:rPr>
      </w:pPr>
      <w:r w:rsidRPr="00E9445E">
        <w:rPr>
          <w:rFonts w:asciiTheme="minorHAnsi" w:hAnsiTheme="minorHAnsi" w:cstheme="minorHAnsi"/>
          <w:sz w:val="20"/>
          <w:szCs w:val="20"/>
        </w:rPr>
        <w:t>Contractor</w:t>
      </w:r>
      <w:r w:rsidR="005A3E79" w:rsidRPr="00E9445E">
        <w:rPr>
          <w:rFonts w:asciiTheme="minorHAnsi" w:hAnsiTheme="minorHAnsi" w:cstheme="minorHAnsi"/>
          <w:sz w:val="20"/>
          <w:szCs w:val="20"/>
        </w:rPr>
        <w:t>s</w:t>
      </w:r>
    </w:p>
    <w:p w14:paraId="1BCB398D" w14:textId="77777777" w:rsidR="005A3E79" w:rsidRPr="00E9445E" w:rsidRDefault="005A3E79" w:rsidP="00B9354C">
      <w:pPr>
        <w:pStyle w:val="NoSpacing"/>
        <w:numPr>
          <w:ilvl w:val="0"/>
          <w:numId w:val="235"/>
        </w:numPr>
        <w:contextualSpacing/>
        <w:jc w:val="left"/>
        <w:rPr>
          <w:rFonts w:asciiTheme="minorHAnsi" w:hAnsiTheme="minorHAnsi" w:cstheme="minorHAnsi"/>
          <w:sz w:val="20"/>
          <w:szCs w:val="20"/>
        </w:rPr>
      </w:pPr>
      <w:r w:rsidRPr="00E9445E">
        <w:rPr>
          <w:rFonts w:asciiTheme="minorHAnsi" w:hAnsiTheme="minorHAnsi" w:cstheme="minorHAnsi"/>
          <w:sz w:val="20"/>
          <w:szCs w:val="20"/>
        </w:rPr>
        <w:t>Workers</w:t>
      </w:r>
    </w:p>
    <w:p w14:paraId="5E6B84AD" w14:textId="77777777" w:rsidR="005A3E79" w:rsidRPr="00E9445E" w:rsidRDefault="005A3E79" w:rsidP="005A3E79">
      <w:pPr>
        <w:pStyle w:val="NoSpacing"/>
        <w:contextualSpacing/>
        <w:rPr>
          <w:rFonts w:asciiTheme="minorHAnsi" w:hAnsiTheme="minorHAnsi" w:cstheme="minorHAnsi"/>
          <w:sz w:val="20"/>
          <w:szCs w:val="20"/>
        </w:rPr>
      </w:pPr>
    </w:p>
    <w:p w14:paraId="5DCDD25D" w14:textId="77777777" w:rsidR="005A3E79" w:rsidRPr="00E9445E" w:rsidRDefault="005A3E79" w:rsidP="005A3E79">
      <w:pPr>
        <w:pStyle w:val="NoSpacing"/>
        <w:contextualSpacing/>
        <w:rPr>
          <w:rFonts w:asciiTheme="minorHAnsi" w:hAnsiTheme="minorHAnsi" w:cstheme="minorHAnsi"/>
          <w:sz w:val="20"/>
          <w:szCs w:val="20"/>
        </w:rPr>
      </w:pPr>
      <w:r w:rsidRPr="00E9445E">
        <w:rPr>
          <w:rFonts w:asciiTheme="minorHAnsi" w:hAnsiTheme="minorHAnsi" w:cstheme="minorHAnsi"/>
          <w:sz w:val="20"/>
          <w:szCs w:val="20"/>
        </w:rPr>
        <w:t>d) General H&amp;S Information</w:t>
      </w:r>
    </w:p>
    <w:p w14:paraId="3C0C1ABE" w14:textId="77777777" w:rsidR="005A3E79" w:rsidRPr="00E9445E" w:rsidRDefault="005A3E79" w:rsidP="00B9354C">
      <w:pPr>
        <w:pStyle w:val="NoSpacing"/>
        <w:numPr>
          <w:ilvl w:val="0"/>
          <w:numId w:val="236"/>
        </w:numPr>
        <w:contextualSpacing/>
        <w:jc w:val="left"/>
        <w:rPr>
          <w:rFonts w:asciiTheme="minorHAnsi" w:hAnsiTheme="minorHAnsi" w:cstheme="minorHAnsi"/>
          <w:sz w:val="20"/>
          <w:szCs w:val="20"/>
        </w:rPr>
      </w:pPr>
      <w:r w:rsidRPr="00E9445E">
        <w:rPr>
          <w:rFonts w:asciiTheme="minorHAnsi" w:hAnsiTheme="minorHAnsi" w:cstheme="minorHAnsi"/>
          <w:sz w:val="20"/>
          <w:szCs w:val="20"/>
        </w:rPr>
        <w:t>Relevant legislation</w:t>
      </w:r>
    </w:p>
    <w:p w14:paraId="376AC683" w14:textId="77777777" w:rsidR="005A3E79" w:rsidRPr="00E9445E" w:rsidRDefault="005A3E79" w:rsidP="00B9354C">
      <w:pPr>
        <w:pStyle w:val="NoSpacing"/>
        <w:numPr>
          <w:ilvl w:val="0"/>
          <w:numId w:val="236"/>
        </w:numPr>
        <w:contextualSpacing/>
        <w:jc w:val="left"/>
        <w:rPr>
          <w:rFonts w:asciiTheme="minorHAnsi" w:hAnsiTheme="minorHAnsi" w:cstheme="minorHAnsi"/>
          <w:sz w:val="20"/>
          <w:szCs w:val="20"/>
        </w:rPr>
      </w:pPr>
      <w:r w:rsidRPr="00E9445E">
        <w:rPr>
          <w:rFonts w:asciiTheme="minorHAnsi" w:hAnsiTheme="minorHAnsi" w:cstheme="minorHAnsi"/>
          <w:sz w:val="20"/>
          <w:szCs w:val="20"/>
        </w:rPr>
        <w:t>H&amp;S Policy Statement</w:t>
      </w:r>
    </w:p>
    <w:p w14:paraId="164E611D" w14:textId="77777777" w:rsidR="005A3E79" w:rsidRPr="00E9445E" w:rsidRDefault="005A3E79" w:rsidP="00B9354C">
      <w:pPr>
        <w:pStyle w:val="NoSpacing"/>
        <w:numPr>
          <w:ilvl w:val="0"/>
          <w:numId w:val="236"/>
        </w:numPr>
        <w:contextualSpacing/>
        <w:jc w:val="left"/>
        <w:rPr>
          <w:rFonts w:asciiTheme="minorHAnsi" w:hAnsiTheme="minorHAnsi" w:cstheme="minorHAnsi"/>
          <w:sz w:val="20"/>
          <w:szCs w:val="20"/>
        </w:rPr>
      </w:pPr>
      <w:r w:rsidRPr="00E9445E">
        <w:rPr>
          <w:rFonts w:asciiTheme="minorHAnsi" w:hAnsiTheme="minorHAnsi" w:cstheme="minorHAnsi"/>
          <w:sz w:val="20"/>
          <w:szCs w:val="20"/>
        </w:rPr>
        <w:t>Codes of Practice and other guidance</w:t>
      </w:r>
    </w:p>
    <w:p w14:paraId="57F060FD" w14:textId="77777777" w:rsidR="005A3E79" w:rsidRPr="00E9445E" w:rsidRDefault="005A3E79" w:rsidP="00B9354C">
      <w:pPr>
        <w:pStyle w:val="NoSpacing"/>
        <w:numPr>
          <w:ilvl w:val="0"/>
          <w:numId w:val="236"/>
        </w:numPr>
        <w:contextualSpacing/>
        <w:jc w:val="left"/>
        <w:rPr>
          <w:rFonts w:asciiTheme="minorHAnsi" w:hAnsiTheme="minorHAnsi" w:cstheme="minorHAnsi"/>
          <w:sz w:val="20"/>
          <w:szCs w:val="20"/>
        </w:rPr>
      </w:pPr>
      <w:r w:rsidRPr="00E9445E">
        <w:rPr>
          <w:rFonts w:asciiTheme="minorHAnsi" w:hAnsiTheme="minorHAnsi" w:cstheme="minorHAnsi"/>
          <w:sz w:val="20"/>
          <w:szCs w:val="20"/>
        </w:rPr>
        <w:t>Relevant Codes of Practice, including (if applicable): Confined spaces, construction work, cranes, demolition work, excavation work, first aid in the workplace, formwork and falsework, hazardous manual tasks, managing work health and safety risks, labelling of workplace hazardous chemicals, managing electrical risks at the workplace, managing noise and preventing hearing loss at work, managing the risks of falls in the workplace, safe design structures, traffic management in workplaces, welding processes, work health and safety consultation, cooperation and coordination, working in the vicinity of overhead and underground electrical lines, among others.</w:t>
      </w:r>
    </w:p>
    <w:p w14:paraId="3BC5A061" w14:textId="77777777" w:rsidR="005A3E79" w:rsidRPr="00E9445E" w:rsidRDefault="005A3E79" w:rsidP="00B9354C">
      <w:pPr>
        <w:pStyle w:val="NoSpacing"/>
        <w:numPr>
          <w:ilvl w:val="0"/>
          <w:numId w:val="236"/>
        </w:numPr>
        <w:contextualSpacing/>
        <w:jc w:val="left"/>
        <w:rPr>
          <w:rFonts w:asciiTheme="minorHAnsi" w:hAnsiTheme="minorHAnsi" w:cstheme="minorHAnsi"/>
          <w:sz w:val="20"/>
          <w:szCs w:val="20"/>
        </w:rPr>
      </w:pPr>
      <w:r w:rsidRPr="00E9445E">
        <w:rPr>
          <w:rFonts w:asciiTheme="minorHAnsi" w:hAnsiTheme="minorHAnsi" w:cstheme="minorHAnsi"/>
          <w:sz w:val="20"/>
          <w:szCs w:val="20"/>
        </w:rPr>
        <w:t xml:space="preserve">Insurances </w:t>
      </w:r>
    </w:p>
    <w:p w14:paraId="27A6743E" w14:textId="77777777" w:rsidR="005A3E79" w:rsidRPr="00E9445E" w:rsidRDefault="005A3E79" w:rsidP="005A3E79">
      <w:pPr>
        <w:pStyle w:val="NoSpacing"/>
        <w:contextualSpacing/>
        <w:rPr>
          <w:rFonts w:asciiTheme="minorHAnsi" w:hAnsiTheme="minorHAnsi" w:cstheme="minorHAnsi"/>
          <w:sz w:val="20"/>
          <w:szCs w:val="20"/>
        </w:rPr>
      </w:pPr>
    </w:p>
    <w:p w14:paraId="37C6418B" w14:textId="77777777" w:rsidR="005A3E79" w:rsidRPr="00E9445E" w:rsidRDefault="005A3E79" w:rsidP="005A3E79">
      <w:pPr>
        <w:pStyle w:val="NoSpacing"/>
        <w:contextualSpacing/>
        <w:rPr>
          <w:rFonts w:asciiTheme="minorHAnsi" w:hAnsiTheme="minorHAnsi" w:cstheme="minorHAnsi"/>
          <w:sz w:val="20"/>
          <w:szCs w:val="20"/>
        </w:rPr>
      </w:pPr>
      <w:r w:rsidRPr="00E9445E">
        <w:rPr>
          <w:rFonts w:asciiTheme="minorHAnsi" w:hAnsiTheme="minorHAnsi" w:cstheme="minorHAnsi"/>
          <w:sz w:val="20"/>
          <w:szCs w:val="20"/>
        </w:rPr>
        <w:t xml:space="preserve">e) Workers’ Induction and Training </w:t>
      </w:r>
    </w:p>
    <w:p w14:paraId="4BCD553A" w14:textId="5BA57EB2" w:rsidR="005A3E79" w:rsidRPr="00E9445E" w:rsidRDefault="005A3E79" w:rsidP="00B9354C">
      <w:pPr>
        <w:pStyle w:val="NoSpacing"/>
        <w:numPr>
          <w:ilvl w:val="0"/>
          <w:numId w:val="237"/>
        </w:numPr>
        <w:contextualSpacing/>
        <w:jc w:val="left"/>
        <w:rPr>
          <w:rFonts w:asciiTheme="minorHAnsi" w:hAnsiTheme="minorHAnsi" w:cstheme="minorHAnsi"/>
          <w:sz w:val="20"/>
          <w:szCs w:val="20"/>
        </w:rPr>
      </w:pPr>
      <w:r w:rsidRPr="00E9445E">
        <w:rPr>
          <w:rFonts w:asciiTheme="minorHAnsi" w:hAnsiTheme="minorHAnsi" w:cstheme="minorHAnsi"/>
          <w:sz w:val="20"/>
          <w:szCs w:val="20"/>
        </w:rPr>
        <w:t>Worker induction</w:t>
      </w:r>
      <w:r w:rsidR="00C021DC">
        <w:rPr>
          <w:rFonts w:asciiTheme="minorHAnsi" w:hAnsiTheme="minorHAnsi" w:cstheme="minorHAnsi"/>
          <w:sz w:val="20"/>
          <w:szCs w:val="20"/>
        </w:rPr>
        <w:t xml:space="preserve"> (including signing Codes of Conduct and training on its contents for all new workers and regular </w:t>
      </w:r>
      <w:r w:rsidR="007F75BD">
        <w:rPr>
          <w:rFonts w:asciiTheme="minorHAnsi" w:hAnsiTheme="minorHAnsi" w:cstheme="minorHAnsi"/>
          <w:sz w:val="20"/>
          <w:szCs w:val="20"/>
        </w:rPr>
        <w:t>training throughout project lifecycle)</w:t>
      </w:r>
    </w:p>
    <w:p w14:paraId="7B2E8689" w14:textId="77777777" w:rsidR="00C021DC" w:rsidRDefault="005A3E79" w:rsidP="00B9354C">
      <w:pPr>
        <w:pStyle w:val="NoSpacing"/>
        <w:numPr>
          <w:ilvl w:val="0"/>
          <w:numId w:val="237"/>
        </w:numPr>
        <w:contextualSpacing/>
        <w:jc w:val="left"/>
        <w:rPr>
          <w:rFonts w:asciiTheme="minorHAnsi" w:hAnsiTheme="minorHAnsi" w:cstheme="minorHAnsi"/>
          <w:sz w:val="20"/>
          <w:szCs w:val="20"/>
        </w:rPr>
      </w:pPr>
      <w:r w:rsidRPr="00E9445E">
        <w:rPr>
          <w:rFonts w:asciiTheme="minorHAnsi" w:hAnsiTheme="minorHAnsi" w:cstheme="minorHAnsi"/>
          <w:sz w:val="20"/>
          <w:szCs w:val="20"/>
        </w:rPr>
        <w:t>Worker training</w:t>
      </w:r>
    </w:p>
    <w:p w14:paraId="2A1BCAF7" w14:textId="782C5302" w:rsidR="005A3E79" w:rsidRPr="00E9445E" w:rsidRDefault="005A3E79" w:rsidP="007F75BD">
      <w:pPr>
        <w:pStyle w:val="NoSpacing"/>
        <w:ind w:left="360"/>
        <w:contextualSpacing/>
        <w:jc w:val="left"/>
        <w:rPr>
          <w:rFonts w:asciiTheme="minorHAnsi" w:hAnsiTheme="minorHAnsi" w:cstheme="minorHAnsi"/>
          <w:sz w:val="20"/>
          <w:szCs w:val="20"/>
        </w:rPr>
      </w:pPr>
      <w:r w:rsidRPr="00E9445E">
        <w:rPr>
          <w:rFonts w:asciiTheme="minorHAnsi" w:hAnsiTheme="minorHAnsi" w:cstheme="minorHAnsi"/>
          <w:sz w:val="20"/>
          <w:szCs w:val="20"/>
        </w:rPr>
        <w:t xml:space="preserve"> </w:t>
      </w:r>
    </w:p>
    <w:p w14:paraId="07463F0C" w14:textId="77777777" w:rsidR="005A3E79" w:rsidRPr="00E9445E" w:rsidRDefault="005A3E79" w:rsidP="005A3E79">
      <w:pPr>
        <w:pStyle w:val="NoSpacing"/>
        <w:contextualSpacing/>
        <w:rPr>
          <w:rFonts w:asciiTheme="minorHAnsi" w:hAnsiTheme="minorHAnsi" w:cstheme="minorHAnsi"/>
          <w:sz w:val="20"/>
          <w:szCs w:val="20"/>
        </w:rPr>
      </w:pPr>
      <w:r w:rsidRPr="00E9445E">
        <w:rPr>
          <w:rFonts w:asciiTheme="minorHAnsi" w:hAnsiTheme="minorHAnsi" w:cstheme="minorHAnsi"/>
          <w:sz w:val="20"/>
          <w:szCs w:val="20"/>
        </w:rPr>
        <w:t xml:space="preserve">f) Risk Management </w:t>
      </w:r>
    </w:p>
    <w:p w14:paraId="2CED769E" w14:textId="77777777" w:rsidR="005A3E79" w:rsidRPr="00E9445E" w:rsidRDefault="005A3E79" w:rsidP="00B9354C">
      <w:pPr>
        <w:pStyle w:val="NoSpacing"/>
        <w:numPr>
          <w:ilvl w:val="0"/>
          <w:numId w:val="238"/>
        </w:numPr>
        <w:contextualSpacing/>
        <w:jc w:val="left"/>
        <w:rPr>
          <w:rFonts w:asciiTheme="minorHAnsi" w:hAnsiTheme="minorHAnsi" w:cstheme="minorHAnsi"/>
          <w:sz w:val="20"/>
          <w:szCs w:val="20"/>
        </w:rPr>
      </w:pPr>
      <w:r w:rsidRPr="00E9445E">
        <w:rPr>
          <w:rFonts w:asciiTheme="minorHAnsi" w:hAnsiTheme="minorHAnsi" w:cstheme="minorHAnsi"/>
          <w:sz w:val="20"/>
          <w:szCs w:val="20"/>
        </w:rPr>
        <w:t>Identification and management of hazards and risks (Detail procedures to identify hazards and assess risks before the construction works start)</w:t>
      </w:r>
    </w:p>
    <w:p w14:paraId="2CEC5B46" w14:textId="77777777" w:rsidR="005A3E79" w:rsidRPr="00E9445E" w:rsidRDefault="005A3E79" w:rsidP="005A3E79">
      <w:pPr>
        <w:pStyle w:val="NoSpacing"/>
        <w:ind w:left="360"/>
        <w:contextualSpacing/>
        <w:rPr>
          <w:rFonts w:asciiTheme="minorHAnsi" w:hAnsiTheme="minorHAnsi" w:cstheme="minorHAnsi"/>
          <w:sz w:val="20"/>
          <w:szCs w:val="20"/>
        </w:rPr>
      </w:pPr>
    </w:p>
    <w:p w14:paraId="02765809" w14:textId="77777777" w:rsidR="005A3E79" w:rsidRPr="00E9445E" w:rsidRDefault="005A3E79" w:rsidP="005A3E79">
      <w:pPr>
        <w:pStyle w:val="NoSpacing"/>
        <w:contextualSpacing/>
        <w:rPr>
          <w:rFonts w:asciiTheme="minorHAnsi" w:hAnsiTheme="minorHAnsi" w:cstheme="minorHAnsi"/>
          <w:sz w:val="20"/>
          <w:szCs w:val="20"/>
        </w:rPr>
      </w:pPr>
      <w:r w:rsidRPr="00E9445E">
        <w:rPr>
          <w:rFonts w:asciiTheme="minorHAnsi" w:hAnsiTheme="minorHAnsi" w:cstheme="minorHAnsi"/>
          <w:sz w:val="20"/>
          <w:szCs w:val="20"/>
        </w:rPr>
        <w:t>g) Hierarchy of Control</w:t>
      </w:r>
      <w:r w:rsidRPr="00E9445E">
        <w:rPr>
          <w:rStyle w:val="FootnoteReference"/>
          <w:rFonts w:asciiTheme="minorHAnsi" w:hAnsiTheme="minorHAnsi" w:cstheme="minorHAnsi"/>
          <w:sz w:val="20"/>
          <w:szCs w:val="20"/>
        </w:rPr>
        <w:footnoteReference w:id="33"/>
      </w:r>
    </w:p>
    <w:p w14:paraId="111C0F50" w14:textId="77777777" w:rsidR="005A3E79" w:rsidRPr="00E9445E" w:rsidRDefault="005A3E79" w:rsidP="005A3E79">
      <w:pPr>
        <w:pStyle w:val="NoSpacing"/>
        <w:contextualSpacing/>
        <w:rPr>
          <w:rFonts w:asciiTheme="minorHAnsi" w:hAnsiTheme="minorHAnsi" w:cstheme="minorHAnsi"/>
          <w:sz w:val="20"/>
          <w:szCs w:val="20"/>
        </w:rPr>
      </w:pPr>
    </w:p>
    <w:p w14:paraId="7C8432D3" w14:textId="77777777" w:rsidR="005A3E79" w:rsidRPr="00E9445E" w:rsidRDefault="005A3E79" w:rsidP="005A3E79">
      <w:pPr>
        <w:pStyle w:val="NoSpacing"/>
        <w:contextualSpacing/>
        <w:rPr>
          <w:rFonts w:asciiTheme="minorHAnsi" w:hAnsiTheme="minorHAnsi" w:cstheme="minorHAnsi"/>
          <w:sz w:val="20"/>
          <w:szCs w:val="20"/>
        </w:rPr>
      </w:pPr>
      <w:r w:rsidRPr="00E9445E">
        <w:rPr>
          <w:rFonts w:asciiTheme="minorHAnsi" w:hAnsiTheme="minorHAnsi" w:cstheme="minorHAnsi"/>
          <w:sz w:val="20"/>
          <w:szCs w:val="20"/>
        </w:rPr>
        <w:t>h) High Risk Construction Works</w:t>
      </w:r>
    </w:p>
    <w:p w14:paraId="769EB36C" w14:textId="3AA39063" w:rsidR="005A3E79" w:rsidRPr="00E9445E" w:rsidRDefault="005A3E79" w:rsidP="00B9354C">
      <w:pPr>
        <w:pStyle w:val="NoSpacing"/>
        <w:numPr>
          <w:ilvl w:val="0"/>
          <w:numId w:val="238"/>
        </w:numPr>
        <w:contextualSpacing/>
        <w:jc w:val="left"/>
        <w:rPr>
          <w:rFonts w:asciiTheme="minorHAnsi" w:hAnsiTheme="minorHAnsi" w:cstheme="minorHAnsi"/>
          <w:sz w:val="20"/>
          <w:szCs w:val="20"/>
        </w:rPr>
      </w:pPr>
      <w:r w:rsidRPr="00E9445E">
        <w:rPr>
          <w:rFonts w:asciiTheme="minorHAnsi" w:hAnsiTheme="minorHAnsi" w:cstheme="minorHAnsi"/>
          <w:sz w:val="20"/>
          <w:szCs w:val="20"/>
        </w:rPr>
        <w:t xml:space="preserve">Description of safe work method statement (SWMS) for each of the </w:t>
      </w:r>
      <w:r w:rsidR="001940B2" w:rsidRPr="00E9445E">
        <w:rPr>
          <w:rFonts w:asciiTheme="minorHAnsi" w:hAnsiTheme="minorHAnsi" w:cstheme="minorHAnsi"/>
          <w:sz w:val="20"/>
          <w:szCs w:val="20"/>
        </w:rPr>
        <w:t>high-risk</w:t>
      </w:r>
      <w:r w:rsidRPr="00E9445E">
        <w:rPr>
          <w:rFonts w:asciiTheme="minorHAnsi" w:hAnsiTheme="minorHAnsi" w:cstheme="minorHAnsi"/>
          <w:sz w:val="20"/>
          <w:szCs w:val="20"/>
        </w:rPr>
        <w:t xml:space="preserve"> construction work activity. </w:t>
      </w:r>
    </w:p>
    <w:p w14:paraId="4156304B" w14:textId="77777777" w:rsidR="005A3E79" w:rsidRPr="00E9445E" w:rsidRDefault="005A3E79" w:rsidP="005A3E79">
      <w:pPr>
        <w:pStyle w:val="NoSpacing"/>
        <w:ind w:firstLine="720"/>
        <w:contextualSpacing/>
        <w:rPr>
          <w:rFonts w:asciiTheme="minorHAnsi" w:hAnsiTheme="minorHAnsi" w:cstheme="minorHAnsi"/>
          <w:sz w:val="20"/>
          <w:szCs w:val="20"/>
        </w:rPr>
      </w:pPr>
    </w:p>
    <w:p w14:paraId="2287830B" w14:textId="77777777" w:rsidR="005A3E79" w:rsidRPr="00E9445E" w:rsidRDefault="005A3E79" w:rsidP="005A3E79">
      <w:pPr>
        <w:pStyle w:val="NoSpacing"/>
        <w:contextualSpacing/>
        <w:rPr>
          <w:rFonts w:asciiTheme="minorHAnsi" w:hAnsiTheme="minorHAnsi" w:cstheme="minorHAnsi"/>
          <w:sz w:val="20"/>
          <w:szCs w:val="20"/>
        </w:rPr>
      </w:pPr>
      <w:r w:rsidRPr="00E9445E">
        <w:rPr>
          <w:rFonts w:asciiTheme="minorHAnsi" w:hAnsiTheme="minorHAnsi" w:cstheme="minorHAnsi"/>
          <w:sz w:val="20"/>
          <w:szCs w:val="20"/>
        </w:rPr>
        <w:t xml:space="preserve">i) Licenses and Certification for High Risk Work </w:t>
      </w:r>
    </w:p>
    <w:p w14:paraId="43BAEFA6" w14:textId="77777777" w:rsidR="005A3E79" w:rsidRPr="00E9445E" w:rsidRDefault="005A3E79" w:rsidP="00B9354C">
      <w:pPr>
        <w:pStyle w:val="NoSpacing"/>
        <w:numPr>
          <w:ilvl w:val="0"/>
          <w:numId w:val="238"/>
        </w:numPr>
        <w:contextualSpacing/>
        <w:jc w:val="left"/>
        <w:rPr>
          <w:rFonts w:asciiTheme="minorHAnsi" w:hAnsiTheme="minorHAnsi" w:cstheme="minorHAnsi"/>
          <w:sz w:val="20"/>
          <w:szCs w:val="20"/>
        </w:rPr>
      </w:pPr>
      <w:r w:rsidRPr="00E9445E">
        <w:rPr>
          <w:rFonts w:asciiTheme="minorHAnsi" w:hAnsiTheme="minorHAnsi" w:cstheme="minorHAnsi"/>
          <w:sz w:val="20"/>
          <w:szCs w:val="20"/>
        </w:rPr>
        <w:t>Applicable licenses and certifications for workers to undertake high risk work</w:t>
      </w:r>
    </w:p>
    <w:p w14:paraId="7588850C" w14:textId="77777777" w:rsidR="005A3E79" w:rsidRPr="00E9445E" w:rsidRDefault="005A3E79" w:rsidP="005A3E79">
      <w:pPr>
        <w:pStyle w:val="NoSpacing"/>
        <w:ind w:firstLine="2160"/>
        <w:contextualSpacing/>
        <w:rPr>
          <w:rFonts w:asciiTheme="minorHAnsi" w:hAnsiTheme="minorHAnsi" w:cstheme="minorHAnsi"/>
          <w:sz w:val="20"/>
          <w:szCs w:val="20"/>
        </w:rPr>
      </w:pPr>
    </w:p>
    <w:p w14:paraId="11652415" w14:textId="77777777" w:rsidR="005A3E79" w:rsidRPr="00E9445E" w:rsidRDefault="005A3E79" w:rsidP="005A3E79">
      <w:pPr>
        <w:pStyle w:val="NoSpacing"/>
        <w:contextualSpacing/>
        <w:rPr>
          <w:rFonts w:asciiTheme="minorHAnsi" w:hAnsiTheme="minorHAnsi" w:cstheme="minorHAnsi"/>
          <w:sz w:val="20"/>
          <w:szCs w:val="20"/>
        </w:rPr>
      </w:pPr>
      <w:r w:rsidRPr="00E9445E">
        <w:rPr>
          <w:rFonts w:asciiTheme="minorHAnsi" w:hAnsiTheme="minorHAnsi" w:cstheme="minorHAnsi"/>
          <w:sz w:val="20"/>
          <w:szCs w:val="20"/>
        </w:rPr>
        <w:t xml:space="preserve">j) Emergency and Incident Response </w:t>
      </w:r>
    </w:p>
    <w:p w14:paraId="702603E1" w14:textId="77777777" w:rsidR="005A3E79" w:rsidRPr="00E9445E" w:rsidRDefault="005A3E79" w:rsidP="00B9354C">
      <w:pPr>
        <w:pStyle w:val="NoSpacing"/>
        <w:numPr>
          <w:ilvl w:val="0"/>
          <w:numId w:val="238"/>
        </w:numPr>
        <w:contextualSpacing/>
        <w:jc w:val="left"/>
        <w:rPr>
          <w:rFonts w:asciiTheme="minorHAnsi" w:hAnsiTheme="minorHAnsi" w:cstheme="minorHAnsi"/>
          <w:sz w:val="20"/>
          <w:szCs w:val="20"/>
        </w:rPr>
      </w:pPr>
      <w:r w:rsidRPr="00E9445E">
        <w:rPr>
          <w:rFonts w:asciiTheme="minorHAnsi" w:hAnsiTheme="minorHAnsi" w:cstheme="minorHAnsi"/>
          <w:sz w:val="20"/>
          <w:szCs w:val="20"/>
        </w:rPr>
        <w:t xml:space="preserve">Emergency preparedness </w:t>
      </w:r>
    </w:p>
    <w:p w14:paraId="7D6FCF29" w14:textId="77777777" w:rsidR="005A3E79" w:rsidRPr="00E9445E" w:rsidRDefault="005A3E79" w:rsidP="00B9354C">
      <w:pPr>
        <w:pStyle w:val="NoSpacing"/>
        <w:numPr>
          <w:ilvl w:val="0"/>
          <w:numId w:val="238"/>
        </w:numPr>
        <w:contextualSpacing/>
        <w:jc w:val="left"/>
        <w:rPr>
          <w:rFonts w:asciiTheme="minorHAnsi" w:hAnsiTheme="minorHAnsi" w:cstheme="minorHAnsi"/>
          <w:sz w:val="20"/>
          <w:szCs w:val="20"/>
        </w:rPr>
      </w:pPr>
      <w:r w:rsidRPr="00E9445E">
        <w:rPr>
          <w:rFonts w:asciiTheme="minorHAnsi" w:hAnsiTheme="minorHAnsi" w:cstheme="minorHAnsi"/>
          <w:sz w:val="20"/>
          <w:szCs w:val="20"/>
        </w:rPr>
        <w:t>Emergency response procedures</w:t>
      </w:r>
    </w:p>
    <w:p w14:paraId="456B64FC" w14:textId="77777777" w:rsidR="005A3E79" w:rsidRPr="00E9445E" w:rsidRDefault="005A3E79" w:rsidP="005A3E79">
      <w:pPr>
        <w:pStyle w:val="NoSpacing"/>
        <w:contextualSpacing/>
        <w:rPr>
          <w:rFonts w:asciiTheme="minorHAnsi" w:hAnsiTheme="minorHAnsi" w:cstheme="minorHAnsi"/>
          <w:sz w:val="20"/>
          <w:szCs w:val="20"/>
        </w:rPr>
      </w:pPr>
    </w:p>
    <w:p w14:paraId="440DF296" w14:textId="77777777" w:rsidR="005A3E79" w:rsidRPr="00E9445E" w:rsidRDefault="005A3E79" w:rsidP="005A3E79">
      <w:pPr>
        <w:pStyle w:val="NoSpacing"/>
        <w:contextualSpacing/>
        <w:rPr>
          <w:rFonts w:asciiTheme="minorHAnsi" w:hAnsiTheme="minorHAnsi" w:cstheme="minorHAnsi"/>
          <w:sz w:val="20"/>
          <w:szCs w:val="20"/>
        </w:rPr>
      </w:pPr>
      <w:r w:rsidRPr="00E9445E">
        <w:rPr>
          <w:rFonts w:asciiTheme="minorHAnsi" w:hAnsiTheme="minorHAnsi" w:cstheme="minorHAnsi"/>
          <w:sz w:val="20"/>
          <w:szCs w:val="20"/>
        </w:rPr>
        <w:t>k) Incident Procedures</w:t>
      </w:r>
    </w:p>
    <w:p w14:paraId="66203291" w14:textId="77777777" w:rsidR="005A3E79" w:rsidRPr="00E9445E" w:rsidRDefault="005A3E79" w:rsidP="00B9354C">
      <w:pPr>
        <w:pStyle w:val="NoSpacing"/>
        <w:numPr>
          <w:ilvl w:val="0"/>
          <w:numId w:val="239"/>
        </w:numPr>
        <w:contextualSpacing/>
        <w:jc w:val="left"/>
        <w:rPr>
          <w:rFonts w:asciiTheme="minorHAnsi" w:hAnsiTheme="minorHAnsi" w:cstheme="minorHAnsi"/>
          <w:sz w:val="20"/>
          <w:szCs w:val="20"/>
        </w:rPr>
      </w:pPr>
      <w:r w:rsidRPr="00E9445E">
        <w:rPr>
          <w:rFonts w:asciiTheme="minorHAnsi" w:hAnsiTheme="minorHAnsi" w:cstheme="minorHAnsi"/>
          <w:sz w:val="20"/>
          <w:szCs w:val="20"/>
        </w:rPr>
        <w:t xml:space="preserve">Notifiable incidents </w:t>
      </w:r>
    </w:p>
    <w:p w14:paraId="7C40C8DA" w14:textId="77777777" w:rsidR="005A3E79" w:rsidRPr="00E9445E" w:rsidRDefault="005A3E79" w:rsidP="00B9354C">
      <w:pPr>
        <w:pStyle w:val="NoSpacing"/>
        <w:numPr>
          <w:ilvl w:val="0"/>
          <w:numId w:val="239"/>
        </w:numPr>
        <w:contextualSpacing/>
        <w:jc w:val="left"/>
        <w:rPr>
          <w:rFonts w:asciiTheme="minorHAnsi" w:hAnsiTheme="minorHAnsi" w:cstheme="minorHAnsi"/>
          <w:sz w:val="20"/>
          <w:szCs w:val="20"/>
        </w:rPr>
      </w:pPr>
      <w:r w:rsidRPr="00E9445E">
        <w:rPr>
          <w:rFonts w:asciiTheme="minorHAnsi" w:hAnsiTheme="minorHAnsi" w:cstheme="minorHAnsi"/>
          <w:sz w:val="20"/>
          <w:szCs w:val="20"/>
        </w:rPr>
        <w:t>First aid</w:t>
      </w:r>
    </w:p>
    <w:p w14:paraId="5C664DC7" w14:textId="77777777" w:rsidR="005A3E79" w:rsidRPr="00E9445E" w:rsidRDefault="005A3E79" w:rsidP="005A3E79">
      <w:pPr>
        <w:pStyle w:val="NoSpacing"/>
        <w:contextualSpacing/>
        <w:rPr>
          <w:rFonts w:asciiTheme="minorHAnsi" w:hAnsiTheme="minorHAnsi" w:cstheme="minorHAnsi"/>
          <w:sz w:val="20"/>
          <w:szCs w:val="20"/>
        </w:rPr>
      </w:pPr>
    </w:p>
    <w:p w14:paraId="5BC2AB6D" w14:textId="77777777" w:rsidR="005A3E79" w:rsidRPr="00E9445E" w:rsidRDefault="005A3E79" w:rsidP="005A3E79">
      <w:pPr>
        <w:pStyle w:val="NoSpacing"/>
        <w:contextualSpacing/>
        <w:rPr>
          <w:rFonts w:asciiTheme="minorHAnsi" w:hAnsiTheme="minorHAnsi" w:cstheme="minorHAnsi"/>
          <w:sz w:val="20"/>
          <w:szCs w:val="20"/>
        </w:rPr>
      </w:pPr>
      <w:r w:rsidRPr="00E9445E">
        <w:rPr>
          <w:rFonts w:asciiTheme="minorHAnsi" w:hAnsiTheme="minorHAnsi" w:cstheme="minorHAnsi"/>
          <w:sz w:val="20"/>
          <w:szCs w:val="20"/>
        </w:rPr>
        <w:t>l) Consultation and Communication</w:t>
      </w:r>
    </w:p>
    <w:p w14:paraId="56375029" w14:textId="77777777" w:rsidR="005A3E79" w:rsidRPr="00E9445E" w:rsidRDefault="005A3E79" w:rsidP="00B9354C">
      <w:pPr>
        <w:pStyle w:val="NoSpacing"/>
        <w:numPr>
          <w:ilvl w:val="0"/>
          <w:numId w:val="240"/>
        </w:numPr>
        <w:contextualSpacing/>
        <w:jc w:val="left"/>
        <w:rPr>
          <w:rFonts w:asciiTheme="minorHAnsi" w:hAnsiTheme="minorHAnsi" w:cstheme="minorHAnsi"/>
          <w:sz w:val="20"/>
          <w:szCs w:val="20"/>
        </w:rPr>
      </w:pPr>
      <w:r w:rsidRPr="00E9445E">
        <w:rPr>
          <w:rFonts w:asciiTheme="minorHAnsi" w:hAnsiTheme="minorHAnsi" w:cstheme="minorHAnsi"/>
          <w:sz w:val="20"/>
          <w:szCs w:val="20"/>
        </w:rPr>
        <w:t xml:space="preserve">Consultation </w:t>
      </w:r>
    </w:p>
    <w:p w14:paraId="230B0D63" w14:textId="77777777" w:rsidR="005A3E79" w:rsidRPr="00E9445E" w:rsidRDefault="005A3E79" w:rsidP="00B9354C">
      <w:pPr>
        <w:pStyle w:val="NoSpacing"/>
        <w:numPr>
          <w:ilvl w:val="0"/>
          <w:numId w:val="240"/>
        </w:numPr>
        <w:contextualSpacing/>
        <w:jc w:val="left"/>
        <w:rPr>
          <w:rFonts w:asciiTheme="minorHAnsi" w:hAnsiTheme="minorHAnsi" w:cstheme="minorHAnsi"/>
          <w:sz w:val="20"/>
          <w:szCs w:val="20"/>
        </w:rPr>
      </w:pPr>
      <w:r w:rsidRPr="00E9445E">
        <w:rPr>
          <w:rFonts w:asciiTheme="minorHAnsi" w:hAnsiTheme="minorHAnsi" w:cstheme="minorHAnsi"/>
          <w:sz w:val="20"/>
          <w:szCs w:val="20"/>
        </w:rPr>
        <w:t>Communication</w:t>
      </w:r>
    </w:p>
    <w:p w14:paraId="28AB285F" w14:textId="77777777" w:rsidR="00AC33B7" w:rsidRDefault="00AC33B7" w:rsidP="005A3E79">
      <w:pPr>
        <w:pStyle w:val="NoSpacing"/>
        <w:contextualSpacing/>
        <w:rPr>
          <w:rFonts w:asciiTheme="minorHAnsi" w:hAnsiTheme="minorHAnsi" w:cstheme="minorHAnsi"/>
          <w:sz w:val="20"/>
          <w:szCs w:val="20"/>
        </w:rPr>
      </w:pPr>
    </w:p>
    <w:p w14:paraId="6CB47873" w14:textId="16287207" w:rsidR="005A3E79" w:rsidRPr="00E9445E" w:rsidRDefault="005A3E79" w:rsidP="005A3E79">
      <w:pPr>
        <w:pStyle w:val="NoSpacing"/>
        <w:contextualSpacing/>
        <w:rPr>
          <w:rFonts w:asciiTheme="minorHAnsi" w:hAnsiTheme="minorHAnsi" w:cstheme="minorHAnsi"/>
          <w:sz w:val="20"/>
          <w:szCs w:val="20"/>
        </w:rPr>
      </w:pPr>
      <w:r w:rsidRPr="00E9445E">
        <w:rPr>
          <w:rFonts w:asciiTheme="minorHAnsi" w:hAnsiTheme="minorHAnsi" w:cstheme="minorHAnsi"/>
          <w:sz w:val="20"/>
          <w:szCs w:val="20"/>
        </w:rPr>
        <w:t>m) Disciplinary Procedures</w:t>
      </w:r>
      <w:r w:rsidRPr="00E9445E">
        <w:rPr>
          <w:rStyle w:val="FootnoteReference"/>
          <w:rFonts w:asciiTheme="minorHAnsi" w:hAnsiTheme="minorHAnsi" w:cstheme="minorHAnsi"/>
          <w:sz w:val="20"/>
          <w:szCs w:val="20"/>
        </w:rPr>
        <w:footnoteReference w:id="34"/>
      </w:r>
    </w:p>
    <w:p w14:paraId="627DC1B2" w14:textId="77777777" w:rsidR="005A3E79" w:rsidRPr="00E9445E" w:rsidRDefault="005A3E79" w:rsidP="005A3E79">
      <w:pPr>
        <w:pStyle w:val="NoSpacing"/>
        <w:contextualSpacing/>
        <w:rPr>
          <w:rFonts w:asciiTheme="minorHAnsi" w:hAnsiTheme="minorHAnsi" w:cstheme="minorHAnsi"/>
          <w:sz w:val="20"/>
          <w:szCs w:val="20"/>
        </w:rPr>
      </w:pPr>
    </w:p>
    <w:p w14:paraId="0D7CB57D" w14:textId="77777777" w:rsidR="005A3E79" w:rsidRPr="00E9445E" w:rsidRDefault="005A3E79" w:rsidP="005A3E79">
      <w:pPr>
        <w:pStyle w:val="NoSpacing"/>
        <w:contextualSpacing/>
        <w:rPr>
          <w:rFonts w:asciiTheme="minorHAnsi" w:hAnsiTheme="minorHAnsi" w:cstheme="minorHAnsi"/>
          <w:sz w:val="20"/>
          <w:szCs w:val="20"/>
        </w:rPr>
      </w:pPr>
      <w:r w:rsidRPr="00E9445E">
        <w:rPr>
          <w:rFonts w:asciiTheme="minorHAnsi" w:hAnsiTheme="minorHAnsi" w:cstheme="minorHAnsi"/>
          <w:sz w:val="20"/>
          <w:szCs w:val="20"/>
        </w:rPr>
        <w:t>n) Site Safety Procedures</w:t>
      </w:r>
    </w:p>
    <w:p w14:paraId="044B3E80" w14:textId="77777777" w:rsidR="005A3E79" w:rsidRPr="00E9445E" w:rsidRDefault="005A3E79" w:rsidP="00B9354C">
      <w:pPr>
        <w:pStyle w:val="NoSpacing"/>
        <w:numPr>
          <w:ilvl w:val="0"/>
          <w:numId w:val="241"/>
        </w:numPr>
        <w:contextualSpacing/>
        <w:jc w:val="left"/>
        <w:rPr>
          <w:rFonts w:asciiTheme="minorHAnsi" w:hAnsiTheme="minorHAnsi" w:cstheme="minorHAnsi"/>
          <w:sz w:val="20"/>
          <w:szCs w:val="20"/>
        </w:rPr>
      </w:pPr>
      <w:r w:rsidRPr="00E9445E">
        <w:rPr>
          <w:rFonts w:asciiTheme="minorHAnsi" w:hAnsiTheme="minorHAnsi" w:cstheme="minorHAnsi"/>
          <w:sz w:val="20"/>
          <w:szCs w:val="20"/>
        </w:rPr>
        <w:t>Site rules</w:t>
      </w:r>
    </w:p>
    <w:p w14:paraId="55A96FEB" w14:textId="77777777" w:rsidR="005A3E79" w:rsidRPr="00E9445E" w:rsidRDefault="005A3E79" w:rsidP="00B9354C">
      <w:pPr>
        <w:pStyle w:val="NoSpacing"/>
        <w:numPr>
          <w:ilvl w:val="0"/>
          <w:numId w:val="241"/>
        </w:numPr>
        <w:contextualSpacing/>
        <w:jc w:val="left"/>
        <w:rPr>
          <w:rFonts w:asciiTheme="minorHAnsi" w:hAnsiTheme="minorHAnsi" w:cstheme="minorHAnsi"/>
          <w:sz w:val="20"/>
          <w:szCs w:val="20"/>
        </w:rPr>
      </w:pPr>
      <w:r w:rsidRPr="00E9445E">
        <w:rPr>
          <w:rFonts w:asciiTheme="minorHAnsi" w:hAnsiTheme="minorHAnsi" w:cstheme="minorHAnsi"/>
          <w:sz w:val="20"/>
          <w:szCs w:val="20"/>
        </w:rPr>
        <w:t>Site amenities</w:t>
      </w:r>
    </w:p>
    <w:p w14:paraId="603765C8" w14:textId="77777777" w:rsidR="005A3E79" w:rsidRPr="00E9445E" w:rsidRDefault="005A3E79" w:rsidP="00B9354C">
      <w:pPr>
        <w:pStyle w:val="NoSpacing"/>
        <w:numPr>
          <w:ilvl w:val="0"/>
          <w:numId w:val="241"/>
        </w:numPr>
        <w:contextualSpacing/>
        <w:jc w:val="left"/>
        <w:rPr>
          <w:rFonts w:asciiTheme="minorHAnsi" w:hAnsiTheme="minorHAnsi" w:cstheme="minorHAnsi"/>
          <w:sz w:val="20"/>
          <w:szCs w:val="20"/>
        </w:rPr>
      </w:pPr>
      <w:r w:rsidRPr="00E9445E">
        <w:rPr>
          <w:rFonts w:asciiTheme="minorHAnsi" w:hAnsiTheme="minorHAnsi" w:cstheme="minorHAnsi"/>
          <w:sz w:val="20"/>
          <w:szCs w:val="20"/>
        </w:rPr>
        <w:t xml:space="preserve">Site security </w:t>
      </w:r>
    </w:p>
    <w:p w14:paraId="48489A93" w14:textId="77777777" w:rsidR="005A3E79" w:rsidRPr="00E9445E" w:rsidRDefault="005A3E79" w:rsidP="00B9354C">
      <w:pPr>
        <w:pStyle w:val="NoSpacing"/>
        <w:numPr>
          <w:ilvl w:val="0"/>
          <w:numId w:val="241"/>
        </w:numPr>
        <w:contextualSpacing/>
        <w:jc w:val="left"/>
        <w:rPr>
          <w:rFonts w:asciiTheme="minorHAnsi" w:hAnsiTheme="minorHAnsi" w:cstheme="minorHAnsi"/>
          <w:sz w:val="20"/>
          <w:szCs w:val="20"/>
        </w:rPr>
      </w:pPr>
      <w:r w:rsidRPr="00E9445E">
        <w:rPr>
          <w:rFonts w:asciiTheme="minorHAnsi" w:hAnsiTheme="minorHAnsi" w:cstheme="minorHAnsi"/>
          <w:sz w:val="20"/>
          <w:szCs w:val="20"/>
        </w:rPr>
        <w:t>Site signage</w:t>
      </w:r>
    </w:p>
    <w:p w14:paraId="245EC8FA" w14:textId="77777777" w:rsidR="005A3E79" w:rsidRPr="00E9445E" w:rsidRDefault="005A3E79" w:rsidP="005A3E79">
      <w:pPr>
        <w:pStyle w:val="NoSpacing"/>
        <w:contextualSpacing/>
        <w:rPr>
          <w:rFonts w:asciiTheme="minorHAnsi" w:hAnsiTheme="minorHAnsi" w:cstheme="minorHAnsi"/>
          <w:sz w:val="20"/>
          <w:szCs w:val="20"/>
        </w:rPr>
      </w:pPr>
    </w:p>
    <w:p w14:paraId="6350F4E9" w14:textId="77777777" w:rsidR="005A3E79" w:rsidRPr="00E9445E" w:rsidRDefault="005A3E79" w:rsidP="005A3E79">
      <w:pPr>
        <w:pStyle w:val="NoSpacing"/>
        <w:contextualSpacing/>
        <w:rPr>
          <w:rFonts w:asciiTheme="minorHAnsi" w:hAnsiTheme="minorHAnsi" w:cstheme="minorHAnsi"/>
          <w:sz w:val="20"/>
          <w:szCs w:val="20"/>
        </w:rPr>
      </w:pPr>
      <w:r w:rsidRPr="00E9445E">
        <w:rPr>
          <w:rFonts w:asciiTheme="minorHAnsi" w:hAnsiTheme="minorHAnsi" w:cstheme="minorHAnsi"/>
          <w:sz w:val="20"/>
          <w:szCs w:val="20"/>
        </w:rPr>
        <w:t>o) Managing Construction Hazards specified in the Regulations, including:</w:t>
      </w:r>
    </w:p>
    <w:p w14:paraId="33D08389" w14:textId="77777777" w:rsidR="005A3E79" w:rsidRPr="00E9445E" w:rsidRDefault="005A3E79" w:rsidP="00B9354C">
      <w:pPr>
        <w:pStyle w:val="NoSpacing"/>
        <w:numPr>
          <w:ilvl w:val="0"/>
          <w:numId w:val="242"/>
        </w:numPr>
        <w:contextualSpacing/>
        <w:jc w:val="left"/>
        <w:rPr>
          <w:rFonts w:asciiTheme="minorHAnsi" w:hAnsiTheme="minorHAnsi" w:cstheme="minorHAnsi"/>
          <w:sz w:val="20"/>
          <w:szCs w:val="20"/>
        </w:rPr>
      </w:pPr>
      <w:r w:rsidRPr="00E9445E">
        <w:rPr>
          <w:rFonts w:asciiTheme="minorHAnsi" w:hAnsiTheme="minorHAnsi" w:cstheme="minorHAnsi"/>
          <w:sz w:val="20"/>
          <w:szCs w:val="20"/>
        </w:rPr>
        <w:t>Falls from heights</w:t>
      </w:r>
    </w:p>
    <w:p w14:paraId="6152E008" w14:textId="77777777" w:rsidR="005A3E79" w:rsidRPr="00E9445E" w:rsidRDefault="005A3E79" w:rsidP="00B9354C">
      <w:pPr>
        <w:pStyle w:val="NoSpacing"/>
        <w:numPr>
          <w:ilvl w:val="0"/>
          <w:numId w:val="242"/>
        </w:numPr>
        <w:contextualSpacing/>
        <w:jc w:val="left"/>
        <w:rPr>
          <w:rFonts w:asciiTheme="minorHAnsi" w:hAnsiTheme="minorHAnsi" w:cstheme="minorHAnsi"/>
          <w:sz w:val="20"/>
          <w:szCs w:val="20"/>
        </w:rPr>
      </w:pPr>
      <w:r w:rsidRPr="00E9445E">
        <w:rPr>
          <w:rFonts w:asciiTheme="minorHAnsi" w:hAnsiTheme="minorHAnsi" w:cstheme="minorHAnsi"/>
          <w:sz w:val="20"/>
          <w:szCs w:val="20"/>
        </w:rPr>
        <w:t>Falling objects</w:t>
      </w:r>
    </w:p>
    <w:p w14:paraId="436974C3" w14:textId="77777777" w:rsidR="005A3E79" w:rsidRPr="00E9445E" w:rsidRDefault="005A3E79" w:rsidP="00B9354C">
      <w:pPr>
        <w:pStyle w:val="NoSpacing"/>
        <w:numPr>
          <w:ilvl w:val="0"/>
          <w:numId w:val="242"/>
        </w:numPr>
        <w:contextualSpacing/>
        <w:jc w:val="left"/>
        <w:rPr>
          <w:rFonts w:asciiTheme="minorHAnsi" w:hAnsiTheme="minorHAnsi" w:cstheme="minorHAnsi"/>
          <w:sz w:val="20"/>
          <w:szCs w:val="20"/>
        </w:rPr>
      </w:pPr>
      <w:r w:rsidRPr="00E9445E">
        <w:rPr>
          <w:rFonts w:asciiTheme="minorHAnsi" w:hAnsiTheme="minorHAnsi" w:cstheme="minorHAnsi"/>
          <w:sz w:val="20"/>
          <w:szCs w:val="20"/>
        </w:rPr>
        <w:t>Demolition work</w:t>
      </w:r>
    </w:p>
    <w:p w14:paraId="3FB13F39" w14:textId="77777777" w:rsidR="005A3E79" w:rsidRPr="00E9445E" w:rsidRDefault="005A3E79" w:rsidP="00B9354C">
      <w:pPr>
        <w:pStyle w:val="NoSpacing"/>
        <w:numPr>
          <w:ilvl w:val="0"/>
          <w:numId w:val="242"/>
        </w:numPr>
        <w:contextualSpacing/>
        <w:jc w:val="left"/>
        <w:rPr>
          <w:rFonts w:asciiTheme="minorHAnsi" w:hAnsiTheme="minorHAnsi" w:cstheme="minorHAnsi"/>
          <w:sz w:val="20"/>
          <w:szCs w:val="20"/>
        </w:rPr>
      </w:pPr>
      <w:r w:rsidRPr="00E9445E">
        <w:rPr>
          <w:rFonts w:asciiTheme="minorHAnsi" w:hAnsiTheme="minorHAnsi" w:cstheme="minorHAnsi"/>
          <w:sz w:val="20"/>
          <w:szCs w:val="20"/>
        </w:rPr>
        <w:t>Excavation work/trenching</w:t>
      </w:r>
    </w:p>
    <w:p w14:paraId="0DD33425" w14:textId="77777777" w:rsidR="005A3E79" w:rsidRPr="00E9445E" w:rsidRDefault="005A3E79" w:rsidP="00B9354C">
      <w:pPr>
        <w:pStyle w:val="NoSpacing"/>
        <w:numPr>
          <w:ilvl w:val="0"/>
          <w:numId w:val="242"/>
        </w:numPr>
        <w:contextualSpacing/>
        <w:jc w:val="left"/>
        <w:rPr>
          <w:rFonts w:asciiTheme="minorHAnsi" w:hAnsiTheme="minorHAnsi" w:cstheme="minorHAnsi"/>
          <w:sz w:val="20"/>
          <w:szCs w:val="20"/>
        </w:rPr>
      </w:pPr>
      <w:r w:rsidRPr="00E9445E">
        <w:rPr>
          <w:rFonts w:asciiTheme="minorHAnsi" w:hAnsiTheme="minorHAnsi" w:cstheme="minorHAnsi"/>
          <w:sz w:val="20"/>
          <w:szCs w:val="20"/>
        </w:rPr>
        <w:t>For work near overhead power lines up to and including 133kV:</w:t>
      </w:r>
    </w:p>
    <w:p w14:paraId="7A841906" w14:textId="77777777" w:rsidR="005A3E79" w:rsidRPr="00E9445E" w:rsidRDefault="005A3E79" w:rsidP="00B9354C">
      <w:pPr>
        <w:pStyle w:val="NoSpacing"/>
        <w:numPr>
          <w:ilvl w:val="0"/>
          <w:numId w:val="242"/>
        </w:numPr>
        <w:contextualSpacing/>
        <w:jc w:val="left"/>
        <w:rPr>
          <w:rFonts w:asciiTheme="minorHAnsi" w:hAnsiTheme="minorHAnsi" w:cstheme="minorHAnsi"/>
          <w:sz w:val="20"/>
          <w:szCs w:val="20"/>
        </w:rPr>
      </w:pPr>
      <w:r w:rsidRPr="00E9445E">
        <w:rPr>
          <w:rFonts w:asciiTheme="minorHAnsi" w:hAnsiTheme="minorHAnsi" w:cstheme="minorHAnsi"/>
          <w:sz w:val="20"/>
          <w:szCs w:val="20"/>
        </w:rPr>
        <w:t>For excavation work near underground essential services:</w:t>
      </w:r>
    </w:p>
    <w:p w14:paraId="38C0F41D" w14:textId="77777777" w:rsidR="005A3E79" w:rsidRPr="00E9445E" w:rsidRDefault="005A3E79" w:rsidP="00B9354C">
      <w:pPr>
        <w:pStyle w:val="NoSpacing"/>
        <w:numPr>
          <w:ilvl w:val="0"/>
          <w:numId w:val="242"/>
        </w:numPr>
        <w:contextualSpacing/>
        <w:jc w:val="left"/>
        <w:rPr>
          <w:rFonts w:asciiTheme="minorHAnsi" w:hAnsiTheme="minorHAnsi" w:cstheme="minorHAnsi"/>
          <w:sz w:val="20"/>
          <w:szCs w:val="20"/>
        </w:rPr>
      </w:pPr>
      <w:r w:rsidRPr="00E9445E">
        <w:rPr>
          <w:rFonts w:asciiTheme="minorHAnsi" w:hAnsiTheme="minorHAnsi" w:cstheme="minorHAnsi"/>
          <w:sz w:val="20"/>
          <w:szCs w:val="20"/>
        </w:rPr>
        <w:t>Electrical</w:t>
      </w:r>
    </w:p>
    <w:p w14:paraId="5D61DCF7" w14:textId="77777777" w:rsidR="005A3E79" w:rsidRPr="00E9445E" w:rsidRDefault="005A3E79" w:rsidP="00B9354C">
      <w:pPr>
        <w:pStyle w:val="NoSpacing"/>
        <w:numPr>
          <w:ilvl w:val="0"/>
          <w:numId w:val="242"/>
        </w:numPr>
        <w:contextualSpacing/>
        <w:jc w:val="left"/>
        <w:rPr>
          <w:rFonts w:asciiTheme="minorHAnsi" w:hAnsiTheme="minorHAnsi" w:cstheme="minorHAnsi"/>
          <w:sz w:val="20"/>
          <w:szCs w:val="20"/>
        </w:rPr>
      </w:pPr>
      <w:r w:rsidRPr="00E9445E">
        <w:rPr>
          <w:rFonts w:asciiTheme="minorHAnsi" w:hAnsiTheme="minorHAnsi" w:cstheme="minorHAnsi"/>
          <w:sz w:val="20"/>
          <w:szCs w:val="20"/>
        </w:rPr>
        <w:t>Other construction hazards</w:t>
      </w:r>
    </w:p>
    <w:p w14:paraId="0E66E72B" w14:textId="77777777" w:rsidR="005A3E79" w:rsidRPr="00E9445E" w:rsidRDefault="005A3E79" w:rsidP="005A3E79">
      <w:pPr>
        <w:pStyle w:val="NoSpacing"/>
        <w:contextualSpacing/>
        <w:rPr>
          <w:rFonts w:asciiTheme="minorHAnsi" w:hAnsiTheme="minorHAnsi" w:cstheme="minorHAnsi"/>
          <w:sz w:val="20"/>
          <w:szCs w:val="20"/>
        </w:rPr>
      </w:pPr>
    </w:p>
    <w:p w14:paraId="1CBF24A1" w14:textId="77777777" w:rsidR="005A3E79" w:rsidRPr="00E9445E" w:rsidRDefault="005A3E79" w:rsidP="005A3E79">
      <w:pPr>
        <w:pStyle w:val="NoSpacing"/>
        <w:contextualSpacing/>
        <w:rPr>
          <w:rFonts w:asciiTheme="minorHAnsi" w:hAnsiTheme="minorHAnsi" w:cstheme="minorHAnsi"/>
          <w:sz w:val="20"/>
          <w:szCs w:val="20"/>
        </w:rPr>
      </w:pPr>
      <w:r w:rsidRPr="00E9445E">
        <w:rPr>
          <w:rFonts w:asciiTheme="minorHAnsi" w:hAnsiTheme="minorHAnsi" w:cstheme="minorHAnsi"/>
          <w:sz w:val="20"/>
          <w:szCs w:val="20"/>
        </w:rPr>
        <w:t>p) Traffic Management Plan</w:t>
      </w:r>
      <w:r w:rsidRPr="00E9445E">
        <w:rPr>
          <w:rStyle w:val="FootnoteReference"/>
          <w:rFonts w:asciiTheme="minorHAnsi" w:hAnsiTheme="minorHAnsi" w:cstheme="minorHAnsi"/>
          <w:sz w:val="20"/>
          <w:szCs w:val="20"/>
        </w:rPr>
        <w:footnoteReference w:id="35"/>
      </w:r>
      <w:r w:rsidRPr="00E9445E">
        <w:rPr>
          <w:rFonts w:asciiTheme="minorHAnsi" w:hAnsiTheme="minorHAnsi" w:cstheme="minorHAnsi"/>
          <w:sz w:val="20"/>
          <w:szCs w:val="20"/>
        </w:rPr>
        <w:t xml:space="preserve"> </w:t>
      </w:r>
    </w:p>
    <w:p w14:paraId="6BECFD51" w14:textId="77777777" w:rsidR="005A3E79" w:rsidRPr="00E9445E" w:rsidRDefault="005A3E79" w:rsidP="00B9354C">
      <w:pPr>
        <w:pStyle w:val="NoSpacing"/>
        <w:numPr>
          <w:ilvl w:val="0"/>
          <w:numId w:val="243"/>
        </w:numPr>
        <w:contextualSpacing/>
        <w:jc w:val="left"/>
        <w:rPr>
          <w:rFonts w:asciiTheme="minorHAnsi" w:hAnsiTheme="minorHAnsi" w:cstheme="minorHAnsi"/>
          <w:sz w:val="20"/>
          <w:szCs w:val="20"/>
        </w:rPr>
      </w:pPr>
      <w:r w:rsidRPr="00E9445E">
        <w:rPr>
          <w:rFonts w:asciiTheme="minorHAnsi" w:hAnsiTheme="minorHAnsi" w:cstheme="minorHAnsi"/>
          <w:sz w:val="20"/>
          <w:szCs w:val="20"/>
        </w:rPr>
        <w:t xml:space="preserve">The contactor must identify, evaluate and monitor the potential traffic and road safety risks to workers and potentially affected communities throughout the project life cycle and, where appropriate, develop measures and plans to address them, determining road safety initiatives proportional to the scope and nature of construction activities. </w:t>
      </w:r>
    </w:p>
    <w:p w14:paraId="7DBEFB8A" w14:textId="77777777" w:rsidR="005A3E79" w:rsidRPr="00E9445E" w:rsidRDefault="005A3E79" w:rsidP="00B9354C">
      <w:pPr>
        <w:pStyle w:val="NoSpacing"/>
        <w:numPr>
          <w:ilvl w:val="0"/>
          <w:numId w:val="243"/>
        </w:numPr>
        <w:contextualSpacing/>
        <w:jc w:val="left"/>
        <w:rPr>
          <w:rFonts w:asciiTheme="minorHAnsi" w:hAnsiTheme="minorHAnsi" w:cstheme="minorHAnsi"/>
          <w:sz w:val="20"/>
          <w:szCs w:val="20"/>
        </w:rPr>
      </w:pPr>
      <w:r w:rsidRPr="00E9445E">
        <w:rPr>
          <w:rFonts w:asciiTheme="minorHAnsi" w:hAnsiTheme="minorHAnsi" w:cstheme="minorHAnsi"/>
          <w:sz w:val="20"/>
          <w:szCs w:val="20"/>
        </w:rPr>
        <w:t>Traffic management plan should be drawn and certified by a person who has proper training and certification for the task;</w:t>
      </w:r>
      <w:r w:rsidRPr="00E9445E">
        <w:rPr>
          <w:rFonts w:asciiTheme="minorHAnsi" w:hAnsiTheme="minorHAnsi" w:cstheme="minorHAnsi"/>
          <w:sz w:val="20"/>
          <w:szCs w:val="20"/>
        </w:rPr>
        <w:br/>
      </w:r>
    </w:p>
    <w:p w14:paraId="22C4EBB9" w14:textId="77777777" w:rsidR="005A3E79" w:rsidRPr="00E9445E" w:rsidRDefault="005A3E79" w:rsidP="005A3E79">
      <w:pPr>
        <w:pStyle w:val="NoSpacing"/>
        <w:contextualSpacing/>
        <w:rPr>
          <w:rFonts w:asciiTheme="minorHAnsi" w:hAnsiTheme="minorHAnsi" w:cstheme="minorHAnsi"/>
          <w:sz w:val="20"/>
          <w:szCs w:val="20"/>
        </w:rPr>
      </w:pPr>
      <w:r w:rsidRPr="00E9445E">
        <w:rPr>
          <w:rFonts w:asciiTheme="minorHAnsi" w:hAnsiTheme="minorHAnsi" w:cstheme="minorHAnsi"/>
          <w:sz w:val="20"/>
          <w:szCs w:val="20"/>
        </w:rPr>
        <w:t>q) Ladder Safety</w:t>
      </w:r>
    </w:p>
    <w:p w14:paraId="7793E528" w14:textId="77777777" w:rsidR="005A3E79" w:rsidRPr="00E9445E" w:rsidRDefault="005A3E79" w:rsidP="005A3E79">
      <w:pPr>
        <w:pStyle w:val="NoSpacing"/>
        <w:contextualSpacing/>
        <w:rPr>
          <w:rFonts w:asciiTheme="minorHAnsi" w:hAnsiTheme="minorHAnsi" w:cstheme="minorHAnsi"/>
          <w:sz w:val="20"/>
          <w:szCs w:val="20"/>
        </w:rPr>
      </w:pPr>
    </w:p>
    <w:p w14:paraId="7FCB1E46" w14:textId="77777777" w:rsidR="005A3E79" w:rsidRPr="00E9445E" w:rsidRDefault="005A3E79" w:rsidP="005A3E79">
      <w:pPr>
        <w:pStyle w:val="NoSpacing"/>
        <w:contextualSpacing/>
        <w:rPr>
          <w:rFonts w:asciiTheme="minorHAnsi" w:hAnsiTheme="minorHAnsi" w:cstheme="minorHAnsi"/>
          <w:sz w:val="20"/>
          <w:szCs w:val="20"/>
        </w:rPr>
      </w:pPr>
      <w:r w:rsidRPr="00E9445E">
        <w:rPr>
          <w:rFonts w:asciiTheme="minorHAnsi" w:hAnsiTheme="minorHAnsi" w:cstheme="minorHAnsi"/>
          <w:sz w:val="20"/>
          <w:szCs w:val="20"/>
        </w:rPr>
        <w:t xml:space="preserve">r) Manual Handling </w:t>
      </w:r>
    </w:p>
    <w:p w14:paraId="2E554F41" w14:textId="77777777" w:rsidR="005A3E79" w:rsidRPr="00E9445E" w:rsidRDefault="005A3E79" w:rsidP="005A3E79">
      <w:pPr>
        <w:pStyle w:val="NoSpacing"/>
        <w:contextualSpacing/>
        <w:rPr>
          <w:rFonts w:asciiTheme="minorHAnsi" w:hAnsiTheme="minorHAnsi" w:cstheme="minorHAnsi"/>
          <w:sz w:val="20"/>
          <w:szCs w:val="20"/>
        </w:rPr>
      </w:pPr>
    </w:p>
    <w:p w14:paraId="19CE32C7" w14:textId="77777777" w:rsidR="005A3E79" w:rsidRPr="00E9445E" w:rsidRDefault="005A3E79" w:rsidP="005A3E79">
      <w:pPr>
        <w:pStyle w:val="NoSpacing"/>
        <w:contextualSpacing/>
        <w:rPr>
          <w:rFonts w:asciiTheme="minorHAnsi" w:hAnsiTheme="minorHAnsi" w:cstheme="minorHAnsi"/>
          <w:sz w:val="20"/>
          <w:szCs w:val="20"/>
        </w:rPr>
      </w:pPr>
      <w:r w:rsidRPr="00E9445E">
        <w:rPr>
          <w:rFonts w:asciiTheme="minorHAnsi" w:hAnsiTheme="minorHAnsi" w:cstheme="minorHAnsi"/>
          <w:sz w:val="20"/>
          <w:szCs w:val="20"/>
        </w:rPr>
        <w:t>s) Hand Operated and Power Tool Use</w:t>
      </w:r>
    </w:p>
    <w:p w14:paraId="167EBEAF" w14:textId="77777777" w:rsidR="005A3E79" w:rsidRPr="00E9445E" w:rsidRDefault="005A3E79" w:rsidP="005A3E79">
      <w:pPr>
        <w:pStyle w:val="NoSpacing"/>
        <w:contextualSpacing/>
        <w:rPr>
          <w:rFonts w:asciiTheme="minorHAnsi" w:hAnsiTheme="minorHAnsi" w:cstheme="minorHAnsi"/>
          <w:sz w:val="20"/>
          <w:szCs w:val="20"/>
        </w:rPr>
      </w:pPr>
    </w:p>
    <w:p w14:paraId="1765F081" w14:textId="77777777" w:rsidR="005A3E79" w:rsidRPr="00E9445E" w:rsidRDefault="005A3E79" w:rsidP="005A3E79">
      <w:pPr>
        <w:pStyle w:val="NoSpacing"/>
        <w:contextualSpacing/>
        <w:rPr>
          <w:rFonts w:asciiTheme="minorHAnsi" w:hAnsiTheme="minorHAnsi" w:cstheme="minorHAnsi"/>
          <w:sz w:val="20"/>
          <w:szCs w:val="20"/>
        </w:rPr>
      </w:pPr>
      <w:r w:rsidRPr="00E9445E">
        <w:rPr>
          <w:rFonts w:asciiTheme="minorHAnsi" w:hAnsiTheme="minorHAnsi" w:cstheme="minorHAnsi"/>
          <w:sz w:val="20"/>
          <w:szCs w:val="20"/>
        </w:rPr>
        <w:t>t) Sun Safety</w:t>
      </w:r>
    </w:p>
    <w:p w14:paraId="3CC84FCB" w14:textId="77777777" w:rsidR="005A3E79" w:rsidRPr="00E9445E" w:rsidRDefault="005A3E79" w:rsidP="005A3E79">
      <w:pPr>
        <w:pStyle w:val="NoSpacing"/>
        <w:contextualSpacing/>
        <w:rPr>
          <w:rFonts w:asciiTheme="minorHAnsi" w:hAnsiTheme="minorHAnsi" w:cstheme="minorHAnsi"/>
          <w:sz w:val="20"/>
          <w:szCs w:val="20"/>
        </w:rPr>
      </w:pPr>
    </w:p>
    <w:p w14:paraId="6BA9EACC" w14:textId="57797188" w:rsidR="005A3E79" w:rsidRDefault="005A3E79" w:rsidP="005A3E79">
      <w:pPr>
        <w:pStyle w:val="NoSpacing"/>
        <w:contextualSpacing/>
        <w:rPr>
          <w:rFonts w:asciiTheme="minorHAnsi" w:hAnsiTheme="minorHAnsi" w:cstheme="minorHAnsi"/>
          <w:sz w:val="20"/>
          <w:szCs w:val="20"/>
        </w:rPr>
      </w:pPr>
      <w:r w:rsidRPr="00E9445E">
        <w:rPr>
          <w:rFonts w:asciiTheme="minorHAnsi" w:hAnsiTheme="minorHAnsi" w:cstheme="minorHAnsi"/>
          <w:sz w:val="20"/>
          <w:szCs w:val="20"/>
        </w:rPr>
        <w:t>u) Alcohol and Drug Control</w:t>
      </w:r>
    </w:p>
    <w:p w14:paraId="69054758" w14:textId="5C121A65" w:rsidR="007F75BD" w:rsidRDefault="007F75BD" w:rsidP="005A3E79">
      <w:pPr>
        <w:pStyle w:val="NoSpacing"/>
        <w:contextualSpacing/>
        <w:rPr>
          <w:rFonts w:asciiTheme="minorHAnsi" w:hAnsiTheme="minorHAnsi" w:cstheme="minorHAnsi"/>
          <w:sz w:val="20"/>
          <w:szCs w:val="20"/>
        </w:rPr>
      </w:pPr>
    </w:p>
    <w:p w14:paraId="3D8B8AB4" w14:textId="559DE24C" w:rsidR="007F75BD" w:rsidRPr="00E9445E" w:rsidRDefault="007F75BD" w:rsidP="005A3E79">
      <w:pPr>
        <w:pStyle w:val="NoSpacing"/>
        <w:contextualSpacing/>
        <w:rPr>
          <w:rFonts w:asciiTheme="minorHAnsi" w:hAnsiTheme="minorHAnsi" w:cstheme="minorHAnsi"/>
          <w:sz w:val="20"/>
          <w:szCs w:val="20"/>
        </w:rPr>
      </w:pPr>
      <w:r>
        <w:rPr>
          <w:rFonts w:asciiTheme="minorHAnsi" w:hAnsiTheme="minorHAnsi" w:cstheme="minorHAnsi"/>
          <w:sz w:val="20"/>
          <w:szCs w:val="20"/>
        </w:rPr>
        <w:t>v) Gender Based Violence/Sexual Harassment Exploitation and Abuse/Violence Against Children</w:t>
      </w:r>
    </w:p>
    <w:p w14:paraId="70A17BF5" w14:textId="77777777" w:rsidR="005A3E79" w:rsidRPr="00E9445E" w:rsidRDefault="005A3E79" w:rsidP="005A3E79">
      <w:pPr>
        <w:pStyle w:val="NoSpacing"/>
        <w:contextualSpacing/>
        <w:rPr>
          <w:rFonts w:asciiTheme="minorHAnsi" w:hAnsiTheme="minorHAnsi" w:cstheme="minorHAnsi"/>
          <w:sz w:val="20"/>
          <w:szCs w:val="20"/>
        </w:rPr>
      </w:pPr>
    </w:p>
    <w:p w14:paraId="7E1D5CE9" w14:textId="11AAE6AD" w:rsidR="005A3E79" w:rsidRPr="00E9445E" w:rsidRDefault="007F75BD" w:rsidP="005A3E79">
      <w:pPr>
        <w:pStyle w:val="NoSpacing"/>
        <w:contextualSpacing/>
        <w:rPr>
          <w:rFonts w:asciiTheme="minorHAnsi" w:hAnsiTheme="minorHAnsi" w:cstheme="minorHAnsi"/>
          <w:sz w:val="20"/>
          <w:szCs w:val="20"/>
        </w:rPr>
      </w:pPr>
      <w:r>
        <w:rPr>
          <w:rFonts w:asciiTheme="minorHAnsi" w:hAnsiTheme="minorHAnsi" w:cstheme="minorHAnsi"/>
          <w:sz w:val="20"/>
          <w:szCs w:val="20"/>
        </w:rPr>
        <w:t>w</w:t>
      </w:r>
      <w:r w:rsidR="005A3E79" w:rsidRPr="00E9445E">
        <w:rPr>
          <w:rFonts w:asciiTheme="minorHAnsi" w:hAnsiTheme="minorHAnsi" w:cstheme="minorHAnsi"/>
          <w:sz w:val="20"/>
          <w:szCs w:val="20"/>
        </w:rPr>
        <w:t>) Any Other Construction Hazards</w:t>
      </w:r>
      <w:r w:rsidR="005A3E79" w:rsidRPr="00E9445E">
        <w:rPr>
          <w:rStyle w:val="FootnoteReference"/>
          <w:rFonts w:asciiTheme="minorHAnsi" w:hAnsiTheme="minorHAnsi" w:cstheme="minorHAnsi"/>
          <w:sz w:val="20"/>
          <w:szCs w:val="20"/>
        </w:rPr>
        <w:footnoteReference w:id="36"/>
      </w:r>
    </w:p>
    <w:p w14:paraId="47826109" w14:textId="77777777" w:rsidR="005A3E79" w:rsidRPr="00E9445E" w:rsidRDefault="005A3E79" w:rsidP="005A3E79">
      <w:pPr>
        <w:pStyle w:val="NoSpacing"/>
        <w:contextualSpacing/>
        <w:rPr>
          <w:rFonts w:asciiTheme="minorHAnsi" w:hAnsiTheme="minorHAnsi" w:cstheme="minorHAnsi"/>
          <w:sz w:val="20"/>
          <w:szCs w:val="20"/>
        </w:rPr>
      </w:pPr>
    </w:p>
    <w:p w14:paraId="6FD182FD" w14:textId="77777777" w:rsidR="005A3E79" w:rsidRPr="00E9445E" w:rsidRDefault="005A3E79" w:rsidP="005A3E79">
      <w:pPr>
        <w:pStyle w:val="NoSpacing"/>
        <w:contextualSpacing/>
        <w:rPr>
          <w:rFonts w:asciiTheme="minorHAnsi" w:hAnsiTheme="minorHAnsi" w:cstheme="minorHAnsi"/>
          <w:sz w:val="20"/>
          <w:szCs w:val="20"/>
        </w:rPr>
      </w:pPr>
    </w:p>
    <w:p w14:paraId="539B1341" w14:textId="77777777" w:rsidR="005A3E79" w:rsidRPr="00E9445E" w:rsidRDefault="005A3E79" w:rsidP="005A3E79">
      <w:pPr>
        <w:pStyle w:val="NoSpacing"/>
        <w:contextualSpacing/>
        <w:rPr>
          <w:rFonts w:asciiTheme="minorHAnsi" w:hAnsiTheme="minorHAnsi" w:cstheme="minorHAnsi"/>
          <w:sz w:val="20"/>
          <w:szCs w:val="20"/>
        </w:rPr>
      </w:pPr>
    </w:p>
    <w:p w14:paraId="7F3E7B74" w14:textId="77777777" w:rsidR="00442C9C" w:rsidRPr="00E9445E" w:rsidRDefault="00442C9C" w:rsidP="005A3E79">
      <w:pPr>
        <w:pStyle w:val="NoSpacing"/>
        <w:contextualSpacing/>
        <w:rPr>
          <w:rFonts w:asciiTheme="minorHAnsi" w:hAnsiTheme="minorHAnsi" w:cstheme="minorHAnsi"/>
          <w:sz w:val="20"/>
          <w:szCs w:val="20"/>
        </w:rPr>
      </w:pPr>
    </w:p>
    <w:p w14:paraId="1B12FEFD" w14:textId="77777777" w:rsidR="00442C9C" w:rsidRPr="00E9445E" w:rsidRDefault="00442C9C" w:rsidP="005A3E79">
      <w:pPr>
        <w:pStyle w:val="NoSpacing"/>
        <w:contextualSpacing/>
        <w:rPr>
          <w:rFonts w:asciiTheme="minorHAnsi" w:hAnsiTheme="minorHAnsi" w:cstheme="minorHAnsi"/>
          <w:sz w:val="20"/>
          <w:szCs w:val="20"/>
        </w:rPr>
      </w:pPr>
    </w:p>
    <w:p w14:paraId="42CCEE7A" w14:textId="77777777" w:rsidR="00442C9C" w:rsidRPr="00E9445E" w:rsidRDefault="00442C9C" w:rsidP="005A3E79">
      <w:pPr>
        <w:pStyle w:val="NoSpacing"/>
        <w:contextualSpacing/>
        <w:rPr>
          <w:rFonts w:asciiTheme="minorHAnsi" w:hAnsiTheme="minorHAnsi" w:cstheme="minorHAnsi"/>
          <w:sz w:val="20"/>
          <w:szCs w:val="20"/>
        </w:rPr>
      </w:pPr>
    </w:p>
    <w:p w14:paraId="4AE58B7F" w14:textId="77777777" w:rsidR="00442C9C" w:rsidRPr="00E9445E" w:rsidRDefault="00442C9C" w:rsidP="005A3E79">
      <w:pPr>
        <w:pStyle w:val="NoSpacing"/>
        <w:contextualSpacing/>
        <w:rPr>
          <w:rFonts w:asciiTheme="minorHAnsi" w:hAnsiTheme="minorHAnsi" w:cstheme="minorHAnsi"/>
          <w:sz w:val="20"/>
          <w:szCs w:val="20"/>
        </w:rPr>
      </w:pPr>
    </w:p>
    <w:p w14:paraId="6325646C" w14:textId="77777777" w:rsidR="00442C9C" w:rsidRPr="00E9445E" w:rsidRDefault="00442C9C" w:rsidP="005A3E79">
      <w:pPr>
        <w:pStyle w:val="NoSpacing"/>
        <w:contextualSpacing/>
        <w:rPr>
          <w:rFonts w:asciiTheme="minorHAnsi" w:hAnsiTheme="minorHAnsi" w:cstheme="minorHAnsi"/>
          <w:sz w:val="20"/>
          <w:szCs w:val="20"/>
        </w:rPr>
      </w:pPr>
    </w:p>
    <w:p w14:paraId="2C8A628B" w14:textId="77777777" w:rsidR="00442C9C" w:rsidRPr="00E9445E" w:rsidRDefault="00442C9C" w:rsidP="005A3E79">
      <w:pPr>
        <w:pStyle w:val="NoSpacing"/>
        <w:contextualSpacing/>
        <w:rPr>
          <w:rFonts w:asciiTheme="minorHAnsi" w:hAnsiTheme="minorHAnsi" w:cstheme="minorHAnsi"/>
          <w:sz w:val="20"/>
          <w:szCs w:val="20"/>
        </w:rPr>
      </w:pPr>
    </w:p>
    <w:p w14:paraId="53F34A22" w14:textId="77777777" w:rsidR="00442C9C" w:rsidRPr="00E9445E" w:rsidRDefault="00442C9C" w:rsidP="005A3E79">
      <w:pPr>
        <w:pStyle w:val="NoSpacing"/>
        <w:contextualSpacing/>
        <w:rPr>
          <w:rFonts w:asciiTheme="minorHAnsi" w:hAnsiTheme="minorHAnsi" w:cstheme="minorHAnsi"/>
          <w:sz w:val="20"/>
          <w:szCs w:val="20"/>
        </w:rPr>
      </w:pPr>
    </w:p>
    <w:p w14:paraId="376FD9D0" w14:textId="77777777" w:rsidR="00442C9C" w:rsidRPr="00E9445E" w:rsidRDefault="00442C9C" w:rsidP="005A3E79">
      <w:pPr>
        <w:pStyle w:val="NoSpacing"/>
        <w:contextualSpacing/>
        <w:rPr>
          <w:rFonts w:asciiTheme="minorHAnsi" w:hAnsiTheme="minorHAnsi" w:cstheme="minorHAnsi"/>
          <w:sz w:val="20"/>
          <w:szCs w:val="20"/>
        </w:rPr>
      </w:pPr>
    </w:p>
    <w:p w14:paraId="525F1651" w14:textId="77777777" w:rsidR="00591134" w:rsidRDefault="00591134">
      <w:pPr>
        <w:spacing w:line="276" w:lineRule="auto"/>
        <w:rPr>
          <w:rFonts w:eastAsia="Times New Roman" w:cstheme="minorHAnsi"/>
          <w:b/>
          <w:bCs/>
          <w:iCs/>
          <w:caps/>
          <w:sz w:val="20"/>
          <w:szCs w:val="20"/>
          <w:lang w:eastAsia="en-ZA"/>
        </w:rPr>
      </w:pPr>
      <w:bookmarkStart w:id="914" w:name="_Toc31410190"/>
      <w:r>
        <w:rPr>
          <w:rFonts w:cstheme="minorHAnsi"/>
          <w:sz w:val="20"/>
          <w:szCs w:val="20"/>
        </w:rPr>
        <w:br w:type="page"/>
      </w:r>
    </w:p>
    <w:p w14:paraId="4C6A88B3" w14:textId="56388BFC" w:rsidR="00442C9C" w:rsidRPr="00E9445E" w:rsidRDefault="00442C9C" w:rsidP="00E8670C">
      <w:pPr>
        <w:pStyle w:val="annex"/>
        <w:rPr>
          <w:rFonts w:cstheme="minorHAnsi"/>
          <w:sz w:val="20"/>
          <w:szCs w:val="20"/>
        </w:rPr>
      </w:pPr>
      <w:bookmarkStart w:id="915" w:name="_Toc32523448"/>
      <w:r w:rsidRPr="00E9445E">
        <w:rPr>
          <w:rFonts w:cstheme="minorHAnsi"/>
          <w:sz w:val="20"/>
          <w:szCs w:val="20"/>
        </w:rPr>
        <w:t>ANNEX 1</w:t>
      </w:r>
      <w:r w:rsidR="00D72ACB">
        <w:rPr>
          <w:rFonts w:cstheme="minorHAnsi"/>
          <w:sz w:val="20"/>
          <w:szCs w:val="20"/>
        </w:rPr>
        <w:t>4</w:t>
      </w:r>
      <w:r w:rsidRPr="00E9445E">
        <w:rPr>
          <w:rFonts w:cstheme="minorHAnsi"/>
          <w:sz w:val="20"/>
          <w:szCs w:val="20"/>
        </w:rPr>
        <w:t xml:space="preserve">: </w:t>
      </w:r>
      <w:r w:rsidR="000D213E" w:rsidRPr="00E9445E">
        <w:rPr>
          <w:rFonts w:cstheme="minorHAnsi"/>
          <w:sz w:val="20"/>
          <w:szCs w:val="20"/>
        </w:rPr>
        <w:t>THRESH</w:t>
      </w:r>
      <w:r w:rsidR="00596C66" w:rsidRPr="00E9445E">
        <w:rPr>
          <w:rFonts w:cstheme="minorHAnsi"/>
          <w:sz w:val="20"/>
          <w:szCs w:val="20"/>
        </w:rPr>
        <w:t>OLD</w:t>
      </w:r>
      <w:r w:rsidR="009A07E5" w:rsidRPr="00E9445E">
        <w:rPr>
          <w:rFonts w:cstheme="minorHAnsi"/>
          <w:sz w:val="20"/>
          <w:szCs w:val="20"/>
        </w:rPr>
        <w:t xml:space="preserve">S </w:t>
      </w:r>
      <w:r w:rsidR="0084289C" w:rsidRPr="00E9445E">
        <w:rPr>
          <w:rFonts w:cstheme="minorHAnsi"/>
          <w:sz w:val="20"/>
          <w:szCs w:val="20"/>
        </w:rPr>
        <w:t xml:space="preserve">FOR </w:t>
      </w:r>
      <w:r w:rsidR="008F49E5" w:rsidRPr="00E9445E">
        <w:rPr>
          <w:rFonts w:cstheme="minorHAnsi"/>
          <w:sz w:val="20"/>
          <w:szCs w:val="20"/>
        </w:rPr>
        <w:t>Environmental and occupational health and safety aspects</w:t>
      </w:r>
      <w:bookmarkEnd w:id="914"/>
      <w:bookmarkEnd w:id="915"/>
      <w:r w:rsidR="008F49E5" w:rsidRPr="00E9445E">
        <w:rPr>
          <w:rFonts w:cstheme="minorHAnsi"/>
          <w:sz w:val="20"/>
          <w:szCs w:val="20"/>
        </w:rPr>
        <w:t xml:space="preserve"> </w:t>
      </w:r>
    </w:p>
    <w:p w14:paraId="7991214D" w14:textId="3E88E8BB" w:rsidR="008C69BC" w:rsidRPr="00102B66" w:rsidRDefault="00C73DBE" w:rsidP="00102B66">
      <w:pPr>
        <w:pStyle w:val="ListParagraph"/>
        <w:widowControl w:val="0"/>
        <w:numPr>
          <w:ilvl w:val="0"/>
          <w:numId w:val="284"/>
        </w:numPr>
        <w:rPr>
          <w:b/>
          <w:sz w:val="20"/>
        </w:rPr>
      </w:pPr>
      <w:r w:rsidRPr="00C73DBE">
        <w:rPr>
          <w:rFonts w:eastAsia="Times New Roman" w:cstheme="minorHAnsi"/>
          <w:b/>
          <w:bCs/>
          <w:noProof/>
          <w:sz w:val="20"/>
          <w:szCs w:val="20"/>
          <w:lang w:bidi="en-US"/>
        </w:rPr>
        <w:t>Noise Level Guidelines</w:t>
      </w:r>
    </w:p>
    <w:p w14:paraId="08D8C958" w14:textId="5D0034D6" w:rsidR="00C73DBE" w:rsidRPr="00C73DBE" w:rsidRDefault="00C73DBE" w:rsidP="00B9354C">
      <w:pPr>
        <w:pStyle w:val="ListParagraph"/>
        <w:widowControl w:val="0"/>
        <w:numPr>
          <w:ilvl w:val="0"/>
          <w:numId w:val="284"/>
        </w:numPr>
        <w:rPr>
          <w:rFonts w:eastAsia="Times New Roman" w:cstheme="minorHAnsi"/>
          <w:b/>
          <w:bCs/>
          <w:noProof/>
          <w:sz w:val="20"/>
          <w:szCs w:val="20"/>
          <w:lang w:bidi="en-US"/>
        </w:rPr>
      </w:pPr>
      <w:r w:rsidRPr="00C73DBE">
        <w:rPr>
          <w:rFonts w:eastAsia="Times New Roman" w:cstheme="minorHAnsi"/>
          <w:b/>
          <w:bCs/>
          <w:noProof/>
          <w:sz w:val="20"/>
          <w:szCs w:val="20"/>
          <w:lang w:bidi="en-US"/>
        </w:rPr>
        <w:t>WHO Ambient Air Quality Guidelines</w:t>
      </w:r>
    </w:p>
    <w:p w14:paraId="63FDA808" w14:textId="02A0DA7A" w:rsidR="00C73DBE" w:rsidRPr="00C73DBE" w:rsidRDefault="00C73DBE" w:rsidP="00B9354C">
      <w:pPr>
        <w:pStyle w:val="ListParagraph"/>
        <w:widowControl w:val="0"/>
        <w:numPr>
          <w:ilvl w:val="0"/>
          <w:numId w:val="284"/>
        </w:numPr>
        <w:rPr>
          <w:rFonts w:eastAsia="Times New Roman" w:cstheme="minorHAnsi"/>
          <w:b/>
          <w:bCs/>
          <w:sz w:val="20"/>
          <w:szCs w:val="20"/>
          <w:lang w:bidi="en-US"/>
        </w:rPr>
      </w:pPr>
      <w:r w:rsidRPr="00C73DBE">
        <w:rPr>
          <w:rFonts w:eastAsia="Times New Roman" w:cstheme="minorHAnsi"/>
          <w:b/>
          <w:bCs/>
          <w:sz w:val="20"/>
          <w:szCs w:val="20"/>
          <w:lang w:bidi="en-US"/>
        </w:rPr>
        <w:t>Fugitive PM Emissions Controls</w:t>
      </w:r>
    </w:p>
    <w:p w14:paraId="206E2848" w14:textId="530865A1" w:rsidR="00C73DBE" w:rsidRPr="00C73DBE" w:rsidRDefault="00C73DBE" w:rsidP="00B9354C">
      <w:pPr>
        <w:pStyle w:val="ListParagraph"/>
        <w:widowControl w:val="0"/>
        <w:numPr>
          <w:ilvl w:val="0"/>
          <w:numId w:val="284"/>
        </w:numPr>
        <w:rPr>
          <w:rFonts w:eastAsia="Times New Roman" w:cstheme="minorHAnsi"/>
          <w:b/>
          <w:bCs/>
          <w:sz w:val="20"/>
          <w:szCs w:val="20"/>
          <w:lang w:bidi="en-US"/>
        </w:rPr>
      </w:pPr>
      <w:r w:rsidRPr="00C73DBE">
        <w:rPr>
          <w:rFonts w:eastAsia="Times New Roman" w:cstheme="minorHAnsi"/>
          <w:b/>
          <w:bCs/>
          <w:sz w:val="20"/>
          <w:szCs w:val="20"/>
          <w:lang w:bidi="en-US"/>
        </w:rPr>
        <w:t>Acceptable Effective Dose Limits for Workplace Radiological Hazards</w:t>
      </w:r>
    </w:p>
    <w:p w14:paraId="69028D29" w14:textId="56E48D4D" w:rsidR="00C73DBE" w:rsidRPr="00194414" w:rsidRDefault="00C73DBE" w:rsidP="00B9354C">
      <w:pPr>
        <w:pStyle w:val="ListParagraph"/>
        <w:numPr>
          <w:ilvl w:val="0"/>
          <w:numId w:val="284"/>
        </w:numPr>
        <w:rPr>
          <w:rFonts w:cstheme="minorHAnsi"/>
          <w:sz w:val="20"/>
          <w:szCs w:val="20"/>
          <w:lang w:val="en-US"/>
        </w:rPr>
      </w:pPr>
      <w:r w:rsidRPr="00C73DBE">
        <w:rPr>
          <w:rFonts w:eastAsia="Times New Roman" w:cstheme="minorHAnsi"/>
          <w:b/>
          <w:bCs/>
          <w:sz w:val="20"/>
          <w:szCs w:val="20"/>
          <w:lang w:bidi="en-US"/>
        </w:rPr>
        <w:t>Summary of Recommended Personal Protective Equipment According to Hazard</w:t>
      </w:r>
    </w:p>
    <w:p w14:paraId="27708A28" w14:textId="77777777" w:rsidR="00C73DBE" w:rsidRPr="00C73DBE" w:rsidRDefault="00C73DBE" w:rsidP="00B9354C">
      <w:pPr>
        <w:pStyle w:val="ListParagraph"/>
        <w:widowControl w:val="0"/>
        <w:numPr>
          <w:ilvl w:val="0"/>
          <w:numId w:val="284"/>
        </w:numPr>
        <w:rPr>
          <w:rFonts w:eastAsia="Times New Roman" w:cstheme="minorHAnsi"/>
          <w:b/>
          <w:bCs/>
          <w:sz w:val="20"/>
          <w:szCs w:val="20"/>
          <w:lang w:bidi="en-US"/>
        </w:rPr>
      </w:pPr>
      <w:r w:rsidRPr="00C73DBE">
        <w:rPr>
          <w:rFonts w:eastAsia="Times New Roman" w:cstheme="minorHAnsi"/>
          <w:b/>
          <w:bCs/>
          <w:sz w:val="20"/>
          <w:szCs w:val="20"/>
          <w:lang w:bidi="en-US"/>
        </w:rPr>
        <w:t>Maximum permissible noise for specific environment by BOBS</w:t>
      </w:r>
    </w:p>
    <w:p w14:paraId="3E5517DC" w14:textId="77777777" w:rsidR="00C73DBE" w:rsidRPr="00C73DBE" w:rsidRDefault="00C73DBE" w:rsidP="00B9354C">
      <w:pPr>
        <w:pStyle w:val="ListParagraph"/>
        <w:widowControl w:val="0"/>
        <w:numPr>
          <w:ilvl w:val="0"/>
          <w:numId w:val="284"/>
        </w:numPr>
        <w:rPr>
          <w:rFonts w:eastAsia="Times New Roman" w:cstheme="minorHAnsi"/>
          <w:b/>
          <w:bCs/>
          <w:sz w:val="20"/>
          <w:szCs w:val="20"/>
          <w:lang w:bidi="en-US"/>
        </w:rPr>
      </w:pPr>
      <w:r w:rsidRPr="00C73DBE">
        <w:rPr>
          <w:rFonts w:eastAsia="Times New Roman" w:cstheme="minorHAnsi"/>
          <w:b/>
          <w:bCs/>
          <w:sz w:val="20"/>
          <w:szCs w:val="20"/>
          <w:lang w:bidi="en-US"/>
        </w:rPr>
        <w:t>Maximum permissible noise levels for impact or impulsive noise</w:t>
      </w:r>
      <w:r w:rsidRPr="00C73DBE">
        <w:rPr>
          <w:rFonts w:eastAsia="Times New Roman" w:cstheme="minorHAnsi"/>
          <w:b/>
          <w:bCs/>
          <w:sz w:val="20"/>
          <w:szCs w:val="20"/>
          <w:lang w:bidi="en-US"/>
        </w:rPr>
        <w:tab/>
      </w:r>
    </w:p>
    <w:p w14:paraId="1AEB9D10" w14:textId="77777777" w:rsidR="00C73DBE" w:rsidRPr="00C73DBE" w:rsidRDefault="00C73DBE" w:rsidP="00B9354C">
      <w:pPr>
        <w:pStyle w:val="ListParagraph"/>
        <w:widowControl w:val="0"/>
        <w:numPr>
          <w:ilvl w:val="0"/>
          <w:numId w:val="284"/>
        </w:numPr>
        <w:rPr>
          <w:rFonts w:eastAsia="Times New Roman" w:cstheme="minorHAnsi"/>
          <w:b/>
          <w:bCs/>
          <w:sz w:val="20"/>
          <w:szCs w:val="20"/>
          <w:lang w:bidi="en-US"/>
        </w:rPr>
      </w:pPr>
      <w:r w:rsidRPr="00C73DBE">
        <w:rPr>
          <w:rFonts w:eastAsia="Times New Roman" w:cstheme="minorHAnsi"/>
          <w:b/>
          <w:bCs/>
          <w:sz w:val="20"/>
          <w:szCs w:val="20"/>
          <w:lang w:bidi="en-US"/>
        </w:rPr>
        <w:t>Maximum permissible peak noise levels</w:t>
      </w:r>
      <w:r w:rsidRPr="00C73DBE">
        <w:rPr>
          <w:rFonts w:eastAsia="Times New Roman" w:cstheme="minorHAnsi"/>
          <w:b/>
          <w:bCs/>
          <w:sz w:val="20"/>
          <w:szCs w:val="20"/>
          <w:lang w:bidi="en-US"/>
        </w:rPr>
        <w:tab/>
      </w:r>
    </w:p>
    <w:p w14:paraId="6F9E7A8A" w14:textId="77777777" w:rsidR="00C73DBE" w:rsidRPr="00C73DBE" w:rsidRDefault="00C73DBE" w:rsidP="00B9354C">
      <w:pPr>
        <w:pStyle w:val="Table"/>
        <w:numPr>
          <w:ilvl w:val="0"/>
          <w:numId w:val="284"/>
        </w:numPr>
        <w:rPr>
          <w:rFonts w:cstheme="minorHAnsi"/>
          <w:sz w:val="20"/>
          <w:szCs w:val="20"/>
          <w:u w:val="none"/>
        </w:rPr>
      </w:pPr>
      <w:bookmarkStart w:id="916" w:name="_Toc31412800"/>
      <w:r w:rsidRPr="00C73DBE">
        <w:rPr>
          <w:rFonts w:cstheme="minorHAnsi"/>
          <w:sz w:val="20"/>
          <w:szCs w:val="20"/>
          <w:u w:val="none"/>
        </w:rPr>
        <w:t>Threshold Limits for Common Air Pollutants</w:t>
      </w:r>
      <w:bookmarkEnd w:id="916"/>
    </w:p>
    <w:p w14:paraId="0ED69B96" w14:textId="57169566" w:rsidR="00C73DBE" w:rsidRPr="00C73DBE" w:rsidRDefault="00C73DBE" w:rsidP="00C73DBE">
      <w:pPr>
        <w:pStyle w:val="ListParagraph"/>
        <w:widowControl w:val="0"/>
        <w:ind w:left="720" w:firstLine="0"/>
        <w:rPr>
          <w:rFonts w:eastAsia="Times New Roman" w:cstheme="minorHAnsi"/>
          <w:b/>
          <w:bCs/>
          <w:sz w:val="20"/>
          <w:szCs w:val="20"/>
          <w:u w:val="single"/>
          <w:lang w:bidi="en-US"/>
        </w:rPr>
      </w:pPr>
    </w:p>
    <w:p w14:paraId="6DBEE15A" w14:textId="77777777" w:rsidR="00C73DBE" w:rsidRPr="00C73DBE" w:rsidRDefault="00C73DBE" w:rsidP="00C73DBE">
      <w:pPr>
        <w:widowControl w:val="0"/>
        <w:rPr>
          <w:rFonts w:eastAsia="Times New Roman" w:cstheme="minorHAnsi"/>
          <w:b/>
          <w:bCs/>
          <w:sz w:val="20"/>
          <w:szCs w:val="20"/>
          <w:u w:val="single"/>
          <w:lang w:bidi="en-US"/>
        </w:rPr>
      </w:pPr>
    </w:p>
    <w:p w14:paraId="4FB77F15" w14:textId="62DB59A0" w:rsidR="008C69BC" w:rsidRDefault="008C69BC" w:rsidP="008C69BC">
      <w:pPr>
        <w:widowControl w:val="0"/>
        <w:rPr>
          <w:rFonts w:eastAsia="Times New Roman" w:cstheme="minorHAnsi"/>
          <w:b/>
          <w:bCs/>
          <w:sz w:val="20"/>
          <w:szCs w:val="20"/>
          <w:u w:val="single"/>
          <w:lang w:bidi="en-US"/>
        </w:rPr>
      </w:pPr>
      <w:r w:rsidRPr="00E9445E">
        <w:rPr>
          <w:rFonts w:eastAsia="Times New Roman" w:cstheme="minorHAnsi"/>
          <w:b/>
          <w:bCs/>
          <w:noProof/>
          <w:sz w:val="20"/>
          <w:szCs w:val="20"/>
          <w:u w:val="single"/>
          <w:lang w:bidi="en-US"/>
        </w:rPr>
        <w:t>Noise</w:t>
      </w:r>
      <w:r w:rsidRPr="00E9445E">
        <w:rPr>
          <w:rFonts w:eastAsia="Times New Roman" w:cstheme="minorHAnsi"/>
          <w:b/>
          <w:bCs/>
          <w:sz w:val="20"/>
          <w:szCs w:val="20"/>
          <w:u w:val="single"/>
          <w:lang w:bidi="en-US"/>
        </w:rPr>
        <w:t xml:space="preserve"> Level Guidelines</w:t>
      </w:r>
    </w:p>
    <w:p w14:paraId="140A44EA" w14:textId="77777777" w:rsidR="00C73DBE" w:rsidRPr="00E9445E" w:rsidRDefault="00C73DBE" w:rsidP="008C69BC">
      <w:pPr>
        <w:widowControl w:val="0"/>
        <w:rPr>
          <w:rFonts w:eastAsia="Times New Roman" w:cstheme="minorHAnsi"/>
          <w:b/>
          <w:bCs/>
          <w:sz w:val="20"/>
          <w:szCs w:val="20"/>
          <w:u w:val="single"/>
          <w:lang w:bidi="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5"/>
        <w:gridCol w:w="3004"/>
        <w:gridCol w:w="2998"/>
      </w:tblGrid>
      <w:tr w:rsidR="008C69BC" w:rsidRPr="00E9445E" w14:paraId="56899B78" w14:textId="77777777" w:rsidTr="00BA4DAC">
        <w:tc>
          <w:tcPr>
            <w:tcW w:w="3080" w:type="dxa"/>
            <w:shd w:val="clear" w:color="auto" w:fill="auto"/>
          </w:tcPr>
          <w:p w14:paraId="4D932910" w14:textId="77777777" w:rsidR="008C69BC" w:rsidRPr="00E9445E" w:rsidRDefault="008C69BC" w:rsidP="00BA4DAC">
            <w:pPr>
              <w:rPr>
                <w:rFonts w:cstheme="minorHAnsi"/>
                <w:sz w:val="20"/>
                <w:szCs w:val="20"/>
              </w:rPr>
            </w:pPr>
          </w:p>
        </w:tc>
        <w:tc>
          <w:tcPr>
            <w:tcW w:w="6162" w:type="dxa"/>
            <w:gridSpan w:val="2"/>
            <w:shd w:val="clear" w:color="auto" w:fill="auto"/>
          </w:tcPr>
          <w:p w14:paraId="219B1BE3" w14:textId="059D0180" w:rsidR="008C69BC" w:rsidRPr="00E9445E" w:rsidRDefault="001940B2" w:rsidP="00BA4DAC">
            <w:pPr>
              <w:jc w:val="center"/>
              <w:rPr>
                <w:rFonts w:cstheme="minorHAnsi"/>
                <w:sz w:val="20"/>
                <w:szCs w:val="20"/>
              </w:rPr>
            </w:pPr>
            <w:r w:rsidRPr="00E9445E">
              <w:rPr>
                <w:rFonts w:cstheme="minorHAnsi"/>
                <w:sz w:val="20"/>
                <w:szCs w:val="20"/>
              </w:rPr>
              <w:t>One-hour</w:t>
            </w:r>
            <w:r w:rsidR="008C69BC" w:rsidRPr="00E9445E">
              <w:rPr>
                <w:rFonts w:cstheme="minorHAnsi"/>
                <w:sz w:val="20"/>
                <w:szCs w:val="20"/>
              </w:rPr>
              <w:t xml:space="preserve"> L</w:t>
            </w:r>
            <w:r w:rsidR="008C69BC" w:rsidRPr="00E9445E">
              <w:rPr>
                <w:rFonts w:cstheme="minorHAnsi"/>
                <w:sz w:val="20"/>
                <w:szCs w:val="20"/>
                <w:vertAlign w:val="subscript"/>
              </w:rPr>
              <w:t>Aeq</w:t>
            </w:r>
            <w:r w:rsidR="008C69BC" w:rsidRPr="00E9445E">
              <w:rPr>
                <w:rFonts w:cstheme="minorHAnsi"/>
                <w:sz w:val="20"/>
                <w:szCs w:val="20"/>
              </w:rPr>
              <w:t xml:space="preserve"> (dBA)</w:t>
            </w:r>
          </w:p>
        </w:tc>
      </w:tr>
      <w:tr w:rsidR="008C69BC" w:rsidRPr="00E9445E" w14:paraId="22AFD36E" w14:textId="77777777" w:rsidTr="00BA4DAC">
        <w:tc>
          <w:tcPr>
            <w:tcW w:w="3080" w:type="dxa"/>
            <w:shd w:val="clear" w:color="auto" w:fill="auto"/>
          </w:tcPr>
          <w:p w14:paraId="781E39C9" w14:textId="77777777" w:rsidR="008C69BC" w:rsidRPr="00E9445E" w:rsidRDefault="008C69BC" w:rsidP="00BA4DAC">
            <w:pPr>
              <w:rPr>
                <w:rFonts w:cstheme="minorHAnsi"/>
                <w:sz w:val="20"/>
                <w:szCs w:val="20"/>
              </w:rPr>
            </w:pPr>
            <w:r w:rsidRPr="00E9445E">
              <w:rPr>
                <w:rFonts w:cstheme="minorHAnsi"/>
                <w:sz w:val="20"/>
                <w:szCs w:val="20"/>
              </w:rPr>
              <w:t>Receptor</w:t>
            </w:r>
          </w:p>
        </w:tc>
        <w:tc>
          <w:tcPr>
            <w:tcW w:w="3081" w:type="dxa"/>
            <w:shd w:val="clear" w:color="auto" w:fill="auto"/>
          </w:tcPr>
          <w:p w14:paraId="3A9BC324" w14:textId="77777777" w:rsidR="008C69BC" w:rsidRPr="00E9445E" w:rsidRDefault="008C69BC" w:rsidP="00BA4DAC">
            <w:pPr>
              <w:rPr>
                <w:rFonts w:cstheme="minorHAnsi"/>
                <w:sz w:val="20"/>
                <w:szCs w:val="20"/>
              </w:rPr>
            </w:pPr>
            <w:r w:rsidRPr="00E9445E">
              <w:rPr>
                <w:rFonts w:cstheme="minorHAnsi"/>
                <w:sz w:val="20"/>
                <w:szCs w:val="20"/>
              </w:rPr>
              <w:t xml:space="preserve"> Daytime 07:00-22:00 am</w:t>
            </w:r>
          </w:p>
        </w:tc>
        <w:tc>
          <w:tcPr>
            <w:tcW w:w="3081" w:type="dxa"/>
            <w:shd w:val="clear" w:color="auto" w:fill="auto"/>
          </w:tcPr>
          <w:p w14:paraId="0499FDF2" w14:textId="77777777" w:rsidR="008C69BC" w:rsidRPr="00E9445E" w:rsidRDefault="008C69BC" w:rsidP="00BA4DAC">
            <w:pPr>
              <w:rPr>
                <w:rFonts w:cstheme="minorHAnsi"/>
                <w:sz w:val="20"/>
                <w:szCs w:val="20"/>
              </w:rPr>
            </w:pPr>
            <w:r w:rsidRPr="00E9445E">
              <w:rPr>
                <w:rFonts w:cstheme="minorHAnsi"/>
                <w:sz w:val="20"/>
                <w:szCs w:val="20"/>
              </w:rPr>
              <w:t xml:space="preserve">  Night Time 22:00-07:00</w:t>
            </w:r>
          </w:p>
        </w:tc>
      </w:tr>
      <w:tr w:rsidR="008C69BC" w:rsidRPr="00E9445E" w14:paraId="59013180" w14:textId="77777777" w:rsidTr="00BA4DAC">
        <w:tc>
          <w:tcPr>
            <w:tcW w:w="3080" w:type="dxa"/>
            <w:shd w:val="clear" w:color="auto" w:fill="auto"/>
          </w:tcPr>
          <w:p w14:paraId="4E4EE45F" w14:textId="77777777" w:rsidR="008C69BC" w:rsidRPr="00E9445E" w:rsidRDefault="008C69BC" w:rsidP="00BA4DAC">
            <w:pPr>
              <w:rPr>
                <w:rFonts w:cstheme="minorHAnsi"/>
                <w:i/>
                <w:sz w:val="20"/>
                <w:szCs w:val="20"/>
              </w:rPr>
            </w:pPr>
            <w:r w:rsidRPr="00E9445E">
              <w:rPr>
                <w:rFonts w:cstheme="minorHAnsi"/>
                <w:sz w:val="20"/>
                <w:szCs w:val="20"/>
              </w:rPr>
              <w:t>Residential, institutional, educational</w:t>
            </w:r>
          </w:p>
        </w:tc>
        <w:tc>
          <w:tcPr>
            <w:tcW w:w="3081" w:type="dxa"/>
            <w:shd w:val="clear" w:color="auto" w:fill="auto"/>
          </w:tcPr>
          <w:p w14:paraId="439C004E" w14:textId="77777777" w:rsidR="008C69BC" w:rsidRPr="00E9445E" w:rsidRDefault="008C69BC" w:rsidP="00BA4DAC">
            <w:pPr>
              <w:rPr>
                <w:rFonts w:cstheme="minorHAnsi"/>
                <w:sz w:val="20"/>
                <w:szCs w:val="20"/>
              </w:rPr>
            </w:pPr>
            <w:r w:rsidRPr="00E9445E">
              <w:rPr>
                <w:rFonts w:cstheme="minorHAnsi"/>
                <w:sz w:val="20"/>
                <w:szCs w:val="20"/>
              </w:rPr>
              <w:t xml:space="preserve">     55</w:t>
            </w:r>
          </w:p>
        </w:tc>
        <w:tc>
          <w:tcPr>
            <w:tcW w:w="3081" w:type="dxa"/>
            <w:shd w:val="clear" w:color="auto" w:fill="auto"/>
          </w:tcPr>
          <w:p w14:paraId="52C48A79" w14:textId="77777777" w:rsidR="008C69BC" w:rsidRPr="00E9445E" w:rsidRDefault="008C69BC" w:rsidP="00BA4DAC">
            <w:pPr>
              <w:rPr>
                <w:rFonts w:cstheme="minorHAnsi"/>
                <w:sz w:val="20"/>
                <w:szCs w:val="20"/>
              </w:rPr>
            </w:pPr>
            <w:r w:rsidRPr="00E9445E">
              <w:rPr>
                <w:rFonts w:cstheme="minorHAnsi"/>
                <w:sz w:val="20"/>
                <w:szCs w:val="20"/>
              </w:rPr>
              <w:t xml:space="preserve"> 45</w:t>
            </w:r>
          </w:p>
        </w:tc>
      </w:tr>
      <w:tr w:rsidR="008C69BC" w:rsidRPr="00E9445E" w14:paraId="4BF7F84A" w14:textId="77777777" w:rsidTr="00BA4DAC">
        <w:tc>
          <w:tcPr>
            <w:tcW w:w="3080" w:type="dxa"/>
            <w:shd w:val="clear" w:color="auto" w:fill="auto"/>
          </w:tcPr>
          <w:p w14:paraId="1DD4EAC5" w14:textId="77777777" w:rsidR="008C69BC" w:rsidRPr="00E9445E" w:rsidRDefault="008C69BC" w:rsidP="00BA4DAC">
            <w:pPr>
              <w:rPr>
                <w:rFonts w:cstheme="minorHAnsi"/>
                <w:sz w:val="20"/>
                <w:szCs w:val="20"/>
              </w:rPr>
            </w:pPr>
            <w:r w:rsidRPr="00E9445E">
              <w:rPr>
                <w:rFonts w:cstheme="minorHAnsi"/>
                <w:sz w:val="20"/>
                <w:szCs w:val="20"/>
              </w:rPr>
              <w:t xml:space="preserve">Industrial; commercial </w:t>
            </w:r>
          </w:p>
        </w:tc>
        <w:tc>
          <w:tcPr>
            <w:tcW w:w="3081" w:type="dxa"/>
            <w:shd w:val="clear" w:color="auto" w:fill="auto"/>
          </w:tcPr>
          <w:p w14:paraId="0C3F574B" w14:textId="77777777" w:rsidR="008C69BC" w:rsidRPr="00E9445E" w:rsidRDefault="008C69BC" w:rsidP="00BA4DAC">
            <w:pPr>
              <w:rPr>
                <w:rFonts w:cstheme="minorHAnsi"/>
                <w:sz w:val="20"/>
                <w:szCs w:val="20"/>
              </w:rPr>
            </w:pPr>
            <w:r w:rsidRPr="00E9445E">
              <w:rPr>
                <w:rFonts w:cstheme="minorHAnsi"/>
                <w:sz w:val="20"/>
                <w:szCs w:val="20"/>
              </w:rPr>
              <w:t xml:space="preserve"> 70</w:t>
            </w:r>
          </w:p>
        </w:tc>
        <w:tc>
          <w:tcPr>
            <w:tcW w:w="3081" w:type="dxa"/>
            <w:shd w:val="clear" w:color="auto" w:fill="auto"/>
          </w:tcPr>
          <w:p w14:paraId="750495E9" w14:textId="77777777" w:rsidR="008C69BC" w:rsidRPr="00E9445E" w:rsidRDefault="008C69BC" w:rsidP="00BA4DAC">
            <w:pPr>
              <w:rPr>
                <w:rFonts w:cstheme="minorHAnsi"/>
                <w:sz w:val="20"/>
                <w:szCs w:val="20"/>
              </w:rPr>
            </w:pPr>
            <w:r w:rsidRPr="00E9445E">
              <w:rPr>
                <w:rFonts w:cstheme="minorHAnsi"/>
                <w:sz w:val="20"/>
                <w:szCs w:val="20"/>
              </w:rPr>
              <w:t>70</w:t>
            </w:r>
          </w:p>
        </w:tc>
      </w:tr>
    </w:tbl>
    <w:p w14:paraId="02FD1769" w14:textId="77777777" w:rsidR="008C69BC" w:rsidRPr="00E9445E" w:rsidRDefault="008C69BC" w:rsidP="008C69BC">
      <w:pPr>
        <w:rPr>
          <w:rFonts w:cstheme="minorHAnsi"/>
          <w:i/>
          <w:sz w:val="20"/>
          <w:szCs w:val="20"/>
          <w:lang w:val="fr-FR"/>
        </w:rPr>
      </w:pPr>
      <w:r w:rsidRPr="00E9445E">
        <w:rPr>
          <w:rFonts w:cstheme="minorHAnsi"/>
          <w:i/>
          <w:sz w:val="20"/>
          <w:szCs w:val="20"/>
          <w:lang w:val="fr-FR"/>
        </w:rPr>
        <w:t>Source: General EHS Guidelines: Environmental Noise Management.</w:t>
      </w:r>
    </w:p>
    <w:p w14:paraId="4277D988" w14:textId="77777777" w:rsidR="008C69BC" w:rsidRPr="00E9445E" w:rsidRDefault="008C69BC" w:rsidP="008C69BC">
      <w:pPr>
        <w:rPr>
          <w:rFonts w:cstheme="minorHAnsi"/>
          <w:i/>
          <w:sz w:val="20"/>
          <w:szCs w:val="20"/>
          <w:lang w:val="fr-FR"/>
        </w:rPr>
      </w:pPr>
    </w:p>
    <w:p w14:paraId="0AE10DB4" w14:textId="77777777" w:rsidR="008C69BC" w:rsidRPr="00E9445E" w:rsidRDefault="008C69BC" w:rsidP="008C69BC">
      <w:pPr>
        <w:widowControl w:val="0"/>
        <w:rPr>
          <w:rFonts w:eastAsia="Times New Roman" w:cstheme="minorHAnsi"/>
          <w:b/>
          <w:bCs/>
          <w:sz w:val="20"/>
          <w:szCs w:val="20"/>
          <w:u w:val="single"/>
          <w:lang w:bidi="en-US"/>
        </w:rPr>
      </w:pPr>
      <w:bookmarkStart w:id="917" w:name="_Toc529536378"/>
      <w:bookmarkStart w:id="918" w:name="_Toc7713094"/>
      <w:bookmarkStart w:id="919" w:name="_Toc8281958"/>
      <w:bookmarkStart w:id="920" w:name="_Toc7748827"/>
      <w:r w:rsidRPr="00E9445E">
        <w:rPr>
          <w:rFonts w:eastAsia="Times New Roman" w:cstheme="minorHAnsi"/>
          <w:b/>
          <w:bCs/>
          <w:sz w:val="20"/>
          <w:szCs w:val="20"/>
          <w:u w:val="single"/>
          <w:lang w:bidi="en-US"/>
        </w:rPr>
        <w:t>World Health Organization (WHO) Ambient Air Quality Guidelines</w:t>
      </w:r>
      <w:bookmarkEnd w:id="917"/>
      <w:bookmarkEnd w:id="918"/>
      <w:bookmarkEnd w:id="919"/>
      <w:bookmarkEnd w:id="920"/>
    </w:p>
    <w:p w14:paraId="76D76DF5" w14:textId="77777777" w:rsidR="008C69BC" w:rsidRPr="00E9445E" w:rsidRDefault="008C69BC" w:rsidP="008C69BC">
      <w:pPr>
        <w:widowControl w:val="0"/>
        <w:rPr>
          <w:rFonts w:eastAsia="Times New Roman" w:cstheme="minorHAnsi"/>
          <w:b/>
          <w:bCs/>
          <w:sz w:val="20"/>
          <w:szCs w:val="20"/>
          <w:u w:val="single"/>
          <w:lang w:bidi="en-US"/>
        </w:rPr>
      </w:pP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6"/>
        <w:gridCol w:w="3005"/>
        <w:gridCol w:w="3006"/>
      </w:tblGrid>
      <w:tr w:rsidR="008C69BC" w:rsidRPr="00E9445E" w14:paraId="17F91A59" w14:textId="77777777" w:rsidTr="00BA4DAC">
        <w:trPr>
          <w:jc w:val="right"/>
        </w:trPr>
        <w:tc>
          <w:tcPr>
            <w:tcW w:w="3080" w:type="dxa"/>
            <w:shd w:val="clear" w:color="auto" w:fill="auto"/>
          </w:tcPr>
          <w:p w14:paraId="41A2395A" w14:textId="77777777" w:rsidR="008C69BC" w:rsidRPr="00E9445E" w:rsidRDefault="008C69BC" w:rsidP="00BA4DAC">
            <w:pPr>
              <w:jc w:val="center"/>
              <w:rPr>
                <w:rFonts w:cstheme="minorHAnsi"/>
                <w:b/>
                <w:sz w:val="20"/>
                <w:szCs w:val="20"/>
              </w:rPr>
            </w:pPr>
          </w:p>
        </w:tc>
        <w:tc>
          <w:tcPr>
            <w:tcW w:w="3081" w:type="dxa"/>
            <w:shd w:val="clear" w:color="auto" w:fill="auto"/>
          </w:tcPr>
          <w:p w14:paraId="077F1A86" w14:textId="77777777" w:rsidR="008C69BC" w:rsidRPr="00E9445E" w:rsidRDefault="008C69BC" w:rsidP="00BA4DAC">
            <w:pPr>
              <w:jc w:val="center"/>
              <w:rPr>
                <w:rFonts w:cstheme="minorHAnsi"/>
                <w:b/>
                <w:sz w:val="20"/>
                <w:szCs w:val="20"/>
              </w:rPr>
            </w:pPr>
            <w:r w:rsidRPr="00E9445E">
              <w:rPr>
                <w:rFonts w:cstheme="minorHAnsi"/>
                <w:b/>
                <w:sz w:val="20"/>
                <w:szCs w:val="20"/>
              </w:rPr>
              <w:t>Averaging</w:t>
            </w:r>
          </w:p>
          <w:p w14:paraId="32293E94" w14:textId="77777777" w:rsidR="008C69BC" w:rsidRPr="00E9445E" w:rsidRDefault="008C69BC" w:rsidP="00BA4DAC">
            <w:pPr>
              <w:jc w:val="center"/>
              <w:rPr>
                <w:rFonts w:cstheme="minorHAnsi"/>
                <w:b/>
                <w:sz w:val="20"/>
                <w:szCs w:val="20"/>
              </w:rPr>
            </w:pPr>
            <w:r w:rsidRPr="00E9445E">
              <w:rPr>
                <w:rFonts w:cstheme="minorHAnsi"/>
                <w:b/>
                <w:sz w:val="20"/>
                <w:szCs w:val="20"/>
              </w:rPr>
              <w:t>Period</w:t>
            </w:r>
          </w:p>
        </w:tc>
        <w:tc>
          <w:tcPr>
            <w:tcW w:w="3081" w:type="dxa"/>
            <w:shd w:val="clear" w:color="auto" w:fill="auto"/>
          </w:tcPr>
          <w:p w14:paraId="73527A92" w14:textId="77777777" w:rsidR="008C69BC" w:rsidRPr="00E9445E" w:rsidRDefault="008C69BC" w:rsidP="00BA4DAC">
            <w:pPr>
              <w:jc w:val="center"/>
              <w:rPr>
                <w:rFonts w:cstheme="minorHAnsi"/>
                <w:b/>
                <w:sz w:val="20"/>
                <w:szCs w:val="20"/>
              </w:rPr>
            </w:pPr>
            <w:r w:rsidRPr="00E9445E">
              <w:rPr>
                <w:rFonts w:cstheme="minorHAnsi"/>
                <w:b/>
                <w:sz w:val="20"/>
                <w:szCs w:val="20"/>
              </w:rPr>
              <w:t>Guideline value in</w:t>
            </w:r>
          </w:p>
          <w:p w14:paraId="3E3525D4" w14:textId="77777777" w:rsidR="008C69BC" w:rsidRPr="00E9445E" w:rsidRDefault="008C69BC" w:rsidP="00BA4DAC">
            <w:pPr>
              <w:jc w:val="center"/>
              <w:rPr>
                <w:rFonts w:cstheme="minorHAnsi"/>
                <w:b/>
                <w:sz w:val="20"/>
                <w:szCs w:val="20"/>
              </w:rPr>
            </w:pPr>
            <w:r w:rsidRPr="00E9445E">
              <w:rPr>
                <w:rFonts w:cstheme="minorHAnsi"/>
                <w:b/>
                <w:sz w:val="20"/>
                <w:szCs w:val="20"/>
              </w:rPr>
              <w:t>µg/m</w:t>
            </w:r>
            <w:r w:rsidRPr="00E9445E">
              <w:rPr>
                <w:rFonts w:cstheme="minorHAnsi"/>
                <w:b/>
                <w:sz w:val="20"/>
                <w:szCs w:val="20"/>
                <w:vertAlign w:val="superscript"/>
              </w:rPr>
              <w:t>3</w:t>
            </w:r>
          </w:p>
        </w:tc>
      </w:tr>
      <w:tr w:rsidR="008C69BC" w:rsidRPr="00E9445E" w14:paraId="01C8C25B" w14:textId="77777777" w:rsidTr="00BA4DAC">
        <w:trPr>
          <w:jc w:val="right"/>
        </w:trPr>
        <w:tc>
          <w:tcPr>
            <w:tcW w:w="3080" w:type="dxa"/>
            <w:shd w:val="clear" w:color="auto" w:fill="auto"/>
          </w:tcPr>
          <w:p w14:paraId="4A748420" w14:textId="77777777" w:rsidR="008C69BC" w:rsidRPr="00E9445E" w:rsidRDefault="008C69BC" w:rsidP="00BA4DAC">
            <w:pPr>
              <w:jc w:val="center"/>
              <w:rPr>
                <w:rFonts w:cstheme="minorHAnsi"/>
                <w:sz w:val="20"/>
                <w:szCs w:val="20"/>
              </w:rPr>
            </w:pPr>
            <w:r w:rsidRPr="00E9445E">
              <w:rPr>
                <w:rFonts w:cstheme="minorHAnsi"/>
                <w:sz w:val="20"/>
                <w:szCs w:val="20"/>
              </w:rPr>
              <w:t>Sulphur dioxide (SO)</w:t>
            </w:r>
          </w:p>
        </w:tc>
        <w:tc>
          <w:tcPr>
            <w:tcW w:w="3081" w:type="dxa"/>
            <w:shd w:val="clear" w:color="auto" w:fill="auto"/>
          </w:tcPr>
          <w:p w14:paraId="72FD9783" w14:textId="77777777" w:rsidR="008C69BC" w:rsidRPr="00E9445E" w:rsidRDefault="008C69BC" w:rsidP="00BA4DAC">
            <w:pPr>
              <w:jc w:val="center"/>
              <w:rPr>
                <w:rFonts w:cstheme="minorHAnsi"/>
                <w:sz w:val="20"/>
                <w:szCs w:val="20"/>
              </w:rPr>
            </w:pPr>
            <w:r w:rsidRPr="00E9445E">
              <w:rPr>
                <w:rFonts w:cstheme="minorHAnsi"/>
                <w:sz w:val="20"/>
                <w:szCs w:val="20"/>
              </w:rPr>
              <w:t>24-hour</w:t>
            </w:r>
          </w:p>
          <w:p w14:paraId="05AA7F45" w14:textId="77777777" w:rsidR="008C69BC" w:rsidRPr="00E9445E" w:rsidRDefault="008C69BC" w:rsidP="00BA4DAC">
            <w:pPr>
              <w:jc w:val="center"/>
              <w:rPr>
                <w:rFonts w:cstheme="minorHAnsi"/>
                <w:sz w:val="20"/>
                <w:szCs w:val="20"/>
              </w:rPr>
            </w:pPr>
          </w:p>
          <w:p w14:paraId="78E12526" w14:textId="77777777" w:rsidR="008C69BC" w:rsidRPr="00E9445E" w:rsidRDefault="008C69BC" w:rsidP="00BA4DAC">
            <w:pPr>
              <w:jc w:val="center"/>
              <w:rPr>
                <w:rFonts w:cstheme="minorHAnsi"/>
                <w:sz w:val="20"/>
                <w:szCs w:val="20"/>
              </w:rPr>
            </w:pPr>
          </w:p>
          <w:p w14:paraId="705B0DA6" w14:textId="734F46EA" w:rsidR="008C69BC" w:rsidRPr="00E9445E" w:rsidRDefault="008C69BC" w:rsidP="00BA4DAC">
            <w:pPr>
              <w:jc w:val="center"/>
              <w:rPr>
                <w:rFonts w:cstheme="minorHAnsi"/>
                <w:sz w:val="20"/>
                <w:szCs w:val="20"/>
              </w:rPr>
            </w:pPr>
            <w:r w:rsidRPr="00E9445E">
              <w:rPr>
                <w:rFonts w:cstheme="minorHAnsi"/>
                <w:sz w:val="20"/>
                <w:szCs w:val="20"/>
              </w:rPr>
              <w:t xml:space="preserve">10 </w:t>
            </w:r>
            <w:r w:rsidR="001940B2" w:rsidRPr="00E9445E">
              <w:rPr>
                <w:rFonts w:cstheme="minorHAnsi"/>
                <w:sz w:val="20"/>
                <w:szCs w:val="20"/>
              </w:rPr>
              <w:t>minutes</w:t>
            </w:r>
          </w:p>
        </w:tc>
        <w:tc>
          <w:tcPr>
            <w:tcW w:w="3081" w:type="dxa"/>
            <w:shd w:val="clear" w:color="auto" w:fill="auto"/>
          </w:tcPr>
          <w:p w14:paraId="70279A67" w14:textId="77777777" w:rsidR="008C69BC" w:rsidRPr="00E9445E" w:rsidRDefault="008C69BC" w:rsidP="00BA4DAC">
            <w:pPr>
              <w:jc w:val="center"/>
              <w:rPr>
                <w:rFonts w:cstheme="minorHAnsi"/>
                <w:sz w:val="20"/>
                <w:szCs w:val="20"/>
              </w:rPr>
            </w:pPr>
            <w:r w:rsidRPr="00E9445E">
              <w:rPr>
                <w:rFonts w:cstheme="minorHAnsi"/>
                <w:sz w:val="20"/>
                <w:szCs w:val="20"/>
              </w:rPr>
              <w:t>125 (Interim target-1)</w:t>
            </w:r>
          </w:p>
          <w:p w14:paraId="3A5B606C" w14:textId="77777777" w:rsidR="008C69BC" w:rsidRPr="00E9445E" w:rsidRDefault="008C69BC" w:rsidP="00BA4DAC">
            <w:pPr>
              <w:jc w:val="center"/>
              <w:rPr>
                <w:rFonts w:cstheme="minorHAnsi"/>
                <w:sz w:val="20"/>
                <w:szCs w:val="20"/>
              </w:rPr>
            </w:pPr>
            <w:r w:rsidRPr="00E9445E">
              <w:rPr>
                <w:rFonts w:cstheme="minorHAnsi"/>
                <w:sz w:val="20"/>
                <w:szCs w:val="20"/>
              </w:rPr>
              <w:t>50 (Interim target-2)</w:t>
            </w:r>
          </w:p>
          <w:p w14:paraId="5E8EE493" w14:textId="77777777" w:rsidR="008C69BC" w:rsidRPr="00E9445E" w:rsidRDefault="008C69BC" w:rsidP="00BA4DAC">
            <w:pPr>
              <w:jc w:val="center"/>
              <w:rPr>
                <w:rFonts w:cstheme="minorHAnsi"/>
                <w:sz w:val="20"/>
                <w:szCs w:val="20"/>
              </w:rPr>
            </w:pPr>
            <w:r w:rsidRPr="00E9445E">
              <w:rPr>
                <w:rFonts w:cstheme="minorHAnsi"/>
                <w:sz w:val="20"/>
                <w:szCs w:val="20"/>
              </w:rPr>
              <w:t>20 (guideline)</w:t>
            </w:r>
          </w:p>
          <w:p w14:paraId="2AE3D756" w14:textId="77777777" w:rsidR="008C69BC" w:rsidRPr="00E9445E" w:rsidRDefault="008C69BC" w:rsidP="00BA4DAC">
            <w:pPr>
              <w:jc w:val="center"/>
              <w:rPr>
                <w:rFonts w:cstheme="minorHAnsi"/>
                <w:sz w:val="20"/>
                <w:szCs w:val="20"/>
              </w:rPr>
            </w:pPr>
            <w:r w:rsidRPr="00E9445E">
              <w:rPr>
                <w:rFonts w:cstheme="minorHAnsi"/>
                <w:sz w:val="20"/>
                <w:szCs w:val="20"/>
              </w:rPr>
              <w:t>500 (guideline)</w:t>
            </w:r>
          </w:p>
        </w:tc>
      </w:tr>
      <w:tr w:rsidR="008C69BC" w:rsidRPr="00E9445E" w14:paraId="0DECB3C2" w14:textId="77777777" w:rsidTr="00BA4DAC">
        <w:trPr>
          <w:jc w:val="right"/>
        </w:trPr>
        <w:tc>
          <w:tcPr>
            <w:tcW w:w="3080" w:type="dxa"/>
            <w:shd w:val="clear" w:color="auto" w:fill="auto"/>
          </w:tcPr>
          <w:p w14:paraId="0DD4D4CF" w14:textId="77777777" w:rsidR="008C69BC" w:rsidRPr="00E9445E" w:rsidRDefault="008C69BC" w:rsidP="00BA4DAC">
            <w:pPr>
              <w:jc w:val="center"/>
              <w:rPr>
                <w:rFonts w:cstheme="minorHAnsi"/>
                <w:sz w:val="20"/>
                <w:szCs w:val="20"/>
              </w:rPr>
            </w:pPr>
            <w:r w:rsidRPr="00E9445E">
              <w:rPr>
                <w:rFonts w:cstheme="minorHAnsi"/>
                <w:sz w:val="20"/>
                <w:szCs w:val="20"/>
              </w:rPr>
              <w:t>Nitrogen dioxide (NO</w:t>
            </w:r>
            <w:r w:rsidRPr="00E9445E">
              <w:rPr>
                <w:rFonts w:cstheme="minorHAnsi"/>
                <w:sz w:val="20"/>
                <w:szCs w:val="20"/>
                <w:vertAlign w:val="subscript"/>
              </w:rPr>
              <w:t>2</w:t>
            </w:r>
            <w:r w:rsidRPr="00E9445E">
              <w:rPr>
                <w:rFonts w:cstheme="minorHAnsi"/>
                <w:sz w:val="20"/>
                <w:szCs w:val="20"/>
              </w:rPr>
              <w:t>)</w:t>
            </w:r>
          </w:p>
        </w:tc>
        <w:tc>
          <w:tcPr>
            <w:tcW w:w="3081" w:type="dxa"/>
            <w:shd w:val="clear" w:color="auto" w:fill="auto"/>
          </w:tcPr>
          <w:p w14:paraId="38F4C213" w14:textId="77777777" w:rsidR="008C69BC" w:rsidRPr="00E9445E" w:rsidRDefault="008C69BC" w:rsidP="00BA4DAC">
            <w:pPr>
              <w:jc w:val="center"/>
              <w:rPr>
                <w:rFonts w:cstheme="minorHAnsi"/>
                <w:sz w:val="20"/>
                <w:szCs w:val="20"/>
              </w:rPr>
            </w:pPr>
            <w:r w:rsidRPr="00E9445E">
              <w:rPr>
                <w:rFonts w:cstheme="minorHAnsi"/>
                <w:sz w:val="20"/>
                <w:szCs w:val="20"/>
              </w:rPr>
              <w:t>1-year</w:t>
            </w:r>
          </w:p>
          <w:p w14:paraId="20C61837" w14:textId="77777777" w:rsidR="008C69BC" w:rsidRPr="00E9445E" w:rsidRDefault="008C69BC" w:rsidP="00BA4DAC">
            <w:pPr>
              <w:jc w:val="center"/>
              <w:rPr>
                <w:rFonts w:cstheme="minorHAnsi"/>
                <w:sz w:val="20"/>
                <w:szCs w:val="20"/>
              </w:rPr>
            </w:pPr>
            <w:r w:rsidRPr="00E9445E">
              <w:rPr>
                <w:rFonts w:cstheme="minorHAnsi"/>
                <w:sz w:val="20"/>
                <w:szCs w:val="20"/>
              </w:rPr>
              <w:t>1-hour</w:t>
            </w:r>
          </w:p>
        </w:tc>
        <w:tc>
          <w:tcPr>
            <w:tcW w:w="3081" w:type="dxa"/>
            <w:shd w:val="clear" w:color="auto" w:fill="auto"/>
          </w:tcPr>
          <w:p w14:paraId="6A9BAA21" w14:textId="77777777" w:rsidR="008C69BC" w:rsidRPr="00E9445E" w:rsidRDefault="008C69BC" w:rsidP="00BA4DAC">
            <w:pPr>
              <w:jc w:val="center"/>
              <w:rPr>
                <w:rFonts w:cstheme="minorHAnsi"/>
                <w:sz w:val="20"/>
                <w:szCs w:val="20"/>
              </w:rPr>
            </w:pPr>
            <w:r w:rsidRPr="00E9445E">
              <w:rPr>
                <w:rFonts w:cstheme="minorHAnsi"/>
                <w:sz w:val="20"/>
                <w:szCs w:val="20"/>
              </w:rPr>
              <w:t>40 (guideline)</w:t>
            </w:r>
          </w:p>
          <w:p w14:paraId="70DA9E02" w14:textId="77777777" w:rsidR="008C69BC" w:rsidRPr="00E9445E" w:rsidRDefault="008C69BC" w:rsidP="00BA4DAC">
            <w:pPr>
              <w:jc w:val="center"/>
              <w:rPr>
                <w:rFonts w:cstheme="minorHAnsi"/>
                <w:sz w:val="20"/>
                <w:szCs w:val="20"/>
              </w:rPr>
            </w:pPr>
            <w:r w:rsidRPr="00E9445E">
              <w:rPr>
                <w:rFonts w:cstheme="minorHAnsi"/>
                <w:sz w:val="20"/>
                <w:szCs w:val="20"/>
              </w:rPr>
              <w:t>200 (guideline)</w:t>
            </w:r>
          </w:p>
        </w:tc>
      </w:tr>
      <w:tr w:rsidR="008C69BC" w:rsidRPr="00E9445E" w14:paraId="6E7927BC" w14:textId="77777777" w:rsidTr="00BA4DAC">
        <w:trPr>
          <w:jc w:val="right"/>
        </w:trPr>
        <w:tc>
          <w:tcPr>
            <w:tcW w:w="3080" w:type="dxa"/>
            <w:shd w:val="clear" w:color="auto" w:fill="auto"/>
          </w:tcPr>
          <w:p w14:paraId="4CB8C4DC" w14:textId="77777777" w:rsidR="008C69BC" w:rsidRPr="00E9445E" w:rsidRDefault="008C69BC" w:rsidP="00BA4DAC">
            <w:pPr>
              <w:jc w:val="center"/>
              <w:rPr>
                <w:rFonts w:cstheme="minorHAnsi"/>
                <w:sz w:val="20"/>
                <w:szCs w:val="20"/>
              </w:rPr>
            </w:pPr>
            <w:r w:rsidRPr="00E9445E">
              <w:rPr>
                <w:rFonts w:cstheme="minorHAnsi"/>
                <w:sz w:val="20"/>
                <w:szCs w:val="20"/>
              </w:rPr>
              <w:t>Particulate Matter PM</w:t>
            </w:r>
            <w:r w:rsidRPr="00E9445E">
              <w:rPr>
                <w:rFonts w:cstheme="minorHAnsi"/>
                <w:sz w:val="20"/>
                <w:szCs w:val="20"/>
                <w:vertAlign w:val="subscript"/>
              </w:rPr>
              <w:t>10</w:t>
            </w:r>
          </w:p>
        </w:tc>
        <w:tc>
          <w:tcPr>
            <w:tcW w:w="3081" w:type="dxa"/>
            <w:shd w:val="clear" w:color="auto" w:fill="auto"/>
          </w:tcPr>
          <w:p w14:paraId="67650C47" w14:textId="77777777" w:rsidR="008C69BC" w:rsidRPr="00E9445E" w:rsidRDefault="008C69BC" w:rsidP="00BA4DAC">
            <w:pPr>
              <w:jc w:val="center"/>
              <w:rPr>
                <w:rFonts w:cstheme="minorHAnsi"/>
                <w:sz w:val="20"/>
                <w:szCs w:val="20"/>
              </w:rPr>
            </w:pPr>
            <w:r w:rsidRPr="00E9445E">
              <w:rPr>
                <w:rFonts w:cstheme="minorHAnsi"/>
                <w:sz w:val="20"/>
                <w:szCs w:val="20"/>
              </w:rPr>
              <w:t>1-year</w:t>
            </w:r>
          </w:p>
          <w:p w14:paraId="2A94F043" w14:textId="77777777" w:rsidR="008C69BC" w:rsidRPr="00E9445E" w:rsidRDefault="008C69BC" w:rsidP="00BA4DAC">
            <w:pPr>
              <w:jc w:val="center"/>
              <w:rPr>
                <w:rFonts w:cstheme="minorHAnsi"/>
                <w:sz w:val="20"/>
                <w:szCs w:val="20"/>
              </w:rPr>
            </w:pPr>
          </w:p>
          <w:p w14:paraId="2ED20678" w14:textId="77777777" w:rsidR="008C69BC" w:rsidRPr="00E9445E" w:rsidRDefault="008C69BC" w:rsidP="00BA4DAC">
            <w:pPr>
              <w:jc w:val="center"/>
              <w:rPr>
                <w:rFonts w:cstheme="minorHAnsi"/>
                <w:sz w:val="20"/>
                <w:szCs w:val="20"/>
              </w:rPr>
            </w:pPr>
          </w:p>
          <w:p w14:paraId="4A4EF20D" w14:textId="77777777" w:rsidR="008C69BC" w:rsidRPr="00E9445E" w:rsidRDefault="008C69BC" w:rsidP="00BA4DAC">
            <w:pPr>
              <w:jc w:val="center"/>
              <w:rPr>
                <w:rFonts w:cstheme="minorHAnsi"/>
                <w:sz w:val="20"/>
                <w:szCs w:val="20"/>
              </w:rPr>
            </w:pPr>
          </w:p>
          <w:p w14:paraId="51A8A900" w14:textId="77777777" w:rsidR="008C69BC" w:rsidRPr="00E9445E" w:rsidRDefault="008C69BC" w:rsidP="00BA4DAC">
            <w:pPr>
              <w:jc w:val="center"/>
              <w:rPr>
                <w:rFonts w:cstheme="minorHAnsi"/>
                <w:sz w:val="20"/>
                <w:szCs w:val="20"/>
              </w:rPr>
            </w:pPr>
          </w:p>
          <w:p w14:paraId="4E683B64" w14:textId="77777777" w:rsidR="008C69BC" w:rsidRPr="00E9445E" w:rsidRDefault="008C69BC" w:rsidP="00BA4DAC">
            <w:pPr>
              <w:jc w:val="center"/>
              <w:rPr>
                <w:rFonts w:cstheme="minorHAnsi"/>
                <w:sz w:val="20"/>
                <w:szCs w:val="20"/>
              </w:rPr>
            </w:pPr>
            <w:r w:rsidRPr="00E9445E">
              <w:rPr>
                <w:rFonts w:cstheme="minorHAnsi"/>
                <w:sz w:val="20"/>
                <w:szCs w:val="20"/>
              </w:rPr>
              <w:t>24-hour</w:t>
            </w:r>
          </w:p>
        </w:tc>
        <w:tc>
          <w:tcPr>
            <w:tcW w:w="3081" w:type="dxa"/>
            <w:shd w:val="clear" w:color="auto" w:fill="auto"/>
          </w:tcPr>
          <w:p w14:paraId="0FBB55BB" w14:textId="77777777" w:rsidR="008C69BC" w:rsidRPr="00E9445E" w:rsidRDefault="008C69BC" w:rsidP="00BA4DAC">
            <w:pPr>
              <w:jc w:val="center"/>
              <w:rPr>
                <w:rFonts w:cstheme="minorHAnsi"/>
                <w:sz w:val="20"/>
                <w:szCs w:val="20"/>
              </w:rPr>
            </w:pPr>
            <w:r w:rsidRPr="00E9445E">
              <w:rPr>
                <w:rFonts w:cstheme="minorHAnsi"/>
                <w:sz w:val="20"/>
                <w:szCs w:val="20"/>
              </w:rPr>
              <w:t>70 (Interim target-1)</w:t>
            </w:r>
          </w:p>
          <w:p w14:paraId="20D497B7" w14:textId="77777777" w:rsidR="008C69BC" w:rsidRPr="00E9445E" w:rsidRDefault="008C69BC" w:rsidP="00BA4DAC">
            <w:pPr>
              <w:jc w:val="center"/>
              <w:rPr>
                <w:rFonts w:cstheme="minorHAnsi"/>
                <w:sz w:val="20"/>
                <w:szCs w:val="20"/>
              </w:rPr>
            </w:pPr>
            <w:r w:rsidRPr="00E9445E">
              <w:rPr>
                <w:rFonts w:cstheme="minorHAnsi"/>
                <w:sz w:val="20"/>
                <w:szCs w:val="20"/>
              </w:rPr>
              <w:t>50 (Interim target-2)</w:t>
            </w:r>
          </w:p>
          <w:p w14:paraId="16CD047A" w14:textId="77777777" w:rsidR="008C69BC" w:rsidRPr="00E9445E" w:rsidRDefault="008C69BC" w:rsidP="00BA4DAC">
            <w:pPr>
              <w:jc w:val="center"/>
              <w:rPr>
                <w:rFonts w:cstheme="minorHAnsi"/>
                <w:sz w:val="20"/>
                <w:szCs w:val="20"/>
              </w:rPr>
            </w:pPr>
            <w:r w:rsidRPr="00E9445E">
              <w:rPr>
                <w:rFonts w:cstheme="minorHAnsi"/>
                <w:sz w:val="20"/>
                <w:szCs w:val="20"/>
              </w:rPr>
              <w:t>30 (Interim target-3)</w:t>
            </w:r>
          </w:p>
          <w:p w14:paraId="52316A40" w14:textId="77777777" w:rsidR="008C69BC" w:rsidRPr="00E9445E" w:rsidRDefault="008C69BC" w:rsidP="00BA4DAC">
            <w:pPr>
              <w:jc w:val="center"/>
              <w:rPr>
                <w:rFonts w:cstheme="minorHAnsi"/>
                <w:sz w:val="20"/>
                <w:szCs w:val="20"/>
              </w:rPr>
            </w:pPr>
            <w:r w:rsidRPr="00E9445E">
              <w:rPr>
                <w:rFonts w:cstheme="minorHAnsi"/>
                <w:sz w:val="20"/>
                <w:szCs w:val="20"/>
              </w:rPr>
              <w:t>20 (guideline)</w:t>
            </w:r>
          </w:p>
          <w:p w14:paraId="4CC6005A" w14:textId="77777777" w:rsidR="008C69BC" w:rsidRPr="00E9445E" w:rsidRDefault="008C69BC" w:rsidP="00BA4DAC">
            <w:pPr>
              <w:jc w:val="center"/>
              <w:rPr>
                <w:rFonts w:cstheme="minorHAnsi"/>
                <w:sz w:val="20"/>
                <w:szCs w:val="20"/>
              </w:rPr>
            </w:pPr>
          </w:p>
          <w:p w14:paraId="63085423" w14:textId="77777777" w:rsidR="008C69BC" w:rsidRPr="00E9445E" w:rsidRDefault="008C69BC" w:rsidP="00BA4DAC">
            <w:pPr>
              <w:jc w:val="center"/>
              <w:rPr>
                <w:rFonts w:cstheme="minorHAnsi"/>
                <w:sz w:val="20"/>
                <w:szCs w:val="20"/>
              </w:rPr>
            </w:pPr>
            <w:r w:rsidRPr="00E9445E">
              <w:rPr>
                <w:rFonts w:cstheme="minorHAnsi"/>
                <w:sz w:val="20"/>
                <w:szCs w:val="20"/>
              </w:rPr>
              <w:t>150 (Interim target-1)</w:t>
            </w:r>
          </w:p>
          <w:p w14:paraId="51909B94" w14:textId="77777777" w:rsidR="008C69BC" w:rsidRPr="00E9445E" w:rsidRDefault="008C69BC" w:rsidP="00BA4DAC">
            <w:pPr>
              <w:jc w:val="center"/>
              <w:rPr>
                <w:rFonts w:cstheme="minorHAnsi"/>
                <w:sz w:val="20"/>
                <w:szCs w:val="20"/>
              </w:rPr>
            </w:pPr>
            <w:r w:rsidRPr="00E9445E">
              <w:rPr>
                <w:rFonts w:cstheme="minorHAnsi"/>
                <w:sz w:val="20"/>
                <w:szCs w:val="20"/>
              </w:rPr>
              <w:t>100 (Interim target-2)</w:t>
            </w:r>
          </w:p>
          <w:p w14:paraId="33AD66F1" w14:textId="77777777" w:rsidR="008C69BC" w:rsidRPr="00E9445E" w:rsidRDefault="008C69BC" w:rsidP="00BA4DAC">
            <w:pPr>
              <w:jc w:val="center"/>
              <w:rPr>
                <w:rFonts w:cstheme="minorHAnsi"/>
                <w:sz w:val="20"/>
                <w:szCs w:val="20"/>
              </w:rPr>
            </w:pPr>
            <w:r w:rsidRPr="00E9445E">
              <w:rPr>
                <w:rFonts w:cstheme="minorHAnsi"/>
                <w:sz w:val="20"/>
                <w:szCs w:val="20"/>
              </w:rPr>
              <w:t>75 (Interim target-3)</w:t>
            </w:r>
          </w:p>
          <w:p w14:paraId="1E52EDCA" w14:textId="77777777" w:rsidR="008C69BC" w:rsidRPr="00E9445E" w:rsidRDefault="008C69BC" w:rsidP="00BA4DAC">
            <w:pPr>
              <w:jc w:val="center"/>
              <w:rPr>
                <w:rFonts w:cstheme="minorHAnsi"/>
                <w:sz w:val="20"/>
                <w:szCs w:val="20"/>
              </w:rPr>
            </w:pPr>
            <w:r w:rsidRPr="00E9445E">
              <w:rPr>
                <w:rFonts w:cstheme="minorHAnsi"/>
                <w:sz w:val="20"/>
                <w:szCs w:val="20"/>
              </w:rPr>
              <w:t>50 (guideline)</w:t>
            </w:r>
          </w:p>
        </w:tc>
      </w:tr>
      <w:tr w:rsidR="008C69BC" w:rsidRPr="00E9445E" w14:paraId="5CD19C61" w14:textId="77777777" w:rsidTr="00BA4DAC">
        <w:trPr>
          <w:jc w:val="right"/>
        </w:trPr>
        <w:tc>
          <w:tcPr>
            <w:tcW w:w="3080" w:type="dxa"/>
            <w:shd w:val="clear" w:color="auto" w:fill="auto"/>
          </w:tcPr>
          <w:p w14:paraId="38F650D5" w14:textId="77777777" w:rsidR="008C69BC" w:rsidRPr="00E9445E" w:rsidRDefault="008C69BC" w:rsidP="00BA4DAC">
            <w:pPr>
              <w:jc w:val="center"/>
              <w:rPr>
                <w:rFonts w:cstheme="minorHAnsi"/>
                <w:sz w:val="20"/>
                <w:szCs w:val="20"/>
              </w:rPr>
            </w:pPr>
            <w:r w:rsidRPr="00E9445E">
              <w:rPr>
                <w:rFonts w:cstheme="minorHAnsi"/>
                <w:sz w:val="20"/>
                <w:szCs w:val="20"/>
              </w:rPr>
              <w:t>Particulate Matter PM</w:t>
            </w:r>
            <w:r w:rsidRPr="00E9445E">
              <w:rPr>
                <w:rFonts w:cstheme="minorHAnsi"/>
                <w:sz w:val="20"/>
                <w:szCs w:val="20"/>
                <w:vertAlign w:val="subscript"/>
              </w:rPr>
              <w:t>2.5</w:t>
            </w:r>
          </w:p>
        </w:tc>
        <w:tc>
          <w:tcPr>
            <w:tcW w:w="3081" w:type="dxa"/>
            <w:shd w:val="clear" w:color="auto" w:fill="auto"/>
          </w:tcPr>
          <w:p w14:paraId="5C87C6D5" w14:textId="77777777" w:rsidR="008C69BC" w:rsidRPr="00E9445E" w:rsidRDefault="008C69BC" w:rsidP="00BA4DAC">
            <w:pPr>
              <w:jc w:val="center"/>
              <w:rPr>
                <w:rFonts w:cstheme="minorHAnsi"/>
                <w:sz w:val="20"/>
                <w:szCs w:val="20"/>
              </w:rPr>
            </w:pPr>
            <w:r w:rsidRPr="00E9445E">
              <w:rPr>
                <w:rFonts w:cstheme="minorHAnsi"/>
                <w:sz w:val="20"/>
                <w:szCs w:val="20"/>
              </w:rPr>
              <w:t>1-year</w:t>
            </w:r>
          </w:p>
          <w:p w14:paraId="5FE3AFD8" w14:textId="77777777" w:rsidR="008C69BC" w:rsidRPr="00E9445E" w:rsidRDefault="008C69BC" w:rsidP="00BA4DAC">
            <w:pPr>
              <w:jc w:val="center"/>
              <w:rPr>
                <w:rFonts w:cstheme="minorHAnsi"/>
                <w:sz w:val="20"/>
                <w:szCs w:val="20"/>
              </w:rPr>
            </w:pPr>
          </w:p>
          <w:p w14:paraId="3CDDE2D6" w14:textId="77777777" w:rsidR="008C69BC" w:rsidRPr="00E9445E" w:rsidRDefault="008C69BC" w:rsidP="00BA4DAC">
            <w:pPr>
              <w:jc w:val="center"/>
              <w:rPr>
                <w:rFonts w:cstheme="minorHAnsi"/>
                <w:sz w:val="20"/>
                <w:szCs w:val="20"/>
              </w:rPr>
            </w:pPr>
          </w:p>
          <w:p w14:paraId="2753FEC4" w14:textId="77777777" w:rsidR="008C69BC" w:rsidRPr="00E9445E" w:rsidRDefault="008C69BC" w:rsidP="00BA4DAC">
            <w:pPr>
              <w:jc w:val="center"/>
              <w:rPr>
                <w:rFonts w:cstheme="minorHAnsi"/>
                <w:sz w:val="20"/>
                <w:szCs w:val="20"/>
              </w:rPr>
            </w:pPr>
          </w:p>
          <w:p w14:paraId="5C616291" w14:textId="77777777" w:rsidR="008C69BC" w:rsidRPr="00E9445E" w:rsidRDefault="008C69BC" w:rsidP="00BA4DAC">
            <w:pPr>
              <w:jc w:val="center"/>
              <w:rPr>
                <w:rFonts w:cstheme="minorHAnsi"/>
                <w:sz w:val="20"/>
                <w:szCs w:val="20"/>
              </w:rPr>
            </w:pPr>
          </w:p>
          <w:p w14:paraId="1F0F4BD0" w14:textId="77777777" w:rsidR="008C69BC" w:rsidRPr="00E9445E" w:rsidRDefault="008C69BC" w:rsidP="00BA4DAC">
            <w:pPr>
              <w:jc w:val="center"/>
              <w:rPr>
                <w:rFonts w:cstheme="minorHAnsi"/>
                <w:sz w:val="20"/>
                <w:szCs w:val="20"/>
              </w:rPr>
            </w:pPr>
            <w:r w:rsidRPr="00E9445E">
              <w:rPr>
                <w:rFonts w:cstheme="minorHAnsi"/>
                <w:sz w:val="20"/>
                <w:szCs w:val="20"/>
              </w:rPr>
              <w:t>24-hour</w:t>
            </w:r>
          </w:p>
        </w:tc>
        <w:tc>
          <w:tcPr>
            <w:tcW w:w="3081" w:type="dxa"/>
            <w:shd w:val="clear" w:color="auto" w:fill="auto"/>
          </w:tcPr>
          <w:p w14:paraId="28DC3D0F" w14:textId="77777777" w:rsidR="008C69BC" w:rsidRPr="00E9445E" w:rsidRDefault="008C69BC" w:rsidP="00BA4DAC">
            <w:pPr>
              <w:jc w:val="center"/>
              <w:rPr>
                <w:rFonts w:cstheme="minorHAnsi"/>
                <w:sz w:val="20"/>
                <w:szCs w:val="20"/>
              </w:rPr>
            </w:pPr>
            <w:r w:rsidRPr="00E9445E">
              <w:rPr>
                <w:rFonts w:cstheme="minorHAnsi"/>
                <w:sz w:val="20"/>
                <w:szCs w:val="20"/>
              </w:rPr>
              <w:t>35 (Interim target-1)</w:t>
            </w:r>
          </w:p>
          <w:p w14:paraId="241F41C4" w14:textId="77777777" w:rsidR="008C69BC" w:rsidRPr="00E9445E" w:rsidRDefault="008C69BC" w:rsidP="00BA4DAC">
            <w:pPr>
              <w:jc w:val="center"/>
              <w:rPr>
                <w:rFonts w:cstheme="minorHAnsi"/>
                <w:sz w:val="20"/>
                <w:szCs w:val="20"/>
              </w:rPr>
            </w:pPr>
            <w:r w:rsidRPr="00E9445E">
              <w:rPr>
                <w:rFonts w:cstheme="minorHAnsi"/>
                <w:sz w:val="20"/>
                <w:szCs w:val="20"/>
              </w:rPr>
              <w:t>25 (Interim target-2)</w:t>
            </w:r>
          </w:p>
          <w:p w14:paraId="5E2AC375" w14:textId="77777777" w:rsidR="008C69BC" w:rsidRPr="00E9445E" w:rsidRDefault="008C69BC" w:rsidP="00BA4DAC">
            <w:pPr>
              <w:jc w:val="center"/>
              <w:rPr>
                <w:rFonts w:cstheme="minorHAnsi"/>
                <w:sz w:val="20"/>
                <w:szCs w:val="20"/>
              </w:rPr>
            </w:pPr>
            <w:r w:rsidRPr="00E9445E">
              <w:rPr>
                <w:rFonts w:cstheme="minorHAnsi"/>
                <w:sz w:val="20"/>
                <w:szCs w:val="20"/>
              </w:rPr>
              <w:t>15 (Interim target-3)</w:t>
            </w:r>
          </w:p>
          <w:p w14:paraId="299955BE" w14:textId="77777777" w:rsidR="008C69BC" w:rsidRPr="00E9445E" w:rsidRDefault="008C69BC" w:rsidP="00BA4DAC">
            <w:pPr>
              <w:jc w:val="center"/>
              <w:rPr>
                <w:rFonts w:cstheme="minorHAnsi"/>
                <w:sz w:val="20"/>
                <w:szCs w:val="20"/>
              </w:rPr>
            </w:pPr>
            <w:r w:rsidRPr="00E9445E">
              <w:rPr>
                <w:rFonts w:cstheme="minorHAnsi"/>
                <w:sz w:val="20"/>
                <w:szCs w:val="20"/>
              </w:rPr>
              <w:t>10 (guideline)</w:t>
            </w:r>
          </w:p>
          <w:p w14:paraId="7A7B259F" w14:textId="77777777" w:rsidR="008C69BC" w:rsidRPr="00E9445E" w:rsidRDefault="008C69BC" w:rsidP="00BA4DAC">
            <w:pPr>
              <w:jc w:val="center"/>
              <w:rPr>
                <w:rFonts w:cstheme="minorHAnsi"/>
                <w:sz w:val="20"/>
                <w:szCs w:val="20"/>
              </w:rPr>
            </w:pPr>
          </w:p>
          <w:p w14:paraId="615F4F87" w14:textId="77777777" w:rsidR="008C69BC" w:rsidRPr="00E9445E" w:rsidRDefault="008C69BC" w:rsidP="00BA4DAC">
            <w:pPr>
              <w:jc w:val="center"/>
              <w:rPr>
                <w:rFonts w:cstheme="minorHAnsi"/>
                <w:sz w:val="20"/>
                <w:szCs w:val="20"/>
              </w:rPr>
            </w:pPr>
            <w:r w:rsidRPr="00E9445E">
              <w:rPr>
                <w:rFonts w:cstheme="minorHAnsi"/>
                <w:sz w:val="20"/>
                <w:szCs w:val="20"/>
              </w:rPr>
              <w:t>75 (Interim target-1)</w:t>
            </w:r>
          </w:p>
          <w:p w14:paraId="207AD72B" w14:textId="77777777" w:rsidR="008C69BC" w:rsidRPr="00E9445E" w:rsidRDefault="008C69BC" w:rsidP="00BA4DAC">
            <w:pPr>
              <w:jc w:val="center"/>
              <w:rPr>
                <w:rFonts w:cstheme="minorHAnsi"/>
                <w:sz w:val="20"/>
                <w:szCs w:val="20"/>
              </w:rPr>
            </w:pPr>
            <w:r w:rsidRPr="00E9445E">
              <w:rPr>
                <w:rFonts w:cstheme="minorHAnsi"/>
                <w:sz w:val="20"/>
                <w:szCs w:val="20"/>
              </w:rPr>
              <w:t>50 (Interim target-2)</w:t>
            </w:r>
          </w:p>
          <w:p w14:paraId="239D6065" w14:textId="77777777" w:rsidR="008C69BC" w:rsidRPr="00E9445E" w:rsidRDefault="008C69BC" w:rsidP="00BA4DAC">
            <w:pPr>
              <w:jc w:val="center"/>
              <w:rPr>
                <w:rFonts w:cstheme="minorHAnsi"/>
                <w:sz w:val="20"/>
                <w:szCs w:val="20"/>
              </w:rPr>
            </w:pPr>
            <w:r w:rsidRPr="00E9445E">
              <w:rPr>
                <w:rFonts w:cstheme="minorHAnsi"/>
                <w:sz w:val="20"/>
                <w:szCs w:val="20"/>
              </w:rPr>
              <w:t>37.5 (Interim target-3)</w:t>
            </w:r>
          </w:p>
          <w:p w14:paraId="6787B903" w14:textId="77777777" w:rsidR="008C69BC" w:rsidRPr="00E9445E" w:rsidRDefault="008C69BC" w:rsidP="00BA4DAC">
            <w:pPr>
              <w:jc w:val="center"/>
              <w:rPr>
                <w:rFonts w:cstheme="minorHAnsi"/>
                <w:sz w:val="20"/>
                <w:szCs w:val="20"/>
              </w:rPr>
            </w:pPr>
            <w:r w:rsidRPr="00E9445E">
              <w:rPr>
                <w:rFonts w:cstheme="minorHAnsi"/>
                <w:sz w:val="20"/>
                <w:szCs w:val="20"/>
              </w:rPr>
              <w:t>25 (guideline)</w:t>
            </w:r>
          </w:p>
        </w:tc>
      </w:tr>
      <w:tr w:rsidR="008C69BC" w:rsidRPr="00E9445E" w14:paraId="5CB5AF6A" w14:textId="77777777" w:rsidTr="00BA4DAC">
        <w:trPr>
          <w:jc w:val="right"/>
        </w:trPr>
        <w:tc>
          <w:tcPr>
            <w:tcW w:w="3080" w:type="dxa"/>
            <w:shd w:val="clear" w:color="auto" w:fill="auto"/>
          </w:tcPr>
          <w:p w14:paraId="70690B7A" w14:textId="77777777" w:rsidR="008C69BC" w:rsidRPr="00E9445E" w:rsidRDefault="008C69BC" w:rsidP="00BA4DAC">
            <w:pPr>
              <w:jc w:val="center"/>
              <w:rPr>
                <w:rFonts w:cstheme="minorHAnsi"/>
                <w:sz w:val="20"/>
                <w:szCs w:val="20"/>
              </w:rPr>
            </w:pPr>
            <w:r w:rsidRPr="00E9445E">
              <w:rPr>
                <w:rFonts w:cstheme="minorHAnsi"/>
                <w:sz w:val="20"/>
                <w:szCs w:val="20"/>
              </w:rPr>
              <w:t>Ozone (O</w:t>
            </w:r>
            <w:r w:rsidRPr="00E9445E">
              <w:rPr>
                <w:rFonts w:cstheme="minorHAnsi"/>
                <w:sz w:val="20"/>
                <w:szCs w:val="20"/>
                <w:vertAlign w:val="subscript"/>
              </w:rPr>
              <w:t>3</w:t>
            </w:r>
            <w:r w:rsidRPr="00E9445E">
              <w:rPr>
                <w:rFonts w:cstheme="minorHAnsi"/>
                <w:sz w:val="20"/>
                <w:szCs w:val="20"/>
              </w:rPr>
              <w:t>)</w:t>
            </w:r>
          </w:p>
        </w:tc>
        <w:tc>
          <w:tcPr>
            <w:tcW w:w="3081" w:type="dxa"/>
            <w:shd w:val="clear" w:color="auto" w:fill="auto"/>
          </w:tcPr>
          <w:p w14:paraId="08EA4A26" w14:textId="77777777" w:rsidR="008C69BC" w:rsidRPr="00E9445E" w:rsidRDefault="008C69BC" w:rsidP="00BA4DAC">
            <w:pPr>
              <w:jc w:val="center"/>
              <w:rPr>
                <w:rFonts w:cstheme="minorHAnsi"/>
                <w:sz w:val="20"/>
                <w:szCs w:val="20"/>
              </w:rPr>
            </w:pPr>
            <w:r w:rsidRPr="00E9445E">
              <w:rPr>
                <w:rFonts w:cstheme="minorHAnsi"/>
                <w:sz w:val="20"/>
                <w:szCs w:val="20"/>
              </w:rPr>
              <w:t xml:space="preserve">8-hour daily </w:t>
            </w:r>
          </w:p>
          <w:p w14:paraId="1F2B4CFA" w14:textId="77777777" w:rsidR="008C69BC" w:rsidRPr="00E9445E" w:rsidRDefault="008C69BC" w:rsidP="00BA4DAC">
            <w:pPr>
              <w:jc w:val="center"/>
              <w:rPr>
                <w:rFonts w:cstheme="minorHAnsi"/>
                <w:sz w:val="20"/>
                <w:szCs w:val="20"/>
              </w:rPr>
            </w:pPr>
            <w:r w:rsidRPr="00E9445E">
              <w:rPr>
                <w:rFonts w:cstheme="minorHAnsi"/>
                <w:sz w:val="20"/>
                <w:szCs w:val="20"/>
              </w:rPr>
              <w:t>maximum</w:t>
            </w:r>
          </w:p>
        </w:tc>
        <w:tc>
          <w:tcPr>
            <w:tcW w:w="3081" w:type="dxa"/>
            <w:shd w:val="clear" w:color="auto" w:fill="auto"/>
          </w:tcPr>
          <w:p w14:paraId="5B34DCFF" w14:textId="77777777" w:rsidR="008C69BC" w:rsidRPr="00E9445E" w:rsidRDefault="008C69BC" w:rsidP="00BA4DAC">
            <w:pPr>
              <w:jc w:val="center"/>
              <w:rPr>
                <w:rFonts w:cstheme="minorHAnsi"/>
                <w:sz w:val="20"/>
                <w:szCs w:val="20"/>
              </w:rPr>
            </w:pPr>
            <w:r w:rsidRPr="00E9445E">
              <w:rPr>
                <w:rFonts w:cstheme="minorHAnsi"/>
                <w:sz w:val="20"/>
                <w:szCs w:val="20"/>
              </w:rPr>
              <w:t>160 (Interim target-1)</w:t>
            </w:r>
          </w:p>
          <w:p w14:paraId="160F1C19" w14:textId="77777777" w:rsidR="008C69BC" w:rsidRPr="00E9445E" w:rsidRDefault="008C69BC" w:rsidP="00BA4DAC">
            <w:pPr>
              <w:jc w:val="center"/>
              <w:rPr>
                <w:rFonts w:cstheme="minorHAnsi"/>
                <w:sz w:val="20"/>
                <w:szCs w:val="20"/>
              </w:rPr>
            </w:pPr>
            <w:r w:rsidRPr="00E9445E">
              <w:rPr>
                <w:rFonts w:cstheme="minorHAnsi"/>
                <w:sz w:val="20"/>
                <w:szCs w:val="20"/>
              </w:rPr>
              <w:t>100 (guideline)</w:t>
            </w:r>
          </w:p>
        </w:tc>
      </w:tr>
    </w:tbl>
    <w:p w14:paraId="41176886" w14:textId="77777777" w:rsidR="008C69BC" w:rsidRPr="00E9445E" w:rsidRDefault="008C69BC" w:rsidP="008C69BC">
      <w:pPr>
        <w:rPr>
          <w:rFonts w:cstheme="minorHAnsi"/>
          <w:i/>
          <w:sz w:val="20"/>
          <w:szCs w:val="20"/>
          <w:lang w:val="fr-FR"/>
        </w:rPr>
      </w:pPr>
      <w:r w:rsidRPr="00E9445E">
        <w:rPr>
          <w:rFonts w:cstheme="minorHAnsi"/>
          <w:i/>
          <w:sz w:val="20"/>
          <w:szCs w:val="20"/>
          <w:lang w:val="fr-FR"/>
        </w:rPr>
        <w:t>Source: General EHS Guidelines: Environmental Noise Management</w:t>
      </w:r>
    </w:p>
    <w:p w14:paraId="38239478" w14:textId="2CC464BD" w:rsidR="008C69BC" w:rsidRDefault="008C69BC" w:rsidP="008C69BC">
      <w:pPr>
        <w:rPr>
          <w:rFonts w:cstheme="minorHAnsi"/>
          <w:sz w:val="20"/>
          <w:szCs w:val="20"/>
          <w:lang w:val="fr-FR"/>
        </w:rPr>
      </w:pPr>
    </w:p>
    <w:p w14:paraId="05596C33" w14:textId="52988338" w:rsidR="00C73DBE" w:rsidRDefault="00C73DBE" w:rsidP="008C69BC">
      <w:pPr>
        <w:rPr>
          <w:rFonts w:cstheme="minorHAnsi"/>
          <w:sz w:val="20"/>
          <w:szCs w:val="20"/>
          <w:lang w:val="fr-FR"/>
        </w:rPr>
      </w:pPr>
    </w:p>
    <w:p w14:paraId="3FEED901" w14:textId="372C3762" w:rsidR="00C73DBE" w:rsidRDefault="00C73DBE" w:rsidP="008C69BC">
      <w:pPr>
        <w:rPr>
          <w:rFonts w:cstheme="minorHAnsi"/>
          <w:sz w:val="20"/>
          <w:szCs w:val="20"/>
          <w:lang w:val="fr-FR"/>
        </w:rPr>
      </w:pPr>
    </w:p>
    <w:p w14:paraId="36558F02" w14:textId="77777777" w:rsidR="00C73DBE" w:rsidRPr="00E9445E" w:rsidRDefault="00C73DBE" w:rsidP="008C69BC">
      <w:pPr>
        <w:rPr>
          <w:rFonts w:cstheme="minorHAnsi"/>
          <w:sz w:val="20"/>
          <w:szCs w:val="20"/>
          <w:lang w:val="fr-FR"/>
        </w:rPr>
      </w:pPr>
    </w:p>
    <w:p w14:paraId="48039157" w14:textId="45CB8A9D" w:rsidR="008C69BC" w:rsidRDefault="008C69BC" w:rsidP="008C69BC">
      <w:pPr>
        <w:widowControl w:val="0"/>
        <w:rPr>
          <w:rFonts w:eastAsia="Times New Roman" w:cstheme="minorHAnsi"/>
          <w:b/>
          <w:bCs/>
          <w:sz w:val="20"/>
          <w:szCs w:val="20"/>
          <w:u w:val="single"/>
          <w:lang w:bidi="en-US"/>
        </w:rPr>
      </w:pPr>
      <w:bookmarkStart w:id="921" w:name="_Toc529536379"/>
      <w:bookmarkStart w:id="922" w:name="_Toc7713095"/>
      <w:bookmarkStart w:id="923" w:name="_Toc8281959"/>
      <w:bookmarkStart w:id="924" w:name="_Toc7748828"/>
      <w:r w:rsidRPr="00E9445E">
        <w:rPr>
          <w:rFonts w:eastAsia="Times New Roman" w:cstheme="minorHAnsi"/>
          <w:b/>
          <w:bCs/>
          <w:sz w:val="20"/>
          <w:szCs w:val="20"/>
          <w:u w:val="single"/>
          <w:lang w:bidi="en-US"/>
        </w:rPr>
        <w:t>Fugitive PM Emissions Controls</w:t>
      </w:r>
      <w:bookmarkEnd w:id="921"/>
      <w:bookmarkEnd w:id="922"/>
      <w:bookmarkEnd w:id="923"/>
      <w:bookmarkEnd w:id="924"/>
    </w:p>
    <w:p w14:paraId="2C917251" w14:textId="77777777" w:rsidR="00C73DBE" w:rsidRPr="00E9445E" w:rsidRDefault="00C73DBE" w:rsidP="008C69BC">
      <w:pPr>
        <w:widowControl w:val="0"/>
        <w:rPr>
          <w:rFonts w:eastAsia="Times New Roman" w:cstheme="minorHAnsi"/>
          <w:b/>
          <w:bCs/>
          <w:sz w:val="20"/>
          <w:szCs w:val="20"/>
          <w:u w:val="single"/>
          <w:lang w:bidi="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8"/>
        <w:gridCol w:w="4410"/>
      </w:tblGrid>
      <w:tr w:rsidR="008C69BC" w:rsidRPr="00E9445E" w14:paraId="54691CDE" w14:textId="77777777" w:rsidTr="00BA4DAC">
        <w:tc>
          <w:tcPr>
            <w:tcW w:w="4518" w:type="dxa"/>
            <w:shd w:val="clear" w:color="auto" w:fill="auto"/>
          </w:tcPr>
          <w:p w14:paraId="4BEB96F6" w14:textId="77777777" w:rsidR="008C69BC" w:rsidRPr="00E9445E" w:rsidRDefault="008C69BC" w:rsidP="00BA4DAC">
            <w:pPr>
              <w:jc w:val="center"/>
              <w:rPr>
                <w:rFonts w:cstheme="minorHAnsi"/>
                <w:b/>
                <w:sz w:val="20"/>
                <w:szCs w:val="20"/>
              </w:rPr>
            </w:pPr>
            <w:r w:rsidRPr="00E9445E">
              <w:rPr>
                <w:rFonts w:cstheme="minorHAnsi"/>
                <w:b/>
                <w:sz w:val="20"/>
                <w:szCs w:val="20"/>
              </w:rPr>
              <w:t>Control Type</w:t>
            </w:r>
          </w:p>
        </w:tc>
        <w:tc>
          <w:tcPr>
            <w:tcW w:w="4410" w:type="dxa"/>
            <w:shd w:val="clear" w:color="auto" w:fill="auto"/>
          </w:tcPr>
          <w:p w14:paraId="280B4BD6" w14:textId="77777777" w:rsidR="008C69BC" w:rsidRPr="00E9445E" w:rsidRDefault="008C69BC" w:rsidP="00BA4DAC">
            <w:pPr>
              <w:jc w:val="center"/>
              <w:rPr>
                <w:rFonts w:cstheme="minorHAnsi"/>
                <w:b/>
                <w:sz w:val="20"/>
                <w:szCs w:val="20"/>
              </w:rPr>
            </w:pPr>
            <w:r w:rsidRPr="00E9445E">
              <w:rPr>
                <w:rFonts w:cstheme="minorHAnsi"/>
                <w:b/>
                <w:sz w:val="20"/>
                <w:szCs w:val="20"/>
              </w:rPr>
              <w:t>Control Efficiency</w:t>
            </w:r>
          </w:p>
        </w:tc>
      </w:tr>
      <w:tr w:rsidR="008C69BC" w:rsidRPr="00E9445E" w14:paraId="5EC12367" w14:textId="77777777" w:rsidTr="00BA4DAC">
        <w:tc>
          <w:tcPr>
            <w:tcW w:w="4518" w:type="dxa"/>
            <w:shd w:val="clear" w:color="auto" w:fill="auto"/>
          </w:tcPr>
          <w:p w14:paraId="5F855F77" w14:textId="77777777" w:rsidR="008C69BC" w:rsidRPr="00E9445E" w:rsidRDefault="008C69BC" w:rsidP="00BA4DAC">
            <w:pPr>
              <w:rPr>
                <w:rFonts w:cstheme="minorHAnsi"/>
                <w:sz w:val="20"/>
                <w:szCs w:val="20"/>
              </w:rPr>
            </w:pPr>
            <w:r w:rsidRPr="00E9445E">
              <w:rPr>
                <w:rFonts w:cstheme="minorHAnsi"/>
                <w:sz w:val="20"/>
                <w:szCs w:val="20"/>
              </w:rPr>
              <w:t>Chemical Stabilization</w:t>
            </w:r>
          </w:p>
        </w:tc>
        <w:tc>
          <w:tcPr>
            <w:tcW w:w="4410" w:type="dxa"/>
            <w:shd w:val="clear" w:color="auto" w:fill="auto"/>
          </w:tcPr>
          <w:p w14:paraId="1AAC4AE0" w14:textId="140983F6" w:rsidR="008C69BC" w:rsidRPr="00E9445E" w:rsidRDefault="008C69BC" w:rsidP="00BA4DAC">
            <w:pPr>
              <w:rPr>
                <w:rFonts w:cstheme="minorHAnsi"/>
                <w:sz w:val="20"/>
                <w:szCs w:val="20"/>
              </w:rPr>
            </w:pPr>
            <w:r w:rsidRPr="00E9445E">
              <w:rPr>
                <w:rFonts w:cstheme="minorHAnsi"/>
                <w:sz w:val="20"/>
                <w:szCs w:val="20"/>
              </w:rPr>
              <w:t xml:space="preserve">0 </w:t>
            </w:r>
            <w:r w:rsidR="00021413" w:rsidRPr="00E9445E">
              <w:rPr>
                <w:rFonts w:cstheme="minorHAnsi"/>
                <w:sz w:val="20"/>
                <w:szCs w:val="20"/>
              </w:rPr>
              <w:t>percent</w:t>
            </w:r>
            <w:r w:rsidRPr="00E9445E">
              <w:rPr>
                <w:rFonts w:cstheme="minorHAnsi"/>
                <w:sz w:val="20"/>
                <w:szCs w:val="20"/>
              </w:rPr>
              <w:t xml:space="preserve">   - 98 </w:t>
            </w:r>
            <w:r w:rsidR="00021413" w:rsidRPr="00E9445E">
              <w:rPr>
                <w:rFonts w:cstheme="minorHAnsi"/>
                <w:sz w:val="20"/>
                <w:szCs w:val="20"/>
              </w:rPr>
              <w:t>percent</w:t>
            </w:r>
            <w:r w:rsidRPr="00E9445E">
              <w:rPr>
                <w:rFonts w:cstheme="minorHAnsi"/>
                <w:sz w:val="20"/>
                <w:szCs w:val="20"/>
              </w:rPr>
              <w:t xml:space="preserve">  </w:t>
            </w:r>
          </w:p>
        </w:tc>
      </w:tr>
      <w:tr w:rsidR="008C69BC" w:rsidRPr="00E9445E" w14:paraId="3A0009B4" w14:textId="77777777" w:rsidTr="00BA4DAC">
        <w:tc>
          <w:tcPr>
            <w:tcW w:w="4518" w:type="dxa"/>
            <w:shd w:val="clear" w:color="auto" w:fill="auto"/>
          </w:tcPr>
          <w:p w14:paraId="327810D1" w14:textId="77777777" w:rsidR="008C69BC" w:rsidRPr="00E9445E" w:rsidRDefault="008C69BC" w:rsidP="00BA4DAC">
            <w:pPr>
              <w:rPr>
                <w:rFonts w:cstheme="minorHAnsi"/>
                <w:sz w:val="20"/>
                <w:szCs w:val="20"/>
              </w:rPr>
            </w:pPr>
            <w:r w:rsidRPr="00E9445E">
              <w:rPr>
                <w:rFonts w:cstheme="minorHAnsi"/>
                <w:sz w:val="20"/>
                <w:szCs w:val="20"/>
              </w:rPr>
              <w:t>Hygroscopic salts</w:t>
            </w:r>
          </w:p>
          <w:p w14:paraId="4329F911" w14:textId="77777777" w:rsidR="008C69BC" w:rsidRPr="00E9445E" w:rsidRDefault="008C69BC" w:rsidP="00BA4DAC">
            <w:pPr>
              <w:rPr>
                <w:rFonts w:cstheme="minorHAnsi"/>
                <w:sz w:val="20"/>
                <w:szCs w:val="20"/>
              </w:rPr>
            </w:pPr>
            <w:r w:rsidRPr="00E9445E">
              <w:rPr>
                <w:rFonts w:cstheme="minorHAnsi"/>
                <w:sz w:val="20"/>
                <w:szCs w:val="20"/>
              </w:rPr>
              <w:t>Bitumen’s/adhesives</w:t>
            </w:r>
          </w:p>
        </w:tc>
        <w:tc>
          <w:tcPr>
            <w:tcW w:w="4410" w:type="dxa"/>
            <w:shd w:val="clear" w:color="auto" w:fill="auto"/>
          </w:tcPr>
          <w:p w14:paraId="3C44E488" w14:textId="55CBBA7E" w:rsidR="008C69BC" w:rsidRPr="00E9445E" w:rsidRDefault="008C69BC" w:rsidP="00BA4DAC">
            <w:pPr>
              <w:rPr>
                <w:rFonts w:cstheme="minorHAnsi"/>
                <w:sz w:val="20"/>
                <w:szCs w:val="20"/>
              </w:rPr>
            </w:pPr>
            <w:r w:rsidRPr="00E9445E">
              <w:rPr>
                <w:rFonts w:cstheme="minorHAnsi"/>
                <w:sz w:val="20"/>
                <w:szCs w:val="20"/>
              </w:rPr>
              <w:t xml:space="preserve">60 </w:t>
            </w:r>
            <w:r w:rsidR="00021413" w:rsidRPr="00E9445E">
              <w:rPr>
                <w:rFonts w:cstheme="minorHAnsi"/>
                <w:sz w:val="20"/>
                <w:szCs w:val="20"/>
              </w:rPr>
              <w:t>percent</w:t>
            </w:r>
            <w:r w:rsidRPr="00E9445E">
              <w:rPr>
                <w:rFonts w:cstheme="minorHAnsi"/>
                <w:sz w:val="20"/>
                <w:szCs w:val="20"/>
              </w:rPr>
              <w:t xml:space="preserve">   - 96 </w:t>
            </w:r>
            <w:r w:rsidR="00021413" w:rsidRPr="00E9445E">
              <w:rPr>
                <w:rFonts w:cstheme="minorHAnsi"/>
                <w:sz w:val="20"/>
                <w:szCs w:val="20"/>
              </w:rPr>
              <w:t>percent</w:t>
            </w:r>
            <w:r w:rsidRPr="00E9445E">
              <w:rPr>
                <w:rFonts w:cstheme="minorHAnsi"/>
                <w:sz w:val="20"/>
                <w:szCs w:val="20"/>
              </w:rPr>
              <w:t xml:space="preserve">  </w:t>
            </w:r>
          </w:p>
        </w:tc>
      </w:tr>
      <w:tr w:rsidR="008C69BC" w:rsidRPr="00E9445E" w14:paraId="14F490D4" w14:textId="77777777" w:rsidTr="00BA4DAC">
        <w:tc>
          <w:tcPr>
            <w:tcW w:w="4518" w:type="dxa"/>
            <w:shd w:val="clear" w:color="auto" w:fill="auto"/>
          </w:tcPr>
          <w:p w14:paraId="2E80FF21" w14:textId="77777777" w:rsidR="008C69BC" w:rsidRPr="00E9445E" w:rsidRDefault="008C69BC" w:rsidP="00BA4DAC">
            <w:pPr>
              <w:rPr>
                <w:rFonts w:cstheme="minorHAnsi"/>
                <w:sz w:val="20"/>
                <w:szCs w:val="20"/>
              </w:rPr>
            </w:pPr>
            <w:r w:rsidRPr="00E9445E">
              <w:rPr>
                <w:rFonts w:cstheme="minorHAnsi"/>
                <w:sz w:val="20"/>
                <w:szCs w:val="20"/>
              </w:rPr>
              <w:t>Surfactants</w:t>
            </w:r>
          </w:p>
        </w:tc>
        <w:tc>
          <w:tcPr>
            <w:tcW w:w="4410" w:type="dxa"/>
            <w:shd w:val="clear" w:color="auto" w:fill="auto"/>
          </w:tcPr>
          <w:p w14:paraId="25C86C6E" w14:textId="394C53D5" w:rsidR="008C69BC" w:rsidRPr="00E9445E" w:rsidRDefault="008C69BC" w:rsidP="00BA4DAC">
            <w:pPr>
              <w:rPr>
                <w:rFonts w:cstheme="minorHAnsi"/>
                <w:sz w:val="20"/>
                <w:szCs w:val="20"/>
              </w:rPr>
            </w:pPr>
            <w:r w:rsidRPr="00E9445E">
              <w:rPr>
                <w:rFonts w:cstheme="minorHAnsi"/>
                <w:sz w:val="20"/>
                <w:szCs w:val="20"/>
              </w:rPr>
              <w:t xml:space="preserve">0 </w:t>
            </w:r>
            <w:r w:rsidR="00021413" w:rsidRPr="00E9445E">
              <w:rPr>
                <w:rFonts w:cstheme="minorHAnsi"/>
                <w:sz w:val="20"/>
                <w:szCs w:val="20"/>
              </w:rPr>
              <w:t>percent</w:t>
            </w:r>
            <w:r w:rsidRPr="00E9445E">
              <w:rPr>
                <w:rFonts w:cstheme="minorHAnsi"/>
                <w:sz w:val="20"/>
                <w:szCs w:val="20"/>
              </w:rPr>
              <w:t xml:space="preserve">   - 68 </w:t>
            </w:r>
            <w:r w:rsidR="00021413" w:rsidRPr="00E9445E">
              <w:rPr>
                <w:rFonts w:cstheme="minorHAnsi"/>
                <w:sz w:val="20"/>
                <w:szCs w:val="20"/>
              </w:rPr>
              <w:t>percent</w:t>
            </w:r>
            <w:r w:rsidRPr="00E9445E">
              <w:rPr>
                <w:rFonts w:cstheme="minorHAnsi"/>
                <w:sz w:val="20"/>
                <w:szCs w:val="20"/>
              </w:rPr>
              <w:t xml:space="preserve">  </w:t>
            </w:r>
          </w:p>
        </w:tc>
      </w:tr>
      <w:tr w:rsidR="008C69BC" w:rsidRPr="00E9445E" w14:paraId="6DF329F7" w14:textId="77777777" w:rsidTr="00BA4DAC">
        <w:tc>
          <w:tcPr>
            <w:tcW w:w="4518" w:type="dxa"/>
            <w:shd w:val="clear" w:color="auto" w:fill="auto"/>
          </w:tcPr>
          <w:p w14:paraId="0564D8D4" w14:textId="77777777" w:rsidR="008C69BC" w:rsidRPr="00E9445E" w:rsidRDefault="008C69BC" w:rsidP="00BA4DAC">
            <w:pPr>
              <w:rPr>
                <w:rFonts w:cstheme="minorHAnsi"/>
                <w:sz w:val="20"/>
                <w:szCs w:val="20"/>
              </w:rPr>
            </w:pPr>
            <w:r w:rsidRPr="00E9445E">
              <w:rPr>
                <w:rFonts w:cstheme="minorHAnsi"/>
                <w:sz w:val="20"/>
                <w:szCs w:val="20"/>
              </w:rPr>
              <w:t xml:space="preserve">Wet Suppression – Watering </w:t>
            </w:r>
          </w:p>
        </w:tc>
        <w:tc>
          <w:tcPr>
            <w:tcW w:w="4410" w:type="dxa"/>
            <w:shd w:val="clear" w:color="auto" w:fill="auto"/>
          </w:tcPr>
          <w:p w14:paraId="08DEFF42" w14:textId="752E2D1C" w:rsidR="008C69BC" w:rsidRPr="00E9445E" w:rsidRDefault="008C69BC" w:rsidP="00BA4DAC">
            <w:pPr>
              <w:rPr>
                <w:rFonts w:cstheme="minorHAnsi"/>
                <w:sz w:val="20"/>
                <w:szCs w:val="20"/>
              </w:rPr>
            </w:pPr>
            <w:r w:rsidRPr="00E9445E">
              <w:rPr>
                <w:rFonts w:cstheme="minorHAnsi"/>
                <w:sz w:val="20"/>
                <w:szCs w:val="20"/>
              </w:rPr>
              <w:t xml:space="preserve">12 </w:t>
            </w:r>
            <w:r w:rsidR="00021413" w:rsidRPr="00E9445E">
              <w:rPr>
                <w:rFonts w:cstheme="minorHAnsi"/>
                <w:sz w:val="20"/>
                <w:szCs w:val="20"/>
              </w:rPr>
              <w:t>percent</w:t>
            </w:r>
            <w:r w:rsidRPr="00E9445E">
              <w:rPr>
                <w:rFonts w:cstheme="minorHAnsi"/>
                <w:sz w:val="20"/>
                <w:szCs w:val="20"/>
              </w:rPr>
              <w:t xml:space="preserve">   - 98 </w:t>
            </w:r>
            <w:r w:rsidR="00021413" w:rsidRPr="00E9445E">
              <w:rPr>
                <w:rFonts w:cstheme="minorHAnsi"/>
                <w:sz w:val="20"/>
                <w:szCs w:val="20"/>
              </w:rPr>
              <w:t>percent</w:t>
            </w:r>
            <w:r w:rsidRPr="00E9445E">
              <w:rPr>
                <w:rFonts w:cstheme="minorHAnsi"/>
                <w:sz w:val="20"/>
                <w:szCs w:val="20"/>
              </w:rPr>
              <w:t xml:space="preserve">  </w:t>
            </w:r>
          </w:p>
        </w:tc>
      </w:tr>
      <w:tr w:rsidR="008C69BC" w:rsidRPr="00E9445E" w14:paraId="49A4D300" w14:textId="77777777" w:rsidTr="00BA4DAC">
        <w:tc>
          <w:tcPr>
            <w:tcW w:w="4518" w:type="dxa"/>
            <w:shd w:val="clear" w:color="auto" w:fill="auto"/>
          </w:tcPr>
          <w:p w14:paraId="249DE244" w14:textId="77777777" w:rsidR="008C69BC" w:rsidRPr="00E9445E" w:rsidRDefault="008C69BC" w:rsidP="00BA4DAC">
            <w:pPr>
              <w:rPr>
                <w:rFonts w:cstheme="minorHAnsi"/>
                <w:sz w:val="20"/>
                <w:szCs w:val="20"/>
              </w:rPr>
            </w:pPr>
            <w:r w:rsidRPr="00E9445E">
              <w:rPr>
                <w:rFonts w:cstheme="minorHAnsi"/>
                <w:sz w:val="20"/>
                <w:szCs w:val="20"/>
              </w:rPr>
              <w:t xml:space="preserve">Speed Reduction </w:t>
            </w:r>
          </w:p>
        </w:tc>
        <w:tc>
          <w:tcPr>
            <w:tcW w:w="4410" w:type="dxa"/>
            <w:shd w:val="clear" w:color="auto" w:fill="auto"/>
          </w:tcPr>
          <w:p w14:paraId="57FE1628" w14:textId="26C29055" w:rsidR="008C69BC" w:rsidRPr="00E9445E" w:rsidRDefault="008C69BC" w:rsidP="00BA4DAC">
            <w:pPr>
              <w:rPr>
                <w:rFonts w:cstheme="minorHAnsi"/>
                <w:sz w:val="20"/>
                <w:szCs w:val="20"/>
              </w:rPr>
            </w:pPr>
            <w:r w:rsidRPr="00E9445E">
              <w:rPr>
                <w:rFonts w:cstheme="minorHAnsi"/>
                <w:sz w:val="20"/>
                <w:szCs w:val="20"/>
              </w:rPr>
              <w:t xml:space="preserve">0 </w:t>
            </w:r>
            <w:r w:rsidR="00021413" w:rsidRPr="00E9445E">
              <w:rPr>
                <w:rFonts w:cstheme="minorHAnsi"/>
                <w:sz w:val="20"/>
                <w:szCs w:val="20"/>
              </w:rPr>
              <w:t>percent</w:t>
            </w:r>
            <w:r w:rsidRPr="00E9445E">
              <w:rPr>
                <w:rFonts w:cstheme="minorHAnsi"/>
                <w:sz w:val="20"/>
                <w:szCs w:val="20"/>
              </w:rPr>
              <w:t xml:space="preserve">   - 80 </w:t>
            </w:r>
            <w:r w:rsidR="00021413" w:rsidRPr="00E9445E">
              <w:rPr>
                <w:rFonts w:cstheme="minorHAnsi"/>
                <w:sz w:val="20"/>
                <w:szCs w:val="20"/>
              </w:rPr>
              <w:t>percent</w:t>
            </w:r>
            <w:r w:rsidRPr="00E9445E">
              <w:rPr>
                <w:rFonts w:cstheme="minorHAnsi"/>
                <w:sz w:val="20"/>
                <w:szCs w:val="20"/>
              </w:rPr>
              <w:t xml:space="preserve">  </w:t>
            </w:r>
          </w:p>
        </w:tc>
      </w:tr>
      <w:tr w:rsidR="008C69BC" w:rsidRPr="00E9445E" w14:paraId="1DC28A55" w14:textId="77777777" w:rsidTr="00BA4DAC">
        <w:tc>
          <w:tcPr>
            <w:tcW w:w="4518" w:type="dxa"/>
            <w:shd w:val="clear" w:color="auto" w:fill="auto"/>
          </w:tcPr>
          <w:p w14:paraId="533F7201" w14:textId="77777777" w:rsidR="008C69BC" w:rsidRPr="00E9445E" w:rsidRDefault="008C69BC" w:rsidP="00BA4DAC">
            <w:pPr>
              <w:rPr>
                <w:rFonts w:cstheme="minorHAnsi"/>
                <w:sz w:val="20"/>
                <w:szCs w:val="20"/>
              </w:rPr>
            </w:pPr>
            <w:r w:rsidRPr="00E9445E">
              <w:rPr>
                <w:rFonts w:cstheme="minorHAnsi"/>
                <w:sz w:val="20"/>
                <w:szCs w:val="20"/>
              </w:rPr>
              <w:t xml:space="preserve">Traffic Reduction </w:t>
            </w:r>
          </w:p>
        </w:tc>
        <w:tc>
          <w:tcPr>
            <w:tcW w:w="4410" w:type="dxa"/>
            <w:shd w:val="clear" w:color="auto" w:fill="auto"/>
          </w:tcPr>
          <w:p w14:paraId="44056362" w14:textId="77777777" w:rsidR="008C69BC" w:rsidRPr="00E9445E" w:rsidRDefault="008C69BC" w:rsidP="00BA4DAC">
            <w:pPr>
              <w:rPr>
                <w:rFonts w:cstheme="minorHAnsi"/>
                <w:sz w:val="20"/>
                <w:szCs w:val="20"/>
              </w:rPr>
            </w:pPr>
            <w:r w:rsidRPr="00E9445E">
              <w:rPr>
                <w:rFonts w:cstheme="minorHAnsi"/>
                <w:sz w:val="20"/>
                <w:szCs w:val="20"/>
              </w:rPr>
              <w:t>Not quantified</w:t>
            </w:r>
          </w:p>
        </w:tc>
      </w:tr>
      <w:tr w:rsidR="008C69BC" w:rsidRPr="00E9445E" w14:paraId="3BCE6093" w14:textId="77777777" w:rsidTr="00BA4DAC">
        <w:tc>
          <w:tcPr>
            <w:tcW w:w="4518" w:type="dxa"/>
            <w:shd w:val="clear" w:color="auto" w:fill="auto"/>
          </w:tcPr>
          <w:p w14:paraId="4B41AFA7" w14:textId="77777777" w:rsidR="008C69BC" w:rsidRPr="00E9445E" w:rsidRDefault="008C69BC" w:rsidP="00BA4DAC">
            <w:pPr>
              <w:rPr>
                <w:rFonts w:cstheme="minorHAnsi"/>
                <w:sz w:val="20"/>
                <w:szCs w:val="20"/>
              </w:rPr>
            </w:pPr>
            <w:r w:rsidRPr="00E9445E">
              <w:rPr>
                <w:rFonts w:cstheme="minorHAnsi"/>
                <w:sz w:val="20"/>
                <w:szCs w:val="20"/>
              </w:rPr>
              <w:t xml:space="preserve">Paving (Asphalt / Concrete) </w:t>
            </w:r>
          </w:p>
        </w:tc>
        <w:tc>
          <w:tcPr>
            <w:tcW w:w="4410" w:type="dxa"/>
            <w:shd w:val="clear" w:color="auto" w:fill="auto"/>
          </w:tcPr>
          <w:p w14:paraId="31FC6C2A" w14:textId="5F40445B" w:rsidR="008C69BC" w:rsidRPr="00E9445E" w:rsidRDefault="008C69BC" w:rsidP="00BA4DAC">
            <w:pPr>
              <w:rPr>
                <w:rFonts w:cstheme="minorHAnsi"/>
                <w:sz w:val="20"/>
                <w:szCs w:val="20"/>
              </w:rPr>
            </w:pPr>
            <w:r w:rsidRPr="00E9445E">
              <w:rPr>
                <w:rFonts w:cstheme="minorHAnsi"/>
                <w:sz w:val="20"/>
                <w:szCs w:val="20"/>
              </w:rPr>
              <w:t xml:space="preserve">85 </w:t>
            </w:r>
            <w:r w:rsidR="00021413" w:rsidRPr="00E9445E">
              <w:rPr>
                <w:rFonts w:cstheme="minorHAnsi"/>
                <w:sz w:val="20"/>
                <w:szCs w:val="20"/>
              </w:rPr>
              <w:t>percent</w:t>
            </w:r>
            <w:r w:rsidRPr="00E9445E">
              <w:rPr>
                <w:rFonts w:cstheme="minorHAnsi"/>
                <w:sz w:val="20"/>
                <w:szCs w:val="20"/>
              </w:rPr>
              <w:t xml:space="preserve">   - 99 </w:t>
            </w:r>
            <w:r w:rsidR="00021413" w:rsidRPr="00E9445E">
              <w:rPr>
                <w:rFonts w:cstheme="minorHAnsi"/>
                <w:sz w:val="20"/>
                <w:szCs w:val="20"/>
              </w:rPr>
              <w:t>percent</w:t>
            </w:r>
            <w:r w:rsidRPr="00E9445E">
              <w:rPr>
                <w:rFonts w:cstheme="minorHAnsi"/>
                <w:sz w:val="20"/>
                <w:szCs w:val="20"/>
              </w:rPr>
              <w:t xml:space="preserve">  </w:t>
            </w:r>
          </w:p>
        </w:tc>
      </w:tr>
      <w:tr w:rsidR="008C69BC" w:rsidRPr="00E9445E" w14:paraId="599577D1" w14:textId="77777777" w:rsidTr="00BA4DAC">
        <w:tc>
          <w:tcPr>
            <w:tcW w:w="4518" w:type="dxa"/>
            <w:shd w:val="clear" w:color="auto" w:fill="auto"/>
          </w:tcPr>
          <w:p w14:paraId="775BAEA8" w14:textId="77777777" w:rsidR="008C69BC" w:rsidRPr="00E9445E" w:rsidRDefault="008C69BC" w:rsidP="00BA4DAC">
            <w:pPr>
              <w:rPr>
                <w:rFonts w:cstheme="minorHAnsi"/>
                <w:sz w:val="20"/>
                <w:szCs w:val="20"/>
              </w:rPr>
            </w:pPr>
            <w:r w:rsidRPr="00E9445E">
              <w:rPr>
                <w:rFonts w:cstheme="minorHAnsi"/>
                <w:sz w:val="20"/>
                <w:szCs w:val="20"/>
              </w:rPr>
              <w:t>Covering with Gravel, Slag, or "Road Carpet"</w:t>
            </w:r>
          </w:p>
        </w:tc>
        <w:tc>
          <w:tcPr>
            <w:tcW w:w="4410" w:type="dxa"/>
            <w:shd w:val="clear" w:color="auto" w:fill="auto"/>
          </w:tcPr>
          <w:p w14:paraId="13485945" w14:textId="5E63453C" w:rsidR="008C69BC" w:rsidRPr="00E9445E" w:rsidRDefault="008C69BC" w:rsidP="00BA4DAC">
            <w:pPr>
              <w:rPr>
                <w:rFonts w:cstheme="minorHAnsi"/>
                <w:sz w:val="20"/>
                <w:szCs w:val="20"/>
              </w:rPr>
            </w:pPr>
            <w:r w:rsidRPr="00E9445E">
              <w:rPr>
                <w:rFonts w:cstheme="minorHAnsi"/>
                <w:sz w:val="20"/>
                <w:szCs w:val="20"/>
              </w:rPr>
              <w:t xml:space="preserve">30 </w:t>
            </w:r>
            <w:r w:rsidR="00021413" w:rsidRPr="00E9445E">
              <w:rPr>
                <w:rFonts w:cstheme="minorHAnsi"/>
                <w:sz w:val="20"/>
                <w:szCs w:val="20"/>
              </w:rPr>
              <w:t>percent</w:t>
            </w:r>
            <w:r w:rsidRPr="00E9445E">
              <w:rPr>
                <w:rFonts w:cstheme="minorHAnsi"/>
                <w:sz w:val="20"/>
                <w:szCs w:val="20"/>
              </w:rPr>
              <w:t xml:space="preserve">   - 50 </w:t>
            </w:r>
            <w:r w:rsidR="00021413" w:rsidRPr="00E9445E">
              <w:rPr>
                <w:rFonts w:cstheme="minorHAnsi"/>
                <w:sz w:val="20"/>
                <w:szCs w:val="20"/>
              </w:rPr>
              <w:t>percent</w:t>
            </w:r>
            <w:r w:rsidRPr="00E9445E">
              <w:rPr>
                <w:rFonts w:cstheme="minorHAnsi"/>
                <w:sz w:val="20"/>
                <w:szCs w:val="20"/>
              </w:rPr>
              <w:t xml:space="preserve">  </w:t>
            </w:r>
          </w:p>
        </w:tc>
      </w:tr>
      <w:tr w:rsidR="008C69BC" w:rsidRPr="00E9445E" w14:paraId="38E33303" w14:textId="77777777" w:rsidTr="00BA4DAC">
        <w:tc>
          <w:tcPr>
            <w:tcW w:w="4518" w:type="dxa"/>
            <w:shd w:val="clear" w:color="auto" w:fill="auto"/>
          </w:tcPr>
          <w:p w14:paraId="56227F44" w14:textId="77777777" w:rsidR="008C69BC" w:rsidRPr="00E9445E" w:rsidRDefault="008C69BC" w:rsidP="00BA4DAC">
            <w:pPr>
              <w:rPr>
                <w:rFonts w:cstheme="minorHAnsi"/>
                <w:sz w:val="20"/>
                <w:szCs w:val="20"/>
              </w:rPr>
            </w:pPr>
            <w:r w:rsidRPr="00E9445E">
              <w:rPr>
                <w:rFonts w:cstheme="minorHAnsi"/>
                <w:sz w:val="20"/>
                <w:szCs w:val="20"/>
              </w:rPr>
              <w:t xml:space="preserve">Vacuum Sweeping </w:t>
            </w:r>
          </w:p>
        </w:tc>
        <w:tc>
          <w:tcPr>
            <w:tcW w:w="4410" w:type="dxa"/>
            <w:shd w:val="clear" w:color="auto" w:fill="auto"/>
          </w:tcPr>
          <w:p w14:paraId="04793497" w14:textId="1580D19B" w:rsidR="008C69BC" w:rsidRPr="00E9445E" w:rsidRDefault="008C69BC" w:rsidP="00BA4DAC">
            <w:pPr>
              <w:rPr>
                <w:rFonts w:cstheme="minorHAnsi"/>
                <w:sz w:val="20"/>
                <w:szCs w:val="20"/>
              </w:rPr>
            </w:pPr>
            <w:r w:rsidRPr="00E9445E">
              <w:rPr>
                <w:rFonts w:cstheme="minorHAnsi"/>
                <w:sz w:val="20"/>
                <w:szCs w:val="20"/>
              </w:rPr>
              <w:t xml:space="preserve">0 </w:t>
            </w:r>
            <w:r w:rsidR="00021413" w:rsidRPr="00E9445E">
              <w:rPr>
                <w:rFonts w:cstheme="minorHAnsi"/>
                <w:sz w:val="20"/>
                <w:szCs w:val="20"/>
              </w:rPr>
              <w:t>percent</w:t>
            </w:r>
            <w:r w:rsidRPr="00E9445E">
              <w:rPr>
                <w:rFonts w:cstheme="minorHAnsi"/>
                <w:sz w:val="20"/>
                <w:szCs w:val="20"/>
              </w:rPr>
              <w:t xml:space="preserve">   - 58 </w:t>
            </w:r>
            <w:r w:rsidR="00021413" w:rsidRPr="00E9445E">
              <w:rPr>
                <w:rFonts w:cstheme="minorHAnsi"/>
                <w:sz w:val="20"/>
                <w:szCs w:val="20"/>
              </w:rPr>
              <w:t>percent</w:t>
            </w:r>
            <w:r w:rsidRPr="00E9445E">
              <w:rPr>
                <w:rFonts w:cstheme="minorHAnsi"/>
                <w:sz w:val="20"/>
                <w:szCs w:val="20"/>
              </w:rPr>
              <w:t xml:space="preserve">  </w:t>
            </w:r>
          </w:p>
        </w:tc>
      </w:tr>
      <w:tr w:rsidR="008C69BC" w:rsidRPr="00E9445E" w14:paraId="76847F03" w14:textId="77777777" w:rsidTr="00BA4DAC">
        <w:tc>
          <w:tcPr>
            <w:tcW w:w="4518" w:type="dxa"/>
            <w:shd w:val="clear" w:color="auto" w:fill="auto"/>
          </w:tcPr>
          <w:p w14:paraId="7F28CFBB" w14:textId="77777777" w:rsidR="008C69BC" w:rsidRPr="00E9445E" w:rsidRDefault="008C69BC" w:rsidP="00BA4DAC">
            <w:pPr>
              <w:rPr>
                <w:rFonts w:cstheme="minorHAnsi"/>
                <w:sz w:val="20"/>
                <w:szCs w:val="20"/>
              </w:rPr>
            </w:pPr>
            <w:r w:rsidRPr="00E9445E">
              <w:rPr>
                <w:rFonts w:cstheme="minorHAnsi"/>
                <w:sz w:val="20"/>
                <w:szCs w:val="20"/>
              </w:rPr>
              <w:t xml:space="preserve">Water Flushing/Broom Sweeping </w:t>
            </w:r>
          </w:p>
        </w:tc>
        <w:tc>
          <w:tcPr>
            <w:tcW w:w="4410" w:type="dxa"/>
            <w:shd w:val="clear" w:color="auto" w:fill="auto"/>
          </w:tcPr>
          <w:p w14:paraId="5BB62A60" w14:textId="3C0A3253" w:rsidR="008C69BC" w:rsidRPr="00E9445E" w:rsidRDefault="008C69BC" w:rsidP="00BA4DAC">
            <w:pPr>
              <w:rPr>
                <w:rFonts w:cstheme="minorHAnsi"/>
                <w:sz w:val="20"/>
                <w:szCs w:val="20"/>
              </w:rPr>
            </w:pPr>
            <w:r w:rsidRPr="00E9445E">
              <w:rPr>
                <w:rFonts w:cstheme="minorHAnsi"/>
                <w:sz w:val="20"/>
                <w:szCs w:val="20"/>
              </w:rPr>
              <w:t xml:space="preserve">0 </w:t>
            </w:r>
            <w:r w:rsidR="00021413" w:rsidRPr="00E9445E">
              <w:rPr>
                <w:rFonts w:cstheme="minorHAnsi"/>
                <w:sz w:val="20"/>
                <w:szCs w:val="20"/>
              </w:rPr>
              <w:t>percent</w:t>
            </w:r>
            <w:r w:rsidRPr="00E9445E">
              <w:rPr>
                <w:rFonts w:cstheme="minorHAnsi"/>
                <w:sz w:val="20"/>
                <w:szCs w:val="20"/>
              </w:rPr>
              <w:t xml:space="preserve">   - 96 </w:t>
            </w:r>
            <w:r w:rsidR="00021413" w:rsidRPr="00E9445E">
              <w:rPr>
                <w:rFonts w:cstheme="minorHAnsi"/>
                <w:sz w:val="20"/>
                <w:szCs w:val="20"/>
              </w:rPr>
              <w:t>percent</w:t>
            </w:r>
            <w:r w:rsidRPr="00E9445E">
              <w:rPr>
                <w:rFonts w:cstheme="minorHAnsi"/>
                <w:sz w:val="20"/>
                <w:szCs w:val="20"/>
              </w:rPr>
              <w:t xml:space="preserve">  </w:t>
            </w:r>
          </w:p>
        </w:tc>
      </w:tr>
    </w:tbl>
    <w:p w14:paraId="540983A2" w14:textId="77777777" w:rsidR="008C69BC" w:rsidRPr="00E9445E" w:rsidRDefault="008C69BC" w:rsidP="008C69BC">
      <w:pPr>
        <w:rPr>
          <w:rFonts w:cstheme="minorHAnsi"/>
          <w:i/>
          <w:sz w:val="20"/>
          <w:szCs w:val="20"/>
          <w:lang w:val="fr-FR"/>
        </w:rPr>
      </w:pPr>
      <w:r w:rsidRPr="00E9445E">
        <w:rPr>
          <w:rFonts w:cstheme="minorHAnsi"/>
          <w:i/>
          <w:sz w:val="20"/>
          <w:szCs w:val="20"/>
          <w:lang w:val="fr-FR"/>
        </w:rPr>
        <w:t>Source: General EHS Guidelines: Environmental Noise Management</w:t>
      </w:r>
    </w:p>
    <w:p w14:paraId="0C0BCD46" w14:textId="77777777" w:rsidR="008C69BC" w:rsidRPr="00E9445E" w:rsidRDefault="008C69BC" w:rsidP="008C69BC">
      <w:pPr>
        <w:rPr>
          <w:rFonts w:cstheme="minorHAnsi"/>
          <w:sz w:val="20"/>
          <w:szCs w:val="20"/>
          <w:lang w:val="fr-FR"/>
        </w:rPr>
      </w:pPr>
    </w:p>
    <w:p w14:paraId="3BCEADBA" w14:textId="042FB1DA" w:rsidR="008C69BC" w:rsidRDefault="008C69BC" w:rsidP="008C69BC">
      <w:pPr>
        <w:widowControl w:val="0"/>
        <w:rPr>
          <w:rFonts w:eastAsia="Times New Roman" w:cstheme="minorHAnsi"/>
          <w:b/>
          <w:bCs/>
          <w:sz w:val="20"/>
          <w:szCs w:val="20"/>
          <w:u w:val="single"/>
          <w:lang w:bidi="en-US"/>
        </w:rPr>
      </w:pPr>
      <w:bookmarkStart w:id="925" w:name="_Toc529536380"/>
      <w:bookmarkStart w:id="926" w:name="_Toc7713096"/>
      <w:bookmarkStart w:id="927" w:name="_Toc8281960"/>
      <w:bookmarkStart w:id="928" w:name="_Toc7748829"/>
      <w:r w:rsidRPr="00E9445E">
        <w:rPr>
          <w:rFonts w:eastAsia="Times New Roman" w:cstheme="minorHAnsi"/>
          <w:b/>
          <w:bCs/>
          <w:sz w:val="20"/>
          <w:szCs w:val="20"/>
          <w:u w:val="single"/>
          <w:lang w:bidi="en-US"/>
        </w:rPr>
        <w:t>Acceptable Effective Dose Limits for Workplace Radiological Hazards</w:t>
      </w:r>
      <w:bookmarkEnd w:id="925"/>
      <w:bookmarkEnd w:id="926"/>
      <w:bookmarkEnd w:id="927"/>
      <w:bookmarkEnd w:id="928"/>
    </w:p>
    <w:p w14:paraId="34C6B2F1" w14:textId="77777777" w:rsidR="00C73DBE" w:rsidRPr="00E9445E" w:rsidRDefault="00C73DBE" w:rsidP="008C69BC">
      <w:pPr>
        <w:widowControl w:val="0"/>
        <w:rPr>
          <w:rFonts w:eastAsia="Times New Roman" w:cstheme="minorHAnsi"/>
          <w:b/>
          <w:bCs/>
          <w:sz w:val="20"/>
          <w:szCs w:val="20"/>
          <w:u w:val="single"/>
          <w:lang w:bidi="en-US"/>
        </w:rPr>
      </w:pPr>
    </w:p>
    <w:tbl>
      <w:tblPr>
        <w:tblW w:w="96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35"/>
        <w:gridCol w:w="2540"/>
        <w:gridCol w:w="3226"/>
      </w:tblGrid>
      <w:tr w:rsidR="008C69BC" w:rsidRPr="00E9445E" w14:paraId="5D745BED" w14:textId="77777777" w:rsidTr="00BA4DAC">
        <w:trPr>
          <w:jc w:val="center"/>
        </w:trPr>
        <w:tc>
          <w:tcPr>
            <w:tcW w:w="3835" w:type="dxa"/>
            <w:shd w:val="clear" w:color="auto" w:fill="auto"/>
          </w:tcPr>
          <w:p w14:paraId="02EB945D" w14:textId="77777777" w:rsidR="008C69BC" w:rsidRPr="00E9445E" w:rsidRDefault="008C69BC" w:rsidP="00BA4DAC">
            <w:pPr>
              <w:jc w:val="center"/>
              <w:rPr>
                <w:rFonts w:cstheme="minorHAnsi"/>
                <w:b/>
                <w:sz w:val="20"/>
                <w:szCs w:val="20"/>
              </w:rPr>
            </w:pPr>
            <w:r w:rsidRPr="00E9445E">
              <w:rPr>
                <w:rFonts w:cstheme="minorHAnsi"/>
                <w:b/>
                <w:sz w:val="20"/>
                <w:szCs w:val="20"/>
              </w:rPr>
              <w:t>Exposure</w:t>
            </w:r>
          </w:p>
        </w:tc>
        <w:tc>
          <w:tcPr>
            <w:tcW w:w="2540" w:type="dxa"/>
            <w:shd w:val="clear" w:color="auto" w:fill="auto"/>
          </w:tcPr>
          <w:p w14:paraId="22A75475" w14:textId="77777777" w:rsidR="008C69BC" w:rsidRPr="00E9445E" w:rsidRDefault="008C69BC" w:rsidP="00BA4DAC">
            <w:pPr>
              <w:jc w:val="center"/>
              <w:rPr>
                <w:rFonts w:cstheme="minorHAnsi"/>
                <w:b/>
                <w:sz w:val="20"/>
                <w:szCs w:val="20"/>
              </w:rPr>
            </w:pPr>
            <w:r w:rsidRPr="00E9445E">
              <w:rPr>
                <w:rFonts w:cstheme="minorHAnsi"/>
                <w:b/>
                <w:sz w:val="20"/>
                <w:szCs w:val="20"/>
              </w:rPr>
              <w:t>Workers (min.19 years of age)</w:t>
            </w:r>
          </w:p>
        </w:tc>
        <w:tc>
          <w:tcPr>
            <w:tcW w:w="3226" w:type="dxa"/>
            <w:shd w:val="clear" w:color="auto" w:fill="auto"/>
          </w:tcPr>
          <w:p w14:paraId="085FC77B" w14:textId="77777777" w:rsidR="008C69BC" w:rsidRPr="00E9445E" w:rsidRDefault="008C69BC" w:rsidP="00BA4DAC">
            <w:pPr>
              <w:jc w:val="center"/>
              <w:rPr>
                <w:rFonts w:cstheme="minorHAnsi"/>
                <w:b/>
                <w:sz w:val="20"/>
                <w:szCs w:val="20"/>
              </w:rPr>
            </w:pPr>
            <w:r w:rsidRPr="00E9445E">
              <w:rPr>
                <w:rFonts w:cstheme="minorHAnsi"/>
                <w:b/>
                <w:sz w:val="20"/>
                <w:szCs w:val="20"/>
              </w:rPr>
              <w:t>Apprentices and students (16-18 years of age)</w:t>
            </w:r>
          </w:p>
        </w:tc>
      </w:tr>
      <w:tr w:rsidR="008C69BC" w:rsidRPr="00E9445E" w14:paraId="714D037A" w14:textId="77777777" w:rsidTr="00BA4DAC">
        <w:trPr>
          <w:jc w:val="center"/>
        </w:trPr>
        <w:tc>
          <w:tcPr>
            <w:tcW w:w="3835" w:type="dxa"/>
            <w:shd w:val="clear" w:color="auto" w:fill="auto"/>
          </w:tcPr>
          <w:p w14:paraId="53F76D4F" w14:textId="77777777" w:rsidR="008C69BC" w:rsidRPr="00E9445E" w:rsidRDefault="008C69BC" w:rsidP="00BA4DAC">
            <w:pPr>
              <w:rPr>
                <w:rFonts w:cstheme="minorHAnsi"/>
                <w:sz w:val="20"/>
                <w:szCs w:val="20"/>
              </w:rPr>
            </w:pPr>
            <w:r w:rsidRPr="00E9445E">
              <w:rPr>
                <w:rFonts w:cstheme="minorHAnsi"/>
                <w:sz w:val="20"/>
                <w:szCs w:val="20"/>
              </w:rPr>
              <w:t>Five consecutive year average</w:t>
            </w:r>
          </w:p>
          <w:p w14:paraId="56296436" w14:textId="77777777" w:rsidR="008C69BC" w:rsidRPr="00E9445E" w:rsidRDefault="008C69BC" w:rsidP="00BA4DAC">
            <w:pPr>
              <w:rPr>
                <w:rFonts w:cstheme="minorHAnsi"/>
                <w:sz w:val="20"/>
                <w:szCs w:val="20"/>
              </w:rPr>
            </w:pPr>
            <w:r w:rsidRPr="00E9445E">
              <w:rPr>
                <w:rFonts w:cstheme="minorHAnsi"/>
                <w:sz w:val="20"/>
                <w:szCs w:val="20"/>
              </w:rPr>
              <w:t>– effective dose</w:t>
            </w:r>
          </w:p>
        </w:tc>
        <w:tc>
          <w:tcPr>
            <w:tcW w:w="2540" w:type="dxa"/>
            <w:shd w:val="clear" w:color="auto" w:fill="auto"/>
          </w:tcPr>
          <w:p w14:paraId="0CF656C5" w14:textId="77777777" w:rsidR="008C69BC" w:rsidRPr="00E9445E" w:rsidRDefault="008C69BC" w:rsidP="00BA4DAC">
            <w:pPr>
              <w:rPr>
                <w:rFonts w:cstheme="minorHAnsi"/>
                <w:sz w:val="20"/>
                <w:szCs w:val="20"/>
              </w:rPr>
            </w:pPr>
            <w:r w:rsidRPr="00E9445E">
              <w:rPr>
                <w:rFonts w:cstheme="minorHAnsi"/>
                <w:sz w:val="20"/>
                <w:szCs w:val="20"/>
              </w:rPr>
              <w:t>20 mSv/year</w:t>
            </w:r>
          </w:p>
        </w:tc>
        <w:tc>
          <w:tcPr>
            <w:tcW w:w="3226" w:type="dxa"/>
            <w:shd w:val="clear" w:color="auto" w:fill="auto"/>
          </w:tcPr>
          <w:p w14:paraId="616B6D4D" w14:textId="77777777" w:rsidR="008C69BC" w:rsidRPr="00E9445E" w:rsidRDefault="008C69BC" w:rsidP="00BA4DAC">
            <w:pPr>
              <w:rPr>
                <w:rFonts w:cstheme="minorHAnsi"/>
                <w:sz w:val="20"/>
                <w:szCs w:val="20"/>
              </w:rPr>
            </w:pPr>
          </w:p>
        </w:tc>
      </w:tr>
      <w:tr w:rsidR="008C69BC" w:rsidRPr="00E9445E" w14:paraId="1F845485" w14:textId="77777777" w:rsidTr="00BA4DAC">
        <w:trPr>
          <w:jc w:val="center"/>
        </w:trPr>
        <w:tc>
          <w:tcPr>
            <w:tcW w:w="3835" w:type="dxa"/>
            <w:shd w:val="clear" w:color="auto" w:fill="auto"/>
          </w:tcPr>
          <w:p w14:paraId="328B5DBA" w14:textId="77777777" w:rsidR="008C69BC" w:rsidRPr="00E9445E" w:rsidRDefault="008C69BC" w:rsidP="00BA4DAC">
            <w:pPr>
              <w:rPr>
                <w:rFonts w:cstheme="minorHAnsi"/>
                <w:sz w:val="20"/>
                <w:szCs w:val="20"/>
              </w:rPr>
            </w:pPr>
            <w:r w:rsidRPr="00E9445E">
              <w:rPr>
                <w:rFonts w:cstheme="minorHAnsi"/>
                <w:sz w:val="20"/>
                <w:szCs w:val="20"/>
              </w:rPr>
              <w:t>Single year exposure</w:t>
            </w:r>
          </w:p>
          <w:p w14:paraId="27976C88" w14:textId="77777777" w:rsidR="008C69BC" w:rsidRPr="00E9445E" w:rsidRDefault="008C69BC" w:rsidP="00BA4DAC">
            <w:pPr>
              <w:rPr>
                <w:rFonts w:cstheme="minorHAnsi"/>
                <w:sz w:val="20"/>
                <w:szCs w:val="20"/>
              </w:rPr>
            </w:pPr>
            <w:r w:rsidRPr="00E9445E">
              <w:rPr>
                <w:rFonts w:cstheme="minorHAnsi"/>
                <w:sz w:val="20"/>
                <w:szCs w:val="20"/>
              </w:rPr>
              <w:t>– effective dose</w:t>
            </w:r>
          </w:p>
        </w:tc>
        <w:tc>
          <w:tcPr>
            <w:tcW w:w="2540" w:type="dxa"/>
            <w:shd w:val="clear" w:color="auto" w:fill="auto"/>
          </w:tcPr>
          <w:p w14:paraId="772B6D94" w14:textId="77777777" w:rsidR="008C69BC" w:rsidRPr="00E9445E" w:rsidRDefault="008C69BC" w:rsidP="00BA4DAC">
            <w:pPr>
              <w:rPr>
                <w:rFonts w:cstheme="minorHAnsi"/>
                <w:sz w:val="20"/>
                <w:szCs w:val="20"/>
              </w:rPr>
            </w:pPr>
            <w:r w:rsidRPr="00E9445E">
              <w:rPr>
                <w:rFonts w:cstheme="minorHAnsi"/>
                <w:sz w:val="20"/>
                <w:szCs w:val="20"/>
              </w:rPr>
              <w:t>50 mSv/year</w:t>
            </w:r>
          </w:p>
        </w:tc>
        <w:tc>
          <w:tcPr>
            <w:tcW w:w="3226" w:type="dxa"/>
            <w:shd w:val="clear" w:color="auto" w:fill="auto"/>
          </w:tcPr>
          <w:p w14:paraId="5817AE3E" w14:textId="77777777" w:rsidR="008C69BC" w:rsidRPr="00E9445E" w:rsidRDefault="008C69BC" w:rsidP="00BA4DAC">
            <w:pPr>
              <w:rPr>
                <w:rFonts w:cstheme="minorHAnsi"/>
                <w:sz w:val="20"/>
                <w:szCs w:val="20"/>
              </w:rPr>
            </w:pPr>
            <w:r w:rsidRPr="00E9445E">
              <w:rPr>
                <w:rFonts w:cstheme="minorHAnsi"/>
                <w:sz w:val="20"/>
                <w:szCs w:val="20"/>
              </w:rPr>
              <w:t>6 mSv/year</w:t>
            </w:r>
          </w:p>
        </w:tc>
      </w:tr>
      <w:tr w:rsidR="008C69BC" w:rsidRPr="00E9445E" w14:paraId="48DBE0FE" w14:textId="77777777" w:rsidTr="00BA4DAC">
        <w:trPr>
          <w:jc w:val="center"/>
        </w:trPr>
        <w:tc>
          <w:tcPr>
            <w:tcW w:w="3835" w:type="dxa"/>
            <w:shd w:val="clear" w:color="auto" w:fill="auto"/>
          </w:tcPr>
          <w:p w14:paraId="32AB3D8C" w14:textId="77777777" w:rsidR="008C69BC" w:rsidRPr="00E9445E" w:rsidRDefault="008C69BC" w:rsidP="00BA4DAC">
            <w:pPr>
              <w:rPr>
                <w:rFonts w:cstheme="minorHAnsi"/>
                <w:sz w:val="20"/>
                <w:szCs w:val="20"/>
              </w:rPr>
            </w:pPr>
            <w:r w:rsidRPr="00E9445E">
              <w:rPr>
                <w:rFonts w:cstheme="minorHAnsi"/>
                <w:sz w:val="20"/>
                <w:szCs w:val="20"/>
              </w:rPr>
              <w:t>Equivalent dose to the lens of the eye</w:t>
            </w:r>
          </w:p>
        </w:tc>
        <w:tc>
          <w:tcPr>
            <w:tcW w:w="2540" w:type="dxa"/>
            <w:shd w:val="clear" w:color="auto" w:fill="auto"/>
          </w:tcPr>
          <w:p w14:paraId="6E64E56B" w14:textId="77777777" w:rsidR="008C69BC" w:rsidRPr="00E9445E" w:rsidRDefault="008C69BC" w:rsidP="00BA4DAC">
            <w:pPr>
              <w:rPr>
                <w:rFonts w:cstheme="minorHAnsi"/>
                <w:sz w:val="20"/>
                <w:szCs w:val="20"/>
              </w:rPr>
            </w:pPr>
            <w:r w:rsidRPr="00E9445E">
              <w:rPr>
                <w:rFonts w:cstheme="minorHAnsi"/>
                <w:sz w:val="20"/>
                <w:szCs w:val="20"/>
              </w:rPr>
              <w:t>150 mSv/year</w:t>
            </w:r>
          </w:p>
        </w:tc>
        <w:tc>
          <w:tcPr>
            <w:tcW w:w="3226" w:type="dxa"/>
            <w:shd w:val="clear" w:color="auto" w:fill="auto"/>
          </w:tcPr>
          <w:p w14:paraId="2FC2379A" w14:textId="77777777" w:rsidR="008C69BC" w:rsidRPr="00E9445E" w:rsidRDefault="008C69BC" w:rsidP="00BA4DAC">
            <w:pPr>
              <w:rPr>
                <w:rFonts w:cstheme="minorHAnsi"/>
                <w:sz w:val="20"/>
                <w:szCs w:val="20"/>
              </w:rPr>
            </w:pPr>
            <w:r w:rsidRPr="00E9445E">
              <w:rPr>
                <w:rFonts w:cstheme="minorHAnsi"/>
                <w:sz w:val="20"/>
                <w:szCs w:val="20"/>
              </w:rPr>
              <w:t>50 mSv/year</w:t>
            </w:r>
          </w:p>
        </w:tc>
      </w:tr>
      <w:tr w:rsidR="008C69BC" w:rsidRPr="00E9445E" w14:paraId="27F8E4D2" w14:textId="77777777" w:rsidTr="00BA4DAC">
        <w:trPr>
          <w:jc w:val="center"/>
        </w:trPr>
        <w:tc>
          <w:tcPr>
            <w:tcW w:w="3835" w:type="dxa"/>
            <w:shd w:val="clear" w:color="auto" w:fill="auto"/>
          </w:tcPr>
          <w:p w14:paraId="36534624" w14:textId="77777777" w:rsidR="008C69BC" w:rsidRPr="00E9445E" w:rsidRDefault="008C69BC" w:rsidP="00BA4DAC">
            <w:pPr>
              <w:rPr>
                <w:rFonts w:cstheme="minorHAnsi"/>
                <w:sz w:val="20"/>
                <w:szCs w:val="20"/>
              </w:rPr>
            </w:pPr>
            <w:r w:rsidRPr="00E9445E">
              <w:rPr>
                <w:rFonts w:cstheme="minorHAnsi"/>
                <w:sz w:val="20"/>
                <w:szCs w:val="20"/>
              </w:rPr>
              <w:t>Equivalent dose to the extremities (hands, feet) or the</w:t>
            </w:r>
          </w:p>
          <w:p w14:paraId="33B6B310" w14:textId="77777777" w:rsidR="008C69BC" w:rsidRPr="00E9445E" w:rsidRDefault="008C69BC" w:rsidP="00BA4DAC">
            <w:pPr>
              <w:rPr>
                <w:rFonts w:cstheme="minorHAnsi"/>
                <w:sz w:val="20"/>
                <w:szCs w:val="20"/>
              </w:rPr>
            </w:pPr>
            <w:r w:rsidRPr="00E9445E">
              <w:rPr>
                <w:rFonts w:cstheme="minorHAnsi"/>
                <w:sz w:val="20"/>
                <w:szCs w:val="20"/>
              </w:rPr>
              <w:t>skin</w:t>
            </w:r>
          </w:p>
        </w:tc>
        <w:tc>
          <w:tcPr>
            <w:tcW w:w="2540" w:type="dxa"/>
            <w:shd w:val="clear" w:color="auto" w:fill="auto"/>
          </w:tcPr>
          <w:p w14:paraId="03003A71" w14:textId="77777777" w:rsidR="008C69BC" w:rsidRPr="00E9445E" w:rsidRDefault="008C69BC" w:rsidP="00BA4DAC">
            <w:pPr>
              <w:rPr>
                <w:rFonts w:cstheme="minorHAnsi"/>
                <w:sz w:val="20"/>
                <w:szCs w:val="20"/>
              </w:rPr>
            </w:pPr>
            <w:r w:rsidRPr="00E9445E">
              <w:rPr>
                <w:rFonts w:cstheme="minorHAnsi"/>
                <w:sz w:val="20"/>
                <w:szCs w:val="20"/>
              </w:rPr>
              <w:t>500 mSv/year</w:t>
            </w:r>
          </w:p>
        </w:tc>
        <w:tc>
          <w:tcPr>
            <w:tcW w:w="3226" w:type="dxa"/>
            <w:shd w:val="clear" w:color="auto" w:fill="auto"/>
          </w:tcPr>
          <w:p w14:paraId="3ACEBB6C" w14:textId="77777777" w:rsidR="008C69BC" w:rsidRPr="00E9445E" w:rsidRDefault="008C69BC" w:rsidP="00BA4DAC">
            <w:pPr>
              <w:rPr>
                <w:rFonts w:cstheme="minorHAnsi"/>
                <w:sz w:val="20"/>
                <w:szCs w:val="20"/>
              </w:rPr>
            </w:pPr>
            <w:r w:rsidRPr="00E9445E">
              <w:rPr>
                <w:rFonts w:cstheme="minorHAnsi"/>
                <w:sz w:val="20"/>
                <w:szCs w:val="20"/>
              </w:rPr>
              <w:t>150 mSv/year</w:t>
            </w:r>
          </w:p>
        </w:tc>
      </w:tr>
    </w:tbl>
    <w:p w14:paraId="126F1AD1" w14:textId="77777777" w:rsidR="008C69BC" w:rsidRPr="00E9445E" w:rsidRDefault="008C69BC" w:rsidP="008C69BC">
      <w:pPr>
        <w:rPr>
          <w:rFonts w:cstheme="minorHAnsi"/>
          <w:i/>
          <w:sz w:val="20"/>
          <w:szCs w:val="20"/>
          <w:lang w:val="fr-FR"/>
        </w:rPr>
      </w:pPr>
      <w:r w:rsidRPr="00E9445E">
        <w:rPr>
          <w:rFonts w:cstheme="minorHAnsi"/>
          <w:i/>
          <w:sz w:val="20"/>
          <w:szCs w:val="20"/>
          <w:lang w:val="fr-FR"/>
        </w:rPr>
        <w:t>Source: General EHS Guidelines: Environmental Noise Management</w:t>
      </w:r>
    </w:p>
    <w:p w14:paraId="6A56644B" w14:textId="77777777" w:rsidR="008C69BC" w:rsidRPr="00E9445E" w:rsidRDefault="008C69BC" w:rsidP="008C69BC">
      <w:pPr>
        <w:widowControl w:val="0"/>
        <w:rPr>
          <w:rFonts w:eastAsia="Times New Roman" w:cstheme="minorHAnsi"/>
          <w:b/>
          <w:bCs/>
          <w:sz w:val="20"/>
          <w:szCs w:val="20"/>
          <w:u w:val="single"/>
          <w:lang w:val="fr-FR" w:bidi="en-US"/>
        </w:rPr>
      </w:pPr>
    </w:p>
    <w:p w14:paraId="0F5273A1" w14:textId="77777777" w:rsidR="008C69BC" w:rsidRPr="00E9445E" w:rsidRDefault="008C69BC" w:rsidP="008C69BC">
      <w:pPr>
        <w:widowControl w:val="0"/>
        <w:rPr>
          <w:rFonts w:eastAsia="Times New Roman" w:cstheme="minorHAnsi"/>
          <w:b/>
          <w:bCs/>
          <w:sz w:val="20"/>
          <w:szCs w:val="20"/>
          <w:u w:val="single"/>
          <w:lang w:bidi="en-US"/>
        </w:rPr>
      </w:pPr>
      <w:bookmarkStart w:id="929" w:name="_Toc529536381"/>
      <w:bookmarkStart w:id="930" w:name="_Toc7713097"/>
      <w:bookmarkStart w:id="931" w:name="_Toc8281961"/>
      <w:bookmarkStart w:id="932" w:name="_Toc7748830"/>
      <w:r w:rsidRPr="00E9445E">
        <w:rPr>
          <w:rFonts w:eastAsia="Times New Roman" w:cstheme="minorHAnsi"/>
          <w:b/>
          <w:bCs/>
          <w:sz w:val="20"/>
          <w:szCs w:val="20"/>
          <w:u w:val="single"/>
          <w:lang w:bidi="en-US"/>
        </w:rPr>
        <w:t>Summary of Recommended Personal Protective Equipment According to Hazard</w:t>
      </w:r>
      <w:bookmarkEnd w:id="929"/>
      <w:bookmarkEnd w:id="930"/>
      <w:bookmarkEnd w:id="931"/>
      <w:bookmarkEnd w:id="932"/>
    </w:p>
    <w:p w14:paraId="692AADEB" w14:textId="77777777" w:rsidR="008C69BC" w:rsidRPr="00E9445E" w:rsidRDefault="008C69BC" w:rsidP="008C69BC">
      <w:pPr>
        <w:widowControl w:val="0"/>
        <w:rPr>
          <w:rFonts w:eastAsia="Times New Roman" w:cstheme="minorHAnsi"/>
          <w:b/>
          <w:bCs/>
          <w:sz w:val="20"/>
          <w:szCs w:val="20"/>
          <w:u w:val="single"/>
          <w:lang w:bidi="en-US"/>
        </w:rPr>
      </w:pPr>
    </w:p>
    <w:tbl>
      <w:tblPr>
        <w:tblW w:w="1008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1"/>
        <w:gridCol w:w="3828"/>
        <w:gridCol w:w="4191"/>
      </w:tblGrid>
      <w:tr w:rsidR="008C69BC" w:rsidRPr="00E9445E" w14:paraId="2FCB0BB5" w14:textId="77777777" w:rsidTr="00170756">
        <w:trPr>
          <w:tblHeader/>
        </w:trPr>
        <w:tc>
          <w:tcPr>
            <w:tcW w:w="2061" w:type="dxa"/>
            <w:shd w:val="clear" w:color="auto" w:fill="auto"/>
          </w:tcPr>
          <w:p w14:paraId="255F06AF" w14:textId="77777777" w:rsidR="008C69BC" w:rsidRPr="00E9445E" w:rsidRDefault="008C69BC" w:rsidP="00BA4DAC">
            <w:pPr>
              <w:rPr>
                <w:rFonts w:cstheme="minorHAnsi"/>
                <w:b/>
                <w:sz w:val="20"/>
                <w:szCs w:val="20"/>
              </w:rPr>
            </w:pPr>
            <w:r w:rsidRPr="00E9445E">
              <w:rPr>
                <w:rFonts w:cstheme="minorHAnsi"/>
                <w:b/>
                <w:sz w:val="20"/>
                <w:szCs w:val="20"/>
              </w:rPr>
              <w:t xml:space="preserve">Objective </w:t>
            </w:r>
          </w:p>
        </w:tc>
        <w:tc>
          <w:tcPr>
            <w:tcW w:w="3828" w:type="dxa"/>
            <w:shd w:val="clear" w:color="auto" w:fill="auto"/>
          </w:tcPr>
          <w:p w14:paraId="49903A25" w14:textId="77777777" w:rsidR="008C69BC" w:rsidRPr="00E9445E" w:rsidRDefault="008C69BC" w:rsidP="00BA4DAC">
            <w:pPr>
              <w:rPr>
                <w:rFonts w:cstheme="minorHAnsi"/>
                <w:b/>
                <w:sz w:val="20"/>
                <w:szCs w:val="20"/>
              </w:rPr>
            </w:pPr>
            <w:r w:rsidRPr="00E9445E">
              <w:rPr>
                <w:rFonts w:cstheme="minorHAnsi"/>
                <w:b/>
                <w:sz w:val="20"/>
                <w:szCs w:val="20"/>
              </w:rPr>
              <w:t>Workplace Hazards</w:t>
            </w:r>
          </w:p>
        </w:tc>
        <w:tc>
          <w:tcPr>
            <w:tcW w:w="4191" w:type="dxa"/>
            <w:shd w:val="clear" w:color="auto" w:fill="auto"/>
          </w:tcPr>
          <w:p w14:paraId="3D137DBA" w14:textId="77777777" w:rsidR="008C69BC" w:rsidRPr="00E9445E" w:rsidRDefault="008C69BC" w:rsidP="00BA4DAC">
            <w:pPr>
              <w:rPr>
                <w:rFonts w:cstheme="minorHAnsi"/>
                <w:b/>
                <w:sz w:val="20"/>
                <w:szCs w:val="20"/>
              </w:rPr>
            </w:pPr>
            <w:r w:rsidRPr="00E9445E">
              <w:rPr>
                <w:rFonts w:cstheme="minorHAnsi"/>
                <w:b/>
                <w:sz w:val="20"/>
                <w:szCs w:val="20"/>
              </w:rPr>
              <w:t>Suggested PPE</w:t>
            </w:r>
          </w:p>
        </w:tc>
      </w:tr>
      <w:tr w:rsidR="008C69BC" w:rsidRPr="00E9445E" w14:paraId="6144BC9D" w14:textId="77777777" w:rsidTr="00170756">
        <w:tc>
          <w:tcPr>
            <w:tcW w:w="2061" w:type="dxa"/>
            <w:shd w:val="clear" w:color="auto" w:fill="auto"/>
          </w:tcPr>
          <w:p w14:paraId="1B8CEF01" w14:textId="77777777" w:rsidR="008C69BC" w:rsidRPr="00E9445E" w:rsidRDefault="008C69BC" w:rsidP="00BA4DAC">
            <w:pPr>
              <w:jc w:val="left"/>
              <w:rPr>
                <w:rFonts w:cstheme="minorHAnsi"/>
                <w:sz w:val="20"/>
                <w:szCs w:val="20"/>
              </w:rPr>
            </w:pPr>
            <w:r w:rsidRPr="00E9445E">
              <w:rPr>
                <w:rFonts w:cstheme="minorHAnsi"/>
                <w:sz w:val="20"/>
                <w:szCs w:val="20"/>
              </w:rPr>
              <w:t>Eye and face protection</w:t>
            </w:r>
          </w:p>
        </w:tc>
        <w:tc>
          <w:tcPr>
            <w:tcW w:w="3828" w:type="dxa"/>
            <w:shd w:val="clear" w:color="auto" w:fill="auto"/>
          </w:tcPr>
          <w:p w14:paraId="08B9C173" w14:textId="77777777" w:rsidR="008C69BC" w:rsidRPr="00E9445E" w:rsidRDefault="008C69BC" w:rsidP="00BA4DAC">
            <w:pPr>
              <w:jc w:val="left"/>
              <w:rPr>
                <w:rFonts w:cstheme="minorHAnsi"/>
                <w:sz w:val="20"/>
                <w:szCs w:val="20"/>
              </w:rPr>
            </w:pPr>
            <w:r w:rsidRPr="00E9445E">
              <w:rPr>
                <w:rFonts w:cstheme="minorHAnsi"/>
                <w:sz w:val="20"/>
                <w:szCs w:val="20"/>
              </w:rPr>
              <w:t>Flying particles, molten metal, liquid chemicals, gases or vapours, light radiation.</w:t>
            </w:r>
          </w:p>
        </w:tc>
        <w:tc>
          <w:tcPr>
            <w:tcW w:w="4191" w:type="dxa"/>
            <w:shd w:val="clear" w:color="auto" w:fill="auto"/>
          </w:tcPr>
          <w:p w14:paraId="593F0236" w14:textId="77777777" w:rsidR="008C69BC" w:rsidRPr="00E9445E" w:rsidRDefault="008C69BC" w:rsidP="00BA4DAC">
            <w:pPr>
              <w:jc w:val="left"/>
              <w:rPr>
                <w:rFonts w:cstheme="minorHAnsi"/>
                <w:sz w:val="20"/>
                <w:szCs w:val="20"/>
              </w:rPr>
            </w:pPr>
            <w:r w:rsidRPr="00E9445E">
              <w:rPr>
                <w:rFonts w:cstheme="minorHAnsi"/>
                <w:sz w:val="20"/>
                <w:szCs w:val="20"/>
              </w:rPr>
              <w:t>Safety glasses with side-shields, protective shades, etc.</w:t>
            </w:r>
          </w:p>
        </w:tc>
      </w:tr>
      <w:tr w:rsidR="008C69BC" w:rsidRPr="00E9445E" w14:paraId="396103B8" w14:textId="77777777" w:rsidTr="00170756">
        <w:tc>
          <w:tcPr>
            <w:tcW w:w="2061" w:type="dxa"/>
            <w:shd w:val="clear" w:color="auto" w:fill="auto"/>
          </w:tcPr>
          <w:p w14:paraId="2504BB90" w14:textId="77777777" w:rsidR="008C69BC" w:rsidRPr="00E9445E" w:rsidRDefault="008C69BC" w:rsidP="00BA4DAC">
            <w:pPr>
              <w:jc w:val="left"/>
              <w:rPr>
                <w:rFonts w:cstheme="minorHAnsi"/>
                <w:sz w:val="20"/>
                <w:szCs w:val="20"/>
              </w:rPr>
            </w:pPr>
            <w:r w:rsidRPr="00E9445E">
              <w:rPr>
                <w:rFonts w:cstheme="minorHAnsi"/>
                <w:sz w:val="20"/>
                <w:szCs w:val="20"/>
              </w:rPr>
              <w:t>Head protection</w:t>
            </w:r>
          </w:p>
        </w:tc>
        <w:tc>
          <w:tcPr>
            <w:tcW w:w="3828" w:type="dxa"/>
            <w:shd w:val="clear" w:color="auto" w:fill="auto"/>
          </w:tcPr>
          <w:p w14:paraId="419C45B3" w14:textId="77777777" w:rsidR="008C69BC" w:rsidRPr="00E9445E" w:rsidRDefault="008C69BC" w:rsidP="00BA4DAC">
            <w:pPr>
              <w:jc w:val="left"/>
              <w:rPr>
                <w:rFonts w:cstheme="minorHAnsi"/>
                <w:sz w:val="20"/>
                <w:szCs w:val="20"/>
              </w:rPr>
            </w:pPr>
            <w:r w:rsidRPr="00E9445E">
              <w:rPr>
                <w:rFonts w:cstheme="minorHAnsi"/>
                <w:sz w:val="20"/>
                <w:szCs w:val="20"/>
              </w:rPr>
              <w:t>Falling objects, inadequate height clearance, and overhead power cords.</w:t>
            </w:r>
          </w:p>
        </w:tc>
        <w:tc>
          <w:tcPr>
            <w:tcW w:w="4191" w:type="dxa"/>
            <w:shd w:val="clear" w:color="auto" w:fill="auto"/>
          </w:tcPr>
          <w:p w14:paraId="232ABB52" w14:textId="77777777" w:rsidR="008C69BC" w:rsidRPr="00E9445E" w:rsidRDefault="008C69BC" w:rsidP="00BA4DAC">
            <w:pPr>
              <w:jc w:val="left"/>
              <w:rPr>
                <w:rFonts w:cstheme="minorHAnsi"/>
                <w:sz w:val="20"/>
                <w:szCs w:val="20"/>
              </w:rPr>
            </w:pPr>
            <w:r w:rsidRPr="00E9445E">
              <w:rPr>
                <w:rFonts w:cstheme="minorHAnsi"/>
                <w:sz w:val="20"/>
                <w:szCs w:val="20"/>
              </w:rPr>
              <w:t>Plastic helmets with top and side impact protection.</w:t>
            </w:r>
          </w:p>
        </w:tc>
      </w:tr>
      <w:tr w:rsidR="008C69BC" w:rsidRPr="00E9445E" w14:paraId="1CABE0B6" w14:textId="77777777" w:rsidTr="00170756">
        <w:tc>
          <w:tcPr>
            <w:tcW w:w="2061" w:type="dxa"/>
            <w:shd w:val="clear" w:color="auto" w:fill="auto"/>
          </w:tcPr>
          <w:p w14:paraId="59D875E5" w14:textId="77777777" w:rsidR="008C69BC" w:rsidRPr="00E9445E" w:rsidRDefault="008C69BC" w:rsidP="00BA4DAC">
            <w:pPr>
              <w:jc w:val="left"/>
              <w:rPr>
                <w:rFonts w:cstheme="minorHAnsi"/>
                <w:sz w:val="20"/>
                <w:szCs w:val="20"/>
              </w:rPr>
            </w:pPr>
            <w:r w:rsidRPr="00E9445E">
              <w:rPr>
                <w:rFonts w:cstheme="minorHAnsi"/>
                <w:sz w:val="20"/>
                <w:szCs w:val="20"/>
              </w:rPr>
              <w:t>Hearing protection</w:t>
            </w:r>
          </w:p>
        </w:tc>
        <w:tc>
          <w:tcPr>
            <w:tcW w:w="3828" w:type="dxa"/>
            <w:shd w:val="clear" w:color="auto" w:fill="auto"/>
          </w:tcPr>
          <w:p w14:paraId="602FBA0A" w14:textId="77777777" w:rsidR="008C69BC" w:rsidRPr="00E9445E" w:rsidRDefault="008C69BC" w:rsidP="00BA4DAC">
            <w:pPr>
              <w:jc w:val="left"/>
              <w:rPr>
                <w:rFonts w:cstheme="minorHAnsi"/>
                <w:sz w:val="20"/>
                <w:szCs w:val="20"/>
              </w:rPr>
            </w:pPr>
            <w:r w:rsidRPr="00E9445E">
              <w:rPr>
                <w:rFonts w:cstheme="minorHAnsi"/>
                <w:sz w:val="20"/>
                <w:szCs w:val="20"/>
              </w:rPr>
              <w:t>Noise, ultra-sound.</w:t>
            </w:r>
          </w:p>
        </w:tc>
        <w:tc>
          <w:tcPr>
            <w:tcW w:w="4191" w:type="dxa"/>
            <w:shd w:val="clear" w:color="auto" w:fill="auto"/>
          </w:tcPr>
          <w:p w14:paraId="22010865" w14:textId="436080C9" w:rsidR="008C69BC" w:rsidRPr="00E9445E" w:rsidRDefault="008C69BC" w:rsidP="00BA4DAC">
            <w:pPr>
              <w:jc w:val="left"/>
              <w:rPr>
                <w:rFonts w:cstheme="minorHAnsi"/>
                <w:sz w:val="20"/>
                <w:szCs w:val="20"/>
              </w:rPr>
            </w:pPr>
            <w:r w:rsidRPr="00E9445E">
              <w:rPr>
                <w:rFonts w:cstheme="minorHAnsi"/>
                <w:sz w:val="20"/>
                <w:szCs w:val="20"/>
              </w:rPr>
              <w:t xml:space="preserve">Hearing protectors (ear plugs or </w:t>
            </w:r>
            <w:r w:rsidR="001940B2" w:rsidRPr="00E9445E">
              <w:rPr>
                <w:rFonts w:cstheme="minorHAnsi"/>
                <w:sz w:val="20"/>
                <w:szCs w:val="20"/>
              </w:rPr>
              <w:t>earmuffs</w:t>
            </w:r>
            <w:r w:rsidRPr="00E9445E">
              <w:rPr>
                <w:rFonts w:cstheme="minorHAnsi"/>
                <w:sz w:val="20"/>
                <w:szCs w:val="20"/>
              </w:rPr>
              <w:t>).</w:t>
            </w:r>
          </w:p>
        </w:tc>
      </w:tr>
      <w:tr w:rsidR="008C69BC" w:rsidRPr="00E9445E" w14:paraId="7491B1FB" w14:textId="77777777" w:rsidTr="00170756">
        <w:tc>
          <w:tcPr>
            <w:tcW w:w="2061" w:type="dxa"/>
            <w:shd w:val="clear" w:color="auto" w:fill="auto"/>
          </w:tcPr>
          <w:p w14:paraId="08D86DAD" w14:textId="77777777" w:rsidR="008C69BC" w:rsidRPr="00E9445E" w:rsidRDefault="008C69BC" w:rsidP="00BA4DAC">
            <w:pPr>
              <w:jc w:val="left"/>
              <w:rPr>
                <w:rFonts w:cstheme="minorHAnsi"/>
                <w:sz w:val="20"/>
                <w:szCs w:val="20"/>
              </w:rPr>
            </w:pPr>
            <w:r w:rsidRPr="00E9445E">
              <w:rPr>
                <w:rFonts w:cstheme="minorHAnsi"/>
                <w:sz w:val="20"/>
                <w:szCs w:val="20"/>
              </w:rPr>
              <w:t>Foot protection</w:t>
            </w:r>
          </w:p>
        </w:tc>
        <w:tc>
          <w:tcPr>
            <w:tcW w:w="3828" w:type="dxa"/>
            <w:shd w:val="clear" w:color="auto" w:fill="auto"/>
          </w:tcPr>
          <w:p w14:paraId="71F44B3B" w14:textId="77777777" w:rsidR="008C69BC" w:rsidRPr="00E9445E" w:rsidRDefault="008C69BC" w:rsidP="00BA4DAC">
            <w:pPr>
              <w:jc w:val="left"/>
              <w:rPr>
                <w:rFonts w:cstheme="minorHAnsi"/>
                <w:sz w:val="20"/>
                <w:szCs w:val="20"/>
              </w:rPr>
            </w:pPr>
            <w:r w:rsidRPr="00E9445E">
              <w:rPr>
                <w:rFonts w:cstheme="minorHAnsi"/>
                <w:sz w:val="20"/>
                <w:szCs w:val="20"/>
              </w:rPr>
              <w:t>Falling or rolling objects pointed objects. Corrosive or hot liquids.</w:t>
            </w:r>
          </w:p>
        </w:tc>
        <w:tc>
          <w:tcPr>
            <w:tcW w:w="4191" w:type="dxa"/>
            <w:shd w:val="clear" w:color="auto" w:fill="auto"/>
          </w:tcPr>
          <w:p w14:paraId="43F6F7EA" w14:textId="77777777" w:rsidR="008C69BC" w:rsidRPr="00E9445E" w:rsidRDefault="008C69BC" w:rsidP="00BA4DAC">
            <w:pPr>
              <w:jc w:val="left"/>
              <w:rPr>
                <w:rFonts w:cstheme="minorHAnsi"/>
                <w:sz w:val="20"/>
                <w:szCs w:val="20"/>
              </w:rPr>
            </w:pPr>
            <w:r w:rsidRPr="00E9445E">
              <w:rPr>
                <w:rFonts w:cstheme="minorHAnsi"/>
                <w:sz w:val="20"/>
                <w:szCs w:val="20"/>
              </w:rPr>
              <w:t>Safety shoes and boots for protection against moving &amp; falling objects, liquids and chemicals.</w:t>
            </w:r>
          </w:p>
        </w:tc>
      </w:tr>
      <w:tr w:rsidR="008C69BC" w:rsidRPr="00E9445E" w14:paraId="165F4DA3" w14:textId="77777777" w:rsidTr="00170756">
        <w:tc>
          <w:tcPr>
            <w:tcW w:w="2061" w:type="dxa"/>
            <w:shd w:val="clear" w:color="auto" w:fill="auto"/>
          </w:tcPr>
          <w:p w14:paraId="1465F28E" w14:textId="77777777" w:rsidR="008C69BC" w:rsidRPr="00E9445E" w:rsidRDefault="008C69BC" w:rsidP="00BA4DAC">
            <w:pPr>
              <w:jc w:val="left"/>
              <w:rPr>
                <w:rFonts w:cstheme="minorHAnsi"/>
                <w:sz w:val="20"/>
                <w:szCs w:val="20"/>
              </w:rPr>
            </w:pPr>
            <w:r w:rsidRPr="00E9445E">
              <w:rPr>
                <w:rFonts w:cstheme="minorHAnsi"/>
                <w:sz w:val="20"/>
                <w:szCs w:val="20"/>
              </w:rPr>
              <w:t>Hand protection</w:t>
            </w:r>
          </w:p>
        </w:tc>
        <w:tc>
          <w:tcPr>
            <w:tcW w:w="3828" w:type="dxa"/>
            <w:shd w:val="clear" w:color="auto" w:fill="auto"/>
          </w:tcPr>
          <w:p w14:paraId="2616FB8B" w14:textId="77777777" w:rsidR="008C69BC" w:rsidRPr="00E9445E" w:rsidRDefault="008C69BC" w:rsidP="00BA4DAC">
            <w:pPr>
              <w:jc w:val="left"/>
              <w:rPr>
                <w:rFonts w:cstheme="minorHAnsi"/>
                <w:sz w:val="20"/>
                <w:szCs w:val="20"/>
              </w:rPr>
            </w:pPr>
            <w:r w:rsidRPr="00E9445E">
              <w:rPr>
                <w:rFonts w:cstheme="minorHAnsi"/>
                <w:sz w:val="20"/>
                <w:szCs w:val="20"/>
              </w:rPr>
              <w:t>Hazardous materials, cuts or lacerations, vibrations, extreme temperatures.</w:t>
            </w:r>
          </w:p>
        </w:tc>
        <w:tc>
          <w:tcPr>
            <w:tcW w:w="4191" w:type="dxa"/>
            <w:shd w:val="clear" w:color="auto" w:fill="auto"/>
          </w:tcPr>
          <w:p w14:paraId="5ABCC1AF" w14:textId="77777777" w:rsidR="008C69BC" w:rsidRPr="00E9445E" w:rsidRDefault="008C69BC" w:rsidP="00BA4DAC">
            <w:pPr>
              <w:jc w:val="left"/>
              <w:rPr>
                <w:rFonts w:cstheme="minorHAnsi"/>
                <w:sz w:val="20"/>
                <w:szCs w:val="20"/>
              </w:rPr>
            </w:pPr>
            <w:r w:rsidRPr="00E9445E">
              <w:rPr>
                <w:rFonts w:cstheme="minorHAnsi"/>
                <w:sz w:val="20"/>
                <w:szCs w:val="20"/>
              </w:rPr>
              <w:t>Gloves made of rubber or synthetic materials (Neoprene), leather, steel, insulating materials, etc.</w:t>
            </w:r>
          </w:p>
        </w:tc>
      </w:tr>
      <w:tr w:rsidR="008C69BC" w:rsidRPr="00E9445E" w14:paraId="7BCD9524" w14:textId="77777777" w:rsidTr="00170756">
        <w:tc>
          <w:tcPr>
            <w:tcW w:w="2061" w:type="dxa"/>
            <w:vMerge w:val="restart"/>
            <w:shd w:val="clear" w:color="auto" w:fill="auto"/>
          </w:tcPr>
          <w:p w14:paraId="613231BE" w14:textId="77777777" w:rsidR="008C69BC" w:rsidRPr="00E9445E" w:rsidRDefault="008C69BC" w:rsidP="00BA4DAC">
            <w:pPr>
              <w:jc w:val="left"/>
              <w:rPr>
                <w:rFonts w:cstheme="minorHAnsi"/>
                <w:sz w:val="20"/>
                <w:szCs w:val="20"/>
              </w:rPr>
            </w:pPr>
            <w:r w:rsidRPr="00E9445E">
              <w:rPr>
                <w:rFonts w:cstheme="minorHAnsi"/>
                <w:sz w:val="20"/>
                <w:szCs w:val="20"/>
              </w:rPr>
              <w:t>Respiratory protection</w:t>
            </w:r>
          </w:p>
        </w:tc>
        <w:tc>
          <w:tcPr>
            <w:tcW w:w="3828" w:type="dxa"/>
            <w:shd w:val="clear" w:color="auto" w:fill="auto"/>
          </w:tcPr>
          <w:p w14:paraId="5DAB2375" w14:textId="77777777" w:rsidR="008C69BC" w:rsidRPr="00E9445E" w:rsidRDefault="008C69BC" w:rsidP="00BA4DAC">
            <w:pPr>
              <w:jc w:val="left"/>
              <w:rPr>
                <w:rFonts w:cstheme="minorHAnsi"/>
                <w:sz w:val="20"/>
                <w:szCs w:val="20"/>
              </w:rPr>
            </w:pPr>
            <w:r w:rsidRPr="00E9445E">
              <w:rPr>
                <w:rFonts w:cstheme="minorHAnsi"/>
                <w:sz w:val="20"/>
                <w:szCs w:val="20"/>
              </w:rPr>
              <w:t>Dust, fogs, fumes, mists, gases, smokes, vapours.</w:t>
            </w:r>
          </w:p>
        </w:tc>
        <w:tc>
          <w:tcPr>
            <w:tcW w:w="4191" w:type="dxa"/>
            <w:shd w:val="clear" w:color="auto" w:fill="auto"/>
          </w:tcPr>
          <w:p w14:paraId="097C2CC1" w14:textId="77777777" w:rsidR="008C69BC" w:rsidRPr="00E9445E" w:rsidRDefault="008C69BC" w:rsidP="00BA4DAC">
            <w:pPr>
              <w:jc w:val="left"/>
              <w:rPr>
                <w:rFonts w:cstheme="minorHAnsi"/>
                <w:sz w:val="20"/>
                <w:szCs w:val="20"/>
              </w:rPr>
            </w:pPr>
            <w:r w:rsidRPr="00E9445E">
              <w:rPr>
                <w:rFonts w:cstheme="minorHAnsi"/>
                <w:sz w:val="20"/>
                <w:szCs w:val="20"/>
              </w:rPr>
              <w:t>Facemasks with appropriate filters for dust removal and air purification (chemicals, mists, vapours, and gases). Single or multi-gas personal monitors, if available.</w:t>
            </w:r>
          </w:p>
        </w:tc>
      </w:tr>
      <w:tr w:rsidR="008C69BC" w:rsidRPr="00E9445E" w14:paraId="3E3F69D8" w14:textId="77777777" w:rsidTr="00170756">
        <w:tc>
          <w:tcPr>
            <w:tcW w:w="2061" w:type="dxa"/>
            <w:vMerge/>
            <w:shd w:val="clear" w:color="auto" w:fill="auto"/>
          </w:tcPr>
          <w:p w14:paraId="18DF8CA7" w14:textId="77777777" w:rsidR="008C69BC" w:rsidRPr="00E9445E" w:rsidRDefault="008C69BC" w:rsidP="00BA4DAC">
            <w:pPr>
              <w:jc w:val="left"/>
              <w:rPr>
                <w:rFonts w:cstheme="minorHAnsi"/>
                <w:sz w:val="20"/>
                <w:szCs w:val="20"/>
              </w:rPr>
            </w:pPr>
          </w:p>
        </w:tc>
        <w:tc>
          <w:tcPr>
            <w:tcW w:w="3828" w:type="dxa"/>
            <w:shd w:val="clear" w:color="auto" w:fill="auto"/>
          </w:tcPr>
          <w:p w14:paraId="53239ED6" w14:textId="77777777" w:rsidR="008C69BC" w:rsidRPr="00E9445E" w:rsidRDefault="008C69BC" w:rsidP="00BA4DAC">
            <w:pPr>
              <w:jc w:val="left"/>
              <w:rPr>
                <w:rFonts w:cstheme="minorHAnsi"/>
                <w:sz w:val="20"/>
                <w:szCs w:val="20"/>
              </w:rPr>
            </w:pPr>
            <w:r w:rsidRPr="00E9445E">
              <w:rPr>
                <w:rFonts w:cstheme="minorHAnsi"/>
                <w:sz w:val="20"/>
                <w:szCs w:val="20"/>
              </w:rPr>
              <w:t>Oxygen deficiency</w:t>
            </w:r>
          </w:p>
        </w:tc>
        <w:tc>
          <w:tcPr>
            <w:tcW w:w="4191" w:type="dxa"/>
            <w:shd w:val="clear" w:color="auto" w:fill="auto"/>
          </w:tcPr>
          <w:p w14:paraId="18914C1D" w14:textId="77777777" w:rsidR="008C69BC" w:rsidRPr="00E9445E" w:rsidRDefault="008C69BC" w:rsidP="00BA4DAC">
            <w:pPr>
              <w:jc w:val="left"/>
              <w:rPr>
                <w:rFonts w:cstheme="minorHAnsi"/>
                <w:sz w:val="20"/>
                <w:szCs w:val="20"/>
              </w:rPr>
            </w:pPr>
            <w:r w:rsidRPr="00E9445E">
              <w:rPr>
                <w:rFonts w:cstheme="minorHAnsi"/>
                <w:sz w:val="20"/>
                <w:szCs w:val="20"/>
              </w:rPr>
              <w:t>Portable or supplied air (fixed lines).</w:t>
            </w:r>
          </w:p>
          <w:p w14:paraId="1921BC3F" w14:textId="77777777" w:rsidR="008C69BC" w:rsidRPr="00E9445E" w:rsidRDefault="008C69BC" w:rsidP="00BA4DAC">
            <w:pPr>
              <w:jc w:val="left"/>
              <w:rPr>
                <w:rFonts w:cstheme="minorHAnsi"/>
                <w:sz w:val="20"/>
                <w:szCs w:val="20"/>
              </w:rPr>
            </w:pPr>
            <w:r w:rsidRPr="00E9445E">
              <w:rPr>
                <w:rFonts w:cstheme="minorHAnsi"/>
                <w:sz w:val="20"/>
                <w:szCs w:val="20"/>
              </w:rPr>
              <w:t>On-site rescue equipment.</w:t>
            </w:r>
          </w:p>
        </w:tc>
      </w:tr>
      <w:tr w:rsidR="008C69BC" w:rsidRPr="00E9445E" w14:paraId="29CB4486" w14:textId="77777777" w:rsidTr="00170756">
        <w:tc>
          <w:tcPr>
            <w:tcW w:w="2061" w:type="dxa"/>
            <w:shd w:val="clear" w:color="auto" w:fill="auto"/>
          </w:tcPr>
          <w:p w14:paraId="21CC5CB6" w14:textId="77777777" w:rsidR="008C69BC" w:rsidRPr="00E9445E" w:rsidRDefault="008C69BC" w:rsidP="00BA4DAC">
            <w:pPr>
              <w:jc w:val="left"/>
              <w:rPr>
                <w:rFonts w:cstheme="minorHAnsi"/>
                <w:sz w:val="20"/>
                <w:szCs w:val="20"/>
              </w:rPr>
            </w:pPr>
            <w:r w:rsidRPr="00E9445E">
              <w:rPr>
                <w:rFonts w:cstheme="minorHAnsi"/>
                <w:sz w:val="20"/>
                <w:szCs w:val="20"/>
              </w:rPr>
              <w:t>Body/leg protection</w:t>
            </w:r>
          </w:p>
        </w:tc>
        <w:tc>
          <w:tcPr>
            <w:tcW w:w="3828" w:type="dxa"/>
            <w:shd w:val="clear" w:color="auto" w:fill="auto"/>
          </w:tcPr>
          <w:p w14:paraId="380D7268" w14:textId="77777777" w:rsidR="008C69BC" w:rsidRPr="00E9445E" w:rsidRDefault="008C69BC" w:rsidP="00BA4DAC">
            <w:pPr>
              <w:jc w:val="left"/>
              <w:rPr>
                <w:rFonts w:cstheme="minorHAnsi"/>
                <w:sz w:val="20"/>
                <w:szCs w:val="20"/>
              </w:rPr>
            </w:pPr>
            <w:r w:rsidRPr="00E9445E">
              <w:rPr>
                <w:rFonts w:cstheme="minorHAnsi"/>
                <w:sz w:val="20"/>
                <w:szCs w:val="20"/>
              </w:rPr>
              <w:t>Extreme temperatures, hazardous materials, biological agents, cutting, and laceration.</w:t>
            </w:r>
          </w:p>
        </w:tc>
        <w:tc>
          <w:tcPr>
            <w:tcW w:w="4191" w:type="dxa"/>
            <w:shd w:val="clear" w:color="auto" w:fill="auto"/>
          </w:tcPr>
          <w:p w14:paraId="76EAD3C6" w14:textId="77777777" w:rsidR="008C69BC" w:rsidRPr="00E9445E" w:rsidRDefault="008C69BC" w:rsidP="00BA4DAC">
            <w:pPr>
              <w:jc w:val="left"/>
              <w:rPr>
                <w:rFonts w:cstheme="minorHAnsi"/>
                <w:sz w:val="20"/>
                <w:szCs w:val="20"/>
              </w:rPr>
            </w:pPr>
            <w:r w:rsidRPr="00E9445E">
              <w:rPr>
                <w:rFonts w:cstheme="minorHAnsi"/>
                <w:sz w:val="20"/>
                <w:szCs w:val="20"/>
              </w:rPr>
              <w:t>Insulating clothing, bodysuits, aprons etc. of appropriate materials.</w:t>
            </w:r>
          </w:p>
        </w:tc>
      </w:tr>
    </w:tbl>
    <w:p w14:paraId="76108A3D" w14:textId="77777777" w:rsidR="008C69BC" w:rsidRPr="00E9445E" w:rsidRDefault="008C69BC" w:rsidP="008C69BC">
      <w:pPr>
        <w:jc w:val="left"/>
        <w:rPr>
          <w:rFonts w:cstheme="minorHAnsi"/>
          <w:b/>
          <w:sz w:val="20"/>
          <w:szCs w:val="20"/>
          <w:lang w:val="fr-FR"/>
        </w:rPr>
      </w:pPr>
      <w:r w:rsidRPr="00E9445E">
        <w:rPr>
          <w:rFonts w:cstheme="minorHAnsi"/>
          <w:i/>
          <w:sz w:val="20"/>
          <w:szCs w:val="20"/>
          <w:lang w:val="fr-FR"/>
        </w:rPr>
        <w:t>Source: General EHS Guidelines: Environmental Noise Management</w:t>
      </w:r>
    </w:p>
    <w:p w14:paraId="26878E52" w14:textId="190DB504" w:rsidR="008C69BC" w:rsidRDefault="008C69BC" w:rsidP="008C69BC">
      <w:pPr>
        <w:rPr>
          <w:rFonts w:cstheme="minorHAnsi"/>
          <w:b/>
          <w:sz w:val="20"/>
          <w:szCs w:val="20"/>
          <w:u w:val="single"/>
          <w:lang w:val="fr-FR"/>
        </w:rPr>
      </w:pPr>
      <w:bookmarkStart w:id="933" w:name="_Toc529536372"/>
    </w:p>
    <w:p w14:paraId="3DE61F76" w14:textId="6D78C0B2" w:rsidR="00C73DBE" w:rsidRDefault="00C73DBE" w:rsidP="008C69BC">
      <w:pPr>
        <w:rPr>
          <w:rFonts w:cstheme="minorHAnsi"/>
          <w:b/>
          <w:sz w:val="20"/>
          <w:szCs w:val="20"/>
          <w:u w:val="single"/>
          <w:lang w:val="fr-FR"/>
        </w:rPr>
      </w:pPr>
    </w:p>
    <w:p w14:paraId="4C854C59" w14:textId="0BB63DD4" w:rsidR="00C73DBE" w:rsidRDefault="00C73DBE" w:rsidP="008C69BC">
      <w:pPr>
        <w:rPr>
          <w:rFonts w:cstheme="minorHAnsi"/>
          <w:b/>
          <w:sz w:val="20"/>
          <w:szCs w:val="20"/>
          <w:u w:val="single"/>
          <w:lang w:val="fr-FR"/>
        </w:rPr>
      </w:pPr>
    </w:p>
    <w:p w14:paraId="696EB3FF" w14:textId="04FC3526" w:rsidR="00C73DBE" w:rsidRDefault="00C73DBE" w:rsidP="008C69BC">
      <w:pPr>
        <w:rPr>
          <w:rFonts w:cstheme="minorHAnsi"/>
          <w:b/>
          <w:sz w:val="20"/>
          <w:szCs w:val="20"/>
          <w:u w:val="single"/>
          <w:lang w:val="fr-FR"/>
        </w:rPr>
      </w:pPr>
    </w:p>
    <w:p w14:paraId="5A8FA4B5" w14:textId="77777777" w:rsidR="00C73DBE" w:rsidRPr="00E9445E" w:rsidRDefault="00C73DBE" w:rsidP="008C69BC">
      <w:pPr>
        <w:rPr>
          <w:rFonts w:cstheme="minorHAnsi"/>
          <w:b/>
          <w:sz w:val="20"/>
          <w:szCs w:val="20"/>
          <w:u w:val="single"/>
          <w:lang w:val="fr-FR"/>
        </w:rPr>
      </w:pPr>
    </w:p>
    <w:p w14:paraId="396BA061" w14:textId="77777777" w:rsidR="008C69BC" w:rsidRPr="00E9445E" w:rsidRDefault="008C69BC" w:rsidP="008C69BC">
      <w:pPr>
        <w:widowControl w:val="0"/>
        <w:rPr>
          <w:rFonts w:eastAsia="Times New Roman" w:cstheme="minorHAnsi"/>
          <w:b/>
          <w:bCs/>
          <w:sz w:val="20"/>
          <w:szCs w:val="20"/>
          <w:u w:val="single"/>
          <w:lang w:bidi="en-US"/>
        </w:rPr>
      </w:pPr>
      <w:bookmarkStart w:id="934" w:name="_Toc7713088"/>
      <w:bookmarkStart w:id="935" w:name="_Toc8281952"/>
      <w:bookmarkStart w:id="936" w:name="_Toc7748821"/>
      <w:r w:rsidRPr="00E9445E">
        <w:rPr>
          <w:rFonts w:eastAsia="Times New Roman" w:cstheme="minorHAnsi"/>
          <w:b/>
          <w:bCs/>
          <w:sz w:val="20"/>
          <w:szCs w:val="20"/>
          <w:u w:val="single"/>
          <w:lang w:bidi="en-US"/>
        </w:rPr>
        <w:t>Maximum permissible noise for specific environment</w:t>
      </w:r>
      <w:bookmarkEnd w:id="933"/>
      <w:bookmarkEnd w:id="934"/>
      <w:bookmarkEnd w:id="935"/>
      <w:bookmarkEnd w:id="936"/>
      <w:r w:rsidRPr="00E9445E">
        <w:rPr>
          <w:rFonts w:eastAsia="Times New Roman" w:cstheme="minorHAnsi"/>
          <w:b/>
          <w:bCs/>
          <w:sz w:val="20"/>
          <w:szCs w:val="20"/>
          <w:u w:val="single"/>
          <w:lang w:bidi="en-US"/>
        </w:rPr>
        <w:t xml:space="preserve"> by BOBS</w:t>
      </w:r>
    </w:p>
    <w:p w14:paraId="70F472BE" w14:textId="77777777" w:rsidR="008C69BC" w:rsidRPr="00E9445E" w:rsidRDefault="008C69BC" w:rsidP="008C69BC">
      <w:pPr>
        <w:widowControl w:val="0"/>
        <w:rPr>
          <w:rFonts w:eastAsia="Times New Roman" w:cstheme="minorHAnsi"/>
          <w:b/>
          <w:bCs/>
          <w:sz w:val="20"/>
          <w:szCs w:val="20"/>
          <w:u w:val="single"/>
          <w:lang w:bidi="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22"/>
        <w:gridCol w:w="1411"/>
        <w:gridCol w:w="1284"/>
      </w:tblGrid>
      <w:tr w:rsidR="008C69BC" w:rsidRPr="00E9445E" w14:paraId="603BD774" w14:textId="77777777" w:rsidTr="00BA4DAC">
        <w:trPr>
          <w:tblHeader/>
        </w:trPr>
        <w:tc>
          <w:tcPr>
            <w:tcW w:w="6498" w:type="dxa"/>
            <w:vMerge w:val="restart"/>
            <w:shd w:val="clear" w:color="auto" w:fill="auto"/>
          </w:tcPr>
          <w:p w14:paraId="6CE2C421" w14:textId="77777777" w:rsidR="008C69BC" w:rsidRPr="00E9445E" w:rsidRDefault="008C69BC" w:rsidP="00BA4DAC">
            <w:pPr>
              <w:rPr>
                <w:rFonts w:cstheme="minorHAnsi"/>
                <w:b/>
                <w:sz w:val="20"/>
                <w:szCs w:val="20"/>
              </w:rPr>
            </w:pPr>
            <w:r w:rsidRPr="00E9445E">
              <w:rPr>
                <w:rFonts w:cstheme="minorHAnsi"/>
                <w:b/>
                <w:sz w:val="20"/>
                <w:szCs w:val="20"/>
              </w:rPr>
              <w:t>Facility</w:t>
            </w:r>
          </w:p>
        </w:tc>
        <w:tc>
          <w:tcPr>
            <w:tcW w:w="2744" w:type="dxa"/>
            <w:gridSpan w:val="2"/>
            <w:shd w:val="clear" w:color="auto" w:fill="auto"/>
          </w:tcPr>
          <w:p w14:paraId="528B0F69" w14:textId="77777777" w:rsidR="008C69BC" w:rsidRPr="00E9445E" w:rsidRDefault="008C69BC" w:rsidP="00BA4DAC">
            <w:pPr>
              <w:rPr>
                <w:rFonts w:cstheme="minorHAnsi"/>
                <w:sz w:val="20"/>
                <w:szCs w:val="20"/>
              </w:rPr>
            </w:pPr>
          </w:p>
          <w:p w14:paraId="3BDB1EDD" w14:textId="77777777" w:rsidR="008C69BC" w:rsidRPr="00E9445E" w:rsidRDefault="008C69BC" w:rsidP="00BA4DAC">
            <w:pPr>
              <w:rPr>
                <w:rFonts w:cstheme="minorHAnsi"/>
                <w:b/>
                <w:sz w:val="20"/>
                <w:szCs w:val="20"/>
              </w:rPr>
            </w:pPr>
            <w:r w:rsidRPr="00E9445E">
              <w:rPr>
                <w:rFonts w:cstheme="minorHAnsi"/>
                <w:b/>
                <w:sz w:val="20"/>
                <w:szCs w:val="20"/>
              </w:rPr>
              <w:t>Noise Limit   dBA(Leq)</w:t>
            </w:r>
          </w:p>
        </w:tc>
      </w:tr>
      <w:tr w:rsidR="008C69BC" w:rsidRPr="00E9445E" w14:paraId="4DA8A6FB" w14:textId="77777777" w:rsidTr="00BA4DAC">
        <w:trPr>
          <w:tblHeader/>
        </w:trPr>
        <w:tc>
          <w:tcPr>
            <w:tcW w:w="6498" w:type="dxa"/>
            <w:vMerge/>
            <w:shd w:val="clear" w:color="auto" w:fill="auto"/>
          </w:tcPr>
          <w:p w14:paraId="72C56ECE" w14:textId="77777777" w:rsidR="008C69BC" w:rsidRPr="00E9445E" w:rsidRDefault="008C69BC" w:rsidP="00BA4DAC">
            <w:pPr>
              <w:rPr>
                <w:rFonts w:cstheme="minorHAnsi"/>
                <w:sz w:val="20"/>
                <w:szCs w:val="20"/>
              </w:rPr>
            </w:pPr>
          </w:p>
        </w:tc>
        <w:tc>
          <w:tcPr>
            <w:tcW w:w="1440" w:type="dxa"/>
            <w:shd w:val="clear" w:color="auto" w:fill="auto"/>
          </w:tcPr>
          <w:p w14:paraId="1B38C3BB" w14:textId="77777777" w:rsidR="008C69BC" w:rsidRPr="00E9445E" w:rsidRDefault="008C69BC" w:rsidP="00BA4DAC">
            <w:pPr>
              <w:rPr>
                <w:rFonts w:cstheme="minorHAnsi"/>
                <w:b/>
                <w:sz w:val="20"/>
                <w:szCs w:val="20"/>
                <w:vertAlign w:val="superscript"/>
              </w:rPr>
            </w:pPr>
            <w:r w:rsidRPr="00E9445E">
              <w:rPr>
                <w:rFonts w:cstheme="minorHAnsi"/>
                <w:b/>
                <w:sz w:val="20"/>
                <w:szCs w:val="20"/>
              </w:rPr>
              <w:t>Day</w:t>
            </w:r>
            <w:r w:rsidRPr="00E9445E">
              <w:rPr>
                <w:rFonts w:cstheme="minorHAnsi"/>
                <w:b/>
                <w:sz w:val="20"/>
                <w:szCs w:val="20"/>
                <w:vertAlign w:val="superscript"/>
              </w:rPr>
              <w:t>a</w:t>
            </w:r>
          </w:p>
        </w:tc>
        <w:tc>
          <w:tcPr>
            <w:tcW w:w="1304" w:type="dxa"/>
            <w:shd w:val="clear" w:color="auto" w:fill="auto"/>
          </w:tcPr>
          <w:p w14:paraId="6BB9B02D" w14:textId="77777777" w:rsidR="008C69BC" w:rsidRPr="00E9445E" w:rsidRDefault="008C69BC" w:rsidP="00BA4DAC">
            <w:pPr>
              <w:rPr>
                <w:rFonts w:cstheme="minorHAnsi"/>
                <w:b/>
                <w:sz w:val="20"/>
                <w:szCs w:val="20"/>
                <w:vertAlign w:val="superscript"/>
              </w:rPr>
            </w:pPr>
            <w:r w:rsidRPr="00E9445E">
              <w:rPr>
                <w:rFonts w:cstheme="minorHAnsi"/>
                <w:b/>
                <w:sz w:val="20"/>
                <w:szCs w:val="20"/>
              </w:rPr>
              <w:t>Night</w:t>
            </w:r>
            <w:r w:rsidRPr="00E9445E">
              <w:rPr>
                <w:rFonts w:cstheme="minorHAnsi"/>
                <w:b/>
                <w:sz w:val="20"/>
                <w:szCs w:val="20"/>
                <w:vertAlign w:val="superscript"/>
              </w:rPr>
              <w:t>b</w:t>
            </w:r>
          </w:p>
        </w:tc>
      </w:tr>
      <w:tr w:rsidR="008C69BC" w:rsidRPr="00E9445E" w14:paraId="1E8932F3" w14:textId="77777777" w:rsidTr="00BA4DAC">
        <w:tc>
          <w:tcPr>
            <w:tcW w:w="6498" w:type="dxa"/>
            <w:shd w:val="clear" w:color="auto" w:fill="auto"/>
          </w:tcPr>
          <w:p w14:paraId="5A1AD61B" w14:textId="68396992" w:rsidR="008C69BC" w:rsidRPr="00E9445E" w:rsidRDefault="008C69BC" w:rsidP="00BA4DAC">
            <w:pPr>
              <w:rPr>
                <w:rFonts w:cstheme="minorHAnsi"/>
                <w:sz w:val="20"/>
                <w:szCs w:val="20"/>
              </w:rPr>
            </w:pPr>
            <w:r w:rsidRPr="00E9445E">
              <w:rPr>
                <w:rFonts w:cstheme="minorHAnsi"/>
                <w:sz w:val="20"/>
                <w:szCs w:val="20"/>
              </w:rPr>
              <w:t xml:space="preserve">Pre-school bedrooms, inside bedrooms, indoor   hospital </w:t>
            </w:r>
            <w:r w:rsidR="001940B2" w:rsidRPr="00E9445E">
              <w:rPr>
                <w:rFonts w:cstheme="minorHAnsi"/>
                <w:sz w:val="20"/>
                <w:szCs w:val="20"/>
              </w:rPr>
              <w:t>and ward</w:t>
            </w:r>
            <w:r w:rsidRPr="00E9445E">
              <w:rPr>
                <w:rFonts w:cstheme="minorHAnsi"/>
                <w:sz w:val="20"/>
                <w:szCs w:val="20"/>
              </w:rPr>
              <w:t xml:space="preserve"> rooms</w:t>
            </w:r>
          </w:p>
        </w:tc>
        <w:tc>
          <w:tcPr>
            <w:tcW w:w="1440" w:type="dxa"/>
            <w:shd w:val="clear" w:color="auto" w:fill="auto"/>
          </w:tcPr>
          <w:p w14:paraId="5294AB5D" w14:textId="77777777" w:rsidR="008C69BC" w:rsidRPr="00E9445E" w:rsidRDefault="008C69BC" w:rsidP="00BA4DAC">
            <w:pPr>
              <w:rPr>
                <w:rFonts w:cstheme="minorHAnsi"/>
                <w:sz w:val="20"/>
                <w:szCs w:val="20"/>
              </w:rPr>
            </w:pPr>
            <w:r w:rsidRPr="00E9445E">
              <w:rPr>
                <w:rFonts w:cstheme="minorHAnsi"/>
                <w:sz w:val="20"/>
                <w:szCs w:val="20"/>
              </w:rPr>
              <w:t>30</w:t>
            </w:r>
          </w:p>
        </w:tc>
        <w:tc>
          <w:tcPr>
            <w:tcW w:w="1304" w:type="dxa"/>
            <w:shd w:val="clear" w:color="auto" w:fill="auto"/>
          </w:tcPr>
          <w:p w14:paraId="2C7EFBA8" w14:textId="77777777" w:rsidR="008C69BC" w:rsidRPr="00E9445E" w:rsidRDefault="008C69BC" w:rsidP="00BA4DAC">
            <w:pPr>
              <w:rPr>
                <w:rFonts w:cstheme="minorHAnsi"/>
                <w:sz w:val="20"/>
                <w:szCs w:val="20"/>
              </w:rPr>
            </w:pPr>
            <w:r w:rsidRPr="00E9445E">
              <w:rPr>
                <w:rFonts w:cstheme="minorHAnsi"/>
                <w:sz w:val="20"/>
                <w:szCs w:val="20"/>
              </w:rPr>
              <w:t>30</w:t>
            </w:r>
          </w:p>
        </w:tc>
      </w:tr>
      <w:tr w:rsidR="008C69BC" w:rsidRPr="00E9445E" w14:paraId="53E5335D" w14:textId="77777777" w:rsidTr="00BA4DAC">
        <w:tc>
          <w:tcPr>
            <w:tcW w:w="6498" w:type="dxa"/>
            <w:shd w:val="clear" w:color="auto" w:fill="auto"/>
          </w:tcPr>
          <w:p w14:paraId="107462BB" w14:textId="31367BEA" w:rsidR="008C69BC" w:rsidRPr="00E9445E" w:rsidRDefault="008C69BC" w:rsidP="00BA4DAC">
            <w:pPr>
              <w:rPr>
                <w:rFonts w:cstheme="minorHAnsi"/>
                <w:sz w:val="20"/>
                <w:szCs w:val="20"/>
              </w:rPr>
            </w:pPr>
            <w:r w:rsidRPr="00E9445E">
              <w:rPr>
                <w:rFonts w:cstheme="minorHAnsi"/>
                <w:sz w:val="20"/>
                <w:szCs w:val="20"/>
              </w:rPr>
              <w:t xml:space="preserve">School </w:t>
            </w:r>
            <w:r w:rsidR="001940B2" w:rsidRPr="00E9445E">
              <w:rPr>
                <w:rFonts w:cstheme="minorHAnsi"/>
                <w:sz w:val="20"/>
                <w:szCs w:val="20"/>
              </w:rPr>
              <w:t>classrooms and</w:t>
            </w:r>
            <w:r w:rsidRPr="00E9445E">
              <w:rPr>
                <w:rFonts w:cstheme="minorHAnsi"/>
                <w:sz w:val="20"/>
                <w:szCs w:val="20"/>
              </w:rPr>
              <w:t xml:space="preserve"> </w:t>
            </w:r>
            <w:r w:rsidR="00655B12" w:rsidRPr="00E9445E">
              <w:rPr>
                <w:rFonts w:cstheme="minorHAnsi"/>
                <w:sz w:val="20"/>
                <w:szCs w:val="20"/>
              </w:rPr>
              <w:t>preschools during</w:t>
            </w:r>
            <w:r w:rsidRPr="00E9445E">
              <w:rPr>
                <w:rFonts w:cstheme="minorHAnsi"/>
                <w:sz w:val="20"/>
                <w:szCs w:val="20"/>
              </w:rPr>
              <w:t xml:space="preserve"> class(indoors)</w:t>
            </w:r>
          </w:p>
        </w:tc>
        <w:tc>
          <w:tcPr>
            <w:tcW w:w="1440" w:type="dxa"/>
            <w:shd w:val="clear" w:color="auto" w:fill="auto"/>
          </w:tcPr>
          <w:p w14:paraId="5BFC5A3A" w14:textId="77777777" w:rsidR="008C69BC" w:rsidRPr="00E9445E" w:rsidRDefault="008C69BC" w:rsidP="00BA4DAC">
            <w:pPr>
              <w:rPr>
                <w:rFonts w:cstheme="minorHAnsi"/>
                <w:sz w:val="20"/>
                <w:szCs w:val="20"/>
              </w:rPr>
            </w:pPr>
            <w:r w:rsidRPr="00E9445E">
              <w:rPr>
                <w:rFonts w:cstheme="minorHAnsi"/>
                <w:sz w:val="20"/>
                <w:szCs w:val="20"/>
              </w:rPr>
              <w:t>35</w:t>
            </w:r>
          </w:p>
        </w:tc>
        <w:tc>
          <w:tcPr>
            <w:tcW w:w="1304" w:type="dxa"/>
            <w:shd w:val="clear" w:color="auto" w:fill="auto"/>
          </w:tcPr>
          <w:p w14:paraId="7B1E490B" w14:textId="77777777" w:rsidR="008C69BC" w:rsidRPr="00E9445E" w:rsidRDefault="008C69BC" w:rsidP="00BA4DAC">
            <w:pPr>
              <w:rPr>
                <w:rFonts w:cstheme="minorHAnsi"/>
                <w:sz w:val="20"/>
                <w:szCs w:val="20"/>
              </w:rPr>
            </w:pPr>
            <w:r w:rsidRPr="00E9445E">
              <w:rPr>
                <w:rFonts w:cstheme="minorHAnsi"/>
                <w:sz w:val="20"/>
                <w:szCs w:val="20"/>
              </w:rPr>
              <w:t>35</w:t>
            </w:r>
          </w:p>
        </w:tc>
      </w:tr>
      <w:tr w:rsidR="008C69BC" w:rsidRPr="00E9445E" w14:paraId="6D29CB8D" w14:textId="77777777" w:rsidTr="00BA4DAC">
        <w:tc>
          <w:tcPr>
            <w:tcW w:w="6498" w:type="dxa"/>
            <w:shd w:val="clear" w:color="auto" w:fill="auto"/>
          </w:tcPr>
          <w:p w14:paraId="1AF0671B" w14:textId="77777777" w:rsidR="008C69BC" w:rsidRPr="00E9445E" w:rsidRDefault="008C69BC" w:rsidP="00BA4DAC">
            <w:pPr>
              <w:rPr>
                <w:rFonts w:cstheme="minorHAnsi"/>
                <w:sz w:val="20"/>
                <w:szCs w:val="20"/>
              </w:rPr>
            </w:pPr>
            <w:r w:rsidRPr="00E9445E">
              <w:rPr>
                <w:rFonts w:cstheme="minorHAnsi"/>
                <w:sz w:val="20"/>
                <w:szCs w:val="20"/>
              </w:rPr>
              <w:t>Any building used as hospital, convalescence home, home for the aged, sanatorium, learning institutions, conference rooms, public library, and environmental and outdoor recreational site</w:t>
            </w:r>
          </w:p>
        </w:tc>
        <w:tc>
          <w:tcPr>
            <w:tcW w:w="1440" w:type="dxa"/>
            <w:shd w:val="clear" w:color="auto" w:fill="auto"/>
          </w:tcPr>
          <w:p w14:paraId="13B03501" w14:textId="77777777" w:rsidR="008C69BC" w:rsidRPr="00E9445E" w:rsidRDefault="008C69BC" w:rsidP="00BA4DAC">
            <w:pPr>
              <w:rPr>
                <w:rFonts w:cstheme="minorHAnsi"/>
                <w:sz w:val="20"/>
                <w:szCs w:val="20"/>
              </w:rPr>
            </w:pPr>
            <w:r w:rsidRPr="00E9445E">
              <w:rPr>
                <w:rFonts w:cstheme="minorHAnsi"/>
                <w:sz w:val="20"/>
                <w:szCs w:val="20"/>
              </w:rPr>
              <w:t>45</w:t>
            </w:r>
          </w:p>
        </w:tc>
        <w:tc>
          <w:tcPr>
            <w:tcW w:w="1304" w:type="dxa"/>
            <w:shd w:val="clear" w:color="auto" w:fill="auto"/>
          </w:tcPr>
          <w:p w14:paraId="69EE11B2" w14:textId="77777777" w:rsidR="008C69BC" w:rsidRPr="00E9445E" w:rsidRDefault="008C69BC" w:rsidP="00BA4DAC">
            <w:pPr>
              <w:rPr>
                <w:rFonts w:cstheme="minorHAnsi"/>
                <w:sz w:val="20"/>
                <w:szCs w:val="20"/>
              </w:rPr>
            </w:pPr>
            <w:r w:rsidRPr="00E9445E">
              <w:rPr>
                <w:rFonts w:cstheme="minorHAnsi"/>
                <w:sz w:val="20"/>
                <w:szCs w:val="20"/>
              </w:rPr>
              <w:t>35</w:t>
            </w:r>
          </w:p>
        </w:tc>
      </w:tr>
      <w:tr w:rsidR="008C69BC" w:rsidRPr="00E9445E" w14:paraId="0D30193A" w14:textId="77777777" w:rsidTr="00BA4DAC">
        <w:tc>
          <w:tcPr>
            <w:tcW w:w="6498" w:type="dxa"/>
            <w:shd w:val="clear" w:color="auto" w:fill="auto"/>
          </w:tcPr>
          <w:p w14:paraId="7772E405" w14:textId="77777777" w:rsidR="008C69BC" w:rsidRPr="00E9445E" w:rsidRDefault="008C69BC" w:rsidP="00BA4DAC">
            <w:pPr>
              <w:rPr>
                <w:rFonts w:cstheme="minorHAnsi"/>
                <w:sz w:val="20"/>
                <w:szCs w:val="20"/>
              </w:rPr>
            </w:pPr>
            <w:r w:rsidRPr="00E9445E">
              <w:rPr>
                <w:rFonts w:cstheme="minorHAnsi"/>
                <w:sz w:val="20"/>
                <w:szCs w:val="20"/>
              </w:rPr>
              <w:t>Residential building</w:t>
            </w:r>
          </w:p>
        </w:tc>
        <w:tc>
          <w:tcPr>
            <w:tcW w:w="1440" w:type="dxa"/>
            <w:shd w:val="clear" w:color="auto" w:fill="auto"/>
          </w:tcPr>
          <w:p w14:paraId="0DA28124" w14:textId="77777777" w:rsidR="008C69BC" w:rsidRPr="00E9445E" w:rsidRDefault="008C69BC" w:rsidP="00BA4DAC">
            <w:pPr>
              <w:rPr>
                <w:rFonts w:cstheme="minorHAnsi"/>
                <w:sz w:val="20"/>
                <w:szCs w:val="20"/>
              </w:rPr>
            </w:pPr>
            <w:r w:rsidRPr="00E9445E">
              <w:rPr>
                <w:rFonts w:cstheme="minorHAnsi"/>
                <w:sz w:val="20"/>
                <w:szCs w:val="20"/>
              </w:rPr>
              <w:t>50</w:t>
            </w:r>
          </w:p>
        </w:tc>
        <w:tc>
          <w:tcPr>
            <w:tcW w:w="1304" w:type="dxa"/>
            <w:shd w:val="clear" w:color="auto" w:fill="auto"/>
          </w:tcPr>
          <w:p w14:paraId="2E40F628" w14:textId="77777777" w:rsidR="008C69BC" w:rsidRPr="00E9445E" w:rsidRDefault="008C69BC" w:rsidP="00BA4DAC">
            <w:pPr>
              <w:rPr>
                <w:rFonts w:cstheme="minorHAnsi"/>
                <w:sz w:val="20"/>
                <w:szCs w:val="20"/>
              </w:rPr>
            </w:pPr>
            <w:r w:rsidRPr="00E9445E">
              <w:rPr>
                <w:rFonts w:cstheme="minorHAnsi"/>
                <w:sz w:val="20"/>
                <w:szCs w:val="20"/>
              </w:rPr>
              <w:t>35</w:t>
            </w:r>
          </w:p>
        </w:tc>
      </w:tr>
      <w:tr w:rsidR="008C69BC" w:rsidRPr="00E9445E" w14:paraId="1B89A8B8" w14:textId="77777777" w:rsidTr="00BA4DAC">
        <w:tc>
          <w:tcPr>
            <w:tcW w:w="6498" w:type="dxa"/>
            <w:shd w:val="clear" w:color="auto" w:fill="auto"/>
          </w:tcPr>
          <w:p w14:paraId="09447E7F" w14:textId="77777777" w:rsidR="008C69BC" w:rsidRPr="00E9445E" w:rsidRDefault="008C69BC" w:rsidP="00BA4DAC">
            <w:pPr>
              <w:rPr>
                <w:rFonts w:cstheme="minorHAnsi"/>
                <w:sz w:val="20"/>
                <w:szCs w:val="20"/>
              </w:rPr>
            </w:pPr>
            <w:r w:rsidRPr="00E9445E">
              <w:rPr>
                <w:rFonts w:cstheme="minorHAnsi"/>
                <w:sz w:val="20"/>
                <w:szCs w:val="20"/>
              </w:rPr>
              <w:t>Mixed residential with some commercial and outdoor entertainment</w:t>
            </w:r>
          </w:p>
        </w:tc>
        <w:tc>
          <w:tcPr>
            <w:tcW w:w="1440" w:type="dxa"/>
            <w:shd w:val="clear" w:color="auto" w:fill="auto"/>
          </w:tcPr>
          <w:p w14:paraId="23B578FF" w14:textId="77777777" w:rsidR="008C69BC" w:rsidRPr="00E9445E" w:rsidRDefault="008C69BC" w:rsidP="00BA4DAC">
            <w:pPr>
              <w:rPr>
                <w:rFonts w:cstheme="minorHAnsi"/>
                <w:sz w:val="20"/>
                <w:szCs w:val="20"/>
              </w:rPr>
            </w:pPr>
            <w:r w:rsidRPr="00E9445E">
              <w:rPr>
                <w:rFonts w:cstheme="minorHAnsi"/>
                <w:sz w:val="20"/>
                <w:szCs w:val="20"/>
              </w:rPr>
              <w:t>55</w:t>
            </w:r>
          </w:p>
        </w:tc>
        <w:tc>
          <w:tcPr>
            <w:tcW w:w="1304" w:type="dxa"/>
            <w:shd w:val="clear" w:color="auto" w:fill="auto"/>
          </w:tcPr>
          <w:p w14:paraId="03EFA495" w14:textId="77777777" w:rsidR="008C69BC" w:rsidRPr="00E9445E" w:rsidRDefault="008C69BC" w:rsidP="00BA4DAC">
            <w:pPr>
              <w:rPr>
                <w:rFonts w:cstheme="minorHAnsi"/>
                <w:sz w:val="20"/>
                <w:szCs w:val="20"/>
              </w:rPr>
            </w:pPr>
            <w:r w:rsidRPr="00E9445E">
              <w:rPr>
                <w:rFonts w:cstheme="minorHAnsi"/>
                <w:sz w:val="20"/>
                <w:szCs w:val="20"/>
              </w:rPr>
              <w:t>45</w:t>
            </w:r>
          </w:p>
        </w:tc>
      </w:tr>
      <w:tr w:rsidR="008C69BC" w:rsidRPr="00E9445E" w14:paraId="4A1AEED1" w14:textId="77777777" w:rsidTr="00BA4DAC">
        <w:tc>
          <w:tcPr>
            <w:tcW w:w="6498" w:type="dxa"/>
            <w:shd w:val="clear" w:color="auto" w:fill="auto"/>
          </w:tcPr>
          <w:p w14:paraId="0B1A645A" w14:textId="77777777" w:rsidR="008C69BC" w:rsidRPr="00E9445E" w:rsidRDefault="008C69BC" w:rsidP="00BA4DAC">
            <w:pPr>
              <w:rPr>
                <w:rFonts w:cstheme="minorHAnsi"/>
                <w:sz w:val="20"/>
                <w:szCs w:val="20"/>
              </w:rPr>
            </w:pPr>
            <w:r w:rsidRPr="00E9445E">
              <w:rPr>
                <w:rFonts w:cstheme="minorHAnsi"/>
                <w:sz w:val="20"/>
                <w:szCs w:val="20"/>
              </w:rPr>
              <w:t>Residential and industry/small scale production and commerce</w:t>
            </w:r>
          </w:p>
        </w:tc>
        <w:tc>
          <w:tcPr>
            <w:tcW w:w="1440" w:type="dxa"/>
            <w:shd w:val="clear" w:color="auto" w:fill="auto"/>
          </w:tcPr>
          <w:p w14:paraId="0E888B71" w14:textId="77777777" w:rsidR="008C69BC" w:rsidRPr="00E9445E" w:rsidRDefault="008C69BC" w:rsidP="00BA4DAC">
            <w:pPr>
              <w:rPr>
                <w:rFonts w:cstheme="minorHAnsi"/>
                <w:sz w:val="20"/>
                <w:szCs w:val="20"/>
              </w:rPr>
            </w:pPr>
            <w:r w:rsidRPr="00E9445E">
              <w:rPr>
                <w:rFonts w:cstheme="minorHAnsi"/>
                <w:sz w:val="20"/>
                <w:szCs w:val="20"/>
              </w:rPr>
              <w:t>60</w:t>
            </w:r>
          </w:p>
        </w:tc>
        <w:tc>
          <w:tcPr>
            <w:tcW w:w="1304" w:type="dxa"/>
            <w:shd w:val="clear" w:color="auto" w:fill="auto"/>
          </w:tcPr>
          <w:p w14:paraId="275A311D" w14:textId="77777777" w:rsidR="008C69BC" w:rsidRPr="00E9445E" w:rsidRDefault="008C69BC" w:rsidP="00BA4DAC">
            <w:pPr>
              <w:rPr>
                <w:rFonts w:cstheme="minorHAnsi"/>
                <w:sz w:val="20"/>
                <w:szCs w:val="20"/>
              </w:rPr>
            </w:pPr>
            <w:r w:rsidRPr="00E9445E">
              <w:rPr>
                <w:rFonts w:cstheme="minorHAnsi"/>
                <w:sz w:val="20"/>
                <w:szCs w:val="20"/>
              </w:rPr>
              <w:t>50</w:t>
            </w:r>
          </w:p>
        </w:tc>
      </w:tr>
      <w:tr w:rsidR="008C69BC" w:rsidRPr="00E9445E" w14:paraId="60447F86" w14:textId="77777777" w:rsidTr="00BA4DAC">
        <w:tc>
          <w:tcPr>
            <w:tcW w:w="6498" w:type="dxa"/>
            <w:shd w:val="clear" w:color="auto" w:fill="auto"/>
          </w:tcPr>
          <w:p w14:paraId="06489422" w14:textId="4DA381A7" w:rsidR="008C69BC" w:rsidRPr="00E9445E" w:rsidRDefault="008C69BC" w:rsidP="00BA4DAC">
            <w:pPr>
              <w:rPr>
                <w:rFonts w:cstheme="minorHAnsi"/>
                <w:sz w:val="20"/>
                <w:szCs w:val="20"/>
              </w:rPr>
            </w:pPr>
            <w:r w:rsidRPr="00E9445E">
              <w:rPr>
                <w:rFonts w:cstheme="minorHAnsi"/>
                <w:sz w:val="20"/>
                <w:szCs w:val="20"/>
              </w:rPr>
              <w:t xml:space="preserve">Industrial </w:t>
            </w:r>
            <w:r w:rsidR="001940B2" w:rsidRPr="00E9445E">
              <w:rPr>
                <w:rFonts w:cstheme="minorHAnsi"/>
                <w:sz w:val="20"/>
                <w:szCs w:val="20"/>
              </w:rPr>
              <w:t>area,</w:t>
            </w:r>
            <w:r w:rsidRPr="00E9445E">
              <w:rPr>
                <w:rFonts w:cstheme="minorHAnsi"/>
                <w:sz w:val="20"/>
                <w:szCs w:val="20"/>
              </w:rPr>
              <w:t xml:space="preserve"> commercial, civic community </w:t>
            </w:r>
            <w:r w:rsidR="00655B12" w:rsidRPr="00E9445E">
              <w:rPr>
                <w:rFonts w:cstheme="minorHAnsi"/>
                <w:sz w:val="20"/>
                <w:szCs w:val="20"/>
              </w:rPr>
              <w:t>including churches</w:t>
            </w:r>
            <w:r w:rsidRPr="00E9445E">
              <w:rPr>
                <w:rFonts w:cstheme="minorHAnsi"/>
                <w:sz w:val="20"/>
                <w:szCs w:val="20"/>
              </w:rPr>
              <w:t xml:space="preserve">, shopping and traffic </w:t>
            </w:r>
            <w:r w:rsidR="00D71B53" w:rsidRPr="00E9445E">
              <w:rPr>
                <w:rFonts w:cstheme="minorHAnsi"/>
                <w:sz w:val="20"/>
                <w:szCs w:val="20"/>
              </w:rPr>
              <w:t>areas (</w:t>
            </w:r>
            <w:r w:rsidRPr="00E9445E">
              <w:rPr>
                <w:rFonts w:cstheme="minorHAnsi"/>
                <w:sz w:val="20"/>
                <w:szCs w:val="20"/>
              </w:rPr>
              <w:t>Indoor and outdoor)</w:t>
            </w:r>
          </w:p>
        </w:tc>
        <w:tc>
          <w:tcPr>
            <w:tcW w:w="1440" w:type="dxa"/>
            <w:shd w:val="clear" w:color="auto" w:fill="auto"/>
          </w:tcPr>
          <w:p w14:paraId="2967856A" w14:textId="77777777" w:rsidR="008C69BC" w:rsidRPr="00E9445E" w:rsidRDefault="008C69BC" w:rsidP="00BA4DAC">
            <w:pPr>
              <w:rPr>
                <w:rFonts w:cstheme="minorHAnsi"/>
                <w:sz w:val="20"/>
                <w:szCs w:val="20"/>
              </w:rPr>
            </w:pPr>
            <w:r w:rsidRPr="00E9445E">
              <w:rPr>
                <w:rFonts w:cstheme="minorHAnsi"/>
                <w:sz w:val="20"/>
                <w:szCs w:val="20"/>
              </w:rPr>
              <w:t>70</w:t>
            </w:r>
          </w:p>
        </w:tc>
        <w:tc>
          <w:tcPr>
            <w:tcW w:w="1304" w:type="dxa"/>
            <w:shd w:val="clear" w:color="auto" w:fill="auto"/>
          </w:tcPr>
          <w:p w14:paraId="0375FBAB" w14:textId="77777777" w:rsidR="008C69BC" w:rsidRPr="00E9445E" w:rsidRDefault="008C69BC" w:rsidP="00BA4DAC">
            <w:pPr>
              <w:rPr>
                <w:rFonts w:cstheme="minorHAnsi"/>
                <w:sz w:val="20"/>
                <w:szCs w:val="20"/>
              </w:rPr>
            </w:pPr>
            <w:r w:rsidRPr="00E9445E">
              <w:rPr>
                <w:rFonts w:cstheme="minorHAnsi"/>
                <w:sz w:val="20"/>
                <w:szCs w:val="20"/>
              </w:rPr>
              <w:t>60</w:t>
            </w:r>
          </w:p>
        </w:tc>
      </w:tr>
      <w:tr w:rsidR="008C69BC" w:rsidRPr="00E9445E" w14:paraId="30ABFE7B" w14:textId="77777777" w:rsidTr="00BA4DAC">
        <w:tc>
          <w:tcPr>
            <w:tcW w:w="6498" w:type="dxa"/>
            <w:shd w:val="clear" w:color="auto" w:fill="auto"/>
          </w:tcPr>
          <w:p w14:paraId="3EDD1E8E" w14:textId="77777777" w:rsidR="008C69BC" w:rsidRPr="00E9445E" w:rsidRDefault="008C69BC" w:rsidP="00BA4DAC">
            <w:pPr>
              <w:rPr>
                <w:rFonts w:cstheme="minorHAnsi"/>
                <w:sz w:val="20"/>
                <w:szCs w:val="20"/>
              </w:rPr>
            </w:pPr>
            <w:r w:rsidRPr="00E9445E">
              <w:rPr>
                <w:rFonts w:cstheme="minorHAnsi"/>
                <w:sz w:val="20"/>
                <w:szCs w:val="20"/>
              </w:rPr>
              <w:t>Railway and highways</w:t>
            </w:r>
          </w:p>
        </w:tc>
        <w:tc>
          <w:tcPr>
            <w:tcW w:w="1440" w:type="dxa"/>
            <w:shd w:val="clear" w:color="auto" w:fill="auto"/>
          </w:tcPr>
          <w:p w14:paraId="43EA167C" w14:textId="77777777" w:rsidR="008C69BC" w:rsidRPr="00E9445E" w:rsidRDefault="008C69BC" w:rsidP="00BA4DAC">
            <w:pPr>
              <w:rPr>
                <w:rFonts w:cstheme="minorHAnsi"/>
                <w:sz w:val="20"/>
                <w:szCs w:val="20"/>
                <w:vertAlign w:val="superscript"/>
              </w:rPr>
            </w:pPr>
            <w:r w:rsidRPr="00E9445E">
              <w:rPr>
                <w:rFonts w:cstheme="minorHAnsi"/>
                <w:sz w:val="20"/>
                <w:szCs w:val="20"/>
              </w:rPr>
              <w:t>70</w:t>
            </w:r>
            <w:r w:rsidRPr="00E9445E">
              <w:rPr>
                <w:rFonts w:cstheme="minorHAnsi"/>
                <w:sz w:val="20"/>
                <w:szCs w:val="20"/>
                <w:vertAlign w:val="superscript"/>
              </w:rPr>
              <w:t>c</w:t>
            </w:r>
          </w:p>
        </w:tc>
        <w:tc>
          <w:tcPr>
            <w:tcW w:w="1304" w:type="dxa"/>
            <w:shd w:val="clear" w:color="auto" w:fill="auto"/>
          </w:tcPr>
          <w:p w14:paraId="066D7847" w14:textId="77777777" w:rsidR="008C69BC" w:rsidRPr="00E9445E" w:rsidRDefault="008C69BC" w:rsidP="00BA4DAC">
            <w:pPr>
              <w:rPr>
                <w:rFonts w:cstheme="minorHAnsi"/>
                <w:sz w:val="20"/>
                <w:szCs w:val="20"/>
                <w:vertAlign w:val="superscript"/>
              </w:rPr>
            </w:pPr>
            <w:r w:rsidRPr="00E9445E">
              <w:rPr>
                <w:rFonts w:cstheme="minorHAnsi"/>
                <w:sz w:val="20"/>
                <w:szCs w:val="20"/>
              </w:rPr>
              <w:t>70</w:t>
            </w:r>
            <w:r w:rsidRPr="00E9445E">
              <w:rPr>
                <w:rFonts w:cstheme="minorHAnsi"/>
                <w:sz w:val="20"/>
                <w:szCs w:val="20"/>
                <w:vertAlign w:val="superscript"/>
              </w:rPr>
              <w:t>c</w:t>
            </w:r>
          </w:p>
        </w:tc>
      </w:tr>
      <w:tr w:rsidR="008C69BC" w:rsidRPr="00E9445E" w14:paraId="4EA230EF" w14:textId="77777777" w:rsidTr="00BA4DAC">
        <w:tc>
          <w:tcPr>
            <w:tcW w:w="6498" w:type="dxa"/>
            <w:shd w:val="clear" w:color="auto" w:fill="auto"/>
          </w:tcPr>
          <w:p w14:paraId="514E817C" w14:textId="77777777" w:rsidR="008C69BC" w:rsidRPr="00E9445E" w:rsidRDefault="008C69BC" w:rsidP="00BA4DAC">
            <w:pPr>
              <w:rPr>
                <w:rFonts w:cstheme="minorHAnsi"/>
                <w:sz w:val="20"/>
                <w:szCs w:val="20"/>
              </w:rPr>
            </w:pPr>
            <w:r w:rsidRPr="00E9445E">
              <w:rPr>
                <w:rFonts w:cstheme="minorHAnsi"/>
                <w:sz w:val="20"/>
                <w:szCs w:val="20"/>
              </w:rPr>
              <w:t>Ceremonies, festivals and entertainment events</w:t>
            </w:r>
          </w:p>
        </w:tc>
        <w:tc>
          <w:tcPr>
            <w:tcW w:w="1440" w:type="dxa"/>
            <w:shd w:val="clear" w:color="auto" w:fill="auto"/>
          </w:tcPr>
          <w:p w14:paraId="4BCA52DB" w14:textId="77777777" w:rsidR="008C69BC" w:rsidRPr="00E9445E" w:rsidRDefault="008C69BC" w:rsidP="00BA4DAC">
            <w:pPr>
              <w:rPr>
                <w:rFonts w:cstheme="minorHAnsi"/>
                <w:sz w:val="20"/>
                <w:szCs w:val="20"/>
                <w:vertAlign w:val="superscript"/>
              </w:rPr>
            </w:pPr>
            <w:r w:rsidRPr="00E9445E">
              <w:rPr>
                <w:rFonts w:cstheme="minorHAnsi"/>
                <w:sz w:val="20"/>
                <w:szCs w:val="20"/>
              </w:rPr>
              <w:t>100</w:t>
            </w:r>
            <w:r w:rsidRPr="00E9445E">
              <w:rPr>
                <w:rFonts w:cstheme="minorHAnsi"/>
                <w:sz w:val="20"/>
                <w:szCs w:val="20"/>
                <w:vertAlign w:val="superscript"/>
              </w:rPr>
              <w:t>e</w:t>
            </w:r>
          </w:p>
        </w:tc>
        <w:tc>
          <w:tcPr>
            <w:tcW w:w="1304" w:type="dxa"/>
            <w:shd w:val="clear" w:color="auto" w:fill="auto"/>
          </w:tcPr>
          <w:p w14:paraId="2BD9691C" w14:textId="77777777" w:rsidR="008C69BC" w:rsidRPr="00E9445E" w:rsidRDefault="008C69BC" w:rsidP="00BA4DAC">
            <w:pPr>
              <w:rPr>
                <w:rFonts w:cstheme="minorHAnsi"/>
                <w:sz w:val="20"/>
                <w:szCs w:val="20"/>
                <w:vertAlign w:val="superscript"/>
              </w:rPr>
            </w:pPr>
            <w:r w:rsidRPr="00E9445E">
              <w:rPr>
                <w:rFonts w:cstheme="minorHAnsi"/>
                <w:sz w:val="20"/>
                <w:szCs w:val="20"/>
              </w:rPr>
              <w:t>100</w:t>
            </w:r>
            <w:r w:rsidRPr="00E9445E">
              <w:rPr>
                <w:rFonts w:cstheme="minorHAnsi"/>
                <w:sz w:val="20"/>
                <w:szCs w:val="20"/>
                <w:vertAlign w:val="superscript"/>
              </w:rPr>
              <w:t>e</w:t>
            </w:r>
          </w:p>
        </w:tc>
      </w:tr>
      <w:tr w:rsidR="008C69BC" w:rsidRPr="00E9445E" w14:paraId="7E9867C2" w14:textId="77777777" w:rsidTr="00BA4DAC">
        <w:tc>
          <w:tcPr>
            <w:tcW w:w="6498" w:type="dxa"/>
            <w:shd w:val="clear" w:color="auto" w:fill="auto"/>
          </w:tcPr>
          <w:p w14:paraId="3F3C31E4" w14:textId="77777777" w:rsidR="008C69BC" w:rsidRPr="00E9445E" w:rsidRDefault="008C69BC" w:rsidP="00BA4DAC">
            <w:pPr>
              <w:rPr>
                <w:rFonts w:cstheme="minorHAnsi"/>
                <w:sz w:val="20"/>
                <w:szCs w:val="20"/>
              </w:rPr>
            </w:pPr>
            <w:r w:rsidRPr="00E9445E">
              <w:rPr>
                <w:rFonts w:cstheme="minorHAnsi"/>
                <w:sz w:val="20"/>
                <w:szCs w:val="20"/>
              </w:rPr>
              <w:t>Day is from 6:00am to 8:00pm</w:t>
            </w:r>
          </w:p>
          <w:p w14:paraId="0352D558" w14:textId="77777777" w:rsidR="008C69BC" w:rsidRPr="00E9445E" w:rsidRDefault="008C69BC" w:rsidP="00BA4DAC">
            <w:pPr>
              <w:rPr>
                <w:rFonts w:cstheme="minorHAnsi"/>
                <w:sz w:val="20"/>
                <w:szCs w:val="20"/>
              </w:rPr>
            </w:pPr>
            <w:r w:rsidRPr="00E9445E">
              <w:rPr>
                <w:rFonts w:cstheme="minorHAnsi"/>
                <w:sz w:val="20"/>
                <w:szCs w:val="20"/>
              </w:rPr>
              <w:t>Night is from 8:00pm to 6:00am</w:t>
            </w:r>
          </w:p>
          <w:p w14:paraId="1BCF3875" w14:textId="77777777" w:rsidR="008C69BC" w:rsidRPr="00E9445E" w:rsidRDefault="008C69BC" w:rsidP="00BA4DAC">
            <w:pPr>
              <w:rPr>
                <w:rFonts w:cstheme="minorHAnsi"/>
                <w:sz w:val="20"/>
                <w:szCs w:val="20"/>
              </w:rPr>
            </w:pPr>
            <w:r w:rsidRPr="00E9445E">
              <w:rPr>
                <w:rFonts w:cstheme="minorHAnsi"/>
                <w:sz w:val="20"/>
                <w:szCs w:val="20"/>
              </w:rPr>
              <w:t>Time base is per 24 hours</w:t>
            </w:r>
          </w:p>
          <w:p w14:paraId="77B5AFC7" w14:textId="77777777" w:rsidR="008C69BC" w:rsidRPr="00E9445E" w:rsidRDefault="008C69BC" w:rsidP="00BA4DAC">
            <w:pPr>
              <w:rPr>
                <w:rFonts w:cstheme="minorHAnsi"/>
                <w:sz w:val="20"/>
                <w:szCs w:val="20"/>
              </w:rPr>
            </w:pPr>
            <w:r w:rsidRPr="00E9445E">
              <w:rPr>
                <w:rFonts w:cstheme="minorHAnsi"/>
                <w:sz w:val="20"/>
                <w:szCs w:val="20"/>
              </w:rPr>
              <w:t>Time base is per 4 hours</w:t>
            </w:r>
          </w:p>
          <w:p w14:paraId="10255CE2" w14:textId="14B1C66D" w:rsidR="008C69BC" w:rsidRPr="00E9445E" w:rsidRDefault="008C69BC" w:rsidP="00BA4DAC">
            <w:pPr>
              <w:rPr>
                <w:rFonts w:cstheme="minorHAnsi"/>
                <w:sz w:val="20"/>
                <w:szCs w:val="20"/>
              </w:rPr>
            </w:pPr>
            <w:r w:rsidRPr="00E9445E">
              <w:rPr>
                <w:rFonts w:cstheme="minorHAnsi"/>
                <w:sz w:val="20"/>
                <w:szCs w:val="20"/>
              </w:rPr>
              <w:t xml:space="preserve">Limit shall not be </w:t>
            </w:r>
            <w:r w:rsidR="001940B2" w:rsidRPr="00E9445E">
              <w:rPr>
                <w:rFonts w:cstheme="minorHAnsi"/>
                <w:sz w:val="20"/>
                <w:szCs w:val="20"/>
              </w:rPr>
              <w:t>exceeding</w:t>
            </w:r>
            <w:r w:rsidRPr="00E9445E">
              <w:rPr>
                <w:rFonts w:cstheme="minorHAnsi"/>
                <w:sz w:val="20"/>
                <w:szCs w:val="20"/>
              </w:rPr>
              <w:t xml:space="preserve"> more than five times in a year</w:t>
            </w:r>
          </w:p>
        </w:tc>
        <w:tc>
          <w:tcPr>
            <w:tcW w:w="1440" w:type="dxa"/>
            <w:shd w:val="clear" w:color="auto" w:fill="auto"/>
          </w:tcPr>
          <w:p w14:paraId="0468F9AF" w14:textId="77777777" w:rsidR="008C69BC" w:rsidRPr="00E9445E" w:rsidRDefault="008C69BC" w:rsidP="00BA4DAC">
            <w:pPr>
              <w:rPr>
                <w:rFonts w:cstheme="minorHAnsi"/>
                <w:sz w:val="20"/>
                <w:szCs w:val="20"/>
              </w:rPr>
            </w:pPr>
          </w:p>
        </w:tc>
        <w:tc>
          <w:tcPr>
            <w:tcW w:w="1304" w:type="dxa"/>
            <w:shd w:val="clear" w:color="auto" w:fill="auto"/>
          </w:tcPr>
          <w:p w14:paraId="4A3F6F2A" w14:textId="77777777" w:rsidR="008C69BC" w:rsidRPr="00E9445E" w:rsidRDefault="008C69BC" w:rsidP="00BA4DAC">
            <w:pPr>
              <w:rPr>
                <w:rFonts w:cstheme="minorHAnsi"/>
                <w:sz w:val="20"/>
                <w:szCs w:val="20"/>
              </w:rPr>
            </w:pPr>
          </w:p>
        </w:tc>
      </w:tr>
    </w:tbl>
    <w:p w14:paraId="37D184F3" w14:textId="77777777" w:rsidR="008C69BC" w:rsidRPr="00E9445E" w:rsidRDefault="008C69BC" w:rsidP="008C69BC">
      <w:pPr>
        <w:rPr>
          <w:rFonts w:cstheme="minorHAnsi"/>
          <w:i/>
          <w:sz w:val="20"/>
          <w:szCs w:val="20"/>
        </w:rPr>
      </w:pPr>
      <w:r w:rsidRPr="00E9445E">
        <w:rPr>
          <w:rFonts w:cstheme="minorHAnsi"/>
          <w:i/>
          <w:sz w:val="20"/>
          <w:szCs w:val="20"/>
          <w:lang w:val="en-ZW"/>
        </w:rPr>
        <w:t>Source: BOS 575:2013:2</w:t>
      </w:r>
    </w:p>
    <w:p w14:paraId="4699CFE3" w14:textId="743E57E4" w:rsidR="008C69BC" w:rsidRPr="00102B66" w:rsidRDefault="008C69BC" w:rsidP="00102B66">
      <w:pPr>
        <w:rPr>
          <w:sz w:val="20"/>
        </w:rPr>
      </w:pPr>
      <w:r w:rsidRPr="00E9445E">
        <w:rPr>
          <w:rFonts w:cstheme="minorHAnsi"/>
          <w:sz w:val="20"/>
          <w:szCs w:val="20"/>
        </w:rPr>
        <w:tab/>
      </w:r>
    </w:p>
    <w:p w14:paraId="15C903D2" w14:textId="60EBDB2D" w:rsidR="008C69BC" w:rsidRDefault="008C69BC" w:rsidP="008C69BC">
      <w:pPr>
        <w:widowControl w:val="0"/>
        <w:rPr>
          <w:rFonts w:eastAsia="Times New Roman" w:cstheme="minorHAnsi"/>
          <w:b/>
          <w:bCs/>
          <w:sz w:val="20"/>
          <w:szCs w:val="20"/>
          <w:u w:val="single"/>
          <w:lang w:bidi="en-US"/>
        </w:rPr>
      </w:pPr>
      <w:bookmarkStart w:id="937" w:name="_Toc529536373"/>
      <w:bookmarkStart w:id="938" w:name="_Toc7713089"/>
      <w:bookmarkStart w:id="939" w:name="_Toc8281953"/>
      <w:bookmarkStart w:id="940" w:name="_Toc7748822"/>
      <w:r w:rsidRPr="00E9445E">
        <w:rPr>
          <w:rFonts w:eastAsia="Times New Roman" w:cstheme="minorHAnsi"/>
          <w:b/>
          <w:bCs/>
          <w:sz w:val="20"/>
          <w:szCs w:val="20"/>
          <w:u w:val="single"/>
          <w:lang w:bidi="en-US"/>
        </w:rPr>
        <w:t>Maximum permissible continuous and /or intermittent noise exposure levels</w:t>
      </w:r>
      <w:bookmarkEnd w:id="937"/>
      <w:bookmarkEnd w:id="938"/>
      <w:bookmarkEnd w:id="939"/>
      <w:bookmarkEnd w:id="940"/>
    </w:p>
    <w:p w14:paraId="63D8492E" w14:textId="77777777" w:rsidR="00C73DBE" w:rsidRPr="00E9445E" w:rsidRDefault="00C73DBE" w:rsidP="008C69BC">
      <w:pPr>
        <w:widowControl w:val="0"/>
        <w:rPr>
          <w:rFonts w:eastAsia="Times New Roman" w:cstheme="minorHAnsi"/>
          <w:b/>
          <w:bCs/>
          <w:sz w:val="20"/>
          <w:szCs w:val="20"/>
          <w:u w:val="single"/>
          <w:lang w:bidi="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9"/>
        <w:gridCol w:w="3009"/>
        <w:gridCol w:w="3009"/>
      </w:tblGrid>
      <w:tr w:rsidR="008C69BC" w:rsidRPr="00E9445E" w14:paraId="5A533721" w14:textId="77777777" w:rsidTr="00BA4DAC">
        <w:tc>
          <w:tcPr>
            <w:tcW w:w="3080" w:type="dxa"/>
            <w:shd w:val="clear" w:color="auto" w:fill="auto"/>
          </w:tcPr>
          <w:p w14:paraId="5BA44649" w14:textId="77777777" w:rsidR="008C69BC" w:rsidRPr="00E9445E" w:rsidRDefault="008C69BC" w:rsidP="00BA4DAC">
            <w:pPr>
              <w:rPr>
                <w:rFonts w:cstheme="minorHAnsi"/>
                <w:b/>
                <w:sz w:val="20"/>
                <w:szCs w:val="20"/>
              </w:rPr>
            </w:pPr>
            <w:r w:rsidRPr="00E9445E">
              <w:rPr>
                <w:rFonts w:cstheme="minorHAnsi"/>
                <w:b/>
                <w:sz w:val="20"/>
                <w:szCs w:val="20"/>
              </w:rPr>
              <w:t xml:space="preserve">Noise level   </w:t>
            </w:r>
          </w:p>
          <w:p w14:paraId="482944CC" w14:textId="03160683" w:rsidR="008C69BC" w:rsidRPr="00E9445E" w:rsidRDefault="001940B2" w:rsidP="00BA4DAC">
            <w:pPr>
              <w:rPr>
                <w:rFonts w:cstheme="minorHAnsi"/>
                <w:sz w:val="20"/>
                <w:szCs w:val="20"/>
              </w:rPr>
            </w:pPr>
            <w:r w:rsidRPr="00E9445E">
              <w:rPr>
                <w:rFonts w:cstheme="minorHAnsi"/>
                <w:b/>
                <w:sz w:val="20"/>
                <w:szCs w:val="20"/>
              </w:rPr>
              <w:t>dBA (</w:t>
            </w:r>
            <w:r w:rsidR="008C69BC" w:rsidRPr="00E9445E">
              <w:rPr>
                <w:rFonts w:cstheme="minorHAnsi"/>
                <w:b/>
                <w:sz w:val="20"/>
                <w:szCs w:val="20"/>
              </w:rPr>
              <w:t>Leq)</w:t>
            </w:r>
          </w:p>
        </w:tc>
        <w:tc>
          <w:tcPr>
            <w:tcW w:w="3081" w:type="dxa"/>
            <w:shd w:val="clear" w:color="auto" w:fill="auto"/>
          </w:tcPr>
          <w:p w14:paraId="72411D9F" w14:textId="77777777" w:rsidR="008C69BC" w:rsidRPr="00E9445E" w:rsidRDefault="008C69BC" w:rsidP="00BA4DAC">
            <w:pPr>
              <w:rPr>
                <w:rFonts w:cstheme="minorHAnsi"/>
                <w:b/>
                <w:sz w:val="20"/>
                <w:szCs w:val="20"/>
                <w:vertAlign w:val="superscript"/>
              </w:rPr>
            </w:pPr>
            <w:r w:rsidRPr="00E9445E">
              <w:rPr>
                <w:rFonts w:cstheme="minorHAnsi"/>
                <w:b/>
                <w:sz w:val="20"/>
                <w:szCs w:val="20"/>
              </w:rPr>
              <w:t>Duration per day</w:t>
            </w:r>
            <w:r w:rsidRPr="00E9445E">
              <w:rPr>
                <w:rFonts w:cstheme="minorHAnsi"/>
                <w:b/>
                <w:sz w:val="20"/>
                <w:szCs w:val="20"/>
                <w:vertAlign w:val="superscript"/>
              </w:rPr>
              <w:t>a</w:t>
            </w:r>
          </w:p>
        </w:tc>
        <w:tc>
          <w:tcPr>
            <w:tcW w:w="3081" w:type="dxa"/>
            <w:shd w:val="clear" w:color="auto" w:fill="auto"/>
          </w:tcPr>
          <w:p w14:paraId="471A62F5" w14:textId="77777777" w:rsidR="008C69BC" w:rsidRPr="00E9445E" w:rsidRDefault="008C69BC" w:rsidP="00BA4DAC">
            <w:pPr>
              <w:rPr>
                <w:rFonts w:cstheme="minorHAnsi"/>
                <w:b/>
                <w:sz w:val="20"/>
                <w:szCs w:val="20"/>
                <w:vertAlign w:val="superscript"/>
              </w:rPr>
            </w:pPr>
            <w:r w:rsidRPr="00E9445E">
              <w:rPr>
                <w:rFonts w:cstheme="minorHAnsi"/>
                <w:b/>
                <w:sz w:val="20"/>
                <w:szCs w:val="20"/>
              </w:rPr>
              <w:t>Duration per week</w:t>
            </w:r>
            <w:r w:rsidRPr="00E9445E">
              <w:rPr>
                <w:rFonts w:cstheme="minorHAnsi"/>
                <w:b/>
                <w:sz w:val="20"/>
                <w:szCs w:val="20"/>
                <w:vertAlign w:val="superscript"/>
              </w:rPr>
              <w:t>b</w:t>
            </w:r>
          </w:p>
        </w:tc>
      </w:tr>
      <w:tr w:rsidR="008C69BC" w:rsidRPr="00E9445E" w14:paraId="1A81298F" w14:textId="77777777" w:rsidTr="00BA4DAC">
        <w:tc>
          <w:tcPr>
            <w:tcW w:w="3080" w:type="dxa"/>
            <w:shd w:val="clear" w:color="auto" w:fill="auto"/>
          </w:tcPr>
          <w:p w14:paraId="4576DCEE" w14:textId="77777777" w:rsidR="008C69BC" w:rsidRPr="00E9445E" w:rsidRDefault="008C69BC" w:rsidP="00BA4DAC">
            <w:pPr>
              <w:rPr>
                <w:rFonts w:cstheme="minorHAnsi"/>
                <w:sz w:val="20"/>
                <w:szCs w:val="20"/>
              </w:rPr>
            </w:pPr>
            <w:r w:rsidRPr="00E9445E">
              <w:rPr>
                <w:rFonts w:cstheme="minorHAnsi"/>
                <w:sz w:val="20"/>
                <w:szCs w:val="20"/>
              </w:rPr>
              <w:t>85</w:t>
            </w:r>
          </w:p>
        </w:tc>
        <w:tc>
          <w:tcPr>
            <w:tcW w:w="3081" w:type="dxa"/>
            <w:shd w:val="clear" w:color="auto" w:fill="auto"/>
          </w:tcPr>
          <w:p w14:paraId="7C067E88" w14:textId="77777777" w:rsidR="008C69BC" w:rsidRPr="00E9445E" w:rsidRDefault="008C69BC" w:rsidP="00BA4DAC">
            <w:pPr>
              <w:rPr>
                <w:rFonts w:cstheme="minorHAnsi"/>
                <w:sz w:val="20"/>
                <w:szCs w:val="20"/>
              </w:rPr>
            </w:pPr>
            <w:r w:rsidRPr="00E9445E">
              <w:rPr>
                <w:rFonts w:cstheme="minorHAnsi"/>
                <w:sz w:val="20"/>
                <w:szCs w:val="20"/>
              </w:rPr>
              <w:t xml:space="preserve">8 :00 hours </w:t>
            </w:r>
          </w:p>
        </w:tc>
        <w:tc>
          <w:tcPr>
            <w:tcW w:w="3081" w:type="dxa"/>
            <w:shd w:val="clear" w:color="auto" w:fill="auto"/>
          </w:tcPr>
          <w:p w14:paraId="20313313" w14:textId="77777777" w:rsidR="008C69BC" w:rsidRPr="00E9445E" w:rsidRDefault="008C69BC" w:rsidP="00BA4DAC">
            <w:pPr>
              <w:rPr>
                <w:rFonts w:cstheme="minorHAnsi"/>
                <w:sz w:val="20"/>
                <w:szCs w:val="20"/>
              </w:rPr>
            </w:pPr>
            <w:r w:rsidRPr="00E9445E">
              <w:rPr>
                <w:rFonts w:cstheme="minorHAnsi"/>
                <w:sz w:val="20"/>
                <w:szCs w:val="20"/>
              </w:rPr>
              <w:t>40:00 hours</w:t>
            </w:r>
          </w:p>
        </w:tc>
      </w:tr>
      <w:tr w:rsidR="008C69BC" w:rsidRPr="00E9445E" w14:paraId="111A2D1D" w14:textId="77777777" w:rsidTr="00BA4DAC">
        <w:tc>
          <w:tcPr>
            <w:tcW w:w="3080" w:type="dxa"/>
            <w:shd w:val="clear" w:color="auto" w:fill="auto"/>
          </w:tcPr>
          <w:p w14:paraId="68241BA1" w14:textId="77777777" w:rsidR="008C69BC" w:rsidRPr="00E9445E" w:rsidRDefault="008C69BC" w:rsidP="00BA4DAC">
            <w:pPr>
              <w:rPr>
                <w:rFonts w:cstheme="minorHAnsi"/>
                <w:sz w:val="20"/>
                <w:szCs w:val="20"/>
              </w:rPr>
            </w:pPr>
            <w:r w:rsidRPr="00E9445E">
              <w:rPr>
                <w:rFonts w:cstheme="minorHAnsi"/>
                <w:sz w:val="20"/>
                <w:szCs w:val="20"/>
              </w:rPr>
              <w:t>88</w:t>
            </w:r>
          </w:p>
        </w:tc>
        <w:tc>
          <w:tcPr>
            <w:tcW w:w="3081" w:type="dxa"/>
            <w:shd w:val="clear" w:color="auto" w:fill="auto"/>
          </w:tcPr>
          <w:p w14:paraId="4C44D0AB" w14:textId="77777777" w:rsidR="008C69BC" w:rsidRPr="00E9445E" w:rsidRDefault="008C69BC" w:rsidP="00BA4DAC">
            <w:pPr>
              <w:rPr>
                <w:rFonts w:cstheme="minorHAnsi"/>
                <w:sz w:val="20"/>
                <w:szCs w:val="20"/>
              </w:rPr>
            </w:pPr>
            <w:r w:rsidRPr="00E9445E">
              <w:rPr>
                <w:rFonts w:cstheme="minorHAnsi"/>
                <w:sz w:val="20"/>
                <w:szCs w:val="20"/>
              </w:rPr>
              <w:t>4:00 hours</w:t>
            </w:r>
          </w:p>
        </w:tc>
        <w:tc>
          <w:tcPr>
            <w:tcW w:w="3081" w:type="dxa"/>
            <w:shd w:val="clear" w:color="auto" w:fill="auto"/>
          </w:tcPr>
          <w:p w14:paraId="07062084" w14:textId="77777777" w:rsidR="008C69BC" w:rsidRPr="00E9445E" w:rsidRDefault="008C69BC" w:rsidP="00BA4DAC">
            <w:pPr>
              <w:rPr>
                <w:rFonts w:cstheme="minorHAnsi"/>
                <w:sz w:val="20"/>
                <w:szCs w:val="20"/>
              </w:rPr>
            </w:pPr>
            <w:r w:rsidRPr="00E9445E">
              <w:rPr>
                <w:rFonts w:cstheme="minorHAnsi"/>
                <w:sz w:val="20"/>
                <w:szCs w:val="20"/>
              </w:rPr>
              <w:t>20:00 hours</w:t>
            </w:r>
          </w:p>
        </w:tc>
      </w:tr>
      <w:tr w:rsidR="008C69BC" w:rsidRPr="00E9445E" w14:paraId="28B48096" w14:textId="77777777" w:rsidTr="00BA4DAC">
        <w:trPr>
          <w:trHeight w:val="353"/>
        </w:trPr>
        <w:tc>
          <w:tcPr>
            <w:tcW w:w="3080" w:type="dxa"/>
            <w:shd w:val="clear" w:color="auto" w:fill="auto"/>
          </w:tcPr>
          <w:p w14:paraId="34417E1D" w14:textId="77777777" w:rsidR="008C69BC" w:rsidRPr="00E9445E" w:rsidRDefault="008C69BC" w:rsidP="00BA4DAC">
            <w:pPr>
              <w:rPr>
                <w:rFonts w:cstheme="minorHAnsi"/>
                <w:sz w:val="20"/>
                <w:szCs w:val="20"/>
              </w:rPr>
            </w:pPr>
            <w:r w:rsidRPr="00E9445E">
              <w:rPr>
                <w:rFonts w:cstheme="minorHAnsi"/>
                <w:sz w:val="20"/>
                <w:szCs w:val="20"/>
              </w:rPr>
              <w:t>91</w:t>
            </w:r>
          </w:p>
        </w:tc>
        <w:tc>
          <w:tcPr>
            <w:tcW w:w="3081" w:type="dxa"/>
            <w:shd w:val="clear" w:color="auto" w:fill="auto"/>
          </w:tcPr>
          <w:p w14:paraId="4F8FEA70" w14:textId="77777777" w:rsidR="008C69BC" w:rsidRPr="00E9445E" w:rsidRDefault="008C69BC" w:rsidP="00BA4DAC">
            <w:pPr>
              <w:rPr>
                <w:rFonts w:cstheme="minorHAnsi"/>
                <w:sz w:val="20"/>
                <w:szCs w:val="20"/>
              </w:rPr>
            </w:pPr>
            <w:r w:rsidRPr="00E9445E">
              <w:rPr>
                <w:rFonts w:cstheme="minorHAnsi"/>
                <w:sz w:val="20"/>
                <w:szCs w:val="20"/>
              </w:rPr>
              <w:t>2:00 hours</w:t>
            </w:r>
          </w:p>
        </w:tc>
        <w:tc>
          <w:tcPr>
            <w:tcW w:w="3081" w:type="dxa"/>
            <w:shd w:val="clear" w:color="auto" w:fill="auto"/>
          </w:tcPr>
          <w:p w14:paraId="5F21A49A" w14:textId="77777777" w:rsidR="008C69BC" w:rsidRPr="00E9445E" w:rsidRDefault="008C69BC" w:rsidP="00BA4DAC">
            <w:pPr>
              <w:rPr>
                <w:rFonts w:cstheme="minorHAnsi"/>
                <w:sz w:val="20"/>
                <w:szCs w:val="20"/>
              </w:rPr>
            </w:pPr>
            <w:r w:rsidRPr="00E9445E">
              <w:rPr>
                <w:rFonts w:cstheme="minorHAnsi"/>
                <w:sz w:val="20"/>
                <w:szCs w:val="20"/>
              </w:rPr>
              <w:t>10:00 hours</w:t>
            </w:r>
          </w:p>
        </w:tc>
      </w:tr>
      <w:tr w:rsidR="008C69BC" w:rsidRPr="00E9445E" w14:paraId="077CACE5" w14:textId="77777777" w:rsidTr="00BA4DAC">
        <w:tc>
          <w:tcPr>
            <w:tcW w:w="3080" w:type="dxa"/>
            <w:shd w:val="clear" w:color="auto" w:fill="auto"/>
          </w:tcPr>
          <w:p w14:paraId="2FB5CFC3" w14:textId="77777777" w:rsidR="008C69BC" w:rsidRPr="00E9445E" w:rsidRDefault="008C69BC" w:rsidP="00BA4DAC">
            <w:pPr>
              <w:rPr>
                <w:rFonts w:cstheme="minorHAnsi"/>
                <w:sz w:val="20"/>
                <w:szCs w:val="20"/>
              </w:rPr>
            </w:pPr>
            <w:r w:rsidRPr="00E9445E">
              <w:rPr>
                <w:rFonts w:cstheme="minorHAnsi"/>
                <w:sz w:val="20"/>
                <w:szCs w:val="20"/>
              </w:rPr>
              <w:t>94</w:t>
            </w:r>
          </w:p>
        </w:tc>
        <w:tc>
          <w:tcPr>
            <w:tcW w:w="3081" w:type="dxa"/>
            <w:shd w:val="clear" w:color="auto" w:fill="auto"/>
          </w:tcPr>
          <w:p w14:paraId="6CF03A70" w14:textId="77777777" w:rsidR="008C69BC" w:rsidRPr="00E9445E" w:rsidRDefault="008C69BC" w:rsidP="00BA4DAC">
            <w:pPr>
              <w:rPr>
                <w:rFonts w:cstheme="minorHAnsi"/>
                <w:sz w:val="20"/>
                <w:szCs w:val="20"/>
              </w:rPr>
            </w:pPr>
            <w:r w:rsidRPr="00E9445E">
              <w:rPr>
                <w:rFonts w:cstheme="minorHAnsi"/>
                <w:sz w:val="20"/>
                <w:szCs w:val="20"/>
              </w:rPr>
              <w:t>1:00 hours</w:t>
            </w:r>
          </w:p>
        </w:tc>
        <w:tc>
          <w:tcPr>
            <w:tcW w:w="3081" w:type="dxa"/>
            <w:shd w:val="clear" w:color="auto" w:fill="auto"/>
          </w:tcPr>
          <w:p w14:paraId="56FEC948" w14:textId="77777777" w:rsidR="008C69BC" w:rsidRPr="00E9445E" w:rsidRDefault="008C69BC" w:rsidP="00BA4DAC">
            <w:pPr>
              <w:rPr>
                <w:rFonts w:cstheme="minorHAnsi"/>
                <w:sz w:val="20"/>
                <w:szCs w:val="20"/>
              </w:rPr>
            </w:pPr>
            <w:r w:rsidRPr="00E9445E">
              <w:rPr>
                <w:rFonts w:cstheme="minorHAnsi"/>
                <w:sz w:val="20"/>
                <w:szCs w:val="20"/>
              </w:rPr>
              <w:t>5:00 hours</w:t>
            </w:r>
          </w:p>
        </w:tc>
      </w:tr>
      <w:tr w:rsidR="008C69BC" w:rsidRPr="00E9445E" w14:paraId="45249F12" w14:textId="77777777" w:rsidTr="00BA4DAC">
        <w:tc>
          <w:tcPr>
            <w:tcW w:w="3080" w:type="dxa"/>
            <w:shd w:val="clear" w:color="auto" w:fill="auto"/>
          </w:tcPr>
          <w:p w14:paraId="55018995" w14:textId="77777777" w:rsidR="008C69BC" w:rsidRPr="00E9445E" w:rsidRDefault="008C69BC" w:rsidP="00BA4DAC">
            <w:pPr>
              <w:rPr>
                <w:rFonts w:cstheme="minorHAnsi"/>
                <w:sz w:val="20"/>
                <w:szCs w:val="20"/>
              </w:rPr>
            </w:pPr>
            <w:r w:rsidRPr="00E9445E">
              <w:rPr>
                <w:rFonts w:cstheme="minorHAnsi"/>
                <w:sz w:val="20"/>
                <w:szCs w:val="20"/>
              </w:rPr>
              <w:t>97</w:t>
            </w:r>
          </w:p>
        </w:tc>
        <w:tc>
          <w:tcPr>
            <w:tcW w:w="3081" w:type="dxa"/>
            <w:shd w:val="clear" w:color="auto" w:fill="auto"/>
          </w:tcPr>
          <w:p w14:paraId="37080267" w14:textId="77777777" w:rsidR="008C69BC" w:rsidRPr="00E9445E" w:rsidRDefault="008C69BC" w:rsidP="00BA4DAC">
            <w:pPr>
              <w:rPr>
                <w:rFonts w:cstheme="minorHAnsi"/>
                <w:sz w:val="20"/>
                <w:szCs w:val="20"/>
              </w:rPr>
            </w:pPr>
            <w:r w:rsidRPr="00E9445E">
              <w:rPr>
                <w:rFonts w:cstheme="minorHAnsi"/>
                <w:sz w:val="20"/>
                <w:szCs w:val="20"/>
              </w:rPr>
              <w:t>30:00 minutes</w:t>
            </w:r>
          </w:p>
        </w:tc>
        <w:tc>
          <w:tcPr>
            <w:tcW w:w="3081" w:type="dxa"/>
            <w:shd w:val="clear" w:color="auto" w:fill="auto"/>
          </w:tcPr>
          <w:p w14:paraId="49510B20" w14:textId="77777777" w:rsidR="008C69BC" w:rsidRPr="00E9445E" w:rsidRDefault="008C69BC" w:rsidP="00BA4DAC">
            <w:pPr>
              <w:rPr>
                <w:rFonts w:cstheme="minorHAnsi"/>
                <w:sz w:val="20"/>
                <w:szCs w:val="20"/>
              </w:rPr>
            </w:pPr>
            <w:r w:rsidRPr="00E9445E">
              <w:rPr>
                <w:rFonts w:cstheme="minorHAnsi"/>
                <w:sz w:val="20"/>
                <w:szCs w:val="20"/>
              </w:rPr>
              <w:t>2:50 hours</w:t>
            </w:r>
          </w:p>
        </w:tc>
      </w:tr>
      <w:tr w:rsidR="008C69BC" w:rsidRPr="00E9445E" w14:paraId="668DE248" w14:textId="77777777" w:rsidTr="00BA4DAC">
        <w:tc>
          <w:tcPr>
            <w:tcW w:w="3080" w:type="dxa"/>
            <w:shd w:val="clear" w:color="auto" w:fill="auto"/>
          </w:tcPr>
          <w:p w14:paraId="28F74437" w14:textId="77777777" w:rsidR="008C69BC" w:rsidRPr="00E9445E" w:rsidRDefault="008C69BC" w:rsidP="00BA4DAC">
            <w:pPr>
              <w:rPr>
                <w:rFonts w:cstheme="minorHAnsi"/>
                <w:sz w:val="20"/>
                <w:szCs w:val="20"/>
              </w:rPr>
            </w:pPr>
            <w:r w:rsidRPr="00E9445E">
              <w:rPr>
                <w:rFonts w:cstheme="minorHAnsi"/>
                <w:sz w:val="20"/>
                <w:szCs w:val="20"/>
              </w:rPr>
              <w:t>100</w:t>
            </w:r>
          </w:p>
        </w:tc>
        <w:tc>
          <w:tcPr>
            <w:tcW w:w="3081" w:type="dxa"/>
            <w:shd w:val="clear" w:color="auto" w:fill="auto"/>
          </w:tcPr>
          <w:p w14:paraId="3100C12E" w14:textId="77777777" w:rsidR="008C69BC" w:rsidRPr="00E9445E" w:rsidRDefault="008C69BC" w:rsidP="00BA4DAC">
            <w:pPr>
              <w:rPr>
                <w:rFonts w:cstheme="minorHAnsi"/>
                <w:sz w:val="20"/>
                <w:szCs w:val="20"/>
              </w:rPr>
            </w:pPr>
            <w:r w:rsidRPr="00E9445E">
              <w:rPr>
                <w:rFonts w:cstheme="minorHAnsi"/>
                <w:sz w:val="20"/>
                <w:szCs w:val="20"/>
              </w:rPr>
              <w:t>15:00 minutes</w:t>
            </w:r>
          </w:p>
        </w:tc>
        <w:tc>
          <w:tcPr>
            <w:tcW w:w="3081" w:type="dxa"/>
            <w:shd w:val="clear" w:color="auto" w:fill="auto"/>
          </w:tcPr>
          <w:p w14:paraId="04FFDB54" w14:textId="77777777" w:rsidR="008C69BC" w:rsidRPr="00E9445E" w:rsidRDefault="008C69BC" w:rsidP="00BA4DAC">
            <w:pPr>
              <w:rPr>
                <w:rFonts w:cstheme="minorHAnsi"/>
                <w:sz w:val="20"/>
                <w:szCs w:val="20"/>
              </w:rPr>
            </w:pPr>
            <w:r w:rsidRPr="00E9445E">
              <w:rPr>
                <w:rFonts w:cstheme="minorHAnsi"/>
                <w:sz w:val="20"/>
                <w:szCs w:val="20"/>
              </w:rPr>
              <w:t>1:25 hours</w:t>
            </w:r>
          </w:p>
        </w:tc>
      </w:tr>
      <w:tr w:rsidR="008C69BC" w:rsidRPr="00E9445E" w14:paraId="111BD9B2" w14:textId="77777777" w:rsidTr="00BA4DAC">
        <w:tc>
          <w:tcPr>
            <w:tcW w:w="3080" w:type="dxa"/>
            <w:shd w:val="clear" w:color="auto" w:fill="auto"/>
          </w:tcPr>
          <w:p w14:paraId="6C2EC9E8" w14:textId="77777777" w:rsidR="008C69BC" w:rsidRPr="00E9445E" w:rsidRDefault="008C69BC" w:rsidP="00BA4DAC">
            <w:pPr>
              <w:rPr>
                <w:rFonts w:cstheme="minorHAnsi"/>
                <w:sz w:val="20"/>
                <w:szCs w:val="20"/>
              </w:rPr>
            </w:pPr>
            <w:r w:rsidRPr="00E9445E">
              <w:rPr>
                <w:rFonts w:cstheme="minorHAnsi"/>
                <w:sz w:val="20"/>
                <w:szCs w:val="20"/>
              </w:rPr>
              <w:t>103</w:t>
            </w:r>
          </w:p>
        </w:tc>
        <w:tc>
          <w:tcPr>
            <w:tcW w:w="3081" w:type="dxa"/>
            <w:shd w:val="clear" w:color="auto" w:fill="auto"/>
          </w:tcPr>
          <w:p w14:paraId="5A04BCBF" w14:textId="77777777" w:rsidR="008C69BC" w:rsidRPr="00E9445E" w:rsidRDefault="008C69BC" w:rsidP="00BA4DAC">
            <w:pPr>
              <w:rPr>
                <w:rFonts w:cstheme="minorHAnsi"/>
                <w:sz w:val="20"/>
                <w:szCs w:val="20"/>
              </w:rPr>
            </w:pPr>
            <w:r w:rsidRPr="00E9445E">
              <w:rPr>
                <w:rFonts w:cstheme="minorHAnsi"/>
                <w:sz w:val="20"/>
                <w:szCs w:val="20"/>
              </w:rPr>
              <w:t>7:50 minutes</w:t>
            </w:r>
          </w:p>
        </w:tc>
        <w:tc>
          <w:tcPr>
            <w:tcW w:w="3081" w:type="dxa"/>
            <w:shd w:val="clear" w:color="auto" w:fill="auto"/>
          </w:tcPr>
          <w:p w14:paraId="02C9C1C8" w14:textId="77777777" w:rsidR="008C69BC" w:rsidRPr="00E9445E" w:rsidRDefault="008C69BC" w:rsidP="00BA4DAC">
            <w:pPr>
              <w:rPr>
                <w:rFonts w:cstheme="minorHAnsi"/>
                <w:sz w:val="20"/>
                <w:szCs w:val="20"/>
              </w:rPr>
            </w:pPr>
            <w:r w:rsidRPr="00E9445E">
              <w:rPr>
                <w:rFonts w:cstheme="minorHAnsi"/>
                <w:sz w:val="20"/>
                <w:szCs w:val="20"/>
              </w:rPr>
              <w:t>37:5 hours</w:t>
            </w:r>
          </w:p>
        </w:tc>
      </w:tr>
      <w:tr w:rsidR="008C69BC" w:rsidRPr="00E9445E" w14:paraId="227DFA4F" w14:textId="77777777" w:rsidTr="00BA4DAC">
        <w:tc>
          <w:tcPr>
            <w:tcW w:w="3080" w:type="dxa"/>
            <w:shd w:val="clear" w:color="auto" w:fill="auto"/>
          </w:tcPr>
          <w:p w14:paraId="747B3271" w14:textId="77777777" w:rsidR="008C69BC" w:rsidRPr="00E9445E" w:rsidRDefault="008C69BC" w:rsidP="00BA4DAC">
            <w:pPr>
              <w:rPr>
                <w:rFonts w:cstheme="minorHAnsi"/>
                <w:sz w:val="20"/>
                <w:szCs w:val="20"/>
              </w:rPr>
            </w:pPr>
            <w:r w:rsidRPr="00E9445E">
              <w:rPr>
                <w:rFonts w:cstheme="minorHAnsi"/>
                <w:sz w:val="20"/>
                <w:szCs w:val="20"/>
              </w:rPr>
              <w:t>106</w:t>
            </w:r>
          </w:p>
        </w:tc>
        <w:tc>
          <w:tcPr>
            <w:tcW w:w="3081" w:type="dxa"/>
            <w:shd w:val="clear" w:color="auto" w:fill="auto"/>
          </w:tcPr>
          <w:p w14:paraId="354B1369" w14:textId="77777777" w:rsidR="008C69BC" w:rsidRPr="00E9445E" w:rsidRDefault="008C69BC" w:rsidP="00BA4DAC">
            <w:pPr>
              <w:rPr>
                <w:rFonts w:cstheme="minorHAnsi"/>
                <w:sz w:val="20"/>
                <w:szCs w:val="20"/>
              </w:rPr>
            </w:pPr>
            <w:r w:rsidRPr="00E9445E">
              <w:rPr>
                <w:rFonts w:cstheme="minorHAnsi"/>
                <w:sz w:val="20"/>
                <w:szCs w:val="20"/>
              </w:rPr>
              <w:t>3:75 minutes</w:t>
            </w:r>
          </w:p>
        </w:tc>
        <w:tc>
          <w:tcPr>
            <w:tcW w:w="3081" w:type="dxa"/>
            <w:shd w:val="clear" w:color="auto" w:fill="auto"/>
          </w:tcPr>
          <w:p w14:paraId="1C346E73" w14:textId="77777777" w:rsidR="008C69BC" w:rsidRPr="00E9445E" w:rsidRDefault="008C69BC" w:rsidP="00BA4DAC">
            <w:pPr>
              <w:rPr>
                <w:rFonts w:cstheme="minorHAnsi"/>
                <w:sz w:val="20"/>
                <w:szCs w:val="20"/>
              </w:rPr>
            </w:pPr>
            <w:r w:rsidRPr="00E9445E">
              <w:rPr>
                <w:rFonts w:cstheme="minorHAnsi"/>
                <w:sz w:val="20"/>
                <w:szCs w:val="20"/>
              </w:rPr>
              <w:t>18:75 hours</w:t>
            </w:r>
          </w:p>
        </w:tc>
      </w:tr>
      <w:tr w:rsidR="008C69BC" w:rsidRPr="00E9445E" w14:paraId="17860674" w14:textId="77777777" w:rsidTr="00BA4DAC">
        <w:tc>
          <w:tcPr>
            <w:tcW w:w="3080" w:type="dxa"/>
            <w:shd w:val="clear" w:color="auto" w:fill="auto"/>
          </w:tcPr>
          <w:p w14:paraId="55F87BF2" w14:textId="77777777" w:rsidR="008C69BC" w:rsidRPr="00E9445E" w:rsidRDefault="008C69BC" w:rsidP="00BA4DAC">
            <w:pPr>
              <w:rPr>
                <w:rFonts w:cstheme="minorHAnsi"/>
                <w:sz w:val="20"/>
                <w:szCs w:val="20"/>
              </w:rPr>
            </w:pPr>
            <w:r w:rsidRPr="00E9445E">
              <w:rPr>
                <w:rFonts w:cstheme="minorHAnsi"/>
                <w:sz w:val="20"/>
                <w:szCs w:val="20"/>
              </w:rPr>
              <w:t>109</w:t>
            </w:r>
          </w:p>
        </w:tc>
        <w:tc>
          <w:tcPr>
            <w:tcW w:w="3081" w:type="dxa"/>
            <w:shd w:val="clear" w:color="auto" w:fill="auto"/>
          </w:tcPr>
          <w:p w14:paraId="38B7C530" w14:textId="77777777" w:rsidR="008C69BC" w:rsidRPr="00E9445E" w:rsidRDefault="008C69BC" w:rsidP="00BA4DAC">
            <w:pPr>
              <w:rPr>
                <w:rFonts w:cstheme="minorHAnsi"/>
                <w:sz w:val="20"/>
                <w:szCs w:val="20"/>
              </w:rPr>
            </w:pPr>
            <w:r w:rsidRPr="00E9445E">
              <w:rPr>
                <w:rFonts w:cstheme="minorHAnsi"/>
                <w:sz w:val="20"/>
                <w:szCs w:val="20"/>
              </w:rPr>
              <w:t>1:87 minutes</w:t>
            </w:r>
          </w:p>
        </w:tc>
        <w:tc>
          <w:tcPr>
            <w:tcW w:w="3081" w:type="dxa"/>
            <w:shd w:val="clear" w:color="auto" w:fill="auto"/>
          </w:tcPr>
          <w:p w14:paraId="7D1486D8" w14:textId="77777777" w:rsidR="008C69BC" w:rsidRPr="00E9445E" w:rsidRDefault="008C69BC" w:rsidP="00BA4DAC">
            <w:pPr>
              <w:rPr>
                <w:rFonts w:cstheme="minorHAnsi"/>
                <w:sz w:val="20"/>
                <w:szCs w:val="20"/>
              </w:rPr>
            </w:pPr>
            <w:r w:rsidRPr="00E9445E">
              <w:rPr>
                <w:rFonts w:cstheme="minorHAnsi"/>
                <w:sz w:val="20"/>
                <w:szCs w:val="20"/>
              </w:rPr>
              <w:t>9:37 hours</w:t>
            </w:r>
          </w:p>
        </w:tc>
      </w:tr>
      <w:tr w:rsidR="008C69BC" w:rsidRPr="00E9445E" w14:paraId="75B7DA20" w14:textId="77777777" w:rsidTr="00BA4DAC">
        <w:tc>
          <w:tcPr>
            <w:tcW w:w="9242" w:type="dxa"/>
            <w:gridSpan w:val="3"/>
            <w:shd w:val="clear" w:color="auto" w:fill="auto"/>
          </w:tcPr>
          <w:p w14:paraId="0BB25EE5" w14:textId="7F048AEE" w:rsidR="008C69BC" w:rsidRPr="00E9445E" w:rsidRDefault="008C69BC" w:rsidP="00BA4DAC">
            <w:pPr>
              <w:rPr>
                <w:rFonts w:cstheme="minorHAnsi"/>
                <w:sz w:val="20"/>
                <w:szCs w:val="20"/>
              </w:rPr>
            </w:pPr>
            <w:r w:rsidRPr="00E9445E">
              <w:rPr>
                <w:rFonts w:cstheme="minorHAnsi"/>
                <w:sz w:val="20"/>
                <w:szCs w:val="20"/>
              </w:rPr>
              <w:t xml:space="preserve">Day refers to a </w:t>
            </w:r>
            <w:r w:rsidR="001940B2" w:rsidRPr="00E9445E">
              <w:rPr>
                <w:rFonts w:cstheme="minorHAnsi"/>
                <w:sz w:val="20"/>
                <w:szCs w:val="20"/>
              </w:rPr>
              <w:t>24-hour</w:t>
            </w:r>
            <w:r w:rsidRPr="00E9445E">
              <w:rPr>
                <w:rFonts w:cstheme="minorHAnsi"/>
                <w:sz w:val="20"/>
                <w:szCs w:val="20"/>
              </w:rPr>
              <w:t xml:space="preserve"> period</w:t>
            </w:r>
          </w:p>
          <w:p w14:paraId="54EF26FF" w14:textId="77777777" w:rsidR="008C69BC" w:rsidRPr="00E9445E" w:rsidRDefault="008C69BC" w:rsidP="00BA4DAC">
            <w:pPr>
              <w:rPr>
                <w:rFonts w:cstheme="minorHAnsi"/>
                <w:sz w:val="20"/>
                <w:szCs w:val="20"/>
              </w:rPr>
            </w:pPr>
            <w:r w:rsidRPr="00E9445E">
              <w:rPr>
                <w:rFonts w:cstheme="minorHAnsi"/>
                <w:sz w:val="20"/>
                <w:szCs w:val="20"/>
              </w:rPr>
              <w:t>Week refers to 7 days</w:t>
            </w:r>
          </w:p>
        </w:tc>
      </w:tr>
    </w:tbl>
    <w:p w14:paraId="2938077F" w14:textId="77777777" w:rsidR="008C69BC" w:rsidRPr="00E9445E" w:rsidRDefault="008C69BC" w:rsidP="008C69BC">
      <w:pPr>
        <w:rPr>
          <w:rFonts w:cstheme="minorHAnsi"/>
          <w:i/>
          <w:sz w:val="20"/>
          <w:szCs w:val="20"/>
        </w:rPr>
      </w:pPr>
      <w:r w:rsidRPr="00E9445E">
        <w:rPr>
          <w:rFonts w:cstheme="minorHAnsi"/>
          <w:i/>
          <w:sz w:val="20"/>
          <w:szCs w:val="20"/>
          <w:lang w:val="en-ZW"/>
        </w:rPr>
        <w:t>Source: BOS 575:2013:3</w:t>
      </w:r>
    </w:p>
    <w:p w14:paraId="2DA44B5F" w14:textId="77777777" w:rsidR="00590F72" w:rsidRPr="00E9445E" w:rsidRDefault="00590F72" w:rsidP="008C69BC">
      <w:pPr>
        <w:rPr>
          <w:rFonts w:cstheme="minorHAnsi"/>
          <w:sz w:val="20"/>
          <w:szCs w:val="20"/>
        </w:rPr>
      </w:pPr>
    </w:p>
    <w:p w14:paraId="1FD7B83A" w14:textId="0531716F" w:rsidR="008C69BC" w:rsidRDefault="008C69BC" w:rsidP="008C69BC">
      <w:pPr>
        <w:widowControl w:val="0"/>
        <w:rPr>
          <w:rFonts w:eastAsia="Times New Roman" w:cstheme="minorHAnsi"/>
          <w:b/>
          <w:bCs/>
          <w:sz w:val="20"/>
          <w:szCs w:val="20"/>
          <w:u w:val="single"/>
          <w:lang w:bidi="en-US"/>
        </w:rPr>
      </w:pPr>
      <w:bookmarkStart w:id="941" w:name="_Toc529536374"/>
      <w:bookmarkStart w:id="942" w:name="_Toc7713090"/>
      <w:bookmarkStart w:id="943" w:name="_Toc8281954"/>
      <w:bookmarkStart w:id="944" w:name="_Toc7748823"/>
      <w:r w:rsidRPr="00E9445E">
        <w:rPr>
          <w:rFonts w:eastAsia="Times New Roman" w:cstheme="minorHAnsi"/>
          <w:b/>
          <w:bCs/>
          <w:sz w:val="20"/>
          <w:szCs w:val="20"/>
          <w:u w:val="single"/>
          <w:lang w:bidi="en-US"/>
        </w:rPr>
        <w:t>Maximum permissible noise levels for impact or impulsive noise</w:t>
      </w:r>
      <w:bookmarkEnd w:id="941"/>
      <w:bookmarkEnd w:id="942"/>
      <w:bookmarkEnd w:id="943"/>
      <w:bookmarkEnd w:id="944"/>
      <w:r w:rsidRPr="00E9445E">
        <w:rPr>
          <w:rFonts w:eastAsia="Times New Roman" w:cstheme="minorHAnsi"/>
          <w:b/>
          <w:bCs/>
          <w:sz w:val="20"/>
          <w:szCs w:val="20"/>
          <w:u w:val="single"/>
          <w:lang w:bidi="en-US"/>
        </w:rPr>
        <w:tab/>
      </w:r>
    </w:p>
    <w:p w14:paraId="54D95A08" w14:textId="77777777" w:rsidR="00C73DBE" w:rsidRPr="00E9445E" w:rsidRDefault="00C73DBE" w:rsidP="008C69BC">
      <w:pPr>
        <w:widowControl w:val="0"/>
        <w:rPr>
          <w:rFonts w:eastAsia="Times New Roman" w:cstheme="minorHAnsi"/>
          <w:b/>
          <w:bCs/>
          <w:sz w:val="20"/>
          <w:szCs w:val="20"/>
          <w:u w:val="single"/>
          <w:lang w:bidi="en-US"/>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0"/>
        <w:gridCol w:w="4512"/>
      </w:tblGrid>
      <w:tr w:rsidR="008C69BC" w:rsidRPr="00E9445E" w14:paraId="7A395933" w14:textId="77777777" w:rsidTr="00102B66">
        <w:trPr>
          <w:trHeight w:val="562"/>
        </w:trPr>
        <w:tc>
          <w:tcPr>
            <w:tcW w:w="4511" w:type="dxa"/>
            <w:shd w:val="clear" w:color="auto" w:fill="auto"/>
          </w:tcPr>
          <w:p w14:paraId="31C33AE6" w14:textId="77777777" w:rsidR="008C69BC" w:rsidRPr="00E9445E" w:rsidRDefault="008C69BC" w:rsidP="00BA4DAC">
            <w:pPr>
              <w:pBdr>
                <w:top w:val="single" w:sz="4" w:space="1" w:color="auto"/>
                <w:right w:val="single" w:sz="4" w:space="4" w:color="auto"/>
                <w:between w:val="single" w:sz="4" w:space="1" w:color="auto"/>
                <w:bar w:val="single" w:sz="4" w:color="auto"/>
              </w:pBdr>
              <w:rPr>
                <w:rFonts w:cstheme="minorHAnsi"/>
                <w:b/>
                <w:sz w:val="20"/>
                <w:szCs w:val="20"/>
              </w:rPr>
            </w:pPr>
            <w:r w:rsidRPr="00E9445E">
              <w:rPr>
                <w:rFonts w:cstheme="minorHAnsi"/>
                <w:b/>
                <w:sz w:val="20"/>
                <w:szCs w:val="20"/>
              </w:rPr>
              <w:t>Sound level (dBA) Lmx</w:t>
            </w:r>
          </w:p>
        </w:tc>
        <w:tc>
          <w:tcPr>
            <w:tcW w:w="4513" w:type="dxa"/>
            <w:shd w:val="clear" w:color="auto" w:fill="auto"/>
          </w:tcPr>
          <w:p w14:paraId="29B75B61" w14:textId="77777777" w:rsidR="008C69BC" w:rsidRPr="00E9445E" w:rsidRDefault="008C69BC" w:rsidP="00BA4DAC">
            <w:pPr>
              <w:rPr>
                <w:rFonts w:cstheme="minorHAnsi"/>
                <w:sz w:val="20"/>
                <w:szCs w:val="20"/>
              </w:rPr>
            </w:pPr>
            <w:r w:rsidRPr="00E9445E">
              <w:rPr>
                <w:rFonts w:cstheme="minorHAnsi"/>
                <w:b/>
                <w:sz w:val="20"/>
                <w:szCs w:val="20"/>
              </w:rPr>
              <w:t>Permitted number of impulses or impacts per day</w:t>
            </w:r>
          </w:p>
        </w:tc>
      </w:tr>
      <w:tr w:rsidR="008C69BC" w:rsidRPr="00E9445E" w14:paraId="49F5D26A" w14:textId="77777777" w:rsidTr="00102B66">
        <w:tc>
          <w:tcPr>
            <w:tcW w:w="4511" w:type="dxa"/>
            <w:shd w:val="clear" w:color="auto" w:fill="auto"/>
          </w:tcPr>
          <w:p w14:paraId="051FE5E1" w14:textId="77777777" w:rsidR="008C69BC" w:rsidRPr="00E9445E" w:rsidRDefault="008C69BC" w:rsidP="00BA4DAC">
            <w:pPr>
              <w:pBdr>
                <w:top w:val="single" w:sz="4" w:space="1" w:color="auto"/>
                <w:right w:val="single" w:sz="4" w:space="4" w:color="auto"/>
                <w:between w:val="single" w:sz="4" w:space="1" w:color="auto"/>
                <w:bar w:val="single" w:sz="4" w:color="auto"/>
              </w:pBdr>
              <w:rPr>
                <w:rFonts w:cstheme="minorHAnsi"/>
                <w:sz w:val="20"/>
                <w:szCs w:val="20"/>
              </w:rPr>
            </w:pPr>
            <w:r w:rsidRPr="00E9445E">
              <w:rPr>
                <w:rFonts w:cstheme="minorHAnsi"/>
                <w:sz w:val="20"/>
                <w:szCs w:val="20"/>
              </w:rPr>
              <w:t>140</w:t>
            </w:r>
          </w:p>
        </w:tc>
        <w:tc>
          <w:tcPr>
            <w:tcW w:w="4513" w:type="dxa"/>
            <w:tcBorders>
              <w:bottom w:val="single" w:sz="4" w:space="0" w:color="auto"/>
            </w:tcBorders>
            <w:shd w:val="clear" w:color="auto" w:fill="auto"/>
          </w:tcPr>
          <w:p w14:paraId="33C28F07" w14:textId="77777777" w:rsidR="008C69BC" w:rsidRPr="00E9445E" w:rsidRDefault="008C69BC" w:rsidP="00BA4DAC">
            <w:pPr>
              <w:pBdr>
                <w:top w:val="single" w:sz="4" w:space="1" w:color="auto"/>
                <w:right w:val="single" w:sz="4" w:space="4" w:color="auto"/>
                <w:between w:val="single" w:sz="4" w:space="1" w:color="auto"/>
                <w:bar w:val="single" w:sz="4" w:color="auto"/>
              </w:pBdr>
              <w:rPr>
                <w:rFonts w:cstheme="minorHAnsi"/>
                <w:sz w:val="20"/>
                <w:szCs w:val="20"/>
              </w:rPr>
            </w:pPr>
            <w:r w:rsidRPr="00E9445E">
              <w:rPr>
                <w:rFonts w:cstheme="minorHAnsi"/>
                <w:sz w:val="20"/>
                <w:szCs w:val="20"/>
              </w:rPr>
              <w:t>100</w:t>
            </w:r>
          </w:p>
        </w:tc>
      </w:tr>
      <w:tr w:rsidR="008C69BC" w:rsidRPr="00E9445E" w14:paraId="6ADBE7A8" w14:textId="77777777" w:rsidTr="00102B66">
        <w:tc>
          <w:tcPr>
            <w:tcW w:w="4511" w:type="dxa"/>
            <w:tcBorders>
              <w:right w:val="nil"/>
            </w:tcBorders>
            <w:shd w:val="clear" w:color="auto" w:fill="auto"/>
          </w:tcPr>
          <w:p w14:paraId="7696024C" w14:textId="77777777" w:rsidR="008C69BC" w:rsidRPr="00E9445E" w:rsidRDefault="008C69BC" w:rsidP="00BA4DAC">
            <w:pPr>
              <w:pBdr>
                <w:top w:val="single" w:sz="4" w:space="1" w:color="auto"/>
                <w:right w:val="single" w:sz="4" w:space="4" w:color="auto"/>
                <w:between w:val="single" w:sz="4" w:space="1" w:color="auto"/>
                <w:bar w:val="single" w:sz="4" w:color="auto"/>
              </w:pBdr>
              <w:rPr>
                <w:rFonts w:cstheme="minorHAnsi"/>
                <w:sz w:val="20"/>
                <w:szCs w:val="20"/>
              </w:rPr>
            </w:pPr>
            <w:r w:rsidRPr="00E9445E">
              <w:rPr>
                <w:rFonts w:cstheme="minorHAnsi"/>
                <w:sz w:val="20"/>
                <w:szCs w:val="20"/>
              </w:rPr>
              <w:t>130</w:t>
            </w:r>
          </w:p>
        </w:tc>
        <w:tc>
          <w:tcPr>
            <w:tcW w:w="4513" w:type="dxa"/>
            <w:tcBorders>
              <w:left w:val="nil"/>
            </w:tcBorders>
            <w:shd w:val="clear" w:color="auto" w:fill="auto"/>
          </w:tcPr>
          <w:p w14:paraId="73E31CFC" w14:textId="77777777" w:rsidR="008C69BC" w:rsidRPr="00E9445E" w:rsidRDefault="008C69BC" w:rsidP="00BA4DAC">
            <w:pPr>
              <w:pBdr>
                <w:top w:val="single" w:sz="4" w:space="1" w:color="auto"/>
                <w:right w:val="single" w:sz="4" w:space="4" w:color="auto"/>
                <w:between w:val="single" w:sz="4" w:space="1" w:color="auto"/>
                <w:bar w:val="single" w:sz="4" w:color="auto"/>
              </w:pBdr>
              <w:rPr>
                <w:rFonts w:cstheme="minorHAnsi"/>
                <w:sz w:val="20"/>
                <w:szCs w:val="20"/>
              </w:rPr>
            </w:pPr>
            <w:r w:rsidRPr="00E9445E">
              <w:rPr>
                <w:rFonts w:cstheme="minorHAnsi"/>
                <w:sz w:val="20"/>
                <w:szCs w:val="20"/>
              </w:rPr>
              <w:t>1000</w:t>
            </w:r>
          </w:p>
        </w:tc>
      </w:tr>
      <w:tr w:rsidR="008C69BC" w:rsidRPr="00E9445E" w14:paraId="651E5E36" w14:textId="77777777" w:rsidTr="00102B66">
        <w:tc>
          <w:tcPr>
            <w:tcW w:w="4511" w:type="dxa"/>
            <w:tcBorders>
              <w:right w:val="nil"/>
            </w:tcBorders>
            <w:shd w:val="clear" w:color="auto" w:fill="auto"/>
          </w:tcPr>
          <w:p w14:paraId="1152F878" w14:textId="77777777" w:rsidR="008C69BC" w:rsidRPr="00E9445E" w:rsidRDefault="008C69BC" w:rsidP="00BA4DAC">
            <w:pPr>
              <w:pBdr>
                <w:top w:val="single" w:sz="4" w:space="1" w:color="auto"/>
                <w:right w:val="single" w:sz="4" w:space="4" w:color="auto"/>
                <w:between w:val="single" w:sz="4" w:space="1" w:color="auto"/>
                <w:bar w:val="single" w:sz="4" w:color="auto"/>
              </w:pBdr>
              <w:rPr>
                <w:rFonts w:cstheme="minorHAnsi"/>
                <w:sz w:val="20"/>
                <w:szCs w:val="20"/>
              </w:rPr>
            </w:pPr>
            <w:r w:rsidRPr="00E9445E">
              <w:rPr>
                <w:rFonts w:cstheme="minorHAnsi"/>
                <w:sz w:val="20"/>
                <w:szCs w:val="20"/>
              </w:rPr>
              <w:t>120</w:t>
            </w:r>
          </w:p>
        </w:tc>
        <w:tc>
          <w:tcPr>
            <w:tcW w:w="4513" w:type="dxa"/>
            <w:tcBorders>
              <w:left w:val="nil"/>
            </w:tcBorders>
            <w:shd w:val="clear" w:color="auto" w:fill="auto"/>
          </w:tcPr>
          <w:p w14:paraId="3712BE61" w14:textId="77777777" w:rsidR="008C69BC" w:rsidRPr="00E9445E" w:rsidRDefault="008C69BC" w:rsidP="00BA4DAC">
            <w:pPr>
              <w:pBdr>
                <w:top w:val="single" w:sz="4" w:space="1" w:color="auto"/>
                <w:right w:val="single" w:sz="4" w:space="4" w:color="auto"/>
                <w:between w:val="single" w:sz="4" w:space="1" w:color="auto"/>
                <w:bar w:val="single" w:sz="4" w:color="auto"/>
              </w:pBdr>
              <w:rPr>
                <w:rFonts w:cstheme="minorHAnsi"/>
                <w:sz w:val="20"/>
                <w:szCs w:val="20"/>
              </w:rPr>
            </w:pPr>
            <w:r w:rsidRPr="00E9445E">
              <w:rPr>
                <w:rFonts w:cstheme="minorHAnsi"/>
                <w:sz w:val="20"/>
                <w:szCs w:val="20"/>
              </w:rPr>
              <w:t>10000</w:t>
            </w:r>
          </w:p>
        </w:tc>
      </w:tr>
      <w:tr w:rsidR="008C69BC" w:rsidRPr="00E9445E" w14:paraId="3F1F7B97" w14:textId="77777777" w:rsidTr="00102B66">
        <w:tc>
          <w:tcPr>
            <w:tcW w:w="4511" w:type="dxa"/>
            <w:tcBorders>
              <w:right w:val="nil"/>
            </w:tcBorders>
            <w:shd w:val="clear" w:color="auto" w:fill="auto"/>
          </w:tcPr>
          <w:p w14:paraId="591128B0" w14:textId="3EB387BF" w:rsidR="008C69BC" w:rsidRPr="00E9445E" w:rsidRDefault="008C69BC" w:rsidP="00BA4DAC">
            <w:pPr>
              <w:pBdr>
                <w:top w:val="single" w:sz="4" w:space="1" w:color="auto"/>
                <w:right w:val="single" w:sz="4" w:space="4" w:color="auto"/>
                <w:between w:val="single" w:sz="4" w:space="1" w:color="auto"/>
                <w:bar w:val="single" w:sz="4" w:color="auto"/>
              </w:pBdr>
              <w:rPr>
                <w:rFonts w:cstheme="minorHAnsi"/>
                <w:sz w:val="20"/>
                <w:szCs w:val="20"/>
              </w:rPr>
            </w:pPr>
            <w:r w:rsidRPr="00E9445E">
              <w:rPr>
                <w:rFonts w:cstheme="minorHAnsi"/>
                <w:sz w:val="20"/>
                <w:szCs w:val="20"/>
              </w:rPr>
              <w:t xml:space="preserve">Day </w:t>
            </w:r>
            <w:r w:rsidR="001940B2" w:rsidRPr="00E9445E">
              <w:rPr>
                <w:rFonts w:cstheme="minorHAnsi"/>
                <w:sz w:val="20"/>
                <w:szCs w:val="20"/>
              </w:rPr>
              <w:t>refers to</w:t>
            </w:r>
            <w:r w:rsidRPr="00E9445E">
              <w:rPr>
                <w:rFonts w:cstheme="minorHAnsi"/>
                <w:sz w:val="20"/>
                <w:szCs w:val="20"/>
              </w:rPr>
              <w:t xml:space="preserve"> a </w:t>
            </w:r>
            <w:r w:rsidR="00655B12" w:rsidRPr="00E9445E">
              <w:rPr>
                <w:rFonts w:cstheme="minorHAnsi"/>
                <w:sz w:val="20"/>
                <w:szCs w:val="20"/>
              </w:rPr>
              <w:t>24-hour</w:t>
            </w:r>
            <w:r w:rsidRPr="00E9445E">
              <w:rPr>
                <w:rFonts w:cstheme="minorHAnsi"/>
                <w:sz w:val="20"/>
                <w:szCs w:val="20"/>
              </w:rPr>
              <w:t xml:space="preserve"> period</w:t>
            </w:r>
          </w:p>
        </w:tc>
        <w:tc>
          <w:tcPr>
            <w:tcW w:w="4513" w:type="dxa"/>
            <w:tcBorders>
              <w:left w:val="nil"/>
            </w:tcBorders>
            <w:shd w:val="clear" w:color="auto" w:fill="auto"/>
          </w:tcPr>
          <w:p w14:paraId="0252D76F" w14:textId="77777777" w:rsidR="008C69BC" w:rsidRPr="00E9445E" w:rsidRDefault="008C69BC" w:rsidP="00BA4DAC">
            <w:pPr>
              <w:pBdr>
                <w:top w:val="single" w:sz="4" w:space="1" w:color="auto"/>
                <w:right w:val="single" w:sz="4" w:space="4" w:color="auto"/>
                <w:between w:val="single" w:sz="4" w:space="1" w:color="auto"/>
                <w:bar w:val="single" w:sz="4" w:color="auto"/>
              </w:pBdr>
              <w:rPr>
                <w:rFonts w:cstheme="minorHAnsi"/>
                <w:sz w:val="20"/>
                <w:szCs w:val="20"/>
              </w:rPr>
            </w:pPr>
          </w:p>
        </w:tc>
      </w:tr>
    </w:tbl>
    <w:p w14:paraId="35D52786" w14:textId="77777777" w:rsidR="008C69BC" w:rsidRPr="00E9445E" w:rsidRDefault="008C69BC" w:rsidP="008C69BC">
      <w:pPr>
        <w:rPr>
          <w:rFonts w:cstheme="minorHAnsi"/>
          <w:i/>
          <w:sz w:val="20"/>
          <w:szCs w:val="20"/>
        </w:rPr>
      </w:pPr>
      <w:r w:rsidRPr="00E9445E">
        <w:rPr>
          <w:rFonts w:cstheme="minorHAnsi"/>
          <w:i/>
          <w:sz w:val="20"/>
          <w:szCs w:val="20"/>
          <w:lang w:val="en-ZW"/>
        </w:rPr>
        <w:t>Source: BOS 575:2013:2</w:t>
      </w:r>
    </w:p>
    <w:p w14:paraId="4D5A1E17" w14:textId="77777777" w:rsidR="008C69BC" w:rsidRPr="00E9445E" w:rsidRDefault="008C69BC" w:rsidP="008C69BC">
      <w:pPr>
        <w:rPr>
          <w:rFonts w:cstheme="minorHAnsi"/>
          <w:sz w:val="20"/>
          <w:szCs w:val="20"/>
        </w:rPr>
      </w:pPr>
    </w:p>
    <w:p w14:paraId="15412D1A" w14:textId="1D4F2DFC" w:rsidR="008C69BC" w:rsidRPr="00E9445E" w:rsidRDefault="008C69BC" w:rsidP="008C69BC">
      <w:pPr>
        <w:widowControl w:val="0"/>
        <w:rPr>
          <w:rFonts w:eastAsia="Times New Roman" w:cstheme="minorHAnsi"/>
          <w:b/>
          <w:bCs/>
          <w:sz w:val="20"/>
          <w:szCs w:val="20"/>
          <w:u w:val="single"/>
          <w:lang w:bidi="en-US"/>
        </w:rPr>
      </w:pPr>
      <w:bookmarkStart w:id="945" w:name="_Toc529536375"/>
      <w:bookmarkStart w:id="946" w:name="_Toc7713091"/>
      <w:bookmarkStart w:id="947" w:name="_Toc8281955"/>
      <w:bookmarkStart w:id="948" w:name="_Toc7748824"/>
      <w:r w:rsidRPr="00E9445E">
        <w:rPr>
          <w:rFonts w:eastAsia="Times New Roman" w:cstheme="minorHAnsi"/>
          <w:b/>
          <w:bCs/>
          <w:sz w:val="20"/>
          <w:szCs w:val="20"/>
          <w:u w:val="single"/>
          <w:lang w:bidi="en-US"/>
        </w:rPr>
        <w:t xml:space="preserve">Maximum </w:t>
      </w:r>
      <w:r w:rsidR="00C73DBE">
        <w:rPr>
          <w:rFonts w:eastAsia="Times New Roman" w:cstheme="minorHAnsi"/>
          <w:b/>
          <w:bCs/>
          <w:sz w:val="20"/>
          <w:szCs w:val="20"/>
          <w:u w:val="single"/>
          <w:lang w:bidi="en-US"/>
        </w:rPr>
        <w:t>P</w:t>
      </w:r>
      <w:r w:rsidRPr="00E9445E">
        <w:rPr>
          <w:rFonts w:eastAsia="Times New Roman" w:cstheme="minorHAnsi"/>
          <w:b/>
          <w:bCs/>
          <w:sz w:val="20"/>
          <w:szCs w:val="20"/>
          <w:u w:val="single"/>
          <w:lang w:bidi="en-US"/>
        </w:rPr>
        <w:t xml:space="preserve">ermissible </w:t>
      </w:r>
      <w:r w:rsidR="00C73DBE">
        <w:rPr>
          <w:rFonts w:eastAsia="Times New Roman" w:cstheme="minorHAnsi"/>
          <w:b/>
          <w:bCs/>
          <w:sz w:val="20"/>
          <w:szCs w:val="20"/>
          <w:u w:val="single"/>
          <w:lang w:bidi="en-US"/>
        </w:rPr>
        <w:t>P</w:t>
      </w:r>
      <w:r w:rsidRPr="00E9445E">
        <w:rPr>
          <w:rFonts w:eastAsia="Times New Roman" w:cstheme="minorHAnsi"/>
          <w:b/>
          <w:bCs/>
          <w:sz w:val="20"/>
          <w:szCs w:val="20"/>
          <w:u w:val="single"/>
          <w:lang w:bidi="en-US"/>
        </w:rPr>
        <w:t xml:space="preserve">eak </w:t>
      </w:r>
      <w:r w:rsidR="00C73DBE">
        <w:rPr>
          <w:rFonts w:eastAsia="Times New Roman" w:cstheme="minorHAnsi"/>
          <w:b/>
          <w:bCs/>
          <w:sz w:val="20"/>
          <w:szCs w:val="20"/>
          <w:u w:val="single"/>
          <w:lang w:bidi="en-US"/>
        </w:rPr>
        <w:t>N</w:t>
      </w:r>
      <w:r w:rsidRPr="00E9445E">
        <w:rPr>
          <w:rFonts w:eastAsia="Times New Roman" w:cstheme="minorHAnsi"/>
          <w:b/>
          <w:bCs/>
          <w:sz w:val="20"/>
          <w:szCs w:val="20"/>
          <w:u w:val="single"/>
          <w:lang w:bidi="en-US"/>
        </w:rPr>
        <w:t xml:space="preserve">oise </w:t>
      </w:r>
      <w:r w:rsidR="00C73DBE">
        <w:rPr>
          <w:rFonts w:eastAsia="Times New Roman" w:cstheme="minorHAnsi"/>
          <w:b/>
          <w:bCs/>
          <w:sz w:val="20"/>
          <w:szCs w:val="20"/>
          <w:u w:val="single"/>
          <w:lang w:bidi="en-US"/>
        </w:rPr>
        <w:t>L</w:t>
      </w:r>
      <w:r w:rsidRPr="00E9445E">
        <w:rPr>
          <w:rFonts w:eastAsia="Times New Roman" w:cstheme="minorHAnsi"/>
          <w:b/>
          <w:bCs/>
          <w:sz w:val="20"/>
          <w:szCs w:val="20"/>
          <w:u w:val="single"/>
          <w:lang w:bidi="en-US"/>
        </w:rPr>
        <w:t>evels</w:t>
      </w:r>
      <w:bookmarkEnd w:id="945"/>
      <w:bookmarkEnd w:id="946"/>
      <w:bookmarkEnd w:id="947"/>
      <w:bookmarkEnd w:id="948"/>
    </w:p>
    <w:p w14:paraId="006C02A2" w14:textId="77777777" w:rsidR="008C69BC" w:rsidRPr="00E9445E" w:rsidRDefault="008C69BC" w:rsidP="008C69BC">
      <w:pPr>
        <w:widowControl w:val="0"/>
        <w:rPr>
          <w:rFonts w:eastAsia="Times New Roman" w:cstheme="minorHAnsi"/>
          <w:b/>
          <w:bCs/>
          <w:sz w:val="20"/>
          <w:szCs w:val="20"/>
          <w:u w:val="single"/>
          <w:lang w:bidi="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9"/>
        <w:gridCol w:w="2068"/>
      </w:tblGrid>
      <w:tr w:rsidR="008C69BC" w:rsidRPr="00E9445E" w14:paraId="021E2BDF" w14:textId="77777777" w:rsidTr="00BA4DAC">
        <w:tc>
          <w:tcPr>
            <w:tcW w:w="7128" w:type="dxa"/>
            <w:shd w:val="clear" w:color="auto" w:fill="auto"/>
          </w:tcPr>
          <w:p w14:paraId="4AADBF91" w14:textId="77777777" w:rsidR="008C69BC" w:rsidRPr="00E9445E" w:rsidRDefault="008C69BC" w:rsidP="00BA4DAC">
            <w:pPr>
              <w:rPr>
                <w:rFonts w:cstheme="minorHAnsi"/>
                <w:sz w:val="20"/>
                <w:szCs w:val="20"/>
              </w:rPr>
            </w:pPr>
            <w:r w:rsidRPr="00E9445E">
              <w:rPr>
                <w:rFonts w:cstheme="minorHAnsi"/>
                <w:b/>
                <w:sz w:val="20"/>
                <w:szCs w:val="20"/>
              </w:rPr>
              <w:t>Facility</w:t>
            </w:r>
          </w:p>
        </w:tc>
        <w:tc>
          <w:tcPr>
            <w:tcW w:w="2114" w:type="dxa"/>
            <w:shd w:val="clear" w:color="auto" w:fill="auto"/>
          </w:tcPr>
          <w:p w14:paraId="069AF8CB" w14:textId="77777777" w:rsidR="008C69BC" w:rsidRPr="00E9445E" w:rsidRDefault="008C69BC" w:rsidP="00BA4DAC">
            <w:pPr>
              <w:rPr>
                <w:rFonts w:cstheme="minorHAnsi"/>
                <w:b/>
                <w:sz w:val="20"/>
                <w:szCs w:val="20"/>
              </w:rPr>
            </w:pPr>
            <w:r w:rsidRPr="00E9445E">
              <w:rPr>
                <w:rFonts w:cstheme="minorHAnsi"/>
                <w:b/>
                <w:sz w:val="20"/>
                <w:szCs w:val="20"/>
              </w:rPr>
              <w:t>Limit value</w:t>
            </w:r>
          </w:p>
          <w:p w14:paraId="02473DE5" w14:textId="77777777" w:rsidR="008C69BC" w:rsidRPr="00E9445E" w:rsidRDefault="008C69BC" w:rsidP="00BA4DAC">
            <w:pPr>
              <w:rPr>
                <w:rFonts w:cstheme="minorHAnsi"/>
                <w:sz w:val="20"/>
                <w:szCs w:val="20"/>
              </w:rPr>
            </w:pPr>
            <w:r w:rsidRPr="00E9445E">
              <w:rPr>
                <w:rFonts w:cstheme="minorHAnsi"/>
                <w:b/>
                <w:sz w:val="20"/>
                <w:szCs w:val="20"/>
              </w:rPr>
              <w:t>dBC</w:t>
            </w:r>
          </w:p>
        </w:tc>
      </w:tr>
      <w:tr w:rsidR="008C69BC" w:rsidRPr="00E9445E" w14:paraId="50AD7D5D" w14:textId="77777777" w:rsidTr="00BA4DAC">
        <w:tc>
          <w:tcPr>
            <w:tcW w:w="7128" w:type="dxa"/>
            <w:shd w:val="clear" w:color="auto" w:fill="auto"/>
          </w:tcPr>
          <w:p w14:paraId="5A85CDE6" w14:textId="06A82845" w:rsidR="008C69BC" w:rsidRPr="00E9445E" w:rsidRDefault="008C69BC" w:rsidP="00BA4DAC">
            <w:pPr>
              <w:rPr>
                <w:rFonts w:cstheme="minorHAnsi"/>
                <w:sz w:val="20"/>
                <w:szCs w:val="20"/>
              </w:rPr>
            </w:pPr>
            <w:r w:rsidRPr="00E9445E">
              <w:rPr>
                <w:rFonts w:cstheme="minorHAnsi"/>
                <w:sz w:val="20"/>
                <w:szCs w:val="20"/>
              </w:rPr>
              <w:t>For any building used as hospital, school, convalescent home, old age home residential building</w:t>
            </w:r>
          </w:p>
        </w:tc>
        <w:tc>
          <w:tcPr>
            <w:tcW w:w="2114" w:type="dxa"/>
            <w:shd w:val="clear" w:color="auto" w:fill="auto"/>
          </w:tcPr>
          <w:p w14:paraId="5A38D0C2" w14:textId="77777777" w:rsidR="008C69BC" w:rsidRPr="00E9445E" w:rsidRDefault="008C69BC" w:rsidP="00BA4DAC">
            <w:pPr>
              <w:rPr>
                <w:rFonts w:cstheme="minorHAnsi"/>
                <w:sz w:val="20"/>
                <w:szCs w:val="20"/>
              </w:rPr>
            </w:pPr>
            <w:r w:rsidRPr="00E9445E">
              <w:rPr>
                <w:rFonts w:cstheme="minorHAnsi"/>
                <w:sz w:val="20"/>
                <w:szCs w:val="20"/>
              </w:rPr>
              <w:t>109</w:t>
            </w:r>
          </w:p>
        </w:tc>
      </w:tr>
      <w:tr w:rsidR="008C69BC" w:rsidRPr="00E9445E" w14:paraId="639F5405" w14:textId="77777777" w:rsidTr="00BA4DAC">
        <w:tc>
          <w:tcPr>
            <w:tcW w:w="7128" w:type="dxa"/>
            <w:shd w:val="clear" w:color="auto" w:fill="auto"/>
          </w:tcPr>
          <w:p w14:paraId="2AAF3F4A" w14:textId="086B7099" w:rsidR="008C69BC" w:rsidRPr="00E9445E" w:rsidRDefault="008C69BC" w:rsidP="00BA4DAC">
            <w:pPr>
              <w:rPr>
                <w:rFonts w:cstheme="minorHAnsi"/>
                <w:sz w:val="20"/>
                <w:szCs w:val="20"/>
              </w:rPr>
            </w:pPr>
            <w:r w:rsidRPr="00E9445E">
              <w:rPr>
                <w:rFonts w:cstheme="minorHAnsi"/>
                <w:sz w:val="20"/>
                <w:szCs w:val="20"/>
              </w:rPr>
              <w:t xml:space="preserve">For any building in an area used for residential and one or more of the following purposes: civic and community including churches, commerce, small-scale production, entertainment, or any residential apartment in an area that is used </w:t>
            </w:r>
            <w:r w:rsidR="001940B2" w:rsidRPr="00E9445E">
              <w:rPr>
                <w:rFonts w:cstheme="minorHAnsi"/>
                <w:sz w:val="20"/>
                <w:szCs w:val="20"/>
              </w:rPr>
              <w:t>for purpose</w:t>
            </w:r>
            <w:r w:rsidRPr="00E9445E">
              <w:rPr>
                <w:rFonts w:cstheme="minorHAnsi"/>
                <w:sz w:val="20"/>
                <w:szCs w:val="20"/>
              </w:rPr>
              <w:t xml:space="preserve"> of industry ,commerce or small-scale production</w:t>
            </w:r>
          </w:p>
        </w:tc>
        <w:tc>
          <w:tcPr>
            <w:tcW w:w="2114" w:type="dxa"/>
            <w:shd w:val="clear" w:color="auto" w:fill="auto"/>
          </w:tcPr>
          <w:p w14:paraId="201BBFF1" w14:textId="77777777" w:rsidR="008C69BC" w:rsidRPr="00E9445E" w:rsidRDefault="008C69BC" w:rsidP="00BA4DAC">
            <w:pPr>
              <w:rPr>
                <w:rFonts w:cstheme="minorHAnsi"/>
                <w:sz w:val="20"/>
                <w:szCs w:val="20"/>
              </w:rPr>
            </w:pPr>
            <w:r w:rsidRPr="00E9445E">
              <w:rPr>
                <w:rFonts w:cstheme="minorHAnsi"/>
                <w:sz w:val="20"/>
                <w:szCs w:val="20"/>
              </w:rPr>
              <w:t>114</w:t>
            </w:r>
          </w:p>
        </w:tc>
      </w:tr>
    </w:tbl>
    <w:p w14:paraId="72672AFD" w14:textId="77777777" w:rsidR="008C69BC" w:rsidRPr="00E9445E" w:rsidRDefault="008C69BC" w:rsidP="008C69BC">
      <w:pPr>
        <w:rPr>
          <w:rFonts w:cstheme="minorHAnsi"/>
          <w:b/>
          <w:i/>
          <w:sz w:val="20"/>
          <w:szCs w:val="20"/>
        </w:rPr>
      </w:pPr>
      <w:r w:rsidRPr="00E9445E">
        <w:rPr>
          <w:rFonts w:cstheme="minorHAnsi"/>
          <w:b/>
          <w:i/>
          <w:sz w:val="20"/>
          <w:szCs w:val="20"/>
          <w:lang w:val="en-ZW"/>
        </w:rPr>
        <w:t xml:space="preserve">Source: Botswana Standard (2013) </w:t>
      </w:r>
    </w:p>
    <w:p w14:paraId="7AE930AE" w14:textId="77777777" w:rsidR="008F49E5" w:rsidRPr="00E9445E" w:rsidRDefault="008C69BC" w:rsidP="00141692">
      <w:pPr>
        <w:pStyle w:val="Table"/>
        <w:rPr>
          <w:rFonts w:cstheme="minorHAnsi"/>
          <w:sz w:val="20"/>
          <w:szCs w:val="20"/>
        </w:rPr>
      </w:pPr>
      <w:bookmarkStart w:id="949" w:name="_Toc10179569"/>
      <w:r w:rsidRPr="00E9445E">
        <w:rPr>
          <w:rFonts w:cstheme="minorHAnsi"/>
          <w:sz w:val="20"/>
          <w:szCs w:val="20"/>
        </w:rPr>
        <w:t xml:space="preserve"> </w:t>
      </w:r>
    </w:p>
    <w:p w14:paraId="5EFD7E51" w14:textId="77777777" w:rsidR="008C69BC" w:rsidRPr="00E9445E" w:rsidRDefault="008C69BC" w:rsidP="00141692">
      <w:pPr>
        <w:pStyle w:val="Table"/>
        <w:rPr>
          <w:rFonts w:cstheme="minorHAnsi"/>
          <w:sz w:val="20"/>
          <w:szCs w:val="20"/>
        </w:rPr>
      </w:pPr>
      <w:bookmarkStart w:id="950" w:name="_Toc31412801"/>
      <w:r w:rsidRPr="00E9445E">
        <w:rPr>
          <w:rFonts w:cstheme="minorHAnsi"/>
          <w:sz w:val="20"/>
          <w:szCs w:val="20"/>
        </w:rPr>
        <w:t>Threshold Limits for Common Air Pollutants</w:t>
      </w:r>
      <w:bookmarkEnd w:id="949"/>
      <w:bookmarkEnd w:id="950"/>
    </w:p>
    <w:p w14:paraId="3DE3D40D" w14:textId="77777777" w:rsidR="008C69BC" w:rsidRPr="00E9445E" w:rsidRDefault="008C69BC" w:rsidP="00141692">
      <w:pPr>
        <w:pStyle w:val="Table"/>
        <w:rPr>
          <w:rFonts w:cstheme="minorHAnsi"/>
          <w:sz w:val="20"/>
          <w:szCs w:val="20"/>
        </w:rPr>
      </w:pPr>
    </w:p>
    <w:tbl>
      <w:tblPr>
        <w:tblW w:w="9022"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03"/>
        <w:gridCol w:w="1883"/>
        <w:gridCol w:w="1391"/>
        <w:gridCol w:w="1201"/>
        <w:gridCol w:w="3144"/>
      </w:tblGrid>
      <w:tr w:rsidR="008C69BC" w:rsidRPr="00E9445E" w14:paraId="58DEFDA7" w14:textId="77777777" w:rsidTr="00BA4DAC">
        <w:trPr>
          <w:trHeight w:val="232"/>
          <w:tblHeader/>
        </w:trPr>
        <w:tc>
          <w:tcPr>
            <w:tcW w:w="1403" w:type="dxa"/>
            <w:vAlign w:val="bottom"/>
          </w:tcPr>
          <w:p w14:paraId="684ABC67" w14:textId="77777777" w:rsidR="008C69BC" w:rsidRPr="00E9445E" w:rsidRDefault="008C69BC" w:rsidP="00BA4DAC">
            <w:pPr>
              <w:widowControl w:val="0"/>
              <w:autoSpaceDE w:val="0"/>
              <w:autoSpaceDN w:val="0"/>
              <w:adjustRightInd w:val="0"/>
              <w:ind w:left="120"/>
              <w:rPr>
                <w:rFonts w:cstheme="minorHAnsi"/>
                <w:sz w:val="20"/>
                <w:szCs w:val="20"/>
              </w:rPr>
            </w:pPr>
            <w:r w:rsidRPr="00E9445E">
              <w:rPr>
                <w:rFonts w:cstheme="minorHAnsi"/>
                <w:b/>
                <w:sz w:val="20"/>
                <w:szCs w:val="20"/>
              </w:rPr>
              <w:t>Parameter</w:t>
            </w:r>
          </w:p>
        </w:tc>
        <w:tc>
          <w:tcPr>
            <w:tcW w:w="1883" w:type="dxa"/>
            <w:vAlign w:val="bottom"/>
          </w:tcPr>
          <w:p w14:paraId="162AB8C7" w14:textId="77777777" w:rsidR="008C69BC" w:rsidRPr="00E9445E" w:rsidRDefault="008C69BC" w:rsidP="00BA4DAC">
            <w:pPr>
              <w:widowControl w:val="0"/>
              <w:autoSpaceDE w:val="0"/>
              <w:autoSpaceDN w:val="0"/>
              <w:adjustRightInd w:val="0"/>
              <w:ind w:left="540"/>
              <w:rPr>
                <w:rFonts w:cstheme="minorHAnsi"/>
                <w:sz w:val="20"/>
                <w:szCs w:val="20"/>
              </w:rPr>
            </w:pPr>
            <w:r w:rsidRPr="00E9445E">
              <w:rPr>
                <w:rFonts w:cstheme="minorHAnsi"/>
                <w:b/>
                <w:sz w:val="20"/>
                <w:szCs w:val="20"/>
              </w:rPr>
              <w:t>Pollutant</w:t>
            </w:r>
          </w:p>
        </w:tc>
        <w:tc>
          <w:tcPr>
            <w:tcW w:w="1391" w:type="dxa"/>
            <w:vAlign w:val="bottom"/>
          </w:tcPr>
          <w:p w14:paraId="7FFF5958" w14:textId="77777777" w:rsidR="008C69BC" w:rsidRPr="00E9445E" w:rsidRDefault="008C69BC" w:rsidP="00BA4DAC">
            <w:pPr>
              <w:widowControl w:val="0"/>
              <w:autoSpaceDE w:val="0"/>
              <w:autoSpaceDN w:val="0"/>
              <w:adjustRightInd w:val="0"/>
              <w:jc w:val="center"/>
              <w:rPr>
                <w:rFonts w:cstheme="minorHAnsi"/>
                <w:b/>
                <w:sz w:val="20"/>
                <w:szCs w:val="20"/>
              </w:rPr>
            </w:pPr>
            <w:r w:rsidRPr="00E9445E">
              <w:rPr>
                <w:rFonts w:cstheme="minorHAnsi"/>
                <w:b/>
                <w:sz w:val="20"/>
                <w:szCs w:val="20"/>
              </w:rPr>
              <w:t>Limit Value</w:t>
            </w:r>
          </w:p>
          <w:p w14:paraId="021387DF" w14:textId="77777777" w:rsidR="008C69BC" w:rsidRPr="00E9445E" w:rsidRDefault="008C69BC" w:rsidP="00BA4DAC">
            <w:pPr>
              <w:widowControl w:val="0"/>
              <w:autoSpaceDE w:val="0"/>
              <w:autoSpaceDN w:val="0"/>
              <w:adjustRightInd w:val="0"/>
              <w:jc w:val="center"/>
              <w:rPr>
                <w:rFonts w:cstheme="minorHAnsi"/>
                <w:sz w:val="20"/>
                <w:szCs w:val="20"/>
              </w:rPr>
            </w:pPr>
            <w:r w:rsidRPr="00E9445E">
              <w:rPr>
                <w:rFonts w:cstheme="minorHAnsi"/>
                <w:w w:val="96"/>
                <w:sz w:val="20"/>
                <w:szCs w:val="20"/>
              </w:rPr>
              <w:t>(µg/m</w:t>
            </w:r>
            <w:r w:rsidRPr="00E9445E">
              <w:rPr>
                <w:rFonts w:cstheme="minorHAnsi"/>
                <w:w w:val="96"/>
                <w:sz w:val="20"/>
                <w:szCs w:val="20"/>
                <w:vertAlign w:val="superscript"/>
              </w:rPr>
              <w:t>3</w:t>
            </w:r>
            <w:r w:rsidRPr="00E9445E">
              <w:rPr>
                <w:rFonts w:cstheme="minorHAnsi"/>
                <w:w w:val="96"/>
                <w:sz w:val="20"/>
                <w:szCs w:val="20"/>
              </w:rPr>
              <w:t>)</w:t>
            </w:r>
          </w:p>
        </w:tc>
        <w:tc>
          <w:tcPr>
            <w:tcW w:w="1201" w:type="dxa"/>
            <w:vAlign w:val="bottom"/>
          </w:tcPr>
          <w:p w14:paraId="42503613" w14:textId="77777777" w:rsidR="008C69BC" w:rsidRPr="00E9445E" w:rsidRDefault="008C69BC" w:rsidP="00BA4DAC">
            <w:pPr>
              <w:widowControl w:val="0"/>
              <w:autoSpaceDE w:val="0"/>
              <w:autoSpaceDN w:val="0"/>
              <w:adjustRightInd w:val="0"/>
              <w:jc w:val="center"/>
              <w:rPr>
                <w:rFonts w:cstheme="minorHAnsi"/>
                <w:sz w:val="20"/>
                <w:szCs w:val="20"/>
              </w:rPr>
            </w:pPr>
            <w:r w:rsidRPr="00E9445E">
              <w:rPr>
                <w:rFonts w:cstheme="minorHAnsi"/>
                <w:b/>
                <w:sz w:val="20"/>
                <w:szCs w:val="20"/>
              </w:rPr>
              <w:t>Averaging Period</w:t>
            </w:r>
          </w:p>
        </w:tc>
        <w:tc>
          <w:tcPr>
            <w:tcW w:w="3144" w:type="dxa"/>
            <w:vAlign w:val="bottom"/>
          </w:tcPr>
          <w:p w14:paraId="1A375C5C" w14:textId="77777777" w:rsidR="008C69BC" w:rsidRPr="00E9445E" w:rsidRDefault="008C69BC" w:rsidP="00BA4DAC">
            <w:pPr>
              <w:widowControl w:val="0"/>
              <w:autoSpaceDE w:val="0"/>
              <w:autoSpaceDN w:val="0"/>
              <w:adjustRightInd w:val="0"/>
              <w:jc w:val="center"/>
              <w:rPr>
                <w:rFonts w:cstheme="minorHAnsi"/>
                <w:sz w:val="20"/>
                <w:szCs w:val="20"/>
              </w:rPr>
            </w:pPr>
            <w:r w:rsidRPr="00E9445E">
              <w:rPr>
                <w:rFonts w:cstheme="minorHAnsi"/>
                <w:b/>
                <w:sz w:val="20"/>
                <w:szCs w:val="20"/>
              </w:rPr>
              <w:t>Permitted Annual Exceedances</w:t>
            </w:r>
          </w:p>
        </w:tc>
      </w:tr>
      <w:tr w:rsidR="008C69BC" w:rsidRPr="00E9445E" w14:paraId="725D31E5" w14:textId="77777777" w:rsidTr="00BA4DAC">
        <w:trPr>
          <w:trHeight w:hRule="exact" w:val="288"/>
        </w:trPr>
        <w:tc>
          <w:tcPr>
            <w:tcW w:w="1403" w:type="dxa"/>
            <w:vAlign w:val="bottom"/>
          </w:tcPr>
          <w:p w14:paraId="7DB5CD66" w14:textId="77777777" w:rsidR="008C69BC" w:rsidRPr="00E9445E" w:rsidRDefault="008C69BC" w:rsidP="00BA4DAC">
            <w:pPr>
              <w:widowControl w:val="0"/>
              <w:autoSpaceDE w:val="0"/>
              <w:autoSpaceDN w:val="0"/>
              <w:adjustRightInd w:val="0"/>
              <w:ind w:left="120"/>
              <w:rPr>
                <w:rFonts w:cstheme="minorHAnsi"/>
                <w:sz w:val="20"/>
                <w:szCs w:val="20"/>
              </w:rPr>
            </w:pPr>
            <w:r w:rsidRPr="00E9445E">
              <w:rPr>
                <w:rFonts w:cstheme="minorHAnsi"/>
                <w:b/>
                <w:sz w:val="20"/>
                <w:szCs w:val="20"/>
              </w:rPr>
              <w:t>Ambient Air</w:t>
            </w:r>
          </w:p>
        </w:tc>
        <w:tc>
          <w:tcPr>
            <w:tcW w:w="1883" w:type="dxa"/>
            <w:vAlign w:val="bottom"/>
          </w:tcPr>
          <w:p w14:paraId="4295CB2C" w14:textId="77777777" w:rsidR="008C69BC" w:rsidRPr="00E9445E" w:rsidRDefault="008C69BC" w:rsidP="00BA4DAC">
            <w:pPr>
              <w:widowControl w:val="0"/>
              <w:autoSpaceDE w:val="0"/>
              <w:autoSpaceDN w:val="0"/>
              <w:adjustRightInd w:val="0"/>
              <w:ind w:left="80"/>
              <w:rPr>
                <w:rFonts w:cstheme="minorHAnsi"/>
                <w:sz w:val="20"/>
                <w:szCs w:val="20"/>
              </w:rPr>
            </w:pPr>
            <w:r w:rsidRPr="00E9445E">
              <w:rPr>
                <w:rFonts w:cstheme="minorHAnsi"/>
                <w:b/>
                <w:sz w:val="20"/>
                <w:szCs w:val="20"/>
              </w:rPr>
              <w:t>Sulphur dioxide</w:t>
            </w:r>
          </w:p>
        </w:tc>
        <w:tc>
          <w:tcPr>
            <w:tcW w:w="1391" w:type="dxa"/>
            <w:vAlign w:val="bottom"/>
          </w:tcPr>
          <w:p w14:paraId="07A0406A" w14:textId="77777777" w:rsidR="008C69BC" w:rsidRPr="00E9445E" w:rsidRDefault="008C69BC" w:rsidP="00BA4DAC">
            <w:pPr>
              <w:widowControl w:val="0"/>
              <w:autoSpaceDE w:val="0"/>
              <w:autoSpaceDN w:val="0"/>
              <w:adjustRightInd w:val="0"/>
              <w:jc w:val="center"/>
              <w:rPr>
                <w:rFonts w:cstheme="minorHAnsi"/>
                <w:sz w:val="20"/>
                <w:szCs w:val="20"/>
              </w:rPr>
            </w:pPr>
            <w:r w:rsidRPr="00E9445E">
              <w:rPr>
                <w:rFonts w:cstheme="minorHAnsi"/>
                <w:w w:val="96"/>
                <w:sz w:val="20"/>
                <w:szCs w:val="20"/>
              </w:rPr>
              <w:t>350</w:t>
            </w:r>
          </w:p>
        </w:tc>
        <w:tc>
          <w:tcPr>
            <w:tcW w:w="1201" w:type="dxa"/>
            <w:vAlign w:val="bottom"/>
          </w:tcPr>
          <w:p w14:paraId="29D3C56D" w14:textId="77777777" w:rsidR="008C69BC" w:rsidRPr="00E9445E" w:rsidRDefault="008C69BC" w:rsidP="00BA4DAC">
            <w:pPr>
              <w:widowControl w:val="0"/>
              <w:autoSpaceDE w:val="0"/>
              <w:autoSpaceDN w:val="0"/>
              <w:adjustRightInd w:val="0"/>
              <w:jc w:val="center"/>
              <w:rPr>
                <w:rFonts w:cstheme="minorHAnsi"/>
                <w:sz w:val="20"/>
                <w:szCs w:val="20"/>
              </w:rPr>
            </w:pPr>
            <w:r w:rsidRPr="00E9445E">
              <w:rPr>
                <w:rFonts w:cstheme="minorHAnsi"/>
                <w:sz w:val="20"/>
                <w:szCs w:val="20"/>
              </w:rPr>
              <w:t>1 hour</w:t>
            </w:r>
          </w:p>
        </w:tc>
        <w:tc>
          <w:tcPr>
            <w:tcW w:w="3144" w:type="dxa"/>
            <w:vAlign w:val="bottom"/>
          </w:tcPr>
          <w:p w14:paraId="3C49B2CD" w14:textId="77777777" w:rsidR="008C69BC" w:rsidRPr="00E9445E" w:rsidRDefault="008C69BC" w:rsidP="00BA4DAC">
            <w:pPr>
              <w:widowControl w:val="0"/>
              <w:autoSpaceDE w:val="0"/>
              <w:autoSpaceDN w:val="0"/>
              <w:adjustRightInd w:val="0"/>
              <w:jc w:val="center"/>
              <w:rPr>
                <w:rFonts w:cstheme="minorHAnsi"/>
                <w:sz w:val="20"/>
                <w:szCs w:val="20"/>
              </w:rPr>
            </w:pPr>
            <w:r w:rsidRPr="00E9445E">
              <w:rPr>
                <w:rFonts w:cstheme="minorHAnsi"/>
                <w:w w:val="95"/>
                <w:sz w:val="20"/>
                <w:szCs w:val="20"/>
              </w:rPr>
              <w:t>24</w:t>
            </w:r>
          </w:p>
        </w:tc>
      </w:tr>
      <w:tr w:rsidR="008C69BC" w:rsidRPr="00E9445E" w14:paraId="6327BE29" w14:textId="77777777" w:rsidTr="00BA4DAC">
        <w:trPr>
          <w:trHeight w:hRule="exact" w:val="288"/>
        </w:trPr>
        <w:tc>
          <w:tcPr>
            <w:tcW w:w="1403" w:type="dxa"/>
            <w:vAlign w:val="bottom"/>
          </w:tcPr>
          <w:p w14:paraId="7C500CB5" w14:textId="77777777" w:rsidR="008C69BC" w:rsidRPr="00E9445E" w:rsidRDefault="008C69BC" w:rsidP="00BA4DAC">
            <w:pPr>
              <w:widowControl w:val="0"/>
              <w:autoSpaceDE w:val="0"/>
              <w:autoSpaceDN w:val="0"/>
              <w:adjustRightInd w:val="0"/>
              <w:ind w:left="120"/>
              <w:rPr>
                <w:rFonts w:cstheme="minorHAnsi"/>
                <w:sz w:val="20"/>
                <w:szCs w:val="20"/>
              </w:rPr>
            </w:pPr>
            <w:r w:rsidRPr="00E9445E">
              <w:rPr>
                <w:rFonts w:cstheme="minorHAnsi"/>
                <w:b/>
                <w:sz w:val="20"/>
                <w:szCs w:val="20"/>
              </w:rPr>
              <w:t>Quality</w:t>
            </w:r>
          </w:p>
        </w:tc>
        <w:tc>
          <w:tcPr>
            <w:tcW w:w="1883" w:type="dxa"/>
            <w:vAlign w:val="bottom"/>
          </w:tcPr>
          <w:p w14:paraId="260478F6" w14:textId="77777777" w:rsidR="008C69BC" w:rsidRPr="00E9445E" w:rsidRDefault="008C69BC" w:rsidP="00BA4DAC">
            <w:pPr>
              <w:widowControl w:val="0"/>
              <w:autoSpaceDE w:val="0"/>
              <w:autoSpaceDN w:val="0"/>
              <w:adjustRightInd w:val="0"/>
              <w:ind w:left="80"/>
              <w:rPr>
                <w:rFonts w:cstheme="minorHAnsi"/>
                <w:sz w:val="20"/>
                <w:szCs w:val="20"/>
              </w:rPr>
            </w:pPr>
            <w:r w:rsidRPr="00E9445E">
              <w:rPr>
                <w:rFonts w:cstheme="minorHAnsi"/>
                <w:sz w:val="20"/>
                <w:szCs w:val="20"/>
              </w:rPr>
              <w:t>(SO</w:t>
            </w:r>
            <w:r w:rsidRPr="00E9445E">
              <w:rPr>
                <w:rFonts w:cstheme="minorHAnsi"/>
                <w:sz w:val="20"/>
                <w:szCs w:val="20"/>
                <w:vertAlign w:val="subscript"/>
              </w:rPr>
              <w:t>2</w:t>
            </w:r>
            <w:r w:rsidRPr="00E9445E">
              <w:rPr>
                <w:rFonts w:cstheme="minorHAnsi"/>
                <w:sz w:val="20"/>
                <w:szCs w:val="20"/>
              </w:rPr>
              <w:t>)</w:t>
            </w:r>
          </w:p>
        </w:tc>
        <w:tc>
          <w:tcPr>
            <w:tcW w:w="1391" w:type="dxa"/>
            <w:vAlign w:val="bottom"/>
          </w:tcPr>
          <w:p w14:paraId="14A13CED" w14:textId="77777777" w:rsidR="008C69BC" w:rsidRPr="00E9445E" w:rsidRDefault="008C69BC" w:rsidP="00BA4DAC">
            <w:pPr>
              <w:widowControl w:val="0"/>
              <w:autoSpaceDE w:val="0"/>
              <w:autoSpaceDN w:val="0"/>
              <w:adjustRightInd w:val="0"/>
              <w:rPr>
                <w:rFonts w:cstheme="minorHAnsi"/>
                <w:sz w:val="20"/>
                <w:szCs w:val="20"/>
              </w:rPr>
            </w:pPr>
          </w:p>
        </w:tc>
        <w:tc>
          <w:tcPr>
            <w:tcW w:w="1201" w:type="dxa"/>
            <w:vAlign w:val="bottom"/>
          </w:tcPr>
          <w:p w14:paraId="08AB157C" w14:textId="77777777" w:rsidR="008C69BC" w:rsidRPr="00E9445E" w:rsidRDefault="008C69BC" w:rsidP="00BA4DAC">
            <w:pPr>
              <w:widowControl w:val="0"/>
              <w:autoSpaceDE w:val="0"/>
              <w:autoSpaceDN w:val="0"/>
              <w:adjustRightInd w:val="0"/>
              <w:rPr>
                <w:rFonts w:cstheme="minorHAnsi"/>
                <w:sz w:val="20"/>
                <w:szCs w:val="20"/>
              </w:rPr>
            </w:pPr>
          </w:p>
        </w:tc>
        <w:tc>
          <w:tcPr>
            <w:tcW w:w="3144" w:type="dxa"/>
            <w:vAlign w:val="bottom"/>
          </w:tcPr>
          <w:p w14:paraId="2663F12B" w14:textId="77777777" w:rsidR="008C69BC" w:rsidRPr="00E9445E" w:rsidRDefault="008C69BC" w:rsidP="00BA4DAC">
            <w:pPr>
              <w:widowControl w:val="0"/>
              <w:autoSpaceDE w:val="0"/>
              <w:autoSpaceDN w:val="0"/>
              <w:adjustRightInd w:val="0"/>
              <w:rPr>
                <w:rFonts w:cstheme="minorHAnsi"/>
                <w:sz w:val="20"/>
                <w:szCs w:val="20"/>
              </w:rPr>
            </w:pPr>
          </w:p>
        </w:tc>
      </w:tr>
      <w:tr w:rsidR="008C69BC" w:rsidRPr="00E9445E" w14:paraId="7671958D" w14:textId="77777777" w:rsidTr="00BA4DAC">
        <w:trPr>
          <w:trHeight w:hRule="exact" w:val="288"/>
        </w:trPr>
        <w:tc>
          <w:tcPr>
            <w:tcW w:w="1403" w:type="dxa"/>
            <w:vMerge w:val="restart"/>
            <w:vAlign w:val="bottom"/>
          </w:tcPr>
          <w:p w14:paraId="06B705F0" w14:textId="77777777" w:rsidR="008C69BC" w:rsidRPr="00E9445E" w:rsidRDefault="008C69BC" w:rsidP="00BA4DAC">
            <w:pPr>
              <w:widowControl w:val="0"/>
              <w:autoSpaceDE w:val="0"/>
              <w:autoSpaceDN w:val="0"/>
              <w:adjustRightInd w:val="0"/>
              <w:ind w:left="120"/>
              <w:rPr>
                <w:rFonts w:cstheme="minorHAnsi"/>
                <w:sz w:val="20"/>
                <w:szCs w:val="20"/>
              </w:rPr>
            </w:pPr>
            <w:r w:rsidRPr="00E9445E">
              <w:rPr>
                <w:rFonts w:cstheme="minorHAnsi"/>
                <w:b/>
                <w:sz w:val="20"/>
                <w:szCs w:val="20"/>
              </w:rPr>
              <w:t>(Chemical</w:t>
            </w:r>
          </w:p>
        </w:tc>
        <w:tc>
          <w:tcPr>
            <w:tcW w:w="1883" w:type="dxa"/>
            <w:vAlign w:val="bottom"/>
          </w:tcPr>
          <w:p w14:paraId="366B6FE7" w14:textId="77777777" w:rsidR="008C69BC" w:rsidRPr="00E9445E" w:rsidRDefault="008C69BC" w:rsidP="00BA4DAC">
            <w:pPr>
              <w:widowControl w:val="0"/>
              <w:autoSpaceDE w:val="0"/>
              <w:autoSpaceDN w:val="0"/>
              <w:adjustRightInd w:val="0"/>
              <w:rPr>
                <w:rFonts w:cstheme="minorHAnsi"/>
                <w:sz w:val="20"/>
                <w:szCs w:val="20"/>
              </w:rPr>
            </w:pPr>
          </w:p>
        </w:tc>
        <w:tc>
          <w:tcPr>
            <w:tcW w:w="1391" w:type="dxa"/>
            <w:vAlign w:val="bottom"/>
          </w:tcPr>
          <w:p w14:paraId="52B0AEBC" w14:textId="77777777" w:rsidR="008C69BC" w:rsidRPr="00E9445E" w:rsidRDefault="008C69BC" w:rsidP="00BA4DAC">
            <w:pPr>
              <w:widowControl w:val="0"/>
              <w:autoSpaceDE w:val="0"/>
              <w:autoSpaceDN w:val="0"/>
              <w:adjustRightInd w:val="0"/>
              <w:rPr>
                <w:rFonts w:cstheme="minorHAnsi"/>
                <w:sz w:val="20"/>
                <w:szCs w:val="20"/>
              </w:rPr>
            </w:pPr>
          </w:p>
        </w:tc>
        <w:tc>
          <w:tcPr>
            <w:tcW w:w="1201" w:type="dxa"/>
            <w:vAlign w:val="bottom"/>
          </w:tcPr>
          <w:p w14:paraId="5F2C3684" w14:textId="77777777" w:rsidR="008C69BC" w:rsidRPr="00E9445E" w:rsidRDefault="008C69BC" w:rsidP="00BA4DAC">
            <w:pPr>
              <w:widowControl w:val="0"/>
              <w:autoSpaceDE w:val="0"/>
              <w:autoSpaceDN w:val="0"/>
              <w:adjustRightInd w:val="0"/>
              <w:rPr>
                <w:rFonts w:cstheme="minorHAnsi"/>
                <w:sz w:val="20"/>
                <w:szCs w:val="20"/>
              </w:rPr>
            </w:pPr>
          </w:p>
        </w:tc>
        <w:tc>
          <w:tcPr>
            <w:tcW w:w="3144" w:type="dxa"/>
            <w:vAlign w:val="bottom"/>
          </w:tcPr>
          <w:p w14:paraId="3E344616" w14:textId="77777777" w:rsidR="008C69BC" w:rsidRPr="00E9445E" w:rsidRDefault="008C69BC" w:rsidP="00BA4DAC">
            <w:pPr>
              <w:widowControl w:val="0"/>
              <w:autoSpaceDE w:val="0"/>
              <w:autoSpaceDN w:val="0"/>
              <w:adjustRightInd w:val="0"/>
              <w:rPr>
                <w:rFonts w:cstheme="minorHAnsi"/>
                <w:sz w:val="20"/>
                <w:szCs w:val="20"/>
              </w:rPr>
            </w:pPr>
          </w:p>
        </w:tc>
      </w:tr>
      <w:tr w:rsidR="008C69BC" w:rsidRPr="00E9445E" w14:paraId="277B0A2D" w14:textId="77777777" w:rsidTr="00BA4DAC">
        <w:trPr>
          <w:trHeight w:hRule="exact" w:val="288"/>
        </w:trPr>
        <w:tc>
          <w:tcPr>
            <w:tcW w:w="1403" w:type="dxa"/>
            <w:vMerge/>
            <w:vAlign w:val="bottom"/>
          </w:tcPr>
          <w:p w14:paraId="7E834113" w14:textId="77777777" w:rsidR="008C69BC" w:rsidRPr="00E9445E" w:rsidRDefault="008C69BC" w:rsidP="00BA4DAC">
            <w:pPr>
              <w:widowControl w:val="0"/>
              <w:autoSpaceDE w:val="0"/>
              <w:autoSpaceDN w:val="0"/>
              <w:adjustRightInd w:val="0"/>
              <w:rPr>
                <w:rFonts w:cstheme="minorHAnsi"/>
                <w:sz w:val="20"/>
                <w:szCs w:val="20"/>
              </w:rPr>
            </w:pPr>
          </w:p>
        </w:tc>
        <w:tc>
          <w:tcPr>
            <w:tcW w:w="1883" w:type="dxa"/>
            <w:vAlign w:val="bottom"/>
          </w:tcPr>
          <w:p w14:paraId="0C6463AD" w14:textId="77777777" w:rsidR="008C69BC" w:rsidRPr="00E9445E" w:rsidRDefault="008C69BC" w:rsidP="00BA4DAC">
            <w:pPr>
              <w:widowControl w:val="0"/>
              <w:autoSpaceDE w:val="0"/>
              <w:autoSpaceDN w:val="0"/>
              <w:adjustRightInd w:val="0"/>
              <w:rPr>
                <w:rFonts w:cstheme="minorHAnsi"/>
                <w:sz w:val="20"/>
                <w:szCs w:val="20"/>
              </w:rPr>
            </w:pPr>
          </w:p>
        </w:tc>
        <w:tc>
          <w:tcPr>
            <w:tcW w:w="1391" w:type="dxa"/>
            <w:vAlign w:val="bottom"/>
          </w:tcPr>
          <w:p w14:paraId="02509B60" w14:textId="77777777" w:rsidR="008C69BC" w:rsidRPr="00E9445E" w:rsidRDefault="008C69BC" w:rsidP="00BA4DAC">
            <w:pPr>
              <w:widowControl w:val="0"/>
              <w:autoSpaceDE w:val="0"/>
              <w:autoSpaceDN w:val="0"/>
              <w:adjustRightInd w:val="0"/>
              <w:jc w:val="center"/>
              <w:rPr>
                <w:rFonts w:cstheme="minorHAnsi"/>
                <w:sz w:val="20"/>
                <w:szCs w:val="20"/>
              </w:rPr>
            </w:pPr>
            <w:r w:rsidRPr="00E9445E">
              <w:rPr>
                <w:rFonts w:cstheme="minorHAnsi"/>
                <w:w w:val="96"/>
                <w:sz w:val="20"/>
                <w:szCs w:val="20"/>
              </w:rPr>
              <w:t>125</w:t>
            </w:r>
          </w:p>
        </w:tc>
        <w:tc>
          <w:tcPr>
            <w:tcW w:w="1201" w:type="dxa"/>
            <w:vAlign w:val="bottom"/>
          </w:tcPr>
          <w:p w14:paraId="696555D7" w14:textId="77777777" w:rsidR="008C69BC" w:rsidRPr="00E9445E" w:rsidRDefault="008C69BC" w:rsidP="00BA4DAC">
            <w:pPr>
              <w:widowControl w:val="0"/>
              <w:autoSpaceDE w:val="0"/>
              <w:autoSpaceDN w:val="0"/>
              <w:adjustRightInd w:val="0"/>
              <w:jc w:val="center"/>
              <w:rPr>
                <w:rFonts w:cstheme="minorHAnsi"/>
                <w:sz w:val="20"/>
                <w:szCs w:val="20"/>
              </w:rPr>
            </w:pPr>
            <w:r w:rsidRPr="00E9445E">
              <w:rPr>
                <w:rFonts w:cstheme="minorHAnsi"/>
                <w:sz w:val="20"/>
                <w:szCs w:val="20"/>
              </w:rPr>
              <w:t>24 hours</w:t>
            </w:r>
          </w:p>
        </w:tc>
        <w:tc>
          <w:tcPr>
            <w:tcW w:w="3144" w:type="dxa"/>
            <w:vAlign w:val="bottom"/>
          </w:tcPr>
          <w:p w14:paraId="6F9AFA23" w14:textId="77777777" w:rsidR="008C69BC" w:rsidRPr="00E9445E" w:rsidRDefault="008C69BC" w:rsidP="00BA4DAC">
            <w:pPr>
              <w:widowControl w:val="0"/>
              <w:autoSpaceDE w:val="0"/>
              <w:autoSpaceDN w:val="0"/>
              <w:adjustRightInd w:val="0"/>
              <w:jc w:val="center"/>
              <w:rPr>
                <w:rFonts w:cstheme="minorHAnsi"/>
                <w:sz w:val="20"/>
                <w:szCs w:val="20"/>
              </w:rPr>
            </w:pPr>
            <w:r w:rsidRPr="00E9445E">
              <w:rPr>
                <w:rFonts w:cstheme="minorHAnsi"/>
                <w:sz w:val="20"/>
                <w:szCs w:val="20"/>
              </w:rPr>
              <w:t>3</w:t>
            </w:r>
          </w:p>
        </w:tc>
      </w:tr>
      <w:tr w:rsidR="008C69BC" w:rsidRPr="00E9445E" w14:paraId="15CE13F2" w14:textId="77777777" w:rsidTr="00BA4DAC">
        <w:trPr>
          <w:trHeight w:hRule="exact" w:val="288"/>
        </w:trPr>
        <w:tc>
          <w:tcPr>
            <w:tcW w:w="1403" w:type="dxa"/>
            <w:vAlign w:val="bottom"/>
          </w:tcPr>
          <w:p w14:paraId="364224C2" w14:textId="77777777" w:rsidR="008C69BC" w:rsidRPr="00E9445E" w:rsidRDefault="008C69BC" w:rsidP="00BA4DAC">
            <w:pPr>
              <w:widowControl w:val="0"/>
              <w:autoSpaceDE w:val="0"/>
              <w:autoSpaceDN w:val="0"/>
              <w:adjustRightInd w:val="0"/>
              <w:ind w:left="120"/>
              <w:rPr>
                <w:rFonts w:cstheme="minorHAnsi"/>
                <w:sz w:val="20"/>
                <w:szCs w:val="20"/>
              </w:rPr>
            </w:pPr>
            <w:r w:rsidRPr="00E9445E">
              <w:rPr>
                <w:rFonts w:cstheme="minorHAnsi"/>
                <w:b/>
                <w:sz w:val="20"/>
                <w:szCs w:val="20"/>
              </w:rPr>
              <w:t>Pollutants)</w:t>
            </w:r>
          </w:p>
        </w:tc>
        <w:tc>
          <w:tcPr>
            <w:tcW w:w="1883" w:type="dxa"/>
            <w:vAlign w:val="bottom"/>
          </w:tcPr>
          <w:p w14:paraId="2288FA19" w14:textId="77777777" w:rsidR="008C69BC" w:rsidRPr="00E9445E" w:rsidRDefault="008C69BC" w:rsidP="00BA4DAC">
            <w:pPr>
              <w:widowControl w:val="0"/>
              <w:autoSpaceDE w:val="0"/>
              <w:autoSpaceDN w:val="0"/>
              <w:adjustRightInd w:val="0"/>
              <w:ind w:left="80"/>
              <w:rPr>
                <w:rFonts w:cstheme="minorHAnsi"/>
                <w:sz w:val="20"/>
                <w:szCs w:val="20"/>
              </w:rPr>
            </w:pPr>
            <w:r w:rsidRPr="00E9445E">
              <w:rPr>
                <w:rFonts w:cstheme="minorHAnsi"/>
                <w:b/>
                <w:sz w:val="20"/>
                <w:szCs w:val="20"/>
              </w:rPr>
              <w:t>Nitrogen dioxide</w:t>
            </w:r>
          </w:p>
        </w:tc>
        <w:tc>
          <w:tcPr>
            <w:tcW w:w="1391" w:type="dxa"/>
            <w:vAlign w:val="bottom"/>
          </w:tcPr>
          <w:p w14:paraId="7BEF5FD4" w14:textId="77777777" w:rsidR="008C69BC" w:rsidRPr="00E9445E" w:rsidRDefault="008C69BC" w:rsidP="00BA4DAC">
            <w:pPr>
              <w:widowControl w:val="0"/>
              <w:autoSpaceDE w:val="0"/>
              <w:autoSpaceDN w:val="0"/>
              <w:adjustRightInd w:val="0"/>
              <w:jc w:val="center"/>
              <w:rPr>
                <w:rFonts w:cstheme="minorHAnsi"/>
                <w:sz w:val="20"/>
                <w:szCs w:val="20"/>
              </w:rPr>
            </w:pPr>
            <w:r w:rsidRPr="00E9445E">
              <w:rPr>
                <w:rFonts w:cstheme="minorHAnsi"/>
                <w:w w:val="96"/>
                <w:sz w:val="20"/>
                <w:szCs w:val="20"/>
              </w:rPr>
              <w:t>200</w:t>
            </w:r>
          </w:p>
        </w:tc>
        <w:tc>
          <w:tcPr>
            <w:tcW w:w="1201" w:type="dxa"/>
            <w:vAlign w:val="bottom"/>
          </w:tcPr>
          <w:p w14:paraId="293C448C" w14:textId="77777777" w:rsidR="008C69BC" w:rsidRPr="00E9445E" w:rsidRDefault="008C69BC" w:rsidP="00BA4DAC">
            <w:pPr>
              <w:widowControl w:val="0"/>
              <w:autoSpaceDE w:val="0"/>
              <w:autoSpaceDN w:val="0"/>
              <w:adjustRightInd w:val="0"/>
              <w:jc w:val="center"/>
              <w:rPr>
                <w:rFonts w:cstheme="minorHAnsi"/>
                <w:sz w:val="20"/>
                <w:szCs w:val="20"/>
              </w:rPr>
            </w:pPr>
            <w:r w:rsidRPr="00E9445E">
              <w:rPr>
                <w:rFonts w:cstheme="minorHAnsi"/>
                <w:sz w:val="20"/>
                <w:szCs w:val="20"/>
              </w:rPr>
              <w:t>1 hour</w:t>
            </w:r>
          </w:p>
        </w:tc>
        <w:tc>
          <w:tcPr>
            <w:tcW w:w="3144" w:type="dxa"/>
            <w:vAlign w:val="bottom"/>
          </w:tcPr>
          <w:p w14:paraId="081E8482" w14:textId="77777777" w:rsidR="008C69BC" w:rsidRPr="00E9445E" w:rsidRDefault="008C69BC" w:rsidP="00BA4DAC">
            <w:pPr>
              <w:widowControl w:val="0"/>
              <w:autoSpaceDE w:val="0"/>
              <w:autoSpaceDN w:val="0"/>
              <w:adjustRightInd w:val="0"/>
              <w:jc w:val="center"/>
              <w:rPr>
                <w:rFonts w:cstheme="minorHAnsi"/>
                <w:sz w:val="20"/>
                <w:szCs w:val="20"/>
              </w:rPr>
            </w:pPr>
            <w:r w:rsidRPr="00E9445E">
              <w:rPr>
                <w:rFonts w:cstheme="minorHAnsi"/>
                <w:w w:val="95"/>
                <w:sz w:val="20"/>
                <w:szCs w:val="20"/>
              </w:rPr>
              <w:t>18</w:t>
            </w:r>
          </w:p>
        </w:tc>
      </w:tr>
      <w:tr w:rsidR="008C69BC" w:rsidRPr="00E9445E" w14:paraId="09B2CD66" w14:textId="77777777" w:rsidTr="00BA4DAC">
        <w:trPr>
          <w:trHeight w:hRule="exact" w:val="288"/>
        </w:trPr>
        <w:tc>
          <w:tcPr>
            <w:tcW w:w="1403" w:type="dxa"/>
            <w:vMerge w:val="restart"/>
            <w:vAlign w:val="bottom"/>
          </w:tcPr>
          <w:p w14:paraId="1DDFDE8B" w14:textId="77777777" w:rsidR="008C69BC" w:rsidRPr="00E9445E" w:rsidRDefault="008C69BC" w:rsidP="00BA4DAC">
            <w:pPr>
              <w:widowControl w:val="0"/>
              <w:autoSpaceDE w:val="0"/>
              <w:autoSpaceDN w:val="0"/>
              <w:adjustRightInd w:val="0"/>
              <w:rPr>
                <w:rFonts w:cstheme="minorHAnsi"/>
                <w:sz w:val="20"/>
                <w:szCs w:val="20"/>
              </w:rPr>
            </w:pPr>
          </w:p>
        </w:tc>
        <w:tc>
          <w:tcPr>
            <w:tcW w:w="1883" w:type="dxa"/>
            <w:vAlign w:val="bottom"/>
          </w:tcPr>
          <w:p w14:paraId="306933BE" w14:textId="77777777" w:rsidR="008C69BC" w:rsidRPr="00E9445E" w:rsidRDefault="008C69BC" w:rsidP="00BA4DAC">
            <w:pPr>
              <w:widowControl w:val="0"/>
              <w:autoSpaceDE w:val="0"/>
              <w:autoSpaceDN w:val="0"/>
              <w:adjustRightInd w:val="0"/>
              <w:ind w:left="80"/>
              <w:rPr>
                <w:rFonts w:cstheme="minorHAnsi"/>
                <w:sz w:val="20"/>
                <w:szCs w:val="20"/>
              </w:rPr>
            </w:pPr>
            <w:r w:rsidRPr="00E9445E">
              <w:rPr>
                <w:rFonts w:cstheme="minorHAnsi"/>
                <w:sz w:val="20"/>
                <w:szCs w:val="20"/>
              </w:rPr>
              <w:t>(NO</w:t>
            </w:r>
            <w:r w:rsidRPr="00E9445E">
              <w:rPr>
                <w:rFonts w:cstheme="minorHAnsi"/>
                <w:sz w:val="20"/>
                <w:szCs w:val="20"/>
                <w:vertAlign w:val="subscript"/>
              </w:rPr>
              <w:t>2</w:t>
            </w:r>
            <w:r w:rsidRPr="00E9445E">
              <w:rPr>
                <w:rFonts w:cstheme="minorHAnsi"/>
                <w:sz w:val="20"/>
                <w:szCs w:val="20"/>
              </w:rPr>
              <w:t>)</w:t>
            </w:r>
          </w:p>
        </w:tc>
        <w:tc>
          <w:tcPr>
            <w:tcW w:w="1391" w:type="dxa"/>
            <w:vAlign w:val="bottom"/>
          </w:tcPr>
          <w:p w14:paraId="4EF2D12C" w14:textId="77777777" w:rsidR="008C69BC" w:rsidRPr="00E9445E" w:rsidRDefault="008C69BC" w:rsidP="00BA4DAC">
            <w:pPr>
              <w:widowControl w:val="0"/>
              <w:autoSpaceDE w:val="0"/>
              <w:autoSpaceDN w:val="0"/>
              <w:adjustRightInd w:val="0"/>
              <w:rPr>
                <w:rFonts w:cstheme="minorHAnsi"/>
                <w:sz w:val="20"/>
                <w:szCs w:val="20"/>
              </w:rPr>
            </w:pPr>
          </w:p>
        </w:tc>
        <w:tc>
          <w:tcPr>
            <w:tcW w:w="1201" w:type="dxa"/>
            <w:vAlign w:val="bottom"/>
          </w:tcPr>
          <w:p w14:paraId="544F53F5" w14:textId="77777777" w:rsidR="008C69BC" w:rsidRPr="00E9445E" w:rsidRDefault="008C69BC" w:rsidP="00BA4DAC">
            <w:pPr>
              <w:widowControl w:val="0"/>
              <w:autoSpaceDE w:val="0"/>
              <w:autoSpaceDN w:val="0"/>
              <w:adjustRightInd w:val="0"/>
              <w:rPr>
                <w:rFonts w:cstheme="minorHAnsi"/>
                <w:sz w:val="20"/>
                <w:szCs w:val="20"/>
              </w:rPr>
            </w:pPr>
          </w:p>
        </w:tc>
        <w:tc>
          <w:tcPr>
            <w:tcW w:w="3144" w:type="dxa"/>
            <w:vAlign w:val="bottom"/>
          </w:tcPr>
          <w:p w14:paraId="0254C915" w14:textId="77777777" w:rsidR="008C69BC" w:rsidRPr="00E9445E" w:rsidRDefault="008C69BC" w:rsidP="00BA4DAC">
            <w:pPr>
              <w:widowControl w:val="0"/>
              <w:autoSpaceDE w:val="0"/>
              <w:autoSpaceDN w:val="0"/>
              <w:adjustRightInd w:val="0"/>
              <w:rPr>
                <w:rFonts w:cstheme="minorHAnsi"/>
                <w:sz w:val="20"/>
                <w:szCs w:val="20"/>
              </w:rPr>
            </w:pPr>
          </w:p>
        </w:tc>
      </w:tr>
      <w:tr w:rsidR="008C69BC" w:rsidRPr="00E9445E" w14:paraId="062A8BE5" w14:textId="77777777" w:rsidTr="00BA4DAC">
        <w:trPr>
          <w:trHeight w:hRule="exact" w:val="288"/>
        </w:trPr>
        <w:tc>
          <w:tcPr>
            <w:tcW w:w="1403" w:type="dxa"/>
            <w:vMerge/>
            <w:vAlign w:val="bottom"/>
          </w:tcPr>
          <w:p w14:paraId="2B7E8053" w14:textId="77777777" w:rsidR="008C69BC" w:rsidRPr="00E9445E" w:rsidRDefault="008C69BC" w:rsidP="00BA4DAC">
            <w:pPr>
              <w:widowControl w:val="0"/>
              <w:autoSpaceDE w:val="0"/>
              <w:autoSpaceDN w:val="0"/>
              <w:adjustRightInd w:val="0"/>
              <w:rPr>
                <w:rFonts w:cstheme="minorHAnsi"/>
                <w:sz w:val="20"/>
                <w:szCs w:val="20"/>
              </w:rPr>
            </w:pPr>
          </w:p>
        </w:tc>
        <w:tc>
          <w:tcPr>
            <w:tcW w:w="1883" w:type="dxa"/>
            <w:vAlign w:val="bottom"/>
          </w:tcPr>
          <w:p w14:paraId="2F0DB873" w14:textId="77777777" w:rsidR="008C69BC" w:rsidRPr="00E9445E" w:rsidRDefault="008C69BC" w:rsidP="00BA4DAC">
            <w:pPr>
              <w:widowControl w:val="0"/>
              <w:autoSpaceDE w:val="0"/>
              <w:autoSpaceDN w:val="0"/>
              <w:adjustRightInd w:val="0"/>
              <w:rPr>
                <w:rFonts w:cstheme="minorHAnsi"/>
                <w:sz w:val="20"/>
                <w:szCs w:val="20"/>
              </w:rPr>
            </w:pPr>
          </w:p>
        </w:tc>
        <w:tc>
          <w:tcPr>
            <w:tcW w:w="1391" w:type="dxa"/>
            <w:vAlign w:val="bottom"/>
          </w:tcPr>
          <w:p w14:paraId="3C69E93C" w14:textId="77777777" w:rsidR="008C69BC" w:rsidRPr="00E9445E" w:rsidRDefault="008C69BC" w:rsidP="00BA4DAC">
            <w:pPr>
              <w:widowControl w:val="0"/>
              <w:autoSpaceDE w:val="0"/>
              <w:autoSpaceDN w:val="0"/>
              <w:adjustRightInd w:val="0"/>
              <w:rPr>
                <w:rFonts w:cstheme="minorHAnsi"/>
                <w:sz w:val="20"/>
                <w:szCs w:val="20"/>
              </w:rPr>
            </w:pPr>
          </w:p>
        </w:tc>
        <w:tc>
          <w:tcPr>
            <w:tcW w:w="1201" w:type="dxa"/>
            <w:vAlign w:val="bottom"/>
          </w:tcPr>
          <w:p w14:paraId="46256FA3" w14:textId="77777777" w:rsidR="008C69BC" w:rsidRPr="00E9445E" w:rsidRDefault="008C69BC" w:rsidP="00BA4DAC">
            <w:pPr>
              <w:widowControl w:val="0"/>
              <w:autoSpaceDE w:val="0"/>
              <w:autoSpaceDN w:val="0"/>
              <w:adjustRightInd w:val="0"/>
              <w:rPr>
                <w:rFonts w:cstheme="minorHAnsi"/>
                <w:sz w:val="20"/>
                <w:szCs w:val="20"/>
              </w:rPr>
            </w:pPr>
          </w:p>
        </w:tc>
        <w:tc>
          <w:tcPr>
            <w:tcW w:w="3144" w:type="dxa"/>
            <w:vAlign w:val="bottom"/>
          </w:tcPr>
          <w:p w14:paraId="2538914A" w14:textId="77777777" w:rsidR="008C69BC" w:rsidRPr="00E9445E" w:rsidRDefault="008C69BC" w:rsidP="00BA4DAC">
            <w:pPr>
              <w:widowControl w:val="0"/>
              <w:autoSpaceDE w:val="0"/>
              <w:autoSpaceDN w:val="0"/>
              <w:adjustRightInd w:val="0"/>
              <w:rPr>
                <w:rFonts w:cstheme="minorHAnsi"/>
                <w:sz w:val="20"/>
                <w:szCs w:val="20"/>
              </w:rPr>
            </w:pPr>
          </w:p>
        </w:tc>
      </w:tr>
      <w:tr w:rsidR="008C69BC" w:rsidRPr="00E9445E" w14:paraId="55F51A8D" w14:textId="77777777" w:rsidTr="00BA4DAC">
        <w:trPr>
          <w:trHeight w:hRule="exact" w:val="288"/>
        </w:trPr>
        <w:tc>
          <w:tcPr>
            <w:tcW w:w="1403" w:type="dxa"/>
            <w:vMerge/>
            <w:vAlign w:val="bottom"/>
          </w:tcPr>
          <w:p w14:paraId="294572A9" w14:textId="77777777" w:rsidR="008C69BC" w:rsidRPr="00E9445E" w:rsidRDefault="008C69BC" w:rsidP="00BA4DAC">
            <w:pPr>
              <w:widowControl w:val="0"/>
              <w:autoSpaceDE w:val="0"/>
              <w:autoSpaceDN w:val="0"/>
              <w:adjustRightInd w:val="0"/>
              <w:rPr>
                <w:rFonts w:cstheme="minorHAnsi"/>
                <w:sz w:val="20"/>
                <w:szCs w:val="20"/>
              </w:rPr>
            </w:pPr>
          </w:p>
        </w:tc>
        <w:tc>
          <w:tcPr>
            <w:tcW w:w="1883" w:type="dxa"/>
            <w:vAlign w:val="bottom"/>
          </w:tcPr>
          <w:p w14:paraId="684C8626" w14:textId="77777777" w:rsidR="008C69BC" w:rsidRPr="00E9445E" w:rsidRDefault="008C69BC" w:rsidP="00BA4DAC">
            <w:pPr>
              <w:widowControl w:val="0"/>
              <w:autoSpaceDE w:val="0"/>
              <w:autoSpaceDN w:val="0"/>
              <w:adjustRightInd w:val="0"/>
              <w:rPr>
                <w:rFonts w:cstheme="minorHAnsi"/>
                <w:sz w:val="20"/>
                <w:szCs w:val="20"/>
              </w:rPr>
            </w:pPr>
          </w:p>
        </w:tc>
        <w:tc>
          <w:tcPr>
            <w:tcW w:w="1391" w:type="dxa"/>
            <w:vAlign w:val="bottom"/>
          </w:tcPr>
          <w:p w14:paraId="5AC347F4" w14:textId="77777777" w:rsidR="008C69BC" w:rsidRPr="00E9445E" w:rsidRDefault="008C69BC" w:rsidP="00BA4DAC">
            <w:pPr>
              <w:widowControl w:val="0"/>
              <w:autoSpaceDE w:val="0"/>
              <w:autoSpaceDN w:val="0"/>
              <w:adjustRightInd w:val="0"/>
              <w:jc w:val="center"/>
              <w:rPr>
                <w:rFonts w:cstheme="minorHAnsi"/>
                <w:sz w:val="20"/>
                <w:szCs w:val="20"/>
              </w:rPr>
            </w:pPr>
            <w:r w:rsidRPr="00E9445E">
              <w:rPr>
                <w:rFonts w:cstheme="minorHAnsi"/>
                <w:w w:val="97"/>
                <w:sz w:val="20"/>
                <w:szCs w:val="20"/>
              </w:rPr>
              <w:t>40</w:t>
            </w:r>
          </w:p>
        </w:tc>
        <w:tc>
          <w:tcPr>
            <w:tcW w:w="1201" w:type="dxa"/>
            <w:vAlign w:val="bottom"/>
          </w:tcPr>
          <w:p w14:paraId="10AC47EA" w14:textId="77777777" w:rsidR="008C69BC" w:rsidRPr="00E9445E" w:rsidRDefault="008C69BC" w:rsidP="00BA4DAC">
            <w:pPr>
              <w:widowControl w:val="0"/>
              <w:autoSpaceDE w:val="0"/>
              <w:autoSpaceDN w:val="0"/>
              <w:adjustRightInd w:val="0"/>
              <w:jc w:val="center"/>
              <w:rPr>
                <w:rFonts w:cstheme="minorHAnsi"/>
                <w:sz w:val="20"/>
                <w:szCs w:val="20"/>
              </w:rPr>
            </w:pPr>
            <w:r w:rsidRPr="00E9445E">
              <w:rPr>
                <w:rFonts w:cstheme="minorHAnsi"/>
                <w:sz w:val="20"/>
                <w:szCs w:val="20"/>
              </w:rPr>
              <w:t>1 year</w:t>
            </w:r>
          </w:p>
        </w:tc>
        <w:tc>
          <w:tcPr>
            <w:tcW w:w="3144" w:type="dxa"/>
            <w:vAlign w:val="bottom"/>
          </w:tcPr>
          <w:p w14:paraId="3C4FA18B" w14:textId="77777777" w:rsidR="008C69BC" w:rsidRPr="00E9445E" w:rsidRDefault="008C69BC" w:rsidP="00BA4DAC">
            <w:pPr>
              <w:widowControl w:val="0"/>
              <w:autoSpaceDE w:val="0"/>
              <w:autoSpaceDN w:val="0"/>
              <w:adjustRightInd w:val="0"/>
              <w:jc w:val="center"/>
              <w:rPr>
                <w:rFonts w:cstheme="minorHAnsi"/>
                <w:sz w:val="20"/>
                <w:szCs w:val="20"/>
              </w:rPr>
            </w:pPr>
            <w:r w:rsidRPr="00E9445E">
              <w:rPr>
                <w:rFonts w:cstheme="minorHAnsi"/>
                <w:w w:val="97"/>
                <w:sz w:val="20"/>
                <w:szCs w:val="20"/>
              </w:rPr>
              <w:t>N/A</w:t>
            </w:r>
          </w:p>
        </w:tc>
      </w:tr>
      <w:tr w:rsidR="008C69BC" w:rsidRPr="00E9445E" w14:paraId="1D82E0EB" w14:textId="77777777" w:rsidTr="00BA4DAC">
        <w:trPr>
          <w:trHeight w:hRule="exact" w:val="288"/>
        </w:trPr>
        <w:tc>
          <w:tcPr>
            <w:tcW w:w="1403" w:type="dxa"/>
            <w:vMerge/>
            <w:vAlign w:val="bottom"/>
          </w:tcPr>
          <w:p w14:paraId="370870E2" w14:textId="77777777" w:rsidR="008C69BC" w:rsidRPr="00E9445E" w:rsidRDefault="008C69BC" w:rsidP="00BA4DAC">
            <w:pPr>
              <w:widowControl w:val="0"/>
              <w:autoSpaceDE w:val="0"/>
              <w:autoSpaceDN w:val="0"/>
              <w:adjustRightInd w:val="0"/>
              <w:rPr>
                <w:rFonts w:cstheme="minorHAnsi"/>
                <w:sz w:val="20"/>
                <w:szCs w:val="20"/>
              </w:rPr>
            </w:pPr>
          </w:p>
        </w:tc>
        <w:tc>
          <w:tcPr>
            <w:tcW w:w="1883" w:type="dxa"/>
            <w:vAlign w:val="bottom"/>
          </w:tcPr>
          <w:p w14:paraId="59DF69E3" w14:textId="77777777" w:rsidR="008C69BC" w:rsidRPr="00E9445E" w:rsidRDefault="008C69BC" w:rsidP="00BA4DAC">
            <w:pPr>
              <w:widowControl w:val="0"/>
              <w:autoSpaceDE w:val="0"/>
              <w:autoSpaceDN w:val="0"/>
              <w:adjustRightInd w:val="0"/>
              <w:ind w:left="80"/>
              <w:rPr>
                <w:rFonts w:cstheme="minorHAnsi"/>
                <w:sz w:val="20"/>
                <w:szCs w:val="20"/>
              </w:rPr>
            </w:pPr>
            <w:r w:rsidRPr="00E9445E">
              <w:rPr>
                <w:rFonts w:cstheme="minorHAnsi"/>
                <w:b/>
                <w:sz w:val="20"/>
                <w:szCs w:val="20"/>
              </w:rPr>
              <w:t>Carbon monoxide</w:t>
            </w:r>
          </w:p>
        </w:tc>
        <w:tc>
          <w:tcPr>
            <w:tcW w:w="1391" w:type="dxa"/>
            <w:vAlign w:val="bottom"/>
          </w:tcPr>
          <w:p w14:paraId="6AEE16DC" w14:textId="77777777" w:rsidR="008C69BC" w:rsidRPr="00E9445E" w:rsidRDefault="008C69BC" w:rsidP="00BA4DAC">
            <w:pPr>
              <w:widowControl w:val="0"/>
              <w:autoSpaceDE w:val="0"/>
              <w:autoSpaceDN w:val="0"/>
              <w:adjustRightInd w:val="0"/>
              <w:jc w:val="center"/>
              <w:rPr>
                <w:rFonts w:cstheme="minorHAnsi"/>
                <w:sz w:val="20"/>
                <w:szCs w:val="20"/>
              </w:rPr>
            </w:pPr>
            <w:r w:rsidRPr="00E9445E">
              <w:rPr>
                <w:rFonts w:cstheme="minorHAnsi"/>
                <w:w w:val="97"/>
                <w:sz w:val="20"/>
                <w:szCs w:val="20"/>
              </w:rPr>
              <w:t>30 000</w:t>
            </w:r>
          </w:p>
        </w:tc>
        <w:tc>
          <w:tcPr>
            <w:tcW w:w="1201" w:type="dxa"/>
            <w:vAlign w:val="bottom"/>
          </w:tcPr>
          <w:p w14:paraId="4AEFD741" w14:textId="77777777" w:rsidR="008C69BC" w:rsidRPr="00E9445E" w:rsidRDefault="008C69BC" w:rsidP="00BA4DAC">
            <w:pPr>
              <w:widowControl w:val="0"/>
              <w:autoSpaceDE w:val="0"/>
              <w:autoSpaceDN w:val="0"/>
              <w:adjustRightInd w:val="0"/>
              <w:jc w:val="center"/>
              <w:rPr>
                <w:rFonts w:cstheme="minorHAnsi"/>
                <w:sz w:val="20"/>
                <w:szCs w:val="20"/>
              </w:rPr>
            </w:pPr>
            <w:r w:rsidRPr="00E9445E">
              <w:rPr>
                <w:rFonts w:cstheme="minorHAnsi"/>
                <w:sz w:val="20"/>
                <w:szCs w:val="20"/>
              </w:rPr>
              <w:t>1 hour</w:t>
            </w:r>
          </w:p>
        </w:tc>
        <w:tc>
          <w:tcPr>
            <w:tcW w:w="3144" w:type="dxa"/>
            <w:vAlign w:val="bottom"/>
          </w:tcPr>
          <w:p w14:paraId="6E21B0A7" w14:textId="77777777" w:rsidR="008C69BC" w:rsidRPr="00E9445E" w:rsidRDefault="008C69BC" w:rsidP="00BA4DAC">
            <w:pPr>
              <w:widowControl w:val="0"/>
              <w:autoSpaceDE w:val="0"/>
              <w:autoSpaceDN w:val="0"/>
              <w:adjustRightInd w:val="0"/>
              <w:jc w:val="center"/>
              <w:rPr>
                <w:rFonts w:cstheme="minorHAnsi"/>
                <w:sz w:val="20"/>
                <w:szCs w:val="20"/>
              </w:rPr>
            </w:pPr>
            <w:r w:rsidRPr="00E9445E">
              <w:rPr>
                <w:rFonts w:cstheme="minorHAnsi"/>
                <w:w w:val="97"/>
                <w:sz w:val="20"/>
                <w:szCs w:val="20"/>
              </w:rPr>
              <w:t>N/A</w:t>
            </w:r>
          </w:p>
        </w:tc>
      </w:tr>
      <w:tr w:rsidR="008C69BC" w:rsidRPr="00E9445E" w14:paraId="1E19EC95" w14:textId="77777777" w:rsidTr="00BA4DAC">
        <w:trPr>
          <w:trHeight w:hRule="exact" w:val="288"/>
        </w:trPr>
        <w:tc>
          <w:tcPr>
            <w:tcW w:w="1403" w:type="dxa"/>
            <w:vMerge/>
            <w:vAlign w:val="bottom"/>
          </w:tcPr>
          <w:p w14:paraId="40FB60BA" w14:textId="77777777" w:rsidR="008C69BC" w:rsidRPr="00E9445E" w:rsidRDefault="008C69BC" w:rsidP="00BA4DAC">
            <w:pPr>
              <w:widowControl w:val="0"/>
              <w:autoSpaceDE w:val="0"/>
              <w:autoSpaceDN w:val="0"/>
              <w:adjustRightInd w:val="0"/>
              <w:rPr>
                <w:rFonts w:cstheme="minorHAnsi"/>
                <w:sz w:val="20"/>
                <w:szCs w:val="20"/>
              </w:rPr>
            </w:pPr>
          </w:p>
        </w:tc>
        <w:tc>
          <w:tcPr>
            <w:tcW w:w="1883" w:type="dxa"/>
            <w:vAlign w:val="bottom"/>
          </w:tcPr>
          <w:p w14:paraId="06BA92BF" w14:textId="77777777" w:rsidR="008C69BC" w:rsidRPr="00E9445E" w:rsidRDefault="008C69BC" w:rsidP="00BA4DAC">
            <w:pPr>
              <w:widowControl w:val="0"/>
              <w:autoSpaceDE w:val="0"/>
              <w:autoSpaceDN w:val="0"/>
              <w:adjustRightInd w:val="0"/>
              <w:ind w:left="80"/>
              <w:rPr>
                <w:rFonts w:cstheme="minorHAnsi"/>
                <w:sz w:val="20"/>
                <w:szCs w:val="20"/>
              </w:rPr>
            </w:pPr>
            <w:r w:rsidRPr="00E9445E">
              <w:rPr>
                <w:rFonts w:cstheme="minorHAnsi"/>
                <w:sz w:val="20"/>
                <w:szCs w:val="20"/>
              </w:rPr>
              <w:t>(CO)</w:t>
            </w:r>
          </w:p>
        </w:tc>
        <w:tc>
          <w:tcPr>
            <w:tcW w:w="1391" w:type="dxa"/>
            <w:vAlign w:val="bottom"/>
          </w:tcPr>
          <w:p w14:paraId="3E9C4E54" w14:textId="77777777" w:rsidR="008C69BC" w:rsidRPr="00E9445E" w:rsidRDefault="008C69BC" w:rsidP="00BA4DAC">
            <w:pPr>
              <w:widowControl w:val="0"/>
              <w:autoSpaceDE w:val="0"/>
              <w:autoSpaceDN w:val="0"/>
              <w:adjustRightInd w:val="0"/>
              <w:rPr>
                <w:rFonts w:cstheme="minorHAnsi"/>
                <w:sz w:val="20"/>
                <w:szCs w:val="20"/>
              </w:rPr>
            </w:pPr>
          </w:p>
        </w:tc>
        <w:tc>
          <w:tcPr>
            <w:tcW w:w="1201" w:type="dxa"/>
            <w:vAlign w:val="bottom"/>
          </w:tcPr>
          <w:p w14:paraId="0D75B50D" w14:textId="77777777" w:rsidR="008C69BC" w:rsidRPr="00E9445E" w:rsidRDefault="008C69BC" w:rsidP="00BA4DAC">
            <w:pPr>
              <w:widowControl w:val="0"/>
              <w:autoSpaceDE w:val="0"/>
              <w:autoSpaceDN w:val="0"/>
              <w:adjustRightInd w:val="0"/>
              <w:rPr>
                <w:rFonts w:cstheme="minorHAnsi"/>
                <w:sz w:val="20"/>
                <w:szCs w:val="20"/>
              </w:rPr>
            </w:pPr>
          </w:p>
        </w:tc>
        <w:tc>
          <w:tcPr>
            <w:tcW w:w="3144" w:type="dxa"/>
            <w:vAlign w:val="bottom"/>
          </w:tcPr>
          <w:p w14:paraId="77AF609A" w14:textId="77777777" w:rsidR="008C69BC" w:rsidRPr="00E9445E" w:rsidRDefault="008C69BC" w:rsidP="00BA4DAC">
            <w:pPr>
              <w:widowControl w:val="0"/>
              <w:autoSpaceDE w:val="0"/>
              <w:autoSpaceDN w:val="0"/>
              <w:adjustRightInd w:val="0"/>
              <w:rPr>
                <w:rFonts w:cstheme="minorHAnsi"/>
                <w:sz w:val="20"/>
                <w:szCs w:val="20"/>
              </w:rPr>
            </w:pPr>
          </w:p>
        </w:tc>
      </w:tr>
      <w:tr w:rsidR="008C69BC" w:rsidRPr="00E9445E" w14:paraId="5415762B" w14:textId="77777777" w:rsidTr="00BA4DAC">
        <w:trPr>
          <w:trHeight w:hRule="exact" w:val="288"/>
        </w:trPr>
        <w:tc>
          <w:tcPr>
            <w:tcW w:w="1403" w:type="dxa"/>
            <w:vMerge/>
            <w:vAlign w:val="bottom"/>
          </w:tcPr>
          <w:p w14:paraId="6395D4B0" w14:textId="77777777" w:rsidR="008C69BC" w:rsidRPr="00E9445E" w:rsidRDefault="008C69BC" w:rsidP="00BA4DAC">
            <w:pPr>
              <w:widowControl w:val="0"/>
              <w:autoSpaceDE w:val="0"/>
              <w:autoSpaceDN w:val="0"/>
              <w:adjustRightInd w:val="0"/>
              <w:rPr>
                <w:rFonts w:cstheme="minorHAnsi"/>
                <w:sz w:val="20"/>
                <w:szCs w:val="20"/>
              </w:rPr>
            </w:pPr>
          </w:p>
        </w:tc>
        <w:tc>
          <w:tcPr>
            <w:tcW w:w="1883" w:type="dxa"/>
            <w:vAlign w:val="bottom"/>
          </w:tcPr>
          <w:p w14:paraId="060D457F" w14:textId="77777777" w:rsidR="008C69BC" w:rsidRPr="00E9445E" w:rsidRDefault="008C69BC" w:rsidP="00BA4DAC">
            <w:pPr>
              <w:widowControl w:val="0"/>
              <w:autoSpaceDE w:val="0"/>
              <w:autoSpaceDN w:val="0"/>
              <w:adjustRightInd w:val="0"/>
              <w:rPr>
                <w:rFonts w:cstheme="minorHAnsi"/>
                <w:sz w:val="20"/>
                <w:szCs w:val="20"/>
              </w:rPr>
            </w:pPr>
          </w:p>
        </w:tc>
        <w:tc>
          <w:tcPr>
            <w:tcW w:w="1391" w:type="dxa"/>
            <w:vAlign w:val="bottom"/>
          </w:tcPr>
          <w:p w14:paraId="462FDFA5" w14:textId="77777777" w:rsidR="008C69BC" w:rsidRPr="00E9445E" w:rsidRDefault="008C69BC" w:rsidP="00BA4DAC">
            <w:pPr>
              <w:widowControl w:val="0"/>
              <w:autoSpaceDE w:val="0"/>
              <w:autoSpaceDN w:val="0"/>
              <w:adjustRightInd w:val="0"/>
              <w:rPr>
                <w:rFonts w:cstheme="minorHAnsi"/>
                <w:sz w:val="20"/>
                <w:szCs w:val="20"/>
              </w:rPr>
            </w:pPr>
          </w:p>
        </w:tc>
        <w:tc>
          <w:tcPr>
            <w:tcW w:w="1201" w:type="dxa"/>
            <w:vAlign w:val="bottom"/>
          </w:tcPr>
          <w:p w14:paraId="35A393DC" w14:textId="77777777" w:rsidR="008C69BC" w:rsidRPr="00E9445E" w:rsidRDefault="008C69BC" w:rsidP="00BA4DAC">
            <w:pPr>
              <w:widowControl w:val="0"/>
              <w:autoSpaceDE w:val="0"/>
              <w:autoSpaceDN w:val="0"/>
              <w:adjustRightInd w:val="0"/>
              <w:rPr>
                <w:rFonts w:cstheme="minorHAnsi"/>
                <w:sz w:val="20"/>
                <w:szCs w:val="20"/>
              </w:rPr>
            </w:pPr>
          </w:p>
        </w:tc>
        <w:tc>
          <w:tcPr>
            <w:tcW w:w="3144" w:type="dxa"/>
            <w:vAlign w:val="bottom"/>
          </w:tcPr>
          <w:p w14:paraId="5F6C2D5F" w14:textId="77777777" w:rsidR="008C69BC" w:rsidRPr="00E9445E" w:rsidRDefault="008C69BC" w:rsidP="00BA4DAC">
            <w:pPr>
              <w:widowControl w:val="0"/>
              <w:autoSpaceDE w:val="0"/>
              <w:autoSpaceDN w:val="0"/>
              <w:adjustRightInd w:val="0"/>
              <w:rPr>
                <w:rFonts w:cstheme="minorHAnsi"/>
                <w:sz w:val="20"/>
                <w:szCs w:val="20"/>
              </w:rPr>
            </w:pPr>
          </w:p>
        </w:tc>
      </w:tr>
      <w:tr w:rsidR="008C69BC" w:rsidRPr="00E9445E" w14:paraId="1E865618" w14:textId="77777777" w:rsidTr="00BA4DAC">
        <w:trPr>
          <w:trHeight w:hRule="exact" w:val="288"/>
        </w:trPr>
        <w:tc>
          <w:tcPr>
            <w:tcW w:w="1403" w:type="dxa"/>
            <w:vMerge/>
            <w:vAlign w:val="bottom"/>
          </w:tcPr>
          <w:p w14:paraId="56633599" w14:textId="77777777" w:rsidR="008C69BC" w:rsidRPr="00E9445E" w:rsidRDefault="008C69BC" w:rsidP="00BA4DAC">
            <w:pPr>
              <w:widowControl w:val="0"/>
              <w:autoSpaceDE w:val="0"/>
              <w:autoSpaceDN w:val="0"/>
              <w:adjustRightInd w:val="0"/>
              <w:rPr>
                <w:rFonts w:cstheme="minorHAnsi"/>
                <w:sz w:val="20"/>
                <w:szCs w:val="20"/>
              </w:rPr>
            </w:pPr>
          </w:p>
        </w:tc>
        <w:tc>
          <w:tcPr>
            <w:tcW w:w="1883" w:type="dxa"/>
            <w:vAlign w:val="bottom"/>
          </w:tcPr>
          <w:p w14:paraId="370C1097" w14:textId="77777777" w:rsidR="008C69BC" w:rsidRPr="00E9445E" w:rsidRDefault="008C69BC" w:rsidP="00BA4DAC">
            <w:pPr>
              <w:widowControl w:val="0"/>
              <w:autoSpaceDE w:val="0"/>
              <w:autoSpaceDN w:val="0"/>
              <w:adjustRightInd w:val="0"/>
              <w:rPr>
                <w:rFonts w:cstheme="minorHAnsi"/>
                <w:sz w:val="20"/>
                <w:szCs w:val="20"/>
              </w:rPr>
            </w:pPr>
          </w:p>
        </w:tc>
        <w:tc>
          <w:tcPr>
            <w:tcW w:w="1391" w:type="dxa"/>
            <w:vAlign w:val="bottom"/>
          </w:tcPr>
          <w:p w14:paraId="64E53ACF" w14:textId="77777777" w:rsidR="008C69BC" w:rsidRPr="00E9445E" w:rsidRDefault="008C69BC" w:rsidP="00BA4DAC">
            <w:pPr>
              <w:widowControl w:val="0"/>
              <w:autoSpaceDE w:val="0"/>
              <w:autoSpaceDN w:val="0"/>
              <w:adjustRightInd w:val="0"/>
              <w:jc w:val="center"/>
              <w:rPr>
                <w:rFonts w:cstheme="minorHAnsi"/>
                <w:sz w:val="20"/>
                <w:szCs w:val="20"/>
              </w:rPr>
            </w:pPr>
            <w:r w:rsidRPr="00E9445E">
              <w:rPr>
                <w:rFonts w:cstheme="minorHAnsi"/>
                <w:w w:val="97"/>
                <w:sz w:val="20"/>
                <w:szCs w:val="20"/>
              </w:rPr>
              <w:t>10 000</w:t>
            </w:r>
          </w:p>
        </w:tc>
        <w:tc>
          <w:tcPr>
            <w:tcW w:w="1201" w:type="dxa"/>
            <w:vAlign w:val="bottom"/>
          </w:tcPr>
          <w:p w14:paraId="490DFBC1" w14:textId="77777777" w:rsidR="008C69BC" w:rsidRPr="00E9445E" w:rsidRDefault="008C69BC" w:rsidP="00BA4DAC">
            <w:pPr>
              <w:widowControl w:val="0"/>
              <w:autoSpaceDE w:val="0"/>
              <w:autoSpaceDN w:val="0"/>
              <w:adjustRightInd w:val="0"/>
              <w:jc w:val="center"/>
              <w:rPr>
                <w:rFonts w:cstheme="minorHAnsi"/>
                <w:sz w:val="20"/>
                <w:szCs w:val="20"/>
              </w:rPr>
            </w:pPr>
            <w:r w:rsidRPr="00E9445E">
              <w:rPr>
                <w:rFonts w:cstheme="minorHAnsi"/>
                <w:w w:val="96"/>
                <w:sz w:val="20"/>
                <w:szCs w:val="20"/>
              </w:rPr>
              <w:t xml:space="preserve">8 hours </w:t>
            </w:r>
            <w:r w:rsidRPr="00E9445E">
              <w:rPr>
                <w:rFonts w:cstheme="minorHAnsi"/>
                <w:w w:val="96"/>
                <w:sz w:val="20"/>
                <w:szCs w:val="20"/>
                <w:vertAlign w:val="superscript"/>
              </w:rPr>
              <w:t>a</w:t>
            </w:r>
          </w:p>
        </w:tc>
        <w:tc>
          <w:tcPr>
            <w:tcW w:w="3144" w:type="dxa"/>
            <w:vAlign w:val="bottom"/>
          </w:tcPr>
          <w:p w14:paraId="387FEBD0" w14:textId="77777777" w:rsidR="008C69BC" w:rsidRPr="00E9445E" w:rsidRDefault="008C69BC" w:rsidP="00BA4DAC">
            <w:pPr>
              <w:widowControl w:val="0"/>
              <w:autoSpaceDE w:val="0"/>
              <w:autoSpaceDN w:val="0"/>
              <w:adjustRightInd w:val="0"/>
              <w:jc w:val="center"/>
              <w:rPr>
                <w:rFonts w:cstheme="minorHAnsi"/>
                <w:sz w:val="20"/>
                <w:szCs w:val="20"/>
              </w:rPr>
            </w:pPr>
            <w:r w:rsidRPr="00E9445E">
              <w:rPr>
                <w:rFonts w:cstheme="minorHAnsi"/>
                <w:w w:val="97"/>
                <w:sz w:val="20"/>
                <w:szCs w:val="20"/>
              </w:rPr>
              <w:t>N/A</w:t>
            </w:r>
          </w:p>
        </w:tc>
      </w:tr>
      <w:tr w:rsidR="008C69BC" w:rsidRPr="00E9445E" w14:paraId="418E28CE" w14:textId="77777777" w:rsidTr="00BA4DAC">
        <w:trPr>
          <w:trHeight w:hRule="exact" w:val="288"/>
        </w:trPr>
        <w:tc>
          <w:tcPr>
            <w:tcW w:w="1403" w:type="dxa"/>
            <w:vMerge/>
            <w:vAlign w:val="bottom"/>
          </w:tcPr>
          <w:p w14:paraId="22A18DCB" w14:textId="77777777" w:rsidR="008C69BC" w:rsidRPr="00E9445E" w:rsidRDefault="008C69BC" w:rsidP="00BA4DAC">
            <w:pPr>
              <w:widowControl w:val="0"/>
              <w:autoSpaceDE w:val="0"/>
              <w:autoSpaceDN w:val="0"/>
              <w:adjustRightInd w:val="0"/>
              <w:rPr>
                <w:rFonts w:cstheme="minorHAnsi"/>
                <w:sz w:val="20"/>
                <w:szCs w:val="20"/>
              </w:rPr>
            </w:pPr>
          </w:p>
        </w:tc>
        <w:tc>
          <w:tcPr>
            <w:tcW w:w="1883" w:type="dxa"/>
            <w:vAlign w:val="bottom"/>
          </w:tcPr>
          <w:p w14:paraId="2AC96BA1" w14:textId="77777777" w:rsidR="008C69BC" w:rsidRPr="00E9445E" w:rsidRDefault="008C69BC" w:rsidP="00BA4DAC">
            <w:pPr>
              <w:widowControl w:val="0"/>
              <w:autoSpaceDE w:val="0"/>
              <w:autoSpaceDN w:val="0"/>
              <w:adjustRightInd w:val="0"/>
              <w:ind w:left="80"/>
              <w:rPr>
                <w:rFonts w:cstheme="minorHAnsi"/>
                <w:sz w:val="20"/>
                <w:szCs w:val="20"/>
              </w:rPr>
            </w:pPr>
            <w:r w:rsidRPr="00E9445E">
              <w:rPr>
                <w:rFonts w:cstheme="minorHAnsi"/>
                <w:b/>
                <w:sz w:val="20"/>
                <w:szCs w:val="20"/>
              </w:rPr>
              <w:t>Particulate matter</w:t>
            </w:r>
          </w:p>
        </w:tc>
        <w:tc>
          <w:tcPr>
            <w:tcW w:w="1391" w:type="dxa"/>
            <w:vAlign w:val="bottom"/>
          </w:tcPr>
          <w:p w14:paraId="0C32D2E3" w14:textId="77777777" w:rsidR="008C69BC" w:rsidRPr="00E9445E" w:rsidRDefault="008C69BC" w:rsidP="00BA4DAC">
            <w:pPr>
              <w:widowControl w:val="0"/>
              <w:autoSpaceDE w:val="0"/>
              <w:autoSpaceDN w:val="0"/>
              <w:adjustRightInd w:val="0"/>
              <w:jc w:val="center"/>
              <w:rPr>
                <w:rFonts w:cstheme="minorHAnsi"/>
                <w:sz w:val="20"/>
                <w:szCs w:val="20"/>
              </w:rPr>
            </w:pPr>
            <w:r w:rsidRPr="00E9445E">
              <w:rPr>
                <w:rFonts w:cstheme="minorHAnsi"/>
                <w:w w:val="97"/>
                <w:sz w:val="20"/>
                <w:szCs w:val="20"/>
              </w:rPr>
              <w:t>200</w:t>
            </w:r>
          </w:p>
        </w:tc>
        <w:tc>
          <w:tcPr>
            <w:tcW w:w="1201" w:type="dxa"/>
            <w:vAlign w:val="bottom"/>
          </w:tcPr>
          <w:p w14:paraId="14D10850" w14:textId="77777777" w:rsidR="008C69BC" w:rsidRPr="00E9445E" w:rsidRDefault="008C69BC" w:rsidP="00BA4DAC">
            <w:pPr>
              <w:widowControl w:val="0"/>
              <w:autoSpaceDE w:val="0"/>
              <w:autoSpaceDN w:val="0"/>
              <w:adjustRightInd w:val="0"/>
              <w:jc w:val="center"/>
              <w:rPr>
                <w:rFonts w:cstheme="minorHAnsi"/>
                <w:sz w:val="20"/>
                <w:szCs w:val="20"/>
              </w:rPr>
            </w:pPr>
            <w:r w:rsidRPr="00E9445E">
              <w:rPr>
                <w:rFonts w:cstheme="minorHAnsi"/>
                <w:w w:val="98"/>
                <w:sz w:val="20"/>
                <w:szCs w:val="20"/>
              </w:rPr>
              <w:t>monthly</w:t>
            </w:r>
          </w:p>
        </w:tc>
        <w:tc>
          <w:tcPr>
            <w:tcW w:w="3144" w:type="dxa"/>
            <w:vAlign w:val="bottom"/>
          </w:tcPr>
          <w:p w14:paraId="3238A13B" w14:textId="77777777" w:rsidR="008C69BC" w:rsidRPr="00E9445E" w:rsidRDefault="008C69BC" w:rsidP="00BA4DAC">
            <w:pPr>
              <w:widowControl w:val="0"/>
              <w:autoSpaceDE w:val="0"/>
              <w:autoSpaceDN w:val="0"/>
              <w:adjustRightInd w:val="0"/>
              <w:jc w:val="center"/>
              <w:rPr>
                <w:rFonts w:cstheme="minorHAnsi"/>
                <w:sz w:val="20"/>
                <w:szCs w:val="20"/>
              </w:rPr>
            </w:pPr>
            <w:r w:rsidRPr="00E9445E">
              <w:rPr>
                <w:rFonts w:cstheme="minorHAnsi"/>
                <w:w w:val="97"/>
                <w:sz w:val="20"/>
                <w:szCs w:val="20"/>
              </w:rPr>
              <w:t>N/A</w:t>
            </w:r>
          </w:p>
        </w:tc>
      </w:tr>
      <w:tr w:rsidR="008C69BC" w:rsidRPr="00E9445E" w14:paraId="51C1A1E1" w14:textId="77777777" w:rsidTr="00BA4DAC">
        <w:trPr>
          <w:trHeight w:hRule="exact" w:val="288"/>
        </w:trPr>
        <w:tc>
          <w:tcPr>
            <w:tcW w:w="1403" w:type="dxa"/>
            <w:vMerge/>
            <w:vAlign w:val="bottom"/>
          </w:tcPr>
          <w:p w14:paraId="05C02E8C" w14:textId="77777777" w:rsidR="008C69BC" w:rsidRPr="00E9445E" w:rsidRDefault="008C69BC" w:rsidP="00BA4DAC">
            <w:pPr>
              <w:widowControl w:val="0"/>
              <w:autoSpaceDE w:val="0"/>
              <w:autoSpaceDN w:val="0"/>
              <w:adjustRightInd w:val="0"/>
              <w:rPr>
                <w:rFonts w:cstheme="minorHAnsi"/>
                <w:sz w:val="20"/>
                <w:szCs w:val="20"/>
              </w:rPr>
            </w:pPr>
          </w:p>
        </w:tc>
        <w:tc>
          <w:tcPr>
            <w:tcW w:w="1883" w:type="dxa"/>
            <w:vAlign w:val="bottom"/>
          </w:tcPr>
          <w:p w14:paraId="38C65DD1" w14:textId="77777777" w:rsidR="008C69BC" w:rsidRPr="00E9445E" w:rsidRDefault="008C69BC" w:rsidP="00BA4DAC">
            <w:pPr>
              <w:widowControl w:val="0"/>
              <w:autoSpaceDE w:val="0"/>
              <w:autoSpaceDN w:val="0"/>
              <w:adjustRightInd w:val="0"/>
              <w:ind w:left="80"/>
              <w:rPr>
                <w:rFonts w:cstheme="minorHAnsi"/>
                <w:sz w:val="20"/>
                <w:szCs w:val="20"/>
              </w:rPr>
            </w:pPr>
            <w:r w:rsidRPr="00E9445E">
              <w:rPr>
                <w:rFonts w:cstheme="minorHAnsi"/>
                <w:sz w:val="20"/>
                <w:szCs w:val="20"/>
              </w:rPr>
              <w:t>(PM</w:t>
            </w:r>
            <w:r w:rsidRPr="00E9445E">
              <w:rPr>
                <w:rFonts w:cstheme="minorHAnsi"/>
                <w:sz w:val="20"/>
                <w:szCs w:val="20"/>
                <w:vertAlign w:val="subscript"/>
              </w:rPr>
              <w:t>10</w:t>
            </w:r>
            <w:r w:rsidRPr="00E9445E">
              <w:rPr>
                <w:rFonts w:cstheme="minorHAnsi"/>
                <w:sz w:val="20"/>
                <w:szCs w:val="20"/>
              </w:rPr>
              <w:t>)</w:t>
            </w:r>
          </w:p>
        </w:tc>
        <w:tc>
          <w:tcPr>
            <w:tcW w:w="1391" w:type="dxa"/>
            <w:vAlign w:val="bottom"/>
          </w:tcPr>
          <w:p w14:paraId="2D09F42B" w14:textId="77777777" w:rsidR="008C69BC" w:rsidRPr="00E9445E" w:rsidRDefault="008C69BC" w:rsidP="00BA4DAC">
            <w:pPr>
              <w:widowControl w:val="0"/>
              <w:autoSpaceDE w:val="0"/>
              <w:autoSpaceDN w:val="0"/>
              <w:adjustRightInd w:val="0"/>
              <w:rPr>
                <w:rFonts w:cstheme="minorHAnsi"/>
                <w:sz w:val="20"/>
                <w:szCs w:val="20"/>
              </w:rPr>
            </w:pPr>
          </w:p>
        </w:tc>
        <w:tc>
          <w:tcPr>
            <w:tcW w:w="1201" w:type="dxa"/>
            <w:vAlign w:val="bottom"/>
          </w:tcPr>
          <w:p w14:paraId="71E8D5E8" w14:textId="77777777" w:rsidR="008C69BC" w:rsidRPr="00E9445E" w:rsidRDefault="008C69BC" w:rsidP="00BA4DAC">
            <w:pPr>
              <w:widowControl w:val="0"/>
              <w:autoSpaceDE w:val="0"/>
              <w:autoSpaceDN w:val="0"/>
              <w:adjustRightInd w:val="0"/>
              <w:rPr>
                <w:rFonts w:cstheme="minorHAnsi"/>
                <w:sz w:val="20"/>
                <w:szCs w:val="20"/>
              </w:rPr>
            </w:pPr>
          </w:p>
        </w:tc>
        <w:tc>
          <w:tcPr>
            <w:tcW w:w="3144" w:type="dxa"/>
            <w:vAlign w:val="bottom"/>
          </w:tcPr>
          <w:p w14:paraId="0C631FA5" w14:textId="77777777" w:rsidR="008C69BC" w:rsidRPr="00E9445E" w:rsidRDefault="008C69BC" w:rsidP="00BA4DAC">
            <w:pPr>
              <w:widowControl w:val="0"/>
              <w:autoSpaceDE w:val="0"/>
              <w:autoSpaceDN w:val="0"/>
              <w:adjustRightInd w:val="0"/>
              <w:rPr>
                <w:rFonts w:cstheme="minorHAnsi"/>
                <w:sz w:val="20"/>
                <w:szCs w:val="20"/>
              </w:rPr>
            </w:pPr>
          </w:p>
        </w:tc>
      </w:tr>
      <w:tr w:rsidR="008C69BC" w:rsidRPr="00E9445E" w14:paraId="2CF194BB" w14:textId="77777777" w:rsidTr="00BA4DAC">
        <w:trPr>
          <w:trHeight w:hRule="exact" w:val="288"/>
        </w:trPr>
        <w:tc>
          <w:tcPr>
            <w:tcW w:w="1403" w:type="dxa"/>
            <w:vMerge/>
            <w:vAlign w:val="bottom"/>
          </w:tcPr>
          <w:p w14:paraId="0C6C23A3" w14:textId="77777777" w:rsidR="008C69BC" w:rsidRPr="00E9445E" w:rsidRDefault="008C69BC" w:rsidP="00BA4DAC">
            <w:pPr>
              <w:widowControl w:val="0"/>
              <w:autoSpaceDE w:val="0"/>
              <w:autoSpaceDN w:val="0"/>
              <w:adjustRightInd w:val="0"/>
              <w:rPr>
                <w:rFonts w:cstheme="minorHAnsi"/>
                <w:sz w:val="20"/>
                <w:szCs w:val="20"/>
              </w:rPr>
            </w:pPr>
          </w:p>
        </w:tc>
        <w:tc>
          <w:tcPr>
            <w:tcW w:w="1883" w:type="dxa"/>
            <w:vAlign w:val="bottom"/>
          </w:tcPr>
          <w:p w14:paraId="2B9FD119" w14:textId="77777777" w:rsidR="008C69BC" w:rsidRPr="00E9445E" w:rsidRDefault="008C69BC" w:rsidP="00BA4DAC">
            <w:pPr>
              <w:widowControl w:val="0"/>
              <w:autoSpaceDE w:val="0"/>
              <w:autoSpaceDN w:val="0"/>
              <w:adjustRightInd w:val="0"/>
              <w:rPr>
                <w:rFonts w:cstheme="minorHAnsi"/>
                <w:sz w:val="20"/>
                <w:szCs w:val="20"/>
              </w:rPr>
            </w:pPr>
          </w:p>
        </w:tc>
        <w:tc>
          <w:tcPr>
            <w:tcW w:w="1391" w:type="dxa"/>
            <w:vAlign w:val="bottom"/>
          </w:tcPr>
          <w:p w14:paraId="2D257E5B" w14:textId="77777777" w:rsidR="008C69BC" w:rsidRPr="00E9445E" w:rsidRDefault="008C69BC" w:rsidP="00BA4DAC">
            <w:pPr>
              <w:widowControl w:val="0"/>
              <w:autoSpaceDE w:val="0"/>
              <w:autoSpaceDN w:val="0"/>
              <w:adjustRightInd w:val="0"/>
              <w:jc w:val="center"/>
              <w:rPr>
                <w:rFonts w:cstheme="minorHAnsi"/>
                <w:sz w:val="20"/>
                <w:szCs w:val="20"/>
              </w:rPr>
            </w:pPr>
            <w:r w:rsidRPr="00E9445E">
              <w:rPr>
                <w:rFonts w:cstheme="minorHAnsi"/>
                <w:w w:val="97"/>
                <w:sz w:val="20"/>
                <w:szCs w:val="20"/>
              </w:rPr>
              <w:t>100</w:t>
            </w:r>
          </w:p>
        </w:tc>
        <w:tc>
          <w:tcPr>
            <w:tcW w:w="1201" w:type="dxa"/>
            <w:vAlign w:val="bottom"/>
          </w:tcPr>
          <w:p w14:paraId="126D2D79" w14:textId="77777777" w:rsidR="008C69BC" w:rsidRPr="00E9445E" w:rsidRDefault="008C69BC" w:rsidP="00BA4DAC">
            <w:pPr>
              <w:widowControl w:val="0"/>
              <w:autoSpaceDE w:val="0"/>
              <w:autoSpaceDN w:val="0"/>
              <w:adjustRightInd w:val="0"/>
              <w:jc w:val="center"/>
              <w:rPr>
                <w:rFonts w:cstheme="minorHAnsi"/>
                <w:sz w:val="20"/>
                <w:szCs w:val="20"/>
              </w:rPr>
            </w:pPr>
            <w:r w:rsidRPr="00E9445E">
              <w:rPr>
                <w:rFonts w:cstheme="minorHAnsi"/>
                <w:sz w:val="20"/>
                <w:szCs w:val="20"/>
              </w:rPr>
              <w:t>1 year</w:t>
            </w:r>
          </w:p>
        </w:tc>
        <w:tc>
          <w:tcPr>
            <w:tcW w:w="3144" w:type="dxa"/>
            <w:vAlign w:val="bottom"/>
          </w:tcPr>
          <w:p w14:paraId="01762838" w14:textId="77777777" w:rsidR="008C69BC" w:rsidRPr="00E9445E" w:rsidRDefault="008C69BC" w:rsidP="00BA4DAC">
            <w:pPr>
              <w:widowControl w:val="0"/>
              <w:autoSpaceDE w:val="0"/>
              <w:autoSpaceDN w:val="0"/>
              <w:adjustRightInd w:val="0"/>
              <w:jc w:val="center"/>
              <w:rPr>
                <w:rFonts w:cstheme="minorHAnsi"/>
                <w:sz w:val="20"/>
                <w:szCs w:val="20"/>
              </w:rPr>
            </w:pPr>
            <w:r w:rsidRPr="00E9445E">
              <w:rPr>
                <w:rFonts w:cstheme="minorHAnsi"/>
                <w:w w:val="97"/>
                <w:sz w:val="20"/>
                <w:szCs w:val="20"/>
              </w:rPr>
              <w:t>N/A</w:t>
            </w:r>
          </w:p>
        </w:tc>
      </w:tr>
      <w:tr w:rsidR="008C69BC" w:rsidRPr="00E9445E" w14:paraId="54787823" w14:textId="77777777" w:rsidTr="00BA4DAC">
        <w:trPr>
          <w:trHeight w:hRule="exact" w:val="288"/>
        </w:trPr>
        <w:tc>
          <w:tcPr>
            <w:tcW w:w="1403" w:type="dxa"/>
            <w:vMerge/>
            <w:vAlign w:val="bottom"/>
          </w:tcPr>
          <w:p w14:paraId="4AE3A01A" w14:textId="77777777" w:rsidR="008C69BC" w:rsidRPr="00E9445E" w:rsidRDefault="008C69BC" w:rsidP="00BA4DAC">
            <w:pPr>
              <w:widowControl w:val="0"/>
              <w:autoSpaceDE w:val="0"/>
              <w:autoSpaceDN w:val="0"/>
              <w:adjustRightInd w:val="0"/>
              <w:rPr>
                <w:rFonts w:cstheme="minorHAnsi"/>
                <w:sz w:val="20"/>
                <w:szCs w:val="20"/>
              </w:rPr>
            </w:pPr>
          </w:p>
        </w:tc>
        <w:tc>
          <w:tcPr>
            <w:tcW w:w="1883" w:type="dxa"/>
            <w:vAlign w:val="bottom"/>
          </w:tcPr>
          <w:p w14:paraId="1981E671" w14:textId="77777777" w:rsidR="008C69BC" w:rsidRPr="00E9445E" w:rsidRDefault="008C69BC" w:rsidP="00BA4DAC">
            <w:pPr>
              <w:widowControl w:val="0"/>
              <w:autoSpaceDE w:val="0"/>
              <w:autoSpaceDN w:val="0"/>
              <w:adjustRightInd w:val="0"/>
              <w:ind w:left="80"/>
              <w:rPr>
                <w:rFonts w:cstheme="minorHAnsi"/>
                <w:sz w:val="20"/>
                <w:szCs w:val="20"/>
              </w:rPr>
            </w:pPr>
            <w:r w:rsidRPr="00E9445E">
              <w:rPr>
                <w:rFonts w:cstheme="minorHAnsi"/>
                <w:b/>
                <w:sz w:val="20"/>
                <w:szCs w:val="20"/>
              </w:rPr>
              <w:t xml:space="preserve">Ozone </w:t>
            </w:r>
            <w:r w:rsidRPr="00E9445E">
              <w:rPr>
                <w:rFonts w:cstheme="minorHAnsi"/>
                <w:sz w:val="20"/>
                <w:szCs w:val="20"/>
              </w:rPr>
              <w:t>(O</w:t>
            </w:r>
            <w:r w:rsidRPr="00E9445E">
              <w:rPr>
                <w:rFonts w:cstheme="minorHAnsi"/>
                <w:sz w:val="20"/>
                <w:szCs w:val="20"/>
                <w:vertAlign w:val="subscript"/>
              </w:rPr>
              <w:t>3</w:t>
            </w:r>
            <w:r w:rsidRPr="00E9445E">
              <w:rPr>
                <w:rFonts w:cstheme="minorHAnsi"/>
                <w:sz w:val="20"/>
                <w:szCs w:val="20"/>
              </w:rPr>
              <w:t>)</w:t>
            </w:r>
            <w:r w:rsidRPr="00E9445E">
              <w:rPr>
                <w:rFonts w:cstheme="minorHAnsi"/>
                <w:sz w:val="20"/>
                <w:szCs w:val="20"/>
                <w:vertAlign w:val="superscript"/>
              </w:rPr>
              <w:t>b</w:t>
            </w:r>
          </w:p>
        </w:tc>
        <w:tc>
          <w:tcPr>
            <w:tcW w:w="1391" w:type="dxa"/>
            <w:vAlign w:val="bottom"/>
          </w:tcPr>
          <w:p w14:paraId="277248E1" w14:textId="77777777" w:rsidR="008C69BC" w:rsidRPr="00E9445E" w:rsidRDefault="008C69BC" w:rsidP="00BA4DAC">
            <w:pPr>
              <w:widowControl w:val="0"/>
              <w:autoSpaceDE w:val="0"/>
              <w:autoSpaceDN w:val="0"/>
              <w:adjustRightInd w:val="0"/>
              <w:jc w:val="center"/>
              <w:rPr>
                <w:rFonts w:cstheme="minorHAnsi"/>
                <w:sz w:val="20"/>
                <w:szCs w:val="20"/>
              </w:rPr>
            </w:pPr>
            <w:r w:rsidRPr="00E9445E">
              <w:rPr>
                <w:rFonts w:cstheme="minorHAnsi"/>
                <w:w w:val="97"/>
                <w:sz w:val="20"/>
                <w:szCs w:val="20"/>
              </w:rPr>
              <w:t>120</w:t>
            </w:r>
          </w:p>
        </w:tc>
        <w:tc>
          <w:tcPr>
            <w:tcW w:w="1201" w:type="dxa"/>
            <w:vAlign w:val="bottom"/>
          </w:tcPr>
          <w:p w14:paraId="6662B2AF" w14:textId="77777777" w:rsidR="008C69BC" w:rsidRPr="00E9445E" w:rsidRDefault="008C69BC" w:rsidP="00BA4DAC">
            <w:pPr>
              <w:widowControl w:val="0"/>
              <w:autoSpaceDE w:val="0"/>
              <w:autoSpaceDN w:val="0"/>
              <w:adjustRightInd w:val="0"/>
              <w:jc w:val="center"/>
              <w:rPr>
                <w:rFonts w:cstheme="minorHAnsi"/>
                <w:sz w:val="20"/>
                <w:szCs w:val="20"/>
              </w:rPr>
            </w:pPr>
            <w:r w:rsidRPr="00E9445E">
              <w:rPr>
                <w:rFonts w:cstheme="minorHAnsi"/>
                <w:w w:val="96"/>
                <w:sz w:val="20"/>
                <w:szCs w:val="20"/>
              </w:rPr>
              <w:t xml:space="preserve">8 hours </w:t>
            </w:r>
            <w:r w:rsidRPr="00E9445E">
              <w:rPr>
                <w:rFonts w:cstheme="minorHAnsi"/>
                <w:w w:val="96"/>
                <w:sz w:val="20"/>
                <w:szCs w:val="20"/>
                <w:vertAlign w:val="superscript"/>
              </w:rPr>
              <w:t>a</w:t>
            </w:r>
          </w:p>
        </w:tc>
        <w:tc>
          <w:tcPr>
            <w:tcW w:w="3144" w:type="dxa"/>
            <w:vAlign w:val="bottom"/>
          </w:tcPr>
          <w:p w14:paraId="736DC055" w14:textId="77777777" w:rsidR="008C69BC" w:rsidRPr="00E9445E" w:rsidRDefault="008C69BC" w:rsidP="00BA4DAC">
            <w:pPr>
              <w:widowControl w:val="0"/>
              <w:autoSpaceDE w:val="0"/>
              <w:autoSpaceDN w:val="0"/>
              <w:adjustRightInd w:val="0"/>
              <w:jc w:val="center"/>
              <w:rPr>
                <w:rFonts w:cstheme="minorHAnsi"/>
                <w:sz w:val="20"/>
                <w:szCs w:val="20"/>
              </w:rPr>
            </w:pPr>
            <w:r w:rsidRPr="00E9445E">
              <w:rPr>
                <w:rFonts w:cstheme="minorHAnsi"/>
                <w:w w:val="99"/>
                <w:sz w:val="20"/>
                <w:szCs w:val="20"/>
              </w:rPr>
              <w:t>25 days averaged over 3 years</w:t>
            </w:r>
          </w:p>
        </w:tc>
      </w:tr>
      <w:tr w:rsidR="008C69BC" w:rsidRPr="00E9445E" w14:paraId="162E0803" w14:textId="77777777" w:rsidTr="00BA4DAC">
        <w:trPr>
          <w:trHeight w:hRule="exact" w:val="288"/>
        </w:trPr>
        <w:tc>
          <w:tcPr>
            <w:tcW w:w="1403" w:type="dxa"/>
            <w:vMerge/>
            <w:vAlign w:val="bottom"/>
          </w:tcPr>
          <w:p w14:paraId="2CA5A8EA" w14:textId="77777777" w:rsidR="008C69BC" w:rsidRPr="00E9445E" w:rsidRDefault="008C69BC" w:rsidP="00BA4DAC">
            <w:pPr>
              <w:widowControl w:val="0"/>
              <w:autoSpaceDE w:val="0"/>
              <w:autoSpaceDN w:val="0"/>
              <w:adjustRightInd w:val="0"/>
              <w:rPr>
                <w:rFonts w:cstheme="minorHAnsi"/>
                <w:sz w:val="20"/>
                <w:szCs w:val="20"/>
              </w:rPr>
            </w:pPr>
          </w:p>
        </w:tc>
        <w:tc>
          <w:tcPr>
            <w:tcW w:w="1883" w:type="dxa"/>
            <w:vAlign w:val="bottom"/>
          </w:tcPr>
          <w:p w14:paraId="6A4DD672" w14:textId="77777777" w:rsidR="008C69BC" w:rsidRPr="00E9445E" w:rsidRDefault="008C69BC" w:rsidP="00BA4DAC">
            <w:pPr>
              <w:widowControl w:val="0"/>
              <w:autoSpaceDE w:val="0"/>
              <w:autoSpaceDN w:val="0"/>
              <w:adjustRightInd w:val="0"/>
              <w:ind w:left="80"/>
              <w:rPr>
                <w:rFonts w:cstheme="minorHAnsi"/>
                <w:sz w:val="20"/>
                <w:szCs w:val="20"/>
              </w:rPr>
            </w:pPr>
            <w:r w:rsidRPr="00E9445E">
              <w:rPr>
                <w:rFonts w:cstheme="minorHAnsi"/>
                <w:b/>
                <w:sz w:val="20"/>
                <w:szCs w:val="20"/>
              </w:rPr>
              <w:t xml:space="preserve">Lead </w:t>
            </w:r>
            <w:r w:rsidRPr="00E9445E">
              <w:rPr>
                <w:rFonts w:cstheme="minorHAnsi"/>
                <w:sz w:val="20"/>
                <w:szCs w:val="20"/>
              </w:rPr>
              <w:t>(Pb)</w:t>
            </w:r>
          </w:p>
        </w:tc>
        <w:tc>
          <w:tcPr>
            <w:tcW w:w="1391" w:type="dxa"/>
            <w:vAlign w:val="bottom"/>
          </w:tcPr>
          <w:p w14:paraId="4728D185" w14:textId="77777777" w:rsidR="008C69BC" w:rsidRPr="00E9445E" w:rsidRDefault="008C69BC" w:rsidP="00BA4DAC">
            <w:pPr>
              <w:widowControl w:val="0"/>
              <w:autoSpaceDE w:val="0"/>
              <w:autoSpaceDN w:val="0"/>
              <w:adjustRightInd w:val="0"/>
              <w:jc w:val="center"/>
              <w:rPr>
                <w:rFonts w:cstheme="minorHAnsi"/>
                <w:sz w:val="20"/>
                <w:szCs w:val="20"/>
              </w:rPr>
            </w:pPr>
            <w:r w:rsidRPr="00E9445E">
              <w:rPr>
                <w:rFonts w:cstheme="minorHAnsi"/>
                <w:w w:val="98"/>
                <w:sz w:val="20"/>
                <w:szCs w:val="20"/>
              </w:rPr>
              <w:t>0.5</w:t>
            </w:r>
          </w:p>
        </w:tc>
        <w:tc>
          <w:tcPr>
            <w:tcW w:w="1201" w:type="dxa"/>
            <w:vAlign w:val="bottom"/>
          </w:tcPr>
          <w:p w14:paraId="03FAA9B2" w14:textId="77777777" w:rsidR="008C69BC" w:rsidRPr="00E9445E" w:rsidRDefault="008C69BC" w:rsidP="00BA4DAC">
            <w:pPr>
              <w:widowControl w:val="0"/>
              <w:autoSpaceDE w:val="0"/>
              <w:autoSpaceDN w:val="0"/>
              <w:adjustRightInd w:val="0"/>
              <w:jc w:val="center"/>
              <w:rPr>
                <w:rFonts w:cstheme="minorHAnsi"/>
                <w:sz w:val="20"/>
                <w:szCs w:val="20"/>
              </w:rPr>
            </w:pPr>
            <w:r w:rsidRPr="00E9445E">
              <w:rPr>
                <w:rFonts w:cstheme="minorHAnsi"/>
                <w:sz w:val="20"/>
                <w:szCs w:val="20"/>
              </w:rPr>
              <w:t>1 year</w:t>
            </w:r>
          </w:p>
        </w:tc>
        <w:tc>
          <w:tcPr>
            <w:tcW w:w="3144" w:type="dxa"/>
            <w:vAlign w:val="bottom"/>
          </w:tcPr>
          <w:p w14:paraId="424CC4FD" w14:textId="77777777" w:rsidR="008C69BC" w:rsidRPr="00E9445E" w:rsidRDefault="008C69BC" w:rsidP="00BA4DAC">
            <w:pPr>
              <w:widowControl w:val="0"/>
              <w:autoSpaceDE w:val="0"/>
              <w:autoSpaceDN w:val="0"/>
              <w:adjustRightInd w:val="0"/>
              <w:jc w:val="center"/>
              <w:rPr>
                <w:rFonts w:cstheme="minorHAnsi"/>
                <w:sz w:val="20"/>
                <w:szCs w:val="20"/>
              </w:rPr>
            </w:pPr>
            <w:r w:rsidRPr="00E9445E">
              <w:rPr>
                <w:rFonts w:cstheme="minorHAnsi"/>
                <w:w w:val="97"/>
                <w:sz w:val="20"/>
                <w:szCs w:val="20"/>
              </w:rPr>
              <w:t>N/A</w:t>
            </w:r>
          </w:p>
        </w:tc>
      </w:tr>
      <w:tr w:rsidR="008C69BC" w:rsidRPr="00E9445E" w14:paraId="418BBBEB" w14:textId="77777777" w:rsidTr="00BA4DAC">
        <w:trPr>
          <w:trHeight w:hRule="exact" w:val="288"/>
        </w:trPr>
        <w:tc>
          <w:tcPr>
            <w:tcW w:w="1403" w:type="dxa"/>
            <w:vMerge/>
            <w:vAlign w:val="bottom"/>
          </w:tcPr>
          <w:p w14:paraId="7EF6165B" w14:textId="77777777" w:rsidR="008C69BC" w:rsidRPr="00E9445E" w:rsidRDefault="008C69BC" w:rsidP="00BA4DAC">
            <w:pPr>
              <w:widowControl w:val="0"/>
              <w:autoSpaceDE w:val="0"/>
              <w:autoSpaceDN w:val="0"/>
              <w:adjustRightInd w:val="0"/>
              <w:rPr>
                <w:rFonts w:cstheme="minorHAnsi"/>
                <w:sz w:val="20"/>
                <w:szCs w:val="20"/>
              </w:rPr>
            </w:pPr>
          </w:p>
        </w:tc>
        <w:tc>
          <w:tcPr>
            <w:tcW w:w="1883" w:type="dxa"/>
            <w:vAlign w:val="bottom"/>
          </w:tcPr>
          <w:p w14:paraId="41C494E6" w14:textId="77777777" w:rsidR="008C69BC" w:rsidRPr="00E9445E" w:rsidRDefault="008C69BC" w:rsidP="00BA4DAC">
            <w:pPr>
              <w:widowControl w:val="0"/>
              <w:autoSpaceDE w:val="0"/>
              <w:autoSpaceDN w:val="0"/>
              <w:adjustRightInd w:val="0"/>
              <w:ind w:left="80"/>
              <w:rPr>
                <w:rFonts w:cstheme="minorHAnsi"/>
                <w:sz w:val="20"/>
                <w:szCs w:val="20"/>
              </w:rPr>
            </w:pPr>
            <w:r w:rsidRPr="00E9445E">
              <w:rPr>
                <w:rFonts w:cstheme="minorHAnsi"/>
                <w:b/>
                <w:sz w:val="20"/>
                <w:szCs w:val="20"/>
              </w:rPr>
              <w:t xml:space="preserve">Benzene </w:t>
            </w:r>
            <w:r w:rsidRPr="00E9445E">
              <w:rPr>
                <w:rFonts w:cstheme="minorHAnsi"/>
                <w:sz w:val="20"/>
                <w:szCs w:val="20"/>
              </w:rPr>
              <w:t>(B</w:t>
            </w:r>
            <w:r w:rsidRPr="00E9445E">
              <w:rPr>
                <w:rFonts w:cstheme="minorHAnsi"/>
                <w:sz w:val="20"/>
                <w:szCs w:val="20"/>
                <w:vertAlign w:val="subscript"/>
              </w:rPr>
              <w:t>6</w:t>
            </w:r>
            <w:r w:rsidRPr="00E9445E">
              <w:rPr>
                <w:rFonts w:cstheme="minorHAnsi"/>
                <w:sz w:val="20"/>
                <w:szCs w:val="20"/>
              </w:rPr>
              <w:t>H</w:t>
            </w:r>
            <w:r w:rsidRPr="00E9445E">
              <w:rPr>
                <w:rFonts w:cstheme="minorHAnsi"/>
                <w:sz w:val="20"/>
                <w:szCs w:val="20"/>
                <w:vertAlign w:val="subscript"/>
              </w:rPr>
              <w:t>6</w:t>
            </w:r>
            <w:r w:rsidRPr="00E9445E">
              <w:rPr>
                <w:rFonts w:cstheme="minorHAnsi"/>
                <w:sz w:val="20"/>
                <w:szCs w:val="20"/>
              </w:rPr>
              <w:t>)</w:t>
            </w:r>
          </w:p>
        </w:tc>
        <w:tc>
          <w:tcPr>
            <w:tcW w:w="1391" w:type="dxa"/>
            <w:vAlign w:val="bottom"/>
          </w:tcPr>
          <w:p w14:paraId="2D910E80" w14:textId="77777777" w:rsidR="008C69BC" w:rsidRPr="00E9445E" w:rsidRDefault="008C69BC" w:rsidP="00BA4DAC">
            <w:pPr>
              <w:widowControl w:val="0"/>
              <w:autoSpaceDE w:val="0"/>
              <w:autoSpaceDN w:val="0"/>
              <w:adjustRightInd w:val="0"/>
              <w:jc w:val="center"/>
              <w:rPr>
                <w:rFonts w:cstheme="minorHAnsi"/>
                <w:sz w:val="20"/>
                <w:szCs w:val="20"/>
              </w:rPr>
            </w:pPr>
            <w:r w:rsidRPr="00E9445E">
              <w:rPr>
                <w:rFonts w:cstheme="minorHAnsi"/>
                <w:w w:val="99"/>
                <w:sz w:val="20"/>
                <w:szCs w:val="20"/>
              </w:rPr>
              <w:t>5</w:t>
            </w:r>
          </w:p>
        </w:tc>
        <w:tc>
          <w:tcPr>
            <w:tcW w:w="1201" w:type="dxa"/>
            <w:vAlign w:val="bottom"/>
          </w:tcPr>
          <w:p w14:paraId="30E62143" w14:textId="77777777" w:rsidR="008C69BC" w:rsidRPr="00E9445E" w:rsidRDefault="008C69BC" w:rsidP="00BA4DAC">
            <w:pPr>
              <w:widowControl w:val="0"/>
              <w:autoSpaceDE w:val="0"/>
              <w:autoSpaceDN w:val="0"/>
              <w:adjustRightInd w:val="0"/>
              <w:jc w:val="center"/>
              <w:rPr>
                <w:rFonts w:cstheme="minorHAnsi"/>
                <w:sz w:val="20"/>
                <w:szCs w:val="20"/>
              </w:rPr>
            </w:pPr>
            <w:r w:rsidRPr="00E9445E">
              <w:rPr>
                <w:rFonts w:cstheme="minorHAnsi"/>
                <w:sz w:val="20"/>
                <w:szCs w:val="20"/>
              </w:rPr>
              <w:t>1 year</w:t>
            </w:r>
          </w:p>
        </w:tc>
        <w:tc>
          <w:tcPr>
            <w:tcW w:w="3144" w:type="dxa"/>
            <w:vAlign w:val="bottom"/>
          </w:tcPr>
          <w:p w14:paraId="0796DC3D" w14:textId="77777777" w:rsidR="008C69BC" w:rsidRPr="00E9445E" w:rsidRDefault="008C69BC" w:rsidP="00BA4DAC">
            <w:pPr>
              <w:widowControl w:val="0"/>
              <w:autoSpaceDE w:val="0"/>
              <w:autoSpaceDN w:val="0"/>
              <w:adjustRightInd w:val="0"/>
              <w:jc w:val="center"/>
              <w:rPr>
                <w:rFonts w:cstheme="minorHAnsi"/>
                <w:sz w:val="20"/>
                <w:szCs w:val="20"/>
              </w:rPr>
            </w:pPr>
            <w:r w:rsidRPr="00E9445E">
              <w:rPr>
                <w:rFonts w:cstheme="minorHAnsi"/>
                <w:w w:val="97"/>
                <w:sz w:val="20"/>
                <w:szCs w:val="20"/>
              </w:rPr>
              <w:t>N/A</w:t>
            </w:r>
          </w:p>
        </w:tc>
      </w:tr>
    </w:tbl>
    <w:p w14:paraId="28B50336" w14:textId="77777777" w:rsidR="008C69BC" w:rsidRPr="00E9445E" w:rsidRDefault="008C69BC" w:rsidP="008C69BC">
      <w:pPr>
        <w:widowControl w:val="0"/>
        <w:overflowPunct w:val="0"/>
        <w:autoSpaceDE w:val="0"/>
        <w:autoSpaceDN w:val="0"/>
        <w:adjustRightInd w:val="0"/>
        <w:ind w:left="120" w:right="-601"/>
        <w:rPr>
          <w:rFonts w:cstheme="minorHAnsi"/>
          <w:sz w:val="20"/>
          <w:szCs w:val="20"/>
        </w:rPr>
      </w:pPr>
      <w:r w:rsidRPr="00E9445E">
        <w:rPr>
          <w:rFonts w:cstheme="minorHAnsi"/>
          <w:sz w:val="20"/>
          <w:szCs w:val="20"/>
          <w:vertAlign w:val="superscript"/>
        </w:rPr>
        <w:t>a</w:t>
      </w:r>
      <w:r w:rsidRPr="00E9445E">
        <w:rPr>
          <w:rFonts w:cstheme="minorHAnsi"/>
          <w:sz w:val="20"/>
          <w:szCs w:val="20"/>
        </w:rPr>
        <w:t xml:space="preserve"> The maximum daily 8 hour mean concentration will be selected by examining 8 hourly running averages, calculated from hourly data and updated each hour. Each 8 hour average so calculated will be assigned to the day on which it ends i.e. the first calculation period for any one day will be the period from 17h00 on the previous day to 01h00 on that day; the last calculation period for any one day will be the period from 16h00 to 24h00 on that day.</w:t>
      </w:r>
    </w:p>
    <w:p w14:paraId="4348E41E" w14:textId="77777777" w:rsidR="008C69BC" w:rsidRPr="00E9445E" w:rsidRDefault="008C69BC" w:rsidP="008C69BC">
      <w:pPr>
        <w:widowControl w:val="0"/>
        <w:overflowPunct w:val="0"/>
        <w:autoSpaceDE w:val="0"/>
        <w:autoSpaceDN w:val="0"/>
        <w:adjustRightInd w:val="0"/>
        <w:ind w:left="120" w:right="680"/>
        <w:rPr>
          <w:rFonts w:cstheme="minorHAnsi"/>
          <w:sz w:val="20"/>
          <w:szCs w:val="20"/>
        </w:rPr>
      </w:pPr>
    </w:p>
    <w:p w14:paraId="5E6420E6" w14:textId="77777777" w:rsidR="008C69BC" w:rsidRPr="00E9445E" w:rsidRDefault="008C69BC" w:rsidP="008C69BC">
      <w:pPr>
        <w:widowControl w:val="0"/>
        <w:autoSpaceDE w:val="0"/>
        <w:autoSpaceDN w:val="0"/>
        <w:adjustRightInd w:val="0"/>
        <w:rPr>
          <w:rFonts w:cstheme="minorHAnsi"/>
          <w:sz w:val="20"/>
          <w:szCs w:val="20"/>
        </w:rPr>
      </w:pPr>
      <w:r w:rsidRPr="00E9445E">
        <w:rPr>
          <w:rFonts w:cstheme="minorHAnsi"/>
          <w:sz w:val="20"/>
          <w:szCs w:val="20"/>
          <w:vertAlign w:val="superscript"/>
        </w:rPr>
        <w:t>b</w:t>
      </w:r>
      <w:r w:rsidRPr="00E9445E">
        <w:rPr>
          <w:rFonts w:cstheme="minorHAnsi"/>
          <w:sz w:val="20"/>
          <w:szCs w:val="20"/>
        </w:rPr>
        <w:t xml:space="preserve"> Target value.</w:t>
      </w:r>
    </w:p>
    <w:p w14:paraId="14F7F3B3" w14:textId="3E8B8236" w:rsidR="005A3E79" w:rsidRDefault="008C69BC" w:rsidP="002E35EE">
      <w:pPr>
        <w:rPr>
          <w:rFonts w:cstheme="minorHAnsi"/>
          <w:i/>
          <w:sz w:val="20"/>
          <w:szCs w:val="20"/>
        </w:rPr>
      </w:pPr>
      <w:r w:rsidRPr="00E9445E">
        <w:rPr>
          <w:rFonts w:cstheme="minorHAnsi"/>
          <w:i/>
          <w:sz w:val="20"/>
          <w:szCs w:val="20"/>
        </w:rPr>
        <w:t>Source: BOS, 498: 2012</w:t>
      </w:r>
    </w:p>
    <w:p w14:paraId="090F28C3" w14:textId="259B7DD5" w:rsidR="00E230E2" w:rsidRDefault="00E230E2" w:rsidP="002E35EE">
      <w:pPr>
        <w:rPr>
          <w:rFonts w:cstheme="minorHAnsi"/>
          <w:i/>
          <w:sz w:val="20"/>
          <w:szCs w:val="20"/>
        </w:rPr>
      </w:pPr>
    </w:p>
    <w:p w14:paraId="01E34A97" w14:textId="77777777" w:rsidR="00E230E2" w:rsidRDefault="00E230E2" w:rsidP="00E230E2">
      <w:pPr>
        <w:pStyle w:val="annex"/>
        <w:rPr>
          <w:rFonts w:cstheme="minorHAnsi"/>
          <w:sz w:val="20"/>
          <w:szCs w:val="20"/>
        </w:rPr>
      </w:pPr>
    </w:p>
    <w:p w14:paraId="366C964F" w14:textId="77777777" w:rsidR="00E230E2" w:rsidRDefault="00E230E2" w:rsidP="00E230E2">
      <w:pPr>
        <w:pStyle w:val="annex"/>
        <w:rPr>
          <w:rFonts w:cstheme="minorHAnsi"/>
          <w:sz w:val="20"/>
          <w:szCs w:val="20"/>
        </w:rPr>
      </w:pPr>
    </w:p>
    <w:p w14:paraId="6DDCB26B" w14:textId="2A22B186" w:rsidR="00E230E2" w:rsidRDefault="00E230E2" w:rsidP="00E230E2">
      <w:pPr>
        <w:pStyle w:val="annex"/>
        <w:rPr>
          <w:rFonts w:cstheme="minorHAnsi"/>
          <w:sz w:val="20"/>
          <w:szCs w:val="20"/>
        </w:rPr>
      </w:pPr>
    </w:p>
    <w:p w14:paraId="10013C0C" w14:textId="1A694E16" w:rsidR="00DB1A68" w:rsidRDefault="00DB1A68" w:rsidP="00E230E2">
      <w:pPr>
        <w:pStyle w:val="annex"/>
        <w:rPr>
          <w:rFonts w:cstheme="minorHAnsi"/>
          <w:sz w:val="20"/>
          <w:szCs w:val="20"/>
        </w:rPr>
      </w:pPr>
    </w:p>
    <w:p w14:paraId="54E55E89" w14:textId="7E687E9D" w:rsidR="00DB1A68" w:rsidRDefault="00DB1A68" w:rsidP="00E230E2">
      <w:pPr>
        <w:pStyle w:val="annex"/>
        <w:rPr>
          <w:rFonts w:cstheme="minorHAnsi"/>
          <w:sz w:val="20"/>
          <w:szCs w:val="20"/>
        </w:rPr>
      </w:pPr>
    </w:p>
    <w:p w14:paraId="09CE4CDE" w14:textId="77777777" w:rsidR="00DB1A68" w:rsidRDefault="00DB1A68" w:rsidP="00E230E2">
      <w:pPr>
        <w:pStyle w:val="annex"/>
        <w:rPr>
          <w:rFonts w:cstheme="minorHAnsi"/>
          <w:sz w:val="20"/>
          <w:szCs w:val="20"/>
        </w:rPr>
      </w:pPr>
    </w:p>
    <w:p w14:paraId="34203596" w14:textId="7ECF32CC" w:rsidR="00E230E2" w:rsidRPr="00454690" w:rsidRDefault="00E230E2" w:rsidP="00E230E2">
      <w:pPr>
        <w:pStyle w:val="annex"/>
        <w:rPr>
          <w:rFonts w:cstheme="minorHAnsi"/>
          <w:sz w:val="20"/>
          <w:szCs w:val="20"/>
        </w:rPr>
      </w:pPr>
      <w:r w:rsidRPr="00E9445E">
        <w:rPr>
          <w:rFonts w:cstheme="minorHAnsi"/>
          <w:sz w:val="20"/>
          <w:szCs w:val="20"/>
        </w:rPr>
        <w:t xml:space="preserve">ANNEX </w:t>
      </w:r>
      <w:r>
        <w:rPr>
          <w:rFonts w:cstheme="minorHAnsi"/>
          <w:sz w:val="20"/>
          <w:szCs w:val="20"/>
        </w:rPr>
        <w:t>15:</w:t>
      </w:r>
      <w:r w:rsidRPr="00E9445E">
        <w:rPr>
          <w:rFonts w:eastAsia="MS Mincho" w:cstheme="minorHAnsi"/>
          <w:sz w:val="20"/>
          <w:szCs w:val="20"/>
        </w:rPr>
        <w:t xml:space="preserve"> </w:t>
      </w:r>
      <w:r>
        <w:rPr>
          <w:rFonts w:eastAsia="MS Mincho" w:cstheme="minorHAnsi"/>
          <w:sz w:val="20"/>
          <w:szCs w:val="20"/>
        </w:rPr>
        <w:t xml:space="preserve">PROPOSED ACCESS ROAD for </w:t>
      </w:r>
      <w:r w:rsidRPr="00E230E2">
        <w:rPr>
          <w:rFonts w:cstheme="minorHAnsi"/>
          <w:sz w:val="20"/>
          <w:szCs w:val="20"/>
        </w:rPr>
        <w:t>BERE SETTLEMENT WATER SUPPLY SUB-PROJECT</w:t>
      </w:r>
    </w:p>
    <w:p w14:paraId="52B492EF" w14:textId="77777777" w:rsidR="00E230E2" w:rsidRDefault="00E230E2" w:rsidP="00E230E2">
      <w:pPr>
        <w:pStyle w:val="EndnoteText"/>
        <w:rPr>
          <w:lang w:val="en-US"/>
        </w:rPr>
      </w:pPr>
      <w:r>
        <w:rPr>
          <w:rFonts w:eastAsia="Times New Roman"/>
          <w:noProof/>
          <w:color w:val="212121"/>
          <w:lang w:eastAsia="en-ZA"/>
        </w:rPr>
        <w:drawing>
          <wp:inline distT="0" distB="0" distL="0" distR="0" wp14:anchorId="2FE387D9" wp14:editId="46DF6028">
            <wp:extent cx="5732145" cy="4054475"/>
            <wp:effectExtent l="0" t="0" r="1905" b="3175"/>
            <wp:docPr id="11" name="Picture 1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5667a5-03ee-4928-8c65-138afa0e2214" descr="Image"/>
                    <pic:cNvPicPr>
                      <a:picLocks noChangeAspect="1" noChangeArrowheads="1"/>
                    </pic:cNvPicPr>
                  </pic:nvPicPr>
                  <pic:blipFill>
                    <a:blip r:embed="rId75" r:link="rId76" cstate="print">
                      <a:extLst>
                        <a:ext uri="{28A0092B-C50C-407E-A947-70E740481C1C}">
                          <a14:useLocalDpi xmlns:a14="http://schemas.microsoft.com/office/drawing/2010/main" val="0"/>
                        </a:ext>
                      </a:extLst>
                    </a:blip>
                    <a:srcRect/>
                    <a:stretch>
                      <a:fillRect/>
                    </a:stretch>
                  </pic:blipFill>
                  <pic:spPr bwMode="auto">
                    <a:xfrm>
                      <a:off x="0" y="0"/>
                      <a:ext cx="5732145" cy="4054475"/>
                    </a:xfrm>
                    <a:prstGeom prst="rect">
                      <a:avLst/>
                    </a:prstGeom>
                    <a:noFill/>
                    <a:ln>
                      <a:noFill/>
                    </a:ln>
                  </pic:spPr>
                </pic:pic>
              </a:graphicData>
            </a:graphic>
          </wp:inline>
        </w:drawing>
      </w:r>
    </w:p>
    <w:p w14:paraId="7475B3B0" w14:textId="158E5A9B" w:rsidR="00E230E2" w:rsidRDefault="00E230E2" w:rsidP="00E230E2">
      <w:pPr>
        <w:pStyle w:val="EndnoteText"/>
        <w:rPr>
          <w:lang w:val="en-US"/>
        </w:rPr>
      </w:pPr>
      <w:r>
        <w:rPr>
          <w:lang w:val="en-US"/>
        </w:rPr>
        <w:t>Access road starts from the proposed Contractor’s Camp and branches off 1</w:t>
      </w:r>
      <w:r w:rsidR="009966B4">
        <w:rPr>
          <w:lang w:val="en-US"/>
        </w:rPr>
        <w:t xml:space="preserve"> </w:t>
      </w:r>
      <w:r>
        <w:rPr>
          <w:lang w:val="en-US"/>
        </w:rPr>
        <w:t>km before the Bere settlement and joins an existing road another 1</w:t>
      </w:r>
      <w:r w:rsidR="009966B4">
        <w:rPr>
          <w:lang w:val="en-US"/>
        </w:rPr>
        <w:t xml:space="preserve"> </w:t>
      </w:r>
      <w:r>
        <w:rPr>
          <w:lang w:val="en-US"/>
        </w:rPr>
        <w:t>km south of the settlement to the boreholes</w:t>
      </w:r>
    </w:p>
    <w:p w14:paraId="1136ACAD" w14:textId="2F04457A" w:rsidR="00EB3F4D" w:rsidRDefault="00EB3F4D" w:rsidP="00E230E2">
      <w:pPr>
        <w:pStyle w:val="EndnoteText"/>
        <w:rPr>
          <w:lang w:val="en-US"/>
        </w:rPr>
      </w:pPr>
    </w:p>
    <w:p w14:paraId="51EA3422" w14:textId="20DEDBE3" w:rsidR="00EB3F4D" w:rsidRDefault="00EB3F4D" w:rsidP="00E230E2">
      <w:pPr>
        <w:pStyle w:val="EndnoteText"/>
        <w:rPr>
          <w:lang w:val="en-US"/>
        </w:rPr>
      </w:pPr>
    </w:p>
    <w:p w14:paraId="20A65DA5" w14:textId="2963560A" w:rsidR="00EB3F4D" w:rsidRDefault="00EB3F4D" w:rsidP="00E230E2">
      <w:pPr>
        <w:pStyle w:val="EndnoteText"/>
        <w:rPr>
          <w:lang w:val="en-US"/>
        </w:rPr>
      </w:pPr>
    </w:p>
    <w:p w14:paraId="62E881F7" w14:textId="0CCED3C0" w:rsidR="00EB3F4D" w:rsidRDefault="00EB3F4D" w:rsidP="00E230E2">
      <w:pPr>
        <w:pStyle w:val="EndnoteText"/>
        <w:rPr>
          <w:lang w:val="en-US"/>
        </w:rPr>
      </w:pPr>
    </w:p>
    <w:p w14:paraId="759E1941" w14:textId="3924975A" w:rsidR="00EB3F4D" w:rsidRDefault="00EB3F4D" w:rsidP="00E230E2">
      <w:pPr>
        <w:pStyle w:val="EndnoteText"/>
        <w:rPr>
          <w:lang w:val="en-US"/>
        </w:rPr>
      </w:pPr>
    </w:p>
    <w:p w14:paraId="4BCF35A8" w14:textId="674A3F54" w:rsidR="00EB3F4D" w:rsidRDefault="00EB3F4D" w:rsidP="00E230E2">
      <w:pPr>
        <w:pStyle w:val="EndnoteText"/>
        <w:rPr>
          <w:lang w:val="en-US"/>
        </w:rPr>
      </w:pPr>
    </w:p>
    <w:p w14:paraId="266C566E" w14:textId="253C766E" w:rsidR="00EB3F4D" w:rsidRDefault="00EB3F4D" w:rsidP="00E230E2">
      <w:pPr>
        <w:pStyle w:val="EndnoteText"/>
        <w:rPr>
          <w:lang w:val="en-US"/>
        </w:rPr>
      </w:pPr>
    </w:p>
    <w:p w14:paraId="1B9823D8" w14:textId="36A3CCB1" w:rsidR="00EB3F4D" w:rsidRDefault="00EB3F4D" w:rsidP="00E230E2">
      <w:pPr>
        <w:pStyle w:val="EndnoteText"/>
        <w:rPr>
          <w:lang w:val="en-US"/>
        </w:rPr>
      </w:pPr>
    </w:p>
    <w:p w14:paraId="44F0771F" w14:textId="5816AB6A" w:rsidR="00EB3F4D" w:rsidRDefault="00EB3F4D" w:rsidP="00E230E2">
      <w:pPr>
        <w:pStyle w:val="EndnoteText"/>
        <w:rPr>
          <w:lang w:val="en-US"/>
        </w:rPr>
      </w:pPr>
    </w:p>
    <w:p w14:paraId="78BAE276" w14:textId="348ECAB8" w:rsidR="00EB3F4D" w:rsidRDefault="00EB3F4D" w:rsidP="00E230E2">
      <w:pPr>
        <w:pStyle w:val="EndnoteText"/>
        <w:rPr>
          <w:lang w:val="en-US"/>
        </w:rPr>
      </w:pPr>
    </w:p>
    <w:p w14:paraId="6503C670" w14:textId="5CE0AF78" w:rsidR="00EB3F4D" w:rsidRDefault="00EB3F4D" w:rsidP="00E230E2">
      <w:pPr>
        <w:pStyle w:val="EndnoteText"/>
        <w:rPr>
          <w:lang w:val="en-US"/>
        </w:rPr>
      </w:pPr>
    </w:p>
    <w:p w14:paraId="32B8874E" w14:textId="6C2B86B6" w:rsidR="00EB3F4D" w:rsidRDefault="00EB3F4D" w:rsidP="00E230E2">
      <w:pPr>
        <w:pStyle w:val="EndnoteText"/>
        <w:rPr>
          <w:lang w:val="en-US"/>
        </w:rPr>
      </w:pPr>
    </w:p>
    <w:p w14:paraId="5CDBE9FA" w14:textId="7BAC1161" w:rsidR="00EB3F4D" w:rsidRDefault="00EB3F4D" w:rsidP="00E230E2">
      <w:pPr>
        <w:pStyle w:val="EndnoteText"/>
        <w:rPr>
          <w:lang w:val="en-US"/>
        </w:rPr>
      </w:pPr>
    </w:p>
    <w:p w14:paraId="1323B638" w14:textId="5C123F1C" w:rsidR="00EB3F4D" w:rsidRDefault="00EB3F4D" w:rsidP="00E230E2">
      <w:pPr>
        <w:pStyle w:val="EndnoteText"/>
        <w:rPr>
          <w:lang w:val="en-US"/>
        </w:rPr>
      </w:pPr>
    </w:p>
    <w:p w14:paraId="430BFAED" w14:textId="3DA62333" w:rsidR="00EB3F4D" w:rsidRDefault="00EB3F4D" w:rsidP="00E230E2">
      <w:pPr>
        <w:pStyle w:val="EndnoteText"/>
        <w:rPr>
          <w:lang w:val="en-US"/>
        </w:rPr>
      </w:pPr>
    </w:p>
    <w:p w14:paraId="29A131D9" w14:textId="28020EE6" w:rsidR="00EB3F4D" w:rsidRDefault="00EB3F4D" w:rsidP="00E230E2">
      <w:pPr>
        <w:pStyle w:val="EndnoteText"/>
        <w:rPr>
          <w:lang w:val="en-US"/>
        </w:rPr>
      </w:pPr>
    </w:p>
    <w:p w14:paraId="720268D1" w14:textId="617BFCE8" w:rsidR="00EB3F4D" w:rsidRDefault="00EB3F4D" w:rsidP="00E230E2">
      <w:pPr>
        <w:pStyle w:val="EndnoteText"/>
        <w:rPr>
          <w:lang w:val="en-US"/>
        </w:rPr>
      </w:pPr>
    </w:p>
    <w:p w14:paraId="6CA2282B" w14:textId="23EBFC4C" w:rsidR="00EB3F4D" w:rsidRDefault="00EB3F4D" w:rsidP="00E230E2">
      <w:pPr>
        <w:pStyle w:val="EndnoteText"/>
        <w:rPr>
          <w:lang w:val="en-US"/>
        </w:rPr>
      </w:pPr>
    </w:p>
    <w:p w14:paraId="2F3AC10F" w14:textId="7C0D20EE" w:rsidR="00EB3F4D" w:rsidRDefault="00EB3F4D" w:rsidP="00E230E2">
      <w:pPr>
        <w:pStyle w:val="EndnoteText"/>
        <w:rPr>
          <w:lang w:val="en-US"/>
        </w:rPr>
      </w:pPr>
    </w:p>
    <w:p w14:paraId="1EB54B6A" w14:textId="2C1AEC36" w:rsidR="00EB3F4D" w:rsidRDefault="00EB3F4D" w:rsidP="00E230E2">
      <w:pPr>
        <w:pStyle w:val="EndnoteText"/>
        <w:rPr>
          <w:lang w:val="en-US"/>
        </w:rPr>
      </w:pPr>
    </w:p>
    <w:p w14:paraId="1FE4B121" w14:textId="236C0CD7" w:rsidR="00EB3F4D" w:rsidRDefault="00EB3F4D" w:rsidP="00E230E2">
      <w:pPr>
        <w:pStyle w:val="EndnoteText"/>
        <w:rPr>
          <w:lang w:val="en-US"/>
        </w:rPr>
      </w:pPr>
    </w:p>
    <w:p w14:paraId="03356362" w14:textId="323260D2" w:rsidR="00EB3F4D" w:rsidRDefault="00EB3F4D" w:rsidP="00E230E2">
      <w:pPr>
        <w:pStyle w:val="EndnoteText"/>
        <w:rPr>
          <w:lang w:val="en-US"/>
        </w:rPr>
      </w:pPr>
    </w:p>
    <w:p w14:paraId="51B9374D" w14:textId="498B5BBD" w:rsidR="00EB3F4D" w:rsidRDefault="00EB3F4D" w:rsidP="00E230E2">
      <w:pPr>
        <w:pStyle w:val="EndnoteText"/>
        <w:rPr>
          <w:lang w:val="en-US"/>
        </w:rPr>
      </w:pPr>
    </w:p>
    <w:p w14:paraId="024B488A" w14:textId="1D2A98AC" w:rsidR="00EB3F4D" w:rsidRDefault="00EB3F4D" w:rsidP="00E230E2">
      <w:pPr>
        <w:pStyle w:val="EndnoteText"/>
        <w:rPr>
          <w:lang w:val="en-US"/>
        </w:rPr>
      </w:pPr>
    </w:p>
    <w:p w14:paraId="062FBD5B" w14:textId="707FFF62" w:rsidR="00EB3F4D" w:rsidRDefault="00EB3F4D" w:rsidP="00E230E2">
      <w:pPr>
        <w:pStyle w:val="EndnoteText"/>
        <w:rPr>
          <w:lang w:val="en-US"/>
        </w:rPr>
      </w:pPr>
    </w:p>
    <w:p w14:paraId="79753CB2" w14:textId="77777777" w:rsidR="00EB3F4D" w:rsidRDefault="00EB3F4D" w:rsidP="00E230E2">
      <w:pPr>
        <w:pStyle w:val="EndnoteText"/>
        <w:rPr>
          <w:lang w:val="en-US"/>
        </w:rPr>
      </w:pPr>
    </w:p>
    <w:p w14:paraId="0A7834A9" w14:textId="60BDDC25" w:rsidR="00EB3F4D" w:rsidRPr="00D603FD" w:rsidRDefault="00EB3F4D" w:rsidP="00D603FD">
      <w:pPr>
        <w:pStyle w:val="annex"/>
        <w:rPr>
          <w:rFonts w:cstheme="minorHAnsi"/>
          <w:sz w:val="20"/>
          <w:szCs w:val="20"/>
        </w:rPr>
      </w:pPr>
      <w:r w:rsidRPr="00D603FD">
        <w:rPr>
          <w:rFonts w:cstheme="minorHAnsi"/>
          <w:sz w:val="20"/>
          <w:szCs w:val="20"/>
        </w:rPr>
        <w:t>ANNEX 1</w:t>
      </w:r>
      <w:r w:rsidR="003039DA" w:rsidRPr="00D603FD">
        <w:rPr>
          <w:rFonts w:cstheme="minorHAnsi"/>
          <w:sz w:val="20"/>
          <w:szCs w:val="20"/>
        </w:rPr>
        <w:t>6</w:t>
      </w:r>
      <w:r w:rsidRPr="00D603FD">
        <w:rPr>
          <w:rFonts w:cstheme="minorHAnsi"/>
          <w:sz w:val="20"/>
          <w:szCs w:val="20"/>
        </w:rPr>
        <w:t>:  LAND RIGHTS APPLICATIONS</w:t>
      </w:r>
    </w:p>
    <w:p w14:paraId="1454621E" w14:textId="0444C2A3" w:rsidR="00FB35F0" w:rsidRDefault="00FB35F0" w:rsidP="00E230E2">
      <w:pPr>
        <w:pStyle w:val="EndnoteText"/>
        <w:rPr>
          <w:rFonts w:eastAsia="MS Mincho" w:cstheme="minorHAnsi"/>
        </w:rPr>
      </w:pPr>
    </w:p>
    <w:p w14:paraId="5CEBA15C" w14:textId="1E264E2F" w:rsidR="00FB35F0" w:rsidRDefault="00FB35F0" w:rsidP="00FB35F0">
      <w:pPr>
        <w:pStyle w:val="EndnoteText"/>
        <w:numPr>
          <w:ilvl w:val="3"/>
          <w:numId w:val="108"/>
        </w:numPr>
        <w:rPr>
          <w:lang w:val="en-US"/>
        </w:rPr>
      </w:pPr>
      <w:r>
        <w:rPr>
          <w:lang w:val="en-US"/>
        </w:rPr>
        <w:t xml:space="preserve">Borehole site application </w:t>
      </w:r>
    </w:p>
    <w:p w14:paraId="3E92178C" w14:textId="3743A1CB" w:rsidR="00FB35F0" w:rsidRDefault="00FB35F0" w:rsidP="00FB35F0">
      <w:pPr>
        <w:pStyle w:val="EndnoteText"/>
        <w:rPr>
          <w:lang w:val="en-US"/>
        </w:rPr>
      </w:pPr>
      <w:r>
        <w:rPr>
          <w:noProof/>
        </w:rPr>
        <w:drawing>
          <wp:inline distT="0" distB="0" distL="0" distR="0" wp14:anchorId="263664E6" wp14:editId="0C04FD34">
            <wp:extent cx="5732145" cy="7418070"/>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32145" cy="7418070"/>
                    </a:xfrm>
                    <a:prstGeom prst="rect">
                      <a:avLst/>
                    </a:prstGeom>
                    <a:noFill/>
                    <a:ln>
                      <a:noFill/>
                    </a:ln>
                  </pic:spPr>
                </pic:pic>
              </a:graphicData>
            </a:graphic>
          </wp:inline>
        </w:drawing>
      </w:r>
    </w:p>
    <w:p w14:paraId="5FC03E20" w14:textId="28FC8023" w:rsidR="00FB35F0" w:rsidRDefault="00FB35F0" w:rsidP="00FB35F0">
      <w:pPr>
        <w:pStyle w:val="EndnoteText"/>
        <w:rPr>
          <w:lang w:val="en-US"/>
        </w:rPr>
      </w:pPr>
    </w:p>
    <w:p w14:paraId="79CC7901" w14:textId="445E9B7E" w:rsidR="00FB35F0" w:rsidRDefault="00FB35F0" w:rsidP="00FB35F0">
      <w:pPr>
        <w:pStyle w:val="EndnoteText"/>
        <w:rPr>
          <w:lang w:val="en-US"/>
        </w:rPr>
      </w:pPr>
    </w:p>
    <w:p w14:paraId="7C800D4E" w14:textId="578B760D" w:rsidR="00FB35F0" w:rsidRDefault="00FB35F0" w:rsidP="00FB35F0">
      <w:pPr>
        <w:pStyle w:val="EndnoteText"/>
        <w:rPr>
          <w:lang w:val="en-US"/>
        </w:rPr>
      </w:pPr>
    </w:p>
    <w:p w14:paraId="1C3CAF5C" w14:textId="5F201FB5" w:rsidR="00FB35F0" w:rsidRDefault="00FB35F0" w:rsidP="00FB35F0">
      <w:pPr>
        <w:pStyle w:val="EndnoteText"/>
        <w:rPr>
          <w:lang w:val="en-US"/>
        </w:rPr>
      </w:pPr>
    </w:p>
    <w:p w14:paraId="6E6D40F0" w14:textId="77777777" w:rsidR="00FB35F0" w:rsidRDefault="00FB35F0" w:rsidP="00D603FD">
      <w:pPr>
        <w:pStyle w:val="EndnoteText"/>
        <w:rPr>
          <w:lang w:val="en-US"/>
        </w:rPr>
      </w:pPr>
    </w:p>
    <w:p w14:paraId="5DABAD5A" w14:textId="357BCC7A" w:rsidR="00FB35F0" w:rsidRDefault="00FB35F0" w:rsidP="00FB35F0">
      <w:pPr>
        <w:pStyle w:val="EndnoteText"/>
        <w:numPr>
          <w:ilvl w:val="1"/>
          <w:numId w:val="108"/>
        </w:numPr>
        <w:rPr>
          <w:lang w:val="en-US"/>
        </w:rPr>
      </w:pPr>
      <w:r>
        <w:rPr>
          <w:lang w:val="en-US"/>
        </w:rPr>
        <w:t xml:space="preserve">Contractor’s camp application </w:t>
      </w:r>
    </w:p>
    <w:p w14:paraId="696027AE" w14:textId="40E16574" w:rsidR="00FB35F0" w:rsidRDefault="00FB35F0" w:rsidP="00FB35F0">
      <w:pPr>
        <w:pStyle w:val="EndnoteText"/>
        <w:ind w:left="900"/>
        <w:rPr>
          <w:lang w:val="en-US"/>
        </w:rPr>
      </w:pPr>
      <w:r>
        <w:rPr>
          <w:noProof/>
        </w:rPr>
        <w:drawing>
          <wp:inline distT="0" distB="0" distL="0" distR="0" wp14:anchorId="63B63BE9" wp14:editId="62F3F72E">
            <wp:extent cx="5732145" cy="7418070"/>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32145" cy="7418070"/>
                    </a:xfrm>
                    <a:prstGeom prst="rect">
                      <a:avLst/>
                    </a:prstGeom>
                    <a:noFill/>
                    <a:ln>
                      <a:noFill/>
                    </a:ln>
                  </pic:spPr>
                </pic:pic>
              </a:graphicData>
            </a:graphic>
          </wp:inline>
        </w:drawing>
      </w:r>
    </w:p>
    <w:p w14:paraId="58B155E0" w14:textId="36B14C40" w:rsidR="00FB35F0" w:rsidRDefault="00FB35F0" w:rsidP="00FB35F0">
      <w:pPr>
        <w:pStyle w:val="EndnoteText"/>
        <w:ind w:left="900"/>
        <w:rPr>
          <w:lang w:val="en-US"/>
        </w:rPr>
      </w:pPr>
    </w:p>
    <w:p w14:paraId="4AC712C9" w14:textId="52287333" w:rsidR="00FB35F0" w:rsidRDefault="00FB35F0" w:rsidP="00FB35F0">
      <w:pPr>
        <w:pStyle w:val="EndnoteText"/>
        <w:ind w:left="900"/>
        <w:rPr>
          <w:lang w:val="en-US"/>
        </w:rPr>
      </w:pPr>
    </w:p>
    <w:p w14:paraId="74D83E9F" w14:textId="26E74476" w:rsidR="00FB35F0" w:rsidRDefault="00FB35F0" w:rsidP="00FB35F0">
      <w:pPr>
        <w:pStyle w:val="EndnoteText"/>
        <w:ind w:left="900"/>
        <w:rPr>
          <w:lang w:val="en-US"/>
        </w:rPr>
      </w:pPr>
    </w:p>
    <w:p w14:paraId="113A2F86" w14:textId="003DD431" w:rsidR="00FB35F0" w:rsidRDefault="00FB35F0" w:rsidP="00FB35F0">
      <w:pPr>
        <w:pStyle w:val="EndnoteText"/>
        <w:ind w:left="900"/>
        <w:rPr>
          <w:lang w:val="en-US"/>
        </w:rPr>
      </w:pPr>
    </w:p>
    <w:p w14:paraId="5F020B3B" w14:textId="6C75AF73" w:rsidR="00FB35F0" w:rsidRDefault="00FB35F0" w:rsidP="00FB35F0">
      <w:pPr>
        <w:pStyle w:val="EndnoteText"/>
        <w:ind w:left="900"/>
        <w:rPr>
          <w:lang w:val="en-US"/>
        </w:rPr>
      </w:pPr>
    </w:p>
    <w:p w14:paraId="79D8AEE8" w14:textId="08BAFC49" w:rsidR="00FB35F0" w:rsidRDefault="00FB35F0" w:rsidP="00FB35F0">
      <w:pPr>
        <w:pStyle w:val="EndnoteText"/>
        <w:ind w:left="900"/>
        <w:rPr>
          <w:lang w:val="en-US"/>
        </w:rPr>
      </w:pPr>
    </w:p>
    <w:p w14:paraId="086D35B2" w14:textId="77777777" w:rsidR="00FB35F0" w:rsidRDefault="00FB35F0" w:rsidP="00D603FD">
      <w:pPr>
        <w:pStyle w:val="EndnoteText"/>
        <w:ind w:left="900"/>
        <w:rPr>
          <w:lang w:val="en-US"/>
        </w:rPr>
      </w:pPr>
    </w:p>
    <w:p w14:paraId="7B183F65" w14:textId="719D2AB1" w:rsidR="00FB35F0" w:rsidRDefault="00FB35F0" w:rsidP="00D603FD">
      <w:pPr>
        <w:pStyle w:val="EndnoteText"/>
        <w:numPr>
          <w:ilvl w:val="1"/>
          <w:numId w:val="108"/>
        </w:numPr>
        <w:rPr>
          <w:lang w:val="en-US"/>
        </w:rPr>
      </w:pPr>
      <w:r>
        <w:rPr>
          <w:lang w:val="en-US"/>
        </w:rPr>
        <w:t xml:space="preserve">Pipeline servitude application </w:t>
      </w:r>
    </w:p>
    <w:p w14:paraId="5F7C209F" w14:textId="77777777" w:rsidR="00EB3F4D" w:rsidRDefault="00EB3F4D" w:rsidP="00E230E2">
      <w:pPr>
        <w:pStyle w:val="EndnoteText"/>
        <w:rPr>
          <w:lang w:val="en-US"/>
        </w:rPr>
      </w:pPr>
    </w:p>
    <w:p w14:paraId="627B511C" w14:textId="77777777" w:rsidR="00E230E2" w:rsidRDefault="00E230E2" w:rsidP="00E230E2">
      <w:pPr>
        <w:pStyle w:val="EndnoteText"/>
        <w:rPr>
          <w:lang w:val="en-US"/>
        </w:rPr>
      </w:pPr>
    </w:p>
    <w:p w14:paraId="593728AC" w14:textId="202EE63F" w:rsidR="00E230E2" w:rsidRPr="00E230E2" w:rsidRDefault="00FB35F0" w:rsidP="002E35EE">
      <w:pPr>
        <w:rPr>
          <w:rFonts w:eastAsia="Arial Unicode MS" w:cstheme="minorHAnsi"/>
          <w:sz w:val="20"/>
          <w:szCs w:val="20"/>
          <w:lang w:val="en-US"/>
        </w:rPr>
      </w:pPr>
      <w:r>
        <w:rPr>
          <w:noProof/>
        </w:rPr>
        <w:drawing>
          <wp:inline distT="0" distB="0" distL="0" distR="0" wp14:anchorId="4EE806ED" wp14:editId="51182AB4">
            <wp:extent cx="5732145" cy="7418070"/>
            <wp:effectExtent l="0" t="0" r="190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32145" cy="7418070"/>
                    </a:xfrm>
                    <a:prstGeom prst="rect">
                      <a:avLst/>
                    </a:prstGeom>
                    <a:noFill/>
                    <a:ln>
                      <a:noFill/>
                    </a:ln>
                  </pic:spPr>
                </pic:pic>
              </a:graphicData>
            </a:graphic>
          </wp:inline>
        </w:drawing>
      </w:r>
    </w:p>
    <w:sectPr w:rsidR="00E230E2" w:rsidRPr="00E230E2" w:rsidSect="00396E4C">
      <w:pgSz w:w="11907" w:h="16839"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D36C59C" w14:textId="77777777" w:rsidR="00C4635F" w:rsidRDefault="00C4635F" w:rsidP="00773207">
      <w:r>
        <w:separator/>
      </w:r>
    </w:p>
  </w:endnote>
  <w:endnote w:type="continuationSeparator" w:id="0">
    <w:p w14:paraId="50E18313" w14:textId="77777777" w:rsidR="00C4635F" w:rsidRDefault="00C4635F" w:rsidP="00773207">
      <w:r>
        <w:continuationSeparator/>
      </w:r>
    </w:p>
  </w:endnote>
  <w:endnote w:type="continuationNotice" w:id="1">
    <w:p w14:paraId="7FCAD2CC" w14:textId="77777777" w:rsidR="00C4635F" w:rsidRDefault="00C4635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S Mincho">
    <w:altName w:val="MS Mincho"/>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Candara">
    <w:panose1 w:val="020E0502030303020204"/>
    <w:charset w:val="00"/>
    <w:family w:val="swiss"/>
    <w:pitch w:val="variable"/>
    <w:sig w:usb0="A00002EF" w:usb1="4000A44B"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Californian FB">
    <w:panose1 w:val="0207040306080B030204"/>
    <w:charset w:val="00"/>
    <w:family w:val="roman"/>
    <w:pitch w:val="variable"/>
    <w:sig w:usb0="00000003" w:usb1="00000000" w:usb2="00000000" w:usb3="00000000" w:csb0="00000001" w:csb1="00000000"/>
  </w:font>
  <w:font w:name="Adobe Garamond Pro">
    <w:altName w:val="Garamond"/>
    <w:panose1 w:val="00000000000000000000"/>
    <w:charset w:val="00"/>
    <w:family w:val="roman"/>
    <w:notTrueType/>
    <w:pitch w:val="default"/>
    <w:sig w:usb0="00000003" w:usb1="00000000" w:usb2="00000000" w:usb3="00000000" w:csb0="00000001" w:csb1="00000000"/>
  </w:font>
  <w:font w:name="Goudy">
    <w:panose1 w:val="00000000000000000000"/>
    <w:charset w:val="00"/>
    <w:family w:val="roman"/>
    <w:notTrueType/>
    <w:pitch w:val="default"/>
    <w:sig w:usb0="00000003" w:usb1="00000000" w:usb2="00000000" w:usb3="00000000" w:csb0="00000001" w:csb1="00000000"/>
  </w:font>
  <w:font w:name="TT1E6o00">
    <w:altName w:val="MS Mincho"/>
    <w:panose1 w:val="00000000000000000000"/>
    <w:charset w:val="80"/>
    <w:family w:val="auto"/>
    <w:notTrueType/>
    <w:pitch w:val="default"/>
    <w:sig w:usb0="00000001" w:usb1="08070000" w:usb2="00000010" w:usb3="00000000" w:csb0="00020000"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C92229" w14:textId="77777777" w:rsidR="00D603FD" w:rsidRDefault="00D603FD">
    <w:pPr>
      <w:pStyle w:val="Footer"/>
      <w:jc w:val="center"/>
    </w:pPr>
  </w:p>
  <w:p w14:paraId="4D3069F7" w14:textId="77777777" w:rsidR="00D603FD" w:rsidRDefault="00D603F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44787137"/>
      <w:docPartObj>
        <w:docPartGallery w:val="Page Numbers (Bottom of Page)"/>
        <w:docPartUnique/>
      </w:docPartObj>
    </w:sdtPr>
    <w:sdtEndPr>
      <w:rPr>
        <w:noProof/>
      </w:rPr>
    </w:sdtEndPr>
    <w:sdtContent>
      <w:p w14:paraId="15D42757" w14:textId="77777777" w:rsidR="00D603FD" w:rsidRDefault="00D603FD">
        <w:pPr>
          <w:pStyle w:val="Footer"/>
          <w:jc w:val="right"/>
        </w:pPr>
        <w:r w:rsidRPr="00EF61C6">
          <w:rPr>
            <w:sz w:val="24"/>
            <w:szCs w:val="24"/>
          </w:rPr>
          <w:fldChar w:fldCharType="begin"/>
        </w:r>
        <w:r w:rsidRPr="00EF61C6">
          <w:rPr>
            <w:sz w:val="24"/>
            <w:szCs w:val="24"/>
          </w:rPr>
          <w:instrText xml:space="preserve"> PAGE   \* MERGEFORMAT </w:instrText>
        </w:r>
        <w:r w:rsidRPr="00EF61C6">
          <w:rPr>
            <w:sz w:val="24"/>
            <w:szCs w:val="24"/>
          </w:rPr>
          <w:fldChar w:fldCharType="separate"/>
        </w:r>
        <w:r>
          <w:rPr>
            <w:noProof/>
            <w:sz w:val="24"/>
            <w:szCs w:val="24"/>
          </w:rPr>
          <w:t>ix</w:t>
        </w:r>
        <w:r w:rsidRPr="00EF61C6">
          <w:rPr>
            <w:noProof/>
            <w:sz w:val="24"/>
            <w:szCs w:val="24"/>
          </w:rPr>
          <w:fldChar w:fldCharType="end"/>
        </w:r>
      </w:p>
    </w:sdtContent>
  </w:sdt>
  <w:p w14:paraId="06F5E5E9" w14:textId="77777777" w:rsidR="00D603FD" w:rsidRDefault="00D603FD">
    <w:pPr>
      <w:pStyle w:val="BodyText"/>
      <w:spacing w:line="14" w:lineRule="auto"/>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heme="minorHAnsi" w:hAnsiTheme="minorHAnsi" w:cstheme="minorBidi"/>
        <w:lang w:val="en-GB" w:eastAsia="en-US"/>
      </w:rPr>
      <w:id w:val="1788929587"/>
      <w:docPartObj>
        <w:docPartGallery w:val="Page Numbers (Bottom of Page)"/>
        <w:docPartUnique/>
      </w:docPartObj>
    </w:sdtPr>
    <w:sdtEndPr>
      <w:rPr>
        <w:noProof/>
        <w:sz w:val="24"/>
        <w:szCs w:val="24"/>
      </w:rPr>
    </w:sdtEndPr>
    <w:sdtContent>
      <w:p w14:paraId="0F86078F" w14:textId="321E08C8" w:rsidR="00D603FD" w:rsidRDefault="00D603FD" w:rsidP="006E266F">
        <w:pPr>
          <w:pStyle w:val="gmail-msofootnotetext"/>
          <w:spacing w:before="0" w:beforeAutospacing="0" w:after="0" w:afterAutospacing="0"/>
          <w:jc w:val="both"/>
          <w:rPr>
            <w:sz w:val="20"/>
            <w:szCs w:val="20"/>
          </w:rPr>
        </w:pPr>
        <w:r>
          <w:rPr>
            <w:sz w:val="20"/>
            <w:szCs w:val="20"/>
            <w:lang w:val="en-GB"/>
          </w:rPr>
          <w:t xml:space="preserve"> </w:t>
        </w:r>
      </w:p>
      <w:p w14:paraId="045ED538" w14:textId="192AB7CF" w:rsidR="00D603FD" w:rsidRPr="00EF61C6" w:rsidRDefault="00D603FD">
        <w:pPr>
          <w:pStyle w:val="Footer"/>
          <w:jc w:val="right"/>
          <w:rPr>
            <w:sz w:val="24"/>
            <w:szCs w:val="24"/>
          </w:rPr>
        </w:pPr>
        <w:r w:rsidRPr="00EF61C6">
          <w:rPr>
            <w:sz w:val="24"/>
            <w:szCs w:val="24"/>
          </w:rPr>
          <w:fldChar w:fldCharType="begin"/>
        </w:r>
        <w:r w:rsidRPr="00EF61C6">
          <w:rPr>
            <w:sz w:val="24"/>
            <w:szCs w:val="24"/>
          </w:rPr>
          <w:instrText xml:space="preserve"> PAGE   \* MERGEFORMAT </w:instrText>
        </w:r>
        <w:r w:rsidRPr="00EF61C6">
          <w:rPr>
            <w:sz w:val="24"/>
            <w:szCs w:val="24"/>
          </w:rPr>
          <w:fldChar w:fldCharType="separate"/>
        </w:r>
        <w:r>
          <w:rPr>
            <w:noProof/>
            <w:sz w:val="24"/>
            <w:szCs w:val="24"/>
          </w:rPr>
          <w:t>99</w:t>
        </w:r>
        <w:r w:rsidRPr="00EF61C6">
          <w:rPr>
            <w:noProof/>
            <w:sz w:val="24"/>
            <w:szCs w:val="24"/>
          </w:rPr>
          <w:fldChar w:fldCharType="end"/>
        </w:r>
      </w:p>
    </w:sdtContent>
  </w:sdt>
  <w:p w14:paraId="4526881B" w14:textId="77777777" w:rsidR="00D603FD" w:rsidRDefault="00D603F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06D574" w14:textId="77777777" w:rsidR="00D603FD" w:rsidRDefault="00D603FD">
    <w:pPr>
      <w:pStyle w:val="Footer"/>
      <w:jc w:val="center"/>
    </w:pPr>
  </w:p>
  <w:p w14:paraId="4C379124" w14:textId="77777777" w:rsidR="00D603FD" w:rsidRDefault="00D603FD">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3CFC40" w14:textId="77777777" w:rsidR="00D603FD" w:rsidRDefault="00D603FD">
    <w:r>
      <w:cr/>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8847688" w14:textId="77777777" w:rsidR="00C4635F" w:rsidRDefault="00C4635F" w:rsidP="00773207">
      <w:r>
        <w:separator/>
      </w:r>
    </w:p>
  </w:footnote>
  <w:footnote w:type="continuationSeparator" w:id="0">
    <w:p w14:paraId="5FCED529" w14:textId="77777777" w:rsidR="00C4635F" w:rsidRDefault="00C4635F" w:rsidP="00773207">
      <w:r>
        <w:continuationSeparator/>
      </w:r>
    </w:p>
  </w:footnote>
  <w:footnote w:type="continuationNotice" w:id="1">
    <w:p w14:paraId="1A2763F2" w14:textId="77777777" w:rsidR="00C4635F" w:rsidRDefault="00C4635F"/>
  </w:footnote>
  <w:footnote w:id="2">
    <w:p w14:paraId="4AEB77BA" w14:textId="174861BA" w:rsidR="00D603FD" w:rsidRPr="00D84192" w:rsidRDefault="00D603FD">
      <w:pPr>
        <w:pStyle w:val="FootnoteText"/>
        <w:rPr>
          <w:rFonts w:cstheme="minorHAnsi"/>
          <w:sz w:val="16"/>
          <w:szCs w:val="16"/>
          <w:lang w:val="en-US"/>
        </w:rPr>
      </w:pPr>
      <w:r w:rsidRPr="00D84192">
        <w:rPr>
          <w:rStyle w:val="FootnoteReference"/>
          <w:rFonts w:cstheme="minorHAnsi"/>
          <w:sz w:val="16"/>
          <w:szCs w:val="16"/>
        </w:rPr>
        <w:footnoteRef/>
      </w:r>
      <w:r w:rsidRPr="00D84192">
        <w:rPr>
          <w:rFonts w:cstheme="minorHAnsi"/>
          <w:sz w:val="16"/>
          <w:szCs w:val="16"/>
        </w:rPr>
        <w:t xml:space="preserve"> </w:t>
      </w:r>
      <w:r w:rsidRPr="00D84192">
        <w:rPr>
          <w:rFonts w:cstheme="minorHAnsi"/>
          <w:sz w:val="16"/>
          <w:szCs w:val="16"/>
          <w:lang w:val="en-US"/>
        </w:rPr>
        <w:t>Annex 6 Archaeological Clearance</w:t>
      </w:r>
      <w:r>
        <w:rPr>
          <w:rFonts w:cstheme="minorHAnsi"/>
          <w:sz w:val="16"/>
          <w:szCs w:val="16"/>
          <w:lang w:val="en-US"/>
        </w:rPr>
        <w:t xml:space="preserve"> </w:t>
      </w:r>
      <w:r w:rsidRPr="00D84192">
        <w:rPr>
          <w:rFonts w:cstheme="minorHAnsi"/>
          <w:sz w:val="16"/>
          <w:szCs w:val="16"/>
          <w:lang w:val="en-US"/>
        </w:rPr>
        <w:t>Data from Meterological Department</w:t>
      </w:r>
      <w:r>
        <w:rPr>
          <w:rFonts w:cstheme="minorHAnsi"/>
          <w:sz w:val="16"/>
          <w:szCs w:val="16"/>
          <w:lang w:val="en-US"/>
        </w:rPr>
        <w:t>.</w:t>
      </w:r>
      <w:r w:rsidRPr="00D84192">
        <w:rPr>
          <w:rFonts w:cstheme="minorHAnsi"/>
          <w:sz w:val="16"/>
          <w:szCs w:val="16"/>
          <w:lang w:val="en-US"/>
        </w:rPr>
        <w:t xml:space="preserve"> </w:t>
      </w:r>
    </w:p>
  </w:footnote>
  <w:footnote w:id="3">
    <w:p w14:paraId="2E3B43A0" w14:textId="246E2847" w:rsidR="00D603FD" w:rsidRPr="00D84192" w:rsidRDefault="00D603FD" w:rsidP="002C6494">
      <w:pPr>
        <w:pStyle w:val="FootnoteText"/>
        <w:rPr>
          <w:rFonts w:cstheme="minorHAnsi"/>
          <w:sz w:val="16"/>
          <w:szCs w:val="16"/>
          <w:lang w:val="en-ZA"/>
        </w:rPr>
      </w:pPr>
      <w:r w:rsidRPr="00D84192">
        <w:rPr>
          <w:rStyle w:val="FootnoteReference"/>
          <w:rFonts w:cstheme="minorHAnsi"/>
          <w:sz w:val="16"/>
          <w:szCs w:val="16"/>
        </w:rPr>
        <w:footnoteRef/>
      </w:r>
      <w:r w:rsidRPr="00D84192">
        <w:rPr>
          <w:rFonts w:cstheme="minorHAnsi"/>
          <w:sz w:val="16"/>
          <w:szCs w:val="16"/>
        </w:rPr>
        <w:t xml:space="preserve">  A settlement is a recognized geographical location of people in    an area   for economic and social purposes.  A settlement has a minimum population of 150 people, Settlements are classified into a hierarchy of 4 according to the population. These are primary (20,000 + people), Secondary (10,000-19,999)</w:t>
      </w:r>
      <w:r>
        <w:rPr>
          <w:rFonts w:cstheme="minorHAnsi"/>
          <w:sz w:val="16"/>
          <w:szCs w:val="16"/>
        </w:rPr>
        <w:t xml:space="preserve">. </w:t>
      </w:r>
      <w:r w:rsidRPr="00D84192">
        <w:rPr>
          <w:rFonts w:cstheme="minorHAnsi"/>
          <w:sz w:val="16"/>
          <w:szCs w:val="16"/>
        </w:rPr>
        <w:t xml:space="preserve"> Tertiary I-IV (5,000- 499) and other settlements (498- 150).</w:t>
      </w:r>
    </w:p>
  </w:footnote>
  <w:footnote w:id="4">
    <w:p w14:paraId="45895E72" w14:textId="32C75755" w:rsidR="00D603FD" w:rsidRPr="00D84192" w:rsidRDefault="00D603FD" w:rsidP="00D84192">
      <w:pPr>
        <w:rPr>
          <w:rFonts w:cstheme="minorHAnsi"/>
          <w:sz w:val="16"/>
          <w:szCs w:val="16"/>
        </w:rPr>
      </w:pPr>
      <w:r w:rsidRPr="00D84192">
        <w:rPr>
          <w:rStyle w:val="FootnoteReference"/>
          <w:rFonts w:cstheme="minorHAnsi"/>
          <w:sz w:val="16"/>
          <w:szCs w:val="16"/>
        </w:rPr>
        <w:footnoteRef/>
      </w:r>
      <w:r w:rsidRPr="00D84192">
        <w:rPr>
          <w:rFonts w:cstheme="minorHAnsi"/>
          <w:sz w:val="16"/>
          <w:szCs w:val="16"/>
        </w:rPr>
        <w:t xml:space="preserve"> Dr Heinz, while controversial in his research methods, was an anthropologist and came to Botswana in 1961 to study the biology of the San (Basarwa) in the Okwa Valley, Takatshwane and  Bere settlements. His work, which is depicted mostly in photographic collection, focuses on documenting the culture and indigenous knowledge of the San in Okavango Delta and Ghanzi region. See also: BBC (1975): </w:t>
      </w:r>
      <w:hyperlink r:id="rId1" w:tooltip="Bushman of the Kalahari : the story of Dr. Hans-Joachim Heinz and the Bushmen of Bere." w:history="1">
        <w:r w:rsidRPr="00D84192">
          <w:rPr>
            <w:rStyle w:val="Hyperlink"/>
            <w:rFonts w:cstheme="minorHAnsi"/>
            <w:bCs/>
            <w:i/>
            <w:color w:val="auto"/>
            <w:sz w:val="16"/>
            <w:szCs w:val="16"/>
            <w:u w:val="none"/>
          </w:rPr>
          <w:t>Bushman of the Kalahari : the story of Dr. Hans-Joachim Heinz and the Bushmen of Bere.</w:t>
        </w:r>
      </w:hyperlink>
      <w:r w:rsidRPr="00D84192">
        <w:rPr>
          <w:rFonts w:cstheme="minorHAnsi"/>
          <w:bCs/>
          <w:i/>
          <w:sz w:val="16"/>
          <w:szCs w:val="16"/>
        </w:rPr>
        <w:t xml:space="preserve"> </w:t>
      </w:r>
      <w:r w:rsidRPr="00D84192">
        <w:rPr>
          <w:rFonts w:cstheme="minorHAnsi"/>
          <w:bCs/>
          <w:sz w:val="16"/>
          <w:szCs w:val="16"/>
        </w:rPr>
        <w:t>At the very least, the work of Dr. Heinz demonstrates that as of mid-1960s, the Basawra have been traditionally occupying and living in Bere.</w:t>
      </w:r>
    </w:p>
    <w:p w14:paraId="329E2E43" w14:textId="69B0B6E8" w:rsidR="00D603FD" w:rsidRPr="00D84192" w:rsidRDefault="00D603FD">
      <w:pPr>
        <w:pStyle w:val="FootnoteText"/>
        <w:rPr>
          <w:rFonts w:cstheme="minorHAnsi"/>
          <w:sz w:val="16"/>
          <w:szCs w:val="16"/>
          <w:lang w:val="en-ZA"/>
        </w:rPr>
      </w:pPr>
    </w:p>
  </w:footnote>
  <w:footnote w:id="5">
    <w:p w14:paraId="796191B5" w14:textId="77777777" w:rsidR="00D603FD" w:rsidRPr="00D84192" w:rsidRDefault="00D603FD">
      <w:pPr>
        <w:pStyle w:val="FootnoteText"/>
        <w:rPr>
          <w:rFonts w:cstheme="minorHAnsi"/>
          <w:sz w:val="16"/>
          <w:szCs w:val="16"/>
        </w:rPr>
      </w:pPr>
      <w:r w:rsidRPr="00D84192">
        <w:rPr>
          <w:rStyle w:val="FootnoteReference"/>
          <w:rFonts w:cstheme="minorHAnsi"/>
          <w:sz w:val="16"/>
          <w:szCs w:val="16"/>
        </w:rPr>
        <w:footnoteRef/>
      </w:r>
      <w:r w:rsidRPr="00D84192">
        <w:rPr>
          <w:rFonts w:cstheme="minorHAnsi"/>
          <w:sz w:val="16"/>
          <w:szCs w:val="16"/>
        </w:rPr>
        <w:t xml:space="preserve"> </w:t>
      </w:r>
      <w:r w:rsidRPr="00D84192">
        <w:rPr>
          <w:rFonts w:eastAsia="Arial Unicode MS" w:cstheme="minorHAnsi"/>
          <w:bCs/>
          <w:sz w:val="16"/>
          <w:szCs w:val="16"/>
        </w:rPr>
        <w:t>The International Work Group on Indigenous Affairs (IWGIA) Copenhagen, IWGIA: 2019): 530.</w:t>
      </w:r>
    </w:p>
  </w:footnote>
  <w:footnote w:id="6">
    <w:p w14:paraId="2F1FD6FF" w14:textId="77777777" w:rsidR="00D603FD" w:rsidRPr="00D84192" w:rsidRDefault="00D603FD" w:rsidP="00177ECF">
      <w:pPr>
        <w:pStyle w:val="FootnoteText"/>
        <w:rPr>
          <w:rFonts w:cstheme="minorHAnsi"/>
          <w:sz w:val="16"/>
          <w:szCs w:val="16"/>
          <w:shd w:val="clear" w:color="auto" w:fill="FFFFFF"/>
        </w:rPr>
      </w:pPr>
      <w:r w:rsidRPr="00D84192">
        <w:rPr>
          <w:rStyle w:val="FootnoteReference"/>
          <w:rFonts w:cstheme="minorHAnsi"/>
          <w:sz w:val="16"/>
          <w:szCs w:val="16"/>
        </w:rPr>
        <w:footnoteRef/>
      </w:r>
      <w:r w:rsidRPr="00D84192">
        <w:rPr>
          <w:rFonts w:cstheme="minorHAnsi"/>
          <w:sz w:val="16"/>
          <w:szCs w:val="16"/>
        </w:rPr>
        <w:t xml:space="preserve"> </w:t>
      </w:r>
      <w:r w:rsidRPr="00D84192">
        <w:rPr>
          <w:rFonts w:cstheme="minorHAnsi"/>
          <w:sz w:val="16"/>
          <w:szCs w:val="16"/>
          <w:shd w:val="clear" w:color="auto" w:fill="FFFFFF"/>
        </w:rPr>
        <w:t>The </w:t>
      </w:r>
      <w:r w:rsidRPr="00BB687E">
        <w:rPr>
          <w:rFonts w:cstheme="minorHAnsi"/>
          <w:bCs/>
          <w:sz w:val="16"/>
          <w:szCs w:val="16"/>
          <w:shd w:val="clear" w:color="auto" w:fill="FFFFFF"/>
        </w:rPr>
        <w:t>Bogosi Act</w:t>
      </w:r>
      <w:r w:rsidRPr="00D84192">
        <w:rPr>
          <w:rFonts w:cstheme="minorHAnsi"/>
          <w:sz w:val="16"/>
          <w:szCs w:val="16"/>
          <w:shd w:val="clear" w:color="auto" w:fill="FFFFFF"/>
        </w:rPr>
        <w:t> is a piece of </w:t>
      </w:r>
      <w:hyperlink r:id="rId2" w:tooltip="Legislation" w:history="1">
        <w:r w:rsidRPr="00D84192">
          <w:rPr>
            <w:rFonts w:cstheme="minorHAnsi"/>
            <w:sz w:val="16"/>
            <w:szCs w:val="16"/>
            <w:shd w:val="clear" w:color="auto" w:fill="FFFFFF"/>
          </w:rPr>
          <w:t>legislation</w:t>
        </w:r>
      </w:hyperlink>
      <w:r w:rsidRPr="00D84192">
        <w:rPr>
          <w:rFonts w:cstheme="minorHAnsi"/>
          <w:sz w:val="16"/>
          <w:szCs w:val="16"/>
          <w:shd w:val="clear" w:color="auto" w:fill="FFFFFF"/>
        </w:rPr>
        <w:t> in </w:t>
      </w:r>
      <w:hyperlink r:id="rId3" w:tooltip="Botswana" w:history="1">
        <w:r w:rsidRPr="00D84192">
          <w:rPr>
            <w:rFonts w:cstheme="minorHAnsi"/>
            <w:sz w:val="16"/>
            <w:szCs w:val="16"/>
            <w:shd w:val="clear" w:color="auto" w:fill="FFFFFF"/>
          </w:rPr>
          <w:t>Botswana</w:t>
        </w:r>
      </w:hyperlink>
      <w:r w:rsidRPr="00D84192">
        <w:rPr>
          <w:rFonts w:cstheme="minorHAnsi"/>
          <w:sz w:val="16"/>
          <w:szCs w:val="16"/>
          <w:shd w:val="clear" w:color="auto" w:fill="FFFFFF"/>
        </w:rPr>
        <w:t> that defines the office of </w:t>
      </w:r>
      <w:r w:rsidRPr="00D84192">
        <w:rPr>
          <w:rFonts w:cstheme="minorHAnsi"/>
          <w:i/>
          <w:iCs/>
          <w:sz w:val="16"/>
          <w:szCs w:val="16"/>
          <w:shd w:val="clear" w:color="auto" w:fill="FFFFFF"/>
          <w:lang w:val="tn-ZA"/>
        </w:rPr>
        <w:t>bogosi</w:t>
      </w:r>
      <w:r w:rsidRPr="00D84192">
        <w:rPr>
          <w:rFonts w:cstheme="minorHAnsi"/>
          <w:sz w:val="16"/>
          <w:szCs w:val="16"/>
          <w:shd w:val="clear" w:color="auto" w:fill="FFFFFF"/>
        </w:rPr>
        <w:t> or "</w:t>
      </w:r>
      <w:hyperlink r:id="rId4" w:tooltip="Chieftainship" w:history="1">
        <w:r w:rsidRPr="00D84192">
          <w:rPr>
            <w:rFonts w:cstheme="minorHAnsi"/>
            <w:sz w:val="16"/>
            <w:szCs w:val="16"/>
            <w:shd w:val="clear" w:color="auto" w:fill="FFFFFF"/>
          </w:rPr>
          <w:t>chieftainship</w:t>
        </w:r>
      </w:hyperlink>
      <w:r w:rsidRPr="00D84192">
        <w:rPr>
          <w:rFonts w:cstheme="minorHAnsi"/>
          <w:sz w:val="16"/>
          <w:szCs w:val="16"/>
          <w:shd w:val="clear" w:color="auto" w:fill="FFFFFF"/>
        </w:rPr>
        <w:t>" among Botswana's various tribes.</w:t>
      </w:r>
    </w:p>
    <w:p w14:paraId="0497BC3A" w14:textId="4F1E28C7" w:rsidR="00D603FD" w:rsidRPr="00D84192" w:rsidRDefault="00D603FD" w:rsidP="00DE25C0">
      <w:pPr>
        <w:pStyle w:val="NormalWeb"/>
        <w:spacing w:before="0" w:beforeAutospacing="0" w:after="0" w:afterAutospacing="0"/>
        <w:rPr>
          <w:rFonts w:asciiTheme="minorHAnsi" w:hAnsiTheme="minorHAnsi" w:cstheme="minorHAnsi"/>
          <w:sz w:val="16"/>
          <w:szCs w:val="16"/>
        </w:rPr>
      </w:pPr>
      <w:r w:rsidRPr="00D84192">
        <w:rPr>
          <w:rFonts w:asciiTheme="minorHAnsi" w:hAnsiTheme="minorHAnsi" w:cstheme="minorHAnsi"/>
          <w:sz w:val="16"/>
          <w:szCs w:val="16"/>
        </w:rPr>
        <w:t>The tribal leader and has the following functions:</w:t>
      </w:r>
      <w:r>
        <w:rPr>
          <w:rFonts w:asciiTheme="minorHAnsi" w:hAnsiTheme="minorHAnsi" w:cstheme="minorHAnsi"/>
          <w:sz w:val="16"/>
          <w:szCs w:val="16"/>
        </w:rPr>
        <w:t xml:space="preserve"> </w:t>
      </w:r>
      <w:r w:rsidRPr="00D84192">
        <w:rPr>
          <w:rFonts w:asciiTheme="minorHAnsi" w:hAnsiTheme="minorHAnsi" w:cstheme="minorHAnsi"/>
          <w:sz w:val="16"/>
          <w:szCs w:val="16"/>
        </w:rPr>
        <w:t>to exercise his or her powers under this Act to promote the welfare of the members of his or her tribe;</w:t>
      </w:r>
      <w:r>
        <w:rPr>
          <w:rFonts w:asciiTheme="minorHAnsi" w:hAnsiTheme="minorHAnsi" w:cstheme="minorHAnsi"/>
          <w:sz w:val="16"/>
          <w:szCs w:val="16"/>
        </w:rPr>
        <w:t xml:space="preserve"> </w:t>
      </w:r>
      <w:r w:rsidRPr="00D84192">
        <w:rPr>
          <w:rFonts w:asciiTheme="minorHAnsi" w:hAnsiTheme="minorHAnsi" w:cstheme="minorHAnsi"/>
          <w:sz w:val="16"/>
          <w:szCs w:val="16"/>
        </w:rPr>
        <w:t>to carry out any lawful instructions given to him or her by the Minister;</w:t>
      </w:r>
      <w:r>
        <w:rPr>
          <w:rFonts w:asciiTheme="minorHAnsi" w:hAnsiTheme="minorHAnsi" w:cstheme="minorHAnsi"/>
          <w:sz w:val="16"/>
          <w:szCs w:val="16"/>
        </w:rPr>
        <w:t xml:space="preserve"> </w:t>
      </w:r>
      <w:r w:rsidRPr="00D84192">
        <w:rPr>
          <w:rFonts w:asciiTheme="minorHAnsi" w:hAnsiTheme="minorHAnsi" w:cstheme="minorHAnsi"/>
          <w:sz w:val="16"/>
          <w:szCs w:val="16"/>
        </w:rPr>
        <w:t>to convene </w:t>
      </w:r>
      <w:hyperlink r:id="rId5" w:tooltip="Kgotla" w:history="1">
        <w:r w:rsidRPr="00BB687E">
          <w:rPr>
            <w:rStyle w:val="Hyperlink"/>
            <w:rFonts w:asciiTheme="minorHAnsi" w:hAnsiTheme="minorHAnsi" w:cstheme="minorHAnsi"/>
            <w:color w:val="auto"/>
            <w:sz w:val="16"/>
            <w:szCs w:val="16"/>
            <w:u w:val="none"/>
          </w:rPr>
          <w:t>kgotla</w:t>
        </w:r>
      </w:hyperlink>
      <w:r w:rsidRPr="00D84192">
        <w:rPr>
          <w:rFonts w:asciiTheme="minorHAnsi" w:hAnsiTheme="minorHAnsi" w:cstheme="minorHAnsi"/>
          <w:sz w:val="16"/>
          <w:szCs w:val="16"/>
        </w:rPr>
        <w:t> meetings to obtain advice as to the exercise of his or her functions under this Act;</w:t>
      </w:r>
      <w:r>
        <w:rPr>
          <w:rFonts w:asciiTheme="minorHAnsi" w:hAnsiTheme="minorHAnsi" w:cstheme="minorHAnsi"/>
          <w:sz w:val="16"/>
          <w:szCs w:val="16"/>
        </w:rPr>
        <w:t xml:space="preserve"> </w:t>
      </w:r>
      <w:r w:rsidRPr="00D84192">
        <w:rPr>
          <w:rFonts w:asciiTheme="minorHAnsi" w:hAnsiTheme="minorHAnsi" w:cstheme="minorHAnsi"/>
          <w:sz w:val="16"/>
          <w:szCs w:val="16"/>
        </w:rPr>
        <w:t>to arrange tribal ceremonies;</w:t>
      </w:r>
      <w:r>
        <w:rPr>
          <w:rFonts w:asciiTheme="minorHAnsi" w:hAnsiTheme="minorHAnsi" w:cstheme="minorHAnsi"/>
          <w:sz w:val="16"/>
          <w:szCs w:val="16"/>
        </w:rPr>
        <w:t xml:space="preserve"> </w:t>
      </w:r>
      <w:r w:rsidRPr="00D84192">
        <w:rPr>
          <w:rFonts w:asciiTheme="minorHAnsi" w:hAnsiTheme="minorHAnsi" w:cstheme="minorHAnsi"/>
          <w:sz w:val="16"/>
          <w:szCs w:val="16"/>
        </w:rPr>
        <w:t>to preside over cases in terms of the warrant of his or her court issued under the Customary Courts Act; and</w:t>
      </w:r>
      <w:r>
        <w:rPr>
          <w:rFonts w:asciiTheme="minorHAnsi" w:hAnsiTheme="minorHAnsi" w:cstheme="minorHAnsi"/>
          <w:sz w:val="16"/>
          <w:szCs w:val="16"/>
        </w:rPr>
        <w:t xml:space="preserve"> </w:t>
      </w:r>
      <w:r w:rsidRPr="00D84192">
        <w:rPr>
          <w:rFonts w:asciiTheme="minorHAnsi" w:hAnsiTheme="minorHAnsi" w:cstheme="minorHAnsi"/>
          <w:sz w:val="16"/>
          <w:szCs w:val="16"/>
        </w:rPr>
        <w:t>to perform such other functions as may be conferred on him or her by or under this Act or any other enactment</w:t>
      </w:r>
      <w:r>
        <w:rPr>
          <w:rFonts w:cstheme="minorHAnsi"/>
          <w:sz w:val="16"/>
          <w:szCs w:val="16"/>
        </w:rPr>
        <w:t>.</w:t>
      </w:r>
      <w:r w:rsidRPr="00D84192">
        <w:rPr>
          <w:rFonts w:cstheme="minorHAnsi"/>
          <w:sz w:val="16"/>
          <w:szCs w:val="16"/>
        </w:rPr>
        <w:t xml:space="preserve"> </w:t>
      </w:r>
    </w:p>
    <w:p w14:paraId="4C1CC23B" w14:textId="77777777" w:rsidR="00D603FD" w:rsidRPr="00D84192" w:rsidRDefault="00D603FD">
      <w:pPr>
        <w:pStyle w:val="FootnoteText"/>
        <w:rPr>
          <w:rFonts w:cstheme="minorHAnsi"/>
          <w:sz w:val="16"/>
          <w:szCs w:val="16"/>
          <w:lang w:val="en-ZA"/>
        </w:rPr>
      </w:pPr>
    </w:p>
  </w:footnote>
  <w:footnote w:id="7">
    <w:p w14:paraId="06541E04" w14:textId="07C5F207" w:rsidR="00D603FD" w:rsidRPr="00D84192" w:rsidRDefault="00D603FD">
      <w:pPr>
        <w:pStyle w:val="FootnoteText"/>
        <w:rPr>
          <w:rFonts w:cstheme="minorHAnsi"/>
          <w:sz w:val="16"/>
          <w:szCs w:val="16"/>
        </w:rPr>
      </w:pPr>
      <w:r w:rsidRPr="00D84192">
        <w:rPr>
          <w:rStyle w:val="FootnoteReference"/>
          <w:rFonts w:cstheme="minorHAnsi"/>
          <w:sz w:val="16"/>
          <w:szCs w:val="16"/>
        </w:rPr>
        <w:footnoteRef/>
      </w:r>
      <w:r w:rsidRPr="00D84192">
        <w:rPr>
          <w:rFonts w:cstheme="minorHAnsi"/>
          <w:sz w:val="16"/>
          <w:szCs w:val="16"/>
        </w:rPr>
        <w:t xml:space="preserve"> </w:t>
      </w:r>
      <w:r w:rsidRPr="00D84192">
        <w:rPr>
          <w:rFonts w:eastAsia="Times New Roman" w:cstheme="minorHAnsi"/>
          <w:sz w:val="16"/>
          <w:szCs w:val="16"/>
          <w:lang w:val="en-ZA"/>
        </w:rPr>
        <w:t>A list of the preparers of this report are shown in Annex 1</w:t>
      </w:r>
    </w:p>
  </w:footnote>
  <w:footnote w:id="8">
    <w:p w14:paraId="641024FE" w14:textId="300B35FD" w:rsidR="00D603FD" w:rsidRPr="00D84192" w:rsidRDefault="00D603FD">
      <w:pPr>
        <w:pStyle w:val="FootnoteText"/>
        <w:rPr>
          <w:rFonts w:cstheme="minorHAnsi"/>
          <w:sz w:val="16"/>
          <w:szCs w:val="16"/>
        </w:rPr>
      </w:pPr>
      <w:r w:rsidRPr="00D84192">
        <w:rPr>
          <w:rStyle w:val="FootnoteReference"/>
          <w:rFonts w:cstheme="minorHAnsi"/>
          <w:sz w:val="16"/>
          <w:szCs w:val="16"/>
        </w:rPr>
        <w:footnoteRef/>
      </w:r>
      <w:r w:rsidRPr="00D84192">
        <w:rPr>
          <w:rFonts w:cstheme="minorHAnsi"/>
          <w:sz w:val="16"/>
          <w:szCs w:val="16"/>
        </w:rPr>
        <w:t xml:space="preserve"> The population of Bere was listed as</w:t>
      </w:r>
      <w:r>
        <w:rPr>
          <w:rFonts w:cstheme="minorHAnsi"/>
          <w:sz w:val="16"/>
          <w:szCs w:val="16"/>
        </w:rPr>
        <w:t xml:space="preserve"> </w:t>
      </w:r>
      <w:r w:rsidRPr="00D84192">
        <w:rPr>
          <w:rFonts w:eastAsia="Times New Roman" w:cstheme="minorHAnsi"/>
          <w:sz w:val="16"/>
          <w:szCs w:val="16"/>
          <w:lang w:val="en-ZA"/>
        </w:rPr>
        <w:t>779 people in the 2011 census.</w:t>
      </w:r>
    </w:p>
  </w:footnote>
  <w:footnote w:id="9">
    <w:p w14:paraId="5A67FE30" w14:textId="22138DDC" w:rsidR="00D603FD" w:rsidRPr="00D84192" w:rsidRDefault="00D603FD" w:rsidP="00CF5064">
      <w:pPr>
        <w:pStyle w:val="FootnoteText"/>
        <w:jc w:val="left"/>
        <w:rPr>
          <w:rFonts w:cstheme="minorHAnsi"/>
          <w:sz w:val="16"/>
          <w:szCs w:val="16"/>
        </w:rPr>
      </w:pPr>
      <w:r w:rsidRPr="00D84192">
        <w:rPr>
          <w:rStyle w:val="FootnoteReference"/>
          <w:rFonts w:cstheme="minorHAnsi"/>
          <w:sz w:val="16"/>
          <w:szCs w:val="16"/>
        </w:rPr>
        <w:footnoteRef/>
      </w:r>
      <w:r w:rsidRPr="00D84192">
        <w:rPr>
          <w:rFonts w:cstheme="minorHAnsi"/>
          <w:sz w:val="16"/>
          <w:szCs w:val="16"/>
        </w:rPr>
        <w:t xml:space="preserve"> International </w:t>
      </w:r>
      <w:r>
        <w:rPr>
          <w:rFonts w:cstheme="minorHAnsi"/>
          <w:sz w:val="16"/>
          <w:szCs w:val="16"/>
        </w:rPr>
        <w:t>Finance</w:t>
      </w:r>
      <w:r w:rsidRPr="00D84192">
        <w:rPr>
          <w:rFonts w:cstheme="minorHAnsi"/>
          <w:sz w:val="16"/>
          <w:szCs w:val="16"/>
        </w:rPr>
        <w:t xml:space="preserve"> Corporation </w:t>
      </w:r>
      <w:r>
        <w:rPr>
          <w:rFonts w:cstheme="minorHAnsi"/>
          <w:sz w:val="16"/>
          <w:szCs w:val="16"/>
        </w:rPr>
        <w:t xml:space="preserve">(IFC), </w:t>
      </w:r>
      <w:r w:rsidRPr="00D84192">
        <w:rPr>
          <w:rFonts w:cstheme="minorHAnsi"/>
          <w:sz w:val="16"/>
          <w:szCs w:val="16"/>
        </w:rPr>
        <w:t xml:space="preserve">Environmental, Health, and Safety Guidelines for Water and Sanitation </w:t>
      </w:r>
      <w:hyperlink r:id="rId6" w:history="1">
        <w:r w:rsidRPr="00D84192">
          <w:rPr>
            <w:rStyle w:val="Hyperlink"/>
            <w:rFonts w:cstheme="minorHAnsi"/>
            <w:sz w:val="16"/>
            <w:szCs w:val="16"/>
            <w:lang w:val="en-US"/>
          </w:rPr>
          <w:t>https://www.ifc.org/wps/wcm/connect/0d8cb86a-9120-4e37-98f7-cfb1a941f235/Final%2B-%2BWater%2Band%2BSanitation.pdf?MOD=AJPERES&amp;CVID=jkD216C</w:t>
        </w:r>
      </w:hyperlink>
      <w:r w:rsidRPr="00D84192">
        <w:rPr>
          <w:rStyle w:val="Hyperlink"/>
          <w:rFonts w:cstheme="minorHAnsi"/>
          <w:sz w:val="16"/>
          <w:szCs w:val="16"/>
          <w:lang w:val="en-US"/>
        </w:rPr>
        <w:t xml:space="preserve"> 10 December 2007</w:t>
      </w:r>
    </w:p>
  </w:footnote>
  <w:footnote w:id="10">
    <w:p w14:paraId="628F5013" w14:textId="68C92C9F" w:rsidR="00D603FD" w:rsidRPr="00D84192" w:rsidRDefault="00D603FD" w:rsidP="00275F4E">
      <w:pPr>
        <w:pStyle w:val="FootnoteText"/>
        <w:jc w:val="left"/>
        <w:rPr>
          <w:rFonts w:cstheme="minorHAnsi"/>
          <w:sz w:val="16"/>
          <w:szCs w:val="16"/>
          <w:lang w:val="en-ZA"/>
        </w:rPr>
      </w:pPr>
      <w:r w:rsidRPr="00D84192">
        <w:rPr>
          <w:rStyle w:val="FootnoteReference"/>
          <w:rFonts w:cstheme="minorHAnsi"/>
          <w:sz w:val="16"/>
          <w:szCs w:val="16"/>
        </w:rPr>
        <w:footnoteRef/>
      </w:r>
      <w:r w:rsidRPr="00D84192">
        <w:rPr>
          <w:rFonts w:cstheme="minorHAnsi"/>
          <w:sz w:val="16"/>
          <w:szCs w:val="16"/>
        </w:rPr>
        <w:t xml:space="preserve"> International Finance Corporation World Bank Group, Environmental and Safety Guidelines ,</w:t>
      </w:r>
      <w:hyperlink r:id="rId7" w:history="1">
        <w:r w:rsidRPr="00D84192">
          <w:rPr>
            <w:rStyle w:val="Hyperlink"/>
            <w:rFonts w:cstheme="minorHAnsi"/>
            <w:sz w:val="16"/>
            <w:szCs w:val="16"/>
          </w:rPr>
          <w:t>https://www.ifc.org/wps/wcm/connect/topics_ext_content/ifc_external_corporate_site/sustainability-at-ifc/policies-standards/ehs-guidelines</w:t>
        </w:r>
      </w:hyperlink>
      <w:r w:rsidRPr="00D84192">
        <w:rPr>
          <w:rStyle w:val="Hyperlink"/>
          <w:rFonts w:cstheme="minorHAnsi"/>
          <w:sz w:val="16"/>
          <w:szCs w:val="16"/>
        </w:rPr>
        <w:t>, December 2007</w:t>
      </w:r>
      <w:r w:rsidRPr="00D84192">
        <w:rPr>
          <w:rFonts w:cstheme="minorHAnsi"/>
          <w:sz w:val="16"/>
          <w:szCs w:val="16"/>
        </w:rPr>
        <w:t xml:space="preserve">  </w:t>
      </w:r>
    </w:p>
  </w:footnote>
  <w:footnote w:id="11">
    <w:p w14:paraId="2EFFE489" w14:textId="303D27D3" w:rsidR="00D603FD" w:rsidRPr="00D84192" w:rsidRDefault="00D603FD" w:rsidP="00902D0D">
      <w:pPr>
        <w:pStyle w:val="FootnoteText"/>
        <w:rPr>
          <w:rFonts w:cstheme="minorHAnsi"/>
          <w:sz w:val="16"/>
          <w:szCs w:val="16"/>
          <w:lang w:val="en-ZA"/>
        </w:rPr>
      </w:pPr>
      <w:r w:rsidRPr="00D84192">
        <w:rPr>
          <w:rStyle w:val="FootnoteReference"/>
          <w:rFonts w:cstheme="minorHAnsi"/>
          <w:sz w:val="16"/>
          <w:szCs w:val="16"/>
        </w:rPr>
        <w:footnoteRef/>
      </w:r>
      <w:r w:rsidRPr="00D84192">
        <w:rPr>
          <w:rFonts w:cstheme="minorHAnsi"/>
          <w:sz w:val="16"/>
          <w:szCs w:val="16"/>
        </w:rPr>
        <w:t xml:space="preserve">  A settlement is a recognized geographical location of people in    an area   for economic and social purposes.  A settlement has a minimum population of 150 people.  Settlements are classified into a hierarchy of 4 according to the population. These are primary (20,000 + people), Secondary (10,000-19,999)  Tertiary I-IV (5,000- 499) and other settlements (498- 150).</w:t>
      </w:r>
    </w:p>
  </w:footnote>
  <w:footnote w:id="12">
    <w:p w14:paraId="676BA26D" w14:textId="79C5540E" w:rsidR="00D603FD" w:rsidRDefault="00D603FD">
      <w:pPr>
        <w:pStyle w:val="FootnoteText"/>
      </w:pPr>
      <w:r>
        <w:rPr>
          <w:rStyle w:val="FootnoteReference"/>
        </w:rPr>
        <w:footnoteRef/>
      </w:r>
      <w:r>
        <w:t xml:space="preserve"> International Finance Corporation, World Bank Group, </w:t>
      </w:r>
      <w:r w:rsidRPr="00266E46">
        <w:t xml:space="preserve">Environmental, Health, and Safety (EHS) Guidelines   GENERAL EHS GUIDELINES:  COMMUNITY HEALTH AND SAFETY  </w:t>
      </w:r>
    </w:p>
    <w:p w14:paraId="22368B3C" w14:textId="7FB76B07" w:rsidR="00D603FD" w:rsidRPr="00D603FD" w:rsidRDefault="00C4635F">
      <w:pPr>
        <w:pStyle w:val="FootnoteText"/>
        <w:rPr>
          <w:lang w:val="en-ZA"/>
        </w:rPr>
      </w:pPr>
      <w:hyperlink r:id="rId8" w:history="1">
        <w:r w:rsidR="00D603FD" w:rsidRPr="00550863">
          <w:rPr>
            <w:rStyle w:val="Hyperlink"/>
            <w:lang w:val="en-ZA"/>
          </w:rPr>
          <w:t>http://documents.worldbank.org/curated/en/157871484635724258/pdf/112110-WP-Final-General-EHS-Guidelines.pdf</w:t>
        </w:r>
      </w:hyperlink>
      <w:r w:rsidR="00D603FD">
        <w:rPr>
          <w:lang w:val="en-ZA"/>
        </w:rPr>
        <w:t xml:space="preserve"> </w:t>
      </w:r>
    </w:p>
  </w:footnote>
  <w:footnote w:id="13">
    <w:p w14:paraId="29EF2A5F" w14:textId="77777777" w:rsidR="00D603FD" w:rsidRPr="00D84192" w:rsidRDefault="00D603FD">
      <w:pPr>
        <w:pStyle w:val="FootnoteText"/>
        <w:rPr>
          <w:rFonts w:cstheme="minorHAnsi"/>
          <w:sz w:val="16"/>
          <w:szCs w:val="16"/>
        </w:rPr>
      </w:pPr>
      <w:r w:rsidRPr="00D84192">
        <w:rPr>
          <w:rStyle w:val="FootnoteReference"/>
          <w:rFonts w:cstheme="minorHAnsi"/>
          <w:sz w:val="16"/>
          <w:szCs w:val="16"/>
        </w:rPr>
        <w:footnoteRef/>
      </w:r>
      <w:r w:rsidRPr="00D84192">
        <w:rPr>
          <w:rFonts w:cstheme="minorHAnsi"/>
          <w:sz w:val="16"/>
          <w:szCs w:val="16"/>
        </w:rPr>
        <w:t xml:space="preserve"> The WUC consultants discussed the name with Vulnerable Community members in Bere and the community stated they prefer to be referred to as Basarwa.  The project will therefore respect that decision by the community.</w:t>
      </w:r>
    </w:p>
  </w:footnote>
  <w:footnote w:id="14">
    <w:p w14:paraId="28C2D61A" w14:textId="45CC9EE5" w:rsidR="00D603FD" w:rsidRDefault="00D603FD" w:rsidP="00BD31F1">
      <w:pPr>
        <w:pStyle w:val="FootnoteText"/>
      </w:pPr>
      <w:r>
        <w:rPr>
          <w:rStyle w:val="FootnoteReference"/>
        </w:rPr>
        <w:footnoteRef/>
      </w:r>
      <w:r>
        <w:t xml:space="preserve"> Sodium in Drinking-water;Background document for development of WHO Guidelines for Drinking-water Quality</w:t>
      </w:r>
    </w:p>
    <w:p w14:paraId="2B334398" w14:textId="7C08A27C" w:rsidR="00D603FD" w:rsidRPr="00D603FD" w:rsidRDefault="00C4635F" w:rsidP="00BD31F1">
      <w:pPr>
        <w:pStyle w:val="FootnoteText"/>
        <w:rPr>
          <w:lang w:val="en-ZA"/>
        </w:rPr>
      </w:pPr>
      <w:hyperlink r:id="rId9" w:history="1">
        <w:r w:rsidR="00D603FD" w:rsidRPr="00550863">
          <w:rPr>
            <w:rStyle w:val="Hyperlink"/>
            <w:lang w:val="en-ZA"/>
          </w:rPr>
          <w:t>https://www.who.int/water_sanitation_health/dwq/chemicals/sodium.pdf</w:t>
        </w:r>
      </w:hyperlink>
      <w:r w:rsidR="00D603FD">
        <w:rPr>
          <w:lang w:val="en-ZA"/>
        </w:rPr>
        <w:t xml:space="preserve"> </w:t>
      </w:r>
    </w:p>
  </w:footnote>
  <w:footnote w:id="15">
    <w:p w14:paraId="5887DEBA" w14:textId="77777777" w:rsidR="00D603FD" w:rsidRDefault="00D603FD" w:rsidP="00BD31F1">
      <w:pPr>
        <w:pStyle w:val="FootnoteText"/>
      </w:pPr>
      <w:r>
        <w:rPr>
          <w:rStyle w:val="FootnoteReference"/>
        </w:rPr>
        <w:footnoteRef/>
      </w:r>
      <w:r>
        <w:t xml:space="preserve"> Guidelines for Drinking-water Quality</w:t>
      </w:r>
    </w:p>
    <w:p w14:paraId="561D00D8" w14:textId="6D367E0B" w:rsidR="00D603FD" w:rsidRPr="00D603FD" w:rsidRDefault="00D603FD" w:rsidP="00BD31F1">
      <w:pPr>
        <w:pStyle w:val="FootnoteText"/>
        <w:rPr>
          <w:lang w:val="en-ZA"/>
        </w:rPr>
      </w:pPr>
      <w:r>
        <w:t>FOURTH EDITION, World Health Organisation;</w:t>
      </w:r>
      <w:r w:rsidRPr="00BD31F1">
        <w:t xml:space="preserve"> https://apps.who.int/iris/bitstream/handle/10665/44584/9789241548151_eng.pdf;sequence=1</w:t>
      </w:r>
    </w:p>
  </w:footnote>
  <w:footnote w:id="16">
    <w:p w14:paraId="5DE4FD41" w14:textId="276D60C3" w:rsidR="00D603FD" w:rsidRPr="00D84192" w:rsidRDefault="00D603FD">
      <w:pPr>
        <w:pStyle w:val="FootnoteText"/>
        <w:rPr>
          <w:rFonts w:cstheme="minorHAnsi"/>
          <w:sz w:val="16"/>
          <w:szCs w:val="16"/>
          <w:lang w:val="en-US"/>
        </w:rPr>
      </w:pPr>
    </w:p>
  </w:footnote>
  <w:footnote w:id="17">
    <w:p w14:paraId="573946BE" w14:textId="77777777" w:rsidR="00D603FD" w:rsidRPr="00D84192" w:rsidRDefault="00D603FD" w:rsidP="00072E82">
      <w:pPr>
        <w:pStyle w:val="FootnoteText"/>
        <w:rPr>
          <w:rFonts w:cstheme="minorHAnsi"/>
          <w:sz w:val="16"/>
          <w:szCs w:val="16"/>
        </w:rPr>
      </w:pPr>
      <w:r w:rsidRPr="00D84192">
        <w:rPr>
          <w:rStyle w:val="FootnoteReference"/>
          <w:rFonts w:cstheme="minorHAnsi"/>
          <w:sz w:val="16"/>
          <w:szCs w:val="16"/>
        </w:rPr>
        <w:footnoteRef/>
      </w:r>
      <w:r w:rsidRPr="00D84192">
        <w:rPr>
          <w:rFonts w:cstheme="minorHAnsi"/>
          <w:sz w:val="16"/>
          <w:szCs w:val="16"/>
        </w:rPr>
        <w:t xml:space="preserve"> </w:t>
      </w:r>
      <w:r w:rsidRPr="00D84192">
        <w:rPr>
          <w:rFonts w:cstheme="minorHAnsi"/>
          <w:sz w:val="16"/>
          <w:szCs w:val="16"/>
          <w:lang w:val="en-NZ"/>
        </w:rPr>
        <w:t>It is important to note that women and girls disproportionately experience violence; overall 35 percent of women worldwide have faced physical or sexual violence (WHO, Global and regional estimates of violence against women: prevalence and health effects of intimate partner violence and non-partner sexual violence, 2013).  Some men and boys also face violence based on their gender and unequal power relationships.</w:t>
      </w:r>
    </w:p>
  </w:footnote>
  <w:footnote w:id="18">
    <w:p w14:paraId="4B5BC4C2" w14:textId="77777777" w:rsidR="00D603FD" w:rsidRPr="00D84192" w:rsidRDefault="00D603FD" w:rsidP="00072E82">
      <w:pPr>
        <w:pStyle w:val="FootnoteText"/>
        <w:rPr>
          <w:rFonts w:cstheme="minorHAnsi"/>
          <w:sz w:val="16"/>
          <w:szCs w:val="16"/>
        </w:rPr>
      </w:pPr>
      <w:r w:rsidRPr="00D84192">
        <w:rPr>
          <w:rStyle w:val="FootnoteReference"/>
          <w:rFonts w:cstheme="minorHAnsi"/>
          <w:sz w:val="16"/>
          <w:szCs w:val="16"/>
        </w:rPr>
        <w:footnoteRef/>
      </w:r>
      <w:r w:rsidRPr="00D84192">
        <w:rPr>
          <w:rFonts w:cstheme="minorHAnsi"/>
          <w:sz w:val="16"/>
          <w:szCs w:val="16"/>
        </w:rPr>
        <w:t xml:space="preserve"> Exposure to GBV is also considered VAC. </w:t>
      </w:r>
    </w:p>
  </w:footnote>
  <w:footnote w:id="19">
    <w:p w14:paraId="1A98293C" w14:textId="77777777" w:rsidR="00D603FD" w:rsidRPr="00D84192" w:rsidRDefault="00D603FD" w:rsidP="00072E82">
      <w:pPr>
        <w:pStyle w:val="FootnoteText"/>
        <w:rPr>
          <w:rFonts w:cstheme="minorHAnsi"/>
          <w:sz w:val="16"/>
          <w:szCs w:val="16"/>
        </w:rPr>
      </w:pPr>
      <w:r w:rsidRPr="00D84192">
        <w:rPr>
          <w:rStyle w:val="FootnoteReference"/>
          <w:rFonts w:cstheme="minorHAnsi"/>
          <w:sz w:val="16"/>
          <w:szCs w:val="16"/>
        </w:rPr>
        <w:footnoteRef/>
      </w:r>
      <w:r w:rsidRPr="00D84192">
        <w:rPr>
          <w:rFonts w:cstheme="minorHAnsi"/>
          <w:sz w:val="16"/>
          <w:szCs w:val="16"/>
        </w:rPr>
        <w:t xml:space="preserve"> The employment of children must comply with all relevant local legislation, including labour laws in relation to child labour and World Bank’s safeguard policies on child labour and minimum age. They must also be able to meet the project’s Occupational Health and Safety competency standards.</w:t>
      </w:r>
    </w:p>
  </w:footnote>
  <w:footnote w:id="20">
    <w:p w14:paraId="5A72A5B5" w14:textId="77777777" w:rsidR="00D603FD" w:rsidRPr="00D84192" w:rsidRDefault="00D603FD" w:rsidP="00072E82">
      <w:pPr>
        <w:pStyle w:val="FootnoteText"/>
        <w:rPr>
          <w:rFonts w:cstheme="minorHAnsi"/>
          <w:sz w:val="16"/>
          <w:szCs w:val="16"/>
        </w:rPr>
      </w:pPr>
      <w:r w:rsidRPr="00D84192">
        <w:rPr>
          <w:rStyle w:val="FootnoteReference"/>
          <w:rFonts w:cstheme="minorHAnsi"/>
          <w:sz w:val="16"/>
          <w:szCs w:val="16"/>
        </w:rPr>
        <w:footnoteRef/>
      </w:r>
      <w:r w:rsidRPr="00D84192">
        <w:rPr>
          <w:rFonts w:cstheme="minorHAnsi"/>
          <w:sz w:val="16"/>
          <w:szCs w:val="16"/>
        </w:rPr>
        <w:t xml:space="preserve"> For example, the Vanuatu Criminal Code Act 1995, Division 474 (telecommunications offences, subdivision C).</w:t>
      </w:r>
    </w:p>
  </w:footnote>
  <w:footnote w:id="21">
    <w:p w14:paraId="7B4BF275" w14:textId="77777777" w:rsidR="00D603FD" w:rsidRPr="00D84192" w:rsidRDefault="00D603FD" w:rsidP="00072E82">
      <w:pPr>
        <w:pStyle w:val="FootnoteText"/>
        <w:rPr>
          <w:rFonts w:cstheme="minorHAnsi"/>
          <w:sz w:val="16"/>
          <w:szCs w:val="16"/>
        </w:rPr>
      </w:pPr>
      <w:r w:rsidRPr="00D84192">
        <w:rPr>
          <w:rStyle w:val="FootnoteReference"/>
          <w:rFonts w:cstheme="minorHAnsi"/>
          <w:sz w:val="16"/>
          <w:szCs w:val="16"/>
        </w:rPr>
        <w:footnoteRef/>
      </w:r>
      <w:r w:rsidRPr="00D84192">
        <w:rPr>
          <w:rFonts w:cstheme="minorHAnsi"/>
          <w:sz w:val="16"/>
          <w:szCs w:val="16"/>
        </w:rPr>
        <w:t xml:space="preserve"> For example, under Article 97 Criminal consolidation act for age of legal consent in Vanuatu, sexual activity with any child under the age of 15 years for heterosexual conduct and 18 years for same sex conduct is prohibited (</w:t>
      </w:r>
      <w:hyperlink r:id="rId10" w:history="1">
        <w:r w:rsidRPr="00D84192">
          <w:rPr>
            <w:rStyle w:val="Hyperlink"/>
            <w:rFonts w:cstheme="minorHAnsi"/>
            <w:sz w:val="16"/>
            <w:szCs w:val="16"/>
          </w:rPr>
          <w:t>http://tinyurl.com/vu-consent</w:t>
        </w:r>
      </w:hyperlink>
      <w:r w:rsidRPr="00D84192">
        <w:rPr>
          <w:rFonts w:cstheme="minorHAnsi"/>
          <w:sz w:val="16"/>
          <w:szCs w:val="16"/>
        </w:rPr>
        <w:t xml:space="preserve">). However, the World Bank follows the United Nations for the age of consent (18 years) so this applies on World Bank financed projects. </w:t>
      </w:r>
    </w:p>
  </w:footnote>
  <w:footnote w:id="22">
    <w:p w14:paraId="2BA16D50" w14:textId="77777777" w:rsidR="00D603FD" w:rsidRPr="00D84192" w:rsidRDefault="00D603FD" w:rsidP="00072E82">
      <w:pPr>
        <w:pStyle w:val="FootnoteText"/>
        <w:rPr>
          <w:rFonts w:cstheme="minorHAnsi"/>
          <w:sz w:val="16"/>
          <w:szCs w:val="16"/>
        </w:rPr>
      </w:pPr>
      <w:r w:rsidRPr="00D84192">
        <w:rPr>
          <w:rStyle w:val="FootnoteReference"/>
          <w:rFonts w:cstheme="minorHAnsi"/>
          <w:sz w:val="16"/>
          <w:szCs w:val="16"/>
        </w:rPr>
        <w:footnoteRef/>
      </w:r>
      <w:r w:rsidRPr="00D84192">
        <w:rPr>
          <w:rFonts w:cstheme="minorHAnsi"/>
          <w:sz w:val="16"/>
          <w:szCs w:val="16"/>
        </w:rPr>
        <w:t xml:space="preserve"> </w:t>
      </w:r>
      <w:r w:rsidRPr="00D84192">
        <w:rPr>
          <w:rFonts w:cstheme="minorHAnsi"/>
          <w:b/>
          <w:sz w:val="16"/>
          <w:szCs w:val="16"/>
        </w:rPr>
        <w:t>Consent</w:t>
      </w:r>
      <w:r w:rsidRPr="00D84192">
        <w:rPr>
          <w:rFonts w:cstheme="minorHAnsi"/>
          <w:sz w:val="16"/>
          <w:szCs w:val="16"/>
        </w:rPr>
        <w:t xml:space="preserve"> is defined as the informed choice underlying an individual’s free and voluntary intention, acceptance or agreement to do something. No consent can be found when such acceptance or agreement is obtained using threats, force or other forms of coercion, abduction, fraud, deception, or misrepresentation. In accordance with the United Nations Convention on the Rights of the Child, the World Bank considers that consent cannot be given by children under the age of 18, even if national legislation of the country into which the Code of Conduct is introduced has a lower age. Mistaken belief regarding the age of the child and consent from the child is not a defense.</w:t>
      </w:r>
    </w:p>
  </w:footnote>
  <w:footnote w:id="23">
    <w:p w14:paraId="6AEB64CF" w14:textId="77777777" w:rsidR="00D603FD" w:rsidRPr="00D84192" w:rsidRDefault="00D603FD" w:rsidP="00072E82">
      <w:pPr>
        <w:pStyle w:val="FootnoteText"/>
        <w:rPr>
          <w:rFonts w:cstheme="minorHAnsi"/>
          <w:sz w:val="16"/>
          <w:szCs w:val="16"/>
        </w:rPr>
      </w:pPr>
      <w:r w:rsidRPr="00D84192">
        <w:rPr>
          <w:rStyle w:val="FootnoteReference"/>
          <w:rFonts w:cstheme="minorHAnsi"/>
          <w:sz w:val="16"/>
          <w:szCs w:val="16"/>
        </w:rPr>
        <w:footnoteRef/>
      </w:r>
      <w:r w:rsidRPr="00D84192">
        <w:rPr>
          <w:rFonts w:cstheme="minorHAnsi"/>
          <w:sz w:val="16"/>
          <w:szCs w:val="16"/>
        </w:rPr>
        <w:t xml:space="preserve"> </w:t>
      </w:r>
      <w:r w:rsidRPr="00D84192">
        <w:rPr>
          <w:rFonts w:cstheme="minorHAnsi"/>
          <w:b/>
          <w:sz w:val="16"/>
          <w:szCs w:val="16"/>
        </w:rPr>
        <w:t>Consent</w:t>
      </w:r>
      <w:r w:rsidRPr="00D84192">
        <w:rPr>
          <w:rFonts w:cstheme="minorHAnsi"/>
          <w:sz w:val="16"/>
          <w:szCs w:val="16"/>
        </w:rPr>
        <w:t xml:space="preserve"> is defined as the informed choice underlying an individual’s free and voluntary intention, acceptance or agreement to do something. No consent can be found when such acceptance or agreement is obtained using threats, force or other forms of coercion, abduction, fraud, deception, or misrepresentation. In accordance with the United Nations Convention on the Rights of the Child, the World Bank considers that consent cannot be given by children under the age of 18, even if national legislation of the country into which the Code of Conduct is introduced has a lower age. Mistaken belief regarding the age of the child and consent from the child is not a defense.</w:t>
      </w:r>
    </w:p>
  </w:footnote>
  <w:footnote w:id="24">
    <w:p w14:paraId="29F9711C" w14:textId="247B5A01" w:rsidR="00D603FD" w:rsidRPr="00D84192" w:rsidRDefault="00D603FD" w:rsidP="00E22055">
      <w:pPr>
        <w:pStyle w:val="FootnoteText"/>
        <w:rPr>
          <w:rFonts w:cstheme="minorHAnsi"/>
          <w:sz w:val="16"/>
          <w:szCs w:val="16"/>
        </w:rPr>
      </w:pPr>
      <w:r w:rsidRPr="00D84192">
        <w:rPr>
          <w:rStyle w:val="FootnoteReference"/>
          <w:rFonts w:cstheme="minorHAnsi"/>
          <w:sz w:val="16"/>
          <w:szCs w:val="16"/>
        </w:rPr>
        <w:footnoteRef/>
      </w:r>
      <w:r w:rsidRPr="00D84192">
        <w:rPr>
          <w:rFonts w:cstheme="minorHAnsi"/>
          <w:sz w:val="16"/>
          <w:szCs w:val="16"/>
        </w:rPr>
        <w:t xml:space="preserve"> Where there are multiple Contractors working on the project, each shall nominate a representative as appropriate.</w:t>
      </w:r>
    </w:p>
  </w:footnote>
  <w:footnote w:id="25">
    <w:p w14:paraId="617519AF" w14:textId="77777777" w:rsidR="00D603FD" w:rsidRPr="00D84192" w:rsidRDefault="00D603FD" w:rsidP="00E22055">
      <w:pPr>
        <w:pStyle w:val="FootnoteText"/>
        <w:rPr>
          <w:rFonts w:cstheme="minorHAnsi"/>
          <w:sz w:val="16"/>
          <w:szCs w:val="16"/>
        </w:rPr>
      </w:pPr>
      <w:r w:rsidRPr="00D84192">
        <w:rPr>
          <w:rStyle w:val="FootnoteReference"/>
          <w:rFonts w:cstheme="minorHAnsi"/>
          <w:sz w:val="16"/>
          <w:szCs w:val="16"/>
        </w:rPr>
        <w:footnoteRef/>
      </w:r>
      <w:r w:rsidRPr="00D84192">
        <w:rPr>
          <w:rFonts w:cstheme="minorHAnsi"/>
          <w:sz w:val="16"/>
          <w:szCs w:val="16"/>
        </w:rPr>
        <w:t xml:space="preserve"> Survivors of GBV and </w:t>
      </w:r>
      <w:r w:rsidRPr="00D84192">
        <w:rPr>
          <w:rFonts w:cstheme="minorHAnsi"/>
          <w:color w:val="000000"/>
          <w:sz w:val="16"/>
          <w:szCs w:val="16"/>
        </w:rPr>
        <w:t xml:space="preserve">VAC </w:t>
      </w:r>
      <w:r w:rsidRPr="00D84192">
        <w:rPr>
          <w:rFonts w:cstheme="minorHAnsi"/>
          <w:sz w:val="16"/>
          <w:szCs w:val="16"/>
        </w:rPr>
        <w:t>may need access to Police, justice, health, psychosocial, safe shelter and livelihood services to begin on a path of healing from their experience of violence.</w:t>
      </w:r>
    </w:p>
  </w:footnote>
  <w:footnote w:id="26">
    <w:p w14:paraId="64673899" w14:textId="77777777" w:rsidR="00D603FD" w:rsidRPr="00D84192" w:rsidRDefault="00D603FD" w:rsidP="00E22055">
      <w:pPr>
        <w:widowControl w:val="0"/>
        <w:autoSpaceDE w:val="0"/>
        <w:autoSpaceDN w:val="0"/>
        <w:adjustRightInd w:val="0"/>
        <w:spacing w:after="240"/>
        <w:rPr>
          <w:rFonts w:cstheme="minorHAnsi"/>
          <w:sz w:val="16"/>
          <w:szCs w:val="16"/>
        </w:rPr>
      </w:pPr>
      <w:r w:rsidRPr="00D84192">
        <w:rPr>
          <w:rStyle w:val="FootnoteReference"/>
          <w:rFonts w:cstheme="minorHAnsi"/>
          <w:sz w:val="16"/>
          <w:szCs w:val="16"/>
        </w:rPr>
        <w:footnoteRef/>
      </w:r>
      <w:r w:rsidRPr="00D84192">
        <w:rPr>
          <w:rFonts w:cstheme="minorHAnsi"/>
          <w:sz w:val="16"/>
          <w:szCs w:val="16"/>
        </w:rPr>
        <w:t xml:space="preserve"> Develop appropriate protocol for written recording of GBV issues and VAC raised in case the notes are subpoenaed. Develop processes for record keeping including activities undertaken by the GCCT. </w:t>
      </w:r>
    </w:p>
  </w:footnote>
  <w:footnote w:id="27">
    <w:p w14:paraId="66F3203E" w14:textId="77777777" w:rsidR="00D603FD" w:rsidRPr="00D84192" w:rsidRDefault="00D603FD" w:rsidP="00E22055">
      <w:pPr>
        <w:pStyle w:val="FootnoteText"/>
        <w:rPr>
          <w:rFonts w:cstheme="minorHAnsi"/>
          <w:sz w:val="16"/>
          <w:szCs w:val="16"/>
        </w:rPr>
      </w:pPr>
      <w:r w:rsidRPr="00D84192">
        <w:rPr>
          <w:rStyle w:val="FootnoteReference"/>
          <w:rFonts w:cstheme="minorHAnsi"/>
          <w:sz w:val="16"/>
          <w:szCs w:val="16"/>
        </w:rPr>
        <w:footnoteRef/>
      </w:r>
      <w:r w:rsidRPr="00D84192">
        <w:rPr>
          <w:rFonts w:cstheme="minorHAnsi"/>
          <w:sz w:val="16"/>
          <w:szCs w:val="16"/>
        </w:rPr>
        <w:t xml:space="preserve"> It is critical that a survivor centered approach be adopted. The survivor should be fully involved in the decision making. Except for exceptional circumstances the perpetrator should be required to take appropriate actions to accommodate the survivor (e.g. move, change hours, etc.), rather than the survivor changing.</w:t>
      </w:r>
    </w:p>
  </w:footnote>
  <w:footnote w:id="28">
    <w:p w14:paraId="20FC241D" w14:textId="17878768" w:rsidR="00D603FD" w:rsidRPr="00D84192" w:rsidRDefault="00D603FD" w:rsidP="005A3E79">
      <w:pPr>
        <w:pStyle w:val="NoSpacing"/>
        <w:rPr>
          <w:rFonts w:asciiTheme="minorHAnsi" w:hAnsiTheme="minorHAnsi" w:cstheme="minorHAnsi"/>
          <w:sz w:val="16"/>
          <w:szCs w:val="16"/>
        </w:rPr>
      </w:pPr>
      <w:r w:rsidRPr="00D84192">
        <w:rPr>
          <w:rStyle w:val="FootnoteReference"/>
          <w:rFonts w:asciiTheme="minorHAnsi" w:hAnsiTheme="minorHAnsi" w:cstheme="minorHAnsi"/>
          <w:sz w:val="16"/>
          <w:szCs w:val="16"/>
        </w:rPr>
        <w:footnoteRef/>
      </w:r>
      <w:r w:rsidRPr="00D84192">
        <w:rPr>
          <w:rFonts w:asciiTheme="minorHAnsi" w:hAnsiTheme="minorHAnsi" w:cstheme="minorHAnsi"/>
          <w:sz w:val="16"/>
          <w:szCs w:val="16"/>
        </w:rPr>
        <w:t xml:space="preserve"> The management plan is sometimes known as an "action plan."  The C-ESMP may be presented as two or three separate plans covering mitigation, monitoring, and institutional aspects, depending on Botswana legal requirements.</w:t>
      </w:r>
    </w:p>
  </w:footnote>
  <w:footnote w:id="29">
    <w:p w14:paraId="04023DB0" w14:textId="77777777" w:rsidR="00D603FD" w:rsidRPr="00D84192" w:rsidRDefault="00D603FD" w:rsidP="005A3E79">
      <w:pPr>
        <w:pStyle w:val="FootnoteText"/>
        <w:rPr>
          <w:rFonts w:cstheme="minorHAnsi"/>
          <w:sz w:val="16"/>
          <w:szCs w:val="16"/>
        </w:rPr>
      </w:pPr>
      <w:r w:rsidRPr="00D84192">
        <w:rPr>
          <w:rStyle w:val="FootnoteReference"/>
          <w:rFonts w:cstheme="minorHAnsi"/>
          <w:sz w:val="16"/>
          <w:szCs w:val="16"/>
        </w:rPr>
        <w:footnoteRef/>
      </w:r>
      <w:r w:rsidRPr="00D84192">
        <w:rPr>
          <w:rFonts w:cstheme="minorHAnsi"/>
          <w:sz w:val="16"/>
          <w:szCs w:val="16"/>
        </w:rPr>
        <w:t xml:space="preserve"> The World Bank Group EHS Guidelines are available at www.ifc.org/ehsguidelines.</w:t>
      </w:r>
    </w:p>
  </w:footnote>
  <w:footnote w:id="30">
    <w:p w14:paraId="6505318C" w14:textId="77777777" w:rsidR="00D603FD" w:rsidRPr="00D84192" w:rsidRDefault="00D603FD" w:rsidP="005A3E79">
      <w:pPr>
        <w:pStyle w:val="NoSpacing"/>
        <w:rPr>
          <w:rFonts w:asciiTheme="minorHAnsi" w:hAnsiTheme="minorHAnsi" w:cstheme="minorHAnsi"/>
          <w:sz w:val="16"/>
          <w:szCs w:val="16"/>
        </w:rPr>
      </w:pPr>
      <w:r w:rsidRPr="00D84192">
        <w:rPr>
          <w:rStyle w:val="FootnoteReference"/>
          <w:rFonts w:asciiTheme="minorHAnsi" w:hAnsiTheme="minorHAnsi" w:cstheme="minorHAnsi"/>
          <w:sz w:val="16"/>
          <w:szCs w:val="16"/>
        </w:rPr>
        <w:footnoteRef/>
      </w:r>
      <w:r w:rsidRPr="00D84192">
        <w:rPr>
          <w:rFonts w:asciiTheme="minorHAnsi" w:hAnsiTheme="minorHAnsi" w:cstheme="minorHAnsi"/>
          <w:sz w:val="16"/>
          <w:szCs w:val="16"/>
        </w:rPr>
        <w:t xml:space="preserve"> To be based on the Method Statements for the different works to be developed by the Constructor. </w:t>
      </w:r>
    </w:p>
    <w:p w14:paraId="134AB2EF" w14:textId="77777777" w:rsidR="00D603FD" w:rsidRPr="00D84192" w:rsidRDefault="00D603FD" w:rsidP="005A3E79">
      <w:pPr>
        <w:pStyle w:val="NoSpacing"/>
        <w:rPr>
          <w:rFonts w:asciiTheme="minorHAnsi" w:hAnsiTheme="minorHAnsi" w:cstheme="minorHAnsi"/>
          <w:sz w:val="16"/>
          <w:szCs w:val="16"/>
        </w:rPr>
      </w:pPr>
    </w:p>
  </w:footnote>
  <w:footnote w:id="31">
    <w:p w14:paraId="33BF43F5" w14:textId="35E04BAE" w:rsidR="00D603FD" w:rsidRPr="00D84192" w:rsidRDefault="00D603FD" w:rsidP="005A3E79">
      <w:pPr>
        <w:pStyle w:val="FootnoteText"/>
        <w:rPr>
          <w:rFonts w:cstheme="minorHAnsi"/>
          <w:sz w:val="16"/>
          <w:szCs w:val="16"/>
        </w:rPr>
      </w:pPr>
      <w:r w:rsidRPr="00D84192">
        <w:rPr>
          <w:rStyle w:val="FootnoteReference"/>
          <w:rFonts w:cstheme="minorHAnsi"/>
          <w:sz w:val="16"/>
          <w:szCs w:val="16"/>
        </w:rPr>
        <w:footnoteRef/>
      </w:r>
      <w:r w:rsidRPr="00D84192">
        <w:rPr>
          <w:rFonts w:cstheme="minorHAnsi"/>
          <w:sz w:val="16"/>
          <w:szCs w:val="16"/>
        </w:rPr>
        <w:t xml:space="preserve">  The labour influx potential impacts were identified in a project's Environmental and Social Impact Assessment (ESIA), but may only become fully known once a Contractor is appointed and decides on sourcing the required labour force.</w:t>
      </w:r>
    </w:p>
  </w:footnote>
  <w:footnote w:id="32">
    <w:p w14:paraId="4B9ECC45" w14:textId="77777777" w:rsidR="00D603FD" w:rsidRPr="00D84192" w:rsidRDefault="00D603FD" w:rsidP="005A3E79">
      <w:pPr>
        <w:pStyle w:val="FootnoteText"/>
        <w:rPr>
          <w:rFonts w:cstheme="minorHAnsi"/>
          <w:sz w:val="16"/>
          <w:szCs w:val="16"/>
        </w:rPr>
      </w:pPr>
      <w:r w:rsidRPr="00D84192">
        <w:rPr>
          <w:rStyle w:val="FootnoteReference"/>
          <w:rFonts w:cstheme="minorHAnsi"/>
          <w:sz w:val="16"/>
          <w:szCs w:val="16"/>
        </w:rPr>
        <w:footnoteRef/>
      </w:r>
      <w:r w:rsidRPr="00D84192">
        <w:rPr>
          <w:rFonts w:cstheme="minorHAnsi"/>
          <w:sz w:val="16"/>
          <w:szCs w:val="16"/>
        </w:rPr>
        <w:t xml:space="preserve"> The World Bank Group EHS Guidelines are available at www.ifc.org/ehsguidelines.</w:t>
      </w:r>
    </w:p>
  </w:footnote>
  <w:footnote w:id="33">
    <w:p w14:paraId="260F4ABC" w14:textId="77777777" w:rsidR="00D603FD" w:rsidRPr="00D84192" w:rsidRDefault="00D603FD" w:rsidP="005A3E79">
      <w:pPr>
        <w:pStyle w:val="FootnoteText"/>
        <w:rPr>
          <w:rFonts w:cstheme="minorHAnsi"/>
          <w:sz w:val="16"/>
          <w:szCs w:val="16"/>
        </w:rPr>
      </w:pPr>
      <w:r w:rsidRPr="00D84192">
        <w:rPr>
          <w:rStyle w:val="FootnoteReference"/>
          <w:rFonts w:cstheme="minorHAnsi"/>
          <w:sz w:val="16"/>
          <w:szCs w:val="16"/>
        </w:rPr>
        <w:footnoteRef/>
      </w:r>
      <w:r w:rsidRPr="00D84192">
        <w:rPr>
          <w:rFonts w:cstheme="minorHAnsi"/>
          <w:sz w:val="16"/>
          <w:szCs w:val="16"/>
        </w:rPr>
        <w:t xml:space="preserve"> Addressing: Eliminate, Substitute, Isolate, Engineering controls, Administrative controls and Personal Protective Equipment.</w:t>
      </w:r>
    </w:p>
  </w:footnote>
  <w:footnote w:id="34">
    <w:p w14:paraId="33B2D5B4" w14:textId="77777777" w:rsidR="00D603FD" w:rsidRPr="00D84192" w:rsidRDefault="00D603FD" w:rsidP="005A3E79">
      <w:pPr>
        <w:pStyle w:val="FootnoteText"/>
        <w:rPr>
          <w:rFonts w:cstheme="minorHAnsi"/>
          <w:sz w:val="16"/>
          <w:szCs w:val="16"/>
        </w:rPr>
      </w:pPr>
      <w:r w:rsidRPr="00D84192">
        <w:rPr>
          <w:rStyle w:val="FootnoteReference"/>
          <w:rFonts w:cstheme="minorHAnsi"/>
          <w:sz w:val="16"/>
          <w:szCs w:val="16"/>
        </w:rPr>
        <w:footnoteRef/>
      </w:r>
      <w:r w:rsidRPr="00D84192">
        <w:rPr>
          <w:rFonts w:cstheme="minorHAnsi"/>
          <w:sz w:val="16"/>
          <w:szCs w:val="16"/>
        </w:rPr>
        <w:t xml:space="preserve"> E.g, addressing first violation, second violation, third violation and serious breach of safety</w:t>
      </w:r>
    </w:p>
  </w:footnote>
  <w:footnote w:id="35">
    <w:p w14:paraId="6EBD3833" w14:textId="77777777" w:rsidR="00D603FD" w:rsidRPr="00D84192" w:rsidRDefault="00D603FD" w:rsidP="005A3E79">
      <w:pPr>
        <w:pStyle w:val="NoSpacing"/>
        <w:contextualSpacing/>
        <w:rPr>
          <w:rFonts w:asciiTheme="minorHAnsi" w:hAnsiTheme="minorHAnsi" w:cstheme="minorHAnsi"/>
          <w:sz w:val="16"/>
          <w:szCs w:val="16"/>
        </w:rPr>
      </w:pPr>
      <w:r w:rsidRPr="00D84192">
        <w:rPr>
          <w:rStyle w:val="FootnoteReference"/>
          <w:rFonts w:asciiTheme="minorHAnsi" w:hAnsiTheme="minorHAnsi" w:cstheme="minorHAnsi"/>
          <w:sz w:val="16"/>
          <w:szCs w:val="16"/>
        </w:rPr>
        <w:footnoteRef/>
      </w:r>
      <w:r w:rsidRPr="00D84192">
        <w:rPr>
          <w:rFonts w:asciiTheme="minorHAnsi" w:hAnsiTheme="minorHAnsi" w:cstheme="minorHAnsi"/>
          <w:sz w:val="16"/>
          <w:szCs w:val="16"/>
        </w:rPr>
        <w:t xml:space="preserve"> Traffic safety should be promoted by all project personnel during displacement to and from the workplace, and during operation of project equipment on private or public roads. Prevention and control of traffic related injuries and fatalities should include the adoption of safety measures that are protective of construction workers and of road users, including those who are most vulnerable to road traffic accidents. The Plan must consider implementing the following control measures to keep pedestrians and vehicles apart at the construction workplace and when vehicles enter or exit the workplace: Providing separate traffic routes for pedestrians and vehicles, where possible. Providing separate clearly marked pedestrian walkways that take a direct route. Creating pedestrian exclusion zones where powered mobile plant is operating. Creating vehicle exclusion zones for pedestrian-only areas around amenities and pedestrian entrances. Securing areas where vehicles and powered mobile plant operate by installing pedestrian barriers, traffic control barricades, chains, tape or bollards. Designating specific parking areas for workers' and visitors' vehicles outside the construction area.  Providing clearly signed and well-illuminated crossing points where walkways cross roadways, so drivers and pedestrians can see each other clearly. " Using traffic controllers, mirrors, stop signs or warning devices at site exits to make sure drivers can see or are aware of pedestrians before driving out onto public roads, among others.</w:t>
      </w:r>
    </w:p>
    <w:p w14:paraId="6C21E640" w14:textId="77777777" w:rsidR="00D603FD" w:rsidRPr="00D84192" w:rsidRDefault="00D603FD" w:rsidP="005A3E79">
      <w:pPr>
        <w:pStyle w:val="FootnoteText"/>
        <w:rPr>
          <w:rFonts w:cstheme="minorHAnsi"/>
          <w:sz w:val="16"/>
          <w:szCs w:val="16"/>
        </w:rPr>
      </w:pPr>
    </w:p>
  </w:footnote>
  <w:footnote w:id="36">
    <w:p w14:paraId="6B8B0A7A" w14:textId="2F79256F" w:rsidR="00D603FD" w:rsidRPr="00D84192" w:rsidRDefault="00D603FD" w:rsidP="005A3E79">
      <w:pPr>
        <w:pStyle w:val="FootnoteText"/>
        <w:rPr>
          <w:rFonts w:cstheme="minorHAnsi"/>
          <w:sz w:val="16"/>
          <w:szCs w:val="16"/>
        </w:rPr>
      </w:pPr>
      <w:r w:rsidRPr="00D84192">
        <w:rPr>
          <w:rStyle w:val="FootnoteReference"/>
          <w:rFonts w:cstheme="minorHAnsi"/>
          <w:sz w:val="16"/>
          <w:szCs w:val="16"/>
        </w:rPr>
        <w:footnoteRef/>
      </w:r>
      <w:r w:rsidRPr="00D84192">
        <w:rPr>
          <w:rFonts w:cstheme="minorHAnsi"/>
          <w:sz w:val="16"/>
          <w:szCs w:val="16"/>
        </w:rPr>
        <w:t xml:space="preserve"> Note: If the Contractor identifies </w:t>
      </w:r>
      <w:r>
        <w:rPr>
          <w:rFonts w:cstheme="minorHAnsi"/>
          <w:sz w:val="16"/>
          <w:szCs w:val="16"/>
        </w:rPr>
        <w:t>a</w:t>
      </w:r>
      <w:r w:rsidRPr="00D84192">
        <w:rPr>
          <w:rFonts w:cstheme="minorHAnsi"/>
          <w:sz w:val="16"/>
          <w:szCs w:val="16"/>
        </w:rPr>
        <w:t>sbestos in any facility to be demolished and/or refurbished, it should adopt specific procedures for asbestos and follow the correct removal processes, with workers trained on the use the appropriate personal protective equipment.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F04788" w14:textId="77777777" w:rsidR="00D603FD" w:rsidRDefault="00D603FD">
    <w:pPr>
      <w:pStyle w:val="Header"/>
      <w:jc w:val="center"/>
      <w:rPr>
        <w:b/>
        <w:i/>
        <w:sz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33C239" w14:textId="77777777" w:rsidR="00D603FD" w:rsidRDefault="00D603FD">
    <w:r>
      <w:cr/>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65893A" w14:textId="77777777" w:rsidR="00D603FD" w:rsidRDefault="00D603FD" w:rsidP="00D26E3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661635" w14:textId="77777777" w:rsidR="00D603FD" w:rsidRDefault="00D603FD" w:rsidP="00D26E3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B4D1FB" w14:textId="77777777" w:rsidR="00D603FD" w:rsidRDefault="00D603F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BFF83F6C"/>
    <w:lvl w:ilvl="0">
      <w:start w:val="1"/>
      <w:numFmt w:val="decimal"/>
      <w:pStyle w:val="ListNumber1"/>
      <w:lvlText w:val="%1."/>
      <w:lvlJc w:val="left"/>
      <w:pPr>
        <w:tabs>
          <w:tab w:val="num" w:pos="360"/>
        </w:tabs>
        <w:ind w:left="360" w:hanging="360"/>
      </w:pPr>
    </w:lvl>
  </w:abstractNum>
  <w:abstractNum w:abstractNumId="1" w15:restartNumberingAfterBreak="0">
    <w:nsid w:val="018C7D9A"/>
    <w:multiLevelType w:val="hybridMultilevel"/>
    <w:tmpl w:val="981014EE"/>
    <w:lvl w:ilvl="0" w:tplc="1C090001">
      <w:start w:val="1"/>
      <w:numFmt w:val="bullet"/>
      <w:lvlText w:val=""/>
      <w:lvlJc w:val="left"/>
      <w:pPr>
        <w:ind w:left="502" w:hanging="360"/>
      </w:pPr>
      <w:rPr>
        <w:rFonts w:ascii="Symbol" w:hAnsi="Symbol" w:hint="default"/>
      </w:rPr>
    </w:lvl>
    <w:lvl w:ilvl="1" w:tplc="1C090003" w:tentative="1">
      <w:start w:val="1"/>
      <w:numFmt w:val="bullet"/>
      <w:lvlText w:val="o"/>
      <w:lvlJc w:val="left"/>
      <w:pPr>
        <w:ind w:left="1222" w:hanging="360"/>
      </w:pPr>
      <w:rPr>
        <w:rFonts w:ascii="Courier New" w:hAnsi="Courier New" w:cs="Courier New" w:hint="default"/>
      </w:rPr>
    </w:lvl>
    <w:lvl w:ilvl="2" w:tplc="1C090005" w:tentative="1">
      <w:start w:val="1"/>
      <w:numFmt w:val="bullet"/>
      <w:lvlText w:val=""/>
      <w:lvlJc w:val="left"/>
      <w:pPr>
        <w:ind w:left="1942" w:hanging="360"/>
      </w:pPr>
      <w:rPr>
        <w:rFonts w:ascii="Wingdings" w:hAnsi="Wingdings" w:hint="default"/>
      </w:rPr>
    </w:lvl>
    <w:lvl w:ilvl="3" w:tplc="1C090001" w:tentative="1">
      <w:start w:val="1"/>
      <w:numFmt w:val="bullet"/>
      <w:lvlText w:val=""/>
      <w:lvlJc w:val="left"/>
      <w:pPr>
        <w:ind w:left="2662" w:hanging="360"/>
      </w:pPr>
      <w:rPr>
        <w:rFonts w:ascii="Symbol" w:hAnsi="Symbol" w:hint="default"/>
      </w:rPr>
    </w:lvl>
    <w:lvl w:ilvl="4" w:tplc="1C090003" w:tentative="1">
      <w:start w:val="1"/>
      <w:numFmt w:val="bullet"/>
      <w:lvlText w:val="o"/>
      <w:lvlJc w:val="left"/>
      <w:pPr>
        <w:ind w:left="3382" w:hanging="360"/>
      </w:pPr>
      <w:rPr>
        <w:rFonts w:ascii="Courier New" w:hAnsi="Courier New" w:cs="Courier New" w:hint="default"/>
      </w:rPr>
    </w:lvl>
    <w:lvl w:ilvl="5" w:tplc="1C090005" w:tentative="1">
      <w:start w:val="1"/>
      <w:numFmt w:val="bullet"/>
      <w:lvlText w:val=""/>
      <w:lvlJc w:val="left"/>
      <w:pPr>
        <w:ind w:left="4102" w:hanging="360"/>
      </w:pPr>
      <w:rPr>
        <w:rFonts w:ascii="Wingdings" w:hAnsi="Wingdings" w:hint="default"/>
      </w:rPr>
    </w:lvl>
    <w:lvl w:ilvl="6" w:tplc="1C090001" w:tentative="1">
      <w:start w:val="1"/>
      <w:numFmt w:val="bullet"/>
      <w:lvlText w:val=""/>
      <w:lvlJc w:val="left"/>
      <w:pPr>
        <w:ind w:left="4822" w:hanging="360"/>
      </w:pPr>
      <w:rPr>
        <w:rFonts w:ascii="Symbol" w:hAnsi="Symbol" w:hint="default"/>
      </w:rPr>
    </w:lvl>
    <w:lvl w:ilvl="7" w:tplc="1C090003" w:tentative="1">
      <w:start w:val="1"/>
      <w:numFmt w:val="bullet"/>
      <w:lvlText w:val="o"/>
      <w:lvlJc w:val="left"/>
      <w:pPr>
        <w:ind w:left="5542" w:hanging="360"/>
      </w:pPr>
      <w:rPr>
        <w:rFonts w:ascii="Courier New" w:hAnsi="Courier New" w:cs="Courier New" w:hint="default"/>
      </w:rPr>
    </w:lvl>
    <w:lvl w:ilvl="8" w:tplc="1C090005" w:tentative="1">
      <w:start w:val="1"/>
      <w:numFmt w:val="bullet"/>
      <w:lvlText w:val=""/>
      <w:lvlJc w:val="left"/>
      <w:pPr>
        <w:ind w:left="6262" w:hanging="360"/>
      </w:pPr>
      <w:rPr>
        <w:rFonts w:ascii="Wingdings" w:hAnsi="Wingdings" w:hint="default"/>
      </w:rPr>
    </w:lvl>
  </w:abstractNum>
  <w:abstractNum w:abstractNumId="2" w15:restartNumberingAfterBreak="0">
    <w:nsid w:val="01C34B8B"/>
    <w:multiLevelType w:val="hybridMultilevel"/>
    <w:tmpl w:val="CDB2B55A"/>
    <w:lvl w:ilvl="0" w:tplc="05F83422">
      <w:start w:val="1"/>
      <w:numFmt w:val="bullet"/>
      <w:lvlText w:val="-"/>
      <w:lvlJc w:val="left"/>
      <w:pPr>
        <w:ind w:left="720" w:hanging="360"/>
      </w:pPr>
      <w:rPr>
        <w:rFonts w:ascii="Calibri" w:eastAsia="Calibr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 w15:restartNumberingAfterBreak="0">
    <w:nsid w:val="01F07FA8"/>
    <w:multiLevelType w:val="hybridMultilevel"/>
    <w:tmpl w:val="56B016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24F322E"/>
    <w:multiLevelType w:val="hybridMultilevel"/>
    <w:tmpl w:val="AF1A2690"/>
    <w:lvl w:ilvl="0" w:tplc="68B68738">
      <w:start w:val="3"/>
      <w:numFmt w:val="bullet"/>
      <w:lvlText w:val="-"/>
      <w:lvlJc w:val="left"/>
      <w:pPr>
        <w:ind w:left="720" w:hanging="360"/>
      </w:pPr>
      <w:rPr>
        <w:rFonts w:ascii="Garamond" w:eastAsia="Calibri" w:hAnsi="Garamond" w:cs="Garamond"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 w15:restartNumberingAfterBreak="0">
    <w:nsid w:val="02662127"/>
    <w:multiLevelType w:val="hybridMultilevel"/>
    <w:tmpl w:val="00AAFB88"/>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 w15:restartNumberingAfterBreak="0">
    <w:nsid w:val="02A22E1B"/>
    <w:multiLevelType w:val="hybridMultilevel"/>
    <w:tmpl w:val="D9204B30"/>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7" w15:restartNumberingAfterBreak="0">
    <w:nsid w:val="02BF0802"/>
    <w:multiLevelType w:val="hybridMultilevel"/>
    <w:tmpl w:val="BA8ABAD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2DF4F5E"/>
    <w:multiLevelType w:val="hybridMultilevel"/>
    <w:tmpl w:val="1FC4E7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3202443"/>
    <w:multiLevelType w:val="hybridMultilevel"/>
    <w:tmpl w:val="38E4E9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3726B40"/>
    <w:multiLevelType w:val="hybridMultilevel"/>
    <w:tmpl w:val="8CA2A664"/>
    <w:lvl w:ilvl="0" w:tplc="80C2F858">
      <w:start w:val="1"/>
      <w:numFmt w:val="bullet"/>
      <w:lvlText w:val="-"/>
      <w:lvlJc w:val="left"/>
      <w:pPr>
        <w:ind w:left="720" w:hanging="360"/>
      </w:pPr>
      <w:rPr>
        <w:rFonts w:ascii="Calibri" w:eastAsiaTheme="minorHAns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 w15:restartNumberingAfterBreak="0">
    <w:nsid w:val="03795FC1"/>
    <w:multiLevelType w:val="hybridMultilevel"/>
    <w:tmpl w:val="756AC878"/>
    <w:lvl w:ilvl="0" w:tplc="1C090017">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2" w15:restartNumberingAfterBreak="0">
    <w:nsid w:val="03E6472A"/>
    <w:multiLevelType w:val="hybridMultilevel"/>
    <w:tmpl w:val="C736F81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4281291"/>
    <w:multiLevelType w:val="hybridMultilevel"/>
    <w:tmpl w:val="5816DD6E"/>
    <w:lvl w:ilvl="0" w:tplc="5C8604A4">
      <w:start w:val="1"/>
      <w:numFmt w:val="bullet"/>
      <w:pStyle w:val="ListBullet2"/>
      <w:lvlText w:val=""/>
      <w:lvlJc w:val="left"/>
      <w:pPr>
        <w:tabs>
          <w:tab w:val="num" w:pos="360"/>
        </w:tabs>
        <w:ind w:left="0" w:firstLine="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04847C1C"/>
    <w:multiLevelType w:val="hybridMultilevel"/>
    <w:tmpl w:val="33467C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05247036"/>
    <w:multiLevelType w:val="hybridMultilevel"/>
    <w:tmpl w:val="0C047A6C"/>
    <w:lvl w:ilvl="0" w:tplc="1C090005">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6" w15:restartNumberingAfterBreak="0">
    <w:nsid w:val="066C0C66"/>
    <w:multiLevelType w:val="hybridMultilevel"/>
    <w:tmpl w:val="1AEAED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762775F"/>
    <w:multiLevelType w:val="hybridMultilevel"/>
    <w:tmpl w:val="76B2E610"/>
    <w:lvl w:ilvl="0" w:tplc="F14CB5FE">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7933725"/>
    <w:multiLevelType w:val="hybridMultilevel"/>
    <w:tmpl w:val="7070D6C0"/>
    <w:lvl w:ilvl="0" w:tplc="210E7DEC">
      <w:start w:val="1"/>
      <w:numFmt w:val="bullet"/>
      <w:lvlText w:val=""/>
      <w:lvlJc w:val="left"/>
      <w:pPr>
        <w:ind w:left="720" w:hanging="360"/>
      </w:pPr>
      <w:rPr>
        <w:rFonts w:ascii="Symbol" w:hAnsi="Symbol" w:hint="default"/>
        <w:b w:val="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9" w15:restartNumberingAfterBreak="0">
    <w:nsid w:val="07B258BF"/>
    <w:multiLevelType w:val="hybridMultilevel"/>
    <w:tmpl w:val="DB2A5E3A"/>
    <w:lvl w:ilvl="0" w:tplc="05F83422">
      <w:start w:val="1"/>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7DC38DB"/>
    <w:multiLevelType w:val="hybridMultilevel"/>
    <w:tmpl w:val="45206D1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1" w15:restartNumberingAfterBreak="0">
    <w:nsid w:val="08E27BD2"/>
    <w:multiLevelType w:val="hybridMultilevel"/>
    <w:tmpl w:val="17743B70"/>
    <w:lvl w:ilvl="0" w:tplc="68B68738">
      <w:start w:val="3"/>
      <w:numFmt w:val="bullet"/>
      <w:lvlText w:val="-"/>
      <w:lvlJc w:val="left"/>
      <w:pPr>
        <w:ind w:left="720" w:hanging="360"/>
      </w:pPr>
      <w:rPr>
        <w:rFonts w:ascii="Garamond" w:eastAsia="Calibri" w:hAnsi="Garamond" w:cs="Garamond"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2" w15:restartNumberingAfterBreak="0">
    <w:nsid w:val="09344340"/>
    <w:multiLevelType w:val="hybridMultilevel"/>
    <w:tmpl w:val="43F23198"/>
    <w:lvl w:ilvl="0" w:tplc="966EA414">
      <w:numFmt w:val="bullet"/>
      <w:lvlText w:val="-"/>
      <w:lvlJc w:val="left"/>
      <w:pPr>
        <w:ind w:left="1440" w:hanging="360"/>
      </w:pPr>
      <w:rPr>
        <w:rFonts w:ascii="Arial" w:eastAsia="Times New Roman" w:hAnsi="Arial" w:cs="Aria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23" w15:restartNumberingAfterBreak="0">
    <w:nsid w:val="09344D61"/>
    <w:multiLevelType w:val="hybridMultilevel"/>
    <w:tmpl w:val="6D864126"/>
    <w:lvl w:ilvl="0" w:tplc="05F83422">
      <w:start w:val="1"/>
      <w:numFmt w:val="bullet"/>
      <w:lvlText w:val="-"/>
      <w:lvlJc w:val="left"/>
      <w:pPr>
        <w:ind w:left="720" w:hanging="360"/>
      </w:pPr>
      <w:rPr>
        <w:rFonts w:ascii="Calibri" w:eastAsia="Calibr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4" w15:restartNumberingAfterBreak="0">
    <w:nsid w:val="097C0C79"/>
    <w:multiLevelType w:val="hybridMultilevel"/>
    <w:tmpl w:val="6A36FAB8"/>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25" w15:restartNumberingAfterBreak="0">
    <w:nsid w:val="0A365873"/>
    <w:multiLevelType w:val="hybridMultilevel"/>
    <w:tmpl w:val="F78E8B50"/>
    <w:lvl w:ilvl="0" w:tplc="1C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ABA274D"/>
    <w:multiLevelType w:val="hybridMultilevel"/>
    <w:tmpl w:val="E53006B8"/>
    <w:lvl w:ilvl="0" w:tplc="831EB922">
      <w:numFmt w:val="bullet"/>
      <w:lvlText w:val="•"/>
      <w:lvlJc w:val="left"/>
      <w:pPr>
        <w:ind w:left="720" w:hanging="360"/>
      </w:pPr>
      <w:rPr>
        <w:rFonts w:ascii="Arial" w:eastAsia="Calibri"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0ADD7DD5"/>
    <w:multiLevelType w:val="hybridMultilevel"/>
    <w:tmpl w:val="3FFAE92C"/>
    <w:lvl w:ilvl="0" w:tplc="05F83422">
      <w:start w:val="1"/>
      <w:numFmt w:val="bullet"/>
      <w:lvlText w:val="-"/>
      <w:lvlJc w:val="left"/>
      <w:pPr>
        <w:ind w:left="720" w:hanging="360"/>
      </w:pPr>
      <w:rPr>
        <w:rFonts w:ascii="Calibri" w:eastAsia="Calibri" w:hAnsi="Calibri" w:cs="Calibri"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8" w15:restartNumberingAfterBreak="0">
    <w:nsid w:val="0B950CA2"/>
    <w:multiLevelType w:val="hybridMultilevel"/>
    <w:tmpl w:val="7056374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0C5C5D98"/>
    <w:multiLevelType w:val="hybridMultilevel"/>
    <w:tmpl w:val="BB8676D8"/>
    <w:lvl w:ilvl="0" w:tplc="F14CB5FE">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0C721477"/>
    <w:multiLevelType w:val="hybridMultilevel"/>
    <w:tmpl w:val="C504D2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0CBA5B61"/>
    <w:multiLevelType w:val="hybridMultilevel"/>
    <w:tmpl w:val="A9EE85A6"/>
    <w:lvl w:ilvl="0" w:tplc="04090001">
      <w:start w:val="1"/>
      <w:numFmt w:val="bullet"/>
      <w:lvlText w:val=""/>
      <w:lvlJc w:val="left"/>
      <w:pPr>
        <w:ind w:left="1080" w:hanging="720"/>
      </w:pPr>
      <w:rPr>
        <w:rFonts w:ascii="Symbol" w:hAnsi="Symbol" w:hint="default"/>
        <w:b w:val="0"/>
        <w:bCs/>
        <w:i w:val="0"/>
        <w:strike w:val="0"/>
        <w:dstrike w:val="0"/>
        <w:color w:val="000000"/>
        <w:sz w:val="22"/>
        <w:szCs w:val="24"/>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0CD85D0C"/>
    <w:multiLevelType w:val="hybridMultilevel"/>
    <w:tmpl w:val="9C6EB694"/>
    <w:lvl w:ilvl="0" w:tplc="19E6E8D8">
      <w:start w:val="4"/>
      <w:numFmt w:val="bullet"/>
      <w:lvlText w:val="•"/>
      <w:lvlJc w:val="left"/>
      <w:pPr>
        <w:ind w:left="144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0D040B99"/>
    <w:multiLevelType w:val="hybridMultilevel"/>
    <w:tmpl w:val="52364698"/>
    <w:lvl w:ilvl="0" w:tplc="68B68738">
      <w:start w:val="3"/>
      <w:numFmt w:val="bullet"/>
      <w:lvlText w:val="-"/>
      <w:lvlJc w:val="left"/>
      <w:pPr>
        <w:ind w:left="720" w:hanging="360"/>
      </w:pPr>
      <w:rPr>
        <w:rFonts w:ascii="Garamond" w:eastAsia="Calibri" w:hAnsi="Garamond" w:cs="Garamon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0D2209CD"/>
    <w:multiLevelType w:val="hybridMultilevel"/>
    <w:tmpl w:val="415E2602"/>
    <w:lvl w:ilvl="0" w:tplc="E9C27F26">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 w15:restartNumberingAfterBreak="0">
    <w:nsid w:val="0DC14E2A"/>
    <w:multiLevelType w:val="hybridMultilevel"/>
    <w:tmpl w:val="ED3A61C8"/>
    <w:lvl w:ilvl="0" w:tplc="68B68738">
      <w:start w:val="3"/>
      <w:numFmt w:val="bullet"/>
      <w:lvlText w:val="-"/>
      <w:lvlJc w:val="left"/>
      <w:pPr>
        <w:ind w:left="720" w:hanging="360"/>
      </w:pPr>
      <w:rPr>
        <w:rFonts w:ascii="Garamond" w:eastAsia="Calibri" w:hAnsi="Garamond" w:cs="Garamon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0E0919AA"/>
    <w:multiLevelType w:val="hybridMultilevel"/>
    <w:tmpl w:val="AE7A2FE0"/>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7" w15:restartNumberingAfterBreak="0">
    <w:nsid w:val="0E4D6049"/>
    <w:multiLevelType w:val="hybridMultilevel"/>
    <w:tmpl w:val="5A3C3DB2"/>
    <w:lvl w:ilvl="0" w:tplc="831EB922">
      <w:numFmt w:val="bullet"/>
      <w:lvlText w:val="•"/>
      <w:lvlJc w:val="left"/>
      <w:pPr>
        <w:ind w:left="720" w:hanging="360"/>
      </w:pPr>
      <w:rPr>
        <w:rFonts w:ascii="Arial" w:eastAsia="Calibri" w:hAnsi="Arial" w:cs="Arial" w:hint="default"/>
        <w:b/>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8" w15:restartNumberingAfterBreak="0">
    <w:nsid w:val="0E6160C5"/>
    <w:multiLevelType w:val="hybridMultilevel"/>
    <w:tmpl w:val="1812DF0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9" w15:restartNumberingAfterBreak="0">
    <w:nsid w:val="108C7955"/>
    <w:multiLevelType w:val="hybridMultilevel"/>
    <w:tmpl w:val="12CEB19A"/>
    <w:lvl w:ilvl="0" w:tplc="04090001">
      <w:start w:val="1"/>
      <w:numFmt w:val="bullet"/>
      <w:lvlText w:val=""/>
      <w:lvlJc w:val="left"/>
      <w:pPr>
        <w:ind w:left="720" w:hanging="360"/>
      </w:pPr>
      <w:rPr>
        <w:rFonts w:ascii="Symbol" w:hAnsi="Symbol"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0" w15:restartNumberingAfterBreak="0">
    <w:nsid w:val="10A23CE4"/>
    <w:multiLevelType w:val="hybridMultilevel"/>
    <w:tmpl w:val="76FAB280"/>
    <w:lvl w:ilvl="0" w:tplc="1C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0E72BFD"/>
    <w:multiLevelType w:val="hybridMultilevel"/>
    <w:tmpl w:val="73FC26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10E690A"/>
    <w:multiLevelType w:val="hybridMultilevel"/>
    <w:tmpl w:val="C8D677BE"/>
    <w:lvl w:ilvl="0" w:tplc="68B68738">
      <w:start w:val="3"/>
      <w:numFmt w:val="bullet"/>
      <w:lvlText w:val="-"/>
      <w:lvlJc w:val="left"/>
      <w:pPr>
        <w:ind w:left="720" w:hanging="360"/>
      </w:pPr>
      <w:rPr>
        <w:rFonts w:ascii="Garamond" w:eastAsia="Calibri" w:hAnsi="Garamond" w:cs="Garamond"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3" w15:restartNumberingAfterBreak="0">
    <w:nsid w:val="115067C4"/>
    <w:multiLevelType w:val="hybridMultilevel"/>
    <w:tmpl w:val="52C0EBB6"/>
    <w:lvl w:ilvl="0" w:tplc="4D8C5D32">
      <w:numFmt w:val="bullet"/>
      <w:lvlText w:val="-"/>
      <w:lvlJc w:val="left"/>
      <w:pPr>
        <w:ind w:left="720" w:hanging="360"/>
      </w:pPr>
      <w:rPr>
        <w:rFonts w:ascii="Century Gothic" w:eastAsia="Times New Roman" w:hAnsi="Century Gothic"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22E179D"/>
    <w:multiLevelType w:val="hybridMultilevel"/>
    <w:tmpl w:val="26002A44"/>
    <w:lvl w:ilvl="0" w:tplc="CE261B9E">
      <w:start w:val="1"/>
      <w:numFmt w:val="decimal"/>
      <w:lvlText w:val="%1."/>
      <w:lvlJc w:val="left"/>
      <w:pPr>
        <w:ind w:left="720" w:hanging="360"/>
      </w:pPr>
    </w:lvl>
    <w:lvl w:ilvl="1" w:tplc="0409001B">
      <w:start w:val="1"/>
      <w:numFmt w:val="lowerRoman"/>
      <w:lvlText w:val="%2."/>
      <w:lvlJc w:val="righ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5" w15:restartNumberingAfterBreak="0">
    <w:nsid w:val="122F3A51"/>
    <w:multiLevelType w:val="hybridMultilevel"/>
    <w:tmpl w:val="FEFA661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 w15:restartNumberingAfterBreak="0">
    <w:nsid w:val="12A6187A"/>
    <w:multiLevelType w:val="hybridMultilevel"/>
    <w:tmpl w:val="A4EC833C"/>
    <w:lvl w:ilvl="0" w:tplc="1C090017">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7" w15:restartNumberingAfterBreak="0">
    <w:nsid w:val="12F5723B"/>
    <w:multiLevelType w:val="hybridMultilevel"/>
    <w:tmpl w:val="15060584"/>
    <w:lvl w:ilvl="0" w:tplc="DBE09CEA">
      <w:start w:val="1"/>
      <w:numFmt w:val="lowerRoman"/>
      <w:lvlText w:val="%1."/>
      <w:lvlJc w:val="left"/>
      <w:pPr>
        <w:ind w:left="720" w:hanging="360"/>
      </w:pPr>
      <w:rPr>
        <w:rFonts w:ascii="Times New Roman" w:eastAsia="Calibri" w:hAnsi="Times New Roman" w:cs="Times New Roman"/>
      </w:rPr>
    </w:lvl>
    <w:lvl w:ilvl="1" w:tplc="04090019">
      <w:start w:val="1"/>
      <w:numFmt w:val="lowerLetter"/>
      <w:lvlText w:val="%2."/>
      <w:lvlJc w:val="left"/>
      <w:pPr>
        <w:ind w:left="900" w:hanging="360"/>
      </w:pPr>
    </w:lvl>
    <w:lvl w:ilvl="2" w:tplc="0409000F">
      <w:start w:val="1"/>
      <w:numFmt w:val="decimal"/>
      <w:lvlText w:val="%3."/>
      <w:lvlJc w:val="left"/>
      <w:pPr>
        <w:ind w:left="720" w:hanging="36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13473CA9"/>
    <w:multiLevelType w:val="hybridMultilevel"/>
    <w:tmpl w:val="BC9663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1492606C"/>
    <w:multiLevelType w:val="hybridMultilevel"/>
    <w:tmpl w:val="3BE41838"/>
    <w:lvl w:ilvl="0" w:tplc="5D0E4754">
      <w:start w:val="1"/>
      <w:numFmt w:val="decimal"/>
      <w:lvlText w:val="%1."/>
      <w:lvlJc w:val="left"/>
      <w:pPr>
        <w:ind w:left="360" w:hanging="360"/>
      </w:pPr>
      <w:rPr>
        <w:b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0" w15:restartNumberingAfterBreak="0">
    <w:nsid w:val="14B642A9"/>
    <w:multiLevelType w:val="hybridMultilevel"/>
    <w:tmpl w:val="5E9E3B28"/>
    <w:lvl w:ilvl="0" w:tplc="19E6E8D8">
      <w:start w:val="4"/>
      <w:numFmt w:val="bullet"/>
      <w:lvlText w:val="•"/>
      <w:lvlJc w:val="left"/>
      <w:pPr>
        <w:ind w:left="1440" w:hanging="360"/>
      </w:pPr>
      <w:rPr>
        <w:rFonts w:ascii="Calibri" w:eastAsiaTheme="minorHAnsi" w:hAnsi="Calibri" w:cs="Calibr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 w15:restartNumberingAfterBreak="0">
    <w:nsid w:val="14BD49C2"/>
    <w:multiLevelType w:val="hybridMultilevel"/>
    <w:tmpl w:val="B908073A"/>
    <w:lvl w:ilvl="0" w:tplc="68B68738">
      <w:start w:val="3"/>
      <w:numFmt w:val="bullet"/>
      <w:lvlText w:val="-"/>
      <w:lvlJc w:val="left"/>
      <w:pPr>
        <w:ind w:left="720" w:hanging="360"/>
      </w:pPr>
      <w:rPr>
        <w:rFonts w:ascii="Garamond" w:eastAsia="Calibri" w:hAnsi="Garamond" w:cs="Garamond"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2" w15:restartNumberingAfterBreak="0">
    <w:nsid w:val="151D2EE1"/>
    <w:multiLevelType w:val="hybridMultilevel"/>
    <w:tmpl w:val="6C068A6E"/>
    <w:lvl w:ilvl="0" w:tplc="1C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159D6342"/>
    <w:multiLevelType w:val="hybridMultilevel"/>
    <w:tmpl w:val="9EAE2400"/>
    <w:lvl w:ilvl="0" w:tplc="1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15DE0BDB"/>
    <w:multiLevelType w:val="hybridMultilevel"/>
    <w:tmpl w:val="FCF6FB3A"/>
    <w:lvl w:ilvl="0" w:tplc="0409001B">
      <w:start w:val="1"/>
      <w:numFmt w:val="lowerRoman"/>
      <w:lvlText w:val="%1."/>
      <w:lvlJc w:val="righ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55" w15:restartNumberingAfterBreak="0">
    <w:nsid w:val="161606DC"/>
    <w:multiLevelType w:val="hybridMultilevel"/>
    <w:tmpl w:val="A1747244"/>
    <w:lvl w:ilvl="0" w:tplc="13FAB696">
      <w:start w:val="1"/>
      <w:numFmt w:val="lowerLetter"/>
      <w:lvlText w:val="%1."/>
      <w:lvlJc w:val="left"/>
      <w:pPr>
        <w:ind w:left="720" w:hanging="360"/>
      </w:pPr>
      <w:rPr>
        <w:rFonts w:ascii="Times New Roman" w:eastAsia="Calibri" w:hAnsi="Times New Roman" w:cs="Times New Roman"/>
      </w:rPr>
    </w:lvl>
    <w:lvl w:ilvl="1" w:tplc="0409001B">
      <w:start w:val="1"/>
      <w:numFmt w:val="lowerRoman"/>
      <w:lvlText w:val="%2."/>
      <w:lvlJc w:val="righ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6" w15:restartNumberingAfterBreak="0">
    <w:nsid w:val="16590E55"/>
    <w:multiLevelType w:val="hybridMultilevel"/>
    <w:tmpl w:val="5B82E3E4"/>
    <w:lvl w:ilvl="0" w:tplc="5AB6632A">
      <w:start w:val="4"/>
      <w:numFmt w:val="lowerLetter"/>
      <w:lvlText w:val="%1."/>
      <w:lvlJc w:val="left"/>
      <w:pPr>
        <w:ind w:left="720" w:hanging="360"/>
      </w:pPr>
      <w:rPr>
        <w:rFonts w:hint="default"/>
        <w:b w:val="0"/>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7" w15:restartNumberingAfterBreak="0">
    <w:nsid w:val="165E3D88"/>
    <w:multiLevelType w:val="multilevel"/>
    <w:tmpl w:val="AD2AAC3C"/>
    <w:lvl w:ilvl="0">
      <w:start w:val="1"/>
      <w:numFmt w:val="decimal"/>
      <w:lvlText w:val="%1."/>
      <w:lvlJc w:val="left"/>
      <w:pPr>
        <w:tabs>
          <w:tab w:val="num" w:pos="1004"/>
        </w:tabs>
        <w:ind w:left="1004" w:hanging="720"/>
      </w:pPr>
      <w:rPr>
        <w:rFonts w:hint="default"/>
        <w:color w:val="000000"/>
      </w:rPr>
    </w:lvl>
    <w:lvl w:ilvl="1">
      <w:start w:val="1"/>
      <w:numFmt w:val="bullet"/>
      <w:lvlText w:val=""/>
      <w:lvlJc w:val="left"/>
      <w:pPr>
        <w:tabs>
          <w:tab w:val="num" w:pos="1724"/>
        </w:tabs>
        <w:ind w:left="1724" w:hanging="720"/>
      </w:pPr>
      <w:rPr>
        <w:rFonts w:ascii="Symbol" w:hAnsi="Symbol" w:hint="default"/>
        <w:color w:val="000000"/>
      </w:rPr>
    </w:lvl>
    <w:lvl w:ilvl="2">
      <w:start w:val="1"/>
      <w:numFmt w:val="bullet"/>
      <w:lvlText w:val=""/>
      <w:lvlJc w:val="left"/>
      <w:pPr>
        <w:tabs>
          <w:tab w:val="num" w:pos="2444"/>
        </w:tabs>
        <w:ind w:left="2444" w:hanging="720"/>
      </w:pPr>
      <w:rPr>
        <w:rFonts w:ascii="Symbol" w:hAnsi="Symbol" w:hint="default"/>
        <w:color w:val="000000"/>
      </w:rPr>
    </w:lvl>
    <w:lvl w:ilvl="3">
      <w:start w:val="1"/>
      <w:numFmt w:val="bullet"/>
      <w:lvlText w:val=""/>
      <w:lvlJc w:val="left"/>
      <w:pPr>
        <w:tabs>
          <w:tab w:val="num" w:pos="3164"/>
        </w:tabs>
        <w:ind w:left="3164" w:hanging="720"/>
      </w:pPr>
      <w:rPr>
        <w:rFonts w:ascii="Symbol" w:hAnsi="Symbol" w:hint="default"/>
        <w:color w:val="000000"/>
      </w:rPr>
    </w:lvl>
    <w:lvl w:ilvl="4">
      <w:start w:val="1"/>
      <w:numFmt w:val="decimal"/>
      <w:lvlText w:val="%5."/>
      <w:lvlJc w:val="left"/>
      <w:pPr>
        <w:tabs>
          <w:tab w:val="num" w:pos="3884"/>
        </w:tabs>
        <w:ind w:left="3884" w:hanging="720"/>
      </w:pPr>
      <w:rPr>
        <w:rFonts w:hint="default"/>
        <w:b w:val="0"/>
        <w:color w:val="000000"/>
        <w:sz w:val="24"/>
        <w:szCs w:val="24"/>
      </w:rPr>
    </w:lvl>
    <w:lvl w:ilvl="5">
      <w:start w:val="1"/>
      <w:numFmt w:val="decimal"/>
      <w:lvlText w:val="%6."/>
      <w:lvlJc w:val="left"/>
      <w:pPr>
        <w:tabs>
          <w:tab w:val="num" w:pos="4604"/>
        </w:tabs>
        <w:ind w:left="4604" w:hanging="720"/>
      </w:pPr>
      <w:rPr>
        <w:rFonts w:hint="default"/>
        <w:color w:val="000000"/>
      </w:rPr>
    </w:lvl>
    <w:lvl w:ilvl="6">
      <w:start w:val="1"/>
      <w:numFmt w:val="decimal"/>
      <w:lvlText w:val="%7."/>
      <w:lvlJc w:val="left"/>
      <w:pPr>
        <w:tabs>
          <w:tab w:val="num" w:pos="5324"/>
        </w:tabs>
        <w:ind w:left="5324" w:hanging="720"/>
      </w:pPr>
      <w:rPr>
        <w:rFonts w:hint="default"/>
        <w:color w:val="000000"/>
      </w:rPr>
    </w:lvl>
    <w:lvl w:ilvl="7">
      <w:start w:val="1"/>
      <w:numFmt w:val="decimal"/>
      <w:lvlText w:val="%8."/>
      <w:lvlJc w:val="left"/>
      <w:pPr>
        <w:tabs>
          <w:tab w:val="num" w:pos="6044"/>
        </w:tabs>
        <w:ind w:left="6044" w:hanging="720"/>
      </w:pPr>
      <w:rPr>
        <w:rFonts w:hint="default"/>
        <w:color w:val="000000"/>
      </w:rPr>
    </w:lvl>
    <w:lvl w:ilvl="8">
      <w:start w:val="1"/>
      <w:numFmt w:val="decimal"/>
      <w:lvlText w:val="%9."/>
      <w:lvlJc w:val="left"/>
      <w:pPr>
        <w:tabs>
          <w:tab w:val="num" w:pos="6764"/>
        </w:tabs>
        <w:ind w:left="6764" w:hanging="720"/>
      </w:pPr>
      <w:rPr>
        <w:rFonts w:hint="default"/>
        <w:color w:val="000000"/>
      </w:rPr>
    </w:lvl>
  </w:abstractNum>
  <w:abstractNum w:abstractNumId="58" w15:restartNumberingAfterBreak="0">
    <w:nsid w:val="17816B16"/>
    <w:multiLevelType w:val="hybridMultilevel"/>
    <w:tmpl w:val="36E8DF0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17903530"/>
    <w:multiLevelType w:val="hybridMultilevel"/>
    <w:tmpl w:val="4C3630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17E31576"/>
    <w:multiLevelType w:val="hybridMultilevel"/>
    <w:tmpl w:val="095E9A26"/>
    <w:lvl w:ilvl="0" w:tplc="B6CC481E">
      <w:start w:val="13"/>
      <w:numFmt w:val="decimal"/>
      <w:lvlText w:val="%1."/>
      <w:lvlJc w:val="left"/>
      <w:pPr>
        <w:ind w:left="720" w:hanging="360"/>
      </w:pPr>
    </w:lvl>
    <w:lvl w:ilvl="1" w:tplc="0409001B">
      <w:start w:val="1"/>
      <w:numFmt w:val="lowerRoman"/>
      <w:lvlText w:val="%2."/>
      <w:lvlJc w:val="righ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1" w15:restartNumberingAfterBreak="0">
    <w:nsid w:val="1833104F"/>
    <w:multiLevelType w:val="hybridMultilevel"/>
    <w:tmpl w:val="99F83E8A"/>
    <w:lvl w:ilvl="0" w:tplc="05F83422">
      <w:start w:val="1"/>
      <w:numFmt w:val="bullet"/>
      <w:lvlText w:val="-"/>
      <w:lvlJc w:val="left"/>
      <w:pPr>
        <w:ind w:left="720" w:hanging="360"/>
      </w:pPr>
      <w:rPr>
        <w:rFonts w:ascii="Calibri" w:eastAsia="Calibr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2" w15:restartNumberingAfterBreak="0">
    <w:nsid w:val="18906F1F"/>
    <w:multiLevelType w:val="hybridMultilevel"/>
    <w:tmpl w:val="6EDED36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3" w15:restartNumberingAfterBreak="0">
    <w:nsid w:val="1895461A"/>
    <w:multiLevelType w:val="hybridMultilevel"/>
    <w:tmpl w:val="41BE896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4" w15:restartNumberingAfterBreak="0">
    <w:nsid w:val="19503E45"/>
    <w:multiLevelType w:val="hybridMultilevel"/>
    <w:tmpl w:val="C6FEA260"/>
    <w:lvl w:ilvl="0" w:tplc="30090001">
      <w:start w:val="1"/>
      <w:numFmt w:val="bullet"/>
      <w:lvlText w:val=""/>
      <w:lvlJc w:val="left"/>
      <w:pPr>
        <w:ind w:left="720" w:hanging="360"/>
      </w:pPr>
      <w:rPr>
        <w:rFonts w:ascii="Symbol" w:hAnsi="Symbol" w:hint="default"/>
      </w:rPr>
    </w:lvl>
    <w:lvl w:ilvl="1" w:tplc="30090003" w:tentative="1">
      <w:start w:val="1"/>
      <w:numFmt w:val="bullet"/>
      <w:lvlText w:val="o"/>
      <w:lvlJc w:val="left"/>
      <w:pPr>
        <w:ind w:left="1800" w:hanging="360"/>
      </w:pPr>
      <w:rPr>
        <w:rFonts w:ascii="Courier New" w:hAnsi="Courier New" w:cs="Courier New" w:hint="default"/>
      </w:rPr>
    </w:lvl>
    <w:lvl w:ilvl="2" w:tplc="30090005" w:tentative="1">
      <w:start w:val="1"/>
      <w:numFmt w:val="bullet"/>
      <w:lvlText w:val=""/>
      <w:lvlJc w:val="left"/>
      <w:pPr>
        <w:ind w:left="2520" w:hanging="360"/>
      </w:pPr>
      <w:rPr>
        <w:rFonts w:ascii="Wingdings" w:hAnsi="Wingdings" w:hint="default"/>
      </w:rPr>
    </w:lvl>
    <w:lvl w:ilvl="3" w:tplc="30090001" w:tentative="1">
      <w:start w:val="1"/>
      <w:numFmt w:val="bullet"/>
      <w:lvlText w:val=""/>
      <w:lvlJc w:val="left"/>
      <w:pPr>
        <w:ind w:left="3240" w:hanging="360"/>
      </w:pPr>
      <w:rPr>
        <w:rFonts w:ascii="Symbol" w:hAnsi="Symbol" w:hint="default"/>
      </w:rPr>
    </w:lvl>
    <w:lvl w:ilvl="4" w:tplc="30090003" w:tentative="1">
      <w:start w:val="1"/>
      <w:numFmt w:val="bullet"/>
      <w:lvlText w:val="o"/>
      <w:lvlJc w:val="left"/>
      <w:pPr>
        <w:ind w:left="3960" w:hanging="360"/>
      </w:pPr>
      <w:rPr>
        <w:rFonts w:ascii="Courier New" w:hAnsi="Courier New" w:cs="Courier New" w:hint="default"/>
      </w:rPr>
    </w:lvl>
    <w:lvl w:ilvl="5" w:tplc="30090005" w:tentative="1">
      <w:start w:val="1"/>
      <w:numFmt w:val="bullet"/>
      <w:lvlText w:val=""/>
      <w:lvlJc w:val="left"/>
      <w:pPr>
        <w:ind w:left="4680" w:hanging="360"/>
      </w:pPr>
      <w:rPr>
        <w:rFonts w:ascii="Wingdings" w:hAnsi="Wingdings" w:hint="default"/>
      </w:rPr>
    </w:lvl>
    <w:lvl w:ilvl="6" w:tplc="30090001" w:tentative="1">
      <w:start w:val="1"/>
      <w:numFmt w:val="bullet"/>
      <w:lvlText w:val=""/>
      <w:lvlJc w:val="left"/>
      <w:pPr>
        <w:ind w:left="5400" w:hanging="360"/>
      </w:pPr>
      <w:rPr>
        <w:rFonts w:ascii="Symbol" w:hAnsi="Symbol" w:hint="default"/>
      </w:rPr>
    </w:lvl>
    <w:lvl w:ilvl="7" w:tplc="30090003" w:tentative="1">
      <w:start w:val="1"/>
      <w:numFmt w:val="bullet"/>
      <w:lvlText w:val="o"/>
      <w:lvlJc w:val="left"/>
      <w:pPr>
        <w:ind w:left="6120" w:hanging="360"/>
      </w:pPr>
      <w:rPr>
        <w:rFonts w:ascii="Courier New" w:hAnsi="Courier New" w:cs="Courier New" w:hint="default"/>
      </w:rPr>
    </w:lvl>
    <w:lvl w:ilvl="8" w:tplc="30090005" w:tentative="1">
      <w:start w:val="1"/>
      <w:numFmt w:val="bullet"/>
      <w:lvlText w:val=""/>
      <w:lvlJc w:val="left"/>
      <w:pPr>
        <w:ind w:left="6840" w:hanging="360"/>
      </w:pPr>
      <w:rPr>
        <w:rFonts w:ascii="Wingdings" w:hAnsi="Wingdings" w:hint="default"/>
      </w:rPr>
    </w:lvl>
  </w:abstractNum>
  <w:abstractNum w:abstractNumId="65" w15:restartNumberingAfterBreak="0">
    <w:nsid w:val="19B4563B"/>
    <w:multiLevelType w:val="hybridMultilevel"/>
    <w:tmpl w:val="65EC8A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1A1E24D0"/>
    <w:multiLevelType w:val="multilevel"/>
    <w:tmpl w:val="8BAA6092"/>
    <w:lvl w:ilvl="0">
      <w:start w:val="1"/>
      <w:numFmt w:val="decimal"/>
      <w:lvlText w:val="%1."/>
      <w:lvlJc w:val="left"/>
      <w:pPr>
        <w:ind w:left="360" w:hanging="360"/>
      </w:pPr>
    </w:lvl>
    <w:lvl w:ilvl="1">
      <w:start w:val="5"/>
      <w:numFmt w:val="decimal"/>
      <w:isLgl/>
      <w:lvlText w:val="%1.%2"/>
      <w:lvlJc w:val="left"/>
      <w:pPr>
        <w:ind w:left="360" w:hanging="360"/>
      </w:p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440" w:hanging="1440"/>
      </w:pPr>
    </w:lvl>
    <w:lvl w:ilvl="6">
      <w:start w:val="1"/>
      <w:numFmt w:val="decimal"/>
      <w:isLgl/>
      <w:lvlText w:val="%1.%2.%3.%4.%5.%6.%7"/>
      <w:lvlJc w:val="left"/>
      <w:pPr>
        <w:ind w:left="1440" w:hanging="1440"/>
      </w:pPr>
    </w:lvl>
    <w:lvl w:ilvl="7">
      <w:start w:val="1"/>
      <w:numFmt w:val="decimal"/>
      <w:isLgl/>
      <w:lvlText w:val="%1.%2.%3.%4.%5.%6.%7.%8"/>
      <w:lvlJc w:val="left"/>
      <w:pPr>
        <w:ind w:left="1800" w:hanging="1800"/>
      </w:pPr>
    </w:lvl>
    <w:lvl w:ilvl="8">
      <w:start w:val="1"/>
      <w:numFmt w:val="decimal"/>
      <w:isLgl/>
      <w:lvlText w:val="%1.%2.%3.%4.%5.%6.%7.%8.%9"/>
      <w:lvlJc w:val="left"/>
      <w:pPr>
        <w:ind w:left="1800" w:hanging="1800"/>
      </w:pPr>
    </w:lvl>
  </w:abstractNum>
  <w:abstractNum w:abstractNumId="67" w15:restartNumberingAfterBreak="0">
    <w:nsid w:val="1A3A53BB"/>
    <w:multiLevelType w:val="hybridMultilevel"/>
    <w:tmpl w:val="FB40488E"/>
    <w:lvl w:ilvl="0" w:tplc="05F83422">
      <w:start w:val="1"/>
      <w:numFmt w:val="bullet"/>
      <w:lvlText w:val="-"/>
      <w:lvlJc w:val="left"/>
      <w:pPr>
        <w:ind w:left="720" w:hanging="360"/>
      </w:pPr>
      <w:rPr>
        <w:rFonts w:ascii="Calibri" w:eastAsia="Calibr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8" w15:restartNumberingAfterBreak="0">
    <w:nsid w:val="1AA55799"/>
    <w:multiLevelType w:val="hybridMultilevel"/>
    <w:tmpl w:val="B25E4C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1BB52615"/>
    <w:multiLevelType w:val="hybridMultilevel"/>
    <w:tmpl w:val="EDBE491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0" w15:restartNumberingAfterBreak="0">
    <w:nsid w:val="1CA176F7"/>
    <w:multiLevelType w:val="hybridMultilevel"/>
    <w:tmpl w:val="649E75C2"/>
    <w:lvl w:ilvl="0" w:tplc="05F83422">
      <w:start w:val="1"/>
      <w:numFmt w:val="bullet"/>
      <w:lvlText w:val="-"/>
      <w:lvlJc w:val="left"/>
      <w:pPr>
        <w:ind w:left="720" w:hanging="360"/>
      </w:pPr>
      <w:rPr>
        <w:rFonts w:ascii="Calibri" w:eastAsia="Calibr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1" w15:restartNumberingAfterBreak="0">
    <w:nsid w:val="1CC326F6"/>
    <w:multiLevelType w:val="hybridMultilevel"/>
    <w:tmpl w:val="AE8E22DC"/>
    <w:lvl w:ilvl="0" w:tplc="68B68738">
      <w:start w:val="3"/>
      <w:numFmt w:val="bullet"/>
      <w:lvlText w:val="-"/>
      <w:lvlJc w:val="left"/>
      <w:pPr>
        <w:ind w:left="720" w:hanging="360"/>
      </w:pPr>
      <w:rPr>
        <w:rFonts w:ascii="Garamond" w:eastAsia="Calibri" w:hAnsi="Garamond" w:cs="Garamon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1DC424AA"/>
    <w:multiLevelType w:val="hybridMultilevel"/>
    <w:tmpl w:val="9B9AF028"/>
    <w:lvl w:ilvl="0" w:tplc="68B68738">
      <w:start w:val="3"/>
      <w:numFmt w:val="bullet"/>
      <w:lvlText w:val="-"/>
      <w:lvlJc w:val="left"/>
      <w:pPr>
        <w:ind w:left="720" w:hanging="360"/>
      </w:pPr>
      <w:rPr>
        <w:rFonts w:ascii="Garamond" w:eastAsia="Calibri" w:hAnsi="Garamond" w:cs="Garamond"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3" w15:restartNumberingAfterBreak="0">
    <w:nsid w:val="1E13053D"/>
    <w:multiLevelType w:val="hybridMultilevel"/>
    <w:tmpl w:val="2E26DEE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4" w15:restartNumberingAfterBreak="0">
    <w:nsid w:val="1F301F5C"/>
    <w:multiLevelType w:val="hybridMultilevel"/>
    <w:tmpl w:val="70341C10"/>
    <w:lvl w:ilvl="0" w:tplc="05F83422">
      <w:start w:val="1"/>
      <w:numFmt w:val="bullet"/>
      <w:lvlText w:val="-"/>
      <w:lvlJc w:val="left"/>
      <w:pPr>
        <w:ind w:left="720" w:hanging="360"/>
      </w:pPr>
      <w:rPr>
        <w:rFonts w:ascii="Calibri" w:eastAsia="Calibr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5" w15:restartNumberingAfterBreak="0">
    <w:nsid w:val="1F30246A"/>
    <w:multiLevelType w:val="hybridMultilevel"/>
    <w:tmpl w:val="3B3E35AE"/>
    <w:lvl w:ilvl="0" w:tplc="05F83422">
      <w:start w:val="1"/>
      <w:numFmt w:val="bullet"/>
      <w:lvlText w:val="-"/>
      <w:lvlJc w:val="left"/>
      <w:pPr>
        <w:ind w:left="720" w:hanging="360"/>
      </w:pPr>
      <w:rPr>
        <w:rFonts w:ascii="Calibri" w:eastAsia="Calibr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6" w15:restartNumberingAfterBreak="0">
    <w:nsid w:val="1F7F0D0E"/>
    <w:multiLevelType w:val="hybridMultilevel"/>
    <w:tmpl w:val="0BB44926"/>
    <w:lvl w:ilvl="0" w:tplc="68B68738">
      <w:start w:val="3"/>
      <w:numFmt w:val="bullet"/>
      <w:lvlText w:val="-"/>
      <w:lvlJc w:val="left"/>
      <w:pPr>
        <w:ind w:left="720" w:hanging="360"/>
      </w:pPr>
      <w:rPr>
        <w:rFonts w:ascii="Garamond" w:eastAsia="Calibri" w:hAnsi="Garamond" w:cs="Garamond"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7" w15:restartNumberingAfterBreak="0">
    <w:nsid w:val="1FAC2EF3"/>
    <w:multiLevelType w:val="hybridMultilevel"/>
    <w:tmpl w:val="B49EBCB6"/>
    <w:lvl w:ilvl="0" w:tplc="30090001">
      <w:start w:val="1"/>
      <w:numFmt w:val="bullet"/>
      <w:lvlText w:val=""/>
      <w:lvlJc w:val="left"/>
      <w:pPr>
        <w:ind w:left="720" w:hanging="360"/>
      </w:pPr>
      <w:rPr>
        <w:rFonts w:ascii="Symbol" w:hAnsi="Symbol" w:hint="default"/>
      </w:rPr>
    </w:lvl>
    <w:lvl w:ilvl="1" w:tplc="30090003" w:tentative="1">
      <w:start w:val="1"/>
      <w:numFmt w:val="bullet"/>
      <w:lvlText w:val="o"/>
      <w:lvlJc w:val="left"/>
      <w:pPr>
        <w:ind w:left="1440" w:hanging="360"/>
      </w:pPr>
      <w:rPr>
        <w:rFonts w:ascii="Courier New" w:hAnsi="Courier New" w:cs="Courier New" w:hint="default"/>
      </w:rPr>
    </w:lvl>
    <w:lvl w:ilvl="2" w:tplc="30090005" w:tentative="1">
      <w:start w:val="1"/>
      <w:numFmt w:val="bullet"/>
      <w:lvlText w:val=""/>
      <w:lvlJc w:val="left"/>
      <w:pPr>
        <w:ind w:left="2160" w:hanging="360"/>
      </w:pPr>
      <w:rPr>
        <w:rFonts w:ascii="Wingdings" w:hAnsi="Wingdings" w:hint="default"/>
      </w:rPr>
    </w:lvl>
    <w:lvl w:ilvl="3" w:tplc="30090001" w:tentative="1">
      <w:start w:val="1"/>
      <w:numFmt w:val="bullet"/>
      <w:lvlText w:val=""/>
      <w:lvlJc w:val="left"/>
      <w:pPr>
        <w:ind w:left="2880" w:hanging="360"/>
      </w:pPr>
      <w:rPr>
        <w:rFonts w:ascii="Symbol" w:hAnsi="Symbol" w:hint="default"/>
      </w:rPr>
    </w:lvl>
    <w:lvl w:ilvl="4" w:tplc="30090003" w:tentative="1">
      <w:start w:val="1"/>
      <w:numFmt w:val="bullet"/>
      <w:lvlText w:val="o"/>
      <w:lvlJc w:val="left"/>
      <w:pPr>
        <w:ind w:left="3600" w:hanging="360"/>
      </w:pPr>
      <w:rPr>
        <w:rFonts w:ascii="Courier New" w:hAnsi="Courier New" w:cs="Courier New" w:hint="default"/>
      </w:rPr>
    </w:lvl>
    <w:lvl w:ilvl="5" w:tplc="30090005" w:tentative="1">
      <w:start w:val="1"/>
      <w:numFmt w:val="bullet"/>
      <w:lvlText w:val=""/>
      <w:lvlJc w:val="left"/>
      <w:pPr>
        <w:ind w:left="4320" w:hanging="360"/>
      </w:pPr>
      <w:rPr>
        <w:rFonts w:ascii="Wingdings" w:hAnsi="Wingdings" w:hint="default"/>
      </w:rPr>
    </w:lvl>
    <w:lvl w:ilvl="6" w:tplc="30090001" w:tentative="1">
      <w:start w:val="1"/>
      <w:numFmt w:val="bullet"/>
      <w:lvlText w:val=""/>
      <w:lvlJc w:val="left"/>
      <w:pPr>
        <w:ind w:left="5040" w:hanging="360"/>
      </w:pPr>
      <w:rPr>
        <w:rFonts w:ascii="Symbol" w:hAnsi="Symbol" w:hint="default"/>
      </w:rPr>
    </w:lvl>
    <w:lvl w:ilvl="7" w:tplc="30090003" w:tentative="1">
      <w:start w:val="1"/>
      <w:numFmt w:val="bullet"/>
      <w:lvlText w:val="o"/>
      <w:lvlJc w:val="left"/>
      <w:pPr>
        <w:ind w:left="5760" w:hanging="360"/>
      </w:pPr>
      <w:rPr>
        <w:rFonts w:ascii="Courier New" w:hAnsi="Courier New" w:cs="Courier New" w:hint="default"/>
      </w:rPr>
    </w:lvl>
    <w:lvl w:ilvl="8" w:tplc="30090005" w:tentative="1">
      <w:start w:val="1"/>
      <w:numFmt w:val="bullet"/>
      <w:lvlText w:val=""/>
      <w:lvlJc w:val="left"/>
      <w:pPr>
        <w:ind w:left="6480" w:hanging="360"/>
      </w:pPr>
      <w:rPr>
        <w:rFonts w:ascii="Wingdings" w:hAnsi="Wingdings" w:hint="default"/>
      </w:rPr>
    </w:lvl>
  </w:abstractNum>
  <w:abstractNum w:abstractNumId="78" w15:restartNumberingAfterBreak="0">
    <w:nsid w:val="2013414D"/>
    <w:multiLevelType w:val="hybridMultilevel"/>
    <w:tmpl w:val="29B0D3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209533A4"/>
    <w:multiLevelType w:val="hybridMultilevel"/>
    <w:tmpl w:val="CFC42B00"/>
    <w:lvl w:ilvl="0" w:tplc="1C090005">
      <w:start w:val="1"/>
      <w:numFmt w:val="bullet"/>
      <w:lvlText w:val=""/>
      <w:lvlJc w:val="left"/>
      <w:pPr>
        <w:ind w:left="1080" w:hanging="360"/>
      </w:pPr>
      <w:rPr>
        <w:rFonts w:ascii="Wingdings" w:hAnsi="Wingdings"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80" w15:restartNumberingAfterBreak="0">
    <w:nsid w:val="20BA272D"/>
    <w:multiLevelType w:val="hybridMultilevel"/>
    <w:tmpl w:val="581CB50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1" w15:restartNumberingAfterBreak="0">
    <w:nsid w:val="21271584"/>
    <w:multiLevelType w:val="hybridMultilevel"/>
    <w:tmpl w:val="2A60042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21821E19"/>
    <w:multiLevelType w:val="hybridMultilevel"/>
    <w:tmpl w:val="DC08AE7E"/>
    <w:lvl w:ilvl="0" w:tplc="17E409CC">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21A618D7"/>
    <w:multiLevelType w:val="hybridMultilevel"/>
    <w:tmpl w:val="489E26AC"/>
    <w:lvl w:ilvl="0" w:tplc="68B68738">
      <w:start w:val="3"/>
      <w:numFmt w:val="bullet"/>
      <w:lvlText w:val="-"/>
      <w:lvlJc w:val="left"/>
      <w:pPr>
        <w:ind w:left="720" w:hanging="360"/>
      </w:pPr>
      <w:rPr>
        <w:rFonts w:ascii="Garamond" w:eastAsia="Calibri" w:hAnsi="Garamond" w:cs="Garamond"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4" w15:restartNumberingAfterBreak="0">
    <w:nsid w:val="21D1078D"/>
    <w:multiLevelType w:val="hybridMultilevel"/>
    <w:tmpl w:val="2DCEBF5A"/>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233F5C8F"/>
    <w:multiLevelType w:val="hybridMultilevel"/>
    <w:tmpl w:val="55E0F5CA"/>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86" w15:restartNumberingAfterBreak="0">
    <w:nsid w:val="237C778D"/>
    <w:multiLevelType w:val="hybridMultilevel"/>
    <w:tmpl w:val="2206BA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23CD1F99"/>
    <w:multiLevelType w:val="hybridMultilevel"/>
    <w:tmpl w:val="ECB6825A"/>
    <w:lvl w:ilvl="0" w:tplc="610450C4">
      <w:start w:val="1"/>
      <w:numFmt w:val="lowerLetter"/>
      <w:lvlText w:val="%1)"/>
      <w:lvlJc w:val="left"/>
      <w:pPr>
        <w:ind w:left="1140" w:hanging="360"/>
      </w:pPr>
      <w:rPr>
        <w:rFonts w:hint="default"/>
      </w:r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88" w15:restartNumberingAfterBreak="0">
    <w:nsid w:val="24C5424F"/>
    <w:multiLevelType w:val="hybridMultilevel"/>
    <w:tmpl w:val="201074D4"/>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9" w15:restartNumberingAfterBreak="0">
    <w:nsid w:val="24D66BEF"/>
    <w:multiLevelType w:val="hybridMultilevel"/>
    <w:tmpl w:val="0786F552"/>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0" w15:restartNumberingAfterBreak="0">
    <w:nsid w:val="24FC18E8"/>
    <w:multiLevelType w:val="hybridMultilevel"/>
    <w:tmpl w:val="6A48CA08"/>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91" w15:restartNumberingAfterBreak="0">
    <w:nsid w:val="2506162D"/>
    <w:multiLevelType w:val="hybridMultilevel"/>
    <w:tmpl w:val="04126CCC"/>
    <w:lvl w:ilvl="0" w:tplc="68B68738">
      <w:start w:val="3"/>
      <w:numFmt w:val="bullet"/>
      <w:lvlText w:val="-"/>
      <w:lvlJc w:val="left"/>
      <w:pPr>
        <w:ind w:left="720" w:hanging="360"/>
      </w:pPr>
      <w:rPr>
        <w:rFonts w:ascii="Garamond" w:eastAsia="Calibri" w:hAnsi="Garamond" w:cs="Garamond"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2" w15:restartNumberingAfterBreak="0">
    <w:nsid w:val="25B71C62"/>
    <w:multiLevelType w:val="hybridMultilevel"/>
    <w:tmpl w:val="0B008290"/>
    <w:lvl w:ilvl="0" w:tplc="1C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27231DD8"/>
    <w:multiLevelType w:val="hybridMultilevel"/>
    <w:tmpl w:val="28E42E14"/>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28C416FE"/>
    <w:multiLevelType w:val="hybridMultilevel"/>
    <w:tmpl w:val="772A114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29363246"/>
    <w:multiLevelType w:val="hybridMultilevel"/>
    <w:tmpl w:val="D5CA3F7A"/>
    <w:lvl w:ilvl="0" w:tplc="1C09000F">
      <w:start w:val="1"/>
      <w:numFmt w:val="decimal"/>
      <w:lvlText w:val="%1."/>
      <w:lvlJc w:val="left"/>
      <w:pPr>
        <w:ind w:left="720" w:hanging="360"/>
      </w:pPr>
      <w:rPr>
        <w:rFont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6" w15:restartNumberingAfterBreak="0">
    <w:nsid w:val="293C26B3"/>
    <w:multiLevelType w:val="hybridMultilevel"/>
    <w:tmpl w:val="AF8E5FE6"/>
    <w:lvl w:ilvl="0" w:tplc="68B68738">
      <w:start w:val="3"/>
      <w:numFmt w:val="bullet"/>
      <w:lvlText w:val="-"/>
      <w:lvlJc w:val="left"/>
      <w:pPr>
        <w:ind w:left="720" w:hanging="360"/>
      </w:pPr>
      <w:rPr>
        <w:rFonts w:ascii="Garamond" w:eastAsia="Calibri" w:hAnsi="Garamond" w:cs="Garamond"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7" w15:restartNumberingAfterBreak="0">
    <w:nsid w:val="294D1758"/>
    <w:multiLevelType w:val="hybridMultilevel"/>
    <w:tmpl w:val="61E2AE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2A1939F1"/>
    <w:multiLevelType w:val="hybridMultilevel"/>
    <w:tmpl w:val="24669E5A"/>
    <w:lvl w:ilvl="0" w:tplc="210E7DEC">
      <w:start w:val="1"/>
      <w:numFmt w:val="bullet"/>
      <w:lvlText w:val=""/>
      <w:lvlJc w:val="left"/>
      <w:pPr>
        <w:ind w:left="720" w:hanging="360"/>
      </w:pPr>
      <w:rPr>
        <w:rFonts w:ascii="Symbol" w:hAnsi="Symbol" w:hint="default"/>
        <w:b w:val="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9" w15:restartNumberingAfterBreak="0">
    <w:nsid w:val="2B7B39B8"/>
    <w:multiLevelType w:val="hybridMultilevel"/>
    <w:tmpl w:val="1BA01692"/>
    <w:lvl w:ilvl="0" w:tplc="05F83422">
      <w:start w:val="1"/>
      <w:numFmt w:val="bullet"/>
      <w:lvlText w:val="-"/>
      <w:lvlJc w:val="left"/>
      <w:pPr>
        <w:ind w:left="720" w:hanging="360"/>
      </w:pPr>
      <w:rPr>
        <w:rFonts w:ascii="Calibri" w:eastAsia="Calibr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0" w15:restartNumberingAfterBreak="0">
    <w:nsid w:val="2BC02E87"/>
    <w:multiLevelType w:val="hybridMultilevel"/>
    <w:tmpl w:val="745438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2CDD690E"/>
    <w:multiLevelType w:val="hybridMultilevel"/>
    <w:tmpl w:val="F904AB72"/>
    <w:lvl w:ilvl="0" w:tplc="CE261B9E">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2" w15:restartNumberingAfterBreak="0">
    <w:nsid w:val="2DB37200"/>
    <w:multiLevelType w:val="hybridMultilevel"/>
    <w:tmpl w:val="35A688CE"/>
    <w:lvl w:ilvl="0" w:tplc="04090001">
      <w:start w:val="1"/>
      <w:numFmt w:val="bullet"/>
      <w:lvlText w:val=""/>
      <w:lvlJc w:val="left"/>
      <w:pPr>
        <w:ind w:left="720" w:hanging="360"/>
      </w:pPr>
      <w:rPr>
        <w:rFonts w:ascii="Symbol" w:hAnsi="Symbol" w:hint="default"/>
      </w:rPr>
    </w:lvl>
    <w:lvl w:ilvl="1" w:tplc="B1FCB5F8">
      <w:numFmt w:val="bullet"/>
      <w:lvlText w:val="•"/>
      <w:lvlJc w:val="left"/>
      <w:pPr>
        <w:ind w:left="1860" w:hanging="780"/>
      </w:pPr>
      <w:rPr>
        <w:rFonts w:ascii="Arial" w:eastAsia="Calibri" w:hAnsi="Arial" w:cs="Arial" w:hint="default"/>
        <w:b/>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2E0C2FFC"/>
    <w:multiLevelType w:val="hybridMultilevel"/>
    <w:tmpl w:val="3E802064"/>
    <w:lvl w:ilvl="0" w:tplc="831EB922">
      <w:numFmt w:val="bullet"/>
      <w:lvlText w:val="•"/>
      <w:lvlJc w:val="left"/>
      <w:pPr>
        <w:ind w:left="360" w:hanging="360"/>
      </w:pPr>
      <w:rPr>
        <w:rFonts w:ascii="Arial" w:eastAsia="Calibri" w:hAnsi="Arial" w:cs="Arial" w:hint="default"/>
        <w:b/>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04" w15:restartNumberingAfterBreak="0">
    <w:nsid w:val="2E634DEE"/>
    <w:multiLevelType w:val="hybridMultilevel"/>
    <w:tmpl w:val="C04CA534"/>
    <w:lvl w:ilvl="0" w:tplc="0409001B">
      <w:start w:val="1"/>
      <w:numFmt w:val="lowerRoman"/>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2E8323DC"/>
    <w:multiLevelType w:val="hybridMultilevel"/>
    <w:tmpl w:val="B37E90F6"/>
    <w:lvl w:ilvl="0" w:tplc="3009000F">
      <w:start w:val="1"/>
      <w:numFmt w:val="decimal"/>
      <w:lvlText w:val="%1."/>
      <w:lvlJc w:val="left"/>
      <w:pPr>
        <w:ind w:left="705" w:hanging="360"/>
      </w:pPr>
    </w:lvl>
    <w:lvl w:ilvl="1" w:tplc="30090019" w:tentative="1">
      <w:start w:val="1"/>
      <w:numFmt w:val="lowerLetter"/>
      <w:lvlText w:val="%2."/>
      <w:lvlJc w:val="left"/>
      <w:pPr>
        <w:ind w:left="1425" w:hanging="360"/>
      </w:pPr>
    </w:lvl>
    <w:lvl w:ilvl="2" w:tplc="3009001B" w:tentative="1">
      <w:start w:val="1"/>
      <w:numFmt w:val="lowerRoman"/>
      <w:lvlText w:val="%3."/>
      <w:lvlJc w:val="right"/>
      <w:pPr>
        <w:ind w:left="2145" w:hanging="180"/>
      </w:pPr>
    </w:lvl>
    <w:lvl w:ilvl="3" w:tplc="3009000F" w:tentative="1">
      <w:start w:val="1"/>
      <w:numFmt w:val="decimal"/>
      <w:lvlText w:val="%4."/>
      <w:lvlJc w:val="left"/>
      <w:pPr>
        <w:ind w:left="2865" w:hanging="360"/>
      </w:pPr>
    </w:lvl>
    <w:lvl w:ilvl="4" w:tplc="30090019" w:tentative="1">
      <w:start w:val="1"/>
      <w:numFmt w:val="lowerLetter"/>
      <w:lvlText w:val="%5."/>
      <w:lvlJc w:val="left"/>
      <w:pPr>
        <w:ind w:left="3585" w:hanging="360"/>
      </w:pPr>
    </w:lvl>
    <w:lvl w:ilvl="5" w:tplc="3009001B" w:tentative="1">
      <w:start w:val="1"/>
      <w:numFmt w:val="lowerRoman"/>
      <w:lvlText w:val="%6."/>
      <w:lvlJc w:val="right"/>
      <w:pPr>
        <w:ind w:left="4305" w:hanging="180"/>
      </w:pPr>
    </w:lvl>
    <w:lvl w:ilvl="6" w:tplc="3009000F" w:tentative="1">
      <w:start w:val="1"/>
      <w:numFmt w:val="decimal"/>
      <w:lvlText w:val="%7."/>
      <w:lvlJc w:val="left"/>
      <w:pPr>
        <w:ind w:left="5025" w:hanging="360"/>
      </w:pPr>
    </w:lvl>
    <w:lvl w:ilvl="7" w:tplc="30090019" w:tentative="1">
      <w:start w:val="1"/>
      <w:numFmt w:val="lowerLetter"/>
      <w:lvlText w:val="%8."/>
      <w:lvlJc w:val="left"/>
      <w:pPr>
        <w:ind w:left="5745" w:hanging="360"/>
      </w:pPr>
    </w:lvl>
    <w:lvl w:ilvl="8" w:tplc="3009001B" w:tentative="1">
      <w:start w:val="1"/>
      <w:numFmt w:val="lowerRoman"/>
      <w:lvlText w:val="%9."/>
      <w:lvlJc w:val="right"/>
      <w:pPr>
        <w:ind w:left="6465" w:hanging="180"/>
      </w:pPr>
    </w:lvl>
  </w:abstractNum>
  <w:abstractNum w:abstractNumId="106" w15:restartNumberingAfterBreak="0">
    <w:nsid w:val="2E8D0884"/>
    <w:multiLevelType w:val="hybridMultilevel"/>
    <w:tmpl w:val="AD1CBFE8"/>
    <w:lvl w:ilvl="0" w:tplc="0409000F">
      <w:start w:val="1"/>
      <w:numFmt w:val="decimal"/>
      <w:lvlText w:val="%1."/>
      <w:lvlJc w:val="left"/>
      <w:pPr>
        <w:tabs>
          <w:tab w:val="num" w:pos="1800"/>
        </w:tabs>
        <w:ind w:left="1800" w:hanging="360"/>
      </w:pPr>
      <w:rPr>
        <w:rFonts w:hint="default"/>
      </w:rPr>
    </w:lvl>
    <w:lvl w:ilvl="1" w:tplc="0409000F">
      <w:start w:val="1"/>
      <w:numFmt w:val="decimal"/>
      <w:lvlText w:val="%2."/>
      <w:lvlJc w:val="left"/>
      <w:pPr>
        <w:tabs>
          <w:tab w:val="num" w:pos="2880"/>
        </w:tabs>
        <w:ind w:left="2880" w:hanging="360"/>
      </w:pPr>
      <w:rPr>
        <w:rFonts w:hint="default"/>
      </w:r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107" w15:restartNumberingAfterBreak="0">
    <w:nsid w:val="2EAF3385"/>
    <w:multiLevelType w:val="hybridMultilevel"/>
    <w:tmpl w:val="6CC2CE0A"/>
    <w:lvl w:ilvl="0" w:tplc="1C090005">
      <w:start w:val="1"/>
      <w:numFmt w:val="bullet"/>
      <w:lvlText w:val=""/>
      <w:lvlJc w:val="left"/>
      <w:pPr>
        <w:ind w:left="715" w:hanging="360"/>
      </w:pPr>
      <w:rPr>
        <w:rFonts w:ascii="Wingdings" w:hAnsi="Wingdings" w:hint="default"/>
      </w:rPr>
    </w:lvl>
    <w:lvl w:ilvl="1" w:tplc="04090003" w:tentative="1">
      <w:start w:val="1"/>
      <w:numFmt w:val="bullet"/>
      <w:lvlText w:val="o"/>
      <w:lvlJc w:val="left"/>
      <w:pPr>
        <w:ind w:left="1435" w:hanging="360"/>
      </w:pPr>
      <w:rPr>
        <w:rFonts w:ascii="Courier New" w:hAnsi="Courier New" w:cs="Courier New" w:hint="default"/>
      </w:rPr>
    </w:lvl>
    <w:lvl w:ilvl="2" w:tplc="04090005" w:tentative="1">
      <w:start w:val="1"/>
      <w:numFmt w:val="bullet"/>
      <w:lvlText w:val=""/>
      <w:lvlJc w:val="left"/>
      <w:pPr>
        <w:ind w:left="2155" w:hanging="360"/>
      </w:pPr>
      <w:rPr>
        <w:rFonts w:ascii="Wingdings" w:hAnsi="Wingdings" w:hint="default"/>
      </w:rPr>
    </w:lvl>
    <w:lvl w:ilvl="3" w:tplc="04090001" w:tentative="1">
      <w:start w:val="1"/>
      <w:numFmt w:val="bullet"/>
      <w:lvlText w:val=""/>
      <w:lvlJc w:val="left"/>
      <w:pPr>
        <w:ind w:left="2875" w:hanging="360"/>
      </w:pPr>
      <w:rPr>
        <w:rFonts w:ascii="Symbol" w:hAnsi="Symbol" w:hint="default"/>
      </w:rPr>
    </w:lvl>
    <w:lvl w:ilvl="4" w:tplc="04090003" w:tentative="1">
      <w:start w:val="1"/>
      <w:numFmt w:val="bullet"/>
      <w:lvlText w:val="o"/>
      <w:lvlJc w:val="left"/>
      <w:pPr>
        <w:ind w:left="3595" w:hanging="360"/>
      </w:pPr>
      <w:rPr>
        <w:rFonts w:ascii="Courier New" w:hAnsi="Courier New" w:cs="Courier New" w:hint="default"/>
      </w:rPr>
    </w:lvl>
    <w:lvl w:ilvl="5" w:tplc="04090005" w:tentative="1">
      <w:start w:val="1"/>
      <w:numFmt w:val="bullet"/>
      <w:lvlText w:val=""/>
      <w:lvlJc w:val="left"/>
      <w:pPr>
        <w:ind w:left="4315" w:hanging="360"/>
      </w:pPr>
      <w:rPr>
        <w:rFonts w:ascii="Wingdings" w:hAnsi="Wingdings" w:hint="default"/>
      </w:rPr>
    </w:lvl>
    <w:lvl w:ilvl="6" w:tplc="04090001" w:tentative="1">
      <w:start w:val="1"/>
      <w:numFmt w:val="bullet"/>
      <w:lvlText w:val=""/>
      <w:lvlJc w:val="left"/>
      <w:pPr>
        <w:ind w:left="5035" w:hanging="360"/>
      </w:pPr>
      <w:rPr>
        <w:rFonts w:ascii="Symbol" w:hAnsi="Symbol" w:hint="default"/>
      </w:rPr>
    </w:lvl>
    <w:lvl w:ilvl="7" w:tplc="04090003" w:tentative="1">
      <w:start w:val="1"/>
      <w:numFmt w:val="bullet"/>
      <w:lvlText w:val="o"/>
      <w:lvlJc w:val="left"/>
      <w:pPr>
        <w:ind w:left="5755" w:hanging="360"/>
      </w:pPr>
      <w:rPr>
        <w:rFonts w:ascii="Courier New" w:hAnsi="Courier New" w:cs="Courier New" w:hint="default"/>
      </w:rPr>
    </w:lvl>
    <w:lvl w:ilvl="8" w:tplc="04090005" w:tentative="1">
      <w:start w:val="1"/>
      <w:numFmt w:val="bullet"/>
      <w:lvlText w:val=""/>
      <w:lvlJc w:val="left"/>
      <w:pPr>
        <w:ind w:left="6475" w:hanging="360"/>
      </w:pPr>
      <w:rPr>
        <w:rFonts w:ascii="Wingdings" w:hAnsi="Wingdings" w:hint="default"/>
      </w:rPr>
    </w:lvl>
  </w:abstractNum>
  <w:abstractNum w:abstractNumId="108" w15:restartNumberingAfterBreak="0">
    <w:nsid w:val="2EF80A03"/>
    <w:multiLevelType w:val="hybridMultilevel"/>
    <w:tmpl w:val="8342E5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2F910617"/>
    <w:multiLevelType w:val="hybridMultilevel"/>
    <w:tmpl w:val="C2A27B5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2FDA79BC"/>
    <w:multiLevelType w:val="hybridMultilevel"/>
    <w:tmpl w:val="CF3A6BB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30920281"/>
    <w:multiLevelType w:val="hybridMultilevel"/>
    <w:tmpl w:val="871CBC00"/>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12" w15:restartNumberingAfterBreak="0">
    <w:nsid w:val="319E3694"/>
    <w:multiLevelType w:val="hybridMultilevel"/>
    <w:tmpl w:val="29180B34"/>
    <w:lvl w:ilvl="0" w:tplc="210E7DEC">
      <w:start w:val="1"/>
      <w:numFmt w:val="bullet"/>
      <w:lvlText w:val=""/>
      <w:lvlJc w:val="left"/>
      <w:pPr>
        <w:ind w:left="720" w:hanging="360"/>
      </w:pPr>
      <w:rPr>
        <w:rFonts w:ascii="Symbol" w:hAnsi="Symbol" w:hint="default"/>
        <w:b w:val="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3" w15:restartNumberingAfterBreak="0">
    <w:nsid w:val="32180152"/>
    <w:multiLevelType w:val="hybridMultilevel"/>
    <w:tmpl w:val="F07C8602"/>
    <w:lvl w:ilvl="0" w:tplc="04090015">
      <w:start w:val="13"/>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3246740D"/>
    <w:multiLevelType w:val="hybridMultilevel"/>
    <w:tmpl w:val="CF163698"/>
    <w:lvl w:ilvl="0" w:tplc="210E7DEC">
      <w:start w:val="1"/>
      <w:numFmt w:val="bullet"/>
      <w:lvlText w:val=""/>
      <w:lvlJc w:val="left"/>
      <w:pPr>
        <w:ind w:left="720" w:hanging="360"/>
      </w:pPr>
      <w:rPr>
        <w:rFonts w:ascii="Symbol" w:hAnsi="Symbol" w:hint="default"/>
        <w:b w:val="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5" w15:restartNumberingAfterBreak="0">
    <w:nsid w:val="32AE69B0"/>
    <w:multiLevelType w:val="hybridMultilevel"/>
    <w:tmpl w:val="2788ED44"/>
    <w:lvl w:ilvl="0" w:tplc="30090001">
      <w:start w:val="1"/>
      <w:numFmt w:val="bullet"/>
      <w:lvlText w:val=""/>
      <w:lvlJc w:val="left"/>
      <w:pPr>
        <w:ind w:left="720" w:hanging="360"/>
      </w:pPr>
      <w:rPr>
        <w:rFonts w:ascii="Symbol" w:hAnsi="Symbol" w:hint="default"/>
      </w:rPr>
    </w:lvl>
    <w:lvl w:ilvl="1" w:tplc="30090003" w:tentative="1">
      <w:start w:val="1"/>
      <w:numFmt w:val="bullet"/>
      <w:lvlText w:val="o"/>
      <w:lvlJc w:val="left"/>
      <w:pPr>
        <w:ind w:left="1440" w:hanging="360"/>
      </w:pPr>
      <w:rPr>
        <w:rFonts w:ascii="Courier New" w:hAnsi="Courier New" w:cs="Courier New" w:hint="default"/>
      </w:rPr>
    </w:lvl>
    <w:lvl w:ilvl="2" w:tplc="30090005" w:tentative="1">
      <w:start w:val="1"/>
      <w:numFmt w:val="bullet"/>
      <w:lvlText w:val=""/>
      <w:lvlJc w:val="left"/>
      <w:pPr>
        <w:ind w:left="2160" w:hanging="360"/>
      </w:pPr>
      <w:rPr>
        <w:rFonts w:ascii="Wingdings" w:hAnsi="Wingdings" w:hint="default"/>
      </w:rPr>
    </w:lvl>
    <w:lvl w:ilvl="3" w:tplc="30090001" w:tentative="1">
      <w:start w:val="1"/>
      <w:numFmt w:val="bullet"/>
      <w:lvlText w:val=""/>
      <w:lvlJc w:val="left"/>
      <w:pPr>
        <w:ind w:left="2880" w:hanging="360"/>
      </w:pPr>
      <w:rPr>
        <w:rFonts w:ascii="Symbol" w:hAnsi="Symbol" w:hint="default"/>
      </w:rPr>
    </w:lvl>
    <w:lvl w:ilvl="4" w:tplc="30090003" w:tentative="1">
      <w:start w:val="1"/>
      <w:numFmt w:val="bullet"/>
      <w:lvlText w:val="o"/>
      <w:lvlJc w:val="left"/>
      <w:pPr>
        <w:ind w:left="3600" w:hanging="360"/>
      </w:pPr>
      <w:rPr>
        <w:rFonts w:ascii="Courier New" w:hAnsi="Courier New" w:cs="Courier New" w:hint="default"/>
      </w:rPr>
    </w:lvl>
    <w:lvl w:ilvl="5" w:tplc="30090005" w:tentative="1">
      <w:start w:val="1"/>
      <w:numFmt w:val="bullet"/>
      <w:lvlText w:val=""/>
      <w:lvlJc w:val="left"/>
      <w:pPr>
        <w:ind w:left="4320" w:hanging="360"/>
      </w:pPr>
      <w:rPr>
        <w:rFonts w:ascii="Wingdings" w:hAnsi="Wingdings" w:hint="default"/>
      </w:rPr>
    </w:lvl>
    <w:lvl w:ilvl="6" w:tplc="30090001" w:tentative="1">
      <w:start w:val="1"/>
      <w:numFmt w:val="bullet"/>
      <w:lvlText w:val=""/>
      <w:lvlJc w:val="left"/>
      <w:pPr>
        <w:ind w:left="5040" w:hanging="360"/>
      </w:pPr>
      <w:rPr>
        <w:rFonts w:ascii="Symbol" w:hAnsi="Symbol" w:hint="default"/>
      </w:rPr>
    </w:lvl>
    <w:lvl w:ilvl="7" w:tplc="30090003" w:tentative="1">
      <w:start w:val="1"/>
      <w:numFmt w:val="bullet"/>
      <w:lvlText w:val="o"/>
      <w:lvlJc w:val="left"/>
      <w:pPr>
        <w:ind w:left="5760" w:hanging="360"/>
      </w:pPr>
      <w:rPr>
        <w:rFonts w:ascii="Courier New" w:hAnsi="Courier New" w:cs="Courier New" w:hint="default"/>
      </w:rPr>
    </w:lvl>
    <w:lvl w:ilvl="8" w:tplc="30090005" w:tentative="1">
      <w:start w:val="1"/>
      <w:numFmt w:val="bullet"/>
      <w:lvlText w:val=""/>
      <w:lvlJc w:val="left"/>
      <w:pPr>
        <w:ind w:left="6480" w:hanging="360"/>
      </w:pPr>
      <w:rPr>
        <w:rFonts w:ascii="Wingdings" w:hAnsi="Wingdings" w:hint="default"/>
      </w:rPr>
    </w:lvl>
  </w:abstractNum>
  <w:abstractNum w:abstractNumId="116" w15:restartNumberingAfterBreak="0">
    <w:nsid w:val="33EE6329"/>
    <w:multiLevelType w:val="hybridMultilevel"/>
    <w:tmpl w:val="C576C834"/>
    <w:lvl w:ilvl="0" w:tplc="05F83422">
      <w:start w:val="1"/>
      <w:numFmt w:val="bullet"/>
      <w:lvlText w:val="-"/>
      <w:lvlJc w:val="left"/>
      <w:pPr>
        <w:ind w:left="720" w:hanging="360"/>
      </w:pPr>
      <w:rPr>
        <w:rFonts w:ascii="Calibri" w:eastAsia="Calibr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7" w15:restartNumberingAfterBreak="0">
    <w:nsid w:val="34BF2ECF"/>
    <w:multiLevelType w:val="hybridMultilevel"/>
    <w:tmpl w:val="4F34DB70"/>
    <w:lvl w:ilvl="0" w:tplc="05F83422">
      <w:start w:val="1"/>
      <w:numFmt w:val="bullet"/>
      <w:lvlText w:val="-"/>
      <w:lvlJc w:val="left"/>
      <w:pPr>
        <w:ind w:left="720" w:hanging="360"/>
      </w:pPr>
      <w:rPr>
        <w:rFonts w:ascii="Calibri" w:eastAsia="Calibr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8" w15:restartNumberingAfterBreak="0">
    <w:nsid w:val="34D62B9E"/>
    <w:multiLevelType w:val="hybridMultilevel"/>
    <w:tmpl w:val="F3CA0F0E"/>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19" w15:restartNumberingAfterBreak="0">
    <w:nsid w:val="34DF165D"/>
    <w:multiLevelType w:val="hybridMultilevel"/>
    <w:tmpl w:val="6552719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0" w15:restartNumberingAfterBreak="0">
    <w:nsid w:val="35EB2914"/>
    <w:multiLevelType w:val="hybridMultilevel"/>
    <w:tmpl w:val="2A8A52E4"/>
    <w:lvl w:ilvl="0" w:tplc="1C090001">
      <w:start w:val="1"/>
      <w:numFmt w:val="bullet"/>
      <w:lvlText w:val=""/>
      <w:lvlJc w:val="left"/>
      <w:pPr>
        <w:ind w:left="769" w:hanging="360"/>
      </w:pPr>
      <w:rPr>
        <w:rFonts w:ascii="Symbol" w:hAnsi="Symbol" w:hint="default"/>
      </w:rPr>
    </w:lvl>
    <w:lvl w:ilvl="1" w:tplc="1C090003" w:tentative="1">
      <w:start w:val="1"/>
      <w:numFmt w:val="bullet"/>
      <w:lvlText w:val="o"/>
      <w:lvlJc w:val="left"/>
      <w:pPr>
        <w:ind w:left="1489" w:hanging="360"/>
      </w:pPr>
      <w:rPr>
        <w:rFonts w:ascii="Courier New" w:hAnsi="Courier New" w:cs="Courier New" w:hint="default"/>
      </w:rPr>
    </w:lvl>
    <w:lvl w:ilvl="2" w:tplc="1C090005" w:tentative="1">
      <w:start w:val="1"/>
      <w:numFmt w:val="bullet"/>
      <w:lvlText w:val=""/>
      <w:lvlJc w:val="left"/>
      <w:pPr>
        <w:ind w:left="2209" w:hanging="360"/>
      </w:pPr>
      <w:rPr>
        <w:rFonts w:ascii="Wingdings" w:hAnsi="Wingdings" w:hint="default"/>
      </w:rPr>
    </w:lvl>
    <w:lvl w:ilvl="3" w:tplc="1C090001" w:tentative="1">
      <w:start w:val="1"/>
      <w:numFmt w:val="bullet"/>
      <w:lvlText w:val=""/>
      <w:lvlJc w:val="left"/>
      <w:pPr>
        <w:ind w:left="2929" w:hanging="360"/>
      </w:pPr>
      <w:rPr>
        <w:rFonts w:ascii="Symbol" w:hAnsi="Symbol" w:hint="default"/>
      </w:rPr>
    </w:lvl>
    <w:lvl w:ilvl="4" w:tplc="1C090003" w:tentative="1">
      <w:start w:val="1"/>
      <w:numFmt w:val="bullet"/>
      <w:lvlText w:val="o"/>
      <w:lvlJc w:val="left"/>
      <w:pPr>
        <w:ind w:left="3649" w:hanging="360"/>
      </w:pPr>
      <w:rPr>
        <w:rFonts w:ascii="Courier New" w:hAnsi="Courier New" w:cs="Courier New" w:hint="default"/>
      </w:rPr>
    </w:lvl>
    <w:lvl w:ilvl="5" w:tplc="1C090005" w:tentative="1">
      <w:start w:val="1"/>
      <w:numFmt w:val="bullet"/>
      <w:lvlText w:val=""/>
      <w:lvlJc w:val="left"/>
      <w:pPr>
        <w:ind w:left="4369" w:hanging="360"/>
      </w:pPr>
      <w:rPr>
        <w:rFonts w:ascii="Wingdings" w:hAnsi="Wingdings" w:hint="default"/>
      </w:rPr>
    </w:lvl>
    <w:lvl w:ilvl="6" w:tplc="1C090001" w:tentative="1">
      <w:start w:val="1"/>
      <w:numFmt w:val="bullet"/>
      <w:lvlText w:val=""/>
      <w:lvlJc w:val="left"/>
      <w:pPr>
        <w:ind w:left="5089" w:hanging="360"/>
      </w:pPr>
      <w:rPr>
        <w:rFonts w:ascii="Symbol" w:hAnsi="Symbol" w:hint="default"/>
      </w:rPr>
    </w:lvl>
    <w:lvl w:ilvl="7" w:tplc="1C090003" w:tentative="1">
      <w:start w:val="1"/>
      <w:numFmt w:val="bullet"/>
      <w:lvlText w:val="o"/>
      <w:lvlJc w:val="left"/>
      <w:pPr>
        <w:ind w:left="5809" w:hanging="360"/>
      </w:pPr>
      <w:rPr>
        <w:rFonts w:ascii="Courier New" w:hAnsi="Courier New" w:cs="Courier New" w:hint="default"/>
      </w:rPr>
    </w:lvl>
    <w:lvl w:ilvl="8" w:tplc="1C090005" w:tentative="1">
      <w:start w:val="1"/>
      <w:numFmt w:val="bullet"/>
      <w:lvlText w:val=""/>
      <w:lvlJc w:val="left"/>
      <w:pPr>
        <w:ind w:left="6529" w:hanging="360"/>
      </w:pPr>
      <w:rPr>
        <w:rFonts w:ascii="Wingdings" w:hAnsi="Wingdings" w:hint="default"/>
      </w:rPr>
    </w:lvl>
  </w:abstractNum>
  <w:abstractNum w:abstractNumId="121" w15:restartNumberingAfterBreak="0">
    <w:nsid w:val="37F14608"/>
    <w:multiLevelType w:val="multilevel"/>
    <w:tmpl w:val="3ECEDAF8"/>
    <w:lvl w:ilvl="0">
      <w:start w:val="1"/>
      <w:numFmt w:val="decimal"/>
      <w:lvlText w:val="%1."/>
      <w:lvlJc w:val="left"/>
      <w:pPr>
        <w:ind w:left="720" w:hanging="360"/>
      </w:pPr>
      <w:rPr>
        <w:rFonts w:hint="default"/>
      </w:rPr>
    </w:lvl>
    <w:lvl w:ilvl="1">
      <w:start w:val="13"/>
      <w:numFmt w:val="decimal"/>
      <w:isLgl/>
      <w:lvlText w:val="%1.%2"/>
      <w:lvlJc w:val="left"/>
      <w:pPr>
        <w:ind w:left="828" w:hanging="468"/>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22" w15:restartNumberingAfterBreak="0">
    <w:nsid w:val="38137178"/>
    <w:multiLevelType w:val="hybridMultilevel"/>
    <w:tmpl w:val="941093D4"/>
    <w:lvl w:ilvl="0" w:tplc="68B68738">
      <w:start w:val="3"/>
      <w:numFmt w:val="bullet"/>
      <w:lvlText w:val="-"/>
      <w:lvlJc w:val="left"/>
      <w:pPr>
        <w:ind w:left="720" w:hanging="360"/>
      </w:pPr>
      <w:rPr>
        <w:rFonts w:ascii="Garamond" w:eastAsia="Calibri" w:hAnsi="Garamond" w:cs="Garamond"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3" w15:restartNumberingAfterBreak="0">
    <w:nsid w:val="3A3E0DB0"/>
    <w:multiLevelType w:val="hybridMultilevel"/>
    <w:tmpl w:val="7818BE54"/>
    <w:lvl w:ilvl="0" w:tplc="831EB922">
      <w:numFmt w:val="bullet"/>
      <w:lvlText w:val="•"/>
      <w:lvlJc w:val="left"/>
      <w:pPr>
        <w:ind w:left="1440" w:hanging="360"/>
      </w:pPr>
      <w:rPr>
        <w:rFonts w:ascii="Arial" w:eastAsia="Calibri" w:hAnsi="Arial" w:cs="Arial" w:hint="default"/>
        <w:b/>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124" w15:restartNumberingAfterBreak="0">
    <w:nsid w:val="3B9E55A3"/>
    <w:multiLevelType w:val="hybridMultilevel"/>
    <w:tmpl w:val="291457AC"/>
    <w:lvl w:ilvl="0" w:tplc="80C2F858">
      <w:start w:val="1"/>
      <w:numFmt w:val="bullet"/>
      <w:lvlText w:val="-"/>
      <w:lvlJc w:val="left"/>
      <w:pPr>
        <w:ind w:left="720" w:hanging="360"/>
      </w:pPr>
      <w:rPr>
        <w:rFonts w:ascii="Calibri" w:eastAsiaTheme="minorHAns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5" w15:restartNumberingAfterBreak="0">
    <w:nsid w:val="3C1B0C93"/>
    <w:multiLevelType w:val="hybridMultilevel"/>
    <w:tmpl w:val="AE964630"/>
    <w:lvl w:ilvl="0" w:tplc="1C090001">
      <w:start w:val="1"/>
      <w:numFmt w:val="bullet"/>
      <w:lvlText w:val=""/>
      <w:lvlJc w:val="left"/>
      <w:pPr>
        <w:ind w:left="720" w:hanging="360"/>
      </w:pPr>
      <w:rPr>
        <w:rFonts w:ascii="Symbol" w:hAnsi="Symbol" w:hint="default"/>
      </w:rPr>
    </w:lvl>
    <w:lvl w:ilvl="1" w:tplc="58EE00E4">
      <w:numFmt w:val="bullet"/>
      <w:lvlText w:val=""/>
      <w:lvlJc w:val="left"/>
      <w:pPr>
        <w:ind w:left="1440" w:hanging="360"/>
      </w:pPr>
      <w:rPr>
        <w:rFonts w:ascii="Symbol" w:eastAsia="Calibri" w:hAnsi="Symbol" w:cs="Arial" w:hint="default"/>
        <w:b/>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6" w15:restartNumberingAfterBreak="0">
    <w:nsid w:val="3C3F6CC2"/>
    <w:multiLevelType w:val="hybridMultilevel"/>
    <w:tmpl w:val="3AAEB96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7" w15:restartNumberingAfterBreak="0">
    <w:nsid w:val="3C9E371C"/>
    <w:multiLevelType w:val="hybridMultilevel"/>
    <w:tmpl w:val="BB02DD24"/>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8" w15:restartNumberingAfterBreak="0">
    <w:nsid w:val="3D1476CE"/>
    <w:multiLevelType w:val="hybridMultilevel"/>
    <w:tmpl w:val="0996FF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3D2E574E"/>
    <w:multiLevelType w:val="hybridMultilevel"/>
    <w:tmpl w:val="6E1ECE5C"/>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0" w15:restartNumberingAfterBreak="0">
    <w:nsid w:val="3D691917"/>
    <w:multiLevelType w:val="hybridMultilevel"/>
    <w:tmpl w:val="4ECE9058"/>
    <w:lvl w:ilvl="0" w:tplc="04320001">
      <w:start w:val="1"/>
      <w:numFmt w:val="bullet"/>
      <w:lvlText w:val=""/>
      <w:lvlJc w:val="left"/>
      <w:pPr>
        <w:ind w:left="720" w:hanging="360"/>
      </w:pPr>
      <w:rPr>
        <w:rFonts w:ascii="Symbol" w:hAnsi="Symbol" w:hint="default"/>
      </w:rPr>
    </w:lvl>
    <w:lvl w:ilvl="1" w:tplc="04320003" w:tentative="1">
      <w:start w:val="1"/>
      <w:numFmt w:val="bullet"/>
      <w:lvlText w:val="o"/>
      <w:lvlJc w:val="left"/>
      <w:pPr>
        <w:ind w:left="1440" w:hanging="360"/>
      </w:pPr>
      <w:rPr>
        <w:rFonts w:ascii="Courier New" w:hAnsi="Courier New" w:cs="Courier New" w:hint="default"/>
      </w:rPr>
    </w:lvl>
    <w:lvl w:ilvl="2" w:tplc="04320005" w:tentative="1">
      <w:start w:val="1"/>
      <w:numFmt w:val="bullet"/>
      <w:lvlText w:val=""/>
      <w:lvlJc w:val="left"/>
      <w:pPr>
        <w:ind w:left="2160" w:hanging="360"/>
      </w:pPr>
      <w:rPr>
        <w:rFonts w:ascii="Wingdings" w:hAnsi="Wingdings" w:hint="default"/>
      </w:rPr>
    </w:lvl>
    <w:lvl w:ilvl="3" w:tplc="04320001" w:tentative="1">
      <w:start w:val="1"/>
      <w:numFmt w:val="bullet"/>
      <w:lvlText w:val=""/>
      <w:lvlJc w:val="left"/>
      <w:pPr>
        <w:ind w:left="2880" w:hanging="360"/>
      </w:pPr>
      <w:rPr>
        <w:rFonts w:ascii="Symbol" w:hAnsi="Symbol" w:hint="default"/>
      </w:rPr>
    </w:lvl>
    <w:lvl w:ilvl="4" w:tplc="04320003" w:tentative="1">
      <w:start w:val="1"/>
      <w:numFmt w:val="bullet"/>
      <w:lvlText w:val="o"/>
      <w:lvlJc w:val="left"/>
      <w:pPr>
        <w:ind w:left="3600" w:hanging="360"/>
      </w:pPr>
      <w:rPr>
        <w:rFonts w:ascii="Courier New" w:hAnsi="Courier New" w:cs="Courier New" w:hint="default"/>
      </w:rPr>
    </w:lvl>
    <w:lvl w:ilvl="5" w:tplc="04320005" w:tentative="1">
      <w:start w:val="1"/>
      <w:numFmt w:val="bullet"/>
      <w:lvlText w:val=""/>
      <w:lvlJc w:val="left"/>
      <w:pPr>
        <w:ind w:left="4320" w:hanging="360"/>
      </w:pPr>
      <w:rPr>
        <w:rFonts w:ascii="Wingdings" w:hAnsi="Wingdings" w:hint="default"/>
      </w:rPr>
    </w:lvl>
    <w:lvl w:ilvl="6" w:tplc="04320001" w:tentative="1">
      <w:start w:val="1"/>
      <w:numFmt w:val="bullet"/>
      <w:lvlText w:val=""/>
      <w:lvlJc w:val="left"/>
      <w:pPr>
        <w:ind w:left="5040" w:hanging="360"/>
      </w:pPr>
      <w:rPr>
        <w:rFonts w:ascii="Symbol" w:hAnsi="Symbol" w:hint="default"/>
      </w:rPr>
    </w:lvl>
    <w:lvl w:ilvl="7" w:tplc="04320003" w:tentative="1">
      <w:start w:val="1"/>
      <w:numFmt w:val="bullet"/>
      <w:lvlText w:val="o"/>
      <w:lvlJc w:val="left"/>
      <w:pPr>
        <w:ind w:left="5760" w:hanging="360"/>
      </w:pPr>
      <w:rPr>
        <w:rFonts w:ascii="Courier New" w:hAnsi="Courier New" w:cs="Courier New" w:hint="default"/>
      </w:rPr>
    </w:lvl>
    <w:lvl w:ilvl="8" w:tplc="04320005" w:tentative="1">
      <w:start w:val="1"/>
      <w:numFmt w:val="bullet"/>
      <w:lvlText w:val=""/>
      <w:lvlJc w:val="left"/>
      <w:pPr>
        <w:ind w:left="6480" w:hanging="360"/>
      </w:pPr>
      <w:rPr>
        <w:rFonts w:ascii="Wingdings" w:hAnsi="Wingdings" w:hint="default"/>
      </w:rPr>
    </w:lvl>
  </w:abstractNum>
  <w:abstractNum w:abstractNumId="131" w15:restartNumberingAfterBreak="0">
    <w:nsid w:val="3E0A55A1"/>
    <w:multiLevelType w:val="hybridMultilevel"/>
    <w:tmpl w:val="7C683E1E"/>
    <w:lvl w:ilvl="0" w:tplc="1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3E1A28B3"/>
    <w:multiLevelType w:val="hybridMultilevel"/>
    <w:tmpl w:val="34EA4AA6"/>
    <w:lvl w:ilvl="0" w:tplc="68B68738">
      <w:start w:val="3"/>
      <w:numFmt w:val="bullet"/>
      <w:lvlText w:val="-"/>
      <w:lvlJc w:val="left"/>
      <w:pPr>
        <w:ind w:left="720" w:hanging="360"/>
      </w:pPr>
      <w:rPr>
        <w:rFonts w:ascii="Garamond" w:eastAsia="Calibri" w:hAnsi="Garamond" w:cs="Garamond"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3" w15:restartNumberingAfterBreak="0">
    <w:nsid w:val="3E6A16F1"/>
    <w:multiLevelType w:val="hybridMultilevel"/>
    <w:tmpl w:val="A3AC6D06"/>
    <w:lvl w:ilvl="0" w:tplc="210E7DEC">
      <w:start w:val="1"/>
      <w:numFmt w:val="bullet"/>
      <w:lvlText w:val=""/>
      <w:lvlJc w:val="left"/>
      <w:pPr>
        <w:ind w:left="720" w:hanging="360"/>
      </w:pPr>
      <w:rPr>
        <w:rFonts w:ascii="Symbol" w:hAnsi="Symbol" w:hint="default"/>
        <w:b w:val="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4" w15:restartNumberingAfterBreak="0">
    <w:nsid w:val="3E9770EA"/>
    <w:multiLevelType w:val="hybridMultilevel"/>
    <w:tmpl w:val="D17882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3E977739"/>
    <w:multiLevelType w:val="hybridMultilevel"/>
    <w:tmpl w:val="3E3A9912"/>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6" w15:restartNumberingAfterBreak="0">
    <w:nsid w:val="3EF926E4"/>
    <w:multiLevelType w:val="hybridMultilevel"/>
    <w:tmpl w:val="5A04D09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7" w15:restartNumberingAfterBreak="0">
    <w:nsid w:val="3F1A0F87"/>
    <w:multiLevelType w:val="hybridMultilevel"/>
    <w:tmpl w:val="A748E2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3F4B565B"/>
    <w:multiLevelType w:val="hybridMultilevel"/>
    <w:tmpl w:val="6E287698"/>
    <w:lvl w:ilvl="0" w:tplc="68B68738">
      <w:start w:val="3"/>
      <w:numFmt w:val="bullet"/>
      <w:lvlText w:val="-"/>
      <w:lvlJc w:val="left"/>
      <w:pPr>
        <w:ind w:left="720" w:hanging="360"/>
      </w:pPr>
      <w:rPr>
        <w:rFonts w:ascii="Garamond" w:eastAsia="Calibri" w:hAnsi="Garamond" w:cs="Garamond"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9" w15:restartNumberingAfterBreak="0">
    <w:nsid w:val="400707BF"/>
    <w:multiLevelType w:val="hybridMultilevel"/>
    <w:tmpl w:val="084CB7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409E3BFA"/>
    <w:multiLevelType w:val="hybridMultilevel"/>
    <w:tmpl w:val="0EDC7F50"/>
    <w:lvl w:ilvl="0" w:tplc="AC1678F4">
      <w:start w:val="1"/>
      <w:numFmt w:val="lowerLetter"/>
      <w:lvlText w:val="%1."/>
      <w:lvlJc w:val="left"/>
      <w:pPr>
        <w:ind w:left="720" w:hanging="360"/>
      </w:pPr>
      <w:rPr>
        <w:rFonts w:hint="default"/>
        <w:b w:val="0"/>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41" w15:restartNumberingAfterBreak="0">
    <w:nsid w:val="410758FD"/>
    <w:multiLevelType w:val="hybridMultilevel"/>
    <w:tmpl w:val="5DD04CBE"/>
    <w:lvl w:ilvl="0" w:tplc="05F83422">
      <w:start w:val="1"/>
      <w:numFmt w:val="bullet"/>
      <w:lvlText w:val="-"/>
      <w:lvlJc w:val="left"/>
      <w:pPr>
        <w:ind w:left="720" w:hanging="360"/>
      </w:pPr>
      <w:rPr>
        <w:rFonts w:ascii="Calibri" w:eastAsia="Calibr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42" w15:restartNumberingAfterBreak="0">
    <w:nsid w:val="413D0D11"/>
    <w:multiLevelType w:val="hybridMultilevel"/>
    <w:tmpl w:val="E07ED746"/>
    <w:lvl w:ilvl="0" w:tplc="1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43461198"/>
    <w:multiLevelType w:val="hybridMultilevel"/>
    <w:tmpl w:val="56846AF6"/>
    <w:lvl w:ilvl="0" w:tplc="0409000F">
      <w:start w:val="1"/>
      <w:numFmt w:val="decimal"/>
      <w:lvlText w:val="%1."/>
      <w:lvlJc w:val="left"/>
      <w:pPr>
        <w:ind w:left="720" w:hanging="360"/>
      </w:pPr>
    </w:lvl>
    <w:lvl w:ilvl="1" w:tplc="0409001B">
      <w:start w:val="1"/>
      <w:numFmt w:val="lowerRoman"/>
      <w:lvlText w:val="%2."/>
      <w:lvlJc w:val="righ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4" w15:restartNumberingAfterBreak="0">
    <w:nsid w:val="43636527"/>
    <w:multiLevelType w:val="hybridMultilevel"/>
    <w:tmpl w:val="BDFCF0DA"/>
    <w:lvl w:ilvl="0" w:tplc="210E7DEC">
      <w:start w:val="1"/>
      <w:numFmt w:val="bullet"/>
      <w:lvlText w:val=""/>
      <w:lvlJc w:val="left"/>
      <w:pPr>
        <w:ind w:left="720" w:hanging="360"/>
      </w:pPr>
      <w:rPr>
        <w:rFonts w:ascii="Symbol" w:hAnsi="Symbol" w:hint="default"/>
        <w:b w:val="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45" w15:restartNumberingAfterBreak="0">
    <w:nsid w:val="43D33CCC"/>
    <w:multiLevelType w:val="hybridMultilevel"/>
    <w:tmpl w:val="FC32A070"/>
    <w:lvl w:ilvl="0" w:tplc="04090019">
      <w:start w:val="1"/>
      <w:numFmt w:val="lowerLetter"/>
      <w:lvlText w:val="%1."/>
      <w:lvlJc w:val="left"/>
      <w:pPr>
        <w:ind w:left="720" w:hanging="360"/>
      </w:pPr>
    </w:lvl>
    <w:lvl w:ilvl="1" w:tplc="0409001B">
      <w:start w:val="1"/>
      <w:numFmt w:val="lowerRoman"/>
      <w:lvlText w:val="%2."/>
      <w:lvlJc w:val="right"/>
      <w:pPr>
        <w:ind w:left="1080" w:hanging="360"/>
      </w:pPr>
    </w:lvl>
    <w:lvl w:ilvl="2" w:tplc="9A369CB2">
      <w:start w:val="1"/>
      <w:numFmt w:val="lowerLetter"/>
      <w:lvlText w:val="(%3)"/>
      <w:lvlJc w:val="left"/>
      <w:pPr>
        <w:ind w:left="1800" w:hanging="180"/>
      </w:pPr>
    </w:lvl>
    <w:lvl w:ilvl="3" w:tplc="040C000F">
      <w:start w:val="1"/>
      <w:numFmt w:val="decimal"/>
      <w:lvlText w:val="%4."/>
      <w:lvlJc w:val="left"/>
      <w:pPr>
        <w:ind w:left="2520" w:hanging="360"/>
      </w:pPr>
    </w:lvl>
    <w:lvl w:ilvl="4" w:tplc="040C0019">
      <w:start w:val="1"/>
      <w:numFmt w:val="lowerLetter"/>
      <w:lvlText w:val="%5."/>
      <w:lvlJc w:val="left"/>
      <w:pPr>
        <w:ind w:left="3240" w:hanging="360"/>
      </w:pPr>
    </w:lvl>
    <w:lvl w:ilvl="5" w:tplc="040C001B">
      <w:start w:val="1"/>
      <w:numFmt w:val="lowerRoman"/>
      <w:lvlText w:val="%6."/>
      <w:lvlJc w:val="right"/>
      <w:pPr>
        <w:ind w:left="3960" w:hanging="180"/>
      </w:pPr>
    </w:lvl>
    <w:lvl w:ilvl="6" w:tplc="040C000F">
      <w:start w:val="1"/>
      <w:numFmt w:val="decimal"/>
      <w:lvlText w:val="%7."/>
      <w:lvlJc w:val="left"/>
      <w:pPr>
        <w:ind w:left="4680" w:hanging="360"/>
      </w:pPr>
    </w:lvl>
    <w:lvl w:ilvl="7" w:tplc="040C0019">
      <w:start w:val="1"/>
      <w:numFmt w:val="lowerLetter"/>
      <w:lvlText w:val="%8."/>
      <w:lvlJc w:val="left"/>
      <w:pPr>
        <w:ind w:left="5400" w:hanging="360"/>
      </w:pPr>
    </w:lvl>
    <w:lvl w:ilvl="8" w:tplc="040C001B">
      <w:start w:val="1"/>
      <w:numFmt w:val="lowerRoman"/>
      <w:lvlText w:val="%9."/>
      <w:lvlJc w:val="right"/>
      <w:pPr>
        <w:ind w:left="6120" w:hanging="180"/>
      </w:pPr>
    </w:lvl>
  </w:abstractNum>
  <w:abstractNum w:abstractNumId="146" w15:restartNumberingAfterBreak="0">
    <w:nsid w:val="43FB411C"/>
    <w:multiLevelType w:val="hybridMultilevel"/>
    <w:tmpl w:val="137240E4"/>
    <w:lvl w:ilvl="0" w:tplc="68B68738">
      <w:start w:val="3"/>
      <w:numFmt w:val="bullet"/>
      <w:lvlText w:val="-"/>
      <w:lvlJc w:val="left"/>
      <w:pPr>
        <w:ind w:left="720" w:hanging="360"/>
      </w:pPr>
      <w:rPr>
        <w:rFonts w:ascii="Garamond" w:eastAsia="Calibri" w:hAnsi="Garamond" w:cs="Garamond"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47" w15:restartNumberingAfterBreak="0">
    <w:nsid w:val="44221EA2"/>
    <w:multiLevelType w:val="hybridMultilevel"/>
    <w:tmpl w:val="C91CF1AC"/>
    <w:lvl w:ilvl="0" w:tplc="9A10DC86">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15:restartNumberingAfterBreak="0">
    <w:nsid w:val="44442E35"/>
    <w:multiLevelType w:val="hybridMultilevel"/>
    <w:tmpl w:val="D94AA238"/>
    <w:lvl w:ilvl="0" w:tplc="30090001">
      <w:start w:val="1"/>
      <w:numFmt w:val="bullet"/>
      <w:lvlText w:val=""/>
      <w:lvlJc w:val="left"/>
      <w:pPr>
        <w:ind w:left="720" w:hanging="360"/>
      </w:pPr>
      <w:rPr>
        <w:rFonts w:ascii="Symbol" w:hAnsi="Symbol" w:hint="default"/>
      </w:rPr>
    </w:lvl>
    <w:lvl w:ilvl="1" w:tplc="30090003" w:tentative="1">
      <w:start w:val="1"/>
      <w:numFmt w:val="bullet"/>
      <w:lvlText w:val="o"/>
      <w:lvlJc w:val="left"/>
      <w:pPr>
        <w:ind w:left="1440" w:hanging="360"/>
      </w:pPr>
      <w:rPr>
        <w:rFonts w:ascii="Courier New" w:hAnsi="Courier New" w:cs="Courier New" w:hint="default"/>
      </w:rPr>
    </w:lvl>
    <w:lvl w:ilvl="2" w:tplc="30090005" w:tentative="1">
      <w:start w:val="1"/>
      <w:numFmt w:val="bullet"/>
      <w:lvlText w:val=""/>
      <w:lvlJc w:val="left"/>
      <w:pPr>
        <w:ind w:left="2160" w:hanging="360"/>
      </w:pPr>
      <w:rPr>
        <w:rFonts w:ascii="Wingdings" w:hAnsi="Wingdings" w:hint="default"/>
      </w:rPr>
    </w:lvl>
    <w:lvl w:ilvl="3" w:tplc="30090001" w:tentative="1">
      <w:start w:val="1"/>
      <w:numFmt w:val="bullet"/>
      <w:lvlText w:val=""/>
      <w:lvlJc w:val="left"/>
      <w:pPr>
        <w:ind w:left="2880" w:hanging="360"/>
      </w:pPr>
      <w:rPr>
        <w:rFonts w:ascii="Symbol" w:hAnsi="Symbol" w:hint="default"/>
      </w:rPr>
    </w:lvl>
    <w:lvl w:ilvl="4" w:tplc="30090003" w:tentative="1">
      <w:start w:val="1"/>
      <w:numFmt w:val="bullet"/>
      <w:lvlText w:val="o"/>
      <w:lvlJc w:val="left"/>
      <w:pPr>
        <w:ind w:left="3600" w:hanging="360"/>
      </w:pPr>
      <w:rPr>
        <w:rFonts w:ascii="Courier New" w:hAnsi="Courier New" w:cs="Courier New" w:hint="default"/>
      </w:rPr>
    </w:lvl>
    <w:lvl w:ilvl="5" w:tplc="30090005" w:tentative="1">
      <w:start w:val="1"/>
      <w:numFmt w:val="bullet"/>
      <w:lvlText w:val=""/>
      <w:lvlJc w:val="left"/>
      <w:pPr>
        <w:ind w:left="4320" w:hanging="360"/>
      </w:pPr>
      <w:rPr>
        <w:rFonts w:ascii="Wingdings" w:hAnsi="Wingdings" w:hint="default"/>
      </w:rPr>
    </w:lvl>
    <w:lvl w:ilvl="6" w:tplc="30090001" w:tentative="1">
      <w:start w:val="1"/>
      <w:numFmt w:val="bullet"/>
      <w:lvlText w:val=""/>
      <w:lvlJc w:val="left"/>
      <w:pPr>
        <w:ind w:left="5040" w:hanging="360"/>
      </w:pPr>
      <w:rPr>
        <w:rFonts w:ascii="Symbol" w:hAnsi="Symbol" w:hint="default"/>
      </w:rPr>
    </w:lvl>
    <w:lvl w:ilvl="7" w:tplc="30090003" w:tentative="1">
      <w:start w:val="1"/>
      <w:numFmt w:val="bullet"/>
      <w:lvlText w:val="o"/>
      <w:lvlJc w:val="left"/>
      <w:pPr>
        <w:ind w:left="5760" w:hanging="360"/>
      </w:pPr>
      <w:rPr>
        <w:rFonts w:ascii="Courier New" w:hAnsi="Courier New" w:cs="Courier New" w:hint="default"/>
      </w:rPr>
    </w:lvl>
    <w:lvl w:ilvl="8" w:tplc="30090005" w:tentative="1">
      <w:start w:val="1"/>
      <w:numFmt w:val="bullet"/>
      <w:lvlText w:val=""/>
      <w:lvlJc w:val="left"/>
      <w:pPr>
        <w:ind w:left="6480" w:hanging="360"/>
      </w:pPr>
      <w:rPr>
        <w:rFonts w:ascii="Wingdings" w:hAnsi="Wingdings" w:hint="default"/>
      </w:rPr>
    </w:lvl>
  </w:abstractNum>
  <w:abstractNum w:abstractNumId="149" w15:restartNumberingAfterBreak="0">
    <w:nsid w:val="44FE01B3"/>
    <w:multiLevelType w:val="hybridMultilevel"/>
    <w:tmpl w:val="28E42E14"/>
    <w:lvl w:ilvl="0" w:tplc="0409000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45EB1502"/>
    <w:multiLevelType w:val="hybridMultilevel"/>
    <w:tmpl w:val="2438E5EA"/>
    <w:lvl w:ilvl="0" w:tplc="0409001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46834FA0"/>
    <w:multiLevelType w:val="hybridMultilevel"/>
    <w:tmpl w:val="E80CC0B4"/>
    <w:lvl w:ilvl="0" w:tplc="0409000F">
      <w:start w:val="1"/>
      <w:numFmt w:val="decimal"/>
      <w:lvlText w:val="%1."/>
      <w:lvlJc w:val="left"/>
      <w:pPr>
        <w:ind w:left="54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2" w15:restartNumberingAfterBreak="0">
    <w:nsid w:val="47472778"/>
    <w:multiLevelType w:val="hybridMultilevel"/>
    <w:tmpl w:val="D64C9E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48B62C11"/>
    <w:multiLevelType w:val="hybridMultilevel"/>
    <w:tmpl w:val="A150E228"/>
    <w:lvl w:ilvl="0" w:tplc="68B68738">
      <w:start w:val="3"/>
      <w:numFmt w:val="bullet"/>
      <w:lvlText w:val="-"/>
      <w:lvlJc w:val="left"/>
      <w:pPr>
        <w:ind w:left="720" w:hanging="360"/>
      </w:pPr>
      <w:rPr>
        <w:rFonts w:ascii="Garamond" w:eastAsia="Calibri" w:hAnsi="Garamond" w:cs="Garamon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48BF7EA4"/>
    <w:multiLevelType w:val="hybridMultilevel"/>
    <w:tmpl w:val="798A2A3E"/>
    <w:lvl w:ilvl="0" w:tplc="68B68738">
      <w:start w:val="3"/>
      <w:numFmt w:val="bullet"/>
      <w:lvlText w:val="-"/>
      <w:lvlJc w:val="left"/>
      <w:pPr>
        <w:ind w:left="720" w:hanging="360"/>
      </w:pPr>
      <w:rPr>
        <w:rFonts w:ascii="Garamond" w:eastAsia="Calibri" w:hAnsi="Garamond" w:cs="Garamond"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55" w15:restartNumberingAfterBreak="0">
    <w:nsid w:val="49810ED1"/>
    <w:multiLevelType w:val="hybridMultilevel"/>
    <w:tmpl w:val="20A4BB30"/>
    <w:lvl w:ilvl="0" w:tplc="68B68738">
      <w:start w:val="3"/>
      <w:numFmt w:val="bullet"/>
      <w:lvlText w:val="-"/>
      <w:lvlJc w:val="left"/>
      <w:pPr>
        <w:ind w:left="720" w:hanging="360"/>
      </w:pPr>
      <w:rPr>
        <w:rFonts w:ascii="Garamond" w:eastAsia="Calibri" w:hAnsi="Garamond" w:cs="Garamond"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56" w15:restartNumberingAfterBreak="0">
    <w:nsid w:val="499F1159"/>
    <w:multiLevelType w:val="hybridMultilevel"/>
    <w:tmpl w:val="77346F98"/>
    <w:lvl w:ilvl="0" w:tplc="210E7DEC">
      <w:start w:val="1"/>
      <w:numFmt w:val="bullet"/>
      <w:lvlText w:val=""/>
      <w:lvlJc w:val="left"/>
      <w:pPr>
        <w:ind w:left="720" w:hanging="360"/>
      </w:pPr>
      <w:rPr>
        <w:rFonts w:ascii="Symbol" w:hAnsi="Symbol" w:hint="default"/>
        <w:b w:val="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57" w15:restartNumberingAfterBreak="0">
    <w:nsid w:val="4A2824A8"/>
    <w:multiLevelType w:val="hybridMultilevel"/>
    <w:tmpl w:val="00F86A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15:restartNumberingAfterBreak="0">
    <w:nsid w:val="4A6838A8"/>
    <w:multiLevelType w:val="hybridMultilevel"/>
    <w:tmpl w:val="16E26392"/>
    <w:lvl w:ilvl="0" w:tplc="34B8D396">
      <w:start w:val="1"/>
      <w:numFmt w:val="decimal"/>
      <w:lvlText w:val="%1."/>
      <w:lvlJc w:val="left"/>
      <w:pPr>
        <w:ind w:left="720" w:hanging="360"/>
      </w:pPr>
      <w:rPr>
        <w:b w:val="0"/>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59" w15:restartNumberingAfterBreak="0">
    <w:nsid w:val="4B786DAB"/>
    <w:multiLevelType w:val="hybridMultilevel"/>
    <w:tmpl w:val="F5D8FEE8"/>
    <w:lvl w:ilvl="0" w:tplc="04090019">
      <w:start w:val="1"/>
      <w:numFmt w:val="lowerLetter"/>
      <w:lvlText w:val="%1."/>
      <w:lvlJc w:val="left"/>
      <w:pPr>
        <w:ind w:left="720" w:hanging="360"/>
      </w:pPr>
    </w:lvl>
    <w:lvl w:ilvl="1" w:tplc="04090019">
      <w:start w:val="1"/>
      <w:numFmt w:val="lowerLetter"/>
      <w:lvlText w:val="%2."/>
      <w:lvlJc w:val="left"/>
      <w:pPr>
        <w:ind w:left="900" w:hanging="360"/>
      </w:pPr>
    </w:lvl>
    <w:lvl w:ilvl="2" w:tplc="0409000F">
      <w:start w:val="1"/>
      <w:numFmt w:val="decimal"/>
      <w:lvlText w:val="%3."/>
      <w:lvlJc w:val="left"/>
      <w:pPr>
        <w:ind w:left="720" w:hanging="36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15:restartNumberingAfterBreak="0">
    <w:nsid w:val="4C936A56"/>
    <w:multiLevelType w:val="hybridMultilevel"/>
    <w:tmpl w:val="28E42E14"/>
    <w:lvl w:ilvl="0" w:tplc="0409000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4C9F29D1"/>
    <w:multiLevelType w:val="hybridMultilevel"/>
    <w:tmpl w:val="DDF6E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2" w15:restartNumberingAfterBreak="0">
    <w:nsid w:val="4D0F76C8"/>
    <w:multiLevelType w:val="hybridMultilevel"/>
    <w:tmpl w:val="51929CB2"/>
    <w:lvl w:ilvl="0" w:tplc="DD88301C">
      <w:start w:val="1"/>
      <w:numFmt w:val="bullet"/>
      <w:lvlText w:val=""/>
      <w:lvlJc w:val="left"/>
      <w:pPr>
        <w:ind w:left="1133"/>
      </w:pPr>
      <w:rPr>
        <w:rFonts w:ascii="Wingdings" w:eastAsia="Wingdings" w:hAnsi="Wingdings" w:cs="Wingdings"/>
        <w:b w:val="0"/>
        <w:i w:val="0"/>
        <w:strike w:val="0"/>
        <w:dstrike w:val="0"/>
        <w:color w:val="000000"/>
        <w:sz w:val="22"/>
        <w:u w:val="none" w:color="000000"/>
        <w:bdr w:val="none" w:sz="0" w:space="0" w:color="auto"/>
        <w:shd w:val="clear" w:color="auto" w:fill="auto"/>
        <w:vertAlign w:val="baseline"/>
      </w:rPr>
    </w:lvl>
    <w:lvl w:ilvl="1" w:tplc="221A9EAA">
      <w:start w:val="1"/>
      <w:numFmt w:val="bullet"/>
      <w:lvlText w:val="o"/>
      <w:lvlJc w:val="left"/>
      <w:pPr>
        <w:ind w:left="1853"/>
      </w:pPr>
      <w:rPr>
        <w:rFonts w:ascii="Wingdings" w:eastAsia="Wingdings" w:hAnsi="Wingdings" w:cs="Wingdings"/>
        <w:b w:val="0"/>
        <w:i w:val="0"/>
        <w:strike w:val="0"/>
        <w:dstrike w:val="0"/>
        <w:color w:val="000000"/>
        <w:sz w:val="22"/>
        <w:u w:val="none" w:color="000000"/>
        <w:bdr w:val="none" w:sz="0" w:space="0" w:color="auto"/>
        <w:shd w:val="clear" w:color="auto" w:fill="auto"/>
        <w:vertAlign w:val="baseline"/>
      </w:rPr>
    </w:lvl>
    <w:lvl w:ilvl="2" w:tplc="78364E34">
      <w:start w:val="1"/>
      <w:numFmt w:val="bullet"/>
      <w:lvlText w:val="▪"/>
      <w:lvlJc w:val="left"/>
      <w:pPr>
        <w:ind w:left="2573"/>
      </w:pPr>
      <w:rPr>
        <w:rFonts w:ascii="Wingdings" w:eastAsia="Wingdings" w:hAnsi="Wingdings" w:cs="Wingdings"/>
        <w:b w:val="0"/>
        <w:i w:val="0"/>
        <w:strike w:val="0"/>
        <w:dstrike w:val="0"/>
        <w:color w:val="000000"/>
        <w:sz w:val="22"/>
        <w:u w:val="none" w:color="000000"/>
        <w:bdr w:val="none" w:sz="0" w:space="0" w:color="auto"/>
        <w:shd w:val="clear" w:color="auto" w:fill="auto"/>
        <w:vertAlign w:val="baseline"/>
      </w:rPr>
    </w:lvl>
    <w:lvl w:ilvl="3" w:tplc="8D427DB6">
      <w:start w:val="1"/>
      <w:numFmt w:val="bullet"/>
      <w:lvlText w:val="•"/>
      <w:lvlJc w:val="left"/>
      <w:pPr>
        <w:ind w:left="3293"/>
      </w:pPr>
      <w:rPr>
        <w:rFonts w:ascii="Wingdings" w:eastAsia="Wingdings" w:hAnsi="Wingdings" w:cs="Wingdings"/>
        <w:b w:val="0"/>
        <w:i w:val="0"/>
        <w:strike w:val="0"/>
        <w:dstrike w:val="0"/>
        <w:color w:val="000000"/>
        <w:sz w:val="22"/>
        <w:u w:val="none" w:color="000000"/>
        <w:bdr w:val="none" w:sz="0" w:space="0" w:color="auto"/>
        <w:shd w:val="clear" w:color="auto" w:fill="auto"/>
        <w:vertAlign w:val="baseline"/>
      </w:rPr>
    </w:lvl>
    <w:lvl w:ilvl="4" w:tplc="16586DC2">
      <w:start w:val="1"/>
      <w:numFmt w:val="bullet"/>
      <w:lvlText w:val="o"/>
      <w:lvlJc w:val="left"/>
      <w:pPr>
        <w:ind w:left="4013"/>
      </w:pPr>
      <w:rPr>
        <w:rFonts w:ascii="Wingdings" w:eastAsia="Wingdings" w:hAnsi="Wingdings" w:cs="Wingdings"/>
        <w:b w:val="0"/>
        <w:i w:val="0"/>
        <w:strike w:val="0"/>
        <w:dstrike w:val="0"/>
        <w:color w:val="000000"/>
        <w:sz w:val="22"/>
        <w:u w:val="none" w:color="000000"/>
        <w:bdr w:val="none" w:sz="0" w:space="0" w:color="auto"/>
        <w:shd w:val="clear" w:color="auto" w:fill="auto"/>
        <w:vertAlign w:val="baseline"/>
      </w:rPr>
    </w:lvl>
    <w:lvl w:ilvl="5" w:tplc="21BCB0BE">
      <w:start w:val="1"/>
      <w:numFmt w:val="bullet"/>
      <w:lvlText w:val="▪"/>
      <w:lvlJc w:val="left"/>
      <w:pPr>
        <w:ind w:left="4733"/>
      </w:pPr>
      <w:rPr>
        <w:rFonts w:ascii="Wingdings" w:eastAsia="Wingdings" w:hAnsi="Wingdings" w:cs="Wingdings"/>
        <w:b w:val="0"/>
        <w:i w:val="0"/>
        <w:strike w:val="0"/>
        <w:dstrike w:val="0"/>
        <w:color w:val="000000"/>
        <w:sz w:val="22"/>
        <w:u w:val="none" w:color="000000"/>
        <w:bdr w:val="none" w:sz="0" w:space="0" w:color="auto"/>
        <w:shd w:val="clear" w:color="auto" w:fill="auto"/>
        <w:vertAlign w:val="baseline"/>
      </w:rPr>
    </w:lvl>
    <w:lvl w:ilvl="6" w:tplc="F8102126">
      <w:start w:val="1"/>
      <w:numFmt w:val="bullet"/>
      <w:lvlText w:val="•"/>
      <w:lvlJc w:val="left"/>
      <w:pPr>
        <w:ind w:left="5453"/>
      </w:pPr>
      <w:rPr>
        <w:rFonts w:ascii="Wingdings" w:eastAsia="Wingdings" w:hAnsi="Wingdings" w:cs="Wingdings"/>
        <w:b w:val="0"/>
        <w:i w:val="0"/>
        <w:strike w:val="0"/>
        <w:dstrike w:val="0"/>
        <w:color w:val="000000"/>
        <w:sz w:val="22"/>
        <w:u w:val="none" w:color="000000"/>
        <w:bdr w:val="none" w:sz="0" w:space="0" w:color="auto"/>
        <w:shd w:val="clear" w:color="auto" w:fill="auto"/>
        <w:vertAlign w:val="baseline"/>
      </w:rPr>
    </w:lvl>
    <w:lvl w:ilvl="7" w:tplc="05806698">
      <w:start w:val="1"/>
      <w:numFmt w:val="bullet"/>
      <w:lvlText w:val="o"/>
      <w:lvlJc w:val="left"/>
      <w:pPr>
        <w:ind w:left="6173"/>
      </w:pPr>
      <w:rPr>
        <w:rFonts w:ascii="Wingdings" w:eastAsia="Wingdings" w:hAnsi="Wingdings" w:cs="Wingdings"/>
        <w:b w:val="0"/>
        <w:i w:val="0"/>
        <w:strike w:val="0"/>
        <w:dstrike w:val="0"/>
        <w:color w:val="000000"/>
        <w:sz w:val="22"/>
        <w:u w:val="none" w:color="000000"/>
        <w:bdr w:val="none" w:sz="0" w:space="0" w:color="auto"/>
        <w:shd w:val="clear" w:color="auto" w:fill="auto"/>
        <w:vertAlign w:val="baseline"/>
      </w:rPr>
    </w:lvl>
    <w:lvl w:ilvl="8" w:tplc="642C7086">
      <w:start w:val="1"/>
      <w:numFmt w:val="bullet"/>
      <w:lvlText w:val="▪"/>
      <w:lvlJc w:val="left"/>
      <w:pPr>
        <w:ind w:left="6893"/>
      </w:pPr>
      <w:rPr>
        <w:rFonts w:ascii="Wingdings" w:eastAsia="Wingdings" w:hAnsi="Wingdings" w:cs="Wingdings"/>
        <w:b w:val="0"/>
        <w:i w:val="0"/>
        <w:strike w:val="0"/>
        <w:dstrike w:val="0"/>
        <w:color w:val="000000"/>
        <w:sz w:val="22"/>
        <w:u w:val="none" w:color="000000"/>
        <w:bdr w:val="none" w:sz="0" w:space="0" w:color="auto"/>
        <w:shd w:val="clear" w:color="auto" w:fill="auto"/>
        <w:vertAlign w:val="baseline"/>
      </w:rPr>
    </w:lvl>
  </w:abstractNum>
  <w:abstractNum w:abstractNumId="163" w15:restartNumberingAfterBreak="0">
    <w:nsid w:val="4D2E1AE8"/>
    <w:multiLevelType w:val="hybridMultilevel"/>
    <w:tmpl w:val="F932A808"/>
    <w:lvl w:ilvl="0" w:tplc="1C090005">
      <w:start w:val="1"/>
      <w:numFmt w:val="bullet"/>
      <w:lvlText w:val=""/>
      <w:lvlJc w:val="left"/>
      <w:pPr>
        <w:ind w:left="1080" w:hanging="360"/>
      </w:pPr>
      <w:rPr>
        <w:rFonts w:ascii="Wingdings" w:hAnsi="Wingdings"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164" w15:restartNumberingAfterBreak="0">
    <w:nsid w:val="4D770355"/>
    <w:multiLevelType w:val="hybridMultilevel"/>
    <w:tmpl w:val="13588FF4"/>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65" w15:restartNumberingAfterBreak="0">
    <w:nsid w:val="4DA16EF6"/>
    <w:multiLevelType w:val="hybridMultilevel"/>
    <w:tmpl w:val="5B8EAB78"/>
    <w:lvl w:ilvl="0" w:tplc="30090001">
      <w:start w:val="1"/>
      <w:numFmt w:val="bullet"/>
      <w:lvlText w:val=""/>
      <w:lvlJc w:val="left"/>
      <w:pPr>
        <w:ind w:left="720" w:hanging="360"/>
      </w:pPr>
      <w:rPr>
        <w:rFonts w:ascii="Symbol" w:hAnsi="Symbol" w:hint="default"/>
      </w:rPr>
    </w:lvl>
    <w:lvl w:ilvl="1" w:tplc="30090003" w:tentative="1">
      <w:start w:val="1"/>
      <w:numFmt w:val="bullet"/>
      <w:lvlText w:val="o"/>
      <w:lvlJc w:val="left"/>
      <w:pPr>
        <w:ind w:left="1440" w:hanging="360"/>
      </w:pPr>
      <w:rPr>
        <w:rFonts w:ascii="Courier New" w:hAnsi="Courier New" w:cs="Courier New" w:hint="default"/>
      </w:rPr>
    </w:lvl>
    <w:lvl w:ilvl="2" w:tplc="30090005" w:tentative="1">
      <w:start w:val="1"/>
      <w:numFmt w:val="bullet"/>
      <w:lvlText w:val=""/>
      <w:lvlJc w:val="left"/>
      <w:pPr>
        <w:ind w:left="2160" w:hanging="360"/>
      </w:pPr>
      <w:rPr>
        <w:rFonts w:ascii="Wingdings" w:hAnsi="Wingdings" w:hint="default"/>
      </w:rPr>
    </w:lvl>
    <w:lvl w:ilvl="3" w:tplc="30090001" w:tentative="1">
      <w:start w:val="1"/>
      <w:numFmt w:val="bullet"/>
      <w:lvlText w:val=""/>
      <w:lvlJc w:val="left"/>
      <w:pPr>
        <w:ind w:left="2880" w:hanging="360"/>
      </w:pPr>
      <w:rPr>
        <w:rFonts w:ascii="Symbol" w:hAnsi="Symbol" w:hint="default"/>
      </w:rPr>
    </w:lvl>
    <w:lvl w:ilvl="4" w:tplc="30090003" w:tentative="1">
      <w:start w:val="1"/>
      <w:numFmt w:val="bullet"/>
      <w:lvlText w:val="o"/>
      <w:lvlJc w:val="left"/>
      <w:pPr>
        <w:ind w:left="3600" w:hanging="360"/>
      </w:pPr>
      <w:rPr>
        <w:rFonts w:ascii="Courier New" w:hAnsi="Courier New" w:cs="Courier New" w:hint="default"/>
      </w:rPr>
    </w:lvl>
    <w:lvl w:ilvl="5" w:tplc="30090005" w:tentative="1">
      <w:start w:val="1"/>
      <w:numFmt w:val="bullet"/>
      <w:lvlText w:val=""/>
      <w:lvlJc w:val="left"/>
      <w:pPr>
        <w:ind w:left="4320" w:hanging="360"/>
      </w:pPr>
      <w:rPr>
        <w:rFonts w:ascii="Wingdings" w:hAnsi="Wingdings" w:hint="default"/>
      </w:rPr>
    </w:lvl>
    <w:lvl w:ilvl="6" w:tplc="30090001" w:tentative="1">
      <w:start w:val="1"/>
      <w:numFmt w:val="bullet"/>
      <w:lvlText w:val=""/>
      <w:lvlJc w:val="left"/>
      <w:pPr>
        <w:ind w:left="5040" w:hanging="360"/>
      </w:pPr>
      <w:rPr>
        <w:rFonts w:ascii="Symbol" w:hAnsi="Symbol" w:hint="default"/>
      </w:rPr>
    </w:lvl>
    <w:lvl w:ilvl="7" w:tplc="30090003" w:tentative="1">
      <w:start w:val="1"/>
      <w:numFmt w:val="bullet"/>
      <w:lvlText w:val="o"/>
      <w:lvlJc w:val="left"/>
      <w:pPr>
        <w:ind w:left="5760" w:hanging="360"/>
      </w:pPr>
      <w:rPr>
        <w:rFonts w:ascii="Courier New" w:hAnsi="Courier New" w:cs="Courier New" w:hint="default"/>
      </w:rPr>
    </w:lvl>
    <w:lvl w:ilvl="8" w:tplc="30090005" w:tentative="1">
      <w:start w:val="1"/>
      <w:numFmt w:val="bullet"/>
      <w:lvlText w:val=""/>
      <w:lvlJc w:val="left"/>
      <w:pPr>
        <w:ind w:left="6480" w:hanging="360"/>
      </w:pPr>
      <w:rPr>
        <w:rFonts w:ascii="Wingdings" w:hAnsi="Wingdings" w:hint="default"/>
      </w:rPr>
    </w:lvl>
  </w:abstractNum>
  <w:abstractNum w:abstractNumId="166" w15:restartNumberingAfterBreak="0">
    <w:nsid w:val="4DED3C6F"/>
    <w:multiLevelType w:val="hybridMultilevel"/>
    <w:tmpl w:val="5D980270"/>
    <w:lvl w:ilvl="0" w:tplc="0809000F">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7" w15:restartNumberingAfterBreak="0">
    <w:nsid w:val="4E223763"/>
    <w:multiLevelType w:val="hybridMultilevel"/>
    <w:tmpl w:val="FA3093E0"/>
    <w:lvl w:ilvl="0" w:tplc="210E7DEC">
      <w:start w:val="1"/>
      <w:numFmt w:val="bullet"/>
      <w:lvlText w:val=""/>
      <w:lvlJc w:val="left"/>
      <w:pPr>
        <w:ind w:left="720" w:hanging="360"/>
      </w:pPr>
      <w:rPr>
        <w:rFonts w:ascii="Symbol" w:hAnsi="Symbol" w:hint="default"/>
        <w:b w:val="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68" w15:restartNumberingAfterBreak="0">
    <w:nsid w:val="4F675CD9"/>
    <w:multiLevelType w:val="hybridMultilevel"/>
    <w:tmpl w:val="642EC31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69" w15:restartNumberingAfterBreak="0">
    <w:nsid w:val="4FD60C2C"/>
    <w:multiLevelType w:val="hybridMultilevel"/>
    <w:tmpl w:val="AC7E09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0" w15:restartNumberingAfterBreak="0">
    <w:nsid w:val="4FFB198A"/>
    <w:multiLevelType w:val="hybridMultilevel"/>
    <w:tmpl w:val="FBD6C6F2"/>
    <w:lvl w:ilvl="0" w:tplc="0409001B">
      <w:start w:val="1"/>
      <w:numFmt w:val="lowerRoman"/>
      <w:lvlText w:val="%1."/>
      <w:lvlJc w:val="right"/>
      <w:pPr>
        <w:ind w:left="720" w:hanging="360"/>
      </w:pPr>
    </w:lvl>
    <w:lvl w:ilvl="1" w:tplc="0409001B">
      <w:start w:val="1"/>
      <w:numFmt w:val="lowerRoman"/>
      <w:lvlText w:val="%2."/>
      <w:lvlJc w:val="right"/>
      <w:pPr>
        <w:ind w:left="3420" w:hanging="360"/>
      </w:pPr>
    </w:lvl>
    <w:lvl w:ilvl="2" w:tplc="0409001B">
      <w:start w:val="1"/>
      <w:numFmt w:val="lowerRoman"/>
      <w:lvlText w:val="%3."/>
      <w:lvlJc w:val="right"/>
      <w:pPr>
        <w:ind w:left="3600" w:hanging="180"/>
      </w:pPr>
    </w:lvl>
    <w:lvl w:ilvl="3" w:tplc="0409000F">
      <w:start w:val="1"/>
      <w:numFmt w:val="decimal"/>
      <w:lvlText w:val="%4."/>
      <w:lvlJc w:val="left"/>
      <w:pPr>
        <w:ind w:left="4320" w:hanging="360"/>
      </w:pPr>
    </w:lvl>
    <w:lvl w:ilvl="4" w:tplc="04090019">
      <w:start w:val="1"/>
      <w:numFmt w:val="lowerLetter"/>
      <w:lvlText w:val="%5."/>
      <w:lvlJc w:val="left"/>
      <w:pPr>
        <w:ind w:left="5040" w:hanging="360"/>
      </w:pPr>
    </w:lvl>
    <w:lvl w:ilvl="5" w:tplc="0409001B">
      <w:start w:val="1"/>
      <w:numFmt w:val="lowerRoman"/>
      <w:lvlText w:val="%6."/>
      <w:lvlJc w:val="right"/>
      <w:pPr>
        <w:ind w:left="5760" w:hanging="180"/>
      </w:pPr>
    </w:lvl>
    <w:lvl w:ilvl="6" w:tplc="0409000F">
      <w:start w:val="1"/>
      <w:numFmt w:val="decimal"/>
      <w:lvlText w:val="%7."/>
      <w:lvlJc w:val="left"/>
      <w:pPr>
        <w:ind w:left="6480" w:hanging="360"/>
      </w:pPr>
    </w:lvl>
    <w:lvl w:ilvl="7" w:tplc="04090019">
      <w:start w:val="1"/>
      <w:numFmt w:val="lowerLetter"/>
      <w:lvlText w:val="%8."/>
      <w:lvlJc w:val="left"/>
      <w:pPr>
        <w:ind w:left="7200" w:hanging="360"/>
      </w:pPr>
    </w:lvl>
    <w:lvl w:ilvl="8" w:tplc="0409001B">
      <w:start w:val="1"/>
      <w:numFmt w:val="lowerRoman"/>
      <w:lvlText w:val="%9."/>
      <w:lvlJc w:val="right"/>
      <w:pPr>
        <w:ind w:left="7920" w:hanging="180"/>
      </w:pPr>
    </w:lvl>
  </w:abstractNum>
  <w:abstractNum w:abstractNumId="171" w15:restartNumberingAfterBreak="0">
    <w:nsid w:val="502270E1"/>
    <w:multiLevelType w:val="hybridMultilevel"/>
    <w:tmpl w:val="92181EF8"/>
    <w:lvl w:ilvl="0" w:tplc="05F83422">
      <w:start w:val="1"/>
      <w:numFmt w:val="bullet"/>
      <w:lvlText w:val="-"/>
      <w:lvlJc w:val="left"/>
      <w:pPr>
        <w:ind w:left="720" w:hanging="360"/>
      </w:pPr>
      <w:rPr>
        <w:rFonts w:ascii="Calibri" w:eastAsia="Calibr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72" w15:restartNumberingAfterBreak="0">
    <w:nsid w:val="502A2E89"/>
    <w:multiLevelType w:val="hybridMultilevel"/>
    <w:tmpl w:val="F056B0F8"/>
    <w:lvl w:ilvl="0" w:tplc="6EC607F6">
      <w:numFmt w:val="bullet"/>
      <w:lvlText w:val="•"/>
      <w:lvlJc w:val="left"/>
      <w:pPr>
        <w:ind w:left="720" w:hanging="360"/>
      </w:pPr>
      <w:rPr>
        <w:rFonts w:ascii="Century Gothic" w:eastAsia="Times New Roman" w:hAnsi="Century Gothic"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3" w15:restartNumberingAfterBreak="0">
    <w:nsid w:val="50B877F2"/>
    <w:multiLevelType w:val="hybridMultilevel"/>
    <w:tmpl w:val="7FEAB7C0"/>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74" w15:restartNumberingAfterBreak="0">
    <w:nsid w:val="50D54C53"/>
    <w:multiLevelType w:val="hybridMultilevel"/>
    <w:tmpl w:val="4D10D9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51602882"/>
    <w:multiLevelType w:val="hybridMultilevel"/>
    <w:tmpl w:val="5F2EEBE2"/>
    <w:lvl w:ilvl="0" w:tplc="30090001">
      <w:start w:val="1"/>
      <w:numFmt w:val="bullet"/>
      <w:lvlText w:val=""/>
      <w:lvlJc w:val="left"/>
      <w:pPr>
        <w:ind w:left="720" w:hanging="360"/>
      </w:pPr>
      <w:rPr>
        <w:rFonts w:ascii="Symbol" w:hAnsi="Symbol" w:hint="default"/>
      </w:rPr>
    </w:lvl>
    <w:lvl w:ilvl="1" w:tplc="30090003" w:tentative="1">
      <w:start w:val="1"/>
      <w:numFmt w:val="bullet"/>
      <w:lvlText w:val="o"/>
      <w:lvlJc w:val="left"/>
      <w:pPr>
        <w:ind w:left="1440" w:hanging="360"/>
      </w:pPr>
      <w:rPr>
        <w:rFonts w:ascii="Courier New" w:hAnsi="Courier New" w:cs="Courier New" w:hint="default"/>
      </w:rPr>
    </w:lvl>
    <w:lvl w:ilvl="2" w:tplc="30090005" w:tentative="1">
      <w:start w:val="1"/>
      <w:numFmt w:val="bullet"/>
      <w:lvlText w:val=""/>
      <w:lvlJc w:val="left"/>
      <w:pPr>
        <w:ind w:left="2160" w:hanging="360"/>
      </w:pPr>
      <w:rPr>
        <w:rFonts w:ascii="Wingdings" w:hAnsi="Wingdings" w:hint="default"/>
      </w:rPr>
    </w:lvl>
    <w:lvl w:ilvl="3" w:tplc="30090001" w:tentative="1">
      <w:start w:val="1"/>
      <w:numFmt w:val="bullet"/>
      <w:lvlText w:val=""/>
      <w:lvlJc w:val="left"/>
      <w:pPr>
        <w:ind w:left="2880" w:hanging="360"/>
      </w:pPr>
      <w:rPr>
        <w:rFonts w:ascii="Symbol" w:hAnsi="Symbol" w:hint="default"/>
      </w:rPr>
    </w:lvl>
    <w:lvl w:ilvl="4" w:tplc="30090003" w:tentative="1">
      <w:start w:val="1"/>
      <w:numFmt w:val="bullet"/>
      <w:lvlText w:val="o"/>
      <w:lvlJc w:val="left"/>
      <w:pPr>
        <w:ind w:left="3600" w:hanging="360"/>
      </w:pPr>
      <w:rPr>
        <w:rFonts w:ascii="Courier New" w:hAnsi="Courier New" w:cs="Courier New" w:hint="default"/>
      </w:rPr>
    </w:lvl>
    <w:lvl w:ilvl="5" w:tplc="30090005" w:tentative="1">
      <w:start w:val="1"/>
      <w:numFmt w:val="bullet"/>
      <w:lvlText w:val=""/>
      <w:lvlJc w:val="left"/>
      <w:pPr>
        <w:ind w:left="4320" w:hanging="360"/>
      </w:pPr>
      <w:rPr>
        <w:rFonts w:ascii="Wingdings" w:hAnsi="Wingdings" w:hint="default"/>
      </w:rPr>
    </w:lvl>
    <w:lvl w:ilvl="6" w:tplc="30090001" w:tentative="1">
      <w:start w:val="1"/>
      <w:numFmt w:val="bullet"/>
      <w:lvlText w:val=""/>
      <w:lvlJc w:val="left"/>
      <w:pPr>
        <w:ind w:left="5040" w:hanging="360"/>
      </w:pPr>
      <w:rPr>
        <w:rFonts w:ascii="Symbol" w:hAnsi="Symbol" w:hint="default"/>
      </w:rPr>
    </w:lvl>
    <w:lvl w:ilvl="7" w:tplc="30090003" w:tentative="1">
      <w:start w:val="1"/>
      <w:numFmt w:val="bullet"/>
      <w:lvlText w:val="o"/>
      <w:lvlJc w:val="left"/>
      <w:pPr>
        <w:ind w:left="5760" w:hanging="360"/>
      </w:pPr>
      <w:rPr>
        <w:rFonts w:ascii="Courier New" w:hAnsi="Courier New" w:cs="Courier New" w:hint="default"/>
      </w:rPr>
    </w:lvl>
    <w:lvl w:ilvl="8" w:tplc="30090005" w:tentative="1">
      <w:start w:val="1"/>
      <w:numFmt w:val="bullet"/>
      <w:lvlText w:val=""/>
      <w:lvlJc w:val="left"/>
      <w:pPr>
        <w:ind w:left="6480" w:hanging="360"/>
      </w:pPr>
      <w:rPr>
        <w:rFonts w:ascii="Wingdings" w:hAnsi="Wingdings" w:hint="default"/>
      </w:rPr>
    </w:lvl>
  </w:abstractNum>
  <w:abstractNum w:abstractNumId="176" w15:restartNumberingAfterBreak="0">
    <w:nsid w:val="52387600"/>
    <w:multiLevelType w:val="hybridMultilevel"/>
    <w:tmpl w:val="5FD4AE5C"/>
    <w:lvl w:ilvl="0" w:tplc="831EB922">
      <w:numFmt w:val="bullet"/>
      <w:lvlText w:val="•"/>
      <w:lvlJc w:val="left"/>
      <w:pPr>
        <w:ind w:left="360" w:hanging="360"/>
      </w:pPr>
      <w:rPr>
        <w:rFonts w:ascii="Arial" w:eastAsia="Calibri" w:hAnsi="Arial" w:cs="Arial"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52A84C64"/>
    <w:multiLevelType w:val="hybridMultilevel"/>
    <w:tmpl w:val="A02E7F02"/>
    <w:lvl w:ilvl="0" w:tplc="80C2F858">
      <w:start w:val="1"/>
      <w:numFmt w:val="bullet"/>
      <w:lvlText w:val="-"/>
      <w:lvlJc w:val="left"/>
      <w:pPr>
        <w:ind w:left="720" w:hanging="360"/>
      </w:pPr>
      <w:rPr>
        <w:rFonts w:ascii="Calibri" w:eastAsiaTheme="minorHAns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78" w15:restartNumberingAfterBreak="0">
    <w:nsid w:val="52B0723C"/>
    <w:multiLevelType w:val="hybridMultilevel"/>
    <w:tmpl w:val="A348A98E"/>
    <w:lvl w:ilvl="0" w:tplc="210E7DEC">
      <w:start w:val="1"/>
      <w:numFmt w:val="bullet"/>
      <w:lvlText w:val=""/>
      <w:lvlJc w:val="left"/>
      <w:pPr>
        <w:ind w:left="720" w:hanging="360"/>
      </w:pPr>
      <w:rPr>
        <w:rFonts w:ascii="Symbol" w:hAnsi="Symbol" w:hint="default"/>
        <w:b w:val="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79" w15:restartNumberingAfterBreak="0">
    <w:nsid w:val="5315159B"/>
    <w:multiLevelType w:val="hybridMultilevel"/>
    <w:tmpl w:val="FC142086"/>
    <w:lvl w:ilvl="0" w:tplc="30090001">
      <w:start w:val="1"/>
      <w:numFmt w:val="bullet"/>
      <w:lvlText w:val=""/>
      <w:lvlJc w:val="left"/>
      <w:pPr>
        <w:ind w:left="720" w:hanging="360"/>
      </w:pPr>
      <w:rPr>
        <w:rFonts w:ascii="Symbol" w:hAnsi="Symbol" w:hint="default"/>
      </w:rPr>
    </w:lvl>
    <w:lvl w:ilvl="1" w:tplc="30090003" w:tentative="1">
      <w:start w:val="1"/>
      <w:numFmt w:val="bullet"/>
      <w:lvlText w:val="o"/>
      <w:lvlJc w:val="left"/>
      <w:pPr>
        <w:ind w:left="1440" w:hanging="360"/>
      </w:pPr>
      <w:rPr>
        <w:rFonts w:ascii="Courier New" w:hAnsi="Courier New" w:cs="Courier New" w:hint="default"/>
      </w:rPr>
    </w:lvl>
    <w:lvl w:ilvl="2" w:tplc="30090005" w:tentative="1">
      <w:start w:val="1"/>
      <w:numFmt w:val="bullet"/>
      <w:lvlText w:val=""/>
      <w:lvlJc w:val="left"/>
      <w:pPr>
        <w:ind w:left="2160" w:hanging="360"/>
      </w:pPr>
      <w:rPr>
        <w:rFonts w:ascii="Wingdings" w:hAnsi="Wingdings" w:hint="default"/>
      </w:rPr>
    </w:lvl>
    <w:lvl w:ilvl="3" w:tplc="30090001" w:tentative="1">
      <w:start w:val="1"/>
      <w:numFmt w:val="bullet"/>
      <w:lvlText w:val=""/>
      <w:lvlJc w:val="left"/>
      <w:pPr>
        <w:ind w:left="2880" w:hanging="360"/>
      </w:pPr>
      <w:rPr>
        <w:rFonts w:ascii="Symbol" w:hAnsi="Symbol" w:hint="default"/>
      </w:rPr>
    </w:lvl>
    <w:lvl w:ilvl="4" w:tplc="30090003" w:tentative="1">
      <w:start w:val="1"/>
      <w:numFmt w:val="bullet"/>
      <w:lvlText w:val="o"/>
      <w:lvlJc w:val="left"/>
      <w:pPr>
        <w:ind w:left="3600" w:hanging="360"/>
      </w:pPr>
      <w:rPr>
        <w:rFonts w:ascii="Courier New" w:hAnsi="Courier New" w:cs="Courier New" w:hint="default"/>
      </w:rPr>
    </w:lvl>
    <w:lvl w:ilvl="5" w:tplc="30090005" w:tentative="1">
      <w:start w:val="1"/>
      <w:numFmt w:val="bullet"/>
      <w:lvlText w:val=""/>
      <w:lvlJc w:val="left"/>
      <w:pPr>
        <w:ind w:left="4320" w:hanging="360"/>
      </w:pPr>
      <w:rPr>
        <w:rFonts w:ascii="Wingdings" w:hAnsi="Wingdings" w:hint="default"/>
      </w:rPr>
    </w:lvl>
    <w:lvl w:ilvl="6" w:tplc="30090001" w:tentative="1">
      <w:start w:val="1"/>
      <w:numFmt w:val="bullet"/>
      <w:lvlText w:val=""/>
      <w:lvlJc w:val="left"/>
      <w:pPr>
        <w:ind w:left="5040" w:hanging="360"/>
      </w:pPr>
      <w:rPr>
        <w:rFonts w:ascii="Symbol" w:hAnsi="Symbol" w:hint="default"/>
      </w:rPr>
    </w:lvl>
    <w:lvl w:ilvl="7" w:tplc="30090003" w:tentative="1">
      <w:start w:val="1"/>
      <w:numFmt w:val="bullet"/>
      <w:lvlText w:val="o"/>
      <w:lvlJc w:val="left"/>
      <w:pPr>
        <w:ind w:left="5760" w:hanging="360"/>
      </w:pPr>
      <w:rPr>
        <w:rFonts w:ascii="Courier New" w:hAnsi="Courier New" w:cs="Courier New" w:hint="default"/>
      </w:rPr>
    </w:lvl>
    <w:lvl w:ilvl="8" w:tplc="30090005" w:tentative="1">
      <w:start w:val="1"/>
      <w:numFmt w:val="bullet"/>
      <w:lvlText w:val=""/>
      <w:lvlJc w:val="left"/>
      <w:pPr>
        <w:ind w:left="6480" w:hanging="360"/>
      </w:pPr>
      <w:rPr>
        <w:rFonts w:ascii="Wingdings" w:hAnsi="Wingdings" w:hint="default"/>
      </w:rPr>
    </w:lvl>
  </w:abstractNum>
  <w:abstractNum w:abstractNumId="180" w15:restartNumberingAfterBreak="0">
    <w:nsid w:val="53982975"/>
    <w:multiLevelType w:val="hybridMultilevel"/>
    <w:tmpl w:val="3AA439D2"/>
    <w:lvl w:ilvl="0" w:tplc="1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53AF182F"/>
    <w:multiLevelType w:val="hybridMultilevel"/>
    <w:tmpl w:val="163EABA0"/>
    <w:lvl w:ilvl="0" w:tplc="0409000F">
      <w:start w:val="1"/>
      <w:numFmt w:val="decimal"/>
      <w:lvlText w:val="%1."/>
      <w:lvlJc w:val="left"/>
      <w:pPr>
        <w:ind w:left="720" w:hanging="360"/>
      </w:pPr>
    </w:lvl>
    <w:lvl w:ilvl="1" w:tplc="0409001B">
      <w:start w:val="1"/>
      <w:numFmt w:val="lowerRoman"/>
      <w:lvlText w:val="%2."/>
      <w:lvlJc w:val="righ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2" w15:restartNumberingAfterBreak="0">
    <w:nsid w:val="53B33285"/>
    <w:multiLevelType w:val="hybridMultilevel"/>
    <w:tmpl w:val="C33EC740"/>
    <w:lvl w:ilvl="0" w:tplc="1C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54964060"/>
    <w:multiLevelType w:val="hybridMultilevel"/>
    <w:tmpl w:val="E026A6D0"/>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84" w15:restartNumberingAfterBreak="0">
    <w:nsid w:val="556960CD"/>
    <w:multiLevelType w:val="hybridMultilevel"/>
    <w:tmpl w:val="CAEE8730"/>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85" w15:restartNumberingAfterBreak="0">
    <w:nsid w:val="55816FC3"/>
    <w:multiLevelType w:val="hybridMultilevel"/>
    <w:tmpl w:val="A030D380"/>
    <w:lvl w:ilvl="0" w:tplc="0409000F">
      <w:start w:val="1"/>
      <w:numFmt w:val="decimal"/>
      <w:lvlText w:val="%1."/>
      <w:lvlJc w:val="left"/>
      <w:pPr>
        <w:ind w:left="720" w:hanging="360"/>
      </w:pPr>
    </w:lvl>
    <w:lvl w:ilvl="1" w:tplc="966EA414">
      <w:numFmt w:val="bullet"/>
      <w:lvlText w:val="-"/>
      <w:lvlJc w:val="left"/>
      <w:pPr>
        <w:ind w:left="1440" w:hanging="360"/>
      </w:pPr>
      <w:rPr>
        <w:rFonts w:ascii="Arial" w:eastAsia="Times New Roman" w:hAnsi="Arial" w:cs="Aria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6" w15:restartNumberingAfterBreak="0">
    <w:nsid w:val="55C705FA"/>
    <w:multiLevelType w:val="hybridMultilevel"/>
    <w:tmpl w:val="FD30CC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55D1698C"/>
    <w:multiLevelType w:val="hybridMultilevel"/>
    <w:tmpl w:val="DD860CFE"/>
    <w:lvl w:ilvl="0" w:tplc="68B68738">
      <w:start w:val="3"/>
      <w:numFmt w:val="bullet"/>
      <w:lvlText w:val="-"/>
      <w:lvlJc w:val="left"/>
      <w:pPr>
        <w:ind w:left="720" w:hanging="360"/>
      </w:pPr>
      <w:rPr>
        <w:rFonts w:ascii="Garamond" w:eastAsia="Calibri" w:hAnsi="Garamond" w:cs="Garamond"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88" w15:restartNumberingAfterBreak="0">
    <w:nsid w:val="55DC30DA"/>
    <w:multiLevelType w:val="hybridMultilevel"/>
    <w:tmpl w:val="B2945C70"/>
    <w:lvl w:ilvl="0" w:tplc="04090001">
      <w:start w:val="1"/>
      <w:numFmt w:val="bullet"/>
      <w:lvlText w:val=""/>
      <w:lvlJc w:val="left"/>
      <w:pPr>
        <w:ind w:left="720" w:hanging="360"/>
      </w:pPr>
      <w:rPr>
        <w:rFonts w:ascii="Symbol" w:hAnsi="Symbol"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89" w15:restartNumberingAfterBreak="0">
    <w:nsid w:val="560549FB"/>
    <w:multiLevelType w:val="hybridMultilevel"/>
    <w:tmpl w:val="2168EAC6"/>
    <w:lvl w:ilvl="0" w:tplc="0409000F">
      <w:start w:val="1"/>
      <w:numFmt w:val="decimal"/>
      <w:lvlText w:val="%1."/>
      <w:lvlJc w:val="left"/>
      <w:pPr>
        <w:ind w:left="720" w:hanging="360"/>
      </w:pPr>
    </w:lvl>
    <w:lvl w:ilvl="1" w:tplc="59BAC874">
      <w:start w:val="1"/>
      <w:numFmt w:val="lowerRoman"/>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0" w15:restartNumberingAfterBreak="0">
    <w:nsid w:val="565828FE"/>
    <w:multiLevelType w:val="hybridMultilevel"/>
    <w:tmpl w:val="B35EC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56954F32"/>
    <w:multiLevelType w:val="hybridMultilevel"/>
    <w:tmpl w:val="F3DCE550"/>
    <w:lvl w:ilvl="0" w:tplc="08090001">
      <w:start w:val="1"/>
      <w:numFmt w:val="bullet"/>
      <w:lvlText w:val=""/>
      <w:lvlJc w:val="left"/>
      <w:pPr>
        <w:ind w:left="1440" w:hanging="360"/>
      </w:pPr>
      <w:rPr>
        <w:rFonts w:ascii="Symbol" w:hAnsi="Symbol" w:hint="default"/>
      </w:rPr>
    </w:lvl>
    <w:lvl w:ilvl="1" w:tplc="08090019" w:tentative="1">
      <w:start w:val="1"/>
      <w:numFmt w:val="bullet"/>
      <w:lvlText w:val="o"/>
      <w:lvlJc w:val="left"/>
      <w:pPr>
        <w:ind w:left="2160" w:hanging="360"/>
      </w:pPr>
      <w:rPr>
        <w:rFonts w:ascii="Courier New" w:hAnsi="Courier New" w:cs="Courier New" w:hint="default"/>
      </w:rPr>
    </w:lvl>
    <w:lvl w:ilvl="2" w:tplc="0809001B" w:tentative="1">
      <w:start w:val="1"/>
      <w:numFmt w:val="bullet"/>
      <w:lvlText w:val=""/>
      <w:lvlJc w:val="left"/>
      <w:pPr>
        <w:ind w:left="2880" w:hanging="360"/>
      </w:pPr>
      <w:rPr>
        <w:rFonts w:ascii="Wingdings" w:hAnsi="Wingdings" w:hint="default"/>
      </w:rPr>
    </w:lvl>
    <w:lvl w:ilvl="3" w:tplc="0809000F" w:tentative="1">
      <w:start w:val="1"/>
      <w:numFmt w:val="bullet"/>
      <w:lvlText w:val=""/>
      <w:lvlJc w:val="left"/>
      <w:pPr>
        <w:ind w:left="3600" w:hanging="360"/>
      </w:pPr>
      <w:rPr>
        <w:rFonts w:ascii="Symbol" w:hAnsi="Symbol" w:hint="default"/>
      </w:rPr>
    </w:lvl>
    <w:lvl w:ilvl="4" w:tplc="08090019" w:tentative="1">
      <w:start w:val="1"/>
      <w:numFmt w:val="bullet"/>
      <w:lvlText w:val="o"/>
      <w:lvlJc w:val="left"/>
      <w:pPr>
        <w:ind w:left="4320" w:hanging="360"/>
      </w:pPr>
      <w:rPr>
        <w:rFonts w:ascii="Courier New" w:hAnsi="Courier New" w:cs="Courier New" w:hint="default"/>
      </w:rPr>
    </w:lvl>
    <w:lvl w:ilvl="5" w:tplc="0809001B" w:tentative="1">
      <w:start w:val="1"/>
      <w:numFmt w:val="bullet"/>
      <w:lvlText w:val=""/>
      <w:lvlJc w:val="left"/>
      <w:pPr>
        <w:ind w:left="5040" w:hanging="360"/>
      </w:pPr>
      <w:rPr>
        <w:rFonts w:ascii="Wingdings" w:hAnsi="Wingdings" w:hint="default"/>
      </w:rPr>
    </w:lvl>
    <w:lvl w:ilvl="6" w:tplc="0809000F" w:tentative="1">
      <w:start w:val="1"/>
      <w:numFmt w:val="bullet"/>
      <w:lvlText w:val=""/>
      <w:lvlJc w:val="left"/>
      <w:pPr>
        <w:ind w:left="5760" w:hanging="360"/>
      </w:pPr>
      <w:rPr>
        <w:rFonts w:ascii="Symbol" w:hAnsi="Symbol" w:hint="default"/>
      </w:rPr>
    </w:lvl>
    <w:lvl w:ilvl="7" w:tplc="08090019" w:tentative="1">
      <w:start w:val="1"/>
      <w:numFmt w:val="bullet"/>
      <w:lvlText w:val="o"/>
      <w:lvlJc w:val="left"/>
      <w:pPr>
        <w:ind w:left="6480" w:hanging="360"/>
      </w:pPr>
      <w:rPr>
        <w:rFonts w:ascii="Courier New" w:hAnsi="Courier New" w:cs="Courier New" w:hint="default"/>
      </w:rPr>
    </w:lvl>
    <w:lvl w:ilvl="8" w:tplc="0809001B" w:tentative="1">
      <w:start w:val="1"/>
      <w:numFmt w:val="bullet"/>
      <w:lvlText w:val=""/>
      <w:lvlJc w:val="left"/>
      <w:pPr>
        <w:ind w:left="7200" w:hanging="360"/>
      </w:pPr>
      <w:rPr>
        <w:rFonts w:ascii="Wingdings" w:hAnsi="Wingdings" w:hint="default"/>
      </w:rPr>
    </w:lvl>
  </w:abstractNum>
  <w:abstractNum w:abstractNumId="192" w15:restartNumberingAfterBreak="0">
    <w:nsid w:val="576927A0"/>
    <w:multiLevelType w:val="hybridMultilevel"/>
    <w:tmpl w:val="BBE60E8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93" w15:restartNumberingAfterBreak="0">
    <w:nsid w:val="57F238C7"/>
    <w:multiLevelType w:val="hybridMultilevel"/>
    <w:tmpl w:val="731A35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15:restartNumberingAfterBreak="0">
    <w:nsid w:val="582D0866"/>
    <w:multiLevelType w:val="hybridMultilevel"/>
    <w:tmpl w:val="AAE8F9FE"/>
    <w:lvl w:ilvl="0" w:tplc="210E7DEC">
      <w:start w:val="1"/>
      <w:numFmt w:val="bullet"/>
      <w:lvlText w:val=""/>
      <w:lvlJc w:val="left"/>
      <w:pPr>
        <w:ind w:left="720" w:hanging="360"/>
      </w:pPr>
      <w:rPr>
        <w:rFonts w:ascii="Symbol" w:hAnsi="Symbol" w:hint="default"/>
        <w:b w:val="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95" w15:restartNumberingAfterBreak="0">
    <w:nsid w:val="588D5CB4"/>
    <w:multiLevelType w:val="hybridMultilevel"/>
    <w:tmpl w:val="7CC629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15:restartNumberingAfterBreak="0">
    <w:nsid w:val="58BE4ADB"/>
    <w:multiLevelType w:val="hybridMultilevel"/>
    <w:tmpl w:val="DEF6148C"/>
    <w:lvl w:ilvl="0" w:tplc="1C090001">
      <w:start w:val="1"/>
      <w:numFmt w:val="bullet"/>
      <w:lvlText w:val=""/>
      <w:lvlJc w:val="left"/>
      <w:pPr>
        <w:ind w:left="1440" w:hanging="360"/>
      </w:pPr>
      <w:rPr>
        <w:rFonts w:ascii="Symbol" w:hAnsi="Symbol" w:hint="default"/>
      </w:rPr>
    </w:lvl>
    <w:lvl w:ilvl="1" w:tplc="1C090019">
      <w:start w:val="1"/>
      <w:numFmt w:val="lowerLetter"/>
      <w:lvlText w:val="%2."/>
      <w:lvlJc w:val="left"/>
      <w:pPr>
        <w:ind w:left="2160" w:hanging="360"/>
      </w:pPr>
    </w:lvl>
    <w:lvl w:ilvl="2" w:tplc="1C09001B" w:tentative="1">
      <w:start w:val="1"/>
      <w:numFmt w:val="lowerRoman"/>
      <w:lvlText w:val="%3."/>
      <w:lvlJc w:val="right"/>
      <w:pPr>
        <w:ind w:left="2880" w:hanging="180"/>
      </w:pPr>
    </w:lvl>
    <w:lvl w:ilvl="3" w:tplc="1C09000F" w:tentative="1">
      <w:start w:val="1"/>
      <w:numFmt w:val="decimal"/>
      <w:lvlText w:val="%4."/>
      <w:lvlJc w:val="left"/>
      <w:pPr>
        <w:ind w:left="3600" w:hanging="360"/>
      </w:pPr>
    </w:lvl>
    <w:lvl w:ilvl="4" w:tplc="1C090019" w:tentative="1">
      <w:start w:val="1"/>
      <w:numFmt w:val="lowerLetter"/>
      <w:lvlText w:val="%5."/>
      <w:lvlJc w:val="left"/>
      <w:pPr>
        <w:ind w:left="4320" w:hanging="360"/>
      </w:pPr>
    </w:lvl>
    <w:lvl w:ilvl="5" w:tplc="1C09001B" w:tentative="1">
      <w:start w:val="1"/>
      <w:numFmt w:val="lowerRoman"/>
      <w:lvlText w:val="%6."/>
      <w:lvlJc w:val="right"/>
      <w:pPr>
        <w:ind w:left="5040" w:hanging="180"/>
      </w:pPr>
    </w:lvl>
    <w:lvl w:ilvl="6" w:tplc="1C09000F" w:tentative="1">
      <w:start w:val="1"/>
      <w:numFmt w:val="decimal"/>
      <w:lvlText w:val="%7."/>
      <w:lvlJc w:val="left"/>
      <w:pPr>
        <w:ind w:left="5760" w:hanging="360"/>
      </w:pPr>
    </w:lvl>
    <w:lvl w:ilvl="7" w:tplc="1C090019" w:tentative="1">
      <w:start w:val="1"/>
      <w:numFmt w:val="lowerLetter"/>
      <w:lvlText w:val="%8."/>
      <w:lvlJc w:val="left"/>
      <w:pPr>
        <w:ind w:left="6480" w:hanging="360"/>
      </w:pPr>
    </w:lvl>
    <w:lvl w:ilvl="8" w:tplc="1C09001B" w:tentative="1">
      <w:start w:val="1"/>
      <w:numFmt w:val="lowerRoman"/>
      <w:lvlText w:val="%9."/>
      <w:lvlJc w:val="right"/>
      <w:pPr>
        <w:ind w:left="7200" w:hanging="180"/>
      </w:pPr>
    </w:lvl>
  </w:abstractNum>
  <w:abstractNum w:abstractNumId="197" w15:restartNumberingAfterBreak="0">
    <w:nsid w:val="59E20350"/>
    <w:multiLevelType w:val="hybridMultilevel"/>
    <w:tmpl w:val="132E1582"/>
    <w:lvl w:ilvl="0" w:tplc="662E538C">
      <w:start w:val="1"/>
      <w:numFmt w:val="lowerLetter"/>
      <w:lvlText w:val="%1)"/>
      <w:lvlJc w:val="left"/>
      <w:pPr>
        <w:ind w:left="240" w:hanging="360"/>
      </w:pPr>
      <w:rPr>
        <w:rFonts w:hint="default"/>
        <w:b/>
        <w:i w:val="0"/>
        <w:sz w:val="20"/>
        <w:szCs w:val="20"/>
      </w:rPr>
    </w:lvl>
    <w:lvl w:ilvl="1" w:tplc="1C090019" w:tentative="1">
      <w:start w:val="1"/>
      <w:numFmt w:val="lowerLetter"/>
      <w:lvlText w:val="%2."/>
      <w:lvlJc w:val="left"/>
      <w:pPr>
        <w:ind w:left="960" w:hanging="360"/>
      </w:pPr>
    </w:lvl>
    <w:lvl w:ilvl="2" w:tplc="1C09001B" w:tentative="1">
      <w:start w:val="1"/>
      <w:numFmt w:val="lowerRoman"/>
      <w:lvlText w:val="%3."/>
      <w:lvlJc w:val="right"/>
      <w:pPr>
        <w:ind w:left="1680" w:hanging="180"/>
      </w:pPr>
    </w:lvl>
    <w:lvl w:ilvl="3" w:tplc="1C09000F" w:tentative="1">
      <w:start w:val="1"/>
      <w:numFmt w:val="decimal"/>
      <w:lvlText w:val="%4."/>
      <w:lvlJc w:val="left"/>
      <w:pPr>
        <w:ind w:left="2400" w:hanging="360"/>
      </w:pPr>
    </w:lvl>
    <w:lvl w:ilvl="4" w:tplc="1C090019" w:tentative="1">
      <w:start w:val="1"/>
      <w:numFmt w:val="lowerLetter"/>
      <w:lvlText w:val="%5."/>
      <w:lvlJc w:val="left"/>
      <w:pPr>
        <w:ind w:left="3120" w:hanging="360"/>
      </w:pPr>
    </w:lvl>
    <w:lvl w:ilvl="5" w:tplc="1C09001B" w:tentative="1">
      <w:start w:val="1"/>
      <w:numFmt w:val="lowerRoman"/>
      <w:lvlText w:val="%6."/>
      <w:lvlJc w:val="right"/>
      <w:pPr>
        <w:ind w:left="3840" w:hanging="180"/>
      </w:pPr>
    </w:lvl>
    <w:lvl w:ilvl="6" w:tplc="1C09000F" w:tentative="1">
      <w:start w:val="1"/>
      <w:numFmt w:val="decimal"/>
      <w:lvlText w:val="%7."/>
      <w:lvlJc w:val="left"/>
      <w:pPr>
        <w:ind w:left="4560" w:hanging="360"/>
      </w:pPr>
    </w:lvl>
    <w:lvl w:ilvl="7" w:tplc="1C090019" w:tentative="1">
      <w:start w:val="1"/>
      <w:numFmt w:val="lowerLetter"/>
      <w:lvlText w:val="%8."/>
      <w:lvlJc w:val="left"/>
      <w:pPr>
        <w:ind w:left="5280" w:hanging="360"/>
      </w:pPr>
    </w:lvl>
    <w:lvl w:ilvl="8" w:tplc="1C09001B" w:tentative="1">
      <w:start w:val="1"/>
      <w:numFmt w:val="lowerRoman"/>
      <w:lvlText w:val="%9."/>
      <w:lvlJc w:val="right"/>
      <w:pPr>
        <w:ind w:left="6000" w:hanging="180"/>
      </w:pPr>
    </w:lvl>
  </w:abstractNum>
  <w:abstractNum w:abstractNumId="198" w15:restartNumberingAfterBreak="0">
    <w:nsid w:val="5A635596"/>
    <w:multiLevelType w:val="hybridMultilevel"/>
    <w:tmpl w:val="397822DA"/>
    <w:lvl w:ilvl="0" w:tplc="68B68738">
      <w:start w:val="3"/>
      <w:numFmt w:val="bullet"/>
      <w:lvlText w:val="-"/>
      <w:lvlJc w:val="left"/>
      <w:pPr>
        <w:ind w:left="720" w:hanging="360"/>
      </w:pPr>
      <w:rPr>
        <w:rFonts w:ascii="Garamond" w:eastAsia="Calibri" w:hAnsi="Garamond" w:cs="Garamond"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99" w15:restartNumberingAfterBreak="0">
    <w:nsid w:val="5A7B59B6"/>
    <w:multiLevelType w:val="hybridMultilevel"/>
    <w:tmpl w:val="D6062C8A"/>
    <w:lvl w:ilvl="0" w:tplc="05F83422">
      <w:start w:val="1"/>
      <w:numFmt w:val="bullet"/>
      <w:lvlText w:val="-"/>
      <w:lvlJc w:val="left"/>
      <w:pPr>
        <w:ind w:left="1140" w:hanging="360"/>
      </w:pPr>
      <w:rPr>
        <w:rFonts w:ascii="Calibri" w:eastAsia="Calibri" w:hAnsi="Calibri" w:cs="Calibri"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200" w15:restartNumberingAfterBreak="0">
    <w:nsid w:val="5C7300A1"/>
    <w:multiLevelType w:val="hybridMultilevel"/>
    <w:tmpl w:val="1C541248"/>
    <w:lvl w:ilvl="0" w:tplc="04090001">
      <w:start w:val="1"/>
      <w:numFmt w:val="decimal"/>
      <w:lvlText w:val="%1."/>
      <w:lvlJc w:val="left"/>
      <w:pPr>
        <w:tabs>
          <w:tab w:val="num" w:pos="360"/>
        </w:tabs>
        <w:ind w:left="360" w:hanging="360"/>
      </w:pPr>
    </w:lvl>
    <w:lvl w:ilvl="1" w:tplc="04090003">
      <w:start w:val="1"/>
      <w:numFmt w:val="lowerLetter"/>
      <w:lvlText w:val="%2)"/>
      <w:lvlJc w:val="left"/>
      <w:pPr>
        <w:tabs>
          <w:tab w:val="num" w:pos="1080"/>
        </w:tabs>
        <w:ind w:left="-216" w:firstLine="936"/>
      </w:pPr>
      <w:rPr>
        <w:rFonts w:hint="default"/>
      </w:rPr>
    </w:lvl>
    <w:lvl w:ilvl="2" w:tplc="04090005" w:tentative="1">
      <w:start w:val="1"/>
      <w:numFmt w:val="lowerRoman"/>
      <w:lvlText w:val="%3."/>
      <w:lvlJc w:val="right"/>
      <w:pPr>
        <w:tabs>
          <w:tab w:val="num" w:pos="1800"/>
        </w:tabs>
        <w:ind w:left="1800" w:hanging="180"/>
      </w:pPr>
    </w:lvl>
    <w:lvl w:ilvl="3" w:tplc="04090001" w:tentative="1">
      <w:start w:val="1"/>
      <w:numFmt w:val="decimal"/>
      <w:lvlText w:val="%4."/>
      <w:lvlJc w:val="left"/>
      <w:pPr>
        <w:tabs>
          <w:tab w:val="num" w:pos="2520"/>
        </w:tabs>
        <w:ind w:left="2520" w:hanging="360"/>
      </w:pPr>
    </w:lvl>
    <w:lvl w:ilvl="4" w:tplc="04090003" w:tentative="1">
      <w:start w:val="1"/>
      <w:numFmt w:val="lowerLetter"/>
      <w:lvlText w:val="%5."/>
      <w:lvlJc w:val="left"/>
      <w:pPr>
        <w:tabs>
          <w:tab w:val="num" w:pos="3240"/>
        </w:tabs>
        <w:ind w:left="3240" w:hanging="360"/>
      </w:pPr>
    </w:lvl>
    <w:lvl w:ilvl="5" w:tplc="04090005" w:tentative="1">
      <w:start w:val="1"/>
      <w:numFmt w:val="lowerRoman"/>
      <w:lvlText w:val="%6."/>
      <w:lvlJc w:val="right"/>
      <w:pPr>
        <w:tabs>
          <w:tab w:val="num" w:pos="3960"/>
        </w:tabs>
        <w:ind w:left="3960" w:hanging="180"/>
      </w:pPr>
    </w:lvl>
    <w:lvl w:ilvl="6" w:tplc="04090001" w:tentative="1">
      <w:start w:val="1"/>
      <w:numFmt w:val="decimal"/>
      <w:lvlText w:val="%7."/>
      <w:lvlJc w:val="left"/>
      <w:pPr>
        <w:tabs>
          <w:tab w:val="num" w:pos="4680"/>
        </w:tabs>
        <w:ind w:left="4680" w:hanging="360"/>
      </w:pPr>
    </w:lvl>
    <w:lvl w:ilvl="7" w:tplc="04090003" w:tentative="1">
      <w:start w:val="1"/>
      <w:numFmt w:val="lowerLetter"/>
      <w:lvlText w:val="%8."/>
      <w:lvlJc w:val="left"/>
      <w:pPr>
        <w:tabs>
          <w:tab w:val="num" w:pos="5400"/>
        </w:tabs>
        <w:ind w:left="5400" w:hanging="360"/>
      </w:pPr>
    </w:lvl>
    <w:lvl w:ilvl="8" w:tplc="04090005" w:tentative="1">
      <w:start w:val="1"/>
      <w:numFmt w:val="lowerRoman"/>
      <w:lvlText w:val="%9."/>
      <w:lvlJc w:val="right"/>
      <w:pPr>
        <w:tabs>
          <w:tab w:val="num" w:pos="6120"/>
        </w:tabs>
        <w:ind w:left="6120" w:hanging="180"/>
      </w:pPr>
    </w:lvl>
  </w:abstractNum>
  <w:abstractNum w:abstractNumId="201" w15:restartNumberingAfterBreak="0">
    <w:nsid w:val="5C9F1C39"/>
    <w:multiLevelType w:val="hybridMultilevel"/>
    <w:tmpl w:val="DD5A5D3C"/>
    <w:lvl w:ilvl="0" w:tplc="05F83422">
      <w:start w:val="1"/>
      <w:numFmt w:val="bullet"/>
      <w:lvlText w:val="-"/>
      <w:lvlJc w:val="left"/>
      <w:pPr>
        <w:ind w:left="720" w:hanging="360"/>
      </w:pPr>
      <w:rPr>
        <w:rFonts w:ascii="Calibri" w:eastAsia="Calibr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02" w15:restartNumberingAfterBreak="0">
    <w:nsid w:val="5CB13755"/>
    <w:multiLevelType w:val="hybridMultilevel"/>
    <w:tmpl w:val="CD805662"/>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03" w15:restartNumberingAfterBreak="0">
    <w:nsid w:val="5CE9164C"/>
    <w:multiLevelType w:val="hybridMultilevel"/>
    <w:tmpl w:val="53E29DEC"/>
    <w:lvl w:ilvl="0" w:tplc="DBE09CEA">
      <w:start w:val="1"/>
      <w:numFmt w:val="lowerRoman"/>
      <w:lvlText w:val="%1."/>
      <w:lvlJc w:val="left"/>
      <w:pPr>
        <w:ind w:left="720" w:hanging="360"/>
      </w:pPr>
      <w:rPr>
        <w:rFonts w:ascii="Times New Roman" w:eastAsia="Calibri" w:hAnsi="Times New Roman" w:cs="Times New Roman"/>
      </w:rPr>
    </w:lvl>
    <w:lvl w:ilvl="1" w:tplc="04090019">
      <w:start w:val="1"/>
      <w:numFmt w:val="lowerLetter"/>
      <w:lvlText w:val="%2."/>
      <w:lvlJc w:val="left"/>
      <w:pPr>
        <w:ind w:left="900" w:hanging="360"/>
      </w:pPr>
    </w:lvl>
    <w:lvl w:ilvl="2" w:tplc="0409000F">
      <w:start w:val="1"/>
      <w:numFmt w:val="decimal"/>
      <w:lvlText w:val="%3."/>
      <w:lvlJc w:val="left"/>
      <w:pPr>
        <w:ind w:left="720" w:hanging="360"/>
      </w:pPr>
    </w:lvl>
    <w:lvl w:ilvl="3" w:tplc="F67CBC62">
      <w:start w:val="1"/>
      <w:numFmt w:val="lowerLetter"/>
      <w:lvlText w:val="%4)"/>
      <w:lvlJc w:val="left"/>
      <w:pPr>
        <w:ind w:left="2880" w:hanging="360"/>
      </w:pPr>
      <w:rPr>
        <w:rFonts w:eastAsia="MS Mincho" w:cstheme="minorHAnsi"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4" w15:restartNumberingAfterBreak="0">
    <w:nsid w:val="5CF869F6"/>
    <w:multiLevelType w:val="hybridMultilevel"/>
    <w:tmpl w:val="9A5413FC"/>
    <w:styleLink w:val="ImportedStyle3"/>
    <w:lvl w:ilvl="0" w:tplc="18665672">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94AB70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A6AD9D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D29C5688">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584491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6F6B24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DE167990">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07A835C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A3E2FF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05" w15:restartNumberingAfterBreak="0">
    <w:nsid w:val="5D5F4BB7"/>
    <w:multiLevelType w:val="hybridMultilevel"/>
    <w:tmpl w:val="FCD04FC2"/>
    <w:lvl w:ilvl="0" w:tplc="966EA414">
      <w:numFmt w:val="bullet"/>
      <w:lvlText w:val="-"/>
      <w:lvlJc w:val="left"/>
      <w:pPr>
        <w:ind w:left="1440" w:hanging="360"/>
      </w:pPr>
      <w:rPr>
        <w:rFonts w:ascii="Arial" w:eastAsia="Times New Roman" w:hAnsi="Arial" w:cs="Aria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206" w15:restartNumberingAfterBreak="0">
    <w:nsid w:val="5D834643"/>
    <w:multiLevelType w:val="hybridMultilevel"/>
    <w:tmpl w:val="5CD030F6"/>
    <w:lvl w:ilvl="0" w:tplc="584EFEE8">
      <w:start w:val="1"/>
      <w:numFmt w:val="bullet"/>
      <w:lvlText w:val=""/>
      <w:lvlJc w:val="left"/>
      <w:pPr>
        <w:ind w:left="114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07" w15:restartNumberingAfterBreak="0">
    <w:nsid w:val="5E175481"/>
    <w:multiLevelType w:val="hybridMultilevel"/>
    <w:tmpl w:val="57D03EAA"/>
    <w:lvl w:ilvl="0" w:tplc="68B68738">
      <w:start w:val="3"/>
      <w:numFmt w:val="bullet"/>
      <w:lvlText w:val="-"/>
      <w:lvlJc w:val="left"/>
      <w:pPr>
        <w:ind w:left="720" w:hanging="360"/>
      </w:pPr>
      <w:rPr>
        <w:rFonts w:ascii="Garamond" w:eastAsia="Calibri" w:hAnsi="Garamond" w:cs="Garamon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8" w15:restartNumberingAfterBreak="0">
    <w:nsid w:val="5E373F09"/>
    <w:multiLevelType w:val="hybridMultilevel"/>
    <w:tmpl w:val="A558D18E"/>
    <w:lvl w:ilvl="0" w:tplc="0409001B">
      <w:start w:val="1"/>
      <w:numFmt w:val="lowerRoman"/>
      <w:lvlText w:val="%1."/>
      <w:lvlJc w:val="right"/>
      <w:pPr>
        <w:ind w:left="720" w:hanging="360"/>
      </w:pPr>
    </w:lvl>
    <w:lvl w:ilvl="1" w:tplc="03F8A858">
      <w:start w:val="1"/>
      <w:numFmt w:val="lowerLetter"/>
      <w:lvlText w:val="%2)"/>
      <w:lvlJc w:val="left"/>
      <w:pPr>
        <w:ind w:left="1080" w:hanging="360"/>
      </w:pPr>
    </w:lvl>
    <w:lvl w:ilvl="2" w:tplc="040C001B">
      <w:start w:val="1"/>
      <w:numFmt w:val="lowerRoman"/>
      <w:lvlText w:val="%3."/>
      <w:lvlJc w:val="right"/>
      <w:pPr>
        <w:ind w:left="1800" w:hanging="180"/>
      </w:pPr>
    </w:lvl>
    <w:lvl w:ilvl="3" w:tplc="040C000F">
      <w:start w:val="1"/>
      <w:numFmt w:val="decimal"/>
      <w:lvlText w:val="%4."/>
      <w:lvlJc w:val="left"/>
      <w:pPr>
        <w:ind w:left="2520" w:hanging="360"/>
      </w:pPr>
    </w:lvl>
    <w:lvl w:ilvl="4" w:tplc="040C0019">
      <w:start w:val="1"/>
      <w:numFmt w:val="lowerLetter"/>
      <w:lvlText w:val="%5."/>
      <w:lvlJc w:val="left"/>
      <w:pPr>
        <w:ind w:left="3240" w:hanging="360"/>
      </w:pPr>
    </w:lvl>
    <w:lvl w:ilvl="5" w:tplc="040C001B">
      <w:start w:val="1"/>
      <w:numFmt w:val="lowerRoman"/>
      <w:lvlText w:val="%6."/>
      <w:lvlJc w:val="right"/>
      <w:pPr>
        <w:ind w:left="3960" w:hanging="180"/>
      </w:pPr>
    </w:lvl>
    <w:lvl w:ilvl="6" w:tplc="040C000F">
      <w:start w:val="1"/>
      <w:numFmt w:val="decimal"/>
      <w:lvlText w:val="%7."/>
      <w:lvlJc w:val="left"/>
      <w:pPr>
        <w:ind w:left="4680" w:hanging="360"/>
      </w:pPr>
    </w:lvl>
    <w:lvl w:ilvl="7" w:tplc="040C0019">
      <w:start w:val="1"/>
      <w:numFmt w:val="lowerLetter"/>
      <w:lvlText w:val="%8."/>
      <w:lvlJc w:val="left"/>
      <w:pPr>
        <w:ind w:left="5400" w:hanging="360"/>
      </w:pPr>
    </w:lvl>
    <w:lvl w:ilvl="8" w:tplc="040C001B">
      <w:start w:val="1"/>
      <w:numFmt w:val="lowerRoman"/>
      <w:lvlText w:val="%9."/>
      <w:lvlJc w:val="right"/>
      <w:pPr>
        <w:ind w:left="6120" w:hanging="180"/>
      </w:pPr>
    </w:lvl>
  </w:abstractNum>
  <w:abstractNum w:abstractNumId="209" w15:restartNumberingAfterBreak="0">
    <w:nsid w:val="5EBC1D3B"/>
    <w:multiLevelType w:val="hybridMultilevel"/>
    <w:tmpl w:val="2584A992"/>
    <w:lvl w:ilvl="0" w:tplc="1C090001">
      <w:start w:val="1"/>
      <w:numFmt w:val="bullet"/>
      <w:lvlText w:val=""/>
      <w:lvlJc w:val="left"/>
      <w:pPr>
        <w:ind w:left="720" w:hanging="360"/>
      </w:pPr>
      <w:rPr>
        <w:rFonts w:ascii="Symbol" w:hAnsi="Symbol" w:hint="default"/>
      </w:rPr>
    </w:lvl>
    <w:lvl w:ilvl="1" w:tplc="04320019" w:tentative="1">
      <w:start w:val="1"/>
      <w:numFmt w:val="bullet"/>
      <w:lvlText w:val="o"/>
      <w:lvlJc w:val="left"/>
      <w:pPr>
        <w:ind w:left="1440" w:hanging="360"/>
      </w:pPr>
      <w:rPr>
        <w:rFonts w:ascii="Courier New" w:hAnsi="Courier New" w:cs="Courier New" w:hint="default"/>
      </w:rPr>
    </w:lvl>
    <w:lvl w:ilvl="2" w:tplc="0432001B" w:tentative="1">
      <w:start w:val="1"/>
      <w:numFmt w:val="bullet"/>
      <w:lvlText w:val=""/>
      <w:lvlJc w:val="left"/>
      <w:pPr>
        <w:ind w:left="2160" w:hanging="360"/>
      </w:pPr>
      <w:rPr>
        <w:rFonts w:ascii="Wingdings" w:hAnsi="Wingdings" w:hint="default"/>
      </w:rPr>
    </w:lvl>
    <w:lvl w:ilvl="3" w:tplc="0432000F" w:tentative="1">
      <w:start w:val="1"/>
      <w:numFmt w:val="bullet"/>
      <w:lvlText w:val=""/>
      <w:lvlJc w:val="left"/>
      <w:pPr>
        <w:ind w:left="2880" w:hanging="360"/>
      </w:pPr>
      <w:rPr>
        <w:rFonts w:ascii="Symbol" w:hAnsi="Symbol" w:hint="default"/>
      </w:rPr>
    </w:lvl>
    <w:lvl w:ilvl="4" w:tplc="04320019" w:tentative="1">
      <w:start w:val="1"/>
      <w:numFmt w:val="bullet"/>
      <w:lvlText w:val="o"/>
      <w:lvlJc w:val="left"/>
      <w:pPr>
        <w:ind w:left="3600" w:hanging="360"/>
      </w:pPr>
      <w:rPr>
        <w:rFonts w:ascii="Courier New" w:hAnsi="Courier New" w:cs="Courier New" w:hint="default"/>
      </w:rPr>
    </w:lvl>
    <w:lvl w:ilvl="5" w:tplc="0432001B" w:tentative="1">
      <w:start w:val="1"/>
      <w:numFmt w:val="bullet"/>
      <w:lvlText w:val=""/>
      <w:lvlJc w:val="left"/>
      <w:pPr>
        <w:ind w:left="4320" w:hanging="360"/>
      </w:pPr>
      <w:rPr>
        <w:rFonts w:ascii="Wingdings" w:hAnsi="Wingdings" w:hint="default"/>
      </w:rPr>
    </w:lvl>
    <w:lvl w:ilvl="6" w:tplc="0432000F" w:tentative="1">
      <w:start w:val="1"/>
      <w:numFmt w:val="bullet"/>
      <w:lvlText w:val=""/>
      <w:lvlJc w:val="left"/>
      <w:pPr>
        <w:ind w:left="5040" w:hanging="360"/>
      </w:pPr>
      <w:rPr>
        <w:rFonts w:ascii="Symbol" w:hAnsi="Symbol" w:hint="default"/>
      </w:rPr>
    </w:lvl>
    <w:lvl w:ilvl="7" w:tplc="04320019" w:tentative="1">
      <w:start w:val="1"/>
      <w:numFmt w:val="bullet"/>
      <w:lvlText w:val="o"/>
      <w:lvlJc w:val="left"/>
      <w:pPr>
        <w:ind w:left="5760" w:hanging="360"/>
      </w:pPr>
      <w:rPr>
        <w:rFonts w:ascii="Courier New" w:hAnsi="Courier New" w:cs="Courier New" w:hint="default"/>
      </w:rPr>
    </w:lvl>
    <w:lvl w:ilvl="8" w:tplc="0432001B" w:tentative="1">
      <w:start w:val="1"/>
      <w:numFmt w:val="bullet"/>
      <w:lvlText w:val=""/>
      <w:lvlJc w:val="left"/>
      <w:pPr>
        <w:ind w:left="6480" w:hanging="360"/>
      </w:pPr>
      <w:rPr>
        <w:rFonts w:ascii="Wingdings" w:hAnsi="Wingdings" w:hint="default"/>
      </w:rPr>
    </w:lvl>
  </w:abstractNum>
  <w:abstractNum w:abstractNumId="210" w15:restartNumberingAfterBreak="0">
    <w:nsid w:val="5F592A71"/>
    <w:multiLevelType w:val="hybridMultilevel"/>
    <w:tmpl w:val="D2BABF56"/>
    <w:lvl w:ilvl="0" w:tplc="04090003">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1" w15:restartNumberingAfterBreak="0">
    <w:nsid w:val="5F91052D"/>
    <w:multiLevelType w:val="hybridMultilevel"/>
    <w:tmpl w:val="78084B62"/>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12" w15:restartNumberingAfterBreak="0">
    <w:nsid w:val="60CF40CA"/>
    <w:multiLevelType w:val="multilevel"/>
    <w:tmpl w:val="4016E1E4"/>
    <w:styleLink w:val="Style1"/>
    <w:lvl w:ilvl="0">
      <w:start w:val="1"/>
      <w:numFmt w:val="decimal"/>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3" w15:restartNumberingAfterBreak="0">
    <w:nsid w:val="61036881"/>
    <w:multiLevelType w:val="hybridMultilevel"/>
    <w:tmpl w:val="4FA4A92A"/>
    <w:lvl w:ilvl="0" w:tplc="966EA414">
      <w:numFmt w:val="bullet"/>
      <w:lvlText w:val="-"/>
      <w:lvlJc w:val="left"/>
      <w:pPr>
        <w:ind w:left="1440" w:hanging="360"/>
      </w:pPr>
      <w:rPr>
        <w:rFonts w:ascii="Arial" w:eastAsia="Times New Roman" w:hAnsi="Arial" w:cs="Arial" w:hint="default"/>
      </w:rPr>
    </w:lvl>
    <w:lvl w:ilvl="1" w:tplc="966EA414">
      <w:numFmt w:val="bullet"/>
      <w:lvlText w:val="-"/>
      <w:lvlJc w:val="left"/>
      <w:pPr>
        <w:ind w:left="2160" w:hanging="360"/>
      </w:pPr>
      <w:rPr>
        <w:rFonts w:ascii="Arial" w:eastAsia="Times New Roman" w:hAnsi="Arial" w:cs="Arial"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214" w15:restartNumberingAfterBreak="0">
    <w:nsid w:val="614A22EC"/>
    <w:multiLevelType w:val="hybridMultilevel"/>
    <w:tmpl w:val="D2885AB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5" w15:restartNumberingAfterBreak="0">
    <w:nsid w:val="61AD6319"/>
    <w:multiLevelType w:val="hybridMultilevel"/>
    <w:tmpl w:val="F6A82E0A"/>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16" w15:restartNumberingAfterBreak="0">
    <w:nsid w:val="61AF31A4"/>
    <w:multiLevelType w:val="hybridMultilevel"/>
    <w:tmpl w:val="185CE6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7" w15:restartNumberingAfterBreak="0">
    <w:nsid w:val="61B34D5D"/>
    <w:multiLevelType w:val="hybridMultilevel"/>
    <w:tmpl w:val="53EE2FC0"/>
    <w:lvl w:ilvl="0" w:tplc="30090001">
      <w:start w:val="1"/>
      <w:numFmt w:val="bullet"/>
      <w:lvlText w:val=""/>
      <w:lvlJc w:val="left"/>
      <w:pPr>
        <w:ind w:left="720" w:hanging="360"/>
      </w:pPr>
      <w:rPr>
        <w:rFonts w:ascii="Symbol" w:hAnsi="Symbol" w:hint="default"/>
      </w:rPr>
    </w:lvl>
    <w:lvl w:ilvl="1" w:tplc="30090003" w:tentative="1">
      <w:start w:val="1"/>
      <w:numFmt w:val="bullet"/>
      <w:lvlText w:val="o"/>
      <w:lvlJc w:val="left"/>
      <w:pPr>
        <w:ind w:left="1440" w:hanging="360"/>
      </w:pPr>
      <w:rPr>
        <w:rFonts w:ascii="Courier New" w:hAnsi="Courier New" w:cs="Courier New" w:hint="default"/>
      </w:rPr>
    </w:lvl>
    <w:lvl w:ilvl="2" w:tplc="30090005" w:tentative="1">
      <w:start w:val="1"/>
      <w:numFmt w:val="bullet"/>
      <w:lvlText w:val=""/>
      <w:lvlJc w:val="left"/>
      <w:pPr>
        <w:ind w:left="2160" w:hanging="360"/>
      </w:pPr>
      <w:rPr>
        <w:rFonts w:ascii="Wingdings" w:hAnsi="Wingdings" w:hint="default"/>
      </w:rPr>
    </w:lvl>
    <w:lvl w:ilvl="3" w:tplc="30090001" w:tentative="1">
      <w:start w:val="1"/>
      <w:numFmt w:val="bullet"/>
      <w:lvlText w:val=""/>
      <w:lvlJc w:val="left"/>
      <w:pPr>
        <w:ind w:left="2880" w:hanging="360"/>
      </w:pPr>
      <w:rPr>
        <w:rFonts w:ascii="Symbol" w:hAnsi="Symbol" w:hint="default"/>
      </w:rPr>
    </w:lvl>
    <w:lvl w:ilvl="4" w:tplc="30090003" w:tentative="1">
      <w:start w:val="1"/>
      <w:numFmt w:val="bullet"/>
      <w:lvlText w:val="o"/>
      <w:lvlJc w:val="left"/>
      <w:pPr>
        <w:ind w:left="3600" w:hanging="360"/>
      </w:pPr>
      <w:rPr>
        <w:rFonts w:ascii="Courier New" w:hAnsi="Courier New" w:cs="Courier New" w:hint="default"/>
      </w:rPr>
    </w:lvl>
    <w:lvl w:ilvl="5" w:tplc="30090005" w:tentative="1">
      <w:start w:val="1"/>
      <w:numFmt w:val="bullet"/>
      <w:lvlText w:val=""/>
      <w:lvlJc w:val="left"/>
      <w:pPr>
        <w:ind w:left="4320" w:hanging="360"/>
      </w:pPr>
      <w:rPr>
        <w:rFonts w:ascii="Wingdings" w:hAnsi="Wingdings" w:hint="default"/>
      </w:rPr>
    </w:lvl>
    <w:lvl w:ilvl="6" w:tplc="30090001" w:tentative="1">
      <w:start w:val="1"/>
      <w:numFmt w:val="bullet"/>
      <w:lvlText w:val=""/>
      <w:lvlJc w:val="left"/>
      <w:pPr>
        <w:ind w:left="5040" w:hanging="360"/>
      </w:pPr>
      <w:rPr>
        <w:rFonts w:ascii="Symbol" w:hAnsi="Symbol" w:hint="default"/>
      </w:rPr>
    </w:lvl>
    <w:lvl w:ilvl="7" w:tplc="30090003" w:tentative="1">
      <w:start w:val="1"/>
      <w:numFmt w:val="bullet"/>
      <w:lvlText w:val="o"/>
      <w:lvlJc w:val="left"/>
      <w:pPr>
        <w:ind w:left="5760" w:hanging="360"/>
      </w:pPr>
      <w:rPr>
        <w:rFonts w:ascii="Courier New" w:hAnsi="Courier New" w:cs="Courier New" w:hint="default"/>
      </w:rPr>
    </w:lvl>
    <w:lvl w:ilvl="8" w:tplc="30090005" w:tentative="1">
      <w:start w:val="1"/>
      <w:numFmt w:val="bullet"/>
      <w:lvlText w:val=""/>
      <w:lvlJc w:val="left"/>
      <w:pPr>
        <w:ind w:left="6480" w:hanging="360"/>
      </w:pPr>
      <w:rPr>
        <w:rFonts w:ascii="Wingdings" w:hAnsi="Wingdings" w:hint="default"/>
      </w:rPr>
    </w:lvl>
  </w:abstractNum>
  <w:abstractNum w:abstractNumId="218" w15:restartNumberingAfterBreak="0">
    <w:nsid w:val="61BD4A90"/>
    <w:multiLevelType w:val="hybridMultilevel"/>
    <w:tmpl w:val="5AF03256"/>
    <w:lvl w:ilvl="0" w:tplc="68B68738">
      <w:start w:val="3"/>
      <w:numFmt w:val="bullet"/>
      <w:lvlText w:val="-"/>
      <w:lvlJc w:val="left"/>
      <w:pPr>
        <w:ind w:left="720" w:hanging="360"/>
      </w:pPr>
      <w:rPr>
        <w:rFonts w:ascii="Garamond" w:eastAsia="Calibri" w:hAnsi="Garamond" w:cs="Garamond"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19" w15:restartNumberingAfterBreak="0">
    <w:nsid w:val="61DB5DDC"/>
    <w:multiLevelType w:val="hybridMultilevel"/>
    <w:tmpl w:val="3B36EC66"/>
    <w:lvl w:ilvl="0" w:tplc="1C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0" w15:restartNumberingAfterBreak="0">
    <w:nsid w:val="62063900"/>
    <w:multiLevelType w:val="hybridMultilevel"/>
    <w:tmpl w:val="DC0AFE1C"/>
    <w:lvl w:ilvl="0" w:tplc="1C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15:restartNumberingAfterBreak="0">
    <w:nsid w:val="624718D6"/>
    <w:multiLevelType w:val="hybridMultilevel"/>
    <w:tmpl w:val="652CB12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2" w15:restartNumberingAfterBreak="0">
    <w:nsid w:val="628138B0"/>
    <w:multiLevelType w:val="hybridMultilevel"/>
    <w:tmpl w:val="2CD2DDA6"/>
    <w:lvl w:ilvl="0" w:tplc="30090001">
      <w:start w:val="1"/>
      <w:numFmt w:val="bullet"/>
      <w:lvlText w:val=""/>
      <w:lvlJc w:val="left"/>
      <w:pPr>
        <w:ind w:left="720" w:hanging="360"/>
      </w:pPr>
      <w:rPr>
        <w:rFonts w:ascii="Symbol" w:hAnsi="Symbol" w:hint="default"/>
      </w:rPr>
    </w:lvl>
    <w:lvl w:ilvl="1" w:tplc="30090003" w:tentative="1">
      <w:start w:val="1"/>
      <w:numFmt w:val="bullet"/>
      <w:lvlText w:val="o"/>
      <w:lvlJc w:val="left"/>
      <w:pPr>
        <w:ind w:left="1440" w:hanging="360"/>
      </w:pPr>
      <w:rPr>
        <w:rFonts w:ascii="Courier New" w:hAnsi="Courier New" w:cs="Courier New" w:hint="default"/>
      </w:rPr>
    </w:lvl>
    <w:lvl w:ilvl="2" w:tplc="30090005" w:tentative="1">
      <w:start w:val="1"/>
      <w:numFmt w:val="bullet"/>
      <w:lvlText w:val=""/>
      <w:lvlJc w:val="left"/>
      <w:pPr>
        <w:ind w:left="2160" w:hanging="360"/>
      </w:pPr>
      <w:rPr>
        <w:rFonts w:ascii="Wingdings" w:hAnsi="Wingdings" w:hint="default"/>
      </w:rPr>
    </w:lvl>
    <w:lvl w:ilvl="3" w:tplc="30090001" w:tentative="1">
      <w:start w:val="1"/>
      <w:numFmt w:val="bullet"/>
      <w:lvlText w:val=""/>
      <w:lvlJc w:val="left"/>
      <w:pPr>
        <w:ind w:left="2880" w:hanging="360"/>
      </w:pPr>
      <w:rPr>
        <w:rFonts w:ascii="Symbol" w:hAnsi="Symbol" w:hint="default"/>
      </w:rPr>
    </w:lvl>
    <w:lvl w:ilvl="4" w:tplc="30090003" w:tentative="1">
      <w:start w:val="1"/>
      <w:numFmt w:val="bullet"/>
      <w:lvlText w:val="o"/>
      <w:lvlJc w:val="left"/>
      <w:pPr>
        <w:ind w:left="3600" w:hanging="360"/>
      </w:pPr>
      <w:rPr>
        <w:rFonts w:ascii="Courier New" w:hAnsi="Courier New" w:cs="Courier New" w:hint="default"/>
      </w:rPr>
    </w:lvl>
    <w:lvl w:ilvl="5" w:tplc="30090005" w:tentative="1">
      <w:start w:val="1"/>
      <w:numFmt w:val="bullet"/>
      <w:lvlText w:val=""/>
      <w:lvlJc w:val="left"/>
      <w:pPr>
        <w:ind w:left="4320" w:hanging="360"/>
      </w:pPr>
      <w:rPr>
        <w:rFonts w:ascii="Wingdings" w:hAnsi="Wingdings" w:hint="default"/>
      </w:rPr>
    </w:lvl>
    <w:lvl w:ilvl="6" w:tplc="30090001" w:tentative="1">
      <w:start w:val="1"/>
      <w:numFmt w:val="bullet"/>
      <w:lvlText w:val=""/>
      <w:lvlJc w:val="left"/>
      <w:pPr>
        <w:ind w:left="5040" w:hanging="360"/>
      </w:pPr>
      <w:rPr>
        <w:rFonts w:ascii="Symbol" w:hAnsi="Symbol" w:hint="default"/>
      </w:rPr>
    </w:lvl>
    <w:lvl w:ilvl="7" w:tplc="30090003" w:tentative="1">
      <w:start w:val="1"/>
      <w:numFmt w:val="bullet"/>
      <w:lvlText w:val="o"/>
      <w:lvlJc w:val="left"/>
      <w:pPr>
        <w:ind w:left="5760" w:hanging="360"/>
      </w:pPr>
      <w:rPr>
        <w:rFonts w:ascii="Courier New" w:hAnsi="Courier New" w:cs="Courier New" w:hint="default"/>
      </w:rPr>
    </w:lvl>
    <w:lvl w:ilvl="8" w:tplc="30090005" w:tentative="1">
      <w:start w:val="1"/>
      <w:numFmt w:val="bullet"/>
      <w:lvlText w:val=""/>
      <w:lvlJc w:val="left"/>
      <w:pPr>
        <w:ind w:left="6480" w:hanging="360"/>
      </w:pPr>
      <w:rPr>
        <w:rFonts w:ascii="Wingdings" w:hAnsi="Wingdings" w:hint="default"/>
      </w:rPr>
    </w:lvl>
  </w:abstractNum>
  <w:abstractNum w:abstractNumId="223" w15:restartNumberingAfterBreak="0">
    <w:nsid w:val="62C01AFE"/>
    <w:multiLevelType w:val="hybridMultilevel"/>
    <w:tmpl w:val="8F8EBF58"/>
    <w:lvl w:ilvl="0" w:tplc="1C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4" w15:restartNumberingAfterBreak="0">
    <w:nsid w:val="62DD00BC"/>
    <w:multiLevelType w:val="multilevel"/>
    <w:tmpl w:val="A3489E92"/>
    <w:lvl w:ilvl="0">
      <w:start w:val="1"/>
      <w:numFmt w:val="decimal"/>
      <w:lvlText w:val="%1."/>
      <w:lvlJc w:val="left"/>
      <w:pPr>
        <w:tabs>
          <w:tab w:val="num" w:pos="1004"/>
        </w:tabs>
        <w:ind w:left="1004" w:hanging="720"/>
      </w:pPr>
      <w:rPr>
        <w:rFonts w:hint="default"/>
        <w:color w:val="000000"/>
      </w:rPr>
    </w:lvl>
    <w:lvl w:ilvl="1">
      <w:start w:val="1"/>
      <w:numFmt w:val="bullet"/>
      <w:lvlText w:val=""/>
      <w:lvlJc w:val="left"/>
      <w:pPr>
        <w:tabs>
          <w:tab w:val="num" w:pos="1724"/>
        </w:tabs>
        <w:ind w:left="1724" w:hanging="720"/>
      </w:pPr>
      <w:rPr>
        <w:rFonts w:ascii="Symbol" w:hAnsi="Symbol" w:hint="default"/>
        <w:color w:val="000000"/>
      </w:rPr>
    </w:lvl>
    <w:lvl w:ilvl="2">
      <w:start w:val="1"/>
      <w:numFmt w:val="bullet"/>
      <w:lvlText w:val=""/>
      <w:lvlJc w:val="left"/>
      <w:pPr>
        <w:tabs>
          <w:tab w:val="num" w:pos="2444"/>
        </w:tabs>
        <w:ind w:left="2444" w:hanging="720"/>
      </w:pPr>
      <w:rPr>
        <w:rFonts w:ascii="Symbol" w:hAnsi="Symbol" w:hint="default"/>
        <w:color w:val="000000"/>
      </w:rPr>
    </w:lvl>
    <w:lvl w:ilvl="3">
      <w:start w:val="1"/>
      <w:numFmt w:val="bullet"/>
      <w:lvlText w:val=""/>
      <w:lvlJc w:val="left"/>
      <w:pPr>
        <w:tabs>
          <w:tab w:val="num" w:pos="3164"/>
        </w:tabs>
        <w:ind w:left="3164" w:hanging="720"/>
      </w:pPr>
      <w:rPr>
        <w:rFonts w:ascii="Symbol" w:hAnsi="Symbol" w:hint="default"/>
        <w:color w:val="000000"/>
      </w:rPr>
    </w:lvl>
    <w:lvl w:ilvl="4">
      <w:start w:val="1"/>
      <w:numFmt w:val="decimal"/>
      <w:lvlText w:val="%5."/>
      <w:lvlJc w:val="left"/>
      <w:pPr>
        <w:tabs>
          <w:tab w:val="num" w:pos="3884"/>
        </w:tabs>
        <w:ind w:left="3884" w:hanging="720"/>
      </w:pPr>
      <w:rPr>
        <w:rFonts w:hint="default"/>
        <w:b w:val="0"/>
        <w:color w:val="000000"/>
        <w:sz w:val="24"/>
        <w:szCs w:val="24"/>
      </w:rPr>
    </w:lvl>
    <w:lvl w:ilvl="5">
      <w:start w:val="1"/>
      <w:numFmt w:val="decimal"/>
      <w:lvlText w:val="%6."/>
      <w:lvlJc w:val="left"/>
      <w:pPr>
        <w:tabs>
          <w:tab w:val="num" w:pos="4604"/>
        </w:tabs>
        <w:ind w:left="4604" w:hanging="720"/>
      </w:pPr>
      <w:rPr>
        <w:rFonts w:hint="default"/>
        <w:color w:val="000000"/>
      </w:rPr>
    </w:lvl>
    <w:lvl w:ilvl="6">
      <w:start w:val="1"/>
      <w:numFmt w:val="decimal"/>
      <w:lvlText w:val="%7."/>
      <w:lvlJc w:val="left"/>
      <w:pPr>
        <w:tabs>
          <w:tab w:val="num" w:pos="5324"/>
        </w:tabs>
        <w:ind w:left="5324" w:hanging="720"/>
      </w:pPr>
      <w:rPr>
        <w:rFonts w:hint="default"/>
        <w:color w:val="000000"/>
      </w:rPr>
    </w:lvl>
    <w:lvl w:ilvl="7">
      <w:start w:val="1"/>
      <w:numFmt w:val="decimal"/>
      <w:lvlText w:val="%8."/>
      <w:lvlJc w:val="left"/>
      <w:pPr>
        <w:tabs>
          <w:tab w:val="num" w:pos="6044"/>
        </w:tabs>
        <w:ind w:left="6044" w:hanging="720"/>
      </w:pPr>
      <w:rPr>
        <w:rFonts w:hint="default"/>
        <w:color w:val="000000"/>
      </w:rPr>
    </w:lvl>
    <w:lvl w:ilvl="8">
      <w:start w:val="1"/>
      <w:numFmt w:val="decimal"/>
      <w:lvlText w:val="%9."/>
      <w:lvlJc w:val="left"/>
      <w:pPr>
        <w:tabs>
          <w:tab w:val="num" w:pos="6764"/>
        </w:tabs>
        <w:ind w:left="6764" w:hanging="720"/>
      </w:pPr>
      <w:rPr>
        <w:rFonts w:hint="default"/>
        <w:color w:val="000000"/>
      </w:rPr>
    </w:lvl>
  </w:abstractNum>
  <w:abstractNum w:abstractNumId="225" w15:restartNumberingAfterBreak="0">
    <w:nsid w:val="62F17119"/>
    <w:multiLevelType w:val="hybridMultilevel"/>
    <w:tmpl w:val="242858C2"/>
    <w:lvl w:ilvl="0" w:tplc="68B68738">
      <w:start w:val="3"/>
      <w:numFmt w:val="bullet"/>
      <w:lvlText w:val="-"/>
      <w:lvlJc w:val="left"/>
      <w:pPr>
        <w:ind w:left="720" w:hanging="360"/>
      </w:pPr>
      <w:rPr>
        <w:rFonts w:ascii="Garamond" w:eastAsia="Calibri" w:hAnsi="Garamond" w:cs="Garamon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6" w15:restartNumberingAfterBreak="0">
    <w:nsid w:val="633F3279"/>
    <w:multiLevelType w:val="multilevel"/>
    <w:tmpl w:val="AF26BC5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15:restartNumberingAfterBreak="0">
    <w:nsid w:val="63AA35A8"/>
    <w:multiLevelType w:val="hybridMultilevel"/>
    <w:tmpl w:val="7B5A8ABE"/>
    <w:lvl w:ilvl="0" w:tplc="210E7DEC">
      <w:start w:val="1"/>
      <w:numFmt w:val="bullet"/>
      <w:lvlText w:val=""/>
      <w:lvlJc w:val="left"/>
      <w:pPr>
        <w:ind w:left="720" w:hanging="360"/>
      </w:pPr>
      <w:rPr>
        <w:rFonts w:ascii="Symbol" w:hAnsi="Symbol" w:hint="default"/>
        <w:b w:val="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28" w15:restartNumberingAfterBreak="0">
    <w:nsid w:val="64BA7E41"/>
    <w:multiLevelType w:val="hybridMultilevel"/>
    <w:tmpl w:val="3C6411EC"/>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9" w15:restartNumberingAfterBreak="0">
    <w:nsid w:val="6541326C"/>
    <w:multiLevelType w:val="hybridMultilevel"/>
    <w:tmpl w:val="93581EEA"/>
    <w:lvl w:ilvl="0" w:tplc="04090001">
      <w:start w:val="1"/>
      <w:numFmt w:val="decimal"/>
      <w:lvlText w:val="%1."/>
      <w:lvlJc w:val="left"/>
      <w:pPr>
        <w:tabs>
          <w:tab w:val="num" w:pos="720"/>
        </w:tabs>
        <w:ind w:left="720" w:hanging="360"/>
      </w:pPr>
      <w:rPr>
        <w:rFonts w:hint="default"/>
      </w:rPr>
    </w:lvl>
    <w:lvl w:ilvl="1" w:tplc="04090003">
      <w:start w:val="1"/>
      <w:numFmt w:val="decimal"/>
      <w:lvlText w:val="%2."/>
      <w:lvlJc w:val="left"/>
      <w:pPr>
        <w:tabs>
          <w:tab w:val="num" w:pos="1800"/>
        </w:tabs>
        <w:ind w:left="1800" w:hanging="360"/>
      </w:pPr>
      <w:rPr>
        <w:rFont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30" w15:restartNumberingAfterBreak="0">
    <w:nsid w:val="655129CD"/>
    <w:multiLevelType w:val="hybridMultilevel"/>
    <w:tmpl w:val="9662AB92"/>
    <w:lvl w:ilvl="0" w:tplc="68B68738">
      <w:start w:val="3"/>
      <w:numFmt w:val="bullet"/>
      <w:lvlText w:val="-"/>
      <w:lvlJc w:val="left"/>
      <w:pPr>
        <w:ind w:left="720" w:hanging="360"/>
      </w:pPr>
      <w:rPr>
        <w:rFonts w:ascii="Garamond" w:eastAsia="Calibri" w:hAnsi="Garamond" w:cs="Garamond"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31" w15:restartNumberingAfterBreak="0">
    <w:nsid w:val="65B80F8B"/>
    <w:multiLevelType w:val="hybridMultilevel"/>
    <w:tmpl w:val="D70EAC0A"/>
    <w:lvl w:ilvl="0" w:tplc="19E6E8D8">
      <w:start w:val="4"/>
      <w:numFmt w:val="bullet"/>
      <w:lvlText w:val="•"/>
      <w:lvlJc w:val="left"/>
      <w:pPr>
        <w:ind w:left="150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2" w15:restartNumberingAfterBreak="0">
    <w:nsid w:val="65CD3187"/>
    <w:multiLevelType w:val="hybridMultilevel"/>
    <w:tmpl w:val="7A0E016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33" w15:restartNumberingAfterBreak="0">
    <w:nsid w:val="65CE5F97"/>
    <w:multiLevelType w:val="hybridMultilevel"/>
    <w:tmpl w:val="FE129F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4" w15:restartNumberingAfterBreak="0">
    <w:nsid w:val="65E60674"/>
    <w:multiLevelType w:val="hybridMultilevel"/>
    <w:tmpl w:val="73BA10C6"/>
    <w:lvl w:ilvl="0" w:tplc="A1140356">
      <w:start w:val="1"/>
      <w:numFmt w:val="bullet"/>
      <w:lvlText w:val=""/>
      <w:lvlJc w:val="left"/>
      <w:pPr>
        <w:ind w:left="720" w:hanging="360"/>
      </w:pPr>
      <w:rPr>
        <w:rFonts w:ascii="Symbol" w:hAnsi="Symbol" w:hint="default"/>
      </w:rPr>
    </w:lvl>
    <w:lvl w:ilvl="1" w:tplc="0409000F"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5" w15:restartNumberingAfterBreak="0">
    <w:nsid w:val="66286C1D"/>
    <w:multiLevelType w:val="hybridMultilevel"/>
    <w:tmpl w:val="D7EAE170"/>
    <w:lvl w:ilvl="0" w:tplc="04320001">
      <w:start w:val="1"/>
      <w:numFmt w:val="bullet"/>
      <w:lvlText w:val=""/>
      <w:lvlJc w:val="left"/>
      <w:pPr>
        <w:ind w:left="720" w:hanging="360"/>
      </w:pPr>
      <w:rPr>
        <w:rFonts w:ascii="Symbol" w:hAnsi="Symbol" w:hint="default"/>
      </w:rPr>
    </w:lvl>
    <w:lvl w:ilvl="1" w:tplc="04320003" w:tentative="1">
      <w:start w:val="1"/>
      <w:numFmt w:val="bullet"/>
      <w:lvlText w:val="o"/>
      <w:lvlJc w:val="left"/>
      <w:pPr>
        <w:ind w:left="1440" w:hanging="360"/>
      </w:pPr>
      <w:rPr>
        <w:rFonts w:ascii="Courier New" w:hAnsi="Courier New" w:cs="Courier New" w:hint="default"/>
      </w:rPr>
    </w:lvl>
    <w:lvl w:ilvl="2" w:tplc="04320005" w:tentative="1">
      <w:start w:val="1"/>
      <w:numFmt w:val="bullet"/>
      <w:lvlText w:val=""/>
      <w:lvlJc w:val="left"/>
      <w:pPr>
        <w:ind w:left="2160" w:hanging="360"/>
      </w:pPr>
      <w:rPr>
        <w:rFonts w:ascii="Wingdings" w:hAnsi="Wingdings" w:hint="default"/>
      </w:rPr>
    </w:lvl>
    <w:lvl w:ilvl="3" w:tplc="04320001" w:tentative="1">
      <w:start w:val="1"/>
      <w:numFmt w:val="bullet"/>
      <w:lvlText w:val=""/>
      <w:lvlJc w:val="left"/>
      <w:pPr>
        <w:ind w:left="2880" w:hanging="360"/>
      </w:pPr>
      <w:rPr>
        <w:rFonts w:ascii="Symbol" w:hAnsi="Symbol" w:hint="default"/>
      </w:rPr>
    </w:lvl>
    <w:lvl w:ilvl="4" w:tplc="04320003" w:tentative="1">
      <w:start w:val="1"/>
      <w:numFmt w:val="bullet"/>
      <w:lvlText w:val="o"/>
      <w:lvlJc w:val="left"/>
      <w:pPr>
        <w:ind w:left="3600" w:hanging="360"/>
      </w:pPr>
      <w:rPr>
        <w:rFonts w:ascii="Courier New" w:hAnsi="Courier New" w:cs="Courier New" w:hint="default"/>
      </w:rPr>
    </w:lvl>
    <w:lvl w:ilvl="5" w:tplc="04320005" w:tentative="1">
      <w:start w:val="1"/>
      <w:numFmt w:val="bullet"/>
      <w:lvlText w:val=""/>
      <w:lvlJc w:val="left"/>
      <w:pPr>
        <w:ind w:left="4320" w:hanging="360"/>
      </w:pPr>
      <w:rPr>
        <w:rFonts w:ascii="Wingdings" w:hAnsi="Wingdings" w:hint="default"/>
      </w:rPr>
    </w:lvl>
    <w:lvl w:ilvl="6" w:tplc="04320001" w:tentative="1">
      <w:start w:val="1"/>
      <w:numFmt w:val="bullet"/>
      <w:lvlText w:val=""/>
      <w:lvlJc w:val="left"/>
      <w:pPr>
        <w:ind w:left="5040" w:hanging="360"/>
      </w:pPr>
      <w:rPr>
        <w:rFonts w:ascii="Symbol" w:hAnsi="Symbol" w:hint="default"/>
      </w:rPr>
    </w:lvl>
    <w:lvl w:ilvl="7" w:tplc="04320003" w:tentative="1">
      <w:start w:val="1"/>
      <w:numFmt w:val="bullet"/>
      <w:lvlText w:val="o"/>
      <w:lvlJc w:val="left"/>
      <w:pPr>
        <w:ind w:left="5760" w:hanging="360"/>
      </w:pPr>
      <w:rPr>
        <w:rFonts w:ascii="Courier New" w:hAnsi="Courier New" w:cs="Courier New" w:hint="default"/>
      </w:rPr>
    </w:lvl>
    <w:lvl w:ilvl="8" w:tplc="04320005" w:tentative="1">
      <w:start w:val="1"/>
      <w:numFmt w:val="bullet"/>
      <w:lvlText w:val=""/>
      <w:lvlJc w:val="left"/>
      <w:pPr>
        <w:ind w:left="6480" w:hanging="360"/>
      </w:pPr>
      <w:rPr>
        <w:rFonts w:ascii="Wingdings" w:hAnsi="Wingdings" w:hint="default"/>
      </w:rPr>
    </w:lvl>
  </w:abstractNum>
  <w:abstractNum w:abstractNumId="236" w15:restartNumberingAfterBreak="0">
    <w:nsid w:val="66646506"/>
    <w:multiLevelType w:val="hybridMultilevel"/>
    <w:tmpl w:val="B07AA8CE"/>
    <w:lvl w:ilvl="0" w:tplc="0409000F">
      <w:start w:val="1"/>
      <w:numFmt w:val="decimal"/>
      <w:lvlText w:val="%1."/>
      <w:lvlJc w:val="left"/>
      <w:pPr>
        <w:ind w:left="720" w:hanging="360"/>
      </w:pPr>
    </w:lvl>
    <w:lvl w:ilvl="1" w:tplc="0409001B">
      <w:start w:val="1"/>
      <w:numFmt w:val="lowerRoman"/>
      <w:lvlText w:val="%2."/>
      <w:lvlJc w:val="right"/>
      <w:pPr>
        <w:ind w:left="1440" w:hanging="360"/>
      </w:pPr>
    </w:lvl>
    <w:lvl w:ilvl="2" w:tplc="90C08B50">
      <w:numFmt w:val="bullet"/>
      <w:lvlText w:val="•"/>
      <w:lvlJc w:val="left"/>
      <w:pPr>
        <w:ind w:left="2700" w:hanging="720"/>
      </w:pPr>
      <w:rPr>
        <w:rFonts w:ascii="Times New Roman" w:eastAsia="Times New Roman" w:hAnsi="Times New Roman" w:cs="Times New Roman" w:hint="default"/>
      </w:r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7" w15:restartNumberingAfterBreak="0">
    <w:nsid w:val="67015E6C"/>
    <w:multiLevelType w:val="hybridMultilevel"/>
    <w:tmpl w:val="4E7EA36C"/>
    <w:lvl w:ilvl="0" w:tplc="68B68738">
      <w:start w:val="3"/>
      <w:numFmt w:val="bullet"/>
      <w:lvlText w:val="-"/>
      <w:lvlJc w:val="left"/>
      <w:pPr>
        <w:ind w:left="720" w:hanging="360"/>
      </w:pPr>
      <w:rPr>
        <w:rFonts w:ascii="Garamond" w:eastAsia="Calibri" w:hAnsi="Garamond" w:cs="Garamond"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38" w15:restartNumberingAfterBreak="0">
    <w:nsid w:val="67AC7B14"/>
    <w:multiLevelType w:val="hybridMultilevel"/>
    <w:tmpl w:val="E0EC3FF8"/>
    <w:lvl w:ilvl="0" w:tplc="68B68738">
      <w:start w:val="3"/>
      <w:numFmt w:val="bullet"/>
      <w:lvlText w:val="-"/>
      <w:lvlJc w:val="left"/>
      <w:pPr>
        <w:ind w:left="720" w:hanging="360"/>
      </w:pPr>
      <w:rPr>
        <w:rFonts w:ascii="Garamond" w:eastAsia="Calibri" w:hAnsi="Garamond" w:cs="Garamon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9" w15:restartNumberingAfterBreak="0">
    <w:nsid w:val="67B85BD3"/>
    <w:multiLevelType w:val="hybridMultilevel"/>
    <w:tmpl w:val="D3469EFA"/>
    <w:lvl w:ilvl="0" w:tplc="04320017">
      <w:start w:val="1"/>
      <w:numFmt w:val="bullet"/>
      <w:lvlText w:val=""/>
      <w:lvlJc w:val="left"/>
      <w:pPr>
        <w:ind w:left="720" w:hanging="360"/>
      </w:pPr>
      <w:rPr>
        <w:rFonts w:ascii="Symbol" w:hAnsi="Symbol" w:hint="default"/>
      </w:rPr>
    </w:lvl>
    <w:lvl w:ilvl="1" w:tplc="04320019" w:tentative="1">
      <w:start w:val="1"/>
      <w:numFmt w:val="bullet"/>
      <w:lvlText w:val="o"/>
      <w:lvlJc w:val="left"/>
      <w:pPr>
        <w:ind w:left="1440" w:hanging="360"/>
      </w:pPr>
      <w:rPr>
        <w:rFonts w:ascii="Courier New" w:hAnsi="Courier New" w:cs="Courier New" w:hint="default"/>
      </w:rPr>
    </w:lvl>
    <w:lvl w:ilvl="2" w:tplc="0432001B" w:tentative="1">
      <w:start w:val="1"/>
      <w:numFmt w:val="bullet"/>
      <w:lvlText w:val=""/>
      <w:lvlJc w:val="left"/>
      <w:pPr>
        <w:ind w:left="2160" w:hanging="360"/>
      </w:pPr>
      <w:rPr>
        <w:rFonts w:ascii="Wingdings" w:hAnsi="Wingdings" w:hint="default"/>
      </w:rPr>
    </w:lvl>
    <w:lvl w:ilvl="3" w:tplc="0432000F" w:tentative="1">
      <w:start w:val="1"/>
      <w:numFmt w:val="bullet"/>
      <w:lvlText w:val=""/>
      <w:lvlJc w:val="left"/>
      <w:pPr>
        <w:ind w:left="2880" w:hanging="360"/>
      </w:pPr>
      <w:rPr>
        <w:rFonts w:ascii="Symbol" w:hAnsi="Symbol" w:hint="default"/>
      </w:rPr>
    </w:lvl>
    <w:lvl w:ilvl="4" w:tplc="04320019" w:tentative="1">
      <w:start w:val="1"/>
      <w:numFmt w:val="bullet"/>
      <w:lvlText w:val="o"/>
      <w:lvlJc w:val="left"/>
      <w:pPr>
        <w:ind w:left="3600" w:hanging="360"/>
      </w:pPr>
      <w:rPr>
        <w:rFonts w:ascii="Courier New" w:hAnsi="Courier New" w:cs="Courier New" w:hint="default"/>
      </w:rPr>
    </w:lvl>
    <w:lvl w:ilvl="5" w:tplc="0432001B" w:tentative="1">
      <w:start w:val="1"/>
      <w:numFmt w:val="bullet"/>
      <w:lvlText w:val=""/>
      <w:lvlJc w:val="left"/>
      <w:pPr>
        <w:ind w:left="4320" w:hanging="360"/>
      </w:pPr>
      <w:rPr>
        <w:rFonts w:ascii="Wingdings" w:hAnsi="Wingdings" w:hint="default"/>
      </w:rPr>
    </w:lvl>
    <w:lvl w:ilvl="6" w:tplc="0432000F" w:tentative="1">
      <w:start w:val="1"/>
      <w:numFmt w:val="bullet"/>
      <w:lvlText w:val=""/>
      <w:lvlJc w:val="left"/>
      <w:pPr>
        <w:ind w:left="5040" w:hanging="360"/>
      </w:pPr>
      <w:rPr>
        <w:rFonts w:ascii="Symbol" w:hAnsi="Symbol" w:hint="default"/>
      </w:rPr>
    </w:lvl>
    <w:lvl w:ilvl="7" w:tplc="04320019" w:tentative="1">
      <w:start w:val="1"/>
      <w:numFmt w:val="bullet"/>
      <w:lvlText w:val="o"/>
      <w:lvlJc w:val="left"/>
      <w:pPr>
        <w:ind w:left="5760" w:hanging="360"/>
      </w:pPr>
      <w:rPr>
        <w:rFonts w:ascii="Courier New" w:hAnsi="Courier New" w:cs="Courier New" w:hint="default"/>
      </w:rPr>
    </w:lvl>
    <w:lvl w:ilvl="8" w:tplc="0432001B" w:tentative="1">
      <w:start w:val="1"/>
      <w:numFmt w:val="bullet"/>
      <w:lvlText w:val=""/>
      <w:lvlJc w:val="left"/>
      <w:pPr>
        <w:ind w:left="6480" w:hanging="360"/>
      </w:pPr>
      <w:rPr>
        <w:rFonts w:ascii="Wingdings" w:hAnsi="Wingdings" w:hint="default"/>
      </w:rPr>
    </w:lvl>
  </w:abstractNum>
  <w:abstractNum w:abstractNumId="240" w15:restartNumberingAfterBreak="0">
    <w:nsid w:val="67E10138"/>
    <w:multiLevelType w:val="hybridMultilevel"/>
    <w:tmpl w:val="CB74A8B2"/>
    <w:lvl w:ilvl="0" w:tplc="80C2F858">
      <w:start w:val="1"/>
      <w:numFmt w:val="bullet"/>
      <w:lvlText w:val="-"/>
      <w:lvlJc w:val="left"/>
      <w:pPr>
        <w:ind w:left="720" w:hanging="360"/>
      </w:pPr>
      <w:rPr>
        <w:rFonts w:ascii="Calibri" w:eastAsiaTheme="minorHAns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41" w15:restartNumberingAfterBreak="0">
    <w:nsid w:val="68BD74C0"/>
    <w:multiLevelType w:val="hybridMultilevel"/>
    <w:tmpl w:val="5E2C4850"/>
    <w:lvl w:ilvl="0" w:tplc="68B68738">
      <w:start w:val="3"/>
      <w:numFmt w:val="bullet"/>
      <w:lvlText w:val="-"/>
      <w:lvlJc w:val="left"/>
      <w:pPr>
        <w:ind w:left="720" w:hanging="360"/>
      </w:pPr>
      <w:rPr>
        <w:rFonts w:ascii="Garamond" w:eastAsia="Calibri" w:hAnsi="Garamond" w:cs="Garamond"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42" w15:restartNumberingAfterBreak="0">
    <w:nsid w:val="68D16165"/>
    <w:multiLevelType w:val="hybridMultilevel"/>
    <w:tmpl w:val="791E08FA"/>
    <w:lvl w:ilvl="0" w:tplc="04090001">
      <w:start w:val="1"/>
      <w:numFmt w:val="bullet"/>
      <w:lvlText w:val=""/>
      <w:lvlJc w:val="left"/>
      <w:pPr>
        <w:ind w:left="781" w:hanging="360"/>
      </w:pPr>
      <w:rPr>
        <w:rFonts w:ascii="Symbol" w:hAnsi="Symbol" w:hint="default"/>
      </w:rPr>
    </w:lvl>
    <w:lvl w:ilvl="1" w:tplc="04090003" w:tentative="1">
      <w:start w:val="1"/>
      <w:numFmt w:val="bullet"/>
      <w:lvlText w:val="o"/>
      <w:lvlJc w:val="left"/>
      <w:pPr>
        <w:ind w:left="1501" w:hanging="360"/>
      </w:pPr>
      <w:rPr>
        <w:rFonts w:ascii="Courier New" w:hAnsi="Courier New" w:cs="Courier New" w:hint="default"/>
      </w:rPr>
    </w:lvl>
    <w:lvl w:ilvl="2" w:tplc="04090005" w:tentative="1">
      <w:start w:val="1"/>
      <w:numFmt w:val="bullet"/>
      <w:lvlText w:val=""/>
      <w:lvlJc w:val="left"/>
      <w:pPr>
        <w:ind w:left="2221" w:hanging="360"/>
      </w:pPr>
      <w:rPr>
        <w:rFonts w:ascii="Wingdings" w:hAnsi="Wingdings" w:hint="default"/>
      </w:rPr>
    </w:lvl>
    <w:lvl w:ilvl="3" w:tplc="04090001" w:tentative="1">
      <w:start w:val="1"/>
      <w:numFmt w:val="bullet"/>
      <w:lvlText w:val=""/>
      <w:lvlJc w:val="left"/>
      <w:pPr>
        <w:ind w:left="2941" w:hanging="360"/>
      </w:pPr>
      <w:rPr>
        <w:rFonts w:ascii="Symbol" w:hAnsi="Symbol" w:hint="default"/>
      </w:rPr>
    </w:lvl>
    <w:lvl w:ilvl="4" w:tplc="04090003" w:tentative="1">
      <w:start w:val="1"/>
      <w:numFmt w:val="bullet"/>
      <w:lvlText w:val="o"/>
      <w:lvlJc w:val="left"/>
      <w:pPr>
        <w:ind w:left="3661" w:hanging="360"/>
      </w:pPr>
      <w:rPr>
        <w:rFonts w:ascii="Courier New" w:hAnsi="Courier New" w:cs="Courier New" w:hint="default"/>
      </w:rPr>
    </w:lvl>
    <w:lvl w:ilvl="5" w:tplc="04090005" w:tentative="1">
      <w:start w:val="1"/>
      <w:numFmt w:val="bullet"/>
      <w:lvlText w:val=""/>
      <w:lvlJc w:val="left"/>
      <w:pPr>
        <w:ind w:left="4381" w:hanging="360"/>
      </w:pPr>
      <w:rPr>
        <w:rFonts w:ascii="Wingdings" w:hAnsi="Wingdings" w:hint="default"/>
      </w:rPr>
    </w:lvl>
    <w:lvl w:ilvl="6" w:tplc="04090001" w:tentative="1">
      <w:start w:val="1"/>
      <w:numFmt w:val="bullet"/>
      <w:lvlText w:val=""/>
      <w:lvlJc w:val="left"/>
      <w:pPr>
        <w:ind w:left="5101" w:hanging="360"/>
      </w:pPr>
      <w:rPr>
        <w:rFonts w:ascii="Symbol" w:hAnsi="Symbol" w:hint="default"/>
      </w:rPr>
    </w:lvl>
    <w:lvl w:ilvl="7" w:tplc="04090003" w:tentative="1">
      <w:start w:val="1"/>
      <w:numFmt w:val="bullet"/>
      <w:lvlText w:val="o"/>
      <w:lvlJc w:val="left"/>
      <w:pPr>
        <w:ind w:left="5821" w:hanging="360"/>
      </w:pPr>
      <w:rPr>
        <w:rFonts w:ascii="Courier New" w:hAnsi="Courier New" w:cs="Courier New" w:hint="default"/>
      </w:rPr>
    </w:lvl>
    <w:lvl w:ilvl="8" w:tplc="04090005" w:tentative="1">
      <w:start w:val="1"/>
      <w:numFmt w:val="bullet"/>
      <w:lvlText w:val=""/>
      <w:lvlJc w:val="left"/>
      <w:pPr>
        <w:ind w:left="6541" w:hanging="360"/>
      </w:pPr>
      <w:rPr>
        <w:rFonts w:ascii="Wingdings" w:hAnsi="Wingdings" w:hint="default"/>
      </w:rPr>
    </w:lvl>
  </w:abstractNum>
  <w:abstractNum w:abstractNumId="243" w15:restartNumberingAfterBreak="0">
    <w:nsid w:val="6A1A2FA9"/>
    <w:multiLevelType w:val="hybridMultilevel"/>
    <w:tmpl w:val="5698635E"/>
    <w:lvl w:ilvl="0" w:tplc="13FAB696">
      <w:start w:val="1"/>
      <w:numFmt w:val="lowerLetter"/>
      <w:lvlText w:val="%1."/>
      <w:lvlJc w:val="left"/>
      <w:pPr>
        <w:ind w:left="720" w:hanging="360"/>
      </w:pPr>
      <w:rPr>
        <w:rFonts w:ascii="Times New Roman" w:eastAsia="Calibri" w:hAnsi="Times New Roman" w:cs="Times New Roman"/>
      </w:rPr>
    </w:lvl>
    <w:lvl w:ilvl="1" w:tplc="0409001B">
      <w:start w:val="1"/>
      <w:numFmt w:val="lowerRoman"/>
      <w:lvlText w:val="%2."/>
      <w:lvlJc w:val="righ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4" w15:restartNumberingAfterBreak="0">
    <w:nsid w:val="6A2C6A76"/>
    <w:multiLevelType w:val="hybridMultilevel"/>
    <w:tmpl w:val="08DAF03A"/>
    <w:lvl w:ilvl="0" w:tplc="1C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5" w15:restartNumberingAfterBreak="0">
    <w:nsid w:val="6C390A09"/>
    <w:multiLevelType w:val="hybridMultilevel"/>
    <w:tmpl w:val="7A0222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6" w15:restartNumberingAfterBreak="0">
    <w:nsid w:val="6C48673C"/>
    <w:multiLevelType w:val="hybridMultilevel"/>
    <w:tmpl w:val="78DE3B10"/>
    <w:lvl w:ilvl="0" w:tplc="05F83422">
      <w:start w:val="1"/>
      <w:numFmt w:val="bullet"/>
      <w:lvlText w:val="-"/>
      <w:lvlJc w:val="left"/>
      <w:pPr>
        <w:ind w:left="720" w:hanging="360"/>
      </w:pPr>
      <w:rPr>
        <w:rFonts w:ascii="Calibri" w:eastAsia="Calibr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47" w15:restartNumberingAfterBreak="0">
    <w:nsid w:val="6C776C98"/>
    <w:multiLevelType w:val="hybridMultilevel"/>
    <w:tmpl w:val="2376D8DE"/>
    <w:lvl w:ilvl="0" w:tplc="04320017">
      <w:start w:val="1"/>
      <w:numFmt w:val="bullet"/>
      <w:lvlText w:val=""/>
      <w:lvlJc w:val="left"/>
      <w:pPr>
        <w:ind w:left="720" w:hanging="360"/>
      </w:pPr>
      <w:rPr>
        <w:rFonts w:ascii="Symbol" w:hAnsi="Symbol" w:hint="default"/>
      </w:rPr>
    </w:lvl>
    <w:lvl w:ilvl="1" w:tplc="04320019" w:tentative="1">
      <w:start w:val="1"/>
      <w:numFmt w:val="bullet"/>
      <w:lvlText w:val="o"/>
      <w:lvlJc w:val="left"/>
      <w:pPr>
        <w:ind w:left="1440" w:hanging="360"/>
      </w:pPr>
      <w:rPr>
        <w:rFonts w:ascii="Courier New" w:hAnsi="Courier New" w:cs="Courier New" w:hint="default"/>
      </w:rPr>
    </w:lvl>
    <w:lvl w:ilvl="2" w:tplc="0432001B" w:tentative="1">
      <w:start w:val="1"/>
      <w:numFmt w:val="bullet"/>
      <w:lvlText w:val=""/>
      <w:lvlJc w:val="left"/>
      <w:pPr>
        <w:ind w:left="2160" w:hanging="360"/>
      </w:pPr>
      <w:rPr>
        <w:rFonts w:ascii="Wingdings" w:hAnsi="Wingdings" w:hint="default"/>
      </w:rPr>
    </w:lvl>
    <w:lvl w:ilvl="3" w:tplc="0432000F" w:tentative="1">
      <w:start w:val="1"/>
      <w:numFmt w:val="bullet"/>
      <w:lvlText w:val=""/>
      <w:lvlJc w:val="left"/>
      <w:pPr>
        <w:ind w:left="2880" w:hanging="360"/>
      </w:pPr>
      <w:rPr>
        <w:rFonts w:ascii="Symbol" w:hAnsi="Symbol" w:hint="default"/>
      </w:rPr>
    </w:lvl>
    <w:lvl w:ilvl="4" w:tplc="04320019" w:tentative="1">
      <w:start w:val="1"/>
      <w:numFmt w:val="bullet"/>
      <w:lvlText w:val="o"/>
      <w:lvlJc w:val="left"/>
      <w:pPr>
        <w:ind w:left="3600" w:hanging="360"/>
      </w:pPr>
      <w:rPr>
        <w:rFonts w:ascii="Courier New" w:hAnsi="Courier New" w:cs="Courier New" w:hint="default"/>
      </w:rPr>
    </w:lvl>
    <w:lvl w:ilvl="5" w:tplc="0432001B" w:tentative="1">
      <w:start w:val="1"/>
      <w:numFmt w:val="bullet"/>
      <w:lvlText w:val=""/>
      <w:lvlJc w:val="left"/>
      <w:pPr>
        <w:ind w:left="4320" w:hanging="360"/>
      </w:pPr>
      <w:rPr>
        <w:rFonts w:ascii="Wingdings" w:hAnsi="Wingdings" w:hint="default"/>
      </w:rPr>
    </w:lvl>
    <w:lvl w:ilvl="6" w:tplc="0432000F" w:tentative="1">
      <w:start w:val="1"/>
      <w:numFmt w:val="bullet"/>
      <w:lvlText w:val=""/>
      <w:lvlJc w:val="left"/>
      <w:pPr>
        <w:ind w:left="5040" w:hanging="360"/>
      </w:pPr>
      <w:rPr>
        <w:rFonts w:ascii="Symbol" w:hAnsi="Symbol" w:hint="default"/>
      </w:rPr>
    </w:lvl>
    <w:lvl w:ilvl="7" w:tplc="04320019" w:tentative="1">
      <w:start w:val="1"/>
      <w:numFmt w:val="bullet"/>
      <w:lvlText w:val="o"/>
      <w:lvlJc w:val="left"/>
      <w:pPr>
        <w:ind w:left="5760" w:hanging="360"/>
      </w:pPr>
      <w:rPr>
        <w:rFonts w:ascii="Courier New" w:hAnsi="Courier New" w:cs="Courier New" w:hint="default"/>
      </w:rPr>
    </w:lvl>
    <w:lvl w:ilvl="8" w:tplc="0432001B" w:tentative="1">
      <w:start w:val="1"/>
      <w:numFmt w:val="bullet"/>
      <w:lvlText w:val=""/>
      <w:lvlJc w:val="left"/>
      <w:pPr>
        <w:ind w:left="6480" w:hanging="360"/>
      </w:pPr>
      <w:rPr>
        <w:rFonts w:ascii="Wingdings" w:hAnsi="Wingdings" w:hint="default"/>
      </w:rPr>
    </w:lvl>
  </w:abstractNum>
  <w:abstractNum w:abstractNumId="248" w15:restartNumberingAfterBreak="0">
    <w:nsid w:val="6CFE1C40"/>
    <w:multiLevelType w:val="hybridMultilevel"/>
    <w:tmpl w:val="026E8B3E"/>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9" w15:restartNumberingAfterBreak="0">
    <w:nsid w:val="6D1353B7"/>
    <w:multiLevelType w:val="hybridMultilevel"/>
    <w:tmpl w:val="22D6F710"/>
    <w:lvl w:ilvl="0" w:tplc="0409000F">
      <w:start w:val="1"/>
      <w:numFmt w:val="decimal"/>
      <w:lvlText w:val="%1."/>
      <w:lvlJc w:val="left"/>
      <w:pPr>
        <w:ind w:left="54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50" w15:restartNumberingAfterBreak="0">
    <w:nsid w:val="6D511726"/>
    <w:multiLevelType w:val="hybridMultilevel"/>
    <w:tmpl w:val="5DCE39D2"/>
    <w:lvl w:ilvl="0" w:tplc="13FAB696">
      <w:start w:val="1"/>
      <w:numFmt w:val="lowerLetter"/>
      <w:lvlText w:val="%1."/>
      <w:lvlJc w:val="left"/>
      <w:pPr>
        <w:ind w:left="720" w:hanging="360"/>
      </w:pPr>
      <w:rPr>
        <w:rFonts w:ascii="Times New Roman" w:eastAsia="Calibri" w:hAnsi="Times New Roman" w:cs="Times New Roman"/>
      </w:rPr>
    </w:lvl>
    <w:lvl w:ilvl="1" w:tplc="1D105E0C">
      <w:start w:val="1"/>
      <w:numFmt w:val="lowerLetter"/>
      <w:lvlText w:val="%2."/>
      <w:lvlJc w:val="left"/>
      <w:pPr>
        <w:ind w:left="1440" w:hanging="360"/>
      </w:pPr>
    </w:lvl>
    <w:lvl w:ilvl="2" w:tplc="9A369CB2">
      <w:start w:val="1"/>
      <w:numFmt w:val="lowerLetter"/>
      <w:lvlText w:val="(%3)"/>
      <w:lvlJc w:val="lef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1" w15:restartNumberingAfterBreak="0">
    <w:nsid w:val="6D645DE1"/>
    <w:multiLevelType w:val="hybridMultilevel"/>
    <w:tmpl w:val="1E04CB5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52" w15:restartNumberingAfterBreak="0">
    <w:nsid w:val="6D786D19"/>
    <w:multiLevelType w:val="hybridMultilevel"/>
    <w:tmpl w:val="33942F2A"/>
    <w:lvl w:ilvl="0" w:tplc="0409001B">
      <w:start w:val="1"/>
      <w:numFmt w:val="lowerRoman"/>
      <w:lvlText w:val="%1."/>
      <w:lvlJc w:val="righ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3" w15:restartNumberingAfterBreak="0">
    <w:nsid w:val="6D8973AA"/>
    <w:multiLevelType w:val="hybridMultilevel"/>
    <w:tmpl w:val="3C10B8D2"/>
    <w:lvl w:ilvl="0" w:tplc="0409001B">
      <w:start w:val="1"/>
      <w:numFmt w:val="lowerRoman"/>
      <w:lvlText w:val="%1."/>
      <w:lvlJc w:val="right"/>
      <w:pPr>
        <w:ind w:left="1428" w:hanging="360"/>
      </w:pPr>
    </w:lvl>
    <w:lvl w:ilvl="1" w:tplc="04090019">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abstractNum w:abstractNumId="254" w15:restartNumberingAfterBreak="0">
    <w:nsid w:val="6DAE7586"/>
    <w:multiLevelType w:val="hybridMultilevel"/>
    <w:tmpl w:val="C658BE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5" w15:restartNumberingAfterBreak="0">
    <w:nsid w:val="6DE819C0"/>
    <w:multiLevelType w:val="hybridMultilevel"/>
    <w:tmpl w:val="07361086"/>
    <w:lvl w:ilvl="0" w:tplc="05F83422">
      <w:start w:val="1"/>
      <w:numFmt w:val="bullet"/>
      <w:lvlText w:val="-"/>
      <w:lvlJc w:val="left"/>
      <w:pPr>
        <w:ind w:left="720" w:hanging="360"/>
      </w:pPr>
      <w:rPr>
        <w:rFonts w:ascii="Calibri" w:eastAsia="Calibr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56" w15:restartNumberingAfterBreak="0">
    <w:nsid w:val="6EB60D69"/>
    <w:multiLevelType w:val="hybridMultilevel"/>
    <w:tmpl w:val="74323C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7" w15:restartNumberingAfterBreak="0">
    <w:nsid w:val="70AE0D04"/>
    <w:multiLevelType w:val="hybridMultilevel"/>
    <w:tmpl w:val="A2367E88"/>
    <w:lvl w:ilvl="0" w:tplc="4D8C5D3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8" w15:restartNumberingAfterBreak="0">
    <w:nsid w:val="70E95D16"/>
    <w:multiLevelType w:val="hybridMultilevel"/>
    <w:tmpl w:val="77CC4466"/>
    <w:lvl w:ilvl="0" w:tplc="4D8C5D32">
      <w:start w:val="1"/>
      <w:numFmt w:val="bullet"/>
      <w:pStyle w:val="ListBullet"/>
      <w:lvlText w:val="o"/>
      <w:lvlJc w:val="left"/>
      <w:pPr>
        <w:tabs>
          <w:tab w:val="num" w:pos="1588"/>
        </w:tabs>
        <w:ind w:left="1588" w:hanging="794"/>
      </w:pPr>
      <w:rPr>
        <w:rFont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9" w15:restartNumberingAfterBreak="0">
    <w:nsid w:val="712726B7"/>
    <w:multiLevelType w:val="hybridMultilevel"/>
    <w:tmpl w:val="8C3C813A"/>
    <w:lvl w:ilvl="0" w:tplc="E2AEDB7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0" w15:restartNumberingAfterBreak="0">
    <w:nsid w:val="716040A9"/>
    <w:multiLevelType w:val="hybridMultilevel"/>
    <w:tmpl w:val="082E0A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1" w15:restartNumberingAfterBreak="0">
    <w:nsid w:val="71DF397B"/>
    <w:multiLevelType w:val="multilevel"/>
    <w:tmpl w:val="A88A3770"/>
    <w:lvl w:ilvl="0">
      <w:start w:val="1"/>
      <w:numFmt w:val="bullet"/>
      <w:pStyle w:val="ListNumber"/>
      <w:lvlText w:val=""/>
      <w:lvlJc w:val="left"/>
      <w:pPr>
        <w:tabs>
          <w:tab w:val="num" w:pos="1170"/>
        </w:tabs>
        <w:ind w:left="1170" w:hanging="360"/>
      </w:pPr>
      <w:rPr>
        <w:rFonts w:ascii="Symbol" w:hAnsi="Symbol" w:hint="default"/>
        <w:sz w:val="20"/>
      </w:rPr>
    </w:lvl>
    <w:lvl w:ilvl="1" w:tentative="1">
      <w:start w:val="1"/>
      <w:numFmt w:val="bullet"/>
      <w:lvlText w:val="o"/>
      <w:lvlJc w:val="left"/>
      <w:pPr>
        <w:tabs>
          <w:tab w:val="num" w:pos="1890"/>
        </w:tabs>
        <w:ind w:left="1890" w:hanging="360"/>
      </w:pPr>
      <w:rPr>
        <w:rFonts w:ascii="Courier New" w:hAnsi="Courier New" w:hint="default"/>
        <w:sz w:val="20"/>
      </w:rPr>
    </w:lvl>
    <w:lvl w:ilvl="2" w:tentative="1">
      <w:start w:val="1"/>
      <w:numFmt w:val="bullet"/>
      <w:lvlText w:val=""/>
      <w:lvlJc w:val="left"/>
      <w:pPr>
        <w:tabs>
          <w:tab w:val="num" w:pos="2610"/>
        </w:tabs>
        <w:ind w:left="2610" w:hanging="360"/>
      </w:pPr>
      <w:rPr>
        <w:rFonts w:ascii="Wingdings" w:hAnsi="Wingdings" w:hint="default"/>
        <w:sz w:val="20"/>
      </w:rPr>
    </w:lvl>
    <w:lvl w:ilvl="3" w:tentative="1">
      <w:start w:val="1"/>
      <w:numFmt w:val="bullet"/>
      <w:lvlText w:val=""/>
      <w:lvlJc w:val="left"/>
      <w:pPr>
        <w:tabs>
          <w:tab w:val="num" w:pos="3330"/>
        </w:tabs>
        <w:ind w:left="3330" w:hanging="360"/>
      </w:pPr>
      <w:rPr>
        <w:rFonts w:ascii="Wingdings" w:hAnsi="Wingdings" w:hint="default"/>
        <w:sz w:val="20"/>
      </w:rPr>
    </w:lvl>
    <w:lvl w:ilvl="4" w:tentative="1">
      <w:start w:val="1"/>
      <w:numFmt w:val="bullet"/>
      <w:lvlText w:val=""/>
      <w:lvlJc w:val="left"/>
      <w:pPr>
        <w:tabs>
          <w:tab w:val="num" w:pos="4050"/>
        </w:tabs>
        <w:ind w:left="4050" w:hanging="360"/>
      </w:pPr>
      <w:rPr>
        <w:rFonts w:ascii="Wingdings" w:hAnsi="Wingdings" w:hint="default"/>
        <w:sz w:val="20"/>
      </w:rPr>
    </w:lvl>
    <w:lvl w:ilvl="5" w:tentative="1">
      <w:start w:val="1"/>
      <w:numFmt w:val="bullet"/>
      <w:lvlText w:val=""/>
      <w:lvlJc w:val="left"/>
      <w:pPr>
        <w:tabs>
          <w:tab w:val="num" w:pos="4770"/>
        </w:tabs>
        <w:ind w:left="4770" w:hanging="360"/>
      </w:pPr>
      <w:rPr>
        <w:rFonts w:ascii="Wingdings" w:hAnsi="Wingdings" w:hint="default"/>
        <w:sz w:val="20"/>
      </w:rPr>
    </w:lvl>
    <w:lvl w:ilvl="6" w:tentative="1">
      <w:start w:val="1"/>
      <w:numFmt w:val="bullet"/>
      <w:lvlText w:val=""/>
      <w:lvlJc w:val="left"/>
      <w:pPr>
        <w:tabs>
          <w:tab w:val="num" w:pos="5490"/>
        </w:tabs>
        <w:ind w:left="5490" w:hanging="360"/>
      </w:pPr>
      <w:rPr>
        <w:rFonts w:ascii="Wingdings" w:hAnsi="Wingdings" w:hint="default"/>
        <w:sz w:val="20"/>
      </w:rPr>
    </w:lvl>
    <w:lvl w:ilvl="7" w:tentative="1">
      <w:start w:val="1"/>
      <w:numFmt w:val="bullet"/>
      <w:lvlText w:val=""/>
      <w:lvlJc w:val="left"/>
      <w:pPr>
        <w:tabs>
          <w:tab w:val="num" w:pos="6210"/>
        </w:tabs>
        <w:ind w:left="6210" w:hanging="360"/>
      </w:pPr>
      <w:rPr>
        <w:rFonts w:ascii="Wingdings" w:hAnsi="Wingdings" w:hint="default"/>
        <w:sz w:val="20"/>
      </w:rPr>
    </w:lvl>
    <w:lvl w:ilvl="8" w:tentative="1">
      <w:start w:val="1"/>
      <w:numFmt w:val="bullet"/>
      <w:lvlText w:val=""/>
      <w:lvlJc w:val="left"/>
      <w:pPr>
        <w:tabs>
          <w:tab w:val="num" w:pos="6930"/>
        </w:tabs>
        <w:ind w:left="6930" w:hanging="360"/>
      </w:pPr>
      <w:rPr>
        <w:rFonts w:ascii="Wingdings" w:hAnsi="Wingdings" w:hint="default"/>
        <w:sz w:val="20"/>
      </w:rPr>
    </w:lvl>
  </w:abstractNum>
  <w:abstractNum w:abstractNumId="262" w15:restartNumberingAfterBreak="0">
    <w:nsid w:val="71E9399F"/>
    <w:multiLevelType w:val="hybridMultilevel"/>
    <w:tmpl w:val="1472A86A"/>
    <w:lvl w:ilvl="0" w:tplc="3009000F">
      <w:start w:val="1"/>
      <w:numFmt w:val="bullet"/>
      <w:lvlText w:val=""/>
      <w:lvlJc w:val="left"/>
      <w:pPr>
        <w:ind w:left="720" w:hanging="360"/>
      </w:pPr>
      <w:rPr>
        <w:rFonts w:ascii="Symbol" w:hAnsi="Symbol" w:hint="default"/>
      </w:rPr>
    </w:lvl>
    <w:lvl w:ilvl="1" w:tplc="30090019" w:tentative="1">
      <w:start w:val="1"/>
      <w:numFmt w:val="bullet"/>
      <w:lvlText w:val="o"/>
      <w:lvlJc w:val="left"/>
      <w:pPr>
        <w:ind w:left="1440" w:hanging="360"/>
      </w:pPr>
      <w:rPr>
        <w:rFonts w:ascii="Courier New" w:hAnsi="Courier New" w:cs="Courier New" w:hint="default"/>
      </w:rPr>
    </w:lvl>
    <w:lvl w:ilvl="2" w:tplc="3009001B" w:tentative="1">
      <w:start w:val="1"/>
      <w:numFmt w:val="bullet"/>
      <w:lvlText w:val=""/>
      <w:lvlJc w:val="left"/>
      <w:pPr>
        <w:ind w:left="2160" w:hanging="360"/>
      </w:pPr>
      <w:rPr>
        <w:rFonts w:ascii="Wingdings" w:hAnsi="Wingdings" w:hint="default"/>
      </w:rPr>
    </w:lvl>
    <w:lvl w:ilvl="3" w:tplc="3009000F" w:tentative="1">
      <w:start w:val="1"/>
      <w:numFmt w:val="bullet"/>
      <w:lvlText w:val=""/>
      <w:lvlJc w:val="left"/>
      <w:pPr>
        <w:ind w:left="2880" w:hanging="360"/>
      </w:pPr>
      <w:rPr>
        <w:rFonts w:ascii="Symbol" w:hAnsi="Symbol" w:hint="default"/>
      </w:rPr>
    </w:lvl>
    <w:lvl w:ilvl="4" w:tplc="30090019" w:tentative="1">
      <w:start w:val="1"/>
      <w:numFmt w:val="bullet"/>
      <w:lvlText w:val="o"/>
      <w:lvlJc w:val="left"/>
      <w:pPr>
        <w:ind w:left="3600" w:hanging="360"/>
      </w:pPr>
      <w:rPr>
        <w:rFonts w:ascii="Courier New" w:hAnsi="Courier New" w:cs="Courier New" w:hint="default"/>
      </w:rPr>
    </w:lvl>
    <w:lvl w:ilvl="5" w:tplc="3009001B" w:tentative="1">
      <w:start w:val="1"/>
      <w:numFmt w:val="bullet"/>
      <w:lvlText w:val=""/>
      <w:lvlJc w:val="left"/>
      <w:pPr>
        <w:ind w:left="4320" w:hanging="360"/>
      </w:pPr>
      <w:rPr>
        <w:rFonts w:ascii="Wingdings" w:hAnsi="Wingdings" w:hint="default"/>
      </w:rPr>
    </w:lvl>
    <w:lvl w:ilvl="6" w:tplc="3009000F" w:tentative="1">
      <w:start w:val="1"/>
      <w:numFmt w:val="bullet"/>
      <w:lvlText w:val=""/>
      <w:lvlJc w:val="left"/>
      <w:pPr>
        <w:ind w:left="5040" w:hanging="360"/>
      </w:pPr>
      <w:rPr>
        <w:rFonts w:ascii="Symbol" w:hAnsi="Symbol" w:hint="default"/>
      </w:rPr>
    </w:lvl>
    <w:lvl w:ilvl="7" w:tplc="30090019" w:tentative="1">
      <w:start w:val="1"/>
      <w:numFmt w:val="bullet"/>
      <w:lvlText w:val="o"/>
      <w:lvlJc w:val="left"/>
      <w:pPr>
        <w:ind w:left="5760" w:hanging="360"/>
      </w:pPr>
      <w:rPr>
        <w:rFonts w:ascii="Courier New" w:hAnsi="Courier New" w:cs="Courier New" w:hint="default"/>
      </w:rPr>
    </w:lvl>
    <w:lvl w:ilvl="8" w:tplc="3009001B" w:tentative="1">
      <w:start w:val="1"/>
      <w:numFmt w:val="bullet"/>
      <w:lvlText w:val=""/>
      <w:lvlJc w:val="left"/>
      <w:pPr>
        <w:ind w:left="6480" w:hanging="360"/>
      </w:pPr>
      <w:rPr>
        <w:rFonts w:ascii="Wingdings" w:hAnsi="Wingdings" w:hint="default"/>
      </w:rPr>
    </w:lvl>
  </w:abstractNum>
  <w:abstractNum w:abstractNumId="263" w15:restartNumberingAfterBreak="0">
    <w:nsid w:val="723C3EA8"/>
    <w:multiLevelType w:val="hybridMultilevel"/>
    <w:tmpl w:val="C34CEA74"/>
    <w:lvl w:ilvl="0" w:tplc="04090001">
      <w:start w:val="1"/>
      <w:numFmt w:val="decimal"/>
      <w:lvlText w:val="%1."/>
      <w:lvlJc w:val="left"/>
      <w:pPr>
        <w:ind w:left="1080" w:hanging="360"/>
      </w:pPr>
    </w:lvl>
    <w:lvl w:ilvl="1" w:tplc="04090003" w:tentative="1">
      <w:start w:val="1"/>
      <w:numFmt w:val="lowerLetter"/>
      <w:lvlText w:val="%2."/>
      <w:lvlJc w:val="left"/>
      <w:pPr>
        <w:ind w:left="1800" w:hanging="360"/>
      </w:pPr>
    </w:lvl>
    <w:lvl w:ilvl="2" w:tplc="04090005" w:tentative="1">
      <w:start w:val="1"/>
      <w:numFmt w:val="lowerRoman"/>
      <w:lvlText w:val="%3."/>
      <w:lvlJc w:val="right"/>
      <w:pPr>
        <w:ind w:left="2520" w:hanging="180"/>
      </w:pPr>
    </w:lvl>
    <w:lvl w:ilvl="3" w:tplc="04090001" w:tentative="1">
      <w:start w:val="1"/>
      <w:numFmt w:val="decimal"/>
      <w:lvlText w:val="%4."/>
      <w:lvlJc w:val="left"/>
      <w:pPr>
        <w:ind w:left="3240" w:hanging="360"/>
      </w:pPr>
    </w:lvl>
    <w:lvl w:ilvl="4" w:tplc="04090003" w:tentative="1">
      <w:start w:val="1"/>
      <w:numFmt w:val="lowerLetter"/>
      <w:lvlText w:val="%5."/>
      <w:lvlJc w:val="left"/>
      <w:pPr>
        <w:ind w:left="3960" w:hanging="360"/>
      </w:pPr>
    </w:lvl>
    <w:lvl w:ilvl="5" w:tplc="04090005" w:tentative="1">
      <w:start w:val="1"/>
      <w:numFmt w:val="lowerRoman"/>
      <w:lvlText w:val="%6."/>
      <w:lvlJc w:val="right"/>
      <w:pPr>
        <w:ind w:left="4680" w:hanging="180"/>
      </w:pPr>
    </w:lvl>
    <w:lvl w:ilvl="6" w:tplc="04090001" w:tentative="1">
      <w:start w:val="1"/>
      <w:numFmt w:val="decimal"/>
      <w:lvlText w:val="%7."/>
      <w:lvlJc w:val="left"/>
      <w:pPr>
        <w:ind w:left="5400" w:hanging="360"/>
      </w:pPr>
    </w:lvl>
    <w:lvl w:ilvl="7" w:tplc="04090003" w:tentative="1">
      <w:start w:val="1"/>
      <w:numFmt w:val="lowerLetter"/>
      <w:lvlText w:val="%8."/>
      <w:lvlJc w:val="left"/>
      <w:pPr>
        <w:ind w:left="6120" w:hanging="360"/>
      </w:pPr>
    </w:lvl>
    <w:lvl w:ilvl="8" w:tplc="04090005" w:tentative="1">
      <w:start w:val="1"/>
      <w:numFmt w:val="lowerRoman"/>
      <w:lvlText w:val="%9."/>
      <w:lvlJc w:val="right"/>
      <w:pPr>
        <w:ind w:left="6840" w:hanging="180"/>
      </w:pPr>
    </w:lvl>
  </w:abstractNum>
  <w:abstractNum w:abstractNumId="264" w15:restartNumberingAfterBreak="0">
    <w:nsid w:val="72655A97"/>
    <w:multiLevelType w:val="hybridMultilevel"/>
    <w:tmpl w:val="BB983C3E"/>
    <w:lvl w:ilvl="0" w:tplc="966EA414">
      <w:numFmt w:val="bullet"/>
      <w:lvlText w:val="-"/>
      <w:lvlJc w:val="left"/>
      <w:pPr>
        <w:ind w:left="1440" w:hanging="360"/>
      </w:pPr>
      <w:rPr>
        <w:rFonts w:ascii="Arial" w:eastAsia="Times New Roman" w:hAnsi="Arial" w:cs="Aria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265" w15:restartNumberingAfterBreak="0">
    <w:nsid w:val="72DE0C6C"/>
    <w:multiLevelType w:val="hybridMultilevel"/>
    <w:tmpl w:val="34505BB2"/>
    <w:lvl w:ilvl="0" w:tplc="966EA414">
      <w:numFmt w:val="bullet"/>
      <w:lvlText w:val="-"/>
      <w:lvlJc w:val="left"/>
      <w:pPr>
        <w:ind w:left="1560" w:hanging="360"/>
      </w:pPr>
      <w:rPr>
        <w:rFonts w:ascii="Arial" w:eastAsia="Times New Roman" w:hAnsi="Arial" w:cs="Arial" w:hint="default"/>
      </w:rPr>
    </w:lvl>
    <w:lvl w:ilvl="1" w:tplc="1C090003" w:tentative="1">
      <w:start w:val="1"/>
      <w:numFmt w:val="bullet"/>
      <w:lvlText w:val="o"/>
      <w:lvlJc w:val="left"/>
      <w:pPr>
        <w:ind w:left="2280" w:hanging="360"/>
      </w:pPr>
      <w:rPr>
        <w:rFonts w:ascii="Courier New" w:hAnsi="Courier New" w:cs="Courier New" w:hint="default"/>
      </w:rPr>
    </w:lvl>
    <w:lvl w:ilvl="2" w:tplc="1C090005" w:tentative="1">
      <w:start w:val="1"/>
      <w:numFmt w:val="bullet"/>
      <w:lvlText w:val=""/>
      <w:lvlJc w:val="left"/>
      <w:pPr>
        <w:ind w:left="3000" w:hanging="360"/>
      </w:pPr>
      <w:rPr>
        <w:rFonts w:ascii="Wingdings" w:hAnsi="Wingdings" w:hint="default"/>
      </w:rPr>
    </w:lvl>
    <w:lvl w:ilvl="3" w:tplc="1C090001" w:tentative="1">
      <w:start w:val="1"/>
      <w:numFmt w:val="bullet"/>
      <w:lvlText w:val=""/>
      <w:lvlJc w:val="left"/>
      <w:pPr>
        <w:ind w:left="3720" w:hanging="360"/>
      </w:pPr>
      <w:rPr>
        <w:rFonts w:ascii="Symbol" w:hAnsi="Symbol" w:hint="default"/>
      </w:rPr>
    </w:lvl>
    <w:lvl w:ilvl="4" w:tplc="1C090003" w:tentative="1">
      <w:start w:val="1"/>
      <w:numFmt w:val="bullet"/>
      <w:lvlText w:val="o"/>
      <w:lvlJc w:val="left"/>
      <w:pPr>
        <w:ind w:left="4440" w:hanging="360"/>
      </w:pPr>
      <w:rPr>
        <w:rFonts w:ascii="Courier New" w:hAnsi="Courier New" w:cs="Courier New" w:hint="default"/>
      </w:rPr>
    </w:lvl>
    <w:lvl w:ilvl="5" w:tplc="1C090005" w:tentative="1">
      <w:start w:val="1"/>
      <w:numFmt w:val="bullet"/>
      <w:lvlText w:val=""/>
      <w:lvlJc w:val="left"/>
      <w:pPr>
        <w:ind w:left="5160" w:hanging="360"/>
      </w:pPr>
      <w:rPr>
        <w:rFonts w:ascii="Wingdings" w:hAnsi="Wingdings" w:hint="default"/>
      </w:rPr>
    </w:lvl>
    <w:lvl w:ilvl="6" w:tplc="1C090001" w:tentative="1">
      <w:start w:val="1"/>
      <w:numFmt w:val="bullet"/>
      <w:lvlText w:val=""/>
      <w:lvlJc w:val="left"/>
      <w:pPr>
        <w:ind w:left="5880" w:hanging="360"/>
      </w:pPr>
      <w:rPr>
        <w:rFonts w:ascii="Symbol" w:hAnsi="Symbol" w:hint="default"/>
      </w:rPr>
    </w:lvl>
    <w:lvl w:ilvl="7" w:tplc="1C090003" w:tentative="1">
      <w:start w:val="1"/>
      <w:numFmt w:val="bullet"/>
      <w:lvlText w:val="o"/>
      <w:lvlJc w:val="left"/>
      <w:pPr>
        <w:ind w:left="6600" w:hanging="360"/>
      </w:pPr>
      <w:rPr>
        <w:rFonts w:ascii="Courier New" w:hAnsi="Courier New" w:cs="Courier New" w:hint="default"/>
      </w:rPr>
    </w:lvl>
    <w:lvl w:ilvl="8" w:tplc="1C090005" w:tentative="1">
      <w:start w:val="1"/>
      <w:numFmt w:val="bullet"/>
      <w:lvlText w:val=""/>
      <w:lvlJc w:val="left"/>
      <w:pPr>
        <w:ind w:left="7320" w:hanging="360"/>
      </w:pPr>
      <w:rPr>
        <w:rFonts w:ascii="Wingdings" w:hAnsi="Wingdings" w:hint="default"/>
      </w:rPr>
    </w:lvl>
  </w:abstractNum>
  <w:abstractNum w:abstractNumId="266" w15:restartNumberingAfterBreak="0">
    <w:nsid w:val="738C077A"/>
    <w:multiLevelType w:val="hybridMultilevel"/>
    <w:tmpl w:val="E97AAC0A"/>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67" w15:restartNumberingAfterBreak="0">
    <w:nsid w:val="74B87873"/>
    <w:multiLevelType w:val="hybridMultilevel"/>
    <w:tmpl w:val="2B108B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8" w15:restartNumberingAfterBreak="0">
    <w:nsid w:val="750817D1"/>
    <w:multiLevelType w:val="hybridMultilevel"/>
    <w:tmpl w:val="D3C485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9" w15:restartNumberingAfterBreak="0">
    <w:nsid w:val="75661C70"/>
    <w:multiLevelType w:val="hybridMultilevel"/>
    <w:tmpl w:val="87AA17EC"/>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0" w15:restartNumberingAfterBreak="0">
    <w:nsid w:val="75686AD3"/>
    <w:multiLevelType w:val="hybridMultilevel"/>
    <w:tmpl w:val="B9905C64"/>
    <w:lvl w:ilvl="0" w:tplc="04090001">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71" w15:restartNumberingAfterBreak="0">
    <w:nsid w:val="75981F88"/>
    <w:multiLevelType w:val="hybridMultilevel"/>
    <w:tmpl w:val="7568B21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2" w15:restartNumberingAfterBreak="0">
    <w:nsid w:val="75B16897"/>
    <w:multiLevelType w:val="multilevel"/>
    <w:tmpl w:val="97402148"/>
    <w:lvl w:ilvl="0">
      <w:start w:val="1"/>
      <w:numFmt w:val="decimal"/>
      <w:lvlText w:val="%1."/>
      <w:lvlJc w:val="left"/>
      <w:pPr>
        <w:ind w:left="720" w:hanging="360"/>
      </w:pPr>
      <w:rPr>
        <w:b w:val="0"/>
      </w:rPr>
    </w:lvl>
    <w:lvl w:ilvl="1">
      <w:start w:val="1"/>
      <w:numFmt w:val="decimal"/>
      <w:isLgl/>
      <w:lvlText w:val="%1.%2"/>
      <w:lvlJc w:val="left"/>
      <w:pPr>
        <w:ind w:left="780" w:hanging="420"/>
      </w:pPr>
      <w:rPr>
        <w:rFonts w:cs="Arial" w:hint="default"/>
        <w:color w:val="000000"/>
      </w:rPr>
    </w:lvl>
    <w:lvl w:ilvl="2">
      <w:start w:val="1"/>
      <w:numFmt w:val="decimal"/>
      <w:isLgl/>
      <w:lvlText w:val="%1.%2.%3"/>
      <w:lvlJc w:val="left"/>
      <w:pPr>
        <w:ind w:left="1080" w:hanging="720"/>
      </w:pPr>
      <w:rPr>
        <w:rFonts w:cs="Arial" w:hint="default"/>
        <w:color w:val="000000"/>
      </w:rPr>
    </w:lvl>
    <w:lvl w:ilvl="3">
      <w:start w:val="1"/>
      <w:numFmt w:val="decimal"/>
      <w:isLgl/>
      <w:lvlText w:val="%1.%2.%3.%4"/>
      <w:lvlJc w:val="left"/>
      <w:pPr>
        <w:ind w:left="1080" w:hanging="720"/>
      </w:pPr>
      <w:rPr>
        <w:rFonts w:cs="Arial" w:hint="default"/>
        <w:color w:val="000000"/>
      </w:rPr>
    </w:lvl>
    <w:lvl w:ilvl="4">
      <w:start w:val="1"/>
      <w:numFmt w:val="decimal"/>
      <w:isLgl/>
      <w:lvlText w:val="%1.%2.%3.%4.%5"/>
      <w:lvlJc w:val="left"/>
      <w:pPr>
        <w:ind w:left="1440" w:hanging="1080"/>
      </w:pPr>
      <w:rPr>
        <w:rFonts w:cs="Arial" w:hint="default"/>
        <w:color w:val="000000"/>
      </w:rPr>
    </w:lvl>
    <w:lvl w:ilvl="5">
      <w:start w:val="1"/>
      <w:numFmt w:val="decimal"/>
      <w:isLgl/>
      <w:lvlText w:val="%1.%2.%3.%4.%5.%6"/>
      <w:lvlJc w:val="left"/>
      <w:pPr>
        <w:ind w:left="1440" w:hanging="1080"/>
      </w:pPr>
      <w:rPr>
        <w:rFonts w:cs="Arial" w:hint="default"/>
        <w:color w:val="000000"/>
      </w:rPr>
    </w:lvl>
    <w:lvl w:ilvl="6">
      <w:start w:val="1"/>
      <w:numFmt w:val="decimal"/>
      <w:isLgl/>
      <w:lvlText w:val="%1.%2.%3.%4.%5.%6.%7"/>
      <w:lvlJc w:val="left"/>
      <w:pPr>
        <w:ind w:left="1800" w:hanging="1440"/>
      </w:pPr>
      <w:rPr>
        <w:rFonts w:cs="Arial" w:hint="default"/>
        <w:color w:val="000000"/>
      </w:rPr>
    </w:lvl>
    <w:lvl w:ilvl="7">
      <w:start w:val="1"/>
      <w:numFmt w:val="decimal"/>
      <w:isLgl/>
      <w:lvlText w:val="%1.%2.%3.%4.%5.%6.%7.%8"/>
      <w:lvlJc w:val="left"/>
      <w:pPr>
        <w:ind w:left="1800" w:hanging="1440"/>
      </w:pPr>
      <w:rPr>
        <w:rFonts w:cs="Arial" w:hint="default"/>
        <w:color w:val="000000"/>
      </w:rPr>
    </w:lvl>
    <w:lvl w:ilvl="8">
      <w:start w:val="1"/>
      <w:numFmt w:val="decimal"/>
      <w:isLgl/>
      <w:lvlText w:val="%1.%2.%3.%4.%5.%6.%7.%8.%9"/>
      <w:lvlJc w:val="left"/>
      <w:pPr>
        <w:ind w:left="2160" w:hanging="1800"/>
      </w:pPr>
      <w:rPr>
        <w:rFonts w:cs="Arial" w:hint="default"/>
        <w:color w:val="000000"/>
      </w:rPr>
    </w:lvl>
  </w:abstractNum>
  <w:abstractNum w:abstractNumId="273" w15:restartNumberingAfterBreak="0">
    <w:nsid w:val="75DD77F9"/>
    <w:multiLevelType w:val="hybridMultilevel"/>
    <w:tmpl w:val="D3EE1088"/>
    <w:lvl w:ilvl="0" w:tplc="68B68738">
      <w:start w:val="3"/>
      <w:numFmt w:val="bullet"/>
      <w:lvlText w:val="-"/>
      <w:lvlJc w:val="left"/>
      <w:pPr>
        <w:ind w:left="720" w:hanging="360"/>
      </w:pPr>
      <w:rPr>
        <w:rFonts w:ascii="Garamond" w:eastAsia="Calibri" w:hAnsi="Garamond" w:cs="Garamond"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74" w15:restartNumberingAfterBreak="0">
    <w:nsid w:val="76142341"/>
    <w:multiLevelType w:val="hybridMultilevel"/>
    <w:tmpl w:val="7056374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5" w15:restartNumberingAfterBreak="0">
    <w:nsid w:val="76207D9D"/>
    <w:multiLevelType w:val="hybridMultilevel"/>
    <w:tmpl w:val="8BCC75F4"/>
    <w:lvl w:ilvl="0" w:tplc="0409000F">
      <w:start w:val="1"/>
      <w:numFmt w:val="decimal"/>
      <w:lvlText w:val="%1."/>
      <w:lvlJc w:val="left"/>
      <w:pPr>
        <w:ind w:left="900" w:hanging="360"/>
      </w:pPr>
      <w:rPr>
        <w:rFont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76" w15:restartNumberingAfterBreak="0">
    <w:nsid w:val="763C33C0"/>
    <w:multiLevelType w:val="hybridMultilevel"/>
    <w:tmpl w:val="3AD2F6B6"/>
    <w:lvl w:ilvl="0" w:tplc="0409000F">
      <w:start w:val="1"/>
      <w:numFmt w:val="decimal"/>
      <w:lvlText w:val="%1."/>
      <w:lvlJc w:val="left"/>
      <w:pPr>
        <w:ind w:left="720" w:hanging="360"/>
      </w:pPr>
    </w:lvl>
    <w:lvl w:ilvl="1" w:tplc="0409001B">
      <w:start w:val="1"/>
      <w:numFmt w:val="lowerRoman"/>
      <w:lvlText w:val="%2."/>
      <w:lvlJc w:val="righ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7" w15:restartNumberingAfterBreak="0">
    <w:nsid w:val="765D18A4"/>
    <w:multiLevelType w:val="hybridMultilevel"/>
    <w:tmpl w:val="72488D6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8" w15:restartNumberingAfterBreak="0">
    <w:nsid w:val="7695102B"/>
    <w:multiLevelType w:val="hybridMultilevel"/>
    <w:tmpl w:val="033A498E"/>
    <w:lvl w:ilvl="0" w:tplc="05F83422">
      <w:start w:val="1"/>
      <w:numFmt w:val="bullet"/>
      <w:lvlText w:val="-"/>
      <w:lvlJc w:val="left"/>
      <w:pPr>
        <w:ind w:left="720" w:hanging="360"/>
      </w:pPr>
      <w:rPr>
        <w:rFonts w:ascii="Calibri" w:eastAsia="Calibr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79" w15:restartNumberingAfterBreak="0">
    <w:nsid w:val="76C54570"/>
    <w:multiLevelType w:val="hybridMultilevel"/>
    <w:tmpl w:val="79F2A5DA"/>
    <w:lvl w:ilvl="0" w:tplc="0409001B">
      <w:start w:val="1"/>
      <w:numFmt w:val="lowerRoman"/>
      <w:lvlText w:val="%1."/>
      <w:lvlJc w:val="right"/>
      <w:pPr>
        <w:ind w:left="780" w:hanging="360"/>
      </w:pPr>
    </w:lvl>
    <w:lvl w:ilvl="1" w:tplc="9A369CB2">
      <w:start w:val="1"/>
      <w:numFmt w:val="lowerLetter"/>
      <w:lvlText w:val="(%2)"/>
      <w:lvlJc w:val="left"/>
      <w:pPr>
        <w:ind w:left="1500" w:hanging="360"/>
      </w:pPr>
    </w:lvl>
    <w:lvl w:ilvl="2" w:tplc="0409001B">
      <w:start w:val="1"/>
      <w:numFmt w:val="lowerRoman"/>
      <w:lvlText w:val="%3."/>
      <w:lvlJc w:val="right"/>
      <w:pPr>
        <w:ind w:left="2220" w:hanging="180"/>
      </w:pPr>
    </w:lvl>
    <w:lvl w:ilvl="3" w:tplc="0409000F">
      <w:start w:val="1"/>
      <w:numFmt w:val="decimal"/>
      <w:lvlText w:val="%4."/>
      <w:lvlJc w:val="left"/>
      <w:pPr>
        <w:ind w:left="2940" w:hanging="360"/>
      </w:pPr>
    </w:lvl>
    <w:lvl w:ilvl="4" w:tplc="04090019">
      <w:start w:val="1"/>
      <w:numFmt w:val="lowerLetter"/>
      <w:lvlText w:val="%5."/>
      <w:lvlJc w:val="left"/>
      <w:pPr>
        <w:ind w:left="3660" w:hanging="360"/>
      </w:pPr>
    </w:lvl>
    <w:lvl w:ilvl="5" w:tplc="0409001B">
      <w:start w:val="1"/>
      <w:numFmt w:val="lowerRoman"/>
      <w:lvlText w:val="%6."/>
      <w:lvlJc w:val="right"/>
      <w:pPr>
        <w:ind w:left="4380" w:hanging="180"/>
      </w:pPr>
    </w:lvl>
    <w:lvl w:ilvl="6" w:tplc="0409000F">
      <w:start w:val="1"/>
      <w:numFmt w:val="decimal"/>
      <w:lvlText w:val="%7."/>
      <w:lvlJc w:val="left"/>
      <w:pPr>
        <w:ind w:left="5100" w:hanging="360"/>
      </w:pPr>
    </w:lvl>
    <w:lvl w:ilvl="7" w:tplc="04090019">
      <w:start w:val="1"/>
      <w:numFmt w:val="lowerLetter"/>
      <w:lvlText w:val="%8."/>
      <w:lvlJc w:val="left"/>
      <w:pPr>
        <w:ind w:left="5820" w:hanging="360"/>
      </w:pPr>
    </w:lvl>
    <w:lvl w:ilvl="8" w:tplc="0409001B">
      <w:start w:val="1"/>
      <w:numFmt w:val="lowerRoman"/>
      <w:lvlText w:val="%9."/>
      <w:lvlJc w:val="right"/>
      <w:pPr>
        <w:ind w:left="6540" w:hanging="180"/>
      </w:pPr>
    </w:lvl>
  </w:abstractNum>
  <w:abstractNum w:abstractNumId="280" w15:restartNumberingAfterBreak="0">
    <w:nsid w:val="773E52F5"/>
    <w:multiLevelType w:val="hybridMultilevel"/>
    <w:tmpl w:val="A8B0E660"/>
    <w:lvl w:ilvl="0" w:tplc="05F83422">
      <w:start w:val="1"/>
      <w:numFmt w:val="bullet"/>
      <w:lvlText w:val="-"/>
      <w:lvlJc w:val="left"/>
      <w:pPr>
        <w:ind w:left="720" w:hanging="360"/>
      </w:pPr>
      <w:rPr>
        <w:rFonts w:ascii="Calibri" w:eastAsia="Calibr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81" w15:restartNumberingAfterBreak="0">
    <w:nsid w:val="775D78B1"/>
    <w:multiLevelType w:val="hybridMultilevel"/>
    <w:tmpl w:val="C6B256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2" w15:restartNumberingAfterBreak="0">
    <w:nsid w:val="77A70242"/>
    <w:multiLevelType w:val="multilevel"/>
    <w:tmpl w:val="D0B8DB54"/>
    <w:lvl w:ilvl="0">
      <w:start w:val="1"/>
      <w:numFmt w:val="decimal"/>
      <w:lvlText w:val="%1."/>
      <w:lvlJc w:val="left"/>
      <w:pPr>
        <w:ind w:left="360" w:hanging="360"/>
      </w:pPr>
    </w:lvl>
    <w:lvl w:ilvl="1">
      <w:start w:val="1"/>
      <w:numFmt w:val="decimal"/>
      <w:pStyle w:val="HD2"/>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83" w15:restartNumberingAfterBreak="0">
    <w:nsid w:val="77BC3D89"/>
    <w:multiLevelType w:val="hybridMultilevel"/>
    <w:tmpl w:val="A5960F8A"/>
    <w:lvl w:ilvl="0" w:tplc="68B68738">
      <w:start w:val="3"/>
      <w:numFmt w:val="bullet"/>
      <w:lvlText w:val="-"/>
      <w:lvlJc w:val="left"/>
      <w:pPr>
        <w:ind w:left="720" w:hanging="360"/>
      </w:pPr>
      <w:rPr>
        <w:rFonts w:ascii="Garamond" w:eastAsia="Calibri" w:hAnsi="Garamond" w:cs="Garamond"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84" w15:restartNumberingAfterBreak="0">
    <w:nsid w:val="7823208F"/>
    <w:multiLevelType w:val="hybridMultilevel"/>
    <w:tmpl w:val="67A0BC1E"/>
    <w:lvl w:ilvl="0" w:tplc="F14CB5FE">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5" w15:restartNumberingAfterBreak="0">
    <w:nsid w:val="7B717FB8"/>
    <w:multiLevelType w:val="hybridMultilevel"/>
    <w:tmpl w:val="F6023160"/>
    <w:lvl w:ilvl="0" w:tplc="04320017">
      <w:start w:val="1"/>
      <w:numFmt w:val="bullet"/>
      <w:lvlText w:val=""/>
      <w:lvlJc w:val="left"/>
      <w:pPr>
        <w:ind w:left="720" w:hanging="360"/>
      </w:pPr>
      <w:rPr>
        <w:rFonts w:ascii="Symbol" w:hAnsi="Symbol" w:hint="default"/>
      </w:rPr>
    </w:lvl>
    <w:lvl w:ilvl="1" w:tplc="04320019" w:tentative="1">
      <w:start w:val="1"/>
      <w:numFmt w:val="bullet"/>
      <w:lvlText w:val="o"/>
      <w:lvlJc w:val="left"/>
      <w:pPr>
        <w:ind w:left="1440" w:hanging="360"/>
      </w:pPr>
      <w:rPr>
        <w:rFonts w:ascii="Courier New" w:hAnsi="Courier New" w:cs="Courier New" w:hint="default"/>
      </w:rPr>
    </w:lvl>
    <w:lvl w:ilvl="2" w:tplc="0432001B" w:tentative="1">
      <w:start w:val="1"/>
      <w:numFmt w:val="bullet"/>
      <w:lvlText w:val=""/>
      <w:lvlJc w:val="left"/>
      <w:pPr>
        <w:ind w:left="2160" w:hanging="360"/>
      </w:pPr>
      <w:rPr>
        <w:rFonts w:ascii="Wingdings" w:hAnsi="Wingdings" w:hint="default"/>
      </w:rPr>
    </w:lvl>
    <w:lvl w:ilvl="3" w:tplc="0432000F" w:tentative="1">
      <w:start w:val="1"/>
      <w:numFmt w:val="bullet"/>
      <w:lvlText w:val=""/>
      <w:lvlJc w:val="left"/>
      <w:pPr>
        <w:ind w:left="2880" w:hanging="360"/>
      </w:pPr>
      <w:rPr>
        <w:rFonts w:ascii="Symbol" w:hAnsi="Symbol" w:hint="default"/>
      </w:rPr>
    </w:lvl>
    <w:lvl w:ilvl="4" w:tplc="04320019" w:tentative="1">
      <w:start w:val="1"/>
      <w:numFmt w:val="bullet"/>
      <w:lvlText w:val="o"/>
      <w:lvlJc w:val="left"/>
      <w:pPr>
        <w:ind w:left="3600" w:hanging="360"/>
      </w:pPr>
      <w:rPr>
        <w:rFonts w:ascii="Courier New" w:hAnsi="Courier New" w:cs="Courier New" w:hint="default"/>
      </w:rPr>
    </w:lvl>
    <w:lvl w:ilvl="5" w:tplc="0432001B" w:tentative="1">
      <w:start w:val="1"/>
      <w:numFmt w:val="bullet"/>
      <w:lvlText w:val=""/>
      <w:lvlJc w:val="left"/>
      <w:pPr>
        <w:ind w:left="4320" w:hanging="360"/>
      </w:pPr>
      <w:rPr>
        <w:rFonts w:ascii="Wingdings" w:hAnsi="Wingdings" w:hint="default"/>
      </w:rPr>
    </w:lvl>
    <w:lvl w:ilvl="6" w:tplc="0432000F" w:tentative="1">
      <w:start w:val="1"/>
      <w:numFmt w:val="bullet"/>
      <w:lvlText w:val=""/>
      <w:lvlJc w:val="left"/>
      <w:pPr>
        <w:ind w:left="5040" w:hanging="360"/>
      </w:pPr>
      <w:rPr>
        <w:rFonts w:ascii="Symbol" w:hAnsi="Symbol" w:hint="default"/>
      </w:rPr>
    </w:lvl>
    <w:lvl w:ilvl="7" w:tplc="04320019" w:tentative="1">
      <w:start w:val="1"/>
      <w:numFmt w:val="bullet"/>
      <w:lvlText w:val="o"/>
      <w:lvlJc w:val="left"/>
      <w:pPr>
        <w:ind w:left="5760" w:hanging="360"/>
      </w:pPr>
      <w:rPr>
        <w:rFonts w:ascii="Courier New" w:hAnsi="Courier New" w:cs="Courier New" w:hint="default"/>
      </w:rPr>
    </w:lvl>
    <w:lvl w:ilvl="8" w:tplc="0432001B" w:tentative="1">
      <w:start w:val="1"/>
      <w:numFmt w:val="bullet"/>
      <w:lvlText w:val=""/>
      <w:lvlJc w:val="left"/>
      <w:pPr>
        <w:ind w:left="6480" w:hanging="360"/>
      </w:pPr>
      <w:rPr>
        <w:rFonts w:ascii="Wingdings" w:hAnsi="Wingdings" w:hint="default"/>
      </w:rPr>
    </w:lvl>
  </w:abstractNum>
  <w:abstractNum w:abstractNumId="286" w15:restartNumberingAfterBreak="0">
    <w:nsid w:val="7BBE0CF5"/>
    <w:multiLevelType w:val="hybridMultilevel"/>
    <w:tmpl w:val="B260877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87" w15:restartNumberingAfterBreak="0">
    <w:nsid w:val="7BCB7040"/>
    <w:multiLevelType w:val="hybridMultilevel"/>
    <w:tmpl w:val="DBB2DB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8" w15:restartNumberingAfterBreak="0">
    <w:nsid w:val="7BF94FA5"/>
    <w:multiLevelType w:val="hybridMultilevel"/>
    <w:tmpl w:val="D55EFCF4"/>
    <w:lvl w:ilvl="0" w:tplc="1C090017">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89" w15:restartNumberingAfterBreak="0">
    <w:nsid w:val="7BFF350F"/>
    <w:multiLevelType w:val="hybridMultilevel"/>
    <w:tmpl w:val="D4CE636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0" w15:restartNumberingAfterBreak="0">
    <w:nsid w:val="7C0403FE"/>
    <w:multiLevelType w:val="hybridMultilevel"/>
    <w:tmpl w:val="BC021964"/>
    <w:lvl w:ilvl="0" w:tplc="68B68738">
      <w:start w:val="3"/>
      <w:numFmt w:val="bullet"/>
      <w:lvlText w:val="-"/>
      <w:lvlJc w:val="left"/>
      <w:pPr>
        <w:ind w:left="720" w:hanging="360"/>
      </w:pPr>
      <w:rPr>
        <w:rFonts w:ascii="Garamond" w:eastAsia="Calibri" w:hAnsi="Garamond" w:cs="Garamond"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91" w15:restartNumberingAfterBreak="0">
    <w:nsid w:val="7C064581"/>
    <w:multiLevelType w:val="hybridMultilevel"/>
    <w:tmpl w:val="65200E16"/>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92" w15:restartNumberingAfterBreak="0">
    <w:nsid w:val="7CF92508"/>
    <w:multiLevelType w:val="hybridMultilevel"/>
    <w:tmpl w:val="CF4A08C6"/>
    <w:lvl w:ilvl="0" w:tplc="CE261B9E">
      <w:start w:val="1"/>
      <w:numFmt w:val="decimal"/>
      <w:lvlText w:val="%1."/>
      <w:lvlJc w:val="left"/>
      <w:pPr>
        <w:ind w:left="720" w:hanging="360"/>
      </w:pPr>
    </w:lvl>
    <w:lvl w:ilvl="1" w:tplc="0409001B">
      <w:start w:val="1"/>
      <w:numFmt w:val="lowerRoman"/>
      <w:lvlText w:val="%2."/>
      <w:lvlJc w:val="righ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3" w15:restartNumberingAfterBreak="0">
    <w:nsid w:val="7D5D24C9"/>
    <w:multiLevelType w:val="hybridMultilevel"/>
    <w:tmpl w:val="211C7EEE"/>
    <w:lvl w:ilvl="0" w:tplc="80C2F858">
      <w:start w:val="1"/>
      <w:numFmt w:val="bullet"/>
      <w:lvlText w:val="-"/>
      <w:lvlJc w:val="left"/>
      <w:pPr>
        <w:ind w:left="720" w:hanging="360"/>
      </w:pPr>
      <w:rPr>
        <w:rFonts w:ascii="Calibri" w:eastAsiaTheme="minorHAns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80C2F858">
      <w:start w:val="1"/>
      <w:numFmt w:val="bullet"/>
      <w:lvlText w:val="-"/>
      <w:lvlJc w:val="left"/>
      <w:pPr>
        <w:ind w:left="5040" w:hanging="360"/>
      </w:pPr>
      <w:rPr>
        <w:rFonts w:ascii="Calibri" w:eastAsiaTheme="minorHAnsi" w:hAnsi="Calibri" w:cs="Calibri"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94" w15:restartNumberingAfterBreak="0">
    <w:nsid w:val="7DFA3654"/>
    <w:multiLevelType w:val="hybridMultilevel"/>
    <w:tmpl w:val="DA06AE6A"/>
    <w:lvl w:ilvl="0" w:tplc="DBE09CEA">
      <w:start w:val="1"/>
      <w:numFmt w:val="lowerRoman"/>
      <w:lvlText w:val="%1."/>
      <w:lvlJc w:val="left"/>
      <w:pPr>
        <w:ind w:left="720" w:hanging="360"/>
      </w:pPr>
      <w:rPr>
        <w:rFonts w:ascii="Times New Roman" w:eastAsia="Calibri" w:hAnsi="Times New Roman" w:cs="Times New Roman"/>
      </w:rPr>
    </w:lvl>
    <w:lvl w:ilvl="1" w:tplc="04090019">
      <w:start w:val="1"/>
      <w:numFmt w:val="lowerLetter"/>
      <w:lvlText w:val="%2."/>
      <w:lvlJc w:val="left"/>
      <w:pPr>
        <w:ind w:left="900" w:hanging="360"/>
      </w:pPr>
    </w:lvl>
    <w:lvl w:ilvl="2" w:tplc="0409000F">
      <w:start w:val="1"/>
      <w:numFmt w:val="decimal"/>
      <w:lvlText w:val="%3."/>
      <w:lvlJc w:val="left"/>
      <w:pPr>
        <w:ind w:left="720" w:hanging="36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5" w15:restartNumberingAfterBreak="0">
    <w:nsid w:val="7E37536F"/>
    <w:multiLevelType w:val="hybridMultilevel"/>
    <w:tmpl w:val="5566AEF2"/>
    <w:lvl w:ilvl="0" w:tplc="966EA414">
      <w:numFmt w:val="bullet"/>
      <w:lvlText w:val="-"/>
      <w:lvlJc w:val="left"/>
      <w:pPr>
        <w:ind w:left="1440" w:hanging="360"/>
      </w:pPr>
      <w:rPr>
        <w:rFonts w:ascii="Arial" w:eastAsia="Times New Roman" w:hAnsi="Arial" w:cs="Aria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296" w15:restartNumberingAfterBreak="0">
    <w:nsid w:val="7E554538"/>
    <w:multiLevelType w:val="hybridMultilevel"/>
    <w:tmpl w:val="8AAC81FA"/>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97" w15:restartNumberingAfterBreak="0">
    <w:nsid w:val="7EA24F54"/>
    <w:multiLevelType w:val="multilevel"/>
    <w:tmpl w:val="2FDA3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8" w15:restartNumberingAfterBreak="0">
    <w:nsid w:val="7F2805BF"/>
    <w:multiLevelType w:val="hybridMultilevel"/>
    <w:tmpl w:val="2BC8FDB8"/>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99" w15:restartNumberingAfterBreak="0">
    <w:nsid w:val="7FDB52B1"/>
    <w:multiLevelType w:val="hybridMultilevel"/>
    <w:tmpl w:val="20B290A8"/>
    <w:lvl w:ilvl="0" w:tplc="68B68738">
      <w:start w:val="3"/>
      <w:numFmt w:val="bullet"/>
      <w:lvlText w:val="-"/>
      <w:lvlJc w:val="left"/>
      <w:pPr>
        <w:ind w:left="720" w:hanging="360"/>
      </w:pPr>
      <w:rPr>
        <w:rFonts w:ascii="Garamond" w:eastAsia="Calibri" w:hAnsi="Garamond" w:cs="Garamond"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num w:numId="1">
    <w:abstractNumId w:val="115"/>
  </w:num>
  <w:num w:numId="2">
    <w:abstractNumId w:val="289"/>
  </w:num>
  <w:num w:numId="3">
    <w:abstractNumId w:val="263"/>
  </w:num>
  <w:num w:numId="4">
    <w:abstractNumId w:val="121"/>
  </w:num>
  <w:num w:numId="5">
    <w:abstractNumId w:val="247"/>
  </w:num>
  <w:num w:numId="6">
    <w:abstractNumId w:val="188"/>
  </w:num>
  <w:num w:numId="7">
    <w:abstractNumId w:val="258"/>
  </w:num>
  <w:num w:numId="8">
    <w:abstractNumId w:val="13"/>
  </w:num>
  <w:num w:numId="9">
    <w:abstractNumId w:val="212"/>
  </w:num>
  <w:num w:numId="10">
    <w:abstractNumId w:val="224"/>
  </w:num>
  <w:num w:numId="11">
    <w:abstractNumId w:val="30"/>
  </w:num>
  <w:num w:numId="12">
    <w:abstractNumId w:val="222"/>
  </w:num>
  <w:num w:numId="13">
    <w:abstractNumId w:val="259"/>
  </w:num>
  <w:num w:numId="14">
    <w:abstractNumId w:val="8"/>
  </w:num>
  <w:num w:numId="15">
    <w:abstractNumId w:val="174"/>
  </w:num>
  <w:num w:numId="16">
    <w:abstractNumId w:val="234"/>
  </w:num>
  <w:num w:numId="17">
    <w:abstractNumId w:val="139"/>
  </w:num>
  <w:num w:numId="18">
    <w:abstractNumId w:val="128"/>
  </w:num>
  <w:num w:numId="19">
    <w:abstractNumId w:val="16"/>
  </w:num>
  <w:num w:numId="20">
    <w:abstractNumId w:val="193"/>
  </w:num>
  <w:num w:numId="21">
    <w:abstractNumId w:val="78"/>
  </w:num>
  <w:num w:numId="22">
    <w:abstractNumId w:val="262"/>
  </w:num>
  <w:num w:numId="23">
    <w:abstractNumId w:val="287"/>
  </w:num>
  <w:num w:numId="24">
    <w:abstractNumId w:val="281"/>
  </w:num>
  <w:num w:numId="25">
    <w:abstractNumId w:val="229"/>
  </w:num>
  <w:num w:numId="26">
    <w:abstractNumId w:val="106"/>
  </w:num>
  <w:num w:numId="27">
    <w:abstractNumId w:val="272"/>
  </w:num>
  <w:num w:numId="28">
    <w:abstractNumId w:val="257"/>
  </w:num>
  <w:num w:numId="29">
    <w:abstractNumId w:val="285"/>
  </w:num>
  <w:num w:numId="30">
    <w:abstractNumId w:val="149"/>
  </w:num>
  <w:num w:numId="31">
    <w:abstractNumId w:val="242"/>
  </w:num>
  <w:num w:numId="32">
    <w:abstractNumId w:val="86"/>
  </w:num>
  <w:num w:numId="33">
    <w:abstractNumId w:val="166"/>
  </w:num>
  <w:num w:numId="34">
    <w:abstractNumId w:val="102"/>
  </w:num>
  <w:num w:numId="35">
    <w:abstractNumId w:val="270"/>
  </w:num>
  <w:num w:numId="36">
    <w:abstractNumId w:val="43"/>
  </w:num>
  <w:num w:numId="37">
    <w:abstractNumId w:val="81"/>
  </w:num>
  <w:num w:numId="38">
    <w:abstractNumId w:val="7"/>
  </w:num>
  <w:num w:numId="39">
    <w:abstractNumId w:val="94"/>
  </w:num>
  <w:num w:numId="40">
    <w:abstractNumId w:val="109"/>
  </w:num>
  <w:num w:numId="41">
    <w:abstractNumId w:val="110"/>
  </w:num>
  <w:num w:numId="42">
    <w:abstractNumId w:val="239"/>
  </w:num>
  <w:num w:numId="43">
    <w:abstractNumId w:val="191"/>
  </w:num>
  <w:num w:numId="44">
    <w:abstractNumId w:val="210"/>
  </w:num>
  <w:num w:numId="45">
    <w:abstractNumId w:val="24"/>
  </w:num>
  <w:num w:numId="46">
    <w:abstractNumId w:val="209"/>
  </w:num>
  <w:num w:numId="47">
    <w:abstractNumId w:val="53"/>
  </w:num>
  <w:num w:numId="48">
    <w:abstractNumId w:val="93"/>
  </w:num>
  <w:num w:numId="49">
    <w:abstractNumId w:val="160"/>
  </w:num>
  <w:num w:numId="50">
    <w:abstractNumId w:val="15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65"/>
  </w:num>
  <w:num w:numId="52">
    <w:abstractNumId w:val="105"/>
  </w:num>
  <w:num w:numId="53">
    <w:abstractNumId w:val="104"/>
  </w:num>
  <w:num w:numId="54">
    <w:abstractNumId w:val="6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9"/>
  </w:num>
  <w:num w:numId="57">
    <w:abstractNumId w:val="260"/>
  </w:num>
  <w:num w:numId="58">
    <w:abstractNumId w:val="65"/>
  </w:num>
  <w:num w:numId="59">
    <w:abstractNumId w:val="134"/>
  </w:num>
  <w:num w:numId="60">
    <w:abstractNumId w:val="97"/>
  </w:num>
  <w:num w:numId="61">
    <w:abstractNumId w:val="271"/>
  </w:num>
  <w:num w:numId="62">
    <w:abstractNumId w:val="59"/>
  </w:num>
  <w:num w:numId="63">
    <w:abstractNumId w:val="100"/>
  </w:num>
  <w:num w:numId="64">
    <w:abstractNumId w:val="152"/>
  </w:num>
  <w:num w:numId="65">
    <w:abstractNumId w:val="58"/>
  </w:num>
  <w:num w:numId="66">
    <w:abstractNumId w:val="277"/>
  </w:num>
  <w:num w:numId="67">
    <w:abstractNumId w:val="233"/>
  </w:num>
  <w:num w:numId="68">
    <w:abstractNumId w:val="268"/>
  </w:num>
  <w:num w:numId="69">
    <w:abstractNumId w:val="49"/>
  </w:num>
  <w:num w:numId="70">
    <w:abstractNumId w:val="41"/>
  </w:num>
  <w:num w:numId="71">
    <w:abstractNumId w:val="48"/>
  </w:num>
  <w:num w:numId="72">
    <w:abstractNumId w:val="130"/>
  </w:num>
  <w:num w:numId="73">
    <w:abstractNumId w:val="235"/>
  </w:num>
  <w:num w:numId="74">
    <w:abstractNumId w:val="57"/>
  </w:num>
  <w:num w:numId="75">
    <w:abstractNumId w:val="195"/>
  </w:num>
  <w:num w:numId="76">
    <w:abstractNumId w:val="34"/>
  </w:num>
  <w:num w:numId="77">
    <w:abstractNumId w:val="31"/>
  </w:num>
  <w:num w:numId="78">
    <w:abstractNumId w:val="38"/>
  </w:num>
  <w:num w:numId="79">
    <w:abstractNumId w:val="162"/>
  </w:num>
  <w:num w:numId="80">
    <w:abstractNumId w:val="66"/>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1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2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4"/>
  </w:num>
  <w:num w:numId="84">
    <w:abstractNumId w:val="252"/>
    <w:lvlOverride w:ilvl="0">
      <w:startOverride w:val="1"/>
    </w:lvlOverride>
    <w:lvlOverride w:ilvl="1"/>
    <w:lvlOverride w:ilvl="2"/>
    <w:lvlOverride w:ilvl="3"/>
    <w:lvlOverride w:ilvl="4"/>
    <w:lvlOverride w:ilvl="5"/>
    <w:lvlOverride w:ilvl="6"/>
    <w:lvlOverride w:ilvl="7"/>
    <w:lvlOverride w:ilvl="8"/>
  </w:num>
  <w:num w:numId="85">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2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236"/>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2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2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2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60"/>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129"/>
    <w:lvlOverride w:ilvl="0">
      <w:startOverride w:val="1"/>
    </w:lvlOverride>
    <w:lvlOverride w:ilvl="1"/>
    <w:lvlOverride w:ilvl="2"/>
    <w:lvlOverride w:ilvl="3"/>
    <w:lvlOverride w:ilvl="4"/>
    <w:lvlOverride w:ilvl="5"/>
    <w:lvlOverride w:ilvl="6"/>
    <w:lvlOverride w:ilvl="7"/>
    <w:lvlOverride w:ilvl="8"/>
  </w:num>
  <w:num w:numId="99">
    <w:abstractNumId w:val="127"/>
    <w:lvlOverride w:ilvl="0">
      <w:startOverride w:val="1"/>
    </w:lvlOverride>
    <w:lvlOverride w:ilvl="1"/>
    <w:lvlOverride w:ilvl="2"/>
    <w:lvlOverride w:ilvl="3"/>
    <w:lvlOverride w:ilvl="4"/>
    <w:lvlOverride w:ilvl="5"/>
    <w:lvlOverride w:ilvl="6"/>
    <w:lvlOverride w:ilvl="7"/>
    <w:lvlOverride w:ilvl="8"/>
  </w:num>
  <w:num w:numId="100">
    <w:abstractNumId w:val="2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2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1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1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2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2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2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275"/>
    <w:lvlOverride w:ilvl="0">
      <w:startOverride w:val="1"/>
    </w:lvlOverride>
    <w:lvlOverride w:ilvl="1"/>
    <w:lvlOverride w:ilvl="2"/>
    <w:lvlOverride w:ilvl="3"/>
    <w:lvlOverride w:ilvl="4"/>
    <w:lvlOverride w:ilvl="5"/>
    <w:lvlOverride w:ilvl="6"/>
    <w:lvlOverride w:ilvl="7"/>
    <w:lvlOverride w:ilvl="8"/>
  </w:num>
  <w:num w:numId="110">
    <w:abstractNumId w:val="69"/>
  </w:num>
  <w:num w:numId="111">
    <w:abstractNumId w:val="39"/>
  </w:num>
  <w:num w:numId="112">
    <w:abstractNumId w:val="254"/>
  </w:num>
  <w:num w:numId="113">
    <w:abstractNumId w:val="252"/>
  </w:num>
  <w:num w:numId="114">
    <w:abstractNumId w:val="45"/>
  </w:num>
  <w:num w:numId="115">
    <w:abstractNumId w:val="85"/>
  </w:num>
  <w:num w:numId="116">
    <w:abstractNumId w:val="189"/>
  </w:num>
  <w:num w:numId="117">
    <w:abstractNumId w:val="32"/>
  </w:num>
  <w:num w:numId="118">
    <w:abstractNumId w:val="253"/>
  </w:num>
  <w:num w:numId="119">
    <w:abstractNumId w:val="26"/>
  </w:num>
  <w:num w:numId="120">
    <w:abstractNumId w:val="231"/>
  </w:num>
  <w:num w:numId="121">
    <w:abstractNumId w:val="261"/>
  </w:num>
  <w:num w:numId="122">
    <w:abstractNumId w:val="28"/>
  </w:num>
  <w:num w:numId="123">
    <w:abstractNumId w:val="151"/>
  </w:num>
  <w:num w:numId="124">
    <w:abstractNumId w:val="214"/>
  </w:num>
  <w:num w:numId="125">
    <w:abstractNumId w:val="282"/>
  </w:num>
  <w:num w:numId="126">
    <w:abstractNumId w:val="0"/>
  </w:num>
  <w:num w:numId="127">
    <w:abstractNumId w:val="186"/>
  </w:num>
  <w:num w:numId="128">
    <w:abstractNumId w:val="256"/>
  </w:num>
  <w:num w:numId="129">
    <w:abstractNumId w:val="108"/>
  </w:num>
  <w:num w:numId="130">
    <w:abstractNumId w:val="87"/>
  </w:num>
  <w:num w:numId="131">
    <w:abstractNumId w:val="199"/>
  </w:num>
  <w:num w:numId="132">
    <w:abstractNumId w:val="226"/>
  </w:num>
  <w:num w:numId="133">
    <w:abstractNumId w:val="147"/>
  </w:num>
  <w:num w:numId="134">
    <w:abstractNumId w:val="82"/>
  </w:num>
  <w:num w:numId="135">
    <w:abstractNumId w:val="75"/>
  </w:num>
  <w:num w:numId="136">
    <w:abstractNumId w:val="171"/>
  </w:num>
  <w:num w:numId="137">
    <w:abstractNumId w:val="70"/>
  </w:num>
  <w:num w:numId="138">
    <w:abstractNumId w:val="1"/>
  </w:num>
  <w:num w:numId="139">
    <w:abstractNumId w:val="103"/>
  </w:num>
  <w:num w:numId="140">
    <w:abstractNumId w:val="176"/>
  </w:num>
  <w:num w:numId="141">
    <w:abstractNumId w:val="274"/>
  </w:num>
  <w:num w:numId="142">
    <w:abstractNumId w:val="117"/>
  </w:num>
  <w:num w:numId="143">
    <w:abstractNumId w:val="2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288"/>
  </w:num>
  <w:num w:numId="145">
    <w:abstractNumId w:val="64"/>
  </w:num>
  <w:num w:numId="146">
    <w:abstractNumId w:val="179"/>
  </w:num>
  <w:num w:numId="147">
    <w:abstractNumId w:val="217"/>
  </w:num>
  <w:num w:numId="148">
    <w:abstractNumId w:val="175"/>
  </w:num>
  <w:num w:numId="149">
    <w:abstractNumId w:val="77"/>
  </w:num>
  <w:num w:numId="150">
    <w:abstractNumId w:val="148"/>
  </w:num>
  <w:num w:numId="151">
    <w:abstractNumId w:val="113"/>
  </w:num>
  <w:num w:numId="152">
    <w:abstractNumId w:val="27"/>
  </w:num>
  <w:num w:numId="153">
    <w:abstractNumId w:val="74"/>
  </w:num>
  <w:num w:numId="154">
    <w:abstractNumId w:val="67"/>
  </w:num>
  <w:num w:numId="155">
    <w:abstractNumId w:val="2"/>
  </w:num>
  <w:num w:numId="156">
    <w:abstractNumId w:val="255"/>
  </w:num>
  <w:num w:numId="157">
    <w:abstractNumId w:val="141"/>
  </w:num>
  <w:num w:numId="158">
    <w:abstractNumId w:val="19"/>
  </w:num>
  <w:num w:numId="159">
    <w:abstractNumId w:val="61"/>
  </w:num>
  <w:num w:numId="160">
    <w:abstractNumId w:val="116"/>
  </w:num>
  <w:num w:numId="161">
    <w:abstractNumId w:val="278"/>
  </w:num>
  <w:num w:numId="162">
    <w:abstractNumId w:val="246"/>
  </w:num>
  <w:num w:numId="163">
    <w:abstractNumId w:val="23"/>
  </w:num>
  <w:num w:numId="164">
    <w:abstractNumId w:val="280"/>
  </w:num>
  <w:num w:numId="165">
    <w:abstractNumId w:val="201"/>
  </w:num>
  <w:num w:numId="166">
    <w:abstractNumId w:val="136"/>
  </w:num>
  <w:num w:numId="167">
    <w:abstractNumId w:val="11"/>
  </w:num>
  <w:num w:numId="168">
    <w:abstractNumId w:val="218"/>
  </w:num>
  <w:num w:numId="169">
    <w:abstractNumId w:val="76"/>
  </w:num>
  <w:num w:numId="170">
    <w:abstractNumId w:val="207"/>
  </w:num>
  <w:num w:numId="171">
    <w:abstractNumId w:val="35"/>
  </w:num>
  <w:num w:numId="172">
    <w:abstractNumId w:val="4"/>
  </w:num>
  <w:num w:numId="173">
    <w:abstractNumId w:val="238"/>
  </w:num>
  <w:num w:numId="174">
    <w:abstractNumId w:val="153"/>
  </w:num>
  <w:num w:numId="175">
    <w:abstractNumId w:val="42"/>
  </w:num>
  <w:num w:numId="176">
    <w:abstractNumId w:val="71"/>
  </w:num>
  <w:num w:numId="177">
    <w:abstractNumId w:val="241"/>
  </w:num>
  <w:num w:numId="178">
    <w:abstractNumId w:val="146"/>
  </w:num>
  <w:num w:numId="179">
    <w:abstractNumId w:val="237"/>
  </w:num>
  <w:num w:numId="180">
    <w:abstractNumId w:val="225"/>
  </w:num>
  <w:num w:numId="181">
    <w:abstractNumId w:val="180"/>
  </w:num>
  <w:num w:numId="182">
    <w:abstractNumId w:val="142"/>
  </w:num>
  <w:num w:numId="183">
    <w:abstractNumId w:val="131"/>
  </w:num>
  <w:num w:numId="184">
    <w:abstractNumId w:val="33"/>
  </w:num>
  <w:num w:numId="185">
    <w:abstractNumId w:val="21"/>
  </w:num>
  <w:num w:numId="186">
    <w:abstractNumId w:val="132"/>
  </w:num>
  <w:num w:numId="187">
    <w:abstractNumId w:val="158"/>
  </w:num>
  <w:num w:numId="188">
    <w:abstractNumId w:val="91"/>
  </w:num>
  <w:num w:numId="189">
    <w:abstractNumId w:val="273"/>
  </w:num>
  <w:num w:numId="190">
    <w:abstractNumId w:val="183"/>
  </w:num>
  <w:num w:numId="191">
    <w:abstractNumId w:val="83"/>
  </w:num>
  <w:num w:numId="192">
    <w:abstractNumId w:val="36"/>
  </w:num>
  <w:num w:numId="193">
    <w:abstractNumId w:val="72"/>
  </w:num>
  <w:num w:numId="194">
    <w:abstractNumId w:val="88"/>
  </w:num>
  <w:num w:numId="195">
    <w:abstractNumId w:val="211"/>
  </w:num>
  <w:num w:numId="196">
    <w:abstractNumId w:val="187"/>
  </w:num>
  <w:num w:numId="197">
    <w:abstractNumId w:val="5"/>
  </w:num>
  <w:num w:numId="198">
    <w:abstractNumId w:val="96"/>
  </w:num>
  <w:num w:numId="199">
    <w:abstractNumId w:val="118"/>
  </w:num>
  <w:num w:numId="200">
    <w:abstractNumId w:val="122"/>
  </w:num>
  <w:num w:numId="201">
    <w:abstractNumId w:val="299"/>
  </w:num>
  <w:num w:numId="202">
    <w:abstractNumId w:val="230"/>
  </w:num>
  <w:num w:numId="203">
    <w:abstractNumId w:val="95"/>
  </w:num>
  <w:num w:numId="204">
    <w:abstractNumId w:val="154"/>
  </w:num>
  <w:num w:numId="205">
    <w:abstractNumId w:val="266"/>
  </w:num>
  <w:num w:numId="206">
    <w:abstractNumId w:val="202"/>
  </w:num>
  <w:num w:numId="207">
    <w:abstractNumId w:val="184"/>
  </w:num>
  <w:num w:numId="208">
    <w:abstractNumId w:val="290"/>
  </w:num>
  <w:num w:numId="209">
    <w:abstractNumId w:val="283"/>
  </w:num>
  <w:num w:numId="210">
    <w:abstractNumId w:val="90"/>
  </w:num>
  <w:num w:numId="211">
    <w:abstractNumId w:val="173"/>
  </w:num>
  <w:num w:numId="212">
    <w:abstractNumId w:val="138"/>
  </w:num>
  <w:num w:numId="213">
    <w:abstractNumId w:val="51"/>
  </w:num>
  <w:num w:numId="214">
    <w:abstractNumId w:val="215"/>
  </w:num>
  <w:num w:numId="215">
    <w:abstractNumId w:val="6"/>
  </w:num>
  <w:num w:numId="216">
    <w:abstractNumId w:val="198"/>
  </w:num>
  <w:num w:numId="217">
    <w:abstractNumId w:val="296"/>
  </w:num>
  <w:num w:numId="218">
    <w:abstractNumId w:val="298"/>
  </w:num>
  <w:num w:numId="219">
    <w:abstractNumId w:val="164"/>
  </w:num>
  <w:num w:numId="220">
    <w:abstractNumId w:val="269"/>
  </w:num>
  <w:num w:numId="221">
    <w:abstractNumId w:val="15"/>
  </w:num>
  <w:num w:numId="222">
    <w:abstractNumId w:val="107"/>
  </w:num>
  <w:num w:numId="223">
    <w:abstractNumId w:val="219"/>
  </w:num>
  <w:num w:numId="224">
    <w:abstractNumId w:val="220"/>
  </w:num>
  <w:num w:numId="225">
    <w:abstractNumId w:val="92"/>
  </w:num>
  <w:num w:numId="226">
    <w:abstractNumId w:val="46"/>
  </w:num>
  <w:num w:numId="227">
    <w:abstractNumId w:val="25"/>
  </w:num>
  <w:num w:numId="228">
    <w:abstractNumId w:val="40"/>
  </w:num>
  <w:num w:numId="229">
    <w:abstractNumId w:val="52"/>
  </w:num>
  <w:num w:numId="230">
    <w:abstractNumId w:val="223"/>
  </w:num>
  <w:num w:numId="231">
    <w:abstractNumId w:val="182"/>
  </w:num>
  <w:num w:numId="232">
    <w:abstractNumId w:val="244"/>
  </w:num>
  <w:num w:numId="233">
    <w:abstractNumId w:val="112"/>
  </w:num>
  <w:num w:numId="234">
    <w:abstractNumId w:val="227"/>
  </w:num>
  <w:num w:numId="235">
    <w:abstractNumId w:val="156"/>
  </w:num>
  <w:num w:numId="236">
    <w:abstractNumId w:val="98"/>
  </w:num>
  <w:num w:numId="237">
    <w:abstractNumId w:val="114"/>
  </w:num>
  <w:num w:numId="238">
    <w:abstractNumId w:val="178"/>
  </w:num>
  <w:num w:numId="239">
    <w:abstractNumId w:val="133"/>
  </w:num>
  <w:num w:numId="240">
    <w:abstractNumId w:val="167"/>
  </w:num>
  <w:num w:numId="241">
    <w:abstractNumId w:val="194"/>
  </w:num>
  <w:num w:numId="242">
    <w:abstractNumId w:val="144"/>
  </w:num>
  <w:num w:numId="243">
    <w:abstractNumId w:val="18"/>
  </w:num>
  <w:num w:numId="244">
    <w:abstractNumId w:val="248"/>
  </w:num>
  <w:num w:numId="245">
    <w:abstractNumId w:val="89"/>
  </w:num>
  <w:num w:numId="246">
    <w:abstractNumId w:val="84"/>
  </w:num>
  <w:num w:numId="247">
    <w:abstractNumId w:val="161"/>
  </w:num>
  <w:num w:numId="248">
    <w:abstractNumId w:val="197"/>
  </w:num>
  <w:num w:numId="249">
    <w:abstractNumId w:val="190"/>
  </w:num>
  <w:num w:numId="250">
    <w:abstractNumId w:val="284"/>
  </w:num>
  <w:num w:numId="251">
    <w:abstractNumId w:val="29"/>
  </w:num>
  <w:num w:numId="252">
    <w:abstractNumId w:val="17"/>
  </w:num>
  <w:num w:numId="253">
    <w:abstractNumId w:val="125"/>
  </w:num>
  <w:num w:numId="254">
    <w:abstractNumId w:val="169"/>
  </w:num>
  <w:num w:numId="255">
    <w:abstractNumId w:val="185"/>
  </w:num>
  <w:num w:numId="256">
    <w:abstractNumId w:val="168"/>
  </w:num>
  <w:num w:numId="257">
    <w:abstractNumId w:val="286"/>
  </w:num>
  <w:num w:numId="258">
    <w:abstractNumId w:val="213"/>
  </w:num>
  <w:num w:numId="259">
    <w:abstractNumId w:val="295"/>
  </w:num>
  <w:num w:numId="260">
    <w:abstractNumId w:val="205"/>
  </w:num>
  <w:num w:numId="261">
    <w:abstractNumId w:val="264"/>
  </w:num>
  <w:num w:numId="262">
    <w:abstractNumId w:val="22"/>
  </w:num>
  <w:num w:numId="263">
    <w:abstractNumId w:val="265"/>
  </w:num>
  <w:num w:numId="264">
    <w:abstractNumId w:val="62"/>
  </w:num>
  <w:num w:numId="265">
    <w:abstractNumId w:val="20"/>
  </w:num>
  <w:num w:numId="266">
    <w:abstractNumId w:val="297"/>
  </w:num>
  <w:num w:numId="267">
    <w:abstractNumId w:val="204"/>
  </w:num>
  <w:num w:numId="268">
    <w:abstractNumId w:val="172"/>
  </w:num>
  <w:num w:numId="269">
    <w:abstractNumId w:val="12"/>
  </w:num>
  <w:num w:numId="270">
    <w:abstractNumId w:val="80"/>
  </w:num>
  <w:num w:numId="271">
    <w:abstractNumId w:val="120"/>
  </w:num>
  <w:num w:numId="272">
    <w:abstractNumId w:val="111"/>
  </w:num>
  <w:num w:numId="273">
    <w:abstractNumId w:val="37"/>
  </w:num>
  <w:num w:numId="274">
    <w:abstractNumId w:val="192"/>
  </w:num>
  <w:num w:numId="275">
    <w:abstractNumId w:val="140"/>
  </w:num>
  <w:num w:numId="276">
    <w:abstractNumId w:val="123"/>
  </w:num>
  <w:num w:numId="277">
    <w:abstractNumId w:val="56"/>
  </w:num>
  <w:num w:numId="278">
    <w:abstractNumId w:val="10"/>
  </w:num>
  <w:num w:numId="279">
    <w:abstractNumId w:val="293"/>
  </w:num>
  <w:num w:numId="280">
    <w:abstractNumId w:val="124"/>
  </w:num>
  <w:num w:numId="281">
    <w:abstractNumId w:val="240"/>
  </w:num>
  <w:num w:numId="282">
    <w:abstractNumId w:val="177"/>
  </w:num>
  <w:num w:numId="283">
    <w:abstractNumId w:val="63"/>
  </w:num>
  <w:num w:numId="284">
    <w:abstractNumId w:val="251"/>
  </w:num>
  <w:num w:numId="285">
    <w:abstractNumId w:val="50"/>
  </w:num>
  <w:num w:numId="286">
    <w:abstractNumId w:val="221"/>
  </w:num>
  <w:num w:numId="287">
    <w:abstractNumId w:val="196"/>
  </w:num>
  <w:num w:numId="288">
    <w:abstractNumId w:val="206"/>
  </w:num>
  <w:num w:numId="289">
    <w:abstractNumId w:val="232"/>
  </w:num>
  <w:num w:numId="290">
    <w:abstractNumId w:val="200"/>
  </w:num>
  <w:num w:numId="291">
    <w:abstractNumId w:val="163"/>
  </w:num>
  <w:num w:numId="292">
    <w:abstractNumId w:val="79"/>
  </w:num>
  <w:num w:numId="293">
    <w:abstractNumId w:val="99"/>
  </w:num>
  <w:num w:numId="294">
    <w:abstractNumId w:val="119"/>
  </w:num>
  <w:num w:numId="295">
    <w:abstractNumId w:val="126"/>
  </w:num>
  <w:num w:numId="296">
    <w:abstractNumId w:val="155"/>
  </w:num>
  <w:num w:numId="297">
    <w:abstractNumId w:val="291"/>
  </w:num>
  <w:num w:numId="298">
    <w:abstractNumId w:val="150"/>
  </w:num>
  <w:num w:numId="299">
    <w:abstractNumId w:val="157"/>
  </w:num>
  <w:num w:numId="300">
    <w:abstractNumId w:val="216"/>
  </w:num>
  <w:num w:numId="301">
    <w:abstractNumId w:val="245"/>
  </w:num>
  <w:num w:numId="302">
    <w:abstractNumId w:val="3"/>
  </w:num>
  <w:numIdMacAtCleanup w:val="2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trackRevisions/>
  <w:defaultTabStop w:val="720"/>
  <w:drawingGridHorizontalSpacing w:val="110"/>
  <w:displayHorizontalDrawingGridEvery w:val="2"/>
  <w:characterSpacingControl w:val="doNotCompress"/>
  <w:savePreviewPicture/>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s7CwMDQxM7AwtzQwtjRX0lEKTi0uzszPAykwsqgFAFy0dPItAAAA"/>
  </w:docVars>
  <w:rsids>
    <w:rsidRoot w:val="00981D20"/>
    <w:rsid w:val="00000020"/>
    <w:rsid w:val="000004B0"/>
    <w:rsid w:val="000009A8"/>
    <w:rsid w:val="00001EEC"/>
    <w:rsid w:val="00001FBC"/>
    <w:rsid w:val="000021EF"/>
    <w:rsid w:val="000026F4"/>
    <w:rsid w:val="00003951"/>
    <w:rsid w:val="00004E94"/>
    <w:rsid w:val="00005109"/>
    <w:rsid w:val="000053D2"/>
    <w:rsid w:val="000071C3"/>
    <w:rsid w:val="00007C09"/>
    <w:rsid w:val="0001051D"/>
    <w:rsid w:val="000105F9"/>
    <w:rsid w:val="00010A0E"/>
    <w:rsid w:val="00010DE2"/>
    <w:rsid w:val="00010F85"/>
    <w:rsid w:val="000111FA"/>
    <w:rsid w:val="00011C31"/>
    <w:rsid w:val="0001352E"/>
    <w:rsid w:val="00013786"/>
    <w:rsid w:val="000137A6"/>
    <w:rsid w:val="00013A68"/>
    <w:rsid w:val="00013A79"/>
    <w:rsid w:val="00013B02"/>
    <w:rsid w:val="00014400"/>
    <w:rsid w:val="00015C32"/>
    <w:rsid w:val="00015F0A"/>
    <w:rsid w:val="00016C71"/>
    <w:rsid w:val="0001720C"/>
    <w:rsid w:val="00017581"/>
    <w:rsid w:val="00017639"/>
    <w:rsid w:val="00017C65"/>
    <w:rsid w:val="00017F06"/>
    <w:rsid w:val="00017F07"/>
    <w:rsid w:val="000200BB"/>
    <w:rsid w:val="00020307"/>
    <w:rsid w:val="000213A8"/>
    <w:rsid w:val="00021413"/>
    <w:rsid w:val="00021618"/>
    <w:rsid w:val="00021C59"/>
    <w:rsid w:val="000220E2"/>
    <w:rsid w:val="00023276"/>
    <w:rsid w:val="00023D04"/>
    <w:rsid w:val="0002465F"/>
    <w:rsid w:val="00024A0D"/>
    <w:rsid w:val="00024C1D"/>
    <w:rsid w:val="00024D9A"/>
    <w:rsid w:val="000265D9"/>
    <w:rsid w:val="00027C1F"/>
    <w:rsid w:val="00027E71"/>
    <w:rsid w:val="00030156"/>
    <w:rsid w:val="000301B1"/>
    <w:rsid w:val="00030B4F"/>
    <w:rsid w:val="0003303F"/>
    <w:rsid w:val="0003340E"/>
    <w:rsid w:val="00033566"/>
    <w:rsid w:val="00034354"/>
    <w:rsid w:val="00034816"/>
    <w:rsid w:val="00035550"/>
    <w:rsid w:val="0003578B"/>
    <w:rsid w:val="00036028"/>
    <w:rsid w:val="00036947"/>
    <w:rsid w:val="00036966"/>
    <w:rsid w:val="00036CF5"/>
    <w:rsid w:val="00036D34"/>
    <w:rsid w:val="000373AB"/>
    <w:rsid w:val="00037DE3"/>
    <w:rsid w:val="00037F11"/>
    <w:rsid w:val="000400BC"/>
    <w:rsid w:val="00040909"/>
    <w:rsid w:val="00040B67"/>
    <w:rsid w:val="00040BDC"/>
    <w:rsid w:val="00040C80"/>
    <w:rsid w:val="00041B55"/>
    <w:rsid w:val="00041F0B"/>
    <w:rsid w:val="00043090"/>
    <w:rsid w:val="000430F9"/>
    <w:rsid w:val="00043A76"/>
    <w:rsid w:val="00043C47"/>
    <w:rsid w:val="00043F60"/>
    <w:rsid w:val="00044940"/>
    <w:rsid w:val="00044D36"/>
    <w:rsid w:val="00044FBC"/>
    <w:rsid w:val="000452B3"/>
    <w:rsid w:val="0004576D"/>
    <w:rsid w:val="0004607D"/>
    <w:rsid w:val="000460AA"/>
    <w:rsid w:val="000469EC"/>
    <w:rsid w:val="00046EC1"/>
    <w:rsid w:val="000476A4"/>
    <w:rsid w:val="00047731"/>
    <w:rsid w:val="00047C73"/>
    <w:rsid w:val="0005095D"/>
    <w:rsid w:val="00050998"/>
    <w:rsid w:val="000518EB"/>
    <w:rsid w:val="00052081"/>
    <w:rsid w:val="000521E9"/>
    <w:rsid w:val="0005222D"/>
    <w:rsid w:val="000523E2"/>
    <w:rsid w:val="0005290C"/>
    <w:rsid w:val="00053313"/>
    <w:rsid w:val="00054296"/>
    <w:rsid w:val="00054440"/>
    <w:rsid w:val="0005463C"/>
    <w:rsid w:val="00055200"/>
    <w:rsid w:val="0005549B"/>
    <w:rsid w:val="00055667"/>
    <w:rsid w:val="000556C1"/>
    <w:rsid w:val="000556D7"/>
    <w:rsid w:val="00056E57"/>
    <w:rsid w:val="000579A8"/>
    <w:rsid w:val="00057BB3"/>
    <w:rsid w:val="00057C0D"/>
    <w:rsid w:val="000606B2"/>
    <w:rsid w:val="00060BFF"/>
    <w:rsid w:val="000621CF"/>
    <w:rsid w:val="000627D8"/>
    <w:rsid w:val="00062A82"/>
    <w:rsid w:val="00062D3A"/>
    <w:rsid w:val="00065407"/>
    <w:rsid w:val="000666EA"/>
    <w:rsid w:val="00066F62"/>
    <w:rsid w:val="00067A54"/>
    <w:rsid w:val="00067C28"/>
    <w:rsid w:val="000701EF"/>
    <w:rsid w:val="00070587"/>
    <w:rsid w:val="000715C4"/>
    <w:rsid w:val="00071F8C"/>
    <w:rsid w:val="000724F7"/>
    <w:rsid w:val="00072E82"/>
    <w:rsid w:val="00072F25"/>
    <w:rsid w:val="00073057"/>
    <w:rsid w:val="000734C2"/>
    <w:rsid w:val="0007373A"/>
    <w:rsid w:val="00074910"/>
    <w:rsid w:val="000749F4"/>
    <w:rsid w:val="00074B2A"/>
    <w:rsid w:val="00074CA9"/>
    <w:rsid w:val="00075589"/>
    <w:rsid w:val="00076076"/>
    <w:rsid w:val="00077E78"/>
    <w:rsid w:val="00080482"/>
    <w:rsid w:val="000805D4"/>
    <w:rsid w:val="00080E2F"/>
    <w:rsid w:val="0008120E"/>
    <w:rsid w:val="00081D6B"/>
    <w:rsid w:val="00082060"/>
    <w:rsid w:val="000823E8"/>
    <w:rsid w:val="000826B1"/>
    <w:rsid w:val="0008303C"/>
    <w:rsid w:val="00083130"/>
    <w:rsid w:val="000838EC"/>
    <w:rsid w:val="000841DE"/>
    <w:rsid w:val="0008423D"/>
    <w:rsid w:val="00084621"/>
    <w:rsid w:val="00085AD2"/>
    <w:rsid w:val="0008757C"/>
    <w:rsid w:val="00087E0F"/>
    <w:rsid w:val="00090C2B"/>
    <w:rsid w:val="00090D39"/>
    <w:rsid w:val="000912C0"/>
    <w:rsid w:val="00092C33"/>
    <w:rsid w:val="00092EDF"/>
    <w:rsid w:val="000936CC"/>
    <w:rsid w:val="00093904"/>
    <w:rsid w:val="000939BD"/>
    <w:rsid w:val="00094799"/>
    <w:rsid w:val="00094AFF"/>
    <w:rsid w:val="00094EFE"/>
    <w:rsid w:val="00095500"/>
    <w:rsid w:val="000957F1"/>
    <w:rsid w:val="00096935"/>
    <w:rsid w:val="000970AC"/>
    <w:rsid w:val="0009721B"/>
    <w:rsid w:val="000974B1"/>
    <w:rsid w:val="000978AB"/>
    <w:rsid w:val="000A0196"/>
    <w:rsid w:val="000A01D5"/>
    <w:rsid w:val="000A02A1"/>
    <w:rsid w:val="000A171A"/>
    <w:rsid w:val="000A1B1E"/>
    <w:rsid w:val="000A2331"/>
    <w:rsid w:val="000A28DF"/>
    <w:rsid w:val="000A3141"/>
    <w:rsid w:val="000A4144"/>
    <w:rsid w:val="000A4759"/>
    <w:rsid w:val="000A484C"/>
    <w:rsid w:val="000A4E33"/>
    <w:rsid w:val="000A4E90"/>
    <w:rsid w:val="000A58B0"/>
    <w:rsid w:val="000A64EC"/>
    <w:rsid w:val="000A784F"/>
    <w:rsid w:val="000A796E"/>
    <w:rsid w:val="000B0370"/>
    <w:rsid w:val="000B0E1A"/>
    <w:rsid w:val="000B14D3"/>
    <w:rsid w:val="000B2E77"/>
    <w:rsid w:val="000B39D3"/>
    <w:rsid w:val="000B3BDC"/>
    <w:rsid w:val="000B3CA8"/>
    <w:rsid w:val="000B3FB8"/>
    <w:rsid w:val="000B4289"/>
    <w:rsid w:val="000B481A"/>
    <w:rsid w:val="000B4F5B"/>
    <w:rsid w:val="000B62C4"/>
    <w:rsid w:val="000B6FD7"/>
    <w:rsid w:val="000C033B"/>
    <w:rsid w:val="000C0DEF"/>
    <w:rsid w:val="000C1259"/>
    <w:rsid w:val="000C15B4"/>
    <w:rsid w:val="000C1858"/>
    <w:rsid w:val="000C2EA3"/>
    <w:rsid w:val="000C2F49"/>
    <w:rsid w:val="000C3177"/>
    <w:rsid w:val="000C35AC"/>
    <w:rsid w:val="000C438A"/>
    <w:rsid w:val="000C43AA"/>
    <w:rsid w:val="000C4F27"/>
    <w:rsid w:val="000C59CA"/>
    <w:rsid w:val="000C5CAE"/>
    <w:rsid w:val="000C5D0B"/>
    <w:rsid w:val="000C6650"/>
    <w:rsid w:val="000C6777"/>
    <w:rsid w:val="000C690F"/>
    <w:rsid w:val="000C6A51"/>
    <w:rsid w:val="000C6B6C"/>
    <w:rsid w:val="000C6BEE"/>
    <w:rsid w:val="000D0844"/>
    <w:rsid w:val="000D13B9"/>
    <w:rsid w:val="000D1A1A"/>
    <w:rsid w:val="000D1A98"/>
    <w:rsid w:val="000D213E"/>
    <w:rsid w:val="000D2681"/>
    <w:rsid w:val="000D2CC5"/>
    <w:rsid w:val="000D2DC4"/>
    <w:rsid w:val="000D2EB1"/>
    <w:rsid w:val="000D344A"/>
    <w:rsid w:val="000D3AE7"/>
    <w:rsid w:val="000D409A"/>
    <w:rsid w:val="000D45D5"/>
    <w:rsid w:val="000D460A"/>
    <w:rsid w:val="000D49AE"/>
    <w:rsid w:val="000D4E5C"/>
    <w:rsid w:val="000D5770"/>
    <w:rsid w:val="000D5B8C"/>
    <w:rsid w:val="000D5C0D"/>
    <w:rsid w:val="000D5E34"/>
    <w:rsid w:val="000D6E3B"/>
    <w:rsid w:val="000D7766"/>
    <w:rsid w:val="000D79BB"/>
    <w:rsid w:val="000E0B53"/>
    <w:rsid w:val="000E1131"/>
    <w:rsid w:val="000E13D4"/>
    <w:rsid w:val="000E1859"/>
    <w:rsid w:val="000E1C8C"/>
    <w:rsid w:val="000E1F60"/>
    <w:rsid w:val="000E2654"/>
    <w:rsid w:val="000E2A99"/>
    <w:rsid w:val="000E3236"/>
    <w:rsid w:val="000E3375"/>
    <w:rsid w:val="000E380E"/>
    <w:rsid w:val="000E46A0"/>
    <w:rsid w:val="000E49ED"/>
    <w:rsid w:val="000E66B1"/>
    <w:rsid w:val="000E66D1"/>
    <w:rsid w:val="000E6AA3"/>
    <w:rsid w:val="000E7622"/>
    <w:rsid w:val="000E7800"/>
    <w:rsid w:val="000E7B42"/>
    <w:rsid w:val="000F02EE"/>
    <w:rsid w:val="000F04DD"/>
    <w:rsid w:val="000F06DD"/>
    <w:rsid w:val="000F0A2F"/>
    <w:rsid w:val="000F0BDD"/>
    <w:rsid w:val="000F0F45"/>
    <w:rsid w:val="000F113D"/>
    <w:rsid w:val="000F12CB"/>
    <w:rsid w:val="000F1515"/>
    <w:rsid w:val="000F1D18"/>
    <w:rsid w:val="000F1FD9"/>
    <w:rsid w:val="000F279C"/>
    <w:rsid w:val="000F27E0"/>
    <w:rsid w:val="000F2AA3"/>
    <w:rsid w:val="000F2B70"/>
    <w:rsid w:val="000F36BA"/>
    <w:rsid w:val="000F3B11"/>
    <w:rsid w:val="000F3F59"/>
    <w:rsid w:val="000F3F8F"/>
    <w:rsid w:val="000F415D"/>
    <w:rsid w:val="000F449B"/>
    <w:rsid w:val="000F4957"/>
    <w:rsid w:val="000F5075"/>
    <w:rsid w:val="000F56FA"/>
    <w:rsid w:val="000F614D"/>
    <w:rsid w:val="000F6C4B"/>
    <w:rsid w:val="000F7250"/>
    <w:rsid w:val="000F7AA3"/>
    <w:rsid w:val="0010085C"/>
    <w:rsid w:val="00100E07"/>
    <w:rsid w:val="00100FD1"/>
    <w:rsid w:val="00101250"/>
    <w:rsid w:val="001016D0"/>
    <w:rsid w:val="00101B2F"/>
    <w:rsid w:val="00101CB0"/>
    <w:rsid w:val="00102818"/>
    <w:rsid w:val="00102B66"/>
    <w:rsid w:val="00102C4C"/>
    <w:rsid w:val="00103081"/>
    <w:rsid w:val="001030E7"/>
    <w:rsid w:val="00103B36"/>
    <w:rsid w:val="00103FF8"/>
    <w:rsid w:val="0010489E"/>
    <w:rsid w:val="00105522"/>
    <w:rsid w:val="0010595E"/>
    <w:rsid w:val="00105BEC"/>
    <w:rsid w:val="00105D67"/>
    <w:rsid w:val="00105EE7"/>
    <w:rsid w:val="00106006"/>
    <w:rsid w:val="00106217"/>
    <w:rsid w:val="00106420"/>
    <w:rsid w:val="00106B04"/>
    <w:rsid w:val="00106B25"/>
    <w:rsid w:val="0010742D"/>
    <w:rsid w:val="001102B7"/>
    <w:rsid w:val="00110452"/>
    <w:rsid w:val="00110631"/>
    <w:rsid w:val="00110B0C"/>
    <w:rsid w:val="0011118D"/>
    <w:rsid w:val="001118B5"/>
    <w:rsid w:val="00112CDA"/>
    <w:rsid w:val="00112E42"/>
    <w:rsid w:val="00112F54"/>
    <w:rsid w:val="0011334D"/>
    <w:rsid w:val="001138B1"/>
    <w:rsid w:val="00114015"/>
    <w:rsid w:val="0011447A"/>
    <w:rsid w:val="001144CF"/>
    <w:rsid w:val="001146B8"/>
    <w:rsid w:val="00114758"/>
    <w:rsid w:val="0011478D"/>
    <w:rsid w:val="00114D6B"/>
    <w:rsid w:val="001150AD"/>
    <w:rsid w:val="00115255"/>
    <w:rsid w:val="001154F5"/>
    <w:rsid w:val="00115942"/>
    <w:rsid w:val="001160F2"/>
    <w:rsid w:val="00116309"/>
    <w:rsid w:val="00116982"/>
    <w:rsid w:val="00116CE3"/>
    <w:rsid w:val="00117042"/>
    <w:rsid w:val="001177D5"/>
    <w:rsid w:val="00117D00"/>
    <w:rsid w:val="00117DDD"/>
    <w:rsid w:val="0012079B"/>
    <w:rsid w:val="00120DF8"/>
    <w:rsid w:val="00120FFB"/>
    <w:rsid w:val="0012181E"/>
    <w:rsid w:val="00121A17"/>
    <w:rsid w:val="001221B2"/>
    <w:rsid w:val="00122FD7"/>
    <w:rsid w:val="00123713"/>
    <w:rsid w:val="0012385F"/>
    <w:rsid w:val="001240FD"/>
    <w:rsid w:val="0012503B"/>
    <w:rsid w:val="00125E69"/>
    <w:rsid w:val="00126033"/>
    <w:rsid w:val="001262CA"/>
    <w:rsid w:val="0012661D"/>
    <w:rsid w:val="00126630"/>
    <w:rsid w:val="00126997"/>
    <w:rsid w:val="00127568"/>
    <w:rsid w:val="00127919"/>
    <w:rsid w:val="00127926"/>
    <w:rsid w:val="00127B21"/>
    <w:rsid w:val="001303AC"/>
    <w:rsid w:val="001308A1"/>
    <w:rsid w:val="00130AC0"/>
    <w:rsid w:val="00130AEF"/>
    <w:rsid w:val="00131241"/>
    <w:rsid w:val="001314DF"/>
    <w:rsid w:val="001319CF"/>
    <w:rsid w:val="00131D8F"/>
    <w:rsid w:val="001327E6"/>
    <w:rsid w:val="00132AA1"/>
    <w:rsid w:val="00132C9F"/>
    <w:rsid w:val="00132DB0"/>
    <w:rsid w:val="0013387B"/>
    <w:rsid w:val="00134B71"/>
    <w:rsid w:val="00134FC3"/>
    <w:rsid w:val="0013556E"/>
    <w:rsid w:val="00135D5F"/>
    <w:rsid w:val="001362DB"/>
    <w:rsid w:val="001367CE"/>
    <w:rsid w:val="001368A7"/>
    <w:rsid w:val="00137024"/>
    <w:rsid w:val="0013704E"/>
    <w:rsid w:val="00137AB9"/>
    <w:rsid w:val="001403EC"/>
    <w:rsid w:val="00140723"/>
    <w:rsid w:val="00140CD0"/>
    <w:rsid w:val="00140D1B"/>
    <w:rsid w:val="00141398"/>
    <w:rsid w:val="0014162A"/>
    <w:rsid w:val="00141692"/>
    <w:rsid w:val="00142860"/>
    <w:rsid w:val="00142928"/>
    <w:rsid w:val="0014317F"/>
    <w:rsid w:val="00143297"/>
    <w:rsid w:val="0014381B"/>
    <w:rsid w:val="00143C9B"/>
    <w:rsid w:val="00143D6E"/>
    <w:rsid w:val="001440B2"/>
    <w:rsid w:val="001442D4"/>
    <w:rsid w:val="00144447"/>
    <w:rsid w:val="00144D86"/>
    <w:rsid w:val="00145A1C"/>
    <w:rsid w:val="00145A32"/>
    <w:rsid w:val="00145C4E"/>
    <w:rsid w:val="0014753D"/>
    <w:rsid w:val="001476AC"/>
    <w:rsid w:val="001479F7"/>
    <w:rsid w:val="00147BAB"/>
    <w:rsid w:val="001502C3"/>
    <w:rsid w:val="00151392"/>
    <w:rsid w:val="0015153B"/>
    <w:rsid w:val="00151B83"/>
    <w:rsid w:val="00152130"/>
    <w:rsid w:val="001521E5"/>
    <w:rsid w:val="0015285D"/>
    <w:rsid w:val="001529A3"/>
    <w:rsid w:val="00153E76"/>
    <w:rsid w:val="00153E90"/>
    <w:rsid w:val="0015402E"/>
    <w:rsid w:val="001545FE"/>
    <w:rsid w:val="00154A09"/>
    <w:rsid w:val="00155D35"/>
    <w:rsid w:val="0015611C"/>
    <w:rsid w:val="001563EB"/>
    <w:rsid w:val="0015652D"/>
    <w:rsid w:val="00156EB2"/>
    <w:rsid w:val="001573FC"/>
    <w:rsid w:val="001576DC"/>
    <w:rsid w:val="00160544"/>
    <w:rsid w:val="00160C33"/>
    <w:rsid w:val="001613F4"/>
    <w:rsid w:val="0016143F"/>
    <w:rsid w:val="00161465"/>
    <w:rsid w:val="00161A7D"/>
    <w:rsid w:val="0016220A"/>
    <w:rsid w:val="00163ED5"/>
    <w:rsid w:val="00164410"/>
    <w:rsid w:val="00164656"/>
    <w:rsid w:val="0016470F"/>
    <w:rsid w:val="0016473B"/>
    <w:rsid w:val="00164B17"/>
    <w:rsid w:val="001650E6"/>
    <w:rsid w:val="00165485"/>
    <w:rsid w:val="001654CC"/>
    <w:rsid w:val="001655F4"/>
    <w:rsid w:val="00165647"/>
    <w:rsid w:val="0016743B"/>
    <w:rsid w:val="00170698"/>
    <w:rsid w:val="00170756"/>
    <w:rsid w:val="00171436"/>
    <w:rsid w:val="0017175C"/>
    <w:rsid w:val="00171D10"/>
    <w:rsid w:val="00172F61"/>
    <w:rsid w:val="0017352C"/>
    <w:rsid w:val="0017378D"/>
    <w:rsid w:val="00174002"/>
    <w:rsid w:val="00174467"/>
    <w:rsid w:val="00174AEC"/>
    <w:rsid w:val="00174B1E"/>
    <w:rsid w:val="001750F9"/>
    <w:rsid w:val="00175EF3"/>
    <w:rsid w:val="001761AE"/>
    <w:rsid w:val="0017694F"/>
    <w:rsid w:val="0017763D"/>
    <w:rsid w:val="001776A7"/>
    <w:rsid w:val="00177ECF"/>
    <w:rsid w:val="001812A3"/>
    <w:rsid w:val="00182035"/>
    <w:rsid w:val="00182282"/>
    <w:rsid w:val="00182A84"/>
    <w:rsid w:val="00182CC6"/>
    <w:rsid w:val="00183A4E"/>
    <w:rsid w:val="00183A5E"/>
    <w:rsid w:val="00183DDD"/>
    <w:rsid w:val="00184B02"/>
    <w:rsid w:val="0018621E"/>
    <w:rsid w:val="00186A4E"/>
    <w:rsid w:val="001872CF"/>
    <w:rsid w:val="00187901"/>
    <w:rsid w:val="00187FED"/>
    <w:rsid w:val="001903D1"/>
    <w:rsid w:val="00190664"/>
    <w:rsid w:val="0019073D"/>
    <w:rsid w:val="00190E11"/>
    <w:rsid w:val="00190F6B"/>
    <w:rsid w:val="0019161E"/>
    <w:rsid w:val="00192D16"/>
    <w:rsid w:val="001936BF"/>
    <w:rsid w:val="00193783"/>
    <w:rsid w:val="00193AD9"/>
    <w:rsid w:val="001940B2"/>
    <w:rsid w:val="00194414"/>
    <w:rsid w:val="00194691"/>
    <w:rsid w:val="00194762"/>
    <w:rsid w:val="00194957"/>
    <w:rsid w:val="00195868"/>
    <w:rsid w:val="00195C82"/>
    <w:rsid w:val="001962F5"/>
    <w:rsid w:val="001976CD"/>
    <w:rsid w:val="001A0078"/>
    <w:rsid w:val="001A02F9"/>
    <w:rsid w:val="001A0471"/>
    <w:rsid w:val="001A07D4"/>
    <w:rsid w:val="001A13F9"/>
    <w:rsid w:val="001A1B64"/>
    <w:rsid w:val="001A1B70"/>
    <w:rsid w:val="001A1D18"/>
    <w:rsid w:val="001A21C7"/>
    <w:rsid w:val="001A31D3"/>
    <w:rsid w:val="001A37C3"/>
    <w:rsid w:val="001A43A2"/>
    <w:rsid w:val="001A4D9C"/>
    <w:rsid w:val="001A54FD"/>
    <w:rsid w:val="001A55B5"/>
    <w:rsid w:val="001A6F4C"/>
    <w:rsid w:val="001A7123"/>
    <w:rsid w:val="001B0AC9"/>
    <w:rsid w:val="001B0CF6"/>
    <w:rsid w:val="001B1F2A"/>
    <w:rsid w:val="001B220D"/>
    <w:rsid w:val="001B30F4"/>
    <w:rsid w:val="001B3B95"/>
    <w:rsid w:val="001B40D7"/>
    <w:rsid w:val="001B493B"/>
    <w:rsid w:val="001B5E7A"/>
    <w:rsid w:val="001B6310"/>
    <w:rsid w:val="001B6375"/>
    <w:rsid w:val="001B66D2"/>
    <w:rsid w:val="001B74D5"/>
    <w:rsid w:val="001B7EC1"/>
    <w:rsid w:val="001C0B43"/>
    <w:rsid w:val="001C0E24"/>
    <w:rsid w:val="001C2235"/>
    <w:rsid w:val="001C2349"/>
    <w:rsid w:val="001C258E"/>
    <w:rsid w:val="001C26F7"/>
    <w:rsid w:val="001C270A"/>
    <w:rsid w:val="001C2A3C"/>
    <w:rsid w:val="001C3A52"/>
    <w:rsid w:val="001C3AE2"/>
    <w:rsid w:val="001C5529"/>
    <w:rsid w:val="001C63A7"/>
    <w:rsid w:val="001C6828"/>
    <w:rsid w:val="001C6E1F"/>
    <w:rsid w:val="001C6EC0"/>
    <w:rsid w:val="001C70FA"/>
    <w:rsid w:val="001C73CE"/>
    <w:rsid w:val="001C7707"/>
    <w:rsid w:val="001C7A78"/>
    <w:rsid w:val="001C7F1C"/>
    <w:rsid w:val="001D124F"/>
    <w:rsid w:val="001D15F1"/>
    <w:rsid w:val="001D2526"/>
    <w:rsid w:val="001D33D9"/>
    <w:rsid w:val="001D4297"/>
    <w:rsid w:val="001D4D6F"/>
    <w:rsid w:val="001D4F0A"/>
    <w:rsid w:val="001D54B2"/>
    <w:rsid w:val="001D5A37"/>
    <w:rsid w:val="001D5D81"/>
    <w:rsid w:val="001D7A78"/>
    <w:rsid w:val="001D7AE2"/>
    <w:rsid w:val="001D7D52"/>
    <w:rsid w:val="001E01E5"/>
    <w:rsid w:val="001E02DB"/>
    <w:rsid w:val="001E0B57"/>
    <w:rsid w:val="001E0D9C"/>
    <w:rsid w:val="001E0F9C"/>
    <w:rsid w:val="001E1340"/>
    <w:rsid w:val="001E1546"/>
    <w:rsid w:val="001E194B"/>
    <w:rsid w:val="001E2192"/>
    <w:rsid w:val="001E2D63"/>
    <w:rsid w:val="001E2E64"/>
    <w:rsid w:val="001E3143"/>
    <w:rsid w:val="001E39B4"/>
    <w:rsid w:val="001E4007"/>
    <w:rsid w:val="001E56EA"/>
    <w:rsid w:val="001E5938"/>
    <w:rsid w:val="001E5D08"/>
    <w:rsid w:val="001E6207"/>
    <w:rsid w:val="001E6905"/>
    <w:rsid w:val="001E6EDA"/>
    <w:rsid w:val="001E6FB8"/>
    <w:rsid w:val="001E703F"/>
    <w:rsid w:val="001E732F"/>
    <w:rsid w:val="001E7BE0"/>
    <w:rsid w:val="001E7D06"/>
    <w:rsid w:val="001F0D0B"/>
    <w:rsid w:val="001F0F2A"/>
    <w:rsid w:val="001F1609"/>
    <w:rsid w:val="001F173E"/>
    <w:rsid w:val="001F1CB2"/>
    <w:rsid w:val="001F24B8"/>
    <w:rsid w:val="001F26EF"/>
    <w:rsid w:val="001F2A83"/>
    <w:rsid w:val="001F377B"/>
    <w:rsid w:val="001F3AB5"/>
    <w:rsid w:val="001F3E8D"/>
    <w:rsid w:val="001F40A8"/>
    <w:rsid w:val="001F40DA"/>
    <w:rsid w:val="001F42A3"/>
    <w:rsid w:val="001F46EF"/>
    <w:rsid w:val="001F47E6"/>
    <w:rsid w:val="001F541F"/>
    <w:rsid w:val="001F59EB"/>
    <w:rsid w:val="001F6374"/>
    <w:rsid w:val="001F706D"/>
    <w:rsid w:val="00200303"/>
    <w:rsid w:val="0020069A"/>
    <w:rsid w:val="00200704"/>
    <w:rsid w:val="00200BD3"/>
    <w:rsid w:val="00200E47"/>
    <w:rsid w:val="00201795"/>
    <w:rsid w:val="002017BD"/>
    <w:rsid w:val="0020187E"/>
    <w:rsid w:val="00202B8C"/>
    <w:rsid w:val="00202D21"/>
    <w:rsid w:val="00203808"/>
    <w:rsid w:val="00203DF7"/>
    <w:rsid w:val="00203EC1"/>
    <w:rsid w:val="00203F19"/>
    <w:rsid w:val="00203FC2"/>
    <w:rsid w:val="002046DF"/>
    <w:rsid w:val="00204CE6"/>
    <w:rsid w:val="00204FB2"/>
    <w:rsid w:val="00205660"/>
    <w:rsid w:val="002058BC"/>
    <w:rsid w:val="00205C2B"/>
    <w:rsid w:val="00205D01"/>
    <w:rsid w:val="00205FA4"/>
    <w:rsid w:val="002063ED"/>
    <w:rsid w:val="002064B9"/>
    <w:rsid w:val="00207589"/>
    <w:rsid w:val="00207624"/>
    <w:rsid w:val="0021020A"/>
    <w:rsid w:val="002106AA"/>
    <w:rsid w:val="00213722"/>
    <w:rsid w:val="0021434E"/>
    <w:rsid w:val="0021450D"/>
    <w:rsid w:val="002145A2"/>
    <w:rsid w:val="002148FE"/>
    <w:rsid w:val="00214939"/>
    <w:rsid w:val="00215EE5"/>
    <w:rsid w:val="0021670A"/>
    <w:rsid w:val="00216FA5"/>
    <w:rsid w:val="002171A4"/>
    <w:rsid w:val="0021778B"/>
    <w:rsid w:val="00220D17"/>
    <w:rsid w:val="00220E40"/>
    <w:rsid w:val="00223775"/>
    <w:rsid w:val="00223B00"/>
    <w:rsid w:val="00225606"/>
    <w:rsid w:val="00225AB9"/>
    <w:rsid w:val="00225E35"/>
    <w:rsid w:val="00226007"/>
    <w:rsid w:val="00226C08"/>
    <w:rsid w:val="00227C6C"/>
    <w:rsid w:val="00231327"/>
    <w:rsid w:val="002316B0"/>
    <w:rsid w:val="002328D1"/>
    <w:rsid w:val="00232B59"/>
    <w:rsid w:val="00232B9C"/>
    <w:rsid w:val="00232DB6"/>
    <w:rsid w:val="00232E88"/>
    <w:rsid w:val="00232FB8"/>
    <w:rsid w:val="00233448"/>
    <w:rsid w:val="00233825"/>
    <w:rsid w:val="00234E74"/>
    <w:rsid w:val="002353B0"/>
    <w:rsid w:val="002355FC"/>
    <w:rsid w:val="002358B0"/>
    <w:rsid w:val="00235A00"/>
    <w:rsid w:val="0023602A"/>
    <w:rsid w:val="002364FC"/>
    <w:rsid w:val="0023765E"/>
    <w:rsid w:val="002376B5"/>
    <w:rsid w:val="0023795B"/>
    <w:rsid w:val="002401FF"/>
    <w:rsid w:val="00240301"/>
    <w:rsid w:val="00240905"/>
    <w:rsid w:val="00241306"/>
    <w:rsid w:val="00241C47"/>
    <w:rsid w:val="002424DF"/>
    <w:rsid w:val="002428EA"/>
    <w:rsid w:val="00244302"/>
    <w:rsid w:val="002446EA"/>
    <w:rsid w:val="002447B4"/>
    <w:rsid w:val="00244AA3"/>
    <w:rsid w:val="002466B3"/>
    <w:rsid w:val="00246F10"/>
    <w:rsid w:val="002471B4"/>
    <w:rsid w:val="00247301"/>
    <w:rsid w:val="00247539"/>
    <w:rsid w:val="00247943"/>
    <w:rsid w:val="0025016F"/>
    <w:rsid w:val="00250E10"/>
    <w:rsid w:val="0025159B"/>
    <w:rsid w:val="002522E2"/>
    <w:rsid w:val="00252888"/>
    <w:rsid w:val="00252A49"/>
    <w:rsid w:val="00252AAE"/>
    <w:rsid w:val="00252BE2"/>
    <w:rsid w:val="00252C78"/>
    <w:rsid w:val="002544A6"/>
    <w:rsid w:val="002546F0"/>
    <w:rsid w:val="00254930"/>
    <w:rsid w:val="00255168"/>
    <w:rsid w:val="00255388"/>
    <w:rsid w:val="0025557D"/>
    <w:rsid w:val="00255996"/>
    <w:rsid w:val="00255BD0"/>
    <w:rsid w:val="00255DD6"/>
    <w:rsid w:val="00256901"/>
    <w:rsid w:val="002569A6"/>
    <w:rsid w:val="0025737F"/>
    <w:rsid w:val="002578C8"/>
    <w:rsid w:val="00257A6E"/>
    <w:rsid w:val="00257B72"/>
    <w:rsid w:val="00257CB9"/>
    <w:rsid w:val="00257CCB"/>
    <w:rsid w:val="00257F74"/>
    <w:rsid w:val="00260180"/>
    <w:rsid w:val="00261DF7"/>
    <w:rsid w:val="0026328D"/>
    <w:rsid w:val="0026425F"/>
    <w:rsid w:val="002643D7"/>
    <w:rsid w:val="0026449E"/>
    <w:rsid w:val="002647B2"/>
    <w:rsid w:val="00264AAA"/>
    <w:rsid w:val="00264F77"/>
    <w:rsid w:val="00266955"/>
    <w:rsid w:val="0026697B"/>
    <w:rsid w:val="00266B1A"/>
    <w:rsid w:val="00266E46"/>
    <w:rsid w:val="00266F6B"/>
    <w:rsid w:val="00270DF4"/>
    <w:rsid w:val="002712A3"/>
    <w:rsid w:val="00271A2B"/>
    <w:rsid w:val="002720AC"/>
    <w:rsid w:val="002722FF"/>
    <w:rsid w:val="002723FD"/>
    <w:rsid w:val="002726E5"/>
    <w:rsid w:val="002726E8"/>
    <w:rsid w:val="002735A6"/>
    <w:rsid w:val="00273808"/>
    <w:rsid w:val="00274789"/>
    <w:rsid w:val="00274AE3"/>
    <w:rsid w:val="00275118"/>
    <w:rsid w:val="00275F4E"/>
    <w:rsid w:val="00276114"/>
    <w:rsid w:val="002761A9"/>
    <w:rsid w:val="00276708"/>
    <w:rsid w:val="00276DD2"/>
    <w:rsid w:val="00276E32"/>
    <w:rsid w:val="002772D8"/>
    <w:rsid w:val="00277316"/>
    <w:rsid w:val="002776B4"/>
    <w:rsid w:val="00277D5F"/>
    <w:rsid w:val="00277ED7"/>
    <w:rsid w:val="002808C6"/>
    <w:rsid w:val="0028091F"/>
    <w:rsid w:val="00280C41"/>
    <w:rsid w:val="00280ED0"/>
    <w:rsid w:val="002817A3"/>
    <w:rsid w:val="00282A14"/>
    <w:rsid w:val="002830A1"/>
    <w:rsid w:val="0028335D"/>
    <w:rsid w:val="00283A58"/>
    <w:rsid w:val="00283A8D"/>
    <w:rsid w:val="00284143"/>
    <w:rsid w:val="00285004"/>
    <w:rsid w:val="0028525D"/>
    <w:rsid w:val="00286DE1"/>
    <w:rsid w:val="0028784F"/>
    <w:rsid w:val="00290881"/>
    <w:rsid w:val="00290EEB"/>
    <w:rsid w:val="00290FDA"/>
    <w:rsid w:val="002911BB"/>
    <w:rsid w:val="00291407"/>
    <w:rsid w:val="00292496"/>
    <w:rsid w:val="00292C1E"/>
    <w:rsid w:val="00292FD0"/>
    <w:rsid w:val="0029323B"/>
    <w:rsid w:val="002932A8"/>
    <w:rsid w:val="00293553"/>
    <w:rsid w:val="0029384C"/>
    <w:rsid w:val="00293A31"/>
    <w:rsid w:val="002945C5"/>
    <w:rsid w:val="0029473A"/>
    <w:rsid w:val="00294B35"/>
    <w:rsid w:val="00294BB2"/>
    <w:rsid w:val="00294C3B"/>
    <w:rsid w:val="00295212"/>
    <w:rsid w:val="002953B5"/>
    <w:rsid w:val="002954C9"/>
    <w:rsid w:val="0029748F"/>
    <w:rsid w:val="00297873"/>
    <w:rsid w:val="00297A5C"/>
    <w:rsid w:val="00297CF4"/>
    <w:rsid w:val="002A0B01"/>
    <w:rsid w:val="002A0C21"/>
    <w:rsid w:val="002A1F0D"/>
    <w:rsid w:val="002A2178"/>
    <w:rsid w:val="002A2702"/>
    <w:rsid w:val="002A2DFF"/>
    <w:rsid w:val="002A33F2"/>
    <w:rsid w:val="002A4507"/>
    <w:rsid w:val="002A4624"/>
    <w:rsid w:val="002A479B"/>
    <w:rsid w:val="002A480C"/>
    <w:rsid w:val="002A4C8B"/>
    <w:rsid w:val="002A4DD3"/>
    <w:rsid w:val="002A5053"/>
    <w:rsid w:val="002A56AD"/>
    <w:rsid w:val="002A56D3"/>
    <w:rsid w:val="002A58B0"/>
    <w:rsid w:val="002A5AF8"/>
    <w:rsid w:val="002A61C4"/>
    <w:rsid w:val="002A6748"/>
    <w:rsid w:val="002A67C1"/>
    <w:rsid w:val="002A67EF"/>
    <w:rsid w:val="002A71F8"/>
    <w:rsid w:val="002A75C0"/>
    <w:rsid w:val="002A7757"/>
    <w:rsid w:val="002A79D2"/>
    <w:rsid w:val="002A7F63"/>
    <w:rsid w:val="002B042B"/>
    <w:rsid w:val="002B0C3A"/>
    <w:rsid w:val="002B192F"/>
    <w:rsid w:val="002B263F"/>
    <w:rsid w:val="002B3509"/>
    <w:rsid w:val="002B3BB8"/>
    <w:rsid w:val="002B3CEC"/>
    <w:rsid w:val="002B4146"/>
    <w:rsid w:val="002B4798"/>
    <w:rsid w:val="002B5100"/>
    <w:rsid w:val="002B5163"/>
    <w:rsid w:val="002B65E2"/>
    <w:rsid w:val="002B672C"/>
    <w:rsid w:val="002B68BC"/>
    <w:rsid w:val="002B690E"/>
    <w:rsid w:val="002B7518"/>
    <w:rsid w:val="002B771B"/>
    <w:rsid w:val="002C0A33"/>
    <w:rsid w:val="002C0BA3"/>
    <w:rsid w:val="002C0E9F"/>
    <w:rsid w:val="002C1389"/>
    <w:rsid w:val="002C1C14"/>
    <w:rsid w:val="002C1FB1"/>
    <w:rsid w:val="002C2024"/>
    <w:rsid w:val="002C24ED"/>
    <w:rsid w:val="002C2814"/>
    <w:rsid w:val="002C286D"/>
    <w:rsid w:val="002C2CAB"/>
    <w:rsid w:val="002C2F87"/>
    <w:rsid w:val="002C33A8"/>
    <w:rsid w:val="002C34E9"/>
    <w:rsid w:val="002C3622"/>
    <w:rsid w:val="002C39B1"/>
    <w:rsid w:val="002C49FB"/>
    <w:rsid w:val="002C4EF5"/>
    <w:rsid w:val="002C50E5"/>
    <w:rsid w:val="002C5D93"/>
    <w:rsid w:val="002C5FA2"/>
    <w:rsid w:val="002C5FCA"/>
    <w:rsid w:val="002C640E"/>
    <w:rsid w:val="002C6494"/>
    <w:rsid w:val="002C72D2"/>
    <w:rsid w:val="002D065C"/>
    <w:rsid w:val="002D0742"/>
    <w:rsid w:val="002D09EE"/>
    <w:rsid w:val="002D16F0"/>
    <w:rsid w:val="002D3431"/>
    <w:rsid w:val="002D3CB0"/>
    <w:rsid w:val="002D4505"/>
    <w:rsid w:val="002D4C7F"/>
    <w:rsid w:val="002D566E"/>
    <w:rsid w:val="002D5C69"/>
    <w:rsid w:val="002D742C"/>
    <w:rsid w:val="002E0277"/>
    <w:rsid w:val="002E11A1"/>
    <w:rsid w:val="002E156E"/>
    <w:rsid w:val="002E19C3"/>
    <w:rsid w:val="002E1E73"/>
    <w:rsid w:val="002E337D"/>
    <w:rsid w:val="002E345C"/>
    <w:rsid w:val="002E35EE"/>
    <w:rsid w:val="002E3617"/>
    <w:rsid w:val="002E3671"/>
    <w:rsid w:val="002E36B5"/>
    <w:rsid w:val="002E3C11"/>
    <w:rsid w:val="002E4329"/>
    <w:rsid w:val="002E440C"/>
    <w:rsid w:val="002E4823"/>
    <w:rsid w:val="002E484C"/>
    <w:rsid w:val="002E4A43"/>
    <w:rsid w:val="002E5571"/>
    <w:rsid w:val="002E5D9C"/>
    <w:rsid w:val="002E601C"/>
    <w:rsid w:val="002E68B4"/>
    <w:rsid w:val="002E79AA"/>
    <w:rsid w:val="002E7AAB"/>
    <w:rsid w:val="002E7D8B"/>
    <w:rsid w:val="002F040D"/>
    <w:rsid w:val="002F0CA4"/>
    <w:rsid w:val="002F1527"/>
    <w:rsid w:val="002F2124"/>
    <w:rsid w:val="002F2148"/>
    <w:rsid w:val="002F2BC4"/>
    <w:rsid w:val="002F2E14"/>
    <w:rsid w:val="002F3078"/>
    <w:rsid w:val="002F310A"/>
    <w:rsid w:val="002F3625"/>
    <w:rsid w:val="002F39F3"/>
    <w:rsid w:val="002F4232"/>
    <w:rsid w:val="002F4BBB"/>
    <w:rsid w:val="002F4D6B"/>
    <w:rsid w:val="002F64CB"/>
    <w:rsid w:val="002F6B0B"/>
    <w:rsid w:val="002F7004"/>
    <w:rsid w:val="002F72D3"/>
    <w:rsid w:val="002F7869"/>
    <w:rsid w:val="002F7BA6"/>
    <w:rsid w:val="002F7EC3"/>
    <w:rsid w:val="002F7FC9"/>
    <w:rsid w:val="00300326"/>
    <w:rsid w:val="00300499"/>
    <w:rsid w:val="00300A14"/>
    <w:rsid w:val="00300B4A"/>
    <w:rsid w:val="00300BE4"/>
    <w:rsid w:val="00301117"/>
    <w:rsid w:val="00301459"/>
    <w:rsid w:val="003022FA"/>
    <w:rsid w:val="00303823"/>
    <w:rsid w:val="003039DA"/>
    <w:rsid w:val="00303A68"/>
    <w:rsid w:val="00303ACE"/>
    <w:rsid w:val="00304B4B"/>
    <w:rsid w:val="00305139"/>
    <w:rsid w:val="00305C56"/>
    <w:rsid w:val="00306675"/>
    <w:rsid w:val="0030673E"/>
    <w:rsid w:val="003067AD"/>
    <w:rsid w:val="003075C3"/>
    <w:rsid w:val="00307A72"/>
    <w:rsid w:val="00310344"/>
    <w:rsid w:val="00310CF7"/>
    <w:rsid w:val="00310EDA"/>
    <w:rsid w:val="00311094"/>
    <w:rsid w:val="00311C10"/>
    <w:rsid w:val="00311D2C"/>
    <w:rsid w:val="00312A19"/>
    <w:rsid w:val="00312C75"/>
    <w:rsid w:val="003132DE"/>
    <w:rsid w:val="003138AF"/>
    <w:rsid w:val="00314717"/>
    <w:rsid w:val="00314D3F"/>
    <w:rsid w:val="0031572A"/>
    <w:rsid w:val="003160B3"/>
    <w:rsid w:val="00316479"/>
    <w:rsid w:val="00316F14"/>
    <w:rsid w:val="00317084"/>
    <w:rsid w:val="003170F3"/>
    <w:rsid w:val="00317C9C"/>
    <w:rsid w:val="00317D35"/>
    <w:rsid w:val="00317E06"/>
    <w:rsid w:val="00320112"/>
    <w:rsid w:val="0032063D"/>
    <w:rsid w:val="00321373"/>
    <w:rsid w:val="00321442"/>
    <w:rsid w:val="00321BFE"/>
    <w:rsid w:val="00322BFD"/>
    <w:rsid w:val="003230FD"/>
    <w:rsid w:val="003234A6"/>
    <w:rsid w:val="003247D1"/>
    <w:rsid w:val="00324992"/>
    <w:rsid w:val="00325200"/>
    <w:rsid w:val="0032772F"/>
    <w:rsid w:val="00327C72"/>
    <w:rsid w:val="00330A38"/>
    <w:rsid w:val="00330FA7"/>
    <w:rsid w:val="00331079"/>
    <w:rsid w:val="0033150B"/>
    <w:rsid w:val="00332687"/>
    <w:rsid w:val="003327A8"/>
    <w:rsid w:val="00332B21"/>
    <w:rsid w:val="00332DA6"/>
    <w:rsid w:val="00333354"/>
    <w:rsid w:val="00333A1F"/>
    <w:rsid w:val="00333A25"/>
    <w:rsid w:val="003351D4"/>
    <w:rsid w:val="00335DA7"/>
    <w:rsid w:val="00336AA6"/>
    <w:rsid w:val="003374F1"/>
    <w:rsid w:val="00337784"/>
    <w:rsid w:val="00337DA3"/>
    <w:rsid w:val="00340617"/>
    <w:rsid w:val="0034070F"/>
    <w:rsid w:val="00340936"/>
    <w:rsid w:val="00340AF8"/>
    <w:rsid w:val="00341097"/>
    <w:rsid w:val="00341137"/>
    <w:rsid w:val="003414CD"/>
    <w:rsid w:val="003423D4"/>
    <w:rsid w:val="00342B0C"/>
    <w:rsid w:val="00342B19"/>
    <w:rsid w:val="00342FE2"/>
    <w:rsid w:val="00343006"/>
    <w:rsid w:val="003438BA"/>
    <w:rsid w:val="00343C94"/>
    <w:rsid w:val="00344B8D"/>
    <w:rsid w:val="00345511"/>
    <w:rsid w:val="00345555"/>
    <w:rsid w:val="003456CE"/>
    <w:rsid w:val="00345AD3"/>
    <w:rsid w:val="0034610F"/>
    <w:rsid w:val="00346BE2"/>
    <w:rsid w:val="00347B8E"/>
    <w:rsid w:val="00347B91"/>
    <w:rsid w:val="00347D64"/>
    <w:rsid w:val="003503DF"/>
    <w:rsid w:val="00350769"/>
    <w:rsid w:val="003515A1"/>
    <w:rsid w:val="0035177F"/>
    <w:rsid w:val="0035184E"/>
    <w:rsid w:val="00351E4F"/>
    <w:rsid w:val="00352320"/>
    <w:rsid w:val="00352C75"/>
    <w:rsid w:val="00352ECC"/>
    <w:rsid w:val="00352ED1"/>
    <w:rsid w:val="003532C9"/>
    <w:rsid w:val="00354261"/>
    <w:rsid w:val="0035499F"/>
    <w:rsid w:val="00354A7F"/>
    <w:rsid w:val="00354B96"/>
    <w:rsid w:val="00354FE2"/>
    <w:rsid w:val="00355A93"/>
    <w:rsid w:val="00355E70"/>
    <w:rsid w:val="0035631F"/>
    <w:rsid w:val="003574DE"/>
    <w:rsid w:val="00357868"/>
    <w:rsid w:val="00360097"/>
    <w:rsid w:val="00360D9F"/>
    <w:rsid w:val="00361C1B"/>
    <w:rsid w:val="00361C45"/>
    <w:rsid w:val="00362546"/>
    <w:rsid w:val="003627BE"/>
    <w:rsid w:val="003633FA"/>
    <w:rsid w:val="003635F7"/>
    <w:rsid w:val="00363833"/>
    <w:rsid w:val="00363EFD"/>
    <w:rsid w:val="00364003"/>
    <w:rsid w:val="003640B0"/>
    <w:rsid w:val="00364D2B"/>
    <w:rsid w:val="0036518A"/>
    <w:rsid w:val="003651B7"/>
    <w:rsid w:val="00365721"/>
    <w:rsid w:val="0036579A"/>
    <w:rsid w:val="00365DB1"/>
    <w:rsid w:val="00366D12"/>
    <w:rsid w:val="00367157"/>
    <w:rsid w:val="00367754"/>
    <w:rsid w:val="00367FD7"/>
    <w:rsid w:val="00371312"/>
    <w:rsid w:val="0037243C"/>
    <w:rsid w:val="003724FD"/>
    <w:rsid w:val="003725BE"/>
    <w:rsid w:val="003736D9"/>
    <w:rsid w:val="00375052"/>
    <w:rsid w:val="00375ECB"/>
    <w:rsid w:val="00376056"/>
    <w:rsid w:val="003768CD"/>
    <w:rsid w:val="00377264"/>
    <w:rsid w:val="00377397"/>
    <w:rsid w:val="003777CE"/>
    <w:rsid w:val="00377ADE"/>
    <w:rsid w:val="00380831"/>
    <w:rsid w:val="0038171C"/>
    <w:rsid w:val="00381ABB"/>
    <w:rsid w:val="00381EF0"/>
    <w:rsid w:val="003822A0"/>
    <w:rsid w:val="0038238A"/>
    <w:rsid w:val="00383019"/>
    <w:rsid w:val="003839EC"/>
    <w:rsid w:val="00384215"/>
    <w:rsid w:val="003846B1"/>
    <w:rsid w:val="00384767"/>
    <w:rsid w:val="0038478E"/>
    <w:rsid w:val="00385D5C"/>
    <w:rsid w:val="00386A98"/>
    <w:rsid w:val="00386AD0"/>
    <w:rsid w:val="00386D68"/>
    <w:rsid w:val="00387AEE"/>
    <w:rsid w:val="00391D56"/>
    <w:rsid w:val="00392AA0"/>
    <w:rsid w:val="00392AE1"/>
    <w:rsid w:val="00392DF2"/>
    <w:rsid w:val="003932AC"/>
    <w:rsid w:val="00393688"/>
    <w:rsid w:val="00394707"/>
    <w:rsid w:val="00394B63"/>
    <w:rsid w:val="003950D9"/>
    <w:rsid w:val="00395583"/>
    <w:rsid w:val="003956F0"/>
    <w:rsid w:val="003960A4"/>
    <w:rsid w:val="00396569"/>
    <w:rsid w:val="00396E4C"/>
    <w:rsid w:val="00396EAA"/>
    <w:rsid w:val="003A00E2"/>
    <w:rsid w:val="003A0435"/>
    <w:rsid w:val="003A1666"/>
    <w:rsid w:val="003A19FF"/>
    <w:rsid w:val="003A270E"/>
    <w:rsid w:val="003A3EBE"/>
    <w:rsid w:val="003A5003"/>
    <w:rsid w:val="003A50A6"/>
    <w:rsid w:val="003A5472"/>
    <w:rsid w:val="003A599D"/>
    <w:rsid w:val="003A60D8"/>
    <w:rsid w:val="003A647C"/>
    <w:rsid w:val="003A65D0"/>
    <w:rsid w:val="003A7444"/>
    <w:rsid w:val="003A7F07"/>
    <w:rsid w:val="003B04D1"/>
    <w:rsid w:val="003B0627"/>
    <w:rsid w:val="003B0D78"/>
    <w:rsid w:val="003B17B6"/>
    <w:rsid w:val="003B195C"/>
    <w:rsid w:val="003B1B22"/>
    <w:rsid w:val="003B1FD7"/>
    <w:rsid w:val="003B22D9"/>
    <w:rsid w:val="003B2EFB"/>
    <w:rsid w:val="003B333E"/>
    <w:rsid w:val="003B3569"/>
    <w:rsid w:val="003B3D25"/>
    <w:rsid w:val="003B3E52"/>
    <w:rsid w:val="003B412C"/>
    <w:rsid w:val="003B4561"/>
    <w:rsid w:val="003B54C3"/>
    <w:rsid w:val="003B58D6"/>
    <w:rsid w:val="003B5E54"/>
    <w:rsid w:val="003B66D3"/>
    <w:rsid w:val="003B6CCE"/>
    <w:rsid w:val="003B6E74"/>
    <w:rsid w:val="003B7C23"/>
    <w:rsid w:val="003B7FF2"/>
    <w:rsid w:val="003C076D"/>
    <w:rsid w:val="003C099F"/>
    <w:rsid w:val="003C1FD4"/>
    <w:rsid w:val="003C2781"/>
    <w:rsid w:val="003C2888"/>
    <w:rsid w:val="003C2F49"/>
    <w:rsid w:val="003C34A9"/>
    <w:rsid w:val="003C3BCF"/>
    <w:rsid w:val="003C4538"/>
    <w:rsid w:val="003C5DB0"/>
    <w:rsid w:val="003C6325"/>
    <w:rsid w:val="003C640B"/>
    <w:rsid w:val="003C73A1"/>
    <w:rsid w:val="003D0C2B"/>
    <w:rsid w:val="003D1F33"/>
    <w:rsid w:val="003D203F"/>
    <w:rsid w:val="003D21DB"/>
    <w:rsid w:val="003D222F"/>
    <w:rsid w:val="003D2541"/>
    <w:rsid w:val="003D344E"/>
    <w:rsid w:val="003D3AC3"/>
    <w:rsid w:val="003D3D14"/>
    <w:rsid w:val="003D40A8"/>
    <w:rsid w:val="003D4468"/>
    <w:rsid w:val="003D4497"/>
    <w:rsid w:val="003D5698"/>
    <w:rsid w:val="003D5C5E"/>
    <w:rsid w:val="003D5F88"/>
    <w:rsid w:val="003D7AAA"/>
    <w:rsid w:val="003D7EE5"/>
    <w:rsid w:val="003E09E2"/>
    <w:rsid w:val="003E0A3A"/>
    <w:rsid w:val="003E1BAE"/>
    <w:rsid w:val="003E2655"/>
    <w:rsid w:val="003E27EB"/>
    <w:rsid w:val="003E2ED5"/>
    <w:rsid w:val="003E34BA"/>
    <w:rsid w:val="003E3766"/>
    <w:rsid w:val="003E37A0"/>
    <w:rsid w:val="003E4018"/>
    <w:rsid w:val="003E4167"/>
    <w:rsid w:val="003E4404"/>
    <w:rsid w:val="003E4F19"/>
    <w:rsid w:val="003E539B"/>
    <w:rsid w:val="003E6608"/>
    <w:rsid w:val="003E6808"/>
    <w:rsid w:val="003E6B64"/>
    <w:rsid w:val="003E77DE"/>
    <w:rsid w:val="003E7BA7"/>
    <w:rsid w:val="003E7C4A"/>
    <w:rsid w:val="003E7C6A"/>
    <w:rsid w:val="003F022D"/>
    <w:rsid w:val="003F07F2"/>
    <w:rsid w:val="003F0971"/>
    <w:rsid w:val="003F0983"/>
    <w:rsid w:val="003F0D65"/>
    <w:rsid w:val="003F1BFC"/>
    <w:rsid w:val="003F202B"/>
    <w:rsid w:val="003F2363"/>
    <w:rsid w:val="003F2573"/>
    <w:rsid w:val="003F2EF1"/>
    <w:rsid w:val="003F313B"/>
    <w:rsid w:val="003F4032"/>
    <w:rsid w:val="003F42B1"/>
    <w:rsid w:val="003F49E7"/>
    <w:rsid w:val="003F4A6D"/>
    <w:rsid w:val="003F4C04"/>
    <w:rsid w:val="003F4DA0"/>
    <w:rsid w:val="003F4E87"/>
    <w:rsid w:val="003F4EB3"/>
    <w:rsid w:val="003F5367"/>
    <w:rsid w:val="003F554E"/>
    <w:rsid w:val="003F5C2E"/>
    <w:rsid w:val="003F6037"/>
    <w:rsid w:val="003F6BFB"/>
    <w:rsid w:val="003F741E"/>
    <w:rsid w:val="003F75E7"/>
    <w:rsid w:val="003F79F6"/>
    <w:rsid w:val="003F79FE"/>
    <w:rsid w:val="003F7D01"/>
    <w:rsid w:val="00400ABF"/>
    <w:rsid w:val="00400D88"/>
    <w:rsid w:val="00400DB3"/>
    <w:rsid w:val="00401A0C"/>
    <w:rsid w:val="004023C8"/>
    <w:rsid w:val="00402BEA"/>
    <w:rsid w:val="00403C4A"/>
    <w:rsid w:val="0040481F"/>
    <w:rsid w:val="00404AD9"/>
    <w:rsid w:val="00404ADB"/>
    <w:rsid w:val="00404C30"/>
    <w:rsid w:val="00404CD1"/>
    <w:rsid w:val="00404D6A"/>
    <w:rsid w:val="00405B64"/>
    <w:rsid w:val="004073E1"/>
    <w:rsid w:val="00407C46"/>
    <w:rsid w:val="00407D7E"/>
    <w:rsid w:val="00407EE3"/>
    <w:rsid w:val="00410962"/>
    <w:rsid w:val="00411391"/>
    <w:rsid w:val="00411513"/>
    <w:rsid w:val="004119DE"/>
    <w:rsid w:val="00411A43"/>
    <w:rsid w:val="00411BB2"/>
    <w:rsid w:val="00412589"/>
    <w:rsid w:val="004128F2"/>
    <w:rsid w:val="00412E98"/>
    <w:rsid w:val="00413670"/>
    <w:rsid w:val="00413990"/>
    <w:rsid w:val="00414816"/>
    <w:rsid w:val="00414B00"/>
    <w:rsid w:val="00415801"/>
    <w:rsid w:val="00416100"/>
    <w:rsid w:val="004163DC"/>
    <w:rsid w:val="00416D61"/>
    <w:rsid w:val="00416D82"/>
    <w:rsid w:val="00417B4B"/>
    <w:rsid w:val="00420505"/>
    <w:rsid w:val="0042055E"/>
    <w:rsid w:val="004209DF"/>
    <w:rsid w:val="00421C13"/>
    <w:rsid w:val="0042228A"/>
    <w:rsid w:val="004223F8"/>
    <w:rsid w:val="00422948"/>
    <w:rsid w:val="00423357"/>
    <w:rsid w:val="00423565"/>
    <w:rsid w:val="00424EE6"/>
    <w:rsid w:val="0042569C"/>
    <w:rsid w:val="00425ED5"/>
    <w:rsid w:val="00426B0D"/>
    <w:rsid w:val="00426BFD"/>
    <w:rsid w:val="00427001"/>
    <w:rsid w:val="004271B6"/>
    <w:rsid w:val="0043099C"/>
    <w:rsid w:val="0043130A"/>
    <w:rsid w:val="00431695"/>
    <w:rsid w:val="004316B1"/>
    <w:rsid w:val="004318FB"/>
    <w:rsid w:val="00431A2D"/>
    <w:rsid w:val="00431A8A"/>
    <w:rsid w:val="00431CF7"/>
    <w:rsid w:val="00431F6E"/>
    <w:rsid w:val="0043231C"/>
    <w:rsid w:val="00432972"/>
    <w:rsid w:val="004335BF"/>
    <w:rsid w:val="00433645"/>
    <w:rsid w:val="00433DFE"/>
    <w:rsid w:val="00435E24"/>
    <w:rsid w:val="0043651C"/>
    <w:rsid w:val="00436DF2"/>
    <w:rsid w:val="0044033F"/>
    <w:rsid w:val="0044104A"/>
    <w:rsid w:val="00441443"/>
    <w:rsid w:val="004414F4"/>
    <w:rsid w:val="004418C8"/>
    <w:rsid w:val="00441D46"/>
    <w:rsid w:val="00442261"/>
    <w:rsid w:val="0044233E"/>
    <w:rsid w:val="00442684"/>
    <w:rsid w:val="00442746"/>
    <w:rsid w:val="00442B53"/>
    <w:rsid w:val="00442C9C"/>
    <w:rsid w:val="00442E73"/>
    <w:rsid w:val="00443C90"/>
    <w:rsid w:val="00444068"/>
    <w:rsid w:val="004442B9"/>
    <w:rsid w:val="0044453A"/>
    <w:rsid w:val="00444B2C"/>
    <w:rsid w:val="00444D52"/>
    <w:rsid w:val="00444D5C"/>
    <w:rsid w:val="00444E1F"/>
    <w:rsid w:val="0044506D"/>
    <w:rsid w:val="00446204"/>
    <w:rsid w:val="0044641B"/>
    <w:rsid w:val="004479E4"/>
    <w:rsid w:val="00447BFB"/>
    <w:rsid w:val="00447C1B"/>
    <w:rsid w:val="00450244"/>
    <w:rsid w:val="004503E6"/>
    <w:rsid w:val="00450BF0"/>
    <w:rsid w:val="00451224"/>
    <w:rsid w:val="004515F4"/>
    <w:rsid w:val="0045252A"/>
    <w:rsid w:val="00452723"/>
    <w:rsid w:val="00452DAB"/>
    <w:rsid w:val="00452E18"/>
    <w:rsid w:val="00453542"/>
    <w:rsid w:val="004540C6"/>
    <w:rsid w:val="004541D7"/>
    <w:rsid w:val="00454690"/>
    <w:rsid w:val="004548BB"/>
    <w:rsid w:val="00455CFA"/>
    <w:rsid w:val="00456871"/>
    <w:rsid w:val="00456921"/>
    <w:rsid w:val="00456966"/>
    <w:rsid w:val="0045706A"/>
    <w:rsid w:val="00457C54"/>
    <w:rsid w:val="004603AA"/>
    <w:rsid w:val="0046078C"/>
    <w:rsid w:val="00460815"/>
    <w:rsid w:val="00460AFC"/>
    <w:rsid w:val="00461860"/>
    <w:rsid w:val="00461DD0"/>
    <w:rsid w:val="004634E4"/>
    <w:rsid w:val="00463C0B"/>
    <w:rsid w:val="004646F7"/>
    <w:rsid w:val="00464C22"/>
    <w:rsid w:val="004651E2"/>
    <w:rsid w:val="00465483"/>
    <w:rsid w:val="0046578F"/>
    <w:rsid w:val="0046583B"/>
    <w:rsid w:val="004664BB"/>
    <w:rsid w:val="00466DAF"/>
    <w:rsid w:val="00466FB9"/>
    <w:rsid w:val="004675C2"/>
    <w:rsid w:val="00467D2A"/>
    <w:rsid w:val="00470913"/>
    <w:rsid w:val="004719A2"/>
    <w:rsid w:val="004719A3"/>
    <w:rsid w:val="00471E8A"/>
    <w:rsid w:val="00471F4D"/>
    <w:rsid w:val="00471F8B"/>
    <w:rsid w:val="0047208F"/>
    <w:rsid w:val="0047271B"/>
    <w:rsid w:val="00472894"/>
    <w:rsid w:val="00472962"/>
    <w:rsid w:val="00472D7A"/>
    <w:rsid w:val="00473414"/>
    <w:rsid w:val="00473A73"/>
    <w:rsid w:val="00473D47"/>
    <w:rsid w:val="0047415F"/>
    <w:rsid w:val="00474394"/>
    <w:rsid w:val="00474B50"/>
    <w:rsid w:val="00475EA0"/>
    <w:rsid w:val="0047652E"/>
    <w:rsid w:val="00476696"/>
    <w:rsid w:val="00477CF9"/>
    <w:rsid w:val="00477FEC"/>
    <w:rsid w:val="00480019"/>
    <w:rsid w:val="00480842"/>
    <w:rsid w:val="00481151"/>
    <w:rsid w:val="00481248"/>
    <w:rsid w:val="0048198A"/>
    <w:rsid w:val="004828EE"/>
    <w:rsid w:val="00482F4B"/>
    <w:rsid w:val="004836D2"/>
    <w:rsid w:val="00484087"/>
    <w:rsid w:val="00484F8D"/>
    <w:rsid w:val="00486017"/>
    <w:rsid w:val="00486CA4"/>
    <w:rsid w:val="00486FAD"/>
    <w:rsid w:val="00487026"/>
    <w:rsid w:val="004879E0"/>
    <w:rsid w:val="0049010F"/>
    <w:rsid w:val="00490886"/>
    <w:rsid w:val="00490D43"/>
    <w:rsid w:val="00491D68"/>
    <w:rsid w:val="00492E8B"/>
    <w:rsid w:val="00494888"/>
    <w:rsid w:val="00494FB3"/>
    <w:rsid w:val="00495248"/>
    <w:rsid w:val="00496275"/>
    <w:rsid w:val="004964F5"/>
    <w:rsid w:val="004966D4"/>
    <w:rsid w:val="00496831"/>
    <w:rsid w:val="004975BF"/>
    <w:rsid w:val="00497F36"/>
    <w:rsid w:val="004A0168"/>
    <w:rsid w:val="004A0B6B"/>
    <w:rsid w:val="004A1355"/>
    <w:rsid w:val="004A1A8D"/>
    <w:rsid w:val="004A1E2B"/>
    <w:rsid w:val="004A3140"/>
    <w:rsid w:val="004A3FC4"/>
    <w:rsid w:val="004A4D54"/>
    <w:rsid w:val="004A56AE"/>
    <w:rsid w:val="004A6005"/>
    <w:rsid w:val="004A67A7"/>
    <w:rsid w:val="004A6862"/>
    <w:rsid w:val="004A68C1"/>
    <w:rsid w:val="004A7AF5"/>
    <w:rsid w:val="004B035A"/>
    <w:rsid w:val="004B0B85"/>
    <w:rsid w:val="004B0E95"/>
    <w:rsid w:val="004B102E"/>
    <w:rsid w:val="004B2A46"/>
    <w:rsid w:val="004B2DFC"/>
    <w:rsid w:val="004B3AB8"/>
    <w:rsid w:val="004B3AE4"/>
    <w:rsid w:val="004B422B"/>
    <w:rsid w:val="004B4687"/>
    <w:rsid w:val="004B49C3"/>
    <w:rsid w:val="004B4AF2"/>
    <w:rsid w:val="004B56ED"/>
    <w:rsid w:val="004B6686"/>
    <w:rsid w:val="004B6B72"/>
    <w:rsid w:val="004B71FC"/>
    <w:rsid w:val="004B770F"/>
    <w:rsid w:val="004B7C9A"/>
    <w:rsid w:val="004C04EA"/>
    <w:rsid w:val="004C1517"/>
    <w:rsid w:val="004C17CB"/>
    <w:rsid w:val="004C28FE"/>
    <w:rsid w:val="004C2EF9"/>
    <w:rsid w:val="004C3170"/>
    <w:rsid w:val="004C40B3"/>
    <w:rsid w:val="004C6803"/>
    <w:rsid w:val="004C6862"/>
    <w:rsid w:val="004D004A"/>
    <w:rsid w:val="004D0062"/>
    <w:rsid w:val="004D2072"/>
    <w:rsid w:val="004D23AB"/>
    <w:rsid w:val="004D270A"/>
    <w:rsid w:val="004D2759"/>
    <w:rsid w:val="004D27AB"/>
    <w:rsid w:val="004D32C4"/>
    <w:rsid w:val="004D38D5"/>
    <w:rsid w:val="004D4593"/>
    <w:rsid w:val="004D4748"/>
    <w:rsid w:val="004D4F55"/>
    <w:rsid w:val="004D5789"/>
    <w:rsid w:val="004D5C46"/>
    <w:rsid w:val="004D5D47"/>
    <w:rsid w:val="004D5E95"/>
    <w:rsid w:val="004D64A0"/>
    <w:rsid w:val="004D651B"/>
    <w:rsid w:val="004D6BCD"/>
    <w:rsid w:val="004D753D"/>
    <w:rsid w:val="004D79D3"/>
    <w:rsid w:val="004E0A25"/>
    <w:rsid w:val="004E0D75"/>
    <w:rsid w:val="004E1121"/>
    <w:rsid w:val="004E17EC"/>
    <w:rsid w:val="004E21F5"/>
    <w:rsid w:val="004E2629"/>
    <w:rsid w:val="004E2851"/>
    <w:rsid w:val="004E3330"/>
    <w:rsid w:val="004E3350"/>
    <w:rsid w:val="004E364C"/>
    <w:rsid w:val="004E3935"/>
    <w:rsid w:val="004E3CEF"/>
    <w:rsid w:val="004E5C80"/>
    <w:rsid w:val="004E5CDF"/>
    <w:rsid w:val="004E64BA"/>
    <w:rsid w:val="004E69BB"/>
    <w:rsid w:val="004E6A1F"/>
    <w:rsid w:val="004E7D81"/>
    <w:rsid w:val="004F01CD"/>
    <w:rsid w:val="004F1025"/>
    <w:rsid w:val="004F1094"/>
    <w:rsid w:val="004F1942"/>
    <w:rsid w:val="004F1D20"/>
    <w:rsid w:val="004F1DB9"/>
    <w:rsid w:val="004F203E"/>
    <w:rsid w:val="004F2D0D"/>
    <w:rsid w:val="004F355C"/>
    <w:rsid w:val="004F393B"/>
    <w:rsid w:val="004F4766"/>
    <w:rsid w:val="004F4DA3"/>
    <w:rsid w:val="004F4F56"/>
    <w:rsid w:val="004F5CE8"/>
    <w:rsid w:val="004F5F92"/>
    <w:rsid w:val="004F6690"/>
    <w:rsid w:val="004F68A9"/>
    <w:rsid w:val="004F69F5"/>
    <w:rsid w:val="004F6A2A"/>
    <w:rsid w:val="004F6A6E"/>
    <w:rsid w:val="004F6BFF"/>
    <w:rsid w:val="004F7493"/>
    <w:rsid w:val="00500376"/>
    <w:rsid w:val="005003FE"/>
    <w:rsid w:val="00500702"/>
    <w:rsid w:val="00500886"/>
    <w:rsid w:val="00500906"/>
    <w:rsid w:val="00500A6E"/>
    <w:rsid w:val="00501013"/>
    <w:rsid w:val="005010D4"/>
    <w:rsid w:val="005022BB"/>
    <w:rsid w:val="00502516"/>
    <w:rsid w:val="00502C55"/>
    <w:rsid w:val="00504353"/>
    <w:rsid w:val="005049E8"/>
    <w:rsid w:val="00504BC5"/>
    <w:rsid w:val="00504C21"/>
    <w:rsid w:val="00504F80"/>
    <w:rsid w:val="005053F1"/>
    <w:rsid w:val="00506022"/>
    <w:rsid w:val="005105FD"/>
    <w:rsid w:val="005108ED"/>
    <w:rsid w:val="005114F8"/>
    <w:rsid w:val="00511FFF"/>
    <w:rsid w:val="00512BC7"/>
    <w:rsid w:val="00512D02"/>
    <w:rsid w:val="00513BDE"/>
    <w:rsid w:val="0051486D"/>
    <w:rsid w:val="00514D1E"/>
    <w:rsid w:val="00514E37"/>
    <w:rsid w:val="00516010"/>
    <w:rsid w:val="00516854"/>
    <w:rsid w:val="0051692B"/>
    <w:rsid w:val="00516B6E"/>
    <w:rsid w:val="00516C65"/>
    <w:rsid w:val="00516D5C"/>
    <w:rsid w:val="00516E75"/>
    <w:rsid w:val="00517300"/>
    <w:rsid w:val="0051763A"/>
    <w:rsid w:val="00517963"/>
    <w:rsid w:val="00517FE5"/>
    <w:rsid w:val="005211D7"/>
    <w:rsid w:val="00521809"/>
    <w:rsid w:val="00522E89"/>
    <w:rsid w:val="00523185"/>
    <w:rsid w:val="00523220"/>
    <w:rsid w:val="005234A9"/>
    <w:rsid w:val="00524E29"/>
    <w:rsid w:val="00524ED5"/>
    <w:rsid w:val="0052508F"/>
    <w:rsid w:val="0052523F"/>
    <w:rsid w:val="00525907"/>
    <w:rsid w:val="00526426"/>
    <w:rsid w:val="00526B3E"/>
    <w:rsid w:val="00526C34"/>
    <w:rsid w:val="00526E69"/>
    <w:rsid w:val="00526EEF"/>
    <w:rsid w:val="00527BFA"/>
    <w:rsid w:val="00527F64"/>
    <w:rsid w:val="00530244"/>
    <w:rsid w:val="005305CB"/>
    <w:rsid w:val="005309B8"/>
    <w:rsid w:val="00530C72"/>
    <w:rsid w:val="00532850"/>
    <w:rsid w:val="00532EDF"/>
    <w:rsid w:val="005332DD"/>
    <w:rsid w:val="005349D6"/>
    <w:rsid w:val="00534C00"/>
    <w:rsid w:val="00534D1F"/>
    <w:rsid w:val="00534D6B"/>
    <w:rsid w:val="00534ED5"/>
    <w:rsid w:val="00536496"/>
    <w:rsid w:val="0053680D"/>
    <w:rsid w:val="00536B4C"/>
    <w:rsid w:val="005370A1"/>
    <w:rsid w:val="005372AD"/>
    <w:rsid w:val="00537C9C"/>
    <w:rsid w:val="00537D2B"/>
    <w:rsid w:val="0054094E"/>
    <w:rsid w:val="00540E1B"/>
    <w:rsid w:val="00541462"/>
    <w:rsid w:val="00541CF6"/>
    <w:rsid w:val="0054201F"/>
    <w:rsid w:val="00542188"/>
    <w:rsid w:val="005421C1"/>
    <w:rsid w:val="00542291"/>
    <w:rsid w:val="0054230E"/>
    <w:rsid w:val="00542715"/>
    <w:rsid w:val="005428C4"/>
    <w:rsid w:val="0054365B"/>
    <w:rsid w:val="005439EF"/>
    <w:rsid w:val="005441EC"/>
    <w:rsid w:val="00544804"/>
    <w:rsid w:val="00544B8B"/>
    <w:rsid w:val="00544C56"/>
    <w:rsid w:val="00544C7C"/>
    <w:rsid w:val="00544F18"/>
    <w:rsid w:val="00546CF4"/>
    <w:rsid w:val="00547849"/>
    <w:rsid w:val="005478A0"/>
    <w:rsid w:val="00550AAB"/>
    <w:rsid w:val="00551009"/>
    <w:rsid w:val="0055165F"/>
    <w:rsid w:val="00551A09"/>
    <w:rsid w:val="00552034"/>
    <w:rsid w:val="00552238"/>
    <w:rsid w:val="005523DE"/>
    <w:rsid w:val="00552522"/>
    <w:rsid w:val="005528AA"/>
    <w:rsid w:val="00554318"/>
    <w:rsid w:val="0055523B"/>
    <w:rsid w:val="00555BAD"/>
    <w:rsid w:val="00555F62"/>
    <w:rsid w:val="00556036"/>
    <w:rsid w:val="005576C5"/>
    <w:rsid w:val="00557CC0"/>
    <w:rsid w:val="00557CD4"/>
    <w:rsid w:val="00561345"/>
    <w:rsid w:val="00561964"/>
    <w:rsid w:val="00562816"/>
    <w:rsid w:val="00562E1B"/>
    <w:rsid w:val="00563381"/>
    <w:rsid w:val="005634DB"/>
    <w:rsid w:val="00564A9F"/>
    <w:rsid w:val="00564F09"/>
    <w:rsid w:val="00565695"/>
    <w:rsid w:val="00565F09"/>
    <w:rsid w:val="005661C4"/>
    <w:rsid w:val="00566C39"/>
    <w:rsid w:val="0056739C"/>
    <w:rsid w:val="00567505"/>
    <w:rsid w:val="00567C2D"/>
    <w:rsid w:val="005700DB"/>
    <w:rsid w:val="0057016E"/>
    <w:rsid w:val="00570B95"/>
    <w:rsid w:val="00570C80"/>
    <w:rsid w:val="00571362"/>
    <w:rsid w:val="005716C9"/>
    <w:rsid w:val="00571C0C"/>
    <w:rsid w:val="00571CF5"/>
    <w:rsid w:val="00571D1D"/>
    <w:rsid w:val="00572447"/>
    <w:rsid w:val="005734A9"/>
    <w:rsid w:val="0057475F"/>
    <w:rsid w:val="00574988"/>
    <w:rsid w:val="00574E93"/>
    <w:rsid w:val="005766FA"/>
    <w:rsid w:val="005767F8"/>
    <w:rsid w:val="0057735C"/>
    <w:rsid w:val="005804EE"/>
    <w:rsid w:val="005807D7"/>
    <w:rsid w:val="005809C5"/>
    <w:rsid w:val="00580DAE"/>
    <w:rsid w:val="005810F5"/>
    <w:rsid w:val="005823D0"/>
    <w:rsid w:val="00582ACD"/>
    <w:rsid w:val="00582E4A"/>
    <w:rsid w:val="005836A6"/>
    <w:rsid w:val="00583BAA"/>
    <w:rsid w:val="0058467B"/>
    <w:rsid w:val="0058527D"/>
    <w:rsid w:val="00585348"/>
    <w:rsid w:val="0058596D"/>
    <w:rsid w:val="00585CD8"/>
    <w:rsid w:val="00586A03"/>
    <w:rsid w:val="00586CF6"/>
    <w:rsid w:val="00587600"/>
    <w:rsid w:val="00587832"/>
    <w:rsid w:val="00587867"/>
    <w:rsid w:val="00590859"/>
    <w:rsid w:val="005909D2"/>
    <w:rsid w:val="00590F72"/>
    <w:rsid w:val="00591134"/>
    <w:rsid w:val="00591762"/>
    <w:rsid w:val="005919A1"/>
    <w:rsid w:val="00591A8B"/>
    <w:rsid w:val="00592167"/>
    <w:rsid w:val="00593B14"/>
    <w:rsid w:val="00594920"/>
    <w:rsid w:val="00595310"/>
    <w:rsid w:val="00595446"/>
    <w:rsid w:val="00595C9D"/>
    <w:rsid w:val="00596226"/>
    <w:rsid w:val="005967DF"/>
    <w:rsid w:val="00596852"/>
    <w:rsid w:val="005968D0"/>
    <w:rsid w:val="00596C55"/>
    <w:rsid w:val="00596C66"/>
    <w:rsid w:val="005A00B7"/>
    <w:rsid w:val="005A17B7"/>
    <w:rsid w:val="005A2350"/>
    <w:rsid w:val="005A2C04"/>
    <w:rsid w:val="005A2F30"/>
    <w:rsid w:val="005A3E79"/>
    <w:rsid w:val="005A3F58"/>
    <w:rsid w:val="005A43C9"/>
    <w:rsid w:val="005A45A0"/>
    <w:rsid w:val="005A6ED3"/>
    <w:rsid w:val="005A7DD2"/>
    <w:rsid w:val="005B13BA"/>
    <w:rsid w:val="005B17B7"/>
    <w:rsid w:val="005B1C9C"/>
    <w:rsid w:val="005B1FBC"/>
    <w:rsid w:val="005B2AF5"/>
    <w:rsid w:val="005B412C"/>
    <w:rsid w:val="005B44C5"/>
    <w:rsid w:val="005B450B"/>
    <w:rsid w:val="005B5098"/>
    <w:rsid w:val="005B6860"/>
    <w:rsid w:val="005B6D7B"/>
    <w:rsid w:val="005B7881"/>
    <w:rsid w:val="005B78F8"/>
    <w:rsid w:val="005B7946"/>
    <w:rsid w:val="005B7BCF"/>
    <w:rsid w:val="005B7CAC"/>
    <w:rsid w:val="005B7EBF"/>
    <w:rsid w:val="005C0757"/>
    <w:rsid w:val="005C099A"/>
    <w:rsid w:val="005C0B41"/>
    <w:rsid w:val="005C102F"/>
    <w:rsid w:val="005C17E3"/>
    <w:rsid w:val="005C1AB3"/>
    <w:rsid w:val="005C2740"/>
    <w:rsid w:val="005C27CE"/>
    <w:rsid w:val="005C3755"/>
    <w:rsid w:val="005C43AD"/>
    <w:rsid w:val="005C4CF8"/>
    <w:rsid w:val="005C4DA1"/>
    <w:rsid w:val="005C5D85"/>
    <w:rsid w:val="005C6A5C"/>
    <w:rsid w:val="005C6EF0"/>
    <w:rsid w:val="005C782C"/>
    <w:rsid w:val="005C7EB9"/>
    <w:rsid w:val="005D09A6"/>
    <w:rsid w:val="005D1046"/>
    <w:rsid w:val="005D171A"/>
    <w:rsid w:val="005D17CD"/>
    <w:rsid w:val="005D3876"/>
    <w:rsid w:val="005D4338"/>
    <w:rsid w:val="005D46EA"/>
    <w:rsid w:val="005D49A9"/>
    <w:rsid w:val="005D50CC"/>
    <w:rsid w:val="005D570C"/>
    <w:rsid w:val="005D6035"/>
    <w:rsid w:val="005D6C94"/>
    <w:rsid w:val="005D6F2D"/>
    <w:rsid w:val="005D78F6"/>
    <w:rsid w:val="005E015D"/>
    <w:rsid w:val="005E15DB"/>
    <w:rsid w:val="005E174F"/>
    <w:rsid w:val="005E2817"/>
    <w:rsid w:val="005E289F"/>
    <w:rsid w:val="005E29A7"/>
    <w:rsid w:val="005E2F20"/>
    <w:rsid w:val="005E3493"/>
    <w:rsid w:val="005E34C6"/>
    <w:rsid w:val="005E3AC8"/>
    <w:rsid w:val="005E44CD"/>
    <w:rsid w:val="005E4892"/>
    <w:rsid w:val="005E4FB4"/>
    <w:rsid w:val="005E574A"/>
    <w:rsid w:val="005E69AD"/>
    <w:rsid w:val="005E71AD"/>
    <w:rsid w:val="005F08B5"/>
    <w:rsid w:val="005F0B99"/>
    <w:rsid w:val="005F0FB8"/>
    <w:rsid w:val="005F10BB"/>
    <w:rsid w:val="005F1659"/>
    <w:rsid w:val="005F1B6A"/>
    <w:rsid w:val="005F1E5E"/>
    <w:rsid w:val="005F2204"/>
    <w:rsid w:val="005F2681"/>
    <w:rsid w:val="005F2BF2"/>
    <w:rsid w:val="005F3305"/>
    <w:rsid w:val="005F3408"/>
    <w:rsid w:val="005F370A"/>
    <w:rsid w:val="005F4A19"/>
    <w:rsid w:val="005F4BA4"/>
    <w:rsid w:val="005F4E4C"/>
    <w:rsid w:val="005F4E5A"/>
    <w:rsid w:val="005F5FCC"/>
    <w:rsid w:val="005F637A"/>
    <w:rsid w:val="005F6519"/>
    <w:rsid w:val="005F6C45"/>
    <w:rsid w:val="005F799F"/>
    <w:rsid w:val="005F7DC4"/>
    <w:rsid w:val="006002DD"/>
    <w:rsid w:val="0060155E"/>
    <w:rsid w:val="0060159B"/>
    <w:rsid w:val="00601BFF"/>
    <w:rsid w:val="00602001"/>
    <w:rsid w:val="00602748"/>
    <w:rsid w:val="00602B5D"/>
    <w:rsid w:val="00603068"/>
    <w:rsid w:val="006036E0"/>
    <w:rsid w:val="00603907"/>
    <w:rsid w:val="00603CDA"/>
    <w:rsid w:val="00604004"/>
    <w:rsid w:val="0060478E"/>
    <w:rsid w:val="00604FBA"/>
    <w:rsid w:val="00605F6C"/>
    <w:rsid w:val="006062CF"/>
    <w:rsid w:val="006062F7"/>
    <w:rsid w:val="00606AEA"/>
    <w:rsid w:val="00607674"/>
    <w:rsid w:val="00607D15"/>
    <w:rsid w:val="006104F0"/>
    <w:rsid w:val="006106DA"/>
    <w:rsid w:val="00610962"/>
    <w:rsid w:val="00610EF2"/>
    <w:rsid w:val="0061111A"/>
    <w:rsid w:val="006119C9"/>
    <w:rsid w:val="00612150"/>
    <w:rsid w:val="00612737"/>
    <w:rsid w:val="00612841"/>
    <w:rsid w:val="00613A49"/>
    <w:rsid w:val="00615DEF"/>
    <w:rsid w:val="006160FA"/>
    <w:rsid w:val="0061638E"/>
    <w:rsid w:val="006175B7"/>
    <w:rsid w:val="00617C72"/>
    <w:rsid w:val="00617F64"/>
    <w:rsid w:val="006204DC"/>
    <w:rsid w:val="0062096D"/>
    <w:rsid w:val="006213D4"/>
    <w:rsid w:val="00623270"/>
    <w:rsid w:val="0062385D"/>
    <w:rsid w:val="0062399C"/>
    <w:rsid w:val="00623EFE"/>
    <w:rsid w:val="00624050"/>
    <w:rsid w:val="00624161"/>
    <w:rsid w:val="00624499"/>
    <w:rsid w:val="00625182"/>
    <w:rsid w:val="0062537B"/>
    <w:rsid w:val="00625802"/>
    <w:rsid w:val="00626048"/>
    <w:rsid w:val="00626C97"/>
    <w:rsid w:val="0062756D"/>
    <w:rsid w:val="00627C1D"/>
    <w:rsid w:val="00630E65"/>
    <w:rsid w:val="00630ECE"/>
    <w:rsid w:val="00632446"/>
    <w:rsid w:val="006329B1"/>
    <w:rsid w:val="00632E32"/>
    <w:rsid w:val="00633A64"/>
    <w:rsid w:val="00633F1D"/>
    <w:rsid w:val="00633FBA"/>
    <w:rsid w:val="006341B8"/>
    <w:rsid w:val="00636399"/>
    <w:rsid w:val="006366AB"/>
    <w:rsid w:val="00636E45"/>
    <w:rsid w:val="006370F2"/>
    <w:rsid w:val="0064085C"/>
    <w:rsid w:val="00641454"/>
    <w:rsid w:val="0064182E"/>
    <w:rsid w:val="006418ED"/>
    <w:rsid w:val="00641F83"/>
    <w:rsid w:val="00642804"/>
    <w:rsid w:val="006430DC"/>
    <w:rsid w:val="00643319"/>
    <w:rsid w:val="0064332A"/>
    <w:rsid w:val="00643431"/>
    <w:rsid w:val="006438F7"/>
    <w:rsid w:val="006446E0"/>
    <w:rsid w:val="00644A83"/>
    <w:rsid w:val="00644B1D"/>
    <w:rsid w:val="00644E53"/>
    <w:rsid w:val="006457FD"/>
    <w:rsid w:val="00645AD6"/>
    <w:rsid w:val="00645B6A"/>
    <w:rsid w:val="00646489"/>
    <w:rsid w:val="00647985"/>
    <w:rsid w:val="0065111C"/>
    <w:rsid w:val="00651437"/>
    <w:rsid w:val="006520DE"/>
    <w:rsid w:val="006529DC"/>
    <w:rsid w:val="00652FA4"/>
    <w:rsid w:val="006548CC"/>
    <w:rsid w:val="00654A82"/>
    <w:rsid w:val="00654C94"/>
    <w:rsid w:val="00655B12"/>
    <w:rsid w:val="00655BAA"/>
    <w:rsid w:val="00655E2F"/>
    <w:rsid w:val="00657BD6"/>
    <w:rsid w:val="00660011"/>
    <w:rsid w:val="00660FF0"/>
    <w:rsid w:val="006610B3"/>
    <w:rsid w:val="0066134D"/>
    <w:rsid w:val="006625F1"/>
    <w:rsid w:val="00662706"/>
    <w:rsid w:val="00663584"/>
    <w:rsid w:val="00663676"/>
    <w:rsid w:val="006637F7"/>
    <w:rsid w:val="00663B46"/>
    <w:rsid w:val="00664553"/>
    <w:rsid w:val="00664E81"/>
    <w:rsid w:val="0066517E"/>
    <w:rsid w:val="00665510"/>
    <w:rsid w:val="006658F5"/>
    <w:rsid w:val="006664DB"/>
    <w:rsid w:val="00666B5D"/>
    <w:rsid w:val="00667F2B"/>
    <w:rsid w:val="00670197"/>
    <w:rsid w:val="00670793"/>
    <w:rsid w:val="006710D7"/>
    <w:rsid w:val="00671184"/>
    <w:rsid w:val="00671514"/>
    <w:rsid w:val="00671865"/>
    <w:rsid w:val="00671A1C"/>
    <w:rsid w:val="00671B47"/>
    <w:rsid w:val="00671D7F"/>
    <w:rsid w:val="00672057"/>
    <w:rsid w:val="006720EB"/>
    <w:rsid w:val="0067259D"/>
    <w:rsid w:val="006729D7"/>
    <w:rsid w:val="006737E3"/>
    <w:rsid w:val="0067428D"/>
    <w:rsid w:val="006748CF"/>
    <w:rsid w:val="006764AD"/>
    <w:rsid w:val="00676702"/>
    <w:rsid w:val="00676715"/>
    <w:rsid w:val="00676A76"/>
    <w:rsid w:val="00676D45"/>
    <w:rsid w:val="00677CBB"/>
    <w:rsid w:val="00677DE5"/>
    <w:rsid w:val="00680323"/>
    <w:rsid w:val="006807CB"/>
    <w:rsid w:val="006809C3"/>
    <w:rsid w:val="00680F02"/>
    <w:rsid w:val="006810E3"/>
    <w:rsid w:val="0068123D"/>
    <w:rsid w:val="0068135E"/>
    <w:rsid w:val="0068179E"/>
    <w:rsid w:val="00682506"/>
    <w:rsid w:val="00682FB8"/>
    <w:rsid w:val="00683001"/>
    <w:rsid w:val="00684648"/>
    <w:rsid w:val="00684C0D"/>
    <w:rsid w:val="00684DE7"/>
    <w:rsid w:val="00684FFC"/>
    <w:rsid w:val="0068575B"/>
    <w:rsid w:val="0068653F"/>
    <w:rsid w:val="00686993"/>
    <w:rsid w:val="00686B71"/>
    <w:rsid w:val="0068751E"/>
    <w:rsid w:val="0068773B"/>
    <w:rsid w:val="0068785A"/>
    <w:rsid w:val="006878BD"/>
    <w:rsid w:val="00687BB8"/>
    <w:rsid w:val="00687C71"/>
    <w:rsid w:val="00687F1D"/>
    <w:rsid w:val="0069049D"/>
    <w:rsid w:val="0069071F"/>
    <w:rsid w:val="006913EB"/>
    <w:rsid w:val="006918FF"/>
    <w:rsid w:val="0069225A"/>
    <w:rsid w:val="006927D0"/>
    <w:rsid w:val="00693BB2"/>
    <w:rsid w:val="00693C0E"/>
    <w:rsid w:val="00695401"/>
    <w:rsid w:val="006958C8"/>
    <w:rsid w:val="0069599E"/>
    <w:rsid w:val="006962BA"/>
    <w:rsid w:val="00696D27"/>
    <w:rsid w:val="0069750C"/>
    <w:rsid w:val="00697778"/>
    <w:rsid w:val="00697782"/>
    <w:rsid w:val="006A0306"/>
    <w:rsid w:val="006A0375"/>
    <w:rsid w:val="006A1CF1"/>
    <w:rsid w:val="006A22DD"/>
    <w:rsid w:val="006A262E"/>
    <w:rsid w:val="006A282E"/>
    <w:rsid w:val="006A33A1"/>
    <w:rsid w:val="006A3A0E"/>
    <w:rsid w:val="006A4091"/>
    <w:rsid w:val="006A4B85"/>
    <w:rsid w:val="006A4D91"/>
    <w:rsid w:val="006A58B3"/>
    <w:rsid w:val="006A592B"/>
    <w:rsid w:val="006A5B88"/>
    <w:rsid w:val="006A5C5F"/>
    <w:rsid w:val="006A61E6"/>
    <w:rsid w:val="006A6273"/>
    <w:rsid w:val="006A6394"/>
    <w:rsid w:val="006A6B5A"/>
    <w:rsid w:val="006A6D14"/>
    <w:rsid w:val="006A7AC1"/>
    <w:rsid w:val="006A7D7D"/>
    <w:rsid w:val="006A7DE8"/>
    <w:rsid w:val="006B0BEF"/>
    <w:rsid w:val="006B1054"/>
    <w:rsid w:val="006B17DC"/>
    <w:rsid w:val="006B1E2C"/>
    <w:rsid w:val="006B20FF"/>
    <w:rsid w:val="006B2DEB"/>
    <w:rsid w:val="006B322E"/>
    <w:rsid w:val="006B358A"/>
    <w:rsid w:val="006B3D3C"/>
    <w:rsid w:val="006B415D"/>
    <w:rsid w:val="006B4E53"/>
    <w:rsid w:val="006B5674"/>
    <w:rsid w:val="006B56C8"/>
    <w:rsid w:val="006B57EA"/>
    <w:rsid w:val="006B5A4F"/>
    <w:rsid w:val="006B6BBE"/>
    <w:rsid w:val="006B6DC6"/>
    <w:rsid w:val="006B73DF"/>
    <w:rsid w:val="006B7516"/>
    <w:rsid w:val="006B79F0"/>
    <w:rsid w:val="006B7B5A"/>
    <w:rsid w:val="006B7F6A"/>
    <w:rsid w:val="006C0082"/>
    <w:rsid w:val="006C0790"/>
    <w:rsid w:val="006C0840"/>
    <w:rsid w:val="006C0DD6"/>
    <w:rsid w:val="006C0E67"/>
    <w:rsid w:val="006C1E8B"/>
    <w:rsid w:val="006C26CD"/>
    <w:rsid w:val="006C27A2"/>
    <w:rsid w:val="006C2A68"/>
    <w:rsid w:val="006C2F4A"/>
    <w:rsid w:val="006C34AE"/>
    <w:rsid w:val="006C3806"/>
    <w:rsid w:val="006C3F36"/>
    <w:rsid w:val="006C4246"/>
    <w:rsid w:val="006C476C"/>
    <w:rsid w:val="006C4AB5"/>
    <w:rsid w:val="006C4ED0"/>
    <w:rsid w:val="006C515A"/>
    <w:rsid w:val="006C5339"/>
    <w:rsid w:val="006C53E6"/>
    <w:rsid w:val="006C5E88"/>
    <w:rsid w:val="006C5E9A"/>
    <w:rsid w:val="006C64E6"/>
    <w:rsid w:val="006C6BB3"/>
    <w:rsid w:val="006C6DDD"/>
    <w:rsid w:val="006C7649"/>
    <w:rsid w:val="006C7D13"/>
    <w:rsid w:val="006D01AB"/>
    <w:rsid w:val="006D06A5"/>
    <w:rsid w:val="006D1B7D"/>
    <w:rsid w:val="006D226D"/>
    <w:rsid w:val="006D261A"/>
    <w:rsid w:val="006D2B7D"/>
    <w:rsid w:val="006D3B8A"/>
    <w:rsid w:val="006D3B8F"/>
    <w:rsid w:val="006D3BC6"/>
    <w:rsid w:val="006D42D7"/>
    <w:rsid w:val="006D51F5"/>
    <w:rsid w:val="006D51FE"/>
    <w:rsid w:val="006D5A84"/>
    <w:rsid w:val="006D6161"/>
    <w:rsid w:val="006D632E"/>
    <w:rsid w:val="006D6B26"/>
    <w:rsid w:val="006D6E34"/>
    <w:rsid w:val="006D776C"/>
    <w:rsid w:val="006D78AF"/>
    <w:rsid w:val="006D7B95"/>
    <w:rsid w:val="006E0243"/>
    <w:rsid w:val="006E0772"/>
    <w:rsid w:val="006E07E5"/>
    <w:rsid w:val="006E0C99"/>
    <w:rsid w:val="006E0F88"/>
    <w:rsid w:val="006E106A"/>
    <w:rsid w:val="006E1623"/>
    <w:rsid w:val="006E1D3C"/>
    <w:rsid w:val="006E1E89"/>
    <w:rsid w:val="006E24F4"/>
    <w:rsid w:val="006E24FB"/>
    <w:rsid w:val="006E2641"/>
    <w:rsid w:val="006E266F"/>
    <w:rsid w:val="006E2793"/>
    <w:rsid w:val="006E2A25"/>
    <w:rsid w:val="006E365A"/>
    <w:rsid w:val="006E3665"/>
    <w:rsid w:val="006E398B"/>
    <w:rsid w:val="006E3D04"/>
    <w:rsid w:val="006E46A8"/>
    <w:rsid w:val="006E49C0"/>
    <w:rsid w:val="006E4BF6"/>
    <w:rsid w:val="006E506C"/>
    <w:rsid w:val="006E5311"/>
    <w:rsid w:val="006E5ADA"/>
    <w:rsid w:val="006E5C03"/>
    <w:rsid w:val="006E5CED"/>
    <w:rsid w:val="006E6683"/>
    <w:rsid w:val="006E6F2E"/>
    <w:rsid w:val="006E7B61"/>
    <w:rsid w:val="006E7F6C"/>
    <w:rsid w:val="006F152F"/>
    <w:rsid w:val="006F1806"/>
    <w:rsid w:val="006F1F51"/>
    <w:rsid w:val="006F2228"/>
    <w:rsid w:val="006F23CB"/>
    <w:rsid w:val="006F366C"/>
    <w:rsid w:val="006F3F5D"/>
    <w:rsid w:val="006F40AC"/>
    <w:rsid w:val="006F4F14"/>
    <w:rsid w:val="006F5754"/>
    <w:rsid w:val="006F5EAF"/>
    <w:rsid w:val="006F5F46"/>
    <w:rsid w:val="006F6512"/>
    <w:rsid w:val="006F7084"/>
    <w:rsid w:val="006F7970"/>
    <w:rsid w:val="00700994"/>
    <w:rsid w:val="00700E79"/>
    <w:rsid w:val="007010F3"/>
    <w:rsid w:val="0070230E"/>
    <w:rsid w:val="00702717"/>
    <w:rsid w:val="00702914"/>
    <w:rsid w:val="00702A7D"/>
    <w:rsid w:val="00702FFC"/>
    <w:rsid w:val="00703000"/>
    <w:rsid w:val="0070417A"/>
    <w:rsid w:val="0070443F"/>
    <w:rsid w:val="007044C9"/>
    <w:rsid w:val="00704C14"/>
    <w:rsid w:val="00705098"/>
    <w:rsid w:val="0070562F"/>
    <w:rsid w:val="007061C2"/>
    <w:rsid w:val="00710C13"/>
    <w:rsid w:val="00710CBF"/>
    <w:rsid w:val="007115F5"/>
    <w:rsid w:val="007123B0"/>
    <w:rsid w:val="00712788"/>
    <w:rsid w:val="00712979"/>
    <w:rsid w:val="00712AA9"/>
    <w:rsid w:val="00713763"/>
    <w:rsid w:val="00714815"/>
    <w:rsid w:val="00714F7B"/>
    <w:rsid w:val="00714FCD"/>
    <w:rsid w:val="00715802"/>
    <w:rsid w:val="00715808"/>
    <w:rsid w:val="007158B3"/>
    <w:rsid w:val="007159BC"/>
    <w:rsid w:val="007159D7"/>
    <w:rsid w:val="00716C80"/>
    <w:rsid w:val="00716E25"/>
    <w:rsid w:val="00717368"/>
    <w:rsid w:val="00717AEE"/>
    <w:rsid w:val="00717BAF"/>
    <w:rsid w:val="00717CCB"/>
    <w:rsid w:val="00717D27"/>
    <w:rsid w:val="007200CC"/>
    <w:rsid w:val="00720902"/>
    <w:rsid w:val="0072100F"/>
    <w:rsid w:val="00721EA0"/>
    <w:rsid w:val="007221EE"/>
    <w:rsid w:val="0072310E"/>
    <w:rsid w:val="007237CE"/>
    <w:rsid w:val="0072423A"/>
    <w:rsid w:val="00724593"/>
    <w:rsid w:val="00724941"/>
    <w:rsid w:val="0072499A"/>
    <w:rsid w:val="00725116"/>
    <w:rsid w:val="00725408"/>
    <w:rsid w:val="00725708"/>
    <w:rsid w:val="0072600B"/>
    <w:rsid w:val="00726956"/>
    <w:rsid w:val="00726F37"/>
    <w:rsid w:val="0072763A"/>
    <w:rsid w:val="00727762"/>
    <w:rsid w:val="00727C02"/>
    <w:rsid w:val="007303FD"/>
    <w:rsid w:val="00730443"/>
    <w:rsid w:val="00730E32"/>
    <w:rsid w:val="00732039"/>
    <w:rsid w:val="00732660"/>
    <w:rsid w:val="00732E17"/>
    <w:rsid w:val="0073317F"/>
    <w:rsid w:val="0073381A"/>
    <w:rsid w:val="00733BCC"/>
    <w:rsid w:val="007340B6"/>
    <w:rsid w:val="007340E7"/>
    <w:rsid w:val="007349D9"/>
    <w:rsid w:val="00736379"/>
    <w:rsid w:val="00736C61"/>
    <w:rsid w:val="00736CCC"/>
    <w:rsid w:val="00736CE8"/>
    <w:rsid w:val="00736D1E"/>
    <w:rsid w:val="00736FF6"/>
    <w:rsid w:val="00736FF7"/>
    <w:rsid w:val="00737CC5"/>
    <w:rsid w:val="0074004B"/>
    <w:rsid w:val="007409FD"/>
    <w:rsid w:val="00740E49"/>
    <w:rsid w:val="00742CBA"/>
    <w:rsid w:val="00742E09"/>
    <w:rsid w:val="00742EAD"/>
    <w:rsid w:val="00743B8F"/>
    <w:rsid w:val="00743F53"/>
    <w:rsid w:val="007446AF"/>
    <w:rsid w:val="00744D9D"/>
    <w:rsid w:val="0074626B"/>
    <w:rsid w:val="007471B3"/>
    <w:rsid w:val="0075158D"/>
    <w:rsid w:val="00751703"/>
    <w:rsid w:val="00751E6A"/>
    <w:rsid w:val="007529D3"/>
    <w:rsid w:val="00752EC3"/>
    <w:rsid w:val="00753113"/>
    <w:rsid w:val="007558A0"/>
    <w:rsid w:val="007558FC"/>
    <w:rsid w:val="0075645A"/>
    <w:rsid w:val="00756C9B"/>
    <w:rsid w:val="00757D67"/>
    <w:rsid w:val="00757FD8"/>
    <w:rsid w:val="00760058"/>
    <w:rsid w:val="0076047F"/>
    <w:rsid w:val="00760BBF"/>
    <w:rsid w:val="00760C81"/>
    <w:rsid w:val="007618C3"/>
    <w:rsid w:val="00761D2C"/>
    <w:rsid w:val="007627FF"/>
    <w:rsid w:val="00762C35"/>
    <w:rsid w:val="0076339A"/>
    <w:rsid w:val="00763400"/>
    <w:rsid w:val="00763D5C"/>
    <w:rsid w:val="00763E65"/>
    <w:rsid w:val="00764C59"/>
    <w:rsid w:val="00765B97"/>
    <w:rsid w:val="0076651E"/>
    <w:rsid w:val="00767CE7"/>
    <w:rsid w:val="00767EA1"/>
    <w:rsid w:val="00770796"/>
    <w:rsid w:val="00770926"/>
    <w:rsid w:val="00770D18"/>
    <w:rsid w:val="00771EF8"/>
    <w:rsid w:val="00773115"/>
    <w:rsid w:val="00773207"/>
    <w:rsid w:val="00773476"/>
    <w:rsid w:val="0077378A"/>
    <w:rsid w:val="0077440D"/>
    <w:rsid w:val="00774608"/>
    <w:rsid w:val="00774F38"/>
    <w:rsid w:val="007752DF"/>
    <w:rsid w:val="0077555A"/>
    <w:rsid w:val="007759A8"/>
    <w:rsid w:val="00775CD0"/>
    <w:rsid w:val="00775CE9"/>
    <w:rsid w:val="00775D14"/>
    <w:rsid w:val="00776975"/>
    <w:rsid w:val="007769FF"/>
    <w:rsid w:val="00776F86"/>
    <w:rsid w:val="00776FC4"/>
    <w:rsid w:val="00777227"/>
    <w:rsid w:val="00777502"/>
    <w:rsid w:val="00777636"/>
    <w:rsid w:val="007779F3"/>
    <w:rsid w:val="00780495"/>
    <w:rsid w:val="007807A5"/>
    <w:rsid w:val="00780F75"/>
    <w:rsid w:val="00780F99"/>
    <w:rsid w:val="007811F2"/>
    <w:rsid w:val="007820FB"/>
    <w:rsid w:val="007823C2"/>
    <w:rsid w:val="007829E8"/>
    <w:rsid w:val="00782D08"/>
    <w:rsid w:val="0078308E"/>
    <w:rsid w:val="0078348C"/>
    <w:rsid w:val="00783BE6"/>
    <w:rsid w:val="00783D03"/>
    <w:rsid w:val="007844DE"/>
    <w:rsid w:val="00784AA2"/>
    <w:rsid w:val="00784CBE"/>
    <w:rsid w:val="00784DB1"/>
    <w:rsid w:val="00784EC9"/>
    <w:rsid w:val="00785888"/>
    <w:rsid w:val="00785AC1"/>
    <w:rsid w:val="00785CBB"/>
    <w:rsid w:val="00787689"/>
    <w:rsid w:val="007879E6"/>
    <w:rsid w:val="00787B88"/>
    <w:rsid w:val="00787FF8"/>
    <w:rsid w:val="007900A0"/>
    <w:rsid w:val="007904BE"/>
    <w:rsid w:val="007905B3"/>
    <w:rsid w:val="007909E6"/>
    <w:rsid w:val="00791376"/>
    <w:rsid w:val="0079184C"/>
    <w:rsid w:val="007919DE"/>
    <w:rsid w:val="00791F8F"/>
    <w:rsid w:val="00792461"/>
    <w:rsid w:val="00792D21"/>
    <w:rsid w:val="007930C6"/>
    <w:rsid w:val="0079372F"/>
    <w:rsid w:val="00794976"/>
    <w:rsid w:val="00794ADE"/>
    <w:rsid w:val="007950ED"/>
    <w:rsid w:val="0079572F"/>
    <w:rsid w:val="00795935"/>
    <w:rsid w:val="00795B93"/>
    <w:rsid w:val="00795DF4"/>
    <w:rsid w:val="0079622A"/>
    <w:rsid w:val="0079670C"/>
    <w:rsid w:val="0079685F"/>
    <w:rsid w:val="007969CE"/>
    <w:rsid w:val="00797113"/>
    <w:rsid w:val="007A014A"/>
    <w:rsid w:val="007A0927"/>
    <w:rsid w:val="007A0B6E"/>
    <w:rsid w:val="007A1082"/>
    <w:rsid w:val="007A145D"/>
    <w:rsid w:val="007A146F"/>
    <w:rsid w:val="007A159E"/>
    <w:rsid w:val="007A168F"/>
    <w:rsid w:val="007A1E36"/>
    <w:rsid w:val="007A20C8"/>
    <w:rsid w:val="007A212E"/>
    <w:rsid w:val="007A22BA"/>
    <w:rsid w:val="007A2DCE"/>
    <w:rsid w:val="007A2DF8"/>
    <w:rsid w:val="007A35EC"/>
    <w:rsid w:val="007A3B49"/>
    <w:rsid w:val="007A3C01"/>
    <w:rsid w:val="007A3D0D"/>
    <w:rsid w:val="007A4E8C"/>
    <w:rsid w:val="007A53E6"/>
    <w:rsid w:val="007A559F"/>
    <w:rsid w:val="007A58A7"/>
    <w:rsid w:val="007A5EED"/>
    <w:rsid w:val="007A654F"/>
    <w:rsid w:val="007A66E2"/>
    <w:rsid w:val="007A6954"/>
    <w:rsid w:val="007A6B2C"/>
    <w:rsid w:val="007A6D53"/>
    <w:rsid w:val="007A76F2"/>
    <w:rsid w:val="007A7A59"/>
    <w:rsid w:val="007A7B3A"/>
    <w:rsid w:val="007B0E2C"/>
    <w:rsid w:val="007B0EC3"/>
    <w:rsid w:val="007B100F"/>
    <w:rsid w:val="007B11D8"/>
    <w:rsid w:val="007B14A2"/>
    <w:rsid w:val="007B1852"/>
    <w:rsid w:val="007B1A50"/>
    <w:rsid w:val="007B1E28"/>
    <w:rsid w:val="007B1F01"/>
    <w:rsid w:val="007B2BF6"/>
    <w:rsid w:val="007B4279"/>
    <w:rsid w:val="007B49E4"/>
    <w:rsid w:val="007B5215"/>
    <w:rsid w:val="007B7123"/>
    <w:rsid w:val="007B7454"/>
    <w:rsid w:val="007B77B5"/>
    <w:rsid w:val="007B77BF"/>
    <w:rsid w:val="007B7DC1"/>
    <w:rsid w:val="007C0364"/>
    <w:rsid w:val="007C051E"/>
    <w:rsid w:val="007C0855"/>
    <w:rsid w:val="007C1180"/>
    <w:rsid w:val="007C1587"/>
    <w:rsid w:val="007C1726"/>
    <w:rsid w:val="007C1739"/>
    <w:rsid w:val="007C1BD3"/>
    <w:rsid w:val="007C1BF6"/>
    <w:rsid w:val="007C229F"/>
    <w:rsid w:val="007C23EB"/>
    <w:rsid w:val="007C2660"/>
    <w:rsid w:val="007C2A31"/>
    <w:rsid w:val="007C378D"/>
    <w:rsid w:val="007C48B7"/>
    <w:rsid w:val="007C4C31"/>
    <w:rsid w:val="007C4F45"/>
    <w:rsid w:val="007C51F9"/>
    <w:rsid w:val="007C52E3"/>
    <w:rsid w:val="007C5851"/>
    <w:rsid w:val="007C623C"/>
    <w:rsid w:val="007C6AC8"/>
    <w:rsid w:val="007C6C45"/>
    <w:rsid w:val="007C6DB3"/>
    <w:rsid w:val="007C7661"/>
    <w:rsid w:val="007C7C6B"/>
    <w:rsid w:val="007C7CB6"/>
    <w:rsid w:val="007D016F"/>
    <w:rsid w:val="007D01F5"/>
    <w:rsid w:val="007D06A7"/>
    <w:rsid w:val="007D07E3"/>
    <w:rsid w:val="007D1088"/>
    <w:rsid w:val="007D1304"/>
    <w:rsid w:val="007D187E"/>
    <w:rsid w:val="007D22F8"/>
    <w:rsid w:val="007D28DF"/>
    <w:rsid w:val="007D3CFA"/>
    <w:rsid w:val="007D45A8"/>
    <w:rsid w:val="007D6619"/>
    <w:rsid w:val="007D69AD"/>
    <w:rsid w:val="007D6AB4"/>
    <w:rsid w:val="007D6C14"/>
    <w:rsid w:val="007D72A7"/>
    <w:rsid w:val="007D7AC6"/>
    <w:rsid w:val="007E0779"/>
    <w:rsid w:val="007E0990"/>
    <w:rsid w:val="007E0D6D"/>
    <w:rsid w:val="007E13D1"/>
    <w:rsid w:val="007E1464"/>
    <w:rsid w:val="007E15A3"/>
    <w:rsid w:val="007E284A"/>
    <w:rsid w:val="007E2978"/>
    <w:rsid w:val="007E2DEC"/>
    <w:rsid w:val="007E2FE7"/>
    <w:rsid w:val="007E36E0"/>
    <w:rsid w:val="007E38C4"/>
    <w:rsid w:val="007E3CB3"/>
    <w:rsid w:val="007E3F10"/>
    <w:rsid w:val="007E4215"/>
    <w:rsid w:val="007E43EB"/>
    <w:rsid w:val="007E4504"/>
    <w:rsid w:val="007E469E"/>
    <w:rsid w:val="007E46AB"/>
    <w:rsid w:val="007E587F"/>
    <w:rsid w:val="007E58F1"/>
    <w:rsid w:val="007E6001"/>
    <w:rsid w:val="007E62D9"/>
    <w:rsid w:val="007E63C3"/>
    <w:rsid w:val="007F0DE3"/>
    <w:rsid w:val="007F15EA"/>
    <w:rsid w:val="007F1BF9"/>
    <w:rsid w:val="007F1C1A"/>
    <w:rsid w:val="007F21C7"/>
    <w:rsid w:val="007F3579"/>
    <w:rsid w:val="007F443C"/>
    <w:rsid w:val="007F45B7"/>
    <w:rsid w:val="007F4A87"/>
    <w:rsid w:val="007F5DA8"/>
    <w:rsid w:val="007F5DF8"/>
    <w:rsid w:val="007F5E2A"/>
    <w:rsid w:val="007F6B1F"/>
    <w:rsid w:val="007F6C53"/>
    <w:rsid w:val="007F6FCC"/>
    <w:rsid w:val="007F75BD"/>
    <w:rsid w:val="007F7715"/>
    <w:rsid w:val="00800445"/>
    <w:rsid w:val="00800B44"/>
    <w:rsid w:val="00800D70"/>
    <w:rsid w:val="00801038"/>
    <w:rsid w:val="00801283"/>
    <w:rsid w:val="00801937"/>
    <w:rsid w:val="00801B71"/>
    <w:rsid w:val="008030D9"/>
    <w:rsid w:val="008034A5"/>
    <w:rsid w:val="00803773"/>
    <w:rsid w:val="008038BC"/>
    <w:rsid w:val="00803A20"/>
    <w:rsid w:val="00804451"/>
    <w:rsid w:val="0080499C"/>
    <w:rsid w:val="008057C6"/>
    <w:rsid w:val="00806439"/>
    <w:rsid w:val="00806488"/>
    <w:rsid w:val="00806DD9"/>
    <w:rsid w:val="00810315"/>
    <w:rsid w:val="008108AD"/>
    <w:rsid w:val="0081111D"/>
    <w:rsid w:val="00811477"/>
    <w:rsid w:val="00811521"/>
    <w:rsid w:val="00811927"/>
    <w:rsid w:val="008119EB"/>
    <w:rsid w:val="00811B24"/>
    <w:rsid w:val="00811B45"/>
    <w:rsid w:val="0081212B"/>
    <w:rsid w:val="008122A8"/>
    <w:rsid w:val="008135AE"/>
    <w:rsid w:val="00814336"/>
    <w:rsid w:val="008147D5"/>
    <w:rsid w:val="00814C68"/>
    <w:rsid w:val="0081561A"/>
    <w:rsid w:val="008166AD"/>
    <w:rsid w:val="00816B53"/>
    <w:rsid w:val="00816E39"/>
    <w:rsid w:val="008174BE"/>
    <w:rsid w:val="008175CD"/>
    <w:rsid w:val="00820407"/>
    <w:rsid w:val="00820469"/>
    <w:rsid w:val="008211F9"/>
    <w:rsid w:val="00821A70"/>
    <w:rsid w:val="00821B4B"/>
    <w:rsid w:val="00821C8B"/>
    <w:rsid w:val="00821E41"/>
    <w:rsid w:val="00822449"/>
    <w:rsid w:val="00822713"/>
    <w:rsid w:val="008230A5"/>
    <w:rsid w:val="00823A93"/>
    <w:rsid w:val="00824DF5"/>
    <w:rsid w:val="0082540F"/>
    <w:rsid w:val="00825439"/>
    <w:rsid w:val="0082552E"/>
    <w:rsid w:val="00825546"/>
    <w:rsid w:val="008255EF"/>
    <w:rsid w:val="0082573C"/>
    <w:rsid w:val="00825D38"/>
    <w:rsid w:val="008274F5"/>
    <w:rsid w:val="00827A4D"/>
    <w:rsid w:val="00830B74"/>
    <w:rsid w:val="00831894"/>
    <w:rsid w:val="00832781"/>
    <w:rsid w:val="008332BE"/>
    <w:rsid w:val="0083340A"/>
    <w:rsid w:val="00833415"/>
    <w:rsid w:val="00833F63"/>
    <w:rsid w:val="00833FE3"/>
    <w:rsid w:val="00834067"/>
    <w:rsid w:val="00834767"/>
    <w:rsid w:val="00834960"/>
    <w:rsid w:val="00834E0A"/>
    <w:rsid w:val="00835032"/>
    <w:rsid w:val="00835519"/>
    <w:rsid w:val="0083591D"/>
    <w:rsid w:val="00835E79"/>
    <w:rsid w:val="0083681E"/>
    <w:rsid w:val="00836B40"/>
    <w:rsid w:val="008403EF"/>
    <w:rsid w:val="0084084A"/>
    <w:rsid w:val="0084087C"/>
    <w:rsid w:val="0084099F"/>
    <w:rsid w:val="0084111B"/>
    <w:rsid w:val="008417CF"/>
    <w:rsid w:val="00842051"/>
    <w:rsid w:val="0084289C"/>
    <w:rsid w:val="00842B55"/>
    <w:rsid w:val="008430C8"/>
    <w:rsid w:val="0084370E"/>
    <w:rsid w:val="00843B0A"/>
    <w:rsid w:val="008447D8"/>
    <w:rsid w:val="00844B31"/>
    <w:rsid w:val="00845157"/>
    <w:rsid w:val="00845374"/>
    <w:rsid w:val="0084558A"/>
    <w:rsid w:val="008461EA"/>
    <w:rsid w:val="0084655B"/>
    <w:rsid w:val="00846C68"/>
    <w:rsid w:val="00846CA6"/>
    <w:rsid w:val="0084757A"/>
    <w:rsid w:val="00847651"/>
    <w:rsid w:val="008479A8"/>
    <w:rsid w:val="00847A72"/>
    <w:rsid w:val="00850637"/>
    <w:rsid w:val="00850667"/>
    <w:rsid w:val="00850910"/>
    <w:rsid w:val="00851E42"/>
    <w:rsid w:val="00852267"/>
    <w:rsid w:val="008527E1"/>
    <w:rsid w:val="008529BA"/>
    <w:rsid w:val="00852FC0"/>
    <w:rsid w:val="008530D1"/>
    <w:rsid w:val="00853514"/>
    <w:rsid w:val="00853839"/>
    <w:rsid w:val="00853BA8"/>
    <w:rsid w:val="0085429A"/>
    <w:rsid w:val="008543BB"/>
    <w:rsid w:val="00854CEB"/>
    <w:rsid w:val="008553CD"/>
    <w:rsid w:val="00855A42"/>
    <w:rsid w:val="00855F39"/>
    <w:rsid w:val="00856CDF"/>
    <w:rsid w:val="00857261"/>
    <w:rsid w:val="008575D1"/>
    <w:rsid w:val="00857AB0"/>
    <w:rsid w:val="00860228"/>
    <w:rsid w:val="0086027D"/>
    <w:rsid w:val="008604FB"/>
    <w:rsid w:val="00860EFE"/>
    <w:rsid w:val="00860F08"/>
    <w:rsid w:val="00861465"/>
    <w:rsid w:val="00861F5A"/>
    <w:rsid w:val="0086218D"/>
    <w:rsid w:val="008624FD"/>
    <w:rsid w:val="00862730"/>
    <w:rsid w:val="0086284E"/>
    <w:rsid w:val="00863AE4"/>
    <w:rsid w:val="00863F6E"/>
    <w:rsid w:val="00864143"/>
    <w:rsid w:val="008643BB"/>
    <w:rsid w:val="00864742"/>
    <w:rsid w:val="0086476C"/>
    <w:rsid w:val="0086482C"/>
    <w:rsid w:val="00864A3F"/>
    <w:rsid w:val="00864C37"/>
    <w:rsid w:val="00864C6B"/>
    <w:rsid w:val="00864CC3"/>
    <w:rsid w:val="00865305"/>
    <w:rsid w:val="00865547"/>
    <w:rsid w:val="00865ABB"/>
    <w:rsid w:val="00866256"/>
    <w:rsid w:val="00866404"/>
    <w:rsid w:val="00866963"/>
    <w:rsid w:val="00866986"/>
    <w:rsid w:val="00866ADE"/>
    <w:rsid w:val="0086755E"/>
    <w:rsid w:val="008706FF"/>
    <w:rsid w:val="00870EE1"/>
    <w:rsid w:val="00871306"/>
    <w:rsid w:val="008716BE"/>
    <w:rsid w:val="008724BB"/>
    <w:rsid w:val="00872A0C"/>
    <w:rsid w:val="00872AAA"/>
    <w:rsid w:val="00872AD4"/>
    <w:rsid w:val="00872ADC"/>
    <w:rsid w:val="00872D49"/>
    <w:rsid w:val="008731CF"/>
    <w:rsid w:val="0087352C"/>
    <w:rsid w:val="008745F9"/>
    <w:rsid w:val="00874CFD"/>
    <w:rsid w:val="00874FE5"/>
    <w:rsid w:val="00875015"/>
    <w:rsid w:val="008750C2"/>
    <w:rsid w:val="008750CA"/>
    <w:rsid w:val="008759B0"/>
    <w:rsid w:val="00875B58"/>
    <w:rsid w:val="00876ADC"/>
    <w:rsid w:val="00877835"/>
    <w:rsid w:val="008806BB"/>
    <w:rsid w:val="00880AA1"/>
    <w:rsid w:val="00881ADD"/>
    <w:rsid w:val="00881E09"/>
    <w:rsid w:val="00881E4A"/>
    <w:rsid w:val="00882621"/>
    <w:rsid w:val="00882780"/>
    <w:rsid w:val="00883041"/>
    <w:rsid w:val="00883163"/>
    <w:rsid w:val="008831FE"/>
    <w:rsid w:val="008833F7"/>
    <w:rsid w:val="008834B7"/>
    <w:rsid w:val="00883F27"/>
    <w:rsid w:val="00884113"/>
    <w:rsid w:val="008845DB"/>
    <w:rsid w:val="008846DF"/>
    <w:rsid w:val="00884DE9"/>
    <w:rsid w:val="00884EE1"/>
    <w:rsid w:val="00885A46"/>
    <w:rsid w:val="00886136"/>
    <w:rsid w:val="00886DC6"/>
    <w:rsid w:val="0088728B"/>
    <w:rsid w:val="00887A00"/>
    <w:rsid w:val="00887B32"/>
    <w:rsid w:val="00890A69"/>
    <w:rsid w:val="008914E8"/>
    <w:rsid w:val="008916C0"/>
    <w:rsid w:val="00891FAD"/>
    <w:rsid w:val="0089257D"/>
    <w:rsid w:val="00892D57"/>
    <w:rsid w:val="00892E8F"/>
    <w:rsid w:val="0089388A"/>
    <w:rsid w:val="00893EDA"/>
    <w:rsid w:val="00894EEA"/>
    <w:rsid w:val="00895751"/>
    <w:rsid w:val="00895CFF"/>
    <w:rsid w:val="0089695A"/>
    <w:rsid w:val="008971AE"/>
    <w:rsid w:val="00897AC8"/>
    <w:rsid w:val="008A04FF"/>
    <w:rsid w:val="008A0922"/>
    <w:rsid w:val="008A1127"/>
    <w:rsid w:val="008A1188"/>
    <w:rsid w:val="008A122E"/>
    <w:rsid w:val="008A1D1F"/>
    <w:rsid w:val="008A30E4"/>
    <w:rsid w:val="008A326F"/>
    <w:rsid w:val="008A37E2"/>
    <w:rsid w:val="008A3A74"/>
    <w:rsid w:val="008A4B34"/>
    <w:rsid w:val="008A4D31"/>
    <w:rsid w:val="008A58C8"/>
    <w:rsid w:val="008A5CA9"/>
    <w:rsid w:val="008A5DB3"/>
    <w:rsid w:val="008B0B52"/>
    <w:rsid w:val="008B100C"/>
    <w:rsid w:val="008B121F"/>
    <w:rsid w:val="008B145B"/>
    <w:rsid w:val="008B1BA1"/>
    <w:rsid w:val="008B2902"/>
    <w:rsid w:val="008B2BC9"/>
    <w:rsid w:val="008B2C2E"/>
    <w:rsid w:val="008B3B1C"/>
    <w:rsid w:val="008B3EE9"/>
    <w:rsid w:val="008B464E"/>
    <w:rsid w:val="008B4DC3"/>
    <w:rsid w:val="008B5789"/>
    <w:rsid w:val="008B650F"/>
    <w:rsid w:val="008B6774"/>
    <w:rsid w:val="008B7789"/>
    <w:rsid w:val="008B7DE3"/>
    <w:rsid w:val="008B7F39"/>
    <w:rsid w:val="008C02F5"/>
    <w:rsid w:val="008C0887"/>
    <w:rsid w:val="008C0FB8"/>
    <w:rsid w:val="008C112E"/>
    <w:rsid w:val="008C1344"/>
    <w:rsid w:val="008C168E"/>
    <w:rsid w:val="008C1DA7"/>
    <w:rsid w:val="008C204F"/>
    <w:rsid w:val="008C2397"/>
    <w:rsid w:val="008C33F7"/>
    <w:rsid w:val="008C38AD"/>
    <w:rsid w:val="008C41C1"/>
    <w:rsid w:val="008C4ACE"/>
    <w:rsid w:val="008C4CCC"/>
    <w:rsid w:val="008C5B4A"/>
    <w:rsid w:val="008C5EEA"/>
    <w:rsid w:val="008C69BC"/>
    <w:rsid w:val="008C6E7F"/>
    <w:rsid w:val="008C7374"/>
    <w:rsid w:val="008C73C9"/>
    <w:rsid w:val="008C76FB"/>
    <w:rsid w:val="008D0F77"/>
    <w:rsid w:val="008D108E"/>
    <w:rsid w:val="008D1261"/>
    <w:rsid w:val="008D12E9"/>
    <w:rsid w:val="008D220C"/>
    <w:rsid w:val="008D268B"/>
    <w:rsid w:val="008D2A23"/>
    <w:rsid w:val="008D2DEC"/>
    <w:rsid w:val="008D2E15"/>
    <w:rsid w:val="008D4303"/>
    <w:rsid w:val="008D4DDD"/>
    <w:rsid w:val="008D4FFD"/>
    <w:rsid w:val="008D584D"/>
    <w:rsid w:val="008D5D19"/>
    <w:rsid w:val="008D5EF8"/>
    <w:rsid w:val="008D5F4A"/>
    <w:rsid w:val="008D6219"/>
    <w:rsid w:val="008E0498"/>
    <w:rsid w:val="008E1741"/>
    <w:rsid w:val="008E17EB"/>
    <w:rsid w:val="008E18C9"/>
    <w:rsid w:val="008E2235"/>
    <w:rsid w:val="008E253B"/>
    <w:rsid w:val="008E2837"/>
    <w:rsid w:val="008E329D"/>
    <w:rsid w:val="008E3572"/>
    <w:rsid w:val="008E37F5"/>
    <w:rsid w:val="008E3E2F"/>
    <w:rsid w:val="008E4676"/>
    <w:rsid w:val="008E4988"/>
    <w:rsid w:val="008E4DA9"/>
    <w:rsid w:val="008E5AB3"/>
    <w:rsid w:val="008E5CB3"/>
    <w:rsid w:val="008E77B6"/>
    <w:rsid w:val="008E7D93"/>
    <w:rsid w:val="008E7EC1"/>
    <w:rsid w:val="008F0007"/>
    <w:rsid w:val="008F0985"/>
    <w:rsid w:val="008F09E0"/>
    <w:rsid w:val="008F0AFD"/>
    <w:rsid w:val="008F1013"/>
    <w:rsid w:val="008F15A4"/>
    <w:rsid w:val="008F15D7"/>
    <w:rsid w:val="008F1871"/>
    <w:rsid w:val="008F191E"/>
    <w:rsid w:val="008F2078"/>
    <w:rsid w:val="008F21AB"/>
    <w:rsid w:val="008F2273"/>
    <w:rsid w:val="008F2FAA"/>
    <w:rsid w:val="008F337F"/>
    <w:rsid w:val="008F44B1"/>
    <w:rsid w:val="008F456B"/>
    <w:rsid w:val="008F45F1"/>
    <w:rsid w:val="008F45FE"/>
    <w:rsid w:val="008F48B2"/>
    <w:rsid w:val="008F49E5"/>
    <w:rsid w:val="008F4C77"/>
    <w:rsid w:val="008F582F"/>
    <w:rsid w:val="008F588B"/>
    <w:rsid w:val="008F5A8F"/>
    <w:rsid w:val="008F5CE9"/>
    <w:rsid w:val="009002E9"/>
    <w:rsid w:val="009005E6"/>
    <w:rsid w:val="009012E4"/>
    <w:rsid w:val="009017ED"/>
    <w:rsid w:val="00902526"/>
    <w:rsid w:val="00902D0D"/>
    <w:rsid w:val="009039AA"/>
    <w:rsid w:val="00903F77"/>
    <w:rsid w:val="00904120"/>
    <w:rsid w:val="00904241"/>
    <w:rsid w:val="0090426C"/>
    <w:rsid w:val="00904422"/>
    <w:rsid w:val="009052B6"/>
    <w:rsid w:val="00905534"/>
    <w:rsid w:val="00905697"/>
    <w:rsid w:val="009070E9"/>
    <w:rsid w:val="00907972"/>
    <w:rsid w:val="00907A72"/>
    <w:rsid w:val="00910AAB"/>
    <w:rsid w:val="00910AD6"/>
    <w:rsid w:val="00911202"/>
    <w:rsid w:val="009116D2"/>
    <w:rsid w:val="009126C1"/>
    <w:rsid w:val="0091296B"/>
    <w:rsid w:val="00912A0C"/>
    <w:rsid w:val="00912D99"/>
    <w:rsid w:val="00914484"/>
    <w:rsid w:val="00915D64"/>
    <w:rsid w:val="0091671B"/>
    <w:rsid w:val="00916D2B"/>
    <w:rsid w:val="00917228"/>
    <w:rsid w:val="009205DD"/>
    <w:rsid w:val="00920BFC"/>
    <w:rsid w:val="00920E0D"/>
    <w:rsid w:val="00920F43"/>
    <w:rsid w:val="00921F77"/>
    <w:rsid w:val="009226E4"/>
    <w:rsid w:val="00922726"/>
    <w:rsid w:val="00922728"/>
    <w:rsid w:val="00922991"/>
    <w:rsid w:val="00923271"/>
    <w:rsid w:val="00923603"/>
    <w:rsid w:val="009239E5"/>
    <w:rsid w:val="00923E55"/>
    <w:rsid w:val="00924713"/>
    <w:rsid w:val="00925454"/>
    <w:rsid w:val="009255BF"/>
    <w:rsid w:val="00925A31"/>
    <w:rsid w:val="009260B7"/>
    <w:rsid w:val="00926238"/>
    <w:rsid w:val="009270DF"/>
    <w:rsid w:val="009275C2"/>
    <w:rsid w:val="00927D65"/>
    <w:rsid w:val="00930DB0"/>
    <w:rsid w:val="00931806"/>
    <w:rsid w:val="00931F5F"/>
    <w:rsid w:val="00932329"/>
    <w:rsid w:val="009331CD"/>
    <w:rsid w:val="009333EA"/>
    <w:rsid w:val="00933518"/>
    <w:rsid w:val="009339EE"/>
    <w:rsid w:val="00933EEA"/>
    <w:rsid w:val="009342CD"/>
    <w:rsid w:val="009344AB"/>
    <w:rsid w:val="009346C9"/>
    <w:rsid w:val="00934FDD"/>
    <w:rsid w:val="00936534"/>
    <w:rsid w:val="0093673E"/>
    <w:rsid w:val="00936AB6"/>
    <w:rsid w:val="009370E4"/>
    <w:rsid w:val="0093718C"/>
    <w:rsid w:val="00937427"/>
    <w:rsid w:val="00937942"/>
    <w:rsid w:val="00940039"/>
    <w:rsid w:val="0094005E"/>
    <w:rsid w:val="00940877"/>
    <w:rsid w:val="00940DC3"/>
    <w:rsid w:val="009415D6"/>
    <w:rsid w:val="00941848"/>
    <w:rsid w:val="00941AB9"/>
    <w:rsid w:val="009436EB"/>
    <w:rsid w:val="00943C1F"/>
    <w:rsid w:val="00944A3A"/>
    <w:rsid w:val="0094676E"/>
    <w:rsid w:val="00946F0B"/>
    <w:rsid w:val="00947075"/>
    <w:rsid w:val="009470A5"/>
    <w:rsid w:val="009472D4"/>
    <w:rsid w:val="0094787C"/>
    <w:rsid w:val="009478BA"/>
    <w:rsid w:val="00950F25"/>
    <w:rsid w:val="00951179"/>
    <w:rsid w:val="0095125E"/>
    <w:rsid w:val="0095191F"/>
    <w:rsid w:val="00953149"/>
    <w:rsid w:val="00953411"/>
    <w:rsid w:val="00953514"/>
    <w:rsid w:val="00953844"/>
    <w:rsid w:val="00954052"/>
    <w:rsid w:val="00954128"/>
    <w:rsid w:val="009541F2"/>
    <w:rsid w:val="009559D5"/>
    <w:rsid w:val="0095641B"/>
    <w:rsid w:val="00956EEC"/>
    <w:rsid w:val="00957897"/>
    <w:rsid w:val="00957D99"/>
    <w:rsid w:val="009605CB"/>
    <w:rsid w:val="00960753"/>
    <w:rsid w:val="009619EE"/>
    <w:rsid w:val="009626DB"/>
    <w:rsid w:val="009627DE"/>
    <w:rsid w:val="00962EBD"/>
    <w:rsid w:val="00963112"/>
    <w:rsid w:val="00963B75"/>
    <w:rsid w:val="00965184"/>
    <w:rsid w:val="009651EB"/>
    <w:rsid w:val="009653AB"/>
    <w:rsid w:val="009657D9"/>
    <w:rsid w:val="00965EB9"/>
    <w:rsid w:val="009661C6"/>
    <w:rsid w:val="00967EA9"/>
    <w:rsid w:val="00967F18"/>
    <w:rsid w:val="0097000A"/>
    <w:rsid w:val="009711D4"/>
    <w:rsid w:val="00971600"/>
    <w:rsid w:val="0097161F"/>
    <w:rsid w:val="00971A19"/>
    <w:rsid w:val="00972589"/>
    <w:rsid w:val="00972973"/>
    <w:rsid w:val="00972A18"/>
    <w:rsid w:val="00972CDB"/>
    <w:rsid w:val="00973139"/>
    <w:rsid w:val="009744DB"/>
    <w:rsid w:val="00974B65"/>
    <w:rsid w:val="00975049"/>
    <w:rsid w:val="00975657"/>
    <w:rsid w:val="00975BF8"/>
    <w:rsid w:val="00976253"/>
    <w:rsid w:val="00976544"/>
    <w:rsid w:val="0097704C"/>
    <w:rsid w:val="00977157"/>
    <w:rsid w:val="00977ACD"/>
    <w:rsid w:val="0098002C"/>
    <w:rsid w:val="00980704"/>
    <w:rsid w:val="00980DF0"/>
    <w:rsid w:val="0098103D"/>
    <w:rsid w:val="00981D20"/>
    <w:rsid w:val="0098222F"/>
    <w:rsid w:val="00982A12"/>
    <w:rsid w:val="00982D09"/>
    <w:rsid w:val="00983060"/>
    <w:rsid w:val="00983D34"/>
    <w:rsid w:val="00983FE1"/>
    <w:rsid w:val="009844C2"/>
    <w:rsid w:val="00984D86"/>
    <w:rsid w:val="00985C6B"/>
    <w:rsid w:val="0098635B"/>
    <w:rsid w:val="009866CA"/>
    <w:rsid w:val="00986BCE"/>
    <w:rsid w:val="00986DBF"/>
    <w:rsid w:val="0099007E"/>
    <w:rsid w:val="009901AF"/>
    <w:rsid w:val="00990B9B"/>
    <w:rsid w:val="0099128B"/>
    <w:rsid w:val="00991341"/>
    <w:rsid w:val="0099161B"/>
    <w:rsid w:val="0099185E"/>
    <w:rsid w:val="00991ACE"/>
    <w:rsid w:val="009921D0"/>
    <w:rsid w:val="0099273F"/>
    <w:rsid w:val="00992D9E"/>
    <w:rsid w:val="00992DB2"/>
    <w:rsid w:val="0099311F"/>
    <w:rsid w:val="00994FD1"/>
    <w:rsid w:val="0099556E"/>
    <w:rsid w:val="00995F8E"/>
    <w:rsid w:val="009965E2"/>
    <w:rsid w:val="009966B4"/>
    <w:rsid w:val="00996A4C"/>
    <w:rsid w:val="00996AD0"/>
    <w:rsid w:val="009971CD"/>
    <w:rsid w:val="009972E1"/>
    <w:rsid w:val="00997A42"/>
    <w:rsid w:val="00997C65"/>
    <w:rsid w:val="00997E12"/>
    <w:rsid w:val="009A0388"/>
    <w:rsid w:val="009A07E5"/>
    <w:rsid w:val="009A1036"/>
    <w:rsid w:val="009A1170"/>
    <w:rsid w:val="009A21E9"/>
    <w:rsid w:val="009A2581"/>
    <w:rsid w:val="009A26C1"/>
    <w:rsid w:val="009A2AE5"/>
    <w:rsid w:val="009A2D24"/>
    <w:rsid w:val="009A33ED"/>
    <w:rsid w:val="009A3606"/>
    <w:rsid w:val="009A39C8"/>
    <w:rsid w:val="009A3E22"/>
    <w:rsid w:val="009A4352"/>
    <w:rsid w:val="009A443C"/>
    <w:rsid w:val="009A4489"/>
    <w:rsid w:val="009A4835"/>
    <w:rsid w:val="009A5752"/>
    <w:rsid w:val="009A5CD7"/>
    <w:rsid w:val="009A601D"/>
    <w:rsid w:val="009A6132"/>
    <w:rsid w:val="009A659E"/>
    <w:rsid w:val="009A712C"/>
    <w:rsid w:val="009A7226"/>
    <w:rsid w:val="009B0919"/>
    <w:rsid w:val="009B1D8A"/>
    <w:rsid w:val="009B1EF1"/>
    <w:rsid w:val="009B223A"/>
    <w:rsid w:val="009B2382"/>
    <w:rsid w:val="009B24CD"/>
    <w:rsid w:val="009B2EFE"/>
    <w:rsid w:val="009B393C"/>
    <w:rsid w:val="009B43A2"/>
    <w:rsid w:val="009B4D36"/>
    <w:rsid w:val="009B4D54"/>
    <w:rsid w:val="009B5107"/>
    <w:rsid w:val="009B52B1"/>
    <w:rsid w:val="009B5B22"/>
    <w:rsid w:val="009B6111"/>
    <w:rsid w:val="009B6352"/>
    <w:rsid w:val="009B63B4"/>
    <w:rsid w:val="009B6B2D"/>
    <w:rsid w:val="009B7212"/>
    <w:rsid w:val="009B7543"/>
    <w:rsid w:val="009B7CA3"/>
    <w:rsid w:val="009B7CFF"/>
    <w:rsid w:val="009B7F15"/>
    <w:rsid w:val="009C03A6"/>
    <w:rsid w:val="009C04AB"/>
    <w:rsid w:val="009C18E8"/>
    <w:rsid w:val="009C21B7"/>
    <w:rsid w:val="009C2572"/>
    <w:rsid w:val="009C299E"/>
    <w:rsid w:val="009C2D52"/>
    <w:rsid w:val="009C3946"/>
    <w:rsid w:val="009C4F95"/>
    <w:rsid w:val="009C5D02"/>
    <w:rsid w:val="009C5DFA"/>
    <w:rsid w:val="009C5E28"/>
    <w:rsid w:val="009C6870"/>
    <w:rsid w:val="009C6A64"/>
    <w:rsid w:val="009C6C7D"/>
    <w:rsid w:val="009C7BEC"/>
    <w:rsid w:val="009D08F6"/>
    <w:rsid w:val="009D0B21"/>
    <w:rsid w:val="009D0B85"/>
    <w:rsid w:val="009D0C7F"/>
    <w:rsid w:val="009D0D15"/>
    <w:rsid w:val="009D17C5"/>
    <w:rsid w:val="009D1A63"/>
    <w:rsid w:val="009D1A9B"/>
    <w:rsid w:val="009D2597"/>
    <w:rsid w:val="009D33FF"/>
    <w:rsid w:val="009D3DFE"/>
    <w:rsid w:val="009D3FF0"/>
    <w:rsid w:val="009D4360"/>
    <w:rsid w:val="009D615D"/>
    <w:rsid w:val="009D6235"/>
    <w:rsid w:val="009D671C"/>
    <w:rsid w:val="009D6933"/>
    <w:rsid w:val="009D695F"/>
    <w:rsid w:val="009E035C"/>
    <w:rsid w:val="009E057B"/>
    <w:rsid w:val="009E0716"/>
    <w:rsid w:val="009E0D6A"/>
    <w:rsid w:val="009E19B1"/>
    <w:rsid w:val="009E19E5"/>
    <w:rsid w:val="009E231D"/>
    <w:rsid w:val="009E2740"/>
    <w:rsid w:val="009E3001"/>
    <w:rsid w:val="009E301B"/>
    <w:rsid w:val="009E4419"/>
    <w:rsid w:val="009E4FDE"/>
    <w:rsid w:val="009E558E"/>
    <w:rsid w:val="009E5825"/>
    <w:rsid w:val="009E5E55"/>
    <w:rsid w:val="009E608E"/>
    <w:rsid w:val="009E6849"/>
    <w:rsid w:val="009E7971"/>
    <w:rsid w:val="009F06B0"/>
    <w:rsid w:val="009F06C6"/>
    <w:rsid w:val="009F077B"/>
    <w:rsid w:val="009F0E8D"/>
    <w:rsid w:val="009F1FCA"/>
    <w:rsid w:val="009F23AA"/>
    <w:rsid w:val="009F245E"/>
    <w:rsid w:val="009F28FA"/>
    <w:rsid w:val="009F3277"/>
    <w:rsid w:val="009F3EFA"/>
    <w:rsid w:val="009F432C"/>
    <w:rsid w:val="009F4797"/>
    <w:rsid w:val="009F4AF1"/>
    <w:rsid w:val="009F4B2D"/>
    <w:rsid w:val="009F4E1A"/>
    <w:rsid w:val="009F54D5"/>
    <w:rsid w:val="009F5C32"/>
    <w:rsid w:val="009F6213"/>
    <w:rsid w:val="009F6324"/>
    <w:rsid w:val="009F68CA"/>
    <w:rsid w:val="009F6B84"/>
    <w:rsid w:val="009F6E0A"/>
    <w:rsid w:val="009F76F1"/>
    <w:rsid w:val="009F7A1B"/>
    <w:rsid w:val="009F7D9D"/>
    <w:rsid w:val="00A0021C"/>
    <w:rsid w:val="00A00411"/>
    <w:rsid w:val="00A0043B"/>
    <w:rsid w:val="00A00532"/>
    <w:rsid w:val="00A00AA3"/>
    <w:rsid w:val="00A00C2B"/>
    <w:rsid w:val="00A00D99"/>
    <w:rsid w:val="00A01C71"/>
    <w:rsid w:val="00A021B7"/>
    <w:rsid w:val="00A021F3"/>
    <w:rsid w:val="00A028E1"/>
    <w:rsid w:val="00A030C1"/>
    <w:rsid w:val="00A03255"/>
    <w:rsid w:val="00A0392E"/>
    <w:rsid w:val="00A05114"/>
    <w:rsid w:val="00A05154"/>
    <w:rsid w:val="00A052C8"/>
    <w:rsid w:val="00A05321"/>
    <w:rsid w:val="00A05584"/>
    <w:rsid w:val="00A059BA"/>
    <w:rsid w:val="00A05DE9"/>
    <w:rsid w:val="00A06C5E"/>
    <w:rsid w:val="00A06DC5"/>
    <w:rsid w:val="00A078F4"/>
    <w:rsid w:val="00A10B76"/>
    <w:rsid w:val="00A1116D"/>
    <w:rsid w:val="00A11380"/>
    <w:rsid w:val="00A11514"/>
    <w:rsid w:val="00A1159C"/>
    <w:rsid w:val="00A1181D"/>
    <w:rsid w:val="00A12540"/>
    <w:rsid w:val="00A12ECA"/>
    <w:rsid w:val="00A13175"/>
    <w:rsid w:val="00A134CA"/>
    <w:rsid w:val="00A13B8D"/>
    <w:rsid w:val="00A13ED4"/>
    <w:rsid w:val="00A15079"/>
    <w:rsid w:val="00A15D6C"/>
    <w:rsid w:val="00A15D9D"/>
    <w:rsid w:val="00A15FD5"/>
    <w:rsid w:val="00A165A2"/>
    <w:rsid w:val="00A165C2"/>
    <w:rsid w:val="00A16703"/>
    <w:rsid w:val="00A168CB"/>
    <w:rsid w:val="00A16B1C"/>
    <w:rsid w:val="00A17116"/>
    <w:rsid w:val="00A17EBB"/>
    <w:rsid w:val="00A2081B"/>
    <w:rsid w:val="00A20A3D"/>
    <w:rsid w:val="00A218E2"/>
    <w:rsid w:val="00A21B2D"/>
    <w:rsid w:val="00A22170"/>
    <w:rsid w:val="00A2239B"/>
    <w:rsid w:val="00A22EFA"/>
    <w:rsid w:val="00A23248"/>
    <w:rsid w:val="00A23B44"/>
    <w:rsid w:val="00A23F2C"/>
    <w:rsid w:val="00A246F1"/>
    <w:rsid w:val="00A24A2F"/>
    <w:rsid w:val="00A252A5"/>
    <w:rsid w:val="00A255E4"/>
    <w:rsid w:val="00A25A5D"/>
    <w:rsid w:val="00A25CAB"/>
    <w:rsid w:val="00A26455"/>
    <w:rsid w:val="00A27BB9"/>
    <w:rsid w:val="00A301B1"/>
    <w:rsid w:val="00A30528"/>
    <w:rsid w:val="00A30BA0"/>
    <w:rsid w:val="00A30D08"/>
    <w:rsid w:val="00A30E74"/>
    <w:rsid w:val="00A31A45"/>
    <w:rsid w:val="00A32646"/>
    <w:rsid w:val="00A32BE3"/>
    <w:rsid w:val="00A32DE6"/>
    <w:rsid w:val="00A334DF"/>
    <w:rsid w:val="00A33AB8"/>
    <w:rsid w:val="00A35706"/>
    <w:rsid w:val="00A359B1"/>
    <w:rsid w:val="00A36038"/>
    <w:rsid w:val="00A3620A"/>
    <w:rsid w:val="00A36E31"/>
    <w:rsid w:val="00A40F04"/>
    <w:rsid w:val="00A42438"/>
    <w:rsid w:val="00A42AF4"/>
    <w:rsid w:val="00A42B5D"/>
    <w:rsid w:val="00A4343D"/>
    <w:rsid w:val="00A43574"/>
    <w:rsid w:val="00A43D30"/>
    <w:rsid w:val="00A43F66"/>
    <w:rsid w:val="00A443C0"/>
    <w:rsid w:val="00A44467"/>
    <w:rsid w:val="00A455C3"/>
    <w:rsid w:val="00A45B37"/>
    <w:rsid w:val="00A464C1"/>
    <w:rsid w:val="00A478CF"/>
    <w:rsid w:val="00A47B20"/>
    <w:rsid w:val="00A47EE2"/>
    <w:rsid w:val="00A50359"/>
    <w:rsid w:val="00A506F0"/>
    <w:rsid w:val="00A50BB8"/>
    <w:rsid w:val="00A50F1A"/>
    <w:rsid w:val="00A51239"/>
    <w:rsid w:val="00A51796"/>
    <w:rsid w:val="00A518D0"/>
    <w:rsid w:val="00A519F2"/>
    <w:rsid w:val="00A521F9"/>
    <w:rsid w:val="00A5293A"/>
    <w:rsid w:val="00A52B22"/>
    <w:rsid w:val="00A52BC5"/>
    <w:rsid w:val="00A52F42"/>
    <w:rsid w:val="00A53C48"/>
    <w:rsid w:val="00A54D83"/>
    <w:rsid w:val="00A55068"/>
    <w:rsid w:val="00A55AAC"/>
    <w:rsid w:val="00A55B91"/>
    <w:rsid w:val="00A55F26"/>
    <w:rsid w:val="00A5619B"/>
    <w:rsid w:val="00A5646F"/>
    <w:rsid w:val="00A56C2B"/>
    <w:rsid w:val="00A5714A"/>
    <w:rsid w:val="00A5749F"/>
    <w:rsid w:val="00A60135"/>
    <w:rsid w:val="00A60AD2"/>
    <w:rsid w:val="00A60BFF"/>
    <w:rsid w:val="00A61284"/>
    <w:rsid w:val="00A61442"/>
    <w:rsid w:val="00A61BCD"/>
    <w:rsid w:val="00A61EFA"/>
    <w:rsid w:val="00A62205"/>
    <w:rsid w:val="00A6231A"/>
    <w:rsid w:val="00A627FD"/>
    <w:rsid w:val="00A63751"/>
    <w:rsid w:val="00A6463B"/>
    <w:rsid w:val="00A658EA"/>
    <w:rsid w:val="00A67056"/>
    <w:rsid w:val="00A704D3"/>
    <w:rsid w:val="00A70AC9"/>
    <w:rsid w:val="00A71F5C"/>
    <w:rsid w:val="00A723F9"/>
    <w:rsid w:val="00A725CB"/>
    <w:rsid w:val="00A72A51"/>
    <w:rsid w:val="00A73216"/>
    <w:rsid w:val="00A73374"/>
    <w:rsid w:val="00A7362F"/>
    <w:rsid w:val="00A74A10"/>
    <w:rsid w:val="00A74B85"/>
    <w:rsid w:val="00A74E6F"/>
    <w:rsid w:val="00A75018"/>
    <w:rsid w:val="00A75607"/>
    <w:rsid w:val="00A7590B"/>
    <w:rsid w:val="00A76589"/>
    <w:rsid w:val="00A76715"/>
    <w:rsid w:val="00A76D05"/>
    <w:rsid w:val="00A80422"/>
    <w:rsid w:val="00A80590"/>
    <w:rsid w:val="00A80ACF"/>
    <w:rsid w:val="00A80EF0"/>
    <w:rsid w:val="00A812FD"/>
    <w:rsid w:val="00A814C3"/>
    <w:rsid w:val="00A832A6"/>
    <w:rsid w:val="00A832CB"/>
    <w:rsid w:val="00A83CCE"/>
    <w:rsid w:val="00A84085"/>
    <w:rsid w:val="00A8477D"/>
    <w:rsid w:val="00A84B16"/>
    <w:rsid w:val="00A851F7"/>
    <w:rsid w:val="00A8560C"/>
    <w:rsid w:val="00A85F43"/>
    <w:rsid w:val="00A862F7"/>
    <w:rsid w:val="00A867CC"/>
    <w:rsid w:val="00A870F4"/>
    <w:rsid w:val="00A87739"/>
    <w:rsid w:val="00A87892"/>
    <w:rsid w:val="00A90CB9"/>
    <w:rsid w:val="00A90DAB"/>
    <w:rsid w:val="00A90E6E"/>
    <w:rsid w:val="00A91035"/>
    <w:rsid w:val="00A916C7"/>
    <w:rsid w:val="00A92261"/>
    <w:rsid w:val="00A92E1E"/>
    <w:rsid w:val="00A92FD9"/>
    <w:rsid w:val="00A93741"/>
    <w:rsid w:val="00A9397A"/>
    <w:rsid w:val="00A94804"/>
    <w:rsid w:val="00A95DD7"/>
    <w:rsid w:val="00A95F68"/>
    <w:rsid w:val="00A95FF6"/>
    <w:rsid w:val="00A96054"/>
    <w:rsid w:val="00A96B77"/>
    <w:rsid w:val="00A96EEB"/>
    <w:rsid w:val="00A96F02"/>
    <w:rsid w:val="00A97012"/>
    <w:rsid w:val="00A971C2"/>
    <w:rsid w:val="00A974AD"/>
    <w:rsid w:val="00A97539"/>
    <w:rsid w:val="00A97FFB"/>
    <w:rsid w:val="00AA01B0"/>
    <w:rsid w:val="00AA1C61"/>
    <w:rsid w:val="00AA26EE"/>
    <w:rsid w:val="00AA2B21"/>
    <w:rsid w:val="00AA34FE"/>
    <w:rsid w:val="00AA36F9"/>
    <w:rsid w:val="00AA3A25"/>
    <w:rsid w:val="00AA45F4"/>
    <w:rsid w:val="00AA4F90"/>
    <w:rsid w:val="00AA58DF"/>
    <w:rsid w:val="00AA59D2"/>
    <w:rsid w:val="00AA7287"/>
    <w:rsid w:val="00AA78F6"/>
    <w:rsid w:val="00AB0698"/>
    <w:rsid w:val="00AB08A4"/>
    <w:rsid w:val="00AB0EA4"/>
    <w:rsid w:val="00AB18C0"/>
    <w:rsid w:val="00AB24CD"/>
    <w:rsid w:val="00AB27B3"/>
    <w:rsid w:val="00AB2845"/>
    <w:rsid w:val="00AB2A9C"/>
    <w:rsid w:val="00AB32D6"/>
    <w:rsid w:val="00AB3C91"/>
    <w:rsid w:val="00AB482D"/>
    <w:rsid w:val="00AB4C41"/>
    <w:rsid w:val="00AB590B"/>
    <w:rsid w:val="00AB6E50"/>
    <w:rsid w:val="00AB722A"/>
    <w:rsid w:val="00AB72A6"/>
    <w:rsid w:val="00AB7FEF"/>
    <w:rsid w:val="00AC0049"/>
    <w:rsid w:val="00AC037B"/>
    <w:rsid w:val="00AC07E8"/>
    <w:rsid w:val="00AC0B3D"/>
    <w:rsid w:val="00AC0D5E"/>
    <w:rsid w:val="00AC0DB1"/>
    <w:rsid w:val="00AC10EE"/>
    <w:rsid w:val="00AC1507"/>
    <w:rsid w:val="00AC2117"/>
    <w:rsid w:val="00AC22A1"/>
    <w:rsid w:val="00AC2AFD"/>
    <w:rsid w:val="00AC2F98"/>
    <w:rsid w:val="00AC3012"/>
    <w:rsid w:val="00AC304F"/>
    <w:rsid w:val="00AC33B7"/>
    <w:rsid w:val="00AC3443"/>
    <w:rsid w:val="00AC421E"/>
    <w:rsid w:val="00AC46C3"/>
    <w:rsid w:val="00AC4765"/>
    <w:rsid w:val="00AC47DB"/>
    <w:rsid w:val="00AC484D"/>
    <w:rsid w:val="00AC6FCF"/>
    <w:rsid w:val="00AC7602"/>
    <w:rsid w:val="00AC775E"/>
    <w:rsid w:val="00AC790D"/>
    <w:rsid w:val="00AD0843"/>
    <w:rsid w:val="00AD0D42"/>
    <w:rsid w:val="00AD0DFF"/>
    <w:rsid w:val="00AD0FF0"/>
    <w:rsid w:val="00AD1045"/>
    <w:rsid w:val="00AD11A9"/>
    <w:rsid w:val="00AD12FE"/>
    <w:rsid w:val="00AD13B6"/>
    <w:rsid w:val="00AD19D3"/>
    <w:rsid w:val="00AD1D2C"/>
    <w:rsid w:val="00AD1D43"/>
    <w:rsid w:val="00AD2865"/>
    <w:rsid w:val="00AD2D96"/>
    <w:rsid w:val="00AD2F76"/>
    <w:rsid w:val="00AD3C1E"/>
    <w:rsid w:val="00AD4A52"/>
    <w:rsid w:val="00AD6092"/>
    <w:rsid w:val="00AD65D6"/>
    <w:rsid w:val="00AD6987"/>
    <w:rsid w:val="00AD6AF7"/>
    <w:rsid w:val="00AD7316"/>
    <w:rsid w:val="00AD739E"/>
    <w:rsid w:val="00AD74F4"/>
    <w:rsid w:val="00AD7869"/>
    <w:rsid w:val="00AD790F"/>
    <w:rsid w:val="00AD7B90"/>
    <w:rsid w:val="00AE0490"/>
    <w:rsid w:val="00AE088C"/>
    <w:rsid w:val="00AE1920"/>
    <w:rsid w:val="00AE1C75"/>
    <w:rsid w:val="00AE21C8"/>
    <w:rsid w:val="00AE3873"/>
    <w:rsid w:val="00AE4AE7"/>
    <w:rsid w:val="00AE4FF5"/>
    <w:rsid w:val="00AE5296"/>
    <w:rsid w:val="00AE52C1"/>
    <w:rsid w:val="00AE61FA"/>
    <w:rsid w:val="00AE6E9C"/>
    <w:rsid w:val="00AE6F2A"/>
    <w:rsid w:val="00AE7542"/>
    <w:rsid w:val="00AE7742"/>
    <w:rsid w:val="00AE786B"/>
    <w:rsid w:val="00AE7916"/>
    <w:rsid w:val="00AF023B"/>
    <w:rsid w:val="00AF0751"/>
    <w:rsid w:val="00AF145E"/>
    <w:rsid w:val="00AF1F7B"/>
    <w:rsid w:val="00AF244E"/>
    <w:rsid w:val="00AF27E5"/>
    <w:rsid w:val="00AF3236"/>
    <w:rsid w:val="00AF4477"/>
    <w:rsid w:val="00AF476E"/>
    <w:rsid w:val="00AF4C94"/>
    <w:rsid w:val="00AF4CEC"/>
    <w:rsid w:val="00AF4D56"/>
    <w:rsid w:val="00AF50F2"/>
    <w:rsid w:val="00AF515B"/>
    <w:rsid w:val="00AF54D2"/>
    <w:rsid w:val="00AF5BCE"/>
    <w:rsid w:val="00AF6A89"/>
    <w:rsid w:val="00AF6E17"/>
    <w:rsid w:val="00AF6F1F"/>
    <w:rsid w:val="00AF7DBB"/>
    <w:rsid w:val="00AF7E6C"/>
    <w:rsid w:val="00B00406"/>
    <w:rsid w:val="00B00D2A"/>
    <w:rsid w:val="00B011C8"/>
    <w:rsid w:val="00B01808"/>
    <w:rsid w:val="00B02138"/>
    <w:rsid w:val="00B029C6"/>
    <w:rsid w:val="00B02A6C"/>
    <w:rsid w:val="00B02AF6"/>
    <w:rsid w:val="00B03784"/>
    <w:rsid w:val="00B045F3"/>
    <w:rsid w:val="00B04B9E"/>
    <w:rsid w:val="00B04CAF"/>
    <w:rsid w:val="00B04E8D"/>
    <w:rsid w:val="00B052CA"/>
    <w:rsid w:val="00B054D5"/>
    <w:rsid w:val="00B0600F"/>
    <w:rsid w:val="00B06316"/>
    <w:rsid w:val="00B065C3"/>
    <w:rsid w:val="00B06C27"/>
    <w:rsid w:val="00B07C39"/>
    <w:rsid w:val="00B07E23"/>
    <w:rsid w:val="00B107C6"/>
    <w:rsid w:val="00B10CC9"/>
    <w:rsid w:val="00B11C1B"/>
    <w:rsid w:val="00B124B5"/>
    <w:rsid w:val="00B1258C"/>
    <w:rsid w:val="00B125B4"/>
    <w:rsid w:val="00B12652"/>
    <w:rsid w:val="00B1440C"/>
    <w:rsid w:val="00B14563"/>
    <w:rsid w:val="00B14613"/>
    <w:rsid w:val="00B147A5"/>
    <w:rsid w:val="00B147B7"/>
    <w:rsid w:val="00B149B0"/>
    <w:rsid w:val="00B14FA3"/>
    <w:rsid w:val="00B158EF"/>
    <w:rsid w:val="00B15CD6"/>
    <w:rsid w:val="00B1703B"/>
    <w:rsid w:val="00B174DF"/>
    <w:rsid w:val="00B179F3"/>
    <w:rsid w:val="00B200FD"/>
    <w:rsid w:val="00B2049A"/>
    <w:rsid w:val="00B20B01"/>
    <w:rsid w:val="00B21146"/>
    <w:rsid w:val="00B215E0"/>
    <w:rsid w:val="00B216B6"/>
    <w:rsid w:val="00B22702"/>
    <w:rsid w:val="00B22E88"/>
    <w:rsid w:val="00B23537"/>
    <w:rsid w:val="00B237C5"/>
    <w:rsid w:val="00B23813"/>
    <w:rsid w:val="00B241F2"/>
    <w:rsid w:val="00B24A8A"/>
    <w:rsid w:val="00B2515C"/>
    <w:rsid w:val="00B255D2"/>
    <w:rsid w:val="00B26AAE"/>
    <w:rsid w:val="00B26ACB"/>
    <w:rsid w:val="00B26E17"/>
    <w:rsid w:val="00B272A7"/>
    <w:rsid w:val="00B27923"/>
    <w:rsid w:val="00B27ED0"/>
    <w:rsid w:val="00B27EE6"/>
    <w:rsid w:val="00B27F3D"/>
    <w:rsid w:val="00B30DA6"/>
    <w:rsid w:val="00B30E89"/>
    <w:rsid w:val="00B3141E"/>
    <w:rsid w:val="00B31813"/>
    <w:rsid w:val="00B31B3F"/>
    <w:rsid w:val="00B31D12"/>
    <w:rsid w:val="00B322F2"/>
    <w:rsid w:val="00B32565"/>
    <w:rsid w:val="00B3309D"/>
    <w:rsid w:val="00B3494F"/>
    <w:rsid w:val="00B35B33"/>
    <w:rsid w:val="00B35C10"/>
    <w:rsid w:val="00B35DF2"/>
    <w:rsid w:val="00B3609B"/>
    <w:rsid w:val="00B364D2"/>
    <w:rsid w:val="00B36C19"/>
    <w:rsid w:val="00B374AA"/>
    <w:rsid w:val="00B375E8"/>
    <w:rsid w:val="00B37DEE"/>
    <w:rsid w:val="00B400AD"/>
    <w:rsid w:val="00B400DA"/>
    <w:rsid w:val="00B4189A"/>
    <w:rsid w:val="00B4195E"/>
    <w:rsid w:val="00B4209A"/>
    <w:rsid w:val="00B42753"/>
    <w:rsid w:val="00B42AD0"/>
    <w:rsid w:val="00B42B67"/>
    <w:rsid w:val="00B43002"/>
    <w:rsid w:val="00B43A8A"/>
    <w:rsid w:val="00B43AF3"/>
    <w:rsid w:val="00B43BF8"/>
    <w:rsid w:val="00B43EA5"/>
    <w:rsid w:val="00B44E80"/>
    <w:rsid w:val="00B45FBC"/>
    <w:rsid w:val="00B4616F"/>
    <w:rsid w:val="00B4659A"/>
    <w:rsid w:val="00B4670B"/>
    <w:rsid w:val="00B46BD2"/>
    <w:rsid w:val="00B50613"/>
    <w:rsid w:val="00B50BBF"/>
    <w:rsid w:val="00B50ED5"/>
    <w:rsid w:val="00B52199"/>
    <w:rsid w:val="00B522CF"/>
    <w:rsid w:val="00B52B67"/>
    <w:rsid w:val="00B530C8"/>
    <w:rsid w:val="00B53510"/>
    <w:rsid w:val="00B53766"/>
    <w:rsid w:val="00B53787"/>
    <w:rsid w:val="00B53C12"/>
    <w:rsid w:val="00B53D79"/>
    <w:rsid w:val="00B54259"/>
    <w:rsid w:val="00B54863"/>
    <w:rsid w:val="00B549E1"/>
    <w:rsid w:val="00B54F4F"/>
    <w:rsid w:val="00B55A7C"/>
    <w:rsid w:val="00B56661"/>
    <w:rsid w:val="00B56BAC"/>
    <w:rsid w:val="00B57FE9"/>
    <w:rsid w:val="00B601EF"/>
    <w:rsid w:val="00B60E34"/>
    <w:rsid w:val="00B61089"/>
    <w:rsid w:val="00B61865"/>
    <w:rsid w:val="00B628ED"/>
    <w:rsid w:val="00B6301F"/>
    <w:rsid w:val="00B639B6"/>
    <w:rsid w:val="00B63A96"/>
    <w:rsid w:val="00B63DAB"/>
    <w:rsid w:val="00B63E41"/>
    <w:rsid w:val="00B64095"/>
    <w:rsid w:val="00B64889"/>
    <w:rsid w:val="00B649E0"/>
    <w:rsid w:val="00B64CD5"/>
    <w:rsid w:val="00B6502B"/>
    <w:rsid w:val="00B655E9"/>
    <w:rsid w:val="00B66122"/>
    <w:rsid w:val="00B66CC4"/>
    <w:rsid w:val="00B67950"/>
    <w:rsid w:val="00B67AE0"/>
    <w:rsid w:val="00B700A4"/>
    <w:rsid w:val="00B70C16"/>
    <w:rsid w:val="00B70E0E"/>
    <w:rsid w:val="00B711AE"/>
    <w:rsid w:val="00B72464"/>
    <w:rsid w:val="00B72746"/>
    <w:rsid w:val="00B72A94"/>
    <w:rsid w:val="00B72B9E"/>
    <w:rsid w:val="00B73191"/>
    <w:rsid w:val="00B731EE"/>
    <w:rsid w:val="00B73257"/>
    <w:rsid w:val="00B73918"/>
    <w:rsid w:val="00B73B50"/>
    <w:rsid w:val="00B73CB9"/>
    <w:rsid w:val="00B74679"/>
    <w:rsid w:val="00B74B8B"/>
    <w:rsid w:val="00B74B8D"/>
    <w:rsid w:val="00B74EC0"/>
    <w:rsid w:val="00B755E7"/>
    <w:rsid w:val="00B757A3"/>
    <w:rsid w:val="00B7580D"/>
    <w:rsid w:val="00B761DB"/>
    <w:rsid w:val="00B76C0F"/>
    <w:rsid w:val="00B7741A"/>
    <w:rsid w:val="00B77685"/>
    <w:rsid w:val="00B77777"/>
    <w:rsid w:val="00B77796"/>
    <w:rsid w:val="00B80018"/>
    <w:rsid w:val="00B817F1"/>
    <w:rsid w:val="00B823A0"/>
    <w:rsid w:val="00B82BF3"/>
    <w:rsid w:val="00B83381"/>
    <w:rsid w:val="00B849E6"/>
    <w:rsid w:val="00B84F35"/>
    <w:rsid w:val="00B854A5"/>
    <w:rsid w:val="00B85E04"/>
    <w:rsid w:val="00B861B3"/>
    <w:rsid w:val="00B86224"/>
    <w:rsid w:val="00B8725C"/>
    <w:rsid w:val="00B87806"/>
    <w:rsid w:val="00B87DDB"/>
    <w:rsid w:val="00B90115"/>
    <w:rsid w:val="00B9092C"/>
    <w:rsid w:val="00B90B9F"/>
    <w:rsid w:val="00B913CC"/>
    <w:rsid w:val="00B92FF6"/>
    <w:rsid w:val="00B93488"/>
    <w:rsid w:val="00B9354C"/>
    <w:rsid w:val="00B93FDD"/>
    <w:rsid w:val="00B94495"/>
    <w:rsid w:val="00B946AD"/>
    <w:rsid w:val="00B94B38"/>
    <w:rsid w:val="00B94D31"/>
    <w:rsid w:val="00B9555A"/>
    <w:rsid w:val="00B95B50"/>
    <w:rsid w:val="00B96AE6"/>
    <w:rsid w:val="00B96D4E"/>
    <w:rsid w:val="00B974E8"/>
    <w:rsid w:val="00B97716"/>
    <w:rsid w:val="00B97E6C"/>
    <w:rsid w:val="00B97FFA"/>
    <w:rsid w:val="00BA0654"/>
    <w:rsid w:val="00BA0C2C"/>
    <w:rsid w:val="00BA1FF9"/>
    <w:rsid w:val="00BA2065"/>
    <w:rsid w:val="00BA2A46"/>
    <w:rsid w:val="00BA36AE"/>
    <w:rsid w:val="00BA3BE2"/>
    <w:rsid w:val="00BA3FE8"/>
    <w:rsid w:val="00BA4A58"/>
    <w:rsid w:val="00BA4DAC"/>
    <w:rsid w:val="00BA4DE3"/>
    <w:rsid w:val="00BA53E1"/>
    <w:rsid w:val="00BA5664"/>
    <w:rsid w:val="00BA5AF9"/>
    <w:rsid w:val="00BA6EF6"/>
    <w:rsid w:val="00BA7002"/>
    <w:rsid w:val="00BA7981"/>
    <w:rsid w:val="00BA7A8B"/>
    <w:rsid w:val="00BA7D0F"/>
    <w:rsid w:val="00BB001F"/>
    <w:rsid w:val="00BB0135"/>
    <w:rsid w:val="00BB02EC"/>
    <w:rsid w:val="00BB06B6"/>
    <w:rsid w:val="00BB0DD9"/>
    <w:rsid w:val="00BB13A9"/>
    <w:rsid w:val="00BB166A"/>
    <w:rsid w:val="00BB1D27"/>
    <w:rsid w:val="00BB22D1"/>
    <w:rsid w:val="00BB257A"/>
    <w:rsid w:val="00BB2742"/>
    <w:rsid w:val="00BB282A"/>
    <w:rsid w:val="00BB358D"/>
    <w:rsid w:val="00BB443E"/>
    <w:rsid w:val="00BB47CE"/>
    <w:rsid w:val="00BB5937"/>
    <w:rsid w:val="00BB687E"/>
    <w:rsid w:val="00BB68A5"/>
    <w:rsid w:val="00BB695F"/>
    <w:rsid w:val="00BB6977"/>
    <w:rsid w:val="00BB6AF8"/>
    <w:rsid w:val="00BB71DC"/>
    <w:rsid w:val="00BB74B2"/>
    <w:rsid w:val="00BB76C2"/>
    <w:rsid w:val="00BB78B4"/>
    <w:rsid w:val="00BC0A49"/>
    <w:rsid w:val="00BC0BAB"/>
    <w:rsid w:val="00BC1ABD"/>
    <w:rsid w:val="00BC2BD5"/>
    <w:rsid w:val="00BC45FC"/>
    <w:rsid w:val="00BC47C8"/>
    <w:rsid w:val="00BC4814"/>
    <w:rsid w:val="00BC564B"/>
    <w:rsid w:val="00BC5AF0"/>
    <w:rsid w:val="00BC6092"/>
    <w:rsid w:val="00BC6653"/>
    <w:rsid w:val="00BC67E7"/>
    <w:rsid w:val="00BC7CD9"/>
    <w:rsid w:val="00BD057D"/>
    <w:rsid w:val="00BD07A8"/>
    <w:rsid w:val="00BD0B8A"/>
    <w:rsid w:val="00BD0E79"/>
    <w:rsid w:val="00BD1842"/>
    <w:rsid w:val="00BD1B5D"/>
    <w:rsid w:val="00BD2C1D"/>
    <w:rsid w:val="00BD30E2"/>
    <w:rsid w:val="00BD31F1"/>
    <w:rsid w:val="00BD33AC"/>
    <w:rsid w:val="00BD369C"/>
    <w:rsid w:val="00BD3827"/>
    <w:rsid w:val="00BD3CD3"/>
    <w:rsid w:val="00BD3D2F"/>
    <w:rsid w:val="00BD3DF9"/>
    <w:rsid w:val="00BD494D"/>
    <w:rsid w:val="00BD52DC"/>
    <w:rsid w:val="00BD5321"/>
    <w:rsid w:val="00BD5A0E"/>
    <w:rsid w:val="00BD7C6F"/>
    <w:rsid w:val="00BE0417"/>
    <w:rsid w:val="00BE0497"/>
    <w:rsid w:val="00BE080C"/>
    <w:rsid w:val="00BE0A45"/>
    <w:rsid w:val="00BE0D4C"/>
    <w:rsid w:val="00BE13E1"/>
    <w:rsid w:val="00BE15E9"/>
    <w:rsid w:val="00BE1784"/>
    <w:rsid w:val="00BE213B"/>
    <w:rsid w:val="00BE359E"/>
    <w:rsid w:val="00BE3F1A"/>
    <w:rsid w:val="00BE4521"/>
    <w:rsid w:val="00BE4E09"/>
    <w:rsid w:val="00BE4E27"/>
    <w:rsid w:val="00BE58CA"/>
    <w:rsid w:val="00BE5A89"/>
    <w:rsid w:val="00BE5FFC"/>
    <w:rsid w:val="00BE6192"/>
    <w:rsid w:val="00BE6A77"/>
    <w:rsid w:val="00BE6D52"/>
    <w:rsid w:val="00BE7049"/>
    <w:rsid w:val="00BE706A"/>
    <w:rsid w:val="00BE7926"/>
    <w:rsid w:val="00BF06E7"/>
    <w:rsid w:val="00BF1361"/>
    <w:rsid w:val="00BF2306"/>
    <w:rsid w:val="00BF29AD"/>
    <w:rsid w:val="00BF31D0"/>
    <w:rsid w:val="00BF36F2"/>
    <w:rsid w:val="00BF3EF1"/>
    <w:rsid w:val="00BF412C"/>
    <w:rsid w:val="00BF4389"/>
    <w:rsid w:val="00BF48A7"/>
    <w:rsid w:val="00BF4AC0"/>
    <w:rsid w:val="00BF77FF"/>
    <w:rsid w:val="00BF7C7E"/>
    <w:rsid w:val="00BF7F99"/>
    <w:rsid w:val="00C003D1"/>
    <w:rsid w:val="00C00584"/>
    <w:rsid w:val="00C00C65"/>
    <w:rsid w:val="00C012A5"/>
    <w:rsid w:val="00C021DC"/>
    <w:rsid w:val="00C02342"/>
    <w:rsid w:val="00C02BD6"/>
    <w:rsid w:val="00C03520"/>
    <w:rsid w:val="00C039A6"/>
    <w:rsid w:val="00C0478C"/>
    <w:rsid w:val="00C064F8"/>
    <w:rsid w:val="00C065CA"/>
    <w:rsid w:val="00C065FD"/>
    <w:rsid w:val="00C0758A"/>
    <w:rsid w:val="00C07ABB"/>
    <w:rsid w:val="00C07D64"/>
    <w:rsid w:val="00C07E6A"/>
    <w:rsid w:val="00C102C7"/>
    <w:rsid w:val="00C1043C"/>
    <w:rsid w:val="00C1048D"/>
    <w:rsid w:val="00C10789"/>
    <w:rsid w:val="00C10E41"/>
    <w:rsid w:val="00C1101F"/>
    <w:rsid w:val="00C11996"/>
    <w:rsid w:val="00C12937"/>
    <w:rsid w:val="00C1341E"/>
    <w:rsid w:val="00C14E16"/>
    <w:rsid w:val="00C15A8F"/>
    <w:rsid w:val="00C15EAE"/>
    <w:rsid w:val="00C163B3"/>
    <w:rsid w:val="00C16458"/>
    <w:rsid w:val="00C16B79"/>
    <w:rsid w:val="00C16D6E"/>
    <w:rsid w:val="00C16FAD"/>
    <w:rsid w:val="00C2179E"/>
    <w:rsid w:val="00C21C30"/>
    <w:rsid w:val="00C22018"/>
    <w:rsid w:val="00C221EF"/>
    <w:rsid w:val="00C225A7"/>
    <w:rsid w:val="00C23510"/>
    <w:rsid w:val="00C23729"/>
    <w:rsid w:val="00C240E8"/>
    <w:rsid w:val="00C246E2"/>
    <w:rsid w:val="00C24B57"/>
    <w:rsid w:val="00C251D2"/>
    <w:rsid w:val="00C25A33"/>
    <w:rsid w:val="00C26E45"/>
    <w:rsid w:val="00C301E3"/>
    <w:rsid w:val="00C30430"/>
    <w:rsid w:val="00C305E2"/>
    <w:rsid w:val="00C30AEF"/>
    <w:rsid w:val="00C30F00"/>
    <w:rsid w:val="00C3102A"/>
    <w:rsid w:val="00C3117D"/>
    <w:rsid w:val="00C3123E"/>
    <w:rsid w:val="00C32456"/>
    <w:rsid w:val="00C32924"/>
    <w:rsid w:val="00C33013"/>
    <w:rsid w:val="00C33106"/>
    <w:rsid w:val="00C33878"/>
    <w:rsid w:val="00C33DEA"/>
    <w:rsid w:val="00C33E8D"/>
    <w:rsid w:val="00C347E6"/>
    <w:rsid w:val="00C34C92"/>
    <w:rsid w:val="00C36229"/>
    <w:rsid w:val="00C36BBF"/>
    <w:rsid w:val="00C37CE6"/>
    <w:rsid w:val="00C401BE"/>
    <w:rsid w:val="00C41286"/>
    <w:rsid w:val="00C421C4"/>
    <w:rsid w:val="00C42219"/>
    <w:rsid w:val="00C42FDF"/>
    <w:rsid w:val="00C438A9"/>
    <w:rsid w:val="00C44692"/>
    <w:rsid w:val="00C44A87"/>
    <w:rsid w:val="00C450AF"/>
    <w:rsid w:val="00C452E0"/>
    <w:rsid w:val="00C45B4E"/>
    <w:rsid w:val="00C4635F"/>
    <w:rsid w:val="00C46B1D"/>
    <w:rsid w:val="00C46C6C"/>
    <w:rsid w:val="00C477BE"/>
    <w:rsid w:val="00C47C59"/>
    <w:rsid w:val="00C504EA"/>
    <w:rsid w:val="00C50703"/>
    <w:rsid w:val="00C508C2"/>
    <w:rsid w:val="00C5136E"/>
    <w:rsid w:val="00C51948"/>
    <w:rsid w:val="00C51EF8"/>
    <w:rsid w:val="00C5256C"/>
    <w:rsid w:val="00C528DE"/>
    <w:rsid w:val="00C52D58"/>
    <w:rsid w:val="00C55AEE"/>
    <w:rsid w:val="00C55FB8"/>
    <w:rsid w:val="00C5645B"/>
    <w:rsid w:val="00C565EA"/>
    <w:rsid w:val="00C5767F"/>
    <w:rsid w:val="00C57E2E"/>
    <w:rsid w:val="00C60266"/>
    <w:rsid w:val="00C60BBE"/>
    <w:rsid w:val="00C60E68"/>
    <w:rsid w:val="00C61347"/>
    <w:rsid w:val="00C631B1"/>
    <w:rsid w:val="00C6334A"/>
    <w:rsid w:val="00C636F2"/>
    <w:rsid w:val="00C63E28"/>
    <w:rsid w:val="00C640F0"/>
    <w:rsid w:val="00C64252"/>
    <w:rsid w:val="00C64651"/>
    <w:rsid w:val="00C652E4"/>
    <w:rsid w:val="00C65803"/>
    <w:rsid w:val="00C66224"/>
    <w:rsid w:val="00C66450"/>
    <w:rsid w:val="00C67092"/>
    <w:rsid w:val="00C6773A"/>
    <w:rsid w:val="00C706AA"/>
    <w:rsid w:val="00C70DFD"/>
    <w:rsid w:val="00C713AA"/>
    <w:rsid w:val="00C7140B"/>
    <w:rsid w:val="00C72137"/>
    <w:rsid w:val="00C72C3F"/>
    <w:rsid w:val="00C72CE8"/>
    <w:rsid w:val="00C73DBE"/>
    <w:rsid w:val="00C73DCB"/>
    <w:rsid w:val="00C73DD4"/>
    <w:rsid w:val="00C74D82"/>
    <w:rsid w:val="00C756F2"/>
    <w:rsid w:val="00C759D3"/>
    <w:rsid w:val="00C75F1D"/>
    <w:rsid w:val="00C762FE"/>
    <w:rsid w:val="00C76480"/>
    <w:rsid w:val="00C768EE"/>
    <w:rsid w:val="00C76F22"/>
    <w:rsid w:val="00C77126"/>
    <w:rsid w:val="00C77429"/>
    <w:rsid w:val="00C80297"/>
    <w:rsid w:val="00C80920"/>
    <w:rsid w:val="00C80DCA"/>
    <w:rsid w:val="00C81A43"/>
    <w:rsid w:val="00C81C67"/>
    <w:rsid w:val="00C8260C"/>
    <w:rsid w:val="00C82693"/>
    <w:rsid w:val="00C8290F"/>
    <w:rsid w:val="00C82A5D"/>
    <w:rsid w:val="00C83204"/>
    <w:rsid w:val="00C83435"/>
    <w:rsid w:val="00C83677"/>
    <w:rsid w:val="00C839F6"/>
    <w:rsid w:val="00C84312"/>
    <w:rsid w:val="00C8458E"/>
    <w:rsid w:val="00C84D8B"/>
    <w:rsid w:val="00C84DC6"/>
    <w:rsid w:val="00C85C0A"/>
    <w:rsid w:val="00C8620A"/>
    <w:rsid w:val="00C871B6"/>
    <w:rsid w:val="00C87C80"/>
    <w:rsid w:val="00C87F8E"/>
    <w:rsid w:val="00C903C0"/>
    <w:rsid w:val="00C90911"/>
    <w:rsid w:val="00C910A6"/>
    <w:rsid w:val="00C91385"/>
    <w:rsid w:val="00C932EE"/>
    <w:rsid w:val="00C934B1"/>
    <w:rsid w:val="00C93DF7"/>
    <w:rsid w:val="00C93FC7"/>
    <w:rsid w:val="00C94183"/>
    <w:rsid w:val="00C95816"/>
    <w:rsid w:val="00C958F9"/>
    <w:rsid w:val="00C95A64"/>
    <w:rsid w:val="00C95BD3"/>
    <w:rsid w:val="00C95D8C"/>
    <w:rsid w:val="00C961AD"/>
    <w:rsid w:val="00C96B00"/>
    <w:rsid w:val="00C97862"/>
    <w:rsid w:val="00C97A1B"/>
    <w:rsid w:val="00C97C04"/>
    <w:rsid w:val="00CA1EB5"/>
    <w:rsid w:val="00CA2DB8"/>
    <w:rsid w:val="00CA381E"/>
    <w:rsid w:val="00CA3A33"/>
    <w:rsid w:val="00CA3CCC"/>
    <w:rsid w:val="00CA41F7"/>
    <w:rsid w:val="00CA424A"/>
    <w:rsid w:val="00CA449A"/>
    <w:rsid w:val="00CA496E"/>
    <w:rsid w:val="00CA4D16"/>
    <w:rsid w:val="00CA4DCD"/>
    <w:rsid w:val="00CA4E6A"/>
    <w:rsid w:val="00CA511A"/>
    <w:rsid w:val="00CA546D"/>
    <w:rsid w:val="00CA54D0"/>
    <w:rsid w:val="00CA58C3"/>
    <w:rsid w:val="00CA5DE1"/>
    <w:rsid w:val="00CA5DFE"/>
    <w:rsid w:val="00CA6057"/>
    <w:rsid w:val="00CA6335"/>
    <w:rsid w:val="00CA6FFB"/>
    <w:rsid w:val="00CA78AC"/>
    <w:rsid w:val="00CB085D"/>
    <w:rsid w:val="00CB0992"/>
    <w:rsid w:val="00CB0BEF"/>
    <w:rsid w:val="00CB19E0"/>
    <w:rsid w:val="00CB1E8D"/>
    <w:rsid w:val="00CB2303"/>
    <w:rsid w:val="00CB238C"/>
    <w:rsid w:val="00CB2BD9"/>
    <w:rsid w:val="00CB333C"/>
    <w:rsid w:val="00CB4148"/>
    <w:rsid w:val="00CB4C15"/>
    <w:rsid w:val="00CB4DFD"/>
    <w:rsid w:val="00CB521C"/>
    <w:rsid w:val="00CB54A3"/>
    <w:rsid w:val="00CB5721"/>
    <w:rsid w:val="00CB5EBA"/>
    <w:rsid w:val="00CB66C9"/>
    <w:rsid w:val="00CB6F7B"/>
    <w:rsid w:val="00CB703E"/>
    <w:rsid w:val="00CB7348"/>
    <w:rsid w:val="00CB7FDC"/>
    <w:rsid w:val="00CC0B65"/>
    <w:rsid w:val="00CC0CBF"/>
    <w:rsid w:val="00CC15A0"/>
    <w:rsid w:val="00CC18FE"/>
    <w:rsid w:val="00CC224F"/>
    <w:rsid w:val="00CC230F"/>
    <w:rsid w:val="00CC2C76"/>
    <w:rsid w:val="00CC398F"/>
    <w:rsid w:val="00CC3B2D"/>
    <w:rsid w:val="00CC5555"/>
    <w:rsid w:val="00CC555C"/>
    <w:rsid w:val="00CC56E4"/>
    <w:rsid w:val="00CC571C"/>
    <w:rsid w:val="00CC5BBB"/>
    <w:rsid w:val="00CC6007"/>
    <w:rsid w:val="00CC60E2"/>
    <w:rsid w:val="00CC61C4"/>
    <w:rsid w:val="00CC67C4"/>
    <w:rsid w:val="00CC6C55"/>
    <w:rsid w:val="00CC6D4D"/>
    <w:rsid w:val="00CC7820"/>
    <w:rsid w:val="00CC7844"/>
    <w:rsid w:val="00CC7BBA"/>
    <w:rsid w:val="00CC7C5F"/>
    <w:rsid w:val="00CC7CD4"/>
    <w:rsid w:val="00CD0281"/>
    <w:rsid w:val="00CD036A"/>
    <w:rsid w:val="00CD0821"/>
    <w:rsid w:val="00CD0930"/>
    <w:rsid w:val="00CD1A04"/>
    <w:rsid w:val="00CD2F9D"/>
    <w:rsid w:val="00CD3A4E"/>
    <w:rsid w:val="00CD3E4E"/>
    <w:rsid w:val="00CD4430"/>
    <w:rsid w:val="00CD44F1"/>
    <w:rsid w:val="00CD4DF2"/>
    <w:rsid w:val="00CD550E"/>
    <w:rsid w:val="00CD581F"/>
    <w:rsid w:val="00CD6922"/>
    <w:rsid w:val="00CD6DC9"/>
    <w:rsid w:val="00CD75E2"/>
    <w:rsid w:val="00CD7AC5"/>
    <w:rsid w:val="00CE00AD"/>
    <w:rsid w:val="00CE0438"/>
    <w:rsid w:val="00CE0BB3"/>
    <w:rsid w:val="00CE0FEF"/>
    <w:rsid w:val="00CE1F6D"/>
    <w:rsid w:val="00CE20F1"/>
    <w:rsid w:val="00CE238D"/>
    <w:rsid w:val="00CE2BA4"/>
    <w:rsid w:val="00CE3D59"/>
    <w:rsid w:val="00CE44E5"/>
    <w:rsid w:val="00CE4F52"/>
    <w:rsid w:val="00CE6897"/>
    <w:rsid w:val="00CE697F"/>
    <w:rsid w:val="00CE7019"/>
    <w:rsid w:val="00CE72E6"/>
    <w:rsid w:val="00CE7E57"/>
    <w:rsid w:val="00CF0B1B"/>
    <w:rsid w:val="00CF0E3D"/>
    <w:rsid w:val="00CF11DF"/>
    <w:rsid w:val="00CF1651"/>
    <w:rsid w:val="00CF198D"/>
    <w:rsid w:val="00CF2A10"/>
    <w:rsid w:val="00CF35DC"/>
    <w:rsid w:val="00CF3764"/>
    <w:rsid w:val="00CF3913"/>
    <w:rsid w:val="00CF3B1C"/>
    <w:rsid w:val="00CF42A0"/>
    <w:rsid w:val="00CF42E1"/>
    <w:rsid w:val="00CF460C"/>
    <w:rsid w:val="00CF483C"/>
    <w:rsid w:val="00CF5064"/>
    <w:rsid w:val="00CF53D0"/>
    <w:rsid w:val="00CF56CE"/>
    <w:rsid w:val="00CF5945"/>
    <w:rsid w:val="00CF5B29"/>
    <w:rsid w:val="00CF6168"/>
    <w:rsid w:val="00CF6C04"/>
    <w:rsid w:val="00CF7A63"/>
    <w:rsid w:val="00CF7AB6"/>
    <w:rsid w:val="00CF7DB2"/>
    <w:rsid w:val="00D001C1"/>
    <w:rsid w:val="00D009C3"/>
    <w:rsid w:val="00D00E07"/>
    <w:rsid w:val="00D0169C"/>
    <w:rsid w:val="00D021D9"/>
    <w:rsid w:val="00D02234"/>
    <w:rsid w:val="00D02B85"/>
    <w:rsid w:val="00D035F6"/>
    <w:rsid w:val="00D03C75"/>
    <w:rsid w:val="00D03CDA"/>
    <w:rsid w:val="00D04691"/>
    <w:rsid w:val="00D04A7F"/>
    <w:rsid w:val="00D050B1"/>
    <w:rsid w:val="00D0538F"/>
    <w:rsid w:val="00D0561A"/>
    <w:rsid w:val="00D05638"/>
    <w:rsid w:val="00D05D41"/>
    <w:rsid w:val="00D05D49"/>
    <w:rsid w:val="00D06019"/>
    <w:rsid w:val="00D060A7"/>
    <w:rsid w:val="00D071ED"/>
    <w:rsid w:val="00D07A48"/>
    <w:rsid w:val="00D10196"/>
    <w:rsid w:val="00D10E60"/>
    <w:rsid w:val="00D112AF"/>
    <w:rsid w:val="00D11A0B"/>
    <w:rsid w:val="00D11B0C"/>
    <w:rsid w:val="00D121C6"/>
    <w:rsid w:val="00D1292C"/>
    <w:rsid w:val="00D12B56"/>
    <w:rsid w:val="00D12BA8"/>
    <w:rsid w:val="00D12F74"/>
    <w:rsid w:val="00D13105"/>
    <w:rsid w:val="00D13309"/>
    <w:rsid w:val="00D138A9"/>
    <w:rsid w:val="00D139A6"/>
    <w:rsid w:val="00D14111"/>
    <w:rsid w:val="00D145DB"/>
    <w:rsid w:val="00D14D05"/>
    <w:rsid w:val="00D14D3E"/>
    <w:rsid w:val="00D15CCD"/>
    <w:rsid w:val="00D2008E"/>
    <w:rsid w:val="00D20B5D"/>
    <w:rsid w:val="00D216D7"/>
    <w:rsid w:val="00D22463"/>
    <w:rsid w:val="00D22C2B"/>
    <w:rsid w:val="00D22CB1"/>
    <w:rsid w:val="00D23001"/>
    <w:rsid w:val="00D2308E"/>
    <w:rsid w:val="00D23149"/>
    <w:rsid w:val="00D232D8"/>
    <w:rsid w:val="00D23915"/>
    <w:rsid w:val="00D23BBE"/>
    <w:rsid w:val="00D24189"/>
    <w:rsid w:val="00D2506E"/>
    <w:rsid w:val="00D256AA"/>
    <w:rsid w:val="00D257D7"/>
    <w:rsid w:val="00D25927"/>
    <w:rsid w:val="00D26E32"/>
    <w:rsid w:val="00D26F7D"/>
    <w:rsid w:val="00D272F1"/>
    <w:rsid w:val="00D27575"/>
    <w:rsid w:val="00D301E1"/>
    <w:rsid w:val="00D302F4"/>
    <w:rsid w:val="00D3075E"/>
    <w:rsid w:val="00D307AE"/>
    <w:rsid w:val="00D309A9"/>
    <w:rsid w:val="00D30CC8"/>
    <w:rsid w:val="00D30FCA"/>
    <w:rsid w:val="00D313D4"/>
    <w:rsid w:val="00D31974"/>
    <w:rsid w:val="00D31A80"/>
    <w:rsid w:val="00D31D19"/>
    <w:rsid w:val="00D3245D"/>
    <w:rsid w:val="00D32581"/>
    <w:rsid w:val="00D329F3"/>
    <w:rsid w:val="00D32B2C"/>
    <w:rsid w:val="00D3375C"/>
    <w:rsid w:val="00D337EA"/>
    <w:rsid w:val="00D345F5"/>
    <w:rsid w:val="00D3467C"/>
    <w:rsid w:val="00D34C57"/>
    <w:rsid w:val="00D352A1"/>
    <w:rsid w:val="00D356FF"/>
    <w:rsid w:val="00D35A3F"/>
    <w:rsid w:val="00D35A98"/>
    <w:rsid w:val="00D3642A"/>
    <w:rsid w:val="00D37148"/>
    <w:rsid w:val="00D371B0"/>
    <w:rsid w:val="00D378D3"/>
    <w:rsid w:val="00D40311"/>
    <w:rsid w:val="00D411FA"/>
    <w:rsid w:val="00D421AE"/>
    <w:rsid w:val="00D42526"/>
    <w:rsid w:val="00D42D7F"/>
    <w:rsid w:val="00D43EBB"/>
    <w:rsid w:val="00D44A25"/>
    <w:rsid w:val="00D44E94"/>
    <w:rsid w:val="00D4508F"/>
    <w:rsid w:val="00D45614"/>
    <w:rsid w:val="00D45AE3"/>
    <w:rsid w:val="00D4613E"/>
    <w:rsid w:val="00D46687"/>
    <w:rsid w:val="00D4670E"/>
    <w:rsid w:val="00D479B7"/>
    <w:rsid w:val="00D50213"/>
    <w:rsid w:val="00D504C6"/>
    <w:rsid w:val="00D51102"/>
    <w:rsid w:val="00D5165A"/>
    <w:rsid w:val="00D5243E"/>
    <w:rsid w:val="00D5429C"/>
    <w:rsid w:val="00D5457A"/>
    <w:rsid w:val="00D55B89"/>
    <w:rsid w:val="00D5608B"/>
    <w:rsid w:val="00D5614B"/>
    <w:rsid w:val="00D56512"/>
    <w:rsid w:val="00D5654F"/>
    <w:rsid w:val="00D56790"/>
    <w:rsid w:val="00D56AE3"/>
    <w:rsid w:val="00D56B11"/>
    <w:rsid w:val="00D5725D"/>
    <w:rsid w:val="00D57362"/>
    <w:rsid w:val="00D57B4D"/>
    <w:rsid w:val="00D57E79"/>
    <w:rsid w:val="00D600A1"/>
    <w:rsid w:val="00D603FD"/>
    <w:rsid w:val="00D60BC0"/>
    <w:rsid w:val="00D61467"/>
    <w:rsid w:val="00D61793"/>
    <w:rsid w:val="00D619C5"/>
    <w:rsid w:val="00D61E3C"/>
    <w:rsid w:val="00D61EAE"/>
    <w:rsid w:val="00D61EE8"/>
    <w:rsid w:val="00D61F37"/>
    <w:rsid w:val="00D632C3"/>
    <w:rsid w:val="00D634F7"/>
    <w:rsid w:val="00D63BEF"/>
    <w:rsid w:val="00D63EFE"/>
    <w:rsid w:val="00D64537"/>
    <w:rsid w:val="00D65829"/>
    <w:rsid w:val="00D65887"/>
    <w:rsid w:val="00D65F21"/>
    <w:rsid w:val="00D66749"/>
    <w:rsid w:val="00D66A00"/>
    <w:rsid w:val="00D675CB"/>
    <w:rsid w:val="00D70EFB"/>
    <w:rsid w:val="00D70F82"/>
    <w:rsid w:val="00D713DF"/>
    <w:rsid w:val="00D71B53"/>
    <w:rsid w:val="00D72ACB"/>
    <w:rsid w:val="00D72D3D"/>
    <w:rsid w:val="00D72D69"/>
    <w:rsid w:val="00D73289"/>
    <w:rsid w:val="00D7348A"/>
    <w:rsid w:val="00D73586"/>
    <w:rsid w:val="00D73634"/>
    <w:rsid w:val="00D74171"/>
    <w:rsid w:val="00D74E3E"/>
    <w:rsid w:val="00D74FE7"/>
    <w:rsid w:val="00D752A4"/>
    <w:rsid w:val="00D752E0"/>
    <w:rsid w:val="00D75456"/>
    <w:rsid w:val="00D759B0"/>
    <w:rsid w:val="00D75B72"/>
    <w:rsid w:val="00D7621D"/>
    <w:rsid w:val="00D76A45"/>
    <w:rsid w:val="00D776B7"/>
    <w:rsid w:val="00D776F1"/>
    <w:rsid w:val="00D77911"/>
    <w:rsid w:val="00D77CE0"/>
    <w:rsid w:val="00D77D82"/>
    <w:rsid w:val="00D80404"/>
    <w:rsid w:val="00D80FE0"/>
    <w:rsid w:val="00D81050"/>
    <w:rsid w:val="00D8164B"/>
    <w:rsid w:val="00D81C36"/>
    <w:rsid w:val="00D81FDF"/>
    <w:rsid w:val="00D84192"/>
    <w:rsid w:val="00D841F6"/>
    <w:rsid w:val="00D84B27"/>
    <w:rsid w:val="00D84E86"/>
    <w:rsid w:val="00D84F37"/>
    <w:rsid w:val="00D85B9F"/>
    <w:rsid w:val="00D85E17"/>
    <w:rsid w:val="00D868BE"/>
    <w:rsid w:val="00D87138"/>
    <w:rsid w:val="00D8722A"/>
    <w:rsid w:val="00D87668"/>
    <w:rsid w:val="00D87786"/>
    <w:rsid w:val="00D87C24"/>
    <w:rsid w:val="00D90946"/>
    <w:rsid w:val="00D91630"/>
    <w:rsid w:val="00D92089"/>
    <w:rsid w:val="00D92C9F"/>
    <w:rsid w:val="00D92EFC"/>
    <w:rsid w:val="00D92FE6"/>
    <w:rsid w:val="00D935EC"/>
    <w:rsid w:val="00D936D6"/>
    <w:rsid w:val="00D939CF"/>
    <w:rsid w:val="00D93AF9"/>
    <w:rsid w:val="00D93B72"/>
    <w:rsid w:val="00D93ED7"/>
    <w:rsid w:val="00D93F4C"/>
    <w:rsid w:val="00D943FA"/>
    <w:rsid w:val="00D9478E"/>
    <w:rsid w:val="00D94C8B"/>
    <w:rsid w:val="00D95B82"/>
    <w:rsid w:val="00D95F4B"/>
    <w:rsid w:val="00D96ABA"/>
    <w:rsid w:val="00D96EE4"/>
    <w:rsid w:val="00DA00BD"/>
    <w:rsid w:val="00DA0AB9"/>
    <w:rsid w:val="00DA103D"/>
    <w:rsid w:val="00DA171F"/>
    <w:rsid w:val="00DA1815"/>
    <w:rsid w:val="00DA19AF"/>
    <w:rsid w:val="00DA19FC"/>
    <w:rsid w:val="00DA1D8E"/>
    <w:rsid w:val="00DA228A"/>
    <w:rsid w:val="00DA3289"/>
    <w:rsid w:val="00DA37D9"/>
    <w:rsid w:val="00DA3C6D"/>
    <w:rsid w:val="00DA41FB"/>
    <w:rsid w:val="00DA44C2"/>
    <w:rsid w:val="00DA53F0"/>
    <w:rsid w:val="00DA55D1"/>
    <w:rsid w:val="00DA55FF"/>
    <w:rsid w:val="00DA56DD"/>
    <w:rsid w:val="00DA6223"/>
    <w:rsid w:val="00DA64B1"/>
    <w:rsid w:val="00DA6C66"/>
    <w:rsid w:val="00DA6CC3"/>
    <w:rsid w:val="00DA6FBA"/>
    <w:rsid w:val="00DA7912"/>
    <w:rsid w:val="00DA79BB"/>
    <w:rsid w:val="00DA7E95"/>
    <w:rsid w:val="00DB03A8"/>
    <w:rsid w:val="00DB0761"/>
    <w:rsid w:val="00DB0CC3"/>
    <w:rsid w:val="00DB10DA"/>
    <w:rsid w:val="00DB126E"/>
    <w:rsid w:val="00DB1A68"/>
    <w:rsid w:val="00DB2019"/>
    <w:rsid w:val="00DB25B8"/>
    <w:rsid w:val="00DB2882"/>
    <w:rsid w:val="00DB2F80"/>
    <w:rsid w:val="00DB40AA"/>
    <w:rsid w:val="00DB436B"/>
    <w:rsid w:val="00DB46B5"/>
    <w:rsid w:val="00DB4767"/>
    <w:rsid w:val="00DB54B0"/>
    <w:rsid w:val="00DB55FF"/>
    <w:rsid w:val="00DB5CDA"/>
    <w:rsid w:val="00DB665C"/>
    <w:rsid w:val="00DB6C10"/>
    <w:rsid w:val="00DB7B8E"/>
    <w:rsid w:val="00DC078F"/>
    <w:rsid w:val="00DC0858"/>
    <w:rsid w:val="00DC0CA1"/>
    <w:rsid w:val="00DC1BBF"/>
    <w:rsid w:val="00DC2BF6"/>
    <w:rsid w:val="00DC2ECD"/>
    <w:rsid w:val="00DC30E3"/>
    <w:rsid w:val="00DC35D7"/>
    <w:rsid w:val="00DC3A36"/>
    <w:rsid w:val="00DC5902"/>
    <w:rsid w:val="00DC5A6A"/>
    <w:rsid w:val="00DC5B82"/>
    <w:rsid w:val="00DC5D30"/>
    <w:rsid w:val="00DC60EA"/>
    <w:rsid w:val="00DC662D"/>
    <w:rsid w:val="00DC6ADF"/>
    <w:rsid w:val="00DC71CC"/>
    <w:rsid w:val="00DC74F2"/>
    <w:rsid w:val="00DC7BB5"/>
    <w:rsid w:val="00DC7CBF"/>
    <w:rsid w:val="00DD0514"/>
    <w:rsid w:val="00DD1612"/>
    <w:rsid w:val="00DD1783"/>
    <w:rsid w:val="00DD20AA"/>
    <w:rsid w:val="00DD2327"/>
    <w:rsid w:val="00DD2B64"/>
    <w:rsid w:val="00DD433B"/>
    <w:rsid w:val="00DD46EF"/>
    <w:rsid w:val="00DD4BA9"/>
    <w:rsid w:val="00DD6682"/>
    <w:rsid w:val="00DD6A79"/>
    <w:rsid w:val="00DD7290"/>
    <w:rsid w:val="00DE04DD"/>
    <w:rsid w:val="00DE08D3"/>
    <w:rsid w:val="00DE0AD6"/>
    <w:rsid w:val="00DE0E65"/>
    <w:rsid w:val="00DE19FC"/>
    <w:rsid w:val="00DE1BD5"/>
    <w:rsid w:val="00DE1E2F"/>
    <w:rsid w:val="00DE250C"/>
    <w:rsid w:val="00DE25C0"/>
    <w:rsid w:val="00DE37A3"/>
    <w:rsid w:val="00DE38B3"/>
    <w:rsid w:val="00DE3AB5"/>
    <w:rsid w:val="00DE46D2"/>
    <w:rsid w:val="00DE475D"/>
    <w:rsid w:val="00DE525E"/>
    <w:rsid w:val="00DE5A2A"/>
    <w:rsid w:val="00DE61CF"/>
    <w:rsid w:val="00DE678B"/>
    <w:rsid w:val="00DE6A9E"/>
    <w:rsid w:val="00DE6B6B"/>
    <w:rsid w:val="00DE7147"/>
    <w:rsid w:val="00DE787F"/>
    <w:rsid w:val="00DE7A4C"/>
    <w:rsid w:val="00DE7DB8"/>
    <w:rsid w:val="00DE7E51"/>
    <w:rsid w:val="00DF082F"/>
    <w:rsid w:val="00DF0A76"/>
    <w:rsid w:val="00DF0B69"/>
    <w:rsid w:val="00DF114E"/>
    <w:rsid w:val="00DF15A0"/>
    <w:rsid w:val="00DF21DA"/>
    <w:rsid w:val="00DF2329"/>
    <w:rsid w:val="00DF2AC8"/>
    <w:rsid w:val="00DF2D86"/>
    <w:rsid w:val="00DF38A9"/>
    <w:rsid w:val="00DF3BBD"/>
    <w:rsid w:val="00DF3E86"/>
    <w:rsid w:val="00DF4DC8"/>
    <w:rsid w:val="00DF5C63"/>
    <w:rsid w:val="00DF5F44"/>
    <w:rsid w:val="00DF7095"/>
    <w:rsid w:val="00DF751E"/>
    <w:rsid w:val="00DF7D1B"/>
    <w:rsid w:val="00DF7E79"/>
    <w:rsid w:val="00DF7F98"/>
    <w:rsid w:val="00E00E93"/>
    <w:rsid w:val="00E01CAE"/>
    <w:rsid w:val="00E01E3A"/>
    <w:rsid w:val="00E03633"/>
    <w:rsid w:val="00E03F2F"/>
    <w:rsid w:val="00E041CF"/>
    <w:rsid w:val="00E04DC2"/>
    <w:rsid w:val="00E04E94"/>
    <w:rsid w:val="00E052A6"/>
    <w:rsid w:val="00E05696"/>
    <w:rsid w:val="00E062E5"/>
    <w:rsid w:val="00E0691F"/>
    <w:rsid w:val="00E06991"/>
    <w:rsid w:val="00E06A5F"/>
    <w:rsid w:val="00E07658"/>
    <w:rsid w:val="00E077DF"/>
    <w:rsid w:val="00E07F85"/>
    <w:rsid w:val="00E1025D"/>
    <w:rsid w:val="00E10AC7"/>
    <w:rsid w:val="00E10B92"/>
    <w:rsid w:val="00E11A3E"/>
    <w:rsid w:val="00E12074"/>
    <w:rsid w:val="00E126FD"/>
    <w:rsid w:val="00E12DD6"/>
    <w:rsid w:val="00E139E9"/>
    <w:rsid w:val="00E147E0"/>
    <w:rsid w:val="00E14C9E"/>
    <w:rsid w:val="00E14CB6"/>
    <w:rsid w:val="00E162E0"/>
    <w:rsid w:val="00E162E4"/>
    <w:rsid w:val="00E16EF6"/>
    <w:rsid w:val="00E17001"/>
    <w:rsid w:val="00E17DDB"/>
    <w:rsid w:val="00E2024D"/>
    <w:rsid w:val="00E20461"/>
    <w:rsid w:val="00E20BCC"/>
    <w:rsid w:val="00E20C70"/>
    <w:rsid w:val="00E20D3E"/>
    <w:rsid w:val="00E20ECC"/>
    <w:rsid w:val="00E21696"/>
    <w:rsid w:val="00E22055"/>
    <w:rsid w:val="00E22126"/>
    <w:rsid w:val="00E223E7"/>
    <w:rsid w:val="00E22781"/>
    <w:rsid w:val="00E230E2"/>
    <w:rsid w:val="00E236C4"/>
    <w:rsid w:val="00E24BB0"/>
    <w:rsid w:val="00E24F01"/>
    <w:rsid w:val="00E24F5D"/>
    <w:rsid w:val="00E261FE"/>
    <w:rsid w:val="00E2645F"/>
    <w:rsid w:val="00E26979"/>
    <w:rsid w:val="00E27012"/>
    <w:rsid w:val="00E276B3"/>
    <w:rsid w:val="00E27AF7"/>
    <w:rsid w:val="00E27B78"/>
    <w:rsid w:val="00E30121"/>
    <w:rsid w:val="00E30498"/>
    <w:rsid w:val="00E30A1D"/>
    <w:rsid w:val="00E30FD8"/>
    <w:rsid w:val="00E311CD"/>
    <w:rsid w:val="00E31953"/>
    <w:rsid w:val="00E31C5E"/>
    <w:rsid w:val="00E3203C"/>
    <w:rsid w:val="00E34040"/>
    <w:rsid w:val="00E346A2"/>
    <w:rsid w:val="00E350C1"/>
    <w:rsid w:val="00E351BA"/>
    <w:rsid w:val="00E35403"/>
    <w:rsid w:val="00E355CD"/>
    <w:rsid w:val="00E35FB5"/>
    <w:rsid w:val="00E36A5C"/>
    <w:rsid w:val="00E36A75"/>
    <w:rsid w:val="00E374FD"/>
    <w:rsid w:val="00E379E9"/>
    <w:rsid w:val="00E37DEE"/>
    <w:rsid w:val="00E40566"/>
    <w:rsid w:val="00E40785"/>
    <w:rsid w:val="00E40978"/>
    <w:rsid w:val="00E4116B"/>
    <w:rsid w:val="00E4140D"/>
    <w:rsid w:val="00E4250D"/>
    <w:rsid w:val="00E4296E"/>
    <w:rsid w:val="00E42B44"/>
    <w:rsid w:val="00E42E95"/>
    <w:rsid w:val="00E4302F"/>
    <w:rsid w:val="00E436CF"/>
    <w:rsid w:val="00E43B00"/>
    <w:rsid w:val="00E43F99"/>
    <w:rsid w:val="00E441DB"/>
    <w:rsid w:val="00E44203"/>
    <w:rsid w:val="00E44407"/>
    <w:rsid w:val="00E44573"/>
    <w:rsid w:val="00E44870"/>
    <w:rsid w:val="00E44940"/>
    <w:rsid w:val="00E450B5"/>
    <w:rsid w:val="00E45650"/>
    <w:rsid w:val="00E45712"/>
    <w:rsid w:val="00E4580B"/>
    <w:rsid w:val="00E4598D"/>
    <w:rsid w:val="00E45E4B"/>
    <w:rsid w:val="00E45FA8"/>
    <w:rsid w:val="00E46247"/>
    <w:rsid w:val="00E46A5D"/>
    <w:rsid w:val="00E47078"/>
    <w:rsid w:val="00E472F6"/>
    <w:rsid w:val="00E474E3"/>
    <w:rsid w:val="00E47A77"/>
    <w:rsid w:val="00E50050"/>
    <w:rsid w:val="00E50126"/>
    <w:rsid w:val="00E50F11"/>
    <w:rsid w:val="00E511B3"/>
    <w:rsid w:val="00E51FD1"/>
    <w:rsid w:val="00E52619"/>
    <w:rsid w:val="00E52C0E"/>
    <w:rsid w:val="00E536D9"/>
    <w:rsid w:val="00E53A27"/>
    <w:rsid w:val="00E53AE7"/>
    <w:rsid w:val="00E53E24"/>
    <w:rsid w:val="00E54202"/>
    <w:rsid w:val="00E543E2"/>
    <w:rsid w:val="00E54677"/>
    <w:rsid w:val="00E553B1"/>
    <w:rsid w:val="00E555AC"/>
    <w:rsid w:val="00E559F3"/>
    <w:rsid w:val="00E55AEF"/>
    <w:rsid w:val="00E55C96"/>
    <w:rsid w:val="00E55D50"/>
    <w:rsid w:val="00E55D75"/>
    <w:rsid w:val="00E56128"/>
    <w:rsid w:val="00E566A4"/>
    <w:rsid w:val="00E56D4D"/>
    <w:rsid w:val="00E56DDA"/>
    <w:rsid w:val="00E56F9B"/>
    <w:rsid w:val="00E571F3"/>
    <w:rsid w:val="00E572AD"/>
    <w:rsid w:val="00E57AFA"/>
    <w:rsid w:val="00E61288"/>
    <w:rsid w:val="00E6277D"/>
    <w:rsid w:val="00E63600"/>
    <w:rsid w:val="00E6512B"/>
    <w:rsid w:val="00E655E5"/>
    <w:rsid w:val="00E65B86"/>
    <w:rsid w:val="00E65C07"/>
    <w:rsid w:val="00E65F71"/>
    <w:rsid w:val="00E679F7"/>
    <w:rsid w:val="00E67DC6"/>
    <w:rsid w:val="00E67F4A"/>
    <w:rsid w:val="00E70781"/>
    <w:rsid w:val="00E7112D"/>
    <w:rsid w:val="00E7184C"/>
    <w:rsid w:val="00E718A1"/>
    <w:rsid w:val="00E71AA2"/>
    <w:rsid w:val="00E71BDA"/>
    <w:rsid w:val="00E720DB"/>
    <w:rsid w:val="00E72781"/>
    <w:rsid w:val="00E72F71"/>
    <w:rsid w:val="00E72FE4"/>
    <w:rsid w:val="00E7356E"/>
    <w:rsid w:val="00E737AC"/>
    <w:rsid w:val="00E7462A"/>
    <w:rsid w:val="00E753E3"/>
    <w:rsid w:val="00E76EA0"/>
    <w:rsid w:val="00E76F91"/>
    <w:rsid w:val="00E772E2"/>
    <w:rsid w:val="00E7774B"/>
    <w:rsid w:val="00E7786D"/>
    <w:rsid w:val="00E77B47"/>
    <w:rsid w:val="00E77D1A"/>
    <w:rsid w:val="00E77F68"/>
    <w:rsid w:val="00E801B5"/>
    <w:rsid w:val="00E8091F"/>
    <w:rsid w:val="00E80A3E"/>
    <w:rsid w:val="00E80B1B"/>
    <w:rsid w:val="00E80BC1"/>
    <w:rsid w:val="00E80DBC"/>
    <w:rsid w:val="00E813A7"/>
    <w:rsid w:val="00E81780"/>
    <w:rsid w:val="00E81837"/>
    <w:rsid w:val="00E82FED"/>
    <w:rsid w:val="00E834C3"/>
    <w:rsid w:val="00E83EB5"/>
    <w:rsid w:val="00E84B0B"/>
    <w:rsid w:val="00E84F89"/>
    <w:rsid w:val="00E8526F"/>
    <w:rsid w:val="00E85C22"/>
    <w:rsid w:val="00E85D61"/>
    <w:rsid w:val="00E865BD"/>
    <w:rsid w:val="00E8670C"/>
    <w:rsid w:val="00E86ACB"/>
    <w:rsid w:val="00E87A67"/>
    <w:rsid w:val="00E87AC9"/>
    <w:rsid w:val="00E87BFA"/>
    <w:rsid w:val="00E87CA7"/>
    <w:rsid w:val="00E9014A"/>
    <w:rsid w:val="00E9035E"/>
    <w:rsid w:val="00E90A8C"/>
    <w:rsid w:val="00E9103C"/>
    <w:rsid w:val="00E911FC"/>
    <w:rsid w:val="00E913D2"/>
    <w:rsid w:val="00E919F7"/>
    <w:rsid w:val="00E9248B"/>
    <w:rsid w:val="00E92C4A"/>
    <w:rsid w:val="00E9328C"/>
    <w:rsid w:val="00E935C7"/>
    <w:rsid w:val="00E942E6"/>
    <w:rsid w:val="00E9434E"/>
    <w:rsid w:val="00E94422"/>
    <w:rsid w:val="00E9445E"/>
    <w:rsid w:val="00E94819"/>
    <w:rsid w:val="00E94C08"/>
    <w:rsid w:val="00E95095"/>
    <w:rsid w:val="00E95917"/>
    <w:rsid w:val="00E959CF"/>
    <w:rsid w:val="00E9689D"/>
    <w:rsid w:val="00E96D44"/>
    <w:rsid w:val="00E96DF6"/>
    <w:rsid w:val="00E96E54"/>
    <w:rsid w:val="00E96EE0"/>
    <w:rsid w:val="00E96FEA"/>
    <w:rsid w:val="00E9750C"/>
    <w:rsid w:val="00E97847"/>
    <w:rsid w:val="00E97A1A"/>
    <w:rsid w:val="00E97EA4"/>
    <w:rsid w:val="00E97F6B"/>
    <w:rsid w:val="00EA01B8"/>
    <w:rsid w:val="00EA03F2"/>
    <w:rsid w:val="00EA1551"/>
    <w:rsid w:val="00EA1EC9"/>
    <w:rsid w:val="00EA2545"/>
    <w:rsid w:val="00EA2E3A"/>
    <w:rsid w:val="00EA2ED9"/>
    <w:rsid w:val="00EA339B"/>
    <w:rsid w:val="00EA4491"/>
    <w:rsid w:val="00EA48FB"/>
    <w:rsid w:val="00EA50AE"/>
    <w:rsid w:val="00EA5287"/>
    <w:rsid w:val="00EA58D9"/>
    <w:rsid w:val="00EA6B3C"/>
    <w:rsid w:val="00EA6F87"/>
    <w:rsid w:val="00EA79CA"/>
    <w:rsid w:val="00EB070A"/>
    <w:rsid w:val="00EB08AE"/>
    <w:rsid w:val="00EB08F2"/>
    <w:rsid w:val="00EB0B52"/>
    <w:rsid w:val="00EB159C"/>
    <w:rsid w:val="00EB1DAE"/>
    <w:rsid w:val="00EB1F23"/>
    <w:rsid w:val="00EB2095"/>
    <w:rsid w:val="00EB26B2"/>
    <w:rsid w:val="00EB3426"/>
    <w:rsid w:val="00EB3F4D"/>
    <w:rsid w:val="00EB402B"/>
    <w:rsid w:val="00EB4955"/>
    <w:rsid w:val="00EB5A15"/>
    <w:rsid w:val="00EB5D73"/>
    <w:rsid w:val="00EB61C5"/>
    <w:rsid w:val="00EB6594"/>
    <w:rsid w:val="00EB65D9"/>
    <w:rsid w:val="00EB67BD"/>
    <w:rsid w:val="00EB73D6"/>
    <w:rsid w:val="00EB7DB5"/>
    <w:rsid w:val="00EC0D01"/>
    <w:rsid w:val="00EC0DDC"/>
    <w:rsid w:val="00EC12C8"/>
    <w:rsid w:val="00EC176B"/>
    <w:rsid w:val="00EC199F"/>
    <w:rsid w:val="00EC1AF7"/>
    <w:rsid w:val="00EC220F"/>
    <w:rsid w:val="00EC2E04"/>
    <w:rsid w:val="00EC2E36"/>
    <w:rsid w:val="00EC360C"/>
    <w:rsid w:val="00EC3742"/>
    <w:rsid w:val="00EC3859"/>
    <w:rsid w:val="00EC39C7"/>
    <w:rsid w:val="00EC3ACA"/>
    <w:rsid w:val="00EC3D51"/>
    <w:rsid w:val="00EC4145"/>
    <w:rsid w:val="00EC451D"/>
    <w:rsid w:val="00EC4982"/>
    <w:rsid w:val="00EC5767"/>
    <w:rsid w:val="00EC77DF"/>
    <w:rsid w:val="00EC77E3"/>
    <w:rsid w:val="00EC7CE0"/>
    <w:rsid w:val="00ED0228"/>
    <w:rsid w:val="00ED02BC"/>
    <w:rsid w:val="00ED051A"/>
    <w:rsid w:val="00ED0C1D"/>
    <w:rsid w:val="00ED1365"/>
    <w:rsid w:val="00ED1442"/>
    <w:rsid w:val="00ED14AB"/>
    <w:rsid w:val="00ED15C1"/>
    <w:rsid w:val="00ED2DFF"/>
    <w:rsid w:val="00ED311B"/>
    <w:rsid w:val="00ED391B"/>
    <w:rsid w:val="00ED487A"/>
    <w:rsid w:val="00ED4D0D"/>
    <w:rsid w:val="00ED506F"/>
    <w:rsid w:val="00ED552A"/>
    <w:rsid w:val="00ED5A4E"/>
    <w:rsid w:val="00ED6575"/>
    <w:rsid w:val="00ED7E56"/>
    <w:rsid w:val="00ED7E70"/>
    <w:rsid w:val="00ED7EDE"/>
    <w:rsid w:val="00EE081D"/>
    <w:rsid w:val="00EE0935"/>
    <w:rsid w:val="00EE17B2"/>
    <w:rsid w:val="00EE1F5A"/>
    <w:rsid w:val="00EE3606"/>
    <w:rsid w:val="00EE37BB"/>
    <w:rsid w:val="00EE4A64"/>
    <w:rsid w:val="00EE4EFC"/>
    <w:rsid w:val="00EE5D0C"/>
    <w:rsid w:val="00EE6B32"/>
    <w:rsid w:val="00EE6B5D"/>
    <w:rsid w:val="00EE6DE7"/>
    <w:rsid w:val="00EE74CC"/>
    <w:rsid w:val="00EE7887"/>
    <w:rsid w:val="00EE79EE"/>
    <w:rsid w:val="00EF15C9"/>
    <w:rsid w:val="00EF19E4"/>
    <w:rsid w:val="00EF21B7"/>
    <w:rsid w:val="00EF250E"/>
    <w:rsid w:val="00EF266B"/>
    <w:rsid w:val="00EF27D5"/>
    <w:rsid w:val="00EF2EC0"/>
    <w:rsid w:val="00EF3B55"/>
    <w:rsid w:val="00EF3D0E"/>
    <w:rsid w:val="00EF4AA6"/>
    <w:rsid w:val="00EF5203"/>
    <w:rsid w:val="00EF5BDA"/>
    <w:rsid w:val="00EF5FA7"/>
    <w:rsid w:val="00EF6035"/>
    <w:rsid w:val="00EF61C6"/>
    <w:rsid w:val="00EF64F1"/>
    <w:rsid w:val="00EF700D"/>
    <w:rsid w:val="00EF7A59"/>
    <w:rsid w:val="00EF7E01"/>
    <w:rsid w:val="00F00677"/>
    <w:rsid w:val="00F00FED"/>
    <w:rsid w:val="00F0125E"/>
    <w:rsid w:val="00F01A64"/>
    <w:rsid w:val="00F02817"/>
    <w:rsid w:val="00F0290A"/>
    <w:rsid w:val="00F03FCC"/>
    <w:rsid w:val="00F0441E"/>
    <w:rsid w:val="00F05D1D"/>
    <w:rsid w:val="00F05E9F"/>
    <w:rsid w:val="00F05FD4"/>
    <w:rsid w:val="00F0723B"/>
    <w:rsid w:val="00F075E8"/>
    <w:rsid w:val="00F076B4"/>
    <w:rsid w:val="00F1088E"/>
    <w:rsid w:val="00F10A51"/>
    <w:rsid w:val="00F10E79"/>
    <w:rsid w:val="00F113B8"/>
    <w:rsid w:val="00F11E9F"/>
    <w:rsid w:val="00F11F59"/>
    <w:rsid w:val="00F12007"/>
    <w:rsid w:val="00F1212F"/>
    <w:rsid w:val="00F12CF6"/>
    <w:rsid w:val="00F13914"/>
    <w:rsid w:val="00F13B1F"/>
    <w:rsid w:val="00F14874"/>
    <w:rsid w:val="00F1526C"/>
    <w:rsid w:val="00F15C21"/>
    <w:rsid w:val="00F16009"/>
    <w:rsid w:val="00F164CB"/>
    <w:rsid w:val="00F16625"/>
    <w:rsid w:val="00F17A5E"/>
    <w:rsid w:val="00F17E8B"/>
    <w:rsid w:val="00F20062"/>
    <w:rsid w:val="00F20F27"/>
    <w:rsid w:val="00F21737"/>
    <w:rsid w:val="00F21B47"/>
    <w:rsid w:val="00F21BEC"/>
    <w:rsid w:val="00F21D41"/>
    <w:rsid w:val="00F21F9F"/>
    <w:rsid w:val="00F222D6"/>
    <w:rsid w:val="00F22496"/>
    <w:rsid w:val="00F22903"/>
    <w:rsid w:val="00F2460D"/>
    <w:rsid w:val="00F24655"/>
    <w:rsid w:val="00F24658"/>
    <w:rsid w:val="00F25B00"/>
    <w:rsid w:val="00F26871"/>
    <w:rsid w:val="00F26FB5"/>
    <w:rsid w:val="00F3069B"/>
    <w:rsid w:val="00F310AE"/>
    <w:rsid w:val="00F310CD"/>
    <w:rsid w:val="00F3147A"/>
    <w:rsid w:val="00F31710"/>
    <w:rsid w:val="00F31CCD"/>
    <w:rsid w:val="00F32A03"/>
    <w:rsid w:val="00F32BD9"/>
    <w:rsid w:val="00F32C77"/>
    <w:rsid w:val="00F32E0C"/>
    <w:rsid w:val="00F347BF"/>
    <w:rsid w:val="00F34A61"/>
    <w:rsid w:val="00F34CA6"/>
    <w:rsid w:val="00F34D3F"/>
    <w:rsid w:val="00F34E68"/>
    <w:rsid w:val="00F3595B"/>
    <w:rsid w:val="00F3654E"/>
    <w:rsid w:val="00F36F05"/>
    <w:rsid w:val="00F37350"/>
    <w:rsid w:val="00F40235"/>
    <w:rsid w:val="00F40752"/>
    <w:rsid w:val="00F4143F"/>
    <w:rsid w:val="00F41636"/>
    <w:rsid w:val="00F4198A"/>
    <w:rsid w:val="00F41B04"/>
    <w:rsid w:val="00F426AC"/>
    <w:rsid w:val="00F4283C"/>
    <w:rsid w:val="00F44032"/>
    <w:rsid w:val="00F440C2"/>
    <w:rsid w:val="00F44147"/>
    <w:rsid w:val="00F4457C"/>
    <w:rsid w:val="00F44D34"/>
    <w:rsid w:val="00F44ED5"/>
    <w:rsid w:val="00F45C37"/>
    <w:rsid w:val="00F46D37"/>
    <w:rsid w:val="00F47990"/>
    <w:rsid w:val="00F47C51"/>
    <w:rsid w:val="00F506C5"/>
    <w:rsid w:val="00F50FFF"/>
    <w:rsid w:val="00F51494"/>
    <w:rsid w:val="00F51B4A"/>
    <w:rsid w:val="00F521EB"/>
    <w:rsid w:val="00F52423"/>
    <w:rsid w:val="00F52E35"/>
    <w:rsid w:val="00F53316"/>
    <w:rsid w:val="00F540D3"/>
    <w:rsid w:val="00F54107"/>
    <w:rsid w:val="00F547E2"/>
    <w:rsid w:val="00F54B45"/>
    <w:rsid w:val="00F55648"/>
    <w:rsid w:val="00F55E62"/>
    <w:rsid w:val="00F563ED"/>
    <w:rsid w:val="00F5688B"/>
    <w:rsid w:val="00F569CE"/>
    <w:rsid w:val="00F57C06"/>
    <w:rsid w:val="00F606C0"/>
    <w:rsid w:val="00F60FBC"/>
    <w:rsid w:val="00F61C55"/>
    <w:rsid w:val="00F61D2F"/>
    <w:rsid w:val="00F622A3"/>
    <w:rsid w:val="00F6316D"/>
    <w:rsid w:val="00F634A3"/>
    <w:rsid w:val="00F64264"/>
    <w:rsid w:val="00F64393"/>
    <w:rsid w:val="00F65457"/>
    <w:rsid w:val="00F66989"/>
    <w:rsid w:val="00F66D82"/>
    <w:rsid w:val="00F66EB2"/>
    <w:rsid w:val="00F66EC3"/>
    <w:rsid w:val="00F6734E"/>
    <w:rsid w:val="00F67847"/>
    <w:rsid w:val="00F70B6B"/>
    <w:rsid w:val="00F71629"/>
    <w:rsid w:val="00F723C5"/>
    <w:rsid w:val="00F7274B"/>
    <w:rsid w:val="00F73749"/>
    <w:rsid w:val="00F73CD6"/>
    <w:rsid w:val="00F74288"/>
    <w:rsid w:val="00F74802"/>
    <w:rsid w:val="00F74D45"/>
    <w:rsid w:val="00F76800"/>
    <w:rsid w:val="00F76F04"/>
    <w:rsid w:val="00F805B4"/>
    <w:rsid w:val="00F80791"/>
    <w:rsid w:val="00F807AD"/>
    <w:rsid w:val="00F8128D"/>
    <w:rsid w:val="00F813A8"/>
    <w:rsid w:val="00F81865"/>
    <w:rsid w:val="00F82A63"/>
    <w:rsid w:val="00F82AD8"/>
    <w:rsid w:val="00F83666"/>
    <w:rsid w:val="00F84154"/>
    <w:rsid w:val="00F842AB"/>
    <w:rsid w:val="00F8430F"/>
    <w:rsid w:val="00F84881"/>
    <w:rsid w:val="00F85366"/>
    <w:rsid w:val="00F857DA"/>
    <w:rsid w:val="00F86560"/>
    <w:rsid w:val="00F86D3A"/>
    <w:rsid w:val="00F87950"/>
    <w:rsid w:val="00F87D95"/>
    <w:rsid w:val="00F87E63"/>
    <w:rsid w:val="00F87FFA"/>
    <w:rsid w:val="00F90778"/>
    <w:rsid w:val="00F9086D"/>
    <w:rsid w:val="00F924F2"/>
    <w:rsid w:val="00F92B71"/>
    <w:rsid w:val="00F932F9"/>
    <w:rsid w:val="00F933B1"/>
    <w:rsid w:val="00F93404"/>
    <w:rsid w:val="00F940DB"/>
    <w:rsid w:val="00F94559"/>
    <w:rsid w:val="00F947E7"/>
    <w:rsid w:val="00F9497B"/>
    <w:rsid w:val="00F94CD3"/>
    <w:rsid w:val="00F959F8"/>
    <w:rsid w:val="00F95B1D"/>
    <w:rsid w:val="00F96575"/>
    <w:rsid w:val="00F96EEC"/>
    <w:rsid w:val="00F979C2"/>
    <w:rsid w:val="00F97FE8"/>
    <w:rsid w:val="00FA0226"/>
    <w:rsid w:val="00FA0B09"/>
    <w:rsid w:val="00FA1182"/>
    <w:rsid w:val="00FA14A1"/>
    <w:rsid w:val="00FA1C95"/>
    <w:rsid w:val="00FA1E6D"/>
    <w:rsid w:val="00FA27CF"/>
    <w:rsid w:val="00FA28CB"/>
    <w:rsid w:val="00FA28FD"/>
    <w:rsid w:val="00FA2B56"/>
    <w:rsid w:val="00FA2E75"/>
    <w:rsid w:val="00FA3117"/>
    <w:rsid w:val="00FA3327"/>
    <w:rsid w:val="00FA3DC2"/>
    <w:rsid w:val="00FA5775"/>
    <w:rsid w:val="00FA68AB"/>
    <w:rsid w:val="00FA74E5"/>
    <w:rsid w:val="00FA773D"/>
    <w:rsid w:val="00FA7B98"/>
    <w:rsid w:val="00FA7EB9"/>
    <w:rsid w:val="00FB00C2"/>
    <w:rsid w:val="00FB085C"/>
    <w:rsid w:val="00FB0FC9"/>
    <w:rsid w:val="00FB12A9"/>
    <w:rsid w:val="00FB17BE"/>
    <w:rsid w:val="00FB209D"/>
    <w:rsid w:val="00FB2665"/>
    <w:rsid w:val="00FB3021"/>
    <w:rsid w:val="00FB35F0"/>
    <w:rsid w:val="00FB3861"/>
    <w:rsid w:val="00FB4122"/>
    <w:rsid w:val="00FB45BB"/>
    <w:rsid w:val="00FB462C"/>
    <w:rsid w:val="00FB474E"/>
    <w:rsid w:val="00FB475E"/>
    <w:rsid w:val="00FB4C07"/>
    <w:rsid w:val="00FB4C56"/>
    <w:rsid w:val="00FB5584"/>
    <w:rsid w:val="00FB5A15"/>
    <w:rsid w:val="00FB6566"/>
    <w:rsid w:val="00FB70CA"/>
    <w:rsid w:val="00FB7B19"/>
    <w:rsid w:val="00FC072B"/>
    <w:rsid w:val="00FC0B7F"/>
    <w:rsid w:val="00FC0E66"/>
    <w:rsid w:val="00FC0F72"/>
    <w:rsid w:val="00FC10B5"/>
    <w:rsid w:val="00FC15C5"/>
    <w:rsid w:val="00FC2332"/>
    <w:rsid w:val="00FC2380"/>
    <w:rsid w:val="00FC23CA"/>
    <w:rsid w:val="00FC24EC"/>
    <w:rsid w:val="00FC283B"/>
    <w:rsid w:val="00FC2FCA"/>
    <w:rsid w:val="00FC37EC"/>
    <w:rsid w:val="00FC3C77"/>
    <w:rsid w:val="00FC4078"/>
    <w:rsid w:val="00FC4796"/>
    <w:rsid w:val="00FC48FA"/>
    <w:rsid w:val="00FC4D28"/>
    <w:rsid w:val="00FC5AC9"/>
    <w:rsid w:val="00FC5FA5"/>
    <w:rsid w:val="00FC60DE"/>
    <w:rsid w:val="00FC6491"/>
    <w:rsid w:val="00FC759A"/>
    <w:rsid w:val="00FC7735"/>
    <w:rsid w:val="00FC784C"/>
    <w:rsid w:val="00FC7C37"/>
    <w:rsid w:val="00FC7FB1"/>
    <w:rsid w:val="00FD03DD"/>
    <w:rsid w:val="00FD0BF5"/>
    <w:rsid w:val="00FD1167"/>
    <w:rsid w:val="00FD12C1"/>
    <w:rsid w:val="00FD174E"/>
    <w:rsid w:val="00FD1924"/>
    <w:rsid w:val="00FD2590"/>
    <w:rsid w:val="00FD296D"/>
    <w:rsid w:val="00FD313C"/>
    <w:rsid w:val="00FD4721"/>
    <w:rsid w:val="00FD4C65"/>
    <w:rsid w:val="00FD4D9E"/>
    <w:rsid w:val="00FD4E72"/>
    <w:rsid w:val="00FD529F"/>
    <w:rsid w:val="00FD5AA5"/>
    <w:rsid w:val="00FD5D8A"/>
    <w:rsid w:val="00FD5D8D"/>
    <w:rsid w:val="00FD67C4"/>
    <w:rsid w:val="00FD6C79"/>
    <w:rsid w:val="00FD70F7"/>
    <w:rsid w:val="00FD72C8"/>
    <w:rsid w:val="00FE0039"/>
    <w:rsid w:val="00FE0227"/>
    <w:rsid w:val="00FE042C"/>
    <w:rsid w:val="00FE1460"/>
    <w:rsid w:val="00FE312A"/>
    <w:rsid w:val="00FE3866"/>
    <w:rsid w:val="00FE3CDF"/>
    <w:rsid w:val="00FE447B"/>
    <w:rsid w:val="00FE460F"/>
    <w:rsid w:val="00FE4829"/>
    <w:rsid w:val="00FE52BC"/>
    <w:rsid w:val="00FE6888"/>
    <w:rsid w:val="00FE6ABC"/>
    <w:rsid w:val="00FE6B06"/>
    <w:rsid w:val="00FE7023"/>
    <w:rsid w:val="00FE72CB"/>
    <w:rsid w:val="00FE7A52"/>
    <w:rsid w:val="00FE7B44"/>
    <w:rsid w:val="00FF137E"/>
    <w:rsid w:val="00FF1979"/>
    <w:rsid w:val="00FF1B14"/>
    <w:rsid w:val="00FF23B7"/>
    <w:rsid w:val="00FF2DD7"/>
    <w:rsid w:val="00FF3493"/>
    <w:rsid w:val="00FF38B9"/>
    <w:rsid w:val="00FF4E1B"/>
    <w:rsid w:val="00FF5654"/>
    <w:rsid w:val="00FF65AE"/>
    <w:rsid w:val="00FF68D5"/>
    <w:rsid w:val="00FF6CBA"/>
    <w:rsid w:val="00FF74BB"/>
    <w:rsid w:val="00FF7A44"/>
    <w:rsid w:val="00FF7C3C"/>
    <w:rsid w:val="00FF7E9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2264B7A"/>
  <w15:docId w15:val="{19B3267A-6DD0-4F5D-B179-538ED33386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iPriority="0"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2063D"/>
    <w:pPr>
      <w:spacing w:line="240" w:lineRule="auto"/>
    </w:pPr>
    <w:rPr>
      <w:lang w:val="en-GB"/>
    </w:rPr>
  </w:style>
  <w:style w:type="paragraph" w:styleId="Heading1">
    <w:name w:val="heading 1"/>
    <w:aliases w:val="Guy 1,l1,featurehead,STANDARD,l11,PDS TITLE,Headline,h1,II+,I,heading 1,Section Heading,Volume Heading,1,heading,Heading 1num,Heading1,4,new page/chapter,Heading 1(Report Only),Char,page top,Agt Head 1,título 1,Agt Head 1 Char Cha..."/>
    <w:basedOn w:val="Normal"/>
    <w:next w:val="Normal"/>
    <w:link w:val="Heading1Char"/>
    <w:autoRedefine/>
    <w:uiPriority w:val="9"/>
    <w:qFormat/>
    <w:rsid w:val="00D121C6"/>
    <w:pPr>
      <w:widowControl w:val="0"/>
      <w:pBdr>
        <w:bottom w:val="double" w:sz="4" w:space="1" w:color="auto"/>
      </w:pBdr>
      <w:jc w:val="left"/>
      <w:outlineLvl w:val="0"/>
    </w:pPr>
    <w:rPr>
      <w:rFonts w:eastAsia="Arial Unicode MS" w:cs="Arial"/>
      <w:b/>
      <w:bCs/>
      <w:szCs w:val="24"/>
    </w:rPr>
  </w:style>
  <w:style w:type="paragraph" w:styleId="Heading2">
    <w:name w:val="heading 2"/>
    <w:aliases w:val="Head2,Chapter,Major Heading,h2,Major,level2,level 2,y2khdr2,H2,Heading 2 Char Char,Standard2,heading 2,head2,Activity,A,A.B.C.,Level I for #'s,hoofd 2,Heading2-bio,Career Exp.,Reset numbering,PARA2,PARA21,Major1,PARA22,Subhead1,Header 2nd Page"/>
    <w:basedOn w:val="Normal"/>
    <w:next w:val="Normal"/>
    <w:link w:val="Heading2Char"/>
    <w:autoRedefine/>
    <w:unhideWhenUsed/>
    <w:qFormat/>
    <w:rsid w:val="00194414"/>
    <w:pPr>
      <w:keepNext/>
      <w:keepLines/>
      <w:jc w:val="left"/>
      <w:outlineLvl w:val="1"/>
    </w:pPr>
    <w:rPr>
      <w:rFonts w:eastAsia="Arial Unicode MS" w:cstheme="minorHAnsi"/>
      <w:b/>
      <w:bCs/>
      <w:smallCaps/>
    </w:rPr>
  </w:style>
  <w:style w:type="paragraph" w:styleId="Heading3">
    <w:name w:val="heading 3"/>
    <w:aliases w:val="h3,Head3,Heading3,Section,Sub-heading,heading 3,Level 1 - 1,Section Heading Level 1,Section heading level 1,Function header 3,Function header 31,Function header 32,Function header 33,Function header 34,Function header 311,Function header 321"/>
    <w:basedOn w:val="Normal"/>
    <w:next w:val="Normal"/>
    <w:link w:val="Heading3Char"/>
    <w:autoRedefine/>
    <w:unhideWhenUsed/>
    <w:qFormat/>
    <w:rsid w:val="00DF7F98"/>
    <w:pPr>
      <w:widowControl w:val="0"/>
      <w:spacing w:before="60" w:after="60"/>
      <w:jc w:val="left"/>
      <w:outlineLvl w:val="2"/>
    </w:pPr>
    <w:rPr>
      <w:rFonts w:eastAsiaTheme="majorEastAsia" w:cs="Arial"/>
      <w:bCs/>
      <w:i/>
      <w:noProof/>
      <w:u w:val="single"/>
    </w:rPr>
  </w:style>
  <w:style w:type="paragraph" w:styleId="Heading4">
    <w:name w:val="heading 4"/>
    <w:aliases w:val="Project,NORMAL,Head4,Heading4,Subsection,Minor Heading,Heading 4 Char Char Char,Heading 41,Heading 411 Char,Sub-Minor,H4,Berhan,CPR Heading 4,Normalhead4,LetHead4,Heading 4 Xstrata,Heading 4 Char1,Heading 4 Char Char1,C Head,D&amp;M4,D&amp;M 4,RSKH4"/>
    <w:basedOn w:val="Normal"/>
    <w:next w:val="Normal"/>
    <w:link w:val="Heading4Char"/>
    <w:unhideWhenUsed/>
    <w:qFormat/>
    <w:rsid w:val="009D671C"/>
    <w:pPr>
      <w:keepNext/>
      <w:keepLines/>
      <w:widowControl w:val="0"/>
      <w:shd w:val="clear" w:color="auto" w:fill="FFFFFF"/>
      <w:spacing w:before="200"/>
      <w:contextualSpacing/>
      <w:outlineLvl w:val="3"/>
    </w:pPr>
    <w:rPr>
      <w:rFonts w:ascii="Cambria" w:eastAsia="Times New Roman" w:hAnsi="Cambria" w:cs="Times New Roman"/>
      <w:b/>
      <w:bCs/>
      <w:i/>
      <w:iCs/>
      <w:color w:val="4F81BD"/>
      <w:sz w:val="20"/>
      <w:szCs w:val="20"/>
      <w:lang w:val="en-ZA" w:eastAsia="en-ZA"/>
    </w:rPr>
  </w:style>
  <w:style w:type="paragraph" w:styleId="Heading5">
    <w:name w:val="heading 5"/>
    <w:aliases w:val="Heading 5 Char Char,D Head,RSKH5,Further Points,Heading 5 URS,Block Label,OG Appendix"/>
    <w:basedOn w:val="Normal"/>
    <w:next w:val="Normal"/>
    <w:link w:val="Heading5Char"/>
    <w:unhideWhenUsed/>
    <w:qFormat/>
    <w:rsid w:val="003F2EF1"/>
    <w:pPr>
      <w:widowControl w:val="0"/>
      <w:shd w:val="clear" w:color="auto" w:fill="FFFFFF"/>
      <w:contextualSpacing/>
      <w:outlineLvl w:val="4"/>
    </w:pPr>
    <w:rPr>
      <w:rFonts w:eastAsia="Times New Roman" w:cs="Times New Roman"/>
      <w:i/>
      <w:u w:val="single"/>
      <w:lang w:val="en-ZA" w:eastAsia="en-ZA"/>
    </w:rPr>
  </w:style>
  <w:style w:type="paragraph" w:styleId="Heading6">
    <w:name w:val="heading 6"/>
    <w:aliases w:val="CV,Points in Text,Key Projects,Bullet Points,OG Distribution,Do Not Use 6"/>
    <w:basedOn w:val="Normal"/>
    <w:next w:val="Normal"/>
    <w:link w:val="Heading6Char"/>
    <w:uiPriority w:val="9"/>
    <w:qFormat/>
    <w:rsid w:val="009D671C"/>
    <w:pPr>
      <w:widowControl w:val="0"/>
      <w:shd w:val="clear" w:color="auto" w:fill="FFFFFF"/>
      <w:tabs>
        <w:tab w:val="num" w:pos="1242"/>
      </w:tabs>
      <w:spacing w:before="240" w:after="60"/>
      <w:ind w:left="1242" w:hanging="1152"/>
      <w:contextualSpacing/>
      <w:outlineLvl w:val="5"/>
    </w:pPr>
    <w:rPr>
      <w:rFonts w:ascii="Century Gothic" w:eastAsia="Times New Roman" w:hAnsi="Century Gothic" w:cs="Times New Roman"/>
      <w:b/>
      <w:bCs/>
      <w:sz w:val="20"/>
      <w:szCs w:val="20"/>
      <w:lang w:val="en-ZA" w:eastAsia="en-ZA"/>
    </w:rPr>
  </w:style>
  <w:style w:type="paragraph" w:styleId="Heading7">
    <w:name w:val="heading 7"/>
    <w:aliases w:val="Do Not Use 7"/>
    <w:basedOn w:val="Normal"/>
    <w:next w:val="Normal"/>
    <w:link w:val="Heading7Char"/>
    <w:qFormat/>
    <w:rsid w:val="009D671C"/>
    <w:pPr>
      <w:widowControl w:val="0"/>
      <w:shd w:val="clear" w:color="auto" w:fill="FFFFFF"/>
      <w:tabs>
        <w:tab w:val="num" w:pos="1386"/>
      </w:tabs>
      <w:spacing w:before="240" w:after="60"/>
      <w:ind w:left="1386" w:hanging="1296"/>
      <w:contextualSpacing/>
      <w:outlineLvl w:val="6"/>
    </w:pPr>
    <w:rPr>
      <w:rFonts w:ascii="Century Gothic" w:eastAsia="Times New Roman" w:hAnsi="Century Gothic" w:cs="Times New Roman"/>
      <w:sz w:val="20"/>
      <w:szCs w:val="24"/>
      <w:lang w:val="en-ZA" w:eastAsia="en-ZA"/>
    </w:rPr>
  </w:style>
  <w:style w:type="paragraph" w:styleId="Heading8">
    <w:name w:val="heading 8"/>
    <w:aliases w:val="Do Not Use 8"/>
    <w:basedOn w:val="Normal"/>
    <w:next w:val="Normal"/>
    <w:link w:val="Heading8Char"/>
    <w:qFormat/>
    <w:rsid w:val="009D671C"/>
    <w:pPr>
      <w:widowControl w:val="0"/>
      <w:shd w:val="clear" w:color="auto" w:fill="FFFFFF"/>
      <w:tabs>
        <w:tab w:val="num" w:pos="1530"/>
      </w:tabs>
      <w:spacing w:before="240" w:after="60"/>
      <w:ind w:left="1530" w:hanging="1440"/>
      <w:contextualSpacing/>
      <w:outlineLvl w:val="7"/>
    </w:pPr>
    <w:rPr>
      <w:rFonts w:ascii="Century Gothic" w:eastAsia="Times New Roman" w:hAnsi="Century Gothic" w:cs="Times New Roman"/>
      <w:i/>
      <w:iCs/>
      <w:sz w:val="20"/>
      <w:szCs w:val="24"/>
      <w:lang w:val="en-ZA" w:eastAsia="en-ZA"/>
    </w:rPr>
  </w:style>
  <w:style w:type="paragraph" w:styleId="Heading9">
    <w:name w:val="heading 9"/>
    <w:aliases w:val="DNV-H9,Do Not Use 9"/>
    <w:basedOn w:val="Normal"/>
    <w:next w:val="Normal"/>
    <w:link w:val="Heading9Char"/>
    <w:qFormat/>
    <w:rsid w:val="009D671C"/>
    <w:pPr>
      <w:widowControl w:val="0"/>
      <w:shd w:val="clear" w:color="auto" w:fill="FFFFFF"/>
      <w:tabs>
        <w:tab w:val="num" w:pos="1674"/>
      </w:tabs>
      <w:spacing w:before="240" w:after="60"/>
      <w:ind w:left="1674" w:hanging="1584"/>
      <w:contextualSpacing/>
      <w:outlineLvl w:val="8"/>
    </w:pPr>
    <w:rPr>
      <w:rFonts w:eastAsia="Times New Roman" w:cs="Times New Roman"/>
      <w:sz w:val="20"/>
      <w:szCs w:val="20"/>
      <w:lang w:val="en-ZA" w:eastAsia="en-Z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qFormat/>
    <w:rsid w:val="00981D2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eastAsia="ja-JP"/>
    </w:rPr>
  </w:style>
  <w:style w:type="character" w:customStyle="1" w:styleId="TitleChar">
    <w:name w:val="Title Char"/>
    <w:basedOn w:val="DefaultParagraphFont"/>
    <w:link w:val="Title"/>
    <w:rsid w:val="00981D20"/>
    <w:rPr>
      <w:rFonts w:asciiTheme="majorHAnsi" w:eastAsiaTheme="majorEastAsia" w:hAnsiTheme="majorHAnsi" w:cstheme="majorBidi"/>
      <w:color w:val="17365D" w:themeColor="text2" w:themeShade="BF"/>
      <w:spacing w:val="5"/>
      <w:kern w:val="28"/>
      <w:sz w:val="52"/>
      <w:szCs w:val="52"/>
      <w:lang w:eastAsia="ja-JP"/>
    </w:rPr>
  </w:style>
  <w:style w:type="paragraph" w:styleId="Subtitle">
    <w:name w:val="Subtitle"/>
    <w:aliases w:val="plate"/>
    <w:basedOn w:val="Normal"/>
    <w:next w:val="Normal"/>
    <w:link w:val="SubtitleChar"/>
    <w:qFormat/>
    <w:rsid w:val="00F64393"/>
    <w:pPr>
      <w:numPr>
        <w:ilvl w:val="1"/>
      </w:numPr>
    </w:pPr>
    <w:rPr>
      <w:rFonts w:eastAsiaTheme="majorEastAsia" w:cstheme="majorBidi"/>
      <w:b/>
      <w:iCs/>
      <w:spacing w:val="15"/>
      <w:szCs w:val="24"/>
      <w:lang w:eastAsia="ja-JP"/>
    </w:rPr>
  </w:style>
  <w:style w:type="character" w:customStyle="1" w:styleId="SubtitleChar">
    <w:name w:val="Subtitle Char"/>
    <w:aliases w:val="plate Char"/>
    <w:basedOn w:val="DefaultParagraphFont"/>
    <w:link w:val="Subtitle"/>
    <w:rsid w:val="00F64393"/>
    <w:rPr>
      <w:rFonts w:ascii="Garamond" w:eastAsiaTheme="majorEastAsia" w:hAnsi="Garamond" w:cstheme="majorBidi"/>
      <w:b/>
      <w:iCs/>
      <w:spacing w:val="15"/>
      <w:szCs w:val="24"/>
      <w:lang w:eastAsia="ja-JP"/>
    </w:rPr>
  </w:style>
  <w:style w:type="paragraph" w:styleId="BalloonText">
    <w:name w:val="Balloon Text"/>
    <w:basedOn w:val="Normal"/>
    <w:link w:val="BalloonTextChar"/>
    <w:uiPriority w:val="99"/>
    <w:semiHidden/>
    <w:unhideWhenUsed/>
    <w:rsid w:val="00981D20"/>
    <w:rPr>
      <w:rFonts w:ascii="Tahoma" w:hAnsi="Tahoma" w:cs="Tahoma"/>
      <w:sz w:val="16"/>
      <w:szCs w:val="16"/>
    </w:rPr>
  </w:style>
  <w:style w:type="character" w:customStyle="1" w:styleId="BalloonTextChar">
    <w:name w:val="Balloon Text Char"/>
    <w:basedOn w:val="DefaultParagraphFont"/>
    <w:link w:val="BalloonText"/>
    <w:uiPriority w:val="99"/>
    <w:semiHidden/>
    <w:rsid w:val="00981D20"/>
    <w:rPr>
      <w:rFonts w:ascii="Tahoma" w:hAnsi="Tahoma" w:cs="Tahoma"/>
      <w:sz w:val="16"/>
      <w:szCs w:val="16"/>
    </w:rPr>
  </w:style>
  <w:style w:type="paragraph" w:styleId="NoSpacing">
    <w:name w:val="No Spacing"/>
    <w:link w:val="NoSpacingChar"/>
    <w:uiPriority w:val="1"/>
    <w:qFormat/>
    <w:rsid w:val="00C82693"/>
    <w:pPr>
      <w:spacing w:line="240" w:lineRule="auto"/>
    </w:pPr>
    <w:rPr>
      <w:rFonts w:ascii="Garamond" w:eastAsiaTheme="minorEastAsia" w:hAnsi="Garamond"/>
      <w:sz w:val="24"/>
      <w:lang w:eastAsia="ja-JP"/>
    </w:rPr>
  </w:style>
  <w:style w:type="character" w:customStyle="1" w:styleId="NoSpacingChar">
    <w:name w:val="No Spacing Char"/>
    <w:basedOn w:val="DefaultParagraphFont"/>
    <w:link w:val="NoSpacing"/>
    <w:uiPriority w:val="1"/>
    <w:rsid w:val="00C82693"/>
    <w:rPr>
      <w:rFonts w:ascii="Garamond" w:eastAsiaTheme="minorEastAsia" w:hAnsi="Garamond"/>
      <w:sz w:val="24"/>
      <w:lang w:eastAsia="ja-JP"/>
    </w:rPr>
  </w:style>
  <w:style w:type="table" w:styleId="TableGrid">
    <w:name w:val="Table Grid"/>
    <w:basedOn w:val="TableNormal"/>
    <w:uiPriority w:val="59"/>
    <w:rsid w:val="00426BF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aliases w:val="Head2 Char,Chapter Char,Major Heading Char,h2 Char,Major Char,level2 Char,level 2 Char,y2khdr2 Char,H2 Char,Heading 2 Char Char Char,Standard2 Char,heading 2 Char,head2 Char,Activity Char,A Char,A.B.C. Char,Level I for #'s Char,PARA2 Char"/>
    <w:basedOn w:val="DefaultParagraphFont"/>
    <w:link w:val="Heading2"/>
    <w:qFormat/>
    <w:rsid w:val="009C3946"/>
    <w:rPr>
      <w:rFonts w:eastAsia="Arial Unicode MS" w:cstheme="minorHAnsi"/>
      <w:b/>
      <w:bCs/>
      <w:smallCaps/>
      <w:lang w:val="en-GB"/>
    </w:rPr>
  </w:style>
  <w:style w:type="paragraph" w:styleId="ListParagraph">
    <w:name w:val="List Paragraph"/>
    <w:aliases w:val="NUMERIC,aaa,Bullets,Casella di testo,Ha,List Bullet Mary,List Paragraph (numbered (a)),List Paragraph Char Char Char,List Paragraph nowy,Liste 1,Main numbered paragraph,Medium Grid 1 - Accent 21,Numbered List Paragraph,References"/>
    <w:basedOn w:val="Normal"/>
    <w:link w:val="ListParagraphChar"/>
    <w:uiPriority w:val="34"/>
    <w:qFormat/>
    <w:rsid w:val="0014753D"/>
    <w:pPr>
      <w:ind w:left="360" w:hanging="360"/>
      <w:contextualSpacing/>
    </w:pPr>
  </w:style>
  <w:style w:type="paragraph" w:styleId="Header">
    <w:name w:val="header"/>
    <w:aliases w:val="Chapter Name,h,page-header,ph,*Header,body,18pt Bold,Section Header,Chapter Name1,JHeader,foote,Main Headings,Main Headings1,Main Headings2,Main Headings3,Main Headings4"/>
    <w:basedOn w:val="Normal"/>
    <w:link w:val="HeaderChar"/>
    <w:unhideWhenUsed/>
    <w:qFormat/>
    <w:rsid w:val="00773207"/>
    <w:pPr>
      <w:tabs>
        <w:tab w:val="center" w:pos="4680"/>
        <w:tab w:val="right" w:pos="9360"/>
      </w:tabs>
    </w:pPr>
  </w:style>
  <w:style w:type="character" w:customStyle="1" w:styleId="HeaderChar">
    <w:name w:val="Header Char"/>
    <w:aliases w:val="Chapter Name Char,h Char,page-header Char,ph Char,*Header Char,body Char,18pt Bold Char,Section Header Char,Chapter Name1 Char,JHeader Char,foote Char,Main Headings Char,Main Headings1 Char,Main Headings2 Char,Main Headings3 Char"/>
    <w:basedOn w:val="DefaultParagraphFont"/>
    <w:link w:val="Header"/>
    <w:rsid w:val="00773207"/>
  </w:style>
  <w:style w:type="paragraph" w:styleId="Footer">
    <w:name w:val="footer"/>
    <w:aliases w:val=" Char"/>
    <w:basedOn w:val="Normal"/>
    <w:link w:val="FooterChar"/>
    <w:uiPriority w:val="99"/>
    <w:unhideWhenUsed/>
    <w:rsid w:val="00773207"/>
    <w:pPr>
      <w:tabs>
        <w:tab w:val="center" w:pos="4680"/>
        <w:tab w:val="right" w:pos="9360"/>
      </w:tabs>
    </w:pPr>
  </w:style>
  <w:style w:type="character" w:customStyle="1" w:styleId="FooterChar">
    <w:name w:val="Footer Char"/>
    <w:aliases w:val=" Char Char"/>
    <w:basedOn w:val="DefaultParagraphFont"/>
    <w:link w:val="Footer"/>
    <w:uiPriority w:val="99"/>
    <w:rsid w:val="00773207"/>
  </w:style>
  <w:style w:type="character" w:customStyle="1" w:styleId="Heading1Char">
    <w:name w:val="Heading 1 Char"/>
    <w:aliases w:val="Guy 1 Char,l1 Char,featurehead Char,STANDARD Char,l11 Char,PDS TITLE Char,Headline Char,h1 Char,II+ Char,I Char,heading 1 Char,Section Heading Char,Volume Heading Char,1 Char,heading Char,Heading 1num Char,Heading1 Char,4 Char,Char Char1"/>
    <w:basedOn w:val="DefaultParagraphFont"/>
    <w:link w:val="Heading1"/>
    <w:uiPriority w:val="9"/>
    <w:rsid w:val="00D121C6"/>
    <w:rPr>
      <w:rFonts w:eastAsia="Arial Unicode MS" w:cs="Arial"/>
      <w:b/>
      <w:bCs/>
      <w:szCs w:val="24"/>
      <w:lang w:val="en-GB"/>
    </w:rPr>
  </w:style>
  <w:style w:type="table" w:customStyle="1" w:styleId="TableGrid1">
    <w:name w:val="Table Grid1"/>
    <w:basedOn w:val="TableNormal"/>
    <w:next w:val="TableGrid"/>
    <w:uiPriority w:val="59"/>
    <w:rsid w:val="00DF38A9"/>
    <w:pPr>
      <w:spacing w:line="240" w:lineRule="auto"/>
    </w:pPr>
    <w:rPr>
      <w:lang w:val="en-ZW"/>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Heading">
    <w:name w:val="TOC Heading"/>
    <w:basedOn w:val="Heading1"/>
    <w:next w:val="Normal"/>
    <w:uiPriority w:val="39"/>
    <w:unhideWhenUsed/>
    <w:qFormat/>
    <w:rsid w:val="0038478E"/>
    <w:pPr>
      <w:outlineLvl w:val="9"/>
    </w:pPr>
    <w:rPr>
      <w:lang w:eastAsia="ja-JP"/>
    </w:rPr>
  </w:style>
  <w:style w:type="paragraph" w:styleId="TOC2">
    <w:name w:val="toc 2"/>
    <w:basedOn w:val="Normal"/>
    <w:next w:val="Normal"/>
    <w:autoRedefine/>
    <w:uiPriority w:val="39"/>
    <w:unhideWhenUsed/>
    <w:qFormat/>
    <w:rsid w:val="00551009"/>
    <w:pPr>
      <w:tabs>
        <w:tab w:val="right" w:leader="dot" w:pos="9017"/>
      </w:tabs>
      <w:ind w:left="240"/>
      <w:jc w:val="left"/>
    </w:pPr>
    <w:rPr>
      <w:rFonts w:eastAsia="Times New Roman" w:cs="Arial"/>
      <w:bCs/>
      <w:iCs/>
      <w:caps/>
      <w:noProof/>
      <w:sz w:val="20"/>
      <w:szCs w:val="20"/>
      <w:lang w:val="en-NZ"/>
    </w:rPr>
  </w:style>
  <w:style w:type="paragraph" w:styleId="TOC1">
    <w:name w:val="toc 1"/>
    <w:basedOn w:val="Normal"/>
    <w:next w:val="Normal"/>
    <w:autoRedefine/>
    <w:uiPriority w:val="39"/>
    <w:unhideWhenUsed/>
    <w:qFormat/>
    <w:rsid w:val="00C80DCA"/>
    <w:pPr>
      <w:spacing w:before="120" w:after="120"/>
      <w:jc w:val="left"/>
    </w:pPr>
    <w:rPr>
      <w:b/>
      <w:bCs/>
      <w:caps/>
      <w:szCs w:val="20"/>
    </w:rPr>
  </w:style>
  <w:style w:type="character" w:styleId="Hyperlink">
    <w:name w:val="Hyperlink"/>
    <w:basedOn w:val="DefaultParagraphFont"/>
    <w:uiPriority w:val="99"/>
    <w:unhideWhenUsed/>
    <w:rsid w:val="0038478E"/>
    <w:rPr>
      <w:color w:val="0000FF" w:themeColor="hyperlink"/>
      <w:u w:val="single"/>
    </w:rPr>
  </w:style>
  <w:style w:type="character" w:customStyle="1" w:styleId="Heading3Char">
    <w:name w:val="Heading 3 Char"/>
    <w:aliases w:val="h3 Char,Head3 Char,Heading3 Char,Section Char,Sub-heading Char,heading 3 Char,Level 1 - 1 Char,Section Heading Level 1 Char,Section heading level 1 Char,Function header 3 Char,Function header 31 Char,Function header 32 Char"/>
    <w:basedOn w:val="DefaultParagraphFont"/>
    <w:link w:val="Heading3"/>
    <w:rsid w:val="00DF7F98"/>
    <w:rPr>
      <w:rFonts w:eastAsiaTheme="majorEastAsia" w:cs="Arial"/>
      <w:bCs/>
      <w:i/>
      <w:noProof/>
      <w:u w:val="single"/>
      <w:lang w:val="en-GB"/>
    </w:rPr>
  </w:style>
  <w:style w:type="paragraph" w:styleId="FootnoteText">
    <w:name w:val="footnote text"/>
    <w:basedOn w:val="Normal"/>
    <w:link w:val="FootnoteTextChar"/>
    <w:uiPriority w:val="99"/>
    <w:unhideWhenUsed/>
    <w:rsid w:val="00367FD7"/>
    <w:rPr>
      <w:sz w:val="20"/>
      <w:szCs w:val="20"/>
    </w:rPr>
  </w:style>
  <w:style w:type="character" w:customStyle="1" w:styleId="FootnoteTextChar">
    <w:name w:val="Footnote Text Char"/>
    <w:basedOn w:val="DefaultParagraphFont"/>
    <w:link w:val="FootnoteText"/>
    <w:uiPriority w:val="99"/>
    <w:rsid w:val="00367FD7"/>
    <w:rPr>
      <w:sz w:val="20"/>
      <w:szCs w:val="20"/>
    </w:rPr>
  </w:style>
  <w:style w:type="character" w:styleId="FootnoteReference">
    <w:name w:val="footnote reference"/>
    <w:uiPriority w:val="99"/>
    <w:rsid w:val="00367FD7"/>
    <w:rPr>
      <w:vertAlign w:val="superscript"/>
    </w:rPr>
  </w:style>
  <w:style w:type="paragraph" w:customStyle="1" w:styleId="bOX">
    <w:name w:val="bOX"/>
    <w:basedOn w:val="Normal"/>
    <w:link w:val="bOXChar"/>
    <w:qFormat/>
    <w:rsid w:val="00E9328C"/>
    <w:rPr>
      <w:rFonts w:eastAsia="Calibri" w:cs="Times New Roman"/>
      <w:b/>
      <w:u w:val="single"/>
      <w:lang w:val="en-ZA"/>
    </w:rPr>
  </w:style>
  <w:style w:type="character" w:customStyle="1" w:styleId="bOXChar">
    <w:name w:val="bOX Char"/>
    <w:basedOn w:val="DefaultParagraphFont"/>
    <w:link w:val="bOX"/>
    <w:rsid w:val="00E9328C"/>
    <w:rPr>
      <w:rFonts w:ascii="Arial" w:eastAsia="Calibri" w:hAnsi="Arial" w:cs="Times New Roman"/>
      <w:b/>
      <w:u w:val="single"/>
      <w:lang w:val="en-ZA"/>
    </w:rPr>
  </w:style>
  <w:style w:type="paragraph" w:customStyle="1" w:styleId="Table">
    <w:name w:val="Table"/>
    <w:basedOn w:val="Normal"/>
    <w:link w:val="TableChar"/>
    <w:autoRedefine/>
    <w:qFormat/>
    <w:rsid w:val="00141692"/>
    <w:pPr>
      <w:widowControl w:val="0"/>
    </w:pPr>
    <w:rPr>
      <w:rFonts w:eastAsia="Batang" w:cs="Arial"/>
      <w:b/>
      <w:noProof/>
      <w:u w:val="single"/>
      <w:lang w:eastAsia="en-GB" w:bidi="en-US"/>
    </w:rPr>
  </w:style>
  <w:style w:type="character" w:customStyle="1" w:styleId="TableChar">
    <w:name w:val="Table Char"/>
    <w:aliases w:val="headings Char,CPR Caption Char,Elegant Char,Caption: FIGURES Char, Char2 Char,Caption Char2 Char,Caption Char1 Char1 Char,Caption Char Char1 Char Char,Caption Char1 Char Char Char,Caption Char Char2 Char, Char1 Char,Char Char,Char2 Char"/>
    <w:link w:val="Table"/>
    <w:rsid w:val="00141692"/>
    <w:rPr>
      <w:rFonts w:eastAsia="Batang" w:cs="Arial"/>
      <w:b/>
      <w:noProof/>
      <w:u w:val="single"/>
      <w:lang w:val="en-GB" w:eastAsia="en-GB" w:bidi="en-US"/>
    </w:rPr>
  </w:style>
  <w:style w:type="table" w:customStyle="1" w:styleId="TableGrid2">
    <w:name w:val="Table Grid2"/>
    <w:basedOn w:val="TableNormal"/>
    <w:next w:val="TableGrid"/>
    <w:uiPriority w:val="59"/>
    <w:rsid w:val="00861F5A"/>
    <w:pPr>
      <w:spacing w:line="240" w:lineRule="auto"/>
    </w:pPr>
    <w:rPr>
      <w:rFonts w:ascii="Calibri" w:eastAsia="Calibri" w:hAnsi="Calibri" w:cs="Times New Roman"/>
      <w:sz w:val="20"/>
      <w:szCs w:val="20"/>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5F3305"/>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aliases w:val="Project Char,NORMAL Char,Head4 Char,Heading4 Char,Subsection Char,Minor Heading Char,Heading 4 Char Char Char Char,Heading 41 Char,Heading 411 Char Char,Sub-Minor Char,H4 Char,Berhan Char,CPR Heading 4 Char,Normalhead4 Char,LetHead4 Char"/>
    <w:basedOn w:val="DefaultParagraphFont"/>
    <w:link w:val="Heading4"/>
    <w:rsid w:val="009D671C"/>
    <w:rPr>
      <w:rFonts w:ascii="Cambria" w:eastAsia="Times New Roman" w:hAnsi="Cambria" w:cs="Times New Roman"/>
      <w:b/>
      <w:bCs/>
      <w:i/>
      <w:iCs/>
      <w:color w:val="4F81BD"/>
      <w:sz w:val="20"/>
      <w:szCs w:val="20"/>
      <w:shd w:val="clear" w:color="auto" w:fill="FFFFFF"/>
      <w:lang w:val="en-ZA" w:eastAsia="en-ZA"/>
    </w:rPr>
  </w:style>
  <w:style w:type="character" w:customStyle="1" w:styleId="Heading5Char">
    <w:name w:val="Heading 5 Char"/>
    <w:aliases w:val="Heading 5 Char Char Char,D Head Char,RSKH5 Char,Further Points Char,Heading 5 URS Char,Block Label Char,OG Appendix Char"/>
    <w:basedOn w:val="DefaultParagraphFont"/>
    <w:link w:val="Heading5"/>
    <w:rsid w:val="003F2EF1"/>
    <w:rPr>
      <w:rFonts w:ascii="Arial" w:eastAsia="Times New Roman" w:hAnsi="Arial" w:cs="Times New Roman"/>
      <w:i/>
      <w:sz w:val="24"/>
      <w:u w:val="single"/>
      <w:shd w:val="clear" w:color="auto" w:fill="FFFFFF"/>
      <w:lang w:val="en-ZA" w:eastAsia="en-ZA"/>
    </w:rPr>
  </w:style>
  <w:style w:type="character" w:customStyle="1" w:styleId="Heading6Char">
    <w:name w:val="Heading 6 Char"/>
    <w:aliases w:val="CV Char,Points in Text Char,Key Projects Char,Bullet Points Char,OG Distribution Char,Do Not Use 6 Char"/>
    <w:basedOn w:val="DefaultParagraphFont"/>
    <w:link w:val="Heading6"/>
    <w:uiPriority w:val="9"/>
    <w:rsid w:val="009D671C"/>
    <w:rPr>
      <w:rFonts w:ascii="Century Gothic" w:eastAsia="Times New Roman" w:hAnsi="Century Gothic" w:cs="Times New Roman"/>
      <w:b/>
      <w:bCs/>
      <w:sz w:val="20"/>
      <w:szCs w:val="20"/>
      <w:shd w:val="clear" w:color="auto" w:fill="FFFFFF"/>
      <w:lang w:val="en-ZA" w:eastAsia="en-ZA"/>
    </w:rPr>
  </w:style>
  <w:style w:type="character" w:customStyle="1" w:styleId="Heading7Char">
    <w:name w:val="Heading 7 Char"/>
    <w:aliases w:val="Do Not Use 7 Char"/>
    <w:basedOn w:val="DefaultParagraphFont"/>
    <w:link w:val="Heading7"/>
    <w:rsid w:val="009D671C"/>
    <w:rPr>
      <w:rFonts w:ascii="Century Gothic" w:eastAsia="Times New Roman" w:hAnsi="Century Gothic" w:cs="Times New Roman"/>
      <w:sz w:val="20"/>
      <w:szCs w:val="24"/>
      <w:shd w:val="clear" w:color="auto" w:fill="FFFFFF"/>
      <w:lang w:val="en-ZA" w:eastAsia="en-ZA"/>
    </w:rPr>
  </w:style>
  <w:style w:type="character" w:customStyle="1" w:styleId="Heading8Char">
    <w:name w:val="Heading 8 Char"/>
    <w:aliases w:val="Do Not Use 8 Char"/>
    <w:basedOn w:val="DefaultParagraphFont"/>
    <w:link w:val="Heading8"/>
    <w:rsid w:val="009D671C"/>
    <w:rPr>
      <w:rFonts w:ascii="Century Gothic" w:eastAsia="Times New Roman" w:hAnsi="Century Gothic" w:cs="Times New Roman"/>
      <w:i/>
      <w:iCs/>
      <w:sz w:val="20"/>
      <w:szCs w:val="24"/>
      <w:shd w:val="clear" w:color="auto" w:fill="FFFFFF"/>
      <w:lang w:val="en-ZA" w:eastAsia="en-ZA"/>
    </w:rPr>
  </w:style>
  <w:style w:type="character" w:customStyle="1" w:styleId="Heading9Char">
    <w:name w:val="Heading 9 Char"/>
    <w:aliases w:val="DNV-H9 Char,Do Not Use 9 Char"/>
    <w:basedOn w:val="DefaultParagraphFont"/>
    <w:link w:val="Heading9"/>
    <w:rsid w:val="009D671C"/>
    <w:rPr>
      <w:rFonts w:ascii="Arial" w:eastAsia="Times New Roman" w:hAnsi="Arial" w:cs="Times New Roman"/>
      <w:sz w:val="20"/>
      <w:szCs w:val="20"/>
      <w:shd w:val="clear" w:color="auto" w:fill="FFFFFF"/>
      <w:lang w:val="en-ZA" w:eastAsia="en-ZA"/>
    </w:rPr>
  </w:style>
  <w:style w:type="numbering" w:customStyle="1" w:styleId="NoList1">
    <w:name w:val="No List1"/>
    <w:next w:val="NoList"/>
    <w:uiPriority w:val="99"/>
    <w:semiHidden/>
    <w:unhideWhenUsed/>
    <w:rsid w:val="009D671C"/>
  </w:style>
  <w:style w:type="paragraph" w:styleId="TableofFigures">
    <w:name w:val="table of figures"/>
    <w:basedOn w:val="Normal"/>
    <w:next w:val="Normal"/>
    <w:uiPriority w:val="99"/>
    <w:unhideWhenUsed/>
    <w:rsid w:val="009D671C"/>
    <w:pPr>
      <w:widowControl w:val="0"/>
      <w:shd w:val="clear" w:color="auto" w:fill="FFFFFF"/>
      <w:contextualSpacing/>
      <w:outlineLvl w:val="1"/>
    </w:pPr>
    <w:rPr>
      <w:rFonts w:ascii="Candara" w:eastAsia="Times New Roman" w:hAnsi="Candara" w:cs="Arial"/>
      <w:szCs w:val="24"/>
      <w:lang w:eastAsia="en-ZA"/>
    </w:rPr>
  </w:style>
  <w:style w:type="paragraph" w:styleId="BodyText">
    <w:name w:val="Body Text"/>
    <w:basedOn w:val="Normal"/>
    <w:link w:val="BodyTextChar"/>
    <w:rsid w:val="009D671C"/>
    <w:pPr>
      <w:widowControl w:val="0"/>
      <w:shd w:val="clear" w:color="auto" w:fill="FFFFFF"/>
      <w:spacing w:after="120"/>
      <w:contextualSpacing/>
      <w:outlineLvl w:val="1"/>
    </w:pPr>
    <w:rPr>
      <w:rFonts w:eastAsia="Times New Roman" w:cs="Times New Roman"/>
      <w:sz w:val="20"/>
      <w:szCs w:val="24"/>
      <w:lang w:val="en-ZA" w:eastAsia="en-ZA"/>
    </w:rPr>
  </w:style>
  <w:style w:type="character" w:customStyle="1" w:styleId="BodyTextChar">
    <w:name w:val="Body Text Char"/>
    <w:basedOn w:val="DefaultParagraphFont"/>
    <w:link w:val="BodyText"/>
    <w:rsid w:val="009D671C"/>
    <w:rPr>
      <w:rFonts w:ascii="Arial" w:eastAsia="Times New Roman" w:hAnsi="Arial" w:cs="Times New Roman"/>
      <w:sz w:val="20"/>
      <w:szCs w:val="24"/>
      <w:shd w:val="clear" w:color="auto" w:fill="FFFFFF"/>
      <w:lang w:val="en-ZA" w:eastAsia="en-ZA"/>
    </w:rPr>
  </w:style>
  <w:style w:type="character" w:styleId="SubtleEmphasis">
    <w:name w:val="Subtle Emphasis"/>
    <w:qFormat/>
    <w:rsid w:val="009D671C"/>
    <w:rPr>
      <w:i/>
      <w:iCs/>
      <w:color w:val="808080"/>
    </w:rPr>
  </w:style>
  <w:style w:type="table" w:customStyle="1" w:styleId="TableGrid4">
    <w:name w:val="Table Grid4"/>
    <w:basedOn w:val="TableNormal"/>
    <w:next w:val="TableGrid"/>
    <w:uiPriority w:val="59"/>
    <w:rsid w:val="009D671C"/>
    <w:pPr>
      <w:spacing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Plate">
    <w:name w:val="Plate"/>
    <w:basedOn w:val="Normal"/>
    <w:link w:val="PlateChar"/>
    <w:qFormat/>
    <w:rsid w:val="009D671C"/>
    <w:pPr>
      <w:widowControl w:val="0"/>
      <w:shd w:val="clear" w:color="auto" w:fill="FFFFFF"/>
      <w:contextualSpacing/>
      <w:outlineLvl w:val="1"/>
    </w:pPr>
    <w:rPr>
      <w:rFonts w:eastAsia="Times New Roman" w:cs="Times New Roman"/>
      <w:b/>
      <w:sz w:val="20"/>
      <w:szCs w:val="20"/>
      <w:lang w:val="en-ZA" w:eastAsia="en-ZA"/>
    </w:rPr>
  </w:style>
  <w:style w:type="character" w:customStyle="1" w:styleId="PlateChar">
    <w:name w:val="Plate Char"/>
    <w:link w:val="Plate"/>
    <w:rsid w:val="009D671C"/>
    <w:rPr>
      <w:rFonts w:ascii="Garamond" w:eastAsia="Times New Roman" w:hAnsi="Garamond" w:cs="Times New Roman"/>
      <w:b/>
      <w:sz w:val="20"/>
      <w:szCs w:val="20"/>
      <w:shd w:val="clear" w:color="auto" w:fill="FFFFFF"/>
      <w:lang w:val="en-ZA" w:eastAsia="en-ZA"/>
    </w:rPr>
  </w:style>
  <w:style w:type="paragraph" w:customStyle="1" w:styleId="Map">
    <w:name w:val="Map"/>
    <w:basedOn w:val="Normal"/>
    <w:link w:val="MapChar"/>
    <w:qFormat/>
    <w:rsid w:val="009D671C"/>
    <w:pPr>
      <w:widowControl w:val="0"/>
      <w:shd w:val="clear" w:color="auto" w:fill="FFFFFF"/>
      <w:contextualSpacing/>
      <w:outlineLvl w:val="1"/>
    </w:pPr>
    <w:rPr>
      <w:rFonts w:eastAsia="Batang" w:cs="Times New Roman"/>
      <w:b/>
      <w:szCs w:val="20"/>
      <w:lang w:val="en-ZA" w:eastAsia="en-ZA"/>
    </w:rPr>
  </w:style>
  <w:style w:type="character" w:customStyle="1" w:styleId="MapChar">
    <w:name w:val="Map Char"/>
    <w:link w:val="Map"/>
    <w:rsid w:val="009D671C"/>
    <w:rPr>
      <w:rFonts w:ascii="Garamond" w:eastAsia="Batang" w:hAnsi="Garamond" w:cs="Times New Roman"/>
      <w:b/>
      <w:szCs w:val="20"/>
      <w:shd w:val="clear" w:color="auto" w:fill="FFFFFF"/>
      <w:lang w:val="en-ZA" w:eastAsia="en-ZA"/>
    </w:rPr>
  </w:style>
  <w:style w:type="character" w:styleId="PageNumber">
    <w:name w:val="page number"/>
    <w:basedOn w:val="DefaultParagraphFont"/>
    <w:rsid w:val="009D671C"/>
  </w:style>
  <w:style w:type="paragraph" w:styleId="Caption">
    <w:name w:val="caption"/>
    <w:basedOn w:val="Normal"/>
    <w:next w:val="Normal"/>
    <w:link w:val="CaptionChar"/>
    <w:uiPriority w:val="35"/>
    <w:unhideWhenUsed/>
    <w:qFormat/>
    <w:rsid w:val="009D671C"/>
    <w:pPr>
      <w:widowControl w:val="0"/>
      <w:shd w:val="clear" w:color="auto" w:fill="FFFFFF"/>
      <w:contextualSpacing/>
      <w:outlineLvl w:val="1"/>
    </w:pPr>
    <w:rPr>
      <w:rFonts w:eastAsia="Calibri" w:cs="Times New Roman"/>
      <w:b/>
      <w:bCs/>
      <w:szCs w:val="18"/>
      <w:lang w:val="en-ZA" w:eastAsia="en-ZA"/>
    </w:rPr>
  </w:style>
  <w:style w:type="paragraph" w:styleId="BodyText2">
    <w:name w:val="Body Text 2"/>
    <w:basedOn w:val="Normal"/>
    <w:link w:val="BodyText2Char"/>
    <w:unhideWhenUsed/>
    <w:rsid w:val="009D671C"/>
    <w:pPr>
      <w:widowControl w:val="0"/>
      <w:shd w:val="clear" w:color="auto" w:fill="FFFFFF"/>
      <w:spacing w:after="120" w:line="480" w:lineRule="auto"/>
      <w:contextualSpacing/>
      <w:outlineLvl w:val="1"/>
    </w:pPr>
    <w:rPr>
      <w:rFonts w:ascii="Century Gothic" w:eastAsia="Calibri" w:hAnsi="Century Gothic" w:cs="Times New Roman"/>
      <w:sz w:val="20"/>
      <w:szCs w:val="20"/>
      <w:lang w:val="en-ZA" w:eastAsia="en-ZA"/>
    </w:rPr>
  </w:style>
  <w:style w:type="character" w:customStyle="1" w:styleId="BodyText2Char">
    <w:name w:val="Body Text 2 Char"/>
    <w:basedOn w:val="DefaultParagraphFont"/>
    <w:link w:val="BodyText2"/>
    <w:rsid w:val="009D671C"/>
    <w:rPr>
      <w:rFonts w:ascii="Century Gothic" w:eastAsia="Calibri" w:hAnsi="Century Gothic" w:cs="Times New Roman"/>
      <w:sz w:val="20"/>
      <w:szCs w:val="20"/>
      <w:shd w:val="clear" w:color="auto" w:fill="FFFFFF"/>
      <w:lang w:val="en-ZA" w:eastAsia="en-ZA"/>
    </w:rPr>
  </w:style>
  <w:style w:type="paragraph" w:styleId="BodyText3">
    <w:name w:val="Body Text 3"/>
    <w:basedOn w:val="Normal"/>
    <w:link w:val="BodyText3Char"/>
    <w:uiPriority w:val="99"/>
    <w:unhideWhenUsed/>
    <w:rsid w:val="009D671C"/>
    <w:pPr>
      <w:widowControl w:val="0"/>
      <w:shd w:val="clear" w:color="auto" w:fill="FFFFFF"/>
      <w:spacing w:after="120"/>
      <w:contextualSpacing/>
      <w:outlineLvl w:val="1"/>
    </w:pPr>
    <w:rPr>
      <w:rFonts w:eastAsia="Times New Roman" w:cs="Times New Roman"/>
      <w:sz w:val="16"/>
      <w:szCs w:val="16"/>
      <w:lang w:eastAsia="en-ZA"/>
    </w:rPr>
  </w:style>
  <w:style w:type="character" w:customStyle="1" w:styleId="BodyText3Char">
    <w:name w:val="Body Text 3 Char"/>
    <w:basedOn w:val="DefaultParagraphFont"/>
    <w:link w:val="BodyText3"/>
    <w:uiPriority w:val="99"/>
    <w:rsid w:val="009D671C"/>
    <w:rPr>
      <w:rFonts w:ascii="Arial" w:eastAsia="Times New Roman" w:hAnsi="Arial" w:cs="Times New Roman"/>
      <w:sz w:val="16"/>
      <w:szCs w:val="16"/>
      <w:shd w:val="clear" w:color="auto" w:fill="FFFFFF"/>
      <w:lang w:val="en-GB" w:eastAsia="en-ZA"/>
    </w:rPr>
  </w:style>
  <w:style w:type="character" w:customStyle="1" w:styleId="CaptionChar">
    <w:name w:val="Caption Char"/>
    <w:link w:val="Caption"/>
    <w:uiPriority w:val="35"/>
    <w:rsid w:val="009D671C"/>
    <w:rPr>
      <w:rFonts w:ascii="Garamond" w:eastAsia="Calibri" w:hAnsi="Garamond" w:cs="Times New Roman"/>
      <w:b/>
      <w:bCs/>
      <w:szCs w:val="18"/>
      <w:shd w:val="clear" w:color="auto" w:fill="FFFFFF"/>
      <w:lang w:val="en-ZA" w:eastAsia="en-ZA"/>
    </w:rPr>
  </w:style>
  <w:style w:type="paragraph" w:customStyle="1" w:styleId="Figure">
    <w:name w:val="Figure"/>
    <w:basedOn w:val="Normal"/>
    <w:link w:val="FigureChar"/>
    <w:qFormat/>
    <w:rsid w:val="00733BCC"/>
    <w:pPr>
      <w:widowControl w:val="0"/>
      <w:shd w:val="clear" w:color="auto" w:fill="FFFFFF"/>
      <w:contextualSpacing/>
      <w:outlineLvl w:val="1"/>
    </w:pPr>
    <w:rPr>
      <w:rFonts w:eastAsia="Times New Roman" w:cs="Times New Roman"/>
      <w:b/>
      <w:szCs w:val="24"/>
      <w:lang w:eastAsia="en-ZA"/>
    </w:rPr>
  </w:style>
  <w:style w:type="character" w:customStyle="1" w:styleId="FigureChar">
    <w:name w:val="Figure Char"/>
    <w:link w:val="Figure"/>
    <w:rsid w:val="00733BCC"/>
    <w:rPr>
      <w:rFonts w:ascii="Garamond" w:eastAsia="Times New Roman" w:hAnsi="Garamond" w:cs="Times New Roman"/>
      <w:b/>
      <w:sz w:val="24"/>
      <w:szCs w:val="24"/>
      <w:shd w:val="clear" w:color="auto" w:fill="FFFFFF"/>
      <w:lang w:val="en-GB" w:eastAsia="en-ZA"/>
    </w:rPr>
  </w:style>
  <w:style w:type="paragraph" w:styleId="BodyTextIndent">
    <w:name w:val="Body Text Indent"/>
    <w:basedOn w:val="Normal"/>
    <w:link w:val="BodyTextIndentChar"/>
    <w:uiPriority w:val="99"/>
    <w:unhideWhenUsed/>
    <w:rsid w:val="009D671C"/>
    <w:pPr>
      <w:widowControl w:val="0"/>
      <w:shd w:val="clear" w:color="auto" w:fill="FFFFFF"/>
      <w:spacing w:after="120"/>
      <w:ind w:left="360"/>
      <w:contextualSpacing/>
      <w:outlineLvl w:val="1"/>
    </w:pPr>
    <w:rPr>
      <w:rFonts w:eastAsia="Times New Roman" w:cs="Times New Roman"/>
      <w:sz w:val="20"/>
      <w:szCs w:val="24"/>
      <w:lang w:eastAsia="en-ZA"/>
    </w:rPr>
  </w:style>
  <w:style w:type="character" w:customStyle="1" w:styleId="BodyTextIndentChar">
    <w:name w:val="Body Text Indent Char"/>
    <w:basedOn w:val="DefaultParagraphFont"/>
    <w:link w:val="BodyTextIndent"/>
    <w:uiPriority w:val="99"/>
    <w:rsid w:val="009D671C"/>
    <w:rPr>
      <w:rFonts w:ascii="Arial" w:eastAsia="Times New Roman" w:hAnsi="Arial" w:cs="Times New Roman"/>
      <w:sz w:val="20"/>
      <w:szCs w:val="24"/>
      <w:shd w:val="clear" w:color="auto" w:fill="FFFFFF"/>
      <w:lang w:val="en-GB" w:eastAsia="en-ZA"/>
    </w:rPr>
  </w:style>
  <w:style w:type="paragraph" w:customStyle="1" w:styleId="xl25">
    <w:name w:val="xl25"/>
    <w:basedOn w:val="Normal"/>
    <w:rsid w:val="009D671C"/>
    <w:pPr>
      <w:widowControl w:val="0"/>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contextualSpacing/>
      <w:outlineLvl w:val="1"/>
    </w:pPr>
    <w:rPr>
      <w:rFonts w:eastAsia="Arial Unicode MS" w:cs="Arial"/>
      <w:b/>
      <w:bCs/>
      <w:szCs w:val="24"/>
      <w:lang w:val="en-ZA" w:eastAsia="en-ZA"/>
    </w:rPr>
  </w:style>
  <w:style w:type="paragraph" w:customStyle="1" w:styleId="PS">
    <w:name w:val="PS"/>
    <w:basedOn w:val="Normal"/>
    <w:rsid w:val="009D671C"/>
    <w:pPr>
      <w:widowControl w:val="0"/>
      <w:shd w:val="clear" w:color="auto" w:fill="FFFFFF"/>
      <w:tabs>
        <w:tab w:val="right" w:pos="9362"/>
      </w:tabs>
      <w:spacing w:after="240"/>
      <w:contextualSpacing/>
      <w:outlineLvl w:val="1"/>
    </w:pPr>
    <w:rPr>
      <w:rFonts w:ascii="Times New Roman" w:eastAsia="Times New Roman" w:hAnsi="Times New Roman" w:cs="Arial"/>
      <w:szCs w:val="20"/>
      <w:lang w:eastAsia="en-ZA"/>
    </w:rPr>
  </w:style>
  <w:style w:type="paragraph" w:styleId="TOC3">
    <w:name w:val="toc 3"/>
    <w:basedOn w:val="Normal"/>
    <w:next w:val="Normal"/>
    <w:autoRedefine/>
    <w:uiPriority w:val="39"/>
    <w:unhideWhenUsed/>
    <w:qFormat/>
    <w:rsid w:val="00C80DCA"/>
    <w:pPr>
      <w:ind w:left="480"/>
      <w:jc w:val="left"/>
    </w:pPr>
    <w:rPr>
      <w:i/>
      <w:iCs/>
      <w:szCs w:val="20"/>
    </w:rPr>
  </w:style>
  <w:style w:type="paragraph" w:styleId="NormalWeb">
    <w:name w:val="Normal (Web)"/>
    <w:basedOn w:val="Normal"/>
    <w:uiPriority w:val="99"/>
    <w:unhideWhenUsed/>
    <w:rsid w:val="009D671C"/>
    <w:pPr>
      <w:widowControl w:val="0"/>
      <w:shd w:val="clear" w:color="auto" w:fill="FFFFFF"/>
      <w:spacing w:before="100" w:beforeAutospacing="1" w:after="100" w:afterAutospacing="1"/>
      <w:contextualSpacing/>
      <w:outlineLvl w:val="1"/>
    </w:pPr>
    <w:rPr>
      <w:rFonts w:ascii="Times New Roman" w:eastAsia="Times New Roman" w:hAnsi="Times New Roman" w:cs="Arial"/>
      <w:szCs w:val="24"/>
      <w:lang w:val="en-ZA" w:eastAsia="en-ZA"/>
    </w:rPr>
  </w:style>
  <w:style w:type="character" w:customStyle="1" w:styleId="editsection">
    <w:name w:val="editsection"/>
    <w:basedOn w:val="DefaultParagraphFont"/>
    <w:rsid w:val="009D671C"/>
  </w:style>
  <w:style w:type="character" w:customStyle="1" w:styleId="mw-headline">
    <w:name w:val="mw-headline"/>
    <w:basedOn w:val="DefaultParagraphFont"/>
    <w:rsid w:val="009D671C"/>
  </w:style>
  <w:style w:type="paragraph" w:customStyle="1" w:styleId="ListH3">
    <w:name w:val="ListH3"/>
    <w:basedOn w:val="Normal"/>
    <w:rsid w:val="009D671C"/>
    <w:pPr>
      <w:widowControl w:val="0"/>
      <w:shd w:val="clear" w:color="auto" w:fill="FFFFFF"/>
      <w:spacing w:after="120"/>
      <w:ind w:left="1491" w:hanging="357"/>
      <w:contextualSpacing/>
      <w:outlineLvl w:val="1"/>
    </w:pPr>
    <w:rPr>
      <w:rFonts w:ascii="Times New Roman" w:eastAsia="Times New Roman" w:hAnsi="Times New Roman" w:cs="Arial"/>
      <w:snapToGrid w:val="0"/>
      <w:szCs w:val="20"/>
      <w:lang w:eastAsia="en-ZA"/>
    </w:rPr>
  </w:style>
  <w:style w:type="paragraph" w:customStyle="1" w:styleId="NormalH3">
    <w:name w:val="NormalH3"/>
    <w:basedOn w:val="Normal"/>
    <w:rsid w:val="009D671C"/>
    <w:pPr>
      <w:widowControl w:val="0"/>
      <w:shd w:val="clear" w:color="auto" w:fill="FFFFFF"/>
      <w:spacing w:after="120"/>
      <w:ind w:left="1134"/>
      <w:contextualSpacing/>
      <w:outlineLvl w:val="1"/>
    </w:pPr>
    <w:rPr>
      <w:rFonts w:ascii="Times New Roman" w:eastAsia="Times New Roman" w:hAnsi="Times New Roman" w:cs="Arial"/>
      <w:snapToGrid w:val="0"/>
      <w:szCs w:val="20"/>
      <w:lang w:eastAsia="en-ZA"/>
    </w:rPr>
  </w:style>
  <w:style w:type="paragraph" w:customStyle="1" w:styleId="NormalH2">
    <w:name w:val="NormalH2"/>
    <w:basedOn w:val="Normal"/>
    <w:rsid w:val="009D671C"/>
    <w:pPr>
      <w:widowControl w:val="0"/>
      <w:shd w:val="clear" w:color="auto" w:fill="FFFFFF"/>
      <w:spacing w:after="120"/>
      <w:ind w:left="567"/>
      <w:contextualSpacing/>
      <w:outlineLvl w:val="1"/>
    </w:pPr>
    <w:rPr>
      <w:rFonts w:ascii="Times New Roman" w:eastAsia="Times New Roman" w:hAnsi="Times New Roman" w:cs="Arial"/>
      <w:snapToGrid w:val="0"/>
      <w:szCs w:val="20"/>
      <w:lang w:eastAsia="en-ZA"/>
    </w:rPr>
  </w:style>
  <w:style w:type="paragraph" w:customStyle="1" w:styleId="NormalH4">
    <w:name w:val="NormalH4"/>
    <w:basedOn w:val="Normal"/>
    <w:rsid w:val="009D671C"/>
    <w:pPr>
      <w:widowControl w:val="0"/>
      <w:shd w:val="clear" w:color="auto" w:fill="FFFFFF"/>
      <w:spacing w:after="120"/>
      <w:ind w:left="1701"/>
      <w:contextualSpacing/>
      <w:outlineLvl w:val="1"/>
    </w:pPr>
    <w:rPr>
      <w:rFonts w:ascii="Times New Roman" w:eastAsia="Times New Roman" w:hAnsi="Times New Roman" w:cs="Arial"/>
      <w:snapToGrid w:val="0"/>
      <w:szCs w:val="20"/>
      <w:lang w:eastAsia="en-ZA"/>
    </w:rPr>
  </w:style>
  <w:style w:type="paragraph" w:customStyle="1" w:styleId="BodyText21">
    <w:name w:val="Body Text 21"/>
    <w:basedOn w:val="Normal"/>
    <w:rsid w:val="009D671C"/>
    <w:pPr>
      <w:widowControl w:val="0"/>
      <w:shd w:val="clear" w:color="auto" w:fill="FFFFFF"/>
      <w:spacing w:after="120"/>
      <w:ind w:left="360"/>
      <w:contextualSpacing/>
      <w:outlineLvl w:val="1"/>
    </w:pPr>
    <w:rPr>
      <w:rFonts w:ascii="Times New Roman" w:eastAsia="Times New Roman" w:hAnsi="Times New Roman" w:cs="Arial"/>
      <w:snapToGrid w:val="0"/>
      <w:szCs w:val="20"/>
      <w:lang w:eastAsia="en-ZA"/>
    </w:rPr>
  </w:style>
  <w:style w:type="paragraph" w:styleId="ListBullet2">
    <w:name w:val="List Bullet 2"/>
    <w:basedOn w:val="Normal"/>
    <w:autoRedefine/>
    <w:rsid w:val="009D671C"/>
    <w:pPr>
      <w:widowControl w:val="0"/>
      <w:numPr>
        <w:numId w:val="8"/>
      </w:numPr>
      <w:shd w:val="clear" w:color="auto" w:fill="E0E0E0"/>
      <w:spacing w:before="120" w:after="120"/>
      <w:contextualSpacing/>
      <w:outlineLvl w:val="1"/>
    </w:pPr>
    <w:rPr>
      <w:rFonts w:eastAsia="Times New Roman" w:cs="Arial"/>
      <w:szCs w:val="24"/>
      <w:lang w:eastAsia="en-ZA"/>
    </w:rPr>
  </w:style>
  <w:style w:type="paragraph" w:styleId="List2">
    <w:name w:val="List 2"/>
    <w:basedOn w:val="Normal"/>
    <w:rsid w:val="009D671C"/>
    <w:pPr>
      <w:widowControl w:val="0"/>
      <w:shd w:val="clear" w:color="auto" w:fill="E0E0E0"/>
      <w:spacing w:before="120" w:after="120"/>
      <w:ind w:left="720" w:hanging="360"/>
      <w:contextualSpacing/>
      <w:outlineLvl w:val="1"/>
    </w:pPr>
    <w:rPr>
      <w:rFonts w:eastAsia="Times New Roman" w:cs="Arial"/>
      <w:szCs w:val="24"/>
      <w:lang w:eastAsia="en-ZA"/>
    </w:rPr>
  </w:style>
  <w:style w:type="paragraph" w:styleId="BlockText">
    <w:name w:val="Block Text"/>
    <w:basedOn w:val="Normal"/>
    <w:rsid w:val="009D671C"/>
    <w:pPr>
      <w:widowControl w:val="0"/>
      <w:shd w:val="clear" w:color="auto" w:fill="E0E0E0"/>
      <w:spacing w:before="60" w:after="60"/>
      <w:contextualSpacing/>
      <w:outlineLvl w:val="1"/>
    </w:pPr>
    <w:rPr>
      <w:rFonts w:eastAsia="Times New Roman" w:cs="Arial"/>
      <w:szCs w:val="24"/>
      <w:lang w:eastAsia="en-ZA"/>
    </w:rPr>
  </w:style>
  <w:style w:type="character" w:styleId="CommentReference">
    <w:name w:val="annotation reference"/>
    <w:uiPriority w:val="99"/>
    <w:semiHidden/>
    <w:rsid w:val="009D671C"/>
    <w:rPr>
      <w:sz w:val="16"/>
    </w:rPr>
  </w:style>
  <w:style w:type="paragraph" w:styleId="CommentText">
    <w:name w:val="annotation text"/>
    <w:basedOn w:val="Normal"/>
    <w:link w:val="CommentTextChar"/>
    <w:uiPriority w:val="99"/>
    <w:rsid w:val="009D671C"/>
    <w:pPr>
      <w:widowControl w:val="0"/>
      <w:shd w:val="clear" w:color="auto" w:fill="FFFFFF"/>
      <w:contextualSpacing/>
      <w:outlineLvl w:val="1"/>
    </w:pPr>
    <w:rPr>
      <w:rFonts w:ascii="Times New Roman" w:eastAsia="Times New Roman" w:hAnsi="Times New Roman" w:cs="Times New Roman"/>
      <w:sz w:val="20"/>
      <w:szCs w:val="20"/>
      <w:lang w:eastAsia="en-ZA"/>
    </w:rPr>
  </w:style>
  <w:style w:type="character" w:customStyle="1" w:styleId="CommentTextChar">
    <w:name w:val="Comment Text Char"/>
    <w:basedOn w:val="DefaultParagraphFont"/>
    <w:link w:val="CommentText"/>
    <w:uiPriority w:val="99"/>
    <w:rsid w:val="009D671C"/>
    <w:rPr>
      <w:rFonts w:ascii="Times New Roman" w:eastAsia="Times New Roman" w:hAnsi="Times New Roman" w:cs="Times New Roman"/>
      <w:sz w:val="20"/>
      <w:szCs w:val="20"/>
      <w:shd w:val="clear" w:color="auto" w:fill="FFFFFF"/>
      <w:lang w:val="en-GB" w:eastAsia="en-ZA"/>
    </w:rPr>
  </w:style>
  <w:style w:type="paragraph" w:styleId="ListBullet">
    <w:name w:val="List Bullet"/>
    <w:basedOn w:val="Normal"/>
    <w:autoRedefine/>
    <w:rsid w:val="009D671C"/>
    <w:pPr>
      <w:widowControl w:val="0"/>
      <w:numPr>
        <w:numId w:val="7"/>
      </w:numPr>
      <w:shd w:val="clear" w:color="auto" w:fill="FFFFFF"/>
      <w:tabs>
        <w:tab w:val="clear" w:pos="1588"/>
        <w:tab w:val="num" w:pos="1980"/>
      </w:tabs>
      <w:spacing w:line="300" w:lineRule="auto"/>
      <w:ind w:left="1980" w:hanging="846"/>
      <w:contextualSpacing/>
      <w:outlineLvl w:val="1"/>
    </w:pPr>
    <w:rPr>
      <w:rFonts w:ascii="Book Antiqua" w:eastAsia="Times New Roman" w:hAnsi="Book Antiqua" w:cs="Arial"/>
      <w:bCs/>
      <w:szCs w:val="20"/>
      <w:lang w:eastAsia="en-ZA"/>
    </w:rPr>
  </w:style>
  <w:style w:type="paragraph" w:customStyle="1" w:styleId="ListbulletSquare">
    <w:name w:val="List bullet Square"/>
    <w:basedOn w:val="Normal"/>
    <w:autoRedefine/>
    <w:rsid w:val="009D671C"/>
    <w:pPr>
      <w:widowControl w:val="0"/>
      <w:shd w:val="clear" w:color="auto" w:fill="FFFFFF"/>
      <w:spacing w:line="360" w:lineRule="auto"/>
      <w:contextualSpacing/>
      <w:outlineLvl w:val="1"/>
    </w:pPr>
    <w:rPr>
      <w:rFonts w:eastAsia="Times New Roman" w:cs="Arial"/>
      <w:szCs w:val="24"/>
      <w:lang w:eastAsia="en-ZA"/>
    </w:rPr>
  </w:style>
  <w:style w:type="paragraph" w:styleId="PlainText">
    <w:name w:val="Plain Text"/>
    <w:basedOn w:val="Normal"/>
    <w:link w:val="PlainTextChar"/>
    <w:rsid w:val="009D671C"/>
    <w:pPr>
      <w:widowControl w:val="0"/>
      <w:shd w:val="clear" w:color="auto" w:fill="FFFFFF"/>
      <w:contextualSpacing/>
      <w:outlineLvl w:val="1"/>
    </w:pPr>
    <w:rPr>
      <w:rFonts w:ascii="Courier New" w:eastAsia="Times New Roman" w:hAnsi="Courier New" w:cs="Times New Roman"/>
      <w:sz w:val="20"/>
      <w:szCs w:val="20"/>
      <w:lang w:eastAsia="en-ZA"/>
    </w:rPr>
  </w:style>
  <w:style w:type="character" w:customStyle="1" w:styleId="PlainTextChar">
    <w:name w:val="Plain Text Char"/>
    <w:basedOn w:val="DefaultParagraphFont"/>
    <w:link w:val="PlainText"/>
    <w:rsid w:val="009D671C"/>
    <w:rPr>
      <w:rFonts w:ascii="Courier New" w:eastAsia="Times New Roman" w:hAnsi="Courier New" w:cs="Times New Roman"/>
      <w:sz w:val="20"/>
      <w:szCs w:val="20"/>
      <w:shd w:val="clear" w:color="auto" w:fill="FFFFFF"/>
      <w:lang w:val="en-GB" w:eastAsia="en-ZA"/>
    </w:rPr>
  </w:style>
  <w:style w:type="paragraph" w:customStyle="1" w:styleId="Default">
    <w:name w:val="Default"/>
    <w:rsid w:val="009D671C"/>
    <w:pPr>
      <w:autoSpaceDE w:val="0"/>
      <w:autoSpaceDN w:val="0"/>
      <w:adjustRightInd w:val="0"/>
      <w:spacing w:line="240" w:lineRule="auto"/>
    </w:pPr>
    <w:rPr>
      <w:rFonts w:ascii="Times New Roman" w:eastAsia="Times New Roman" w:hAnsi="Times New Roman" w:cs="Times New Roman"/>
      <w:color w:val="000000"/>
      <w:sz w:val="24"/>
      <w:szCs w:val="24"/>
    </w:rPr>
  </w:style>
  <w:style w:type="character" w:styleId="FollowedHyperlink">
    <w:name w:val="FollowedHyperlink"/>
    <w:uiPriority w:val="99"/>
    <w:semiHidden/>
    <w:unhideWhenUsed/>
    <w:rsid w:val="009D671C"/>
    <w:rPr>
      <w:color w:val="800080"/>
      <w:u w:val="single"/>
    </w:rPr>
  </w:style>
  <w:style w:type="numbering" w:customStyle="1" w:styleId="Style1">
    <w:name w:val="Style1"/>
    <w:uiPriority w:val="99"/>
    <w:rsid w:val="009D671C"/>
    <w:pPr>
      <w:numPr>
        <w:numId w:val="9"/>
      </w:numPr>
    </w:pPr>
  </w:style>
  <w:style w:type="table" w:styleId="MediumShading1-Accent6">
    <w:name w:val="Medium Shading 1 Accent 6"/>
    <w:basedOn w:val="TableNormal"/>
    <w:uiPriority w:val="63"/>
    <w:rsid w:val="009D671C"/>
    <w:pPr>
      <w:spacing w:line="240" w:lineRule="auto"/>
    </w:pPr>
    <w:rPr>
      <w:rFonts w:ascii="Calibri" w:eastAsia="Calibri" w:hAnsi="Calibri" w:cs="Times New Roman"/>
      <w:sz w:val="20"/>
      <w:szCs w:val="20"/>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paragraph" w:styleId="BodyTextIndent2">
    <w:name w:val="Body Text Indent 2"/>
    <w:basedOn w:val="Normal"/>
    <w:link w:val="BodyTextIndent2Char"/>
    <w:uiPriority w:val="99"/>
    <w:semiHidden/>
    <w:unhideWhenUsed/>
    <w:rsid w:val="009D671C"/>
    <w:pPr>
      <w:widowControl w:val="0"/>
      <w:shd w:val="clear" w:color="auto" w:fill="FFFFFF"/>
      <w:spacing w:after="120" w:line="480" w:lineRule="auto"/>
      <w:ind w:left="283"/>
      <w:contextualSpacing/>
      <w:outlineLvl w:val="1"/>
    </w:pPr>
    <w:rPr>
      <w:rFonts w:ascii="Times New Roman" w:eastAsia="Times New Roman" w:hAnsi="Times New Roman" w:cs="Times New Roman"/>
      <w:szCs w:val="24"/>
      <w:lang w:eastAsia="en-ZA"/>
    </w:rPr>
  </w:style>
  <w:style w:type="character" w:customStyle="1" w:styleId="BodyTextIndent2Char">
    <w:name w:val="Body Text Indent 2 Char"/>
    <w:basedOn w:val="DefaultParagraphFont"/>
    <w:link w:val="BodyTextIndent2"/>
    <w:uiPriority w:val="99"/>
    <w:semiHidden/>
    <w:rsid w:val="009D671C"/>
    <w:rPr>
      <w:rFonts w:ascii="Times New Roman" w:eastAsia="Times New Roman" w:hAnsi="Times New Roman" w:cs="Times New Roman"/>
      <w:sz w:val="24"/>
      <w:szCs w:val="24"/>
      <w:shd w:val="clear" w:color="auto" w:fill="FFFFFF"/>
      <w:lang w:val="en-GB" w:eastAsia="en-ZA"/>
    </w:rPr>
  </w:style>
  <w:style w:type="paragraph" w:customStyle="1" w:styleId="Box0">
    <w:name w:val="Box"/>
    <w:basedOn w:val="Caption"/>
    <w:link w:val="BoxChar0"/>
    <w:qFormat/>
    <w:rsid w:val="009D671C"/>
    <w:pPr>
      <w:spacing w:line="360" w:lineRule="auto"/>
    </w:pPr>
    <w:rPr>
      <w:rFonts w:ascii="Century Gothic" w:eastAsia="Times New Roman" w:hAnsi="Century Gothic"/>
      <w:color w:val="4F81BD"/>
      <w:sz w:val="20"/>
      <w:szCs w:val="20"/>
      <w:u w:val="single"/>
    </w:rPr>
  </w:style>
  <w:style w:type="character" w:customStyle="1" w:styleId="BoxChar0">
    <w:name w:val="Box Char"/>
    <w:link w:val="Box0"/>
    <w:rsid w:val="009D671C"/>
    <w:rPr>
      <w:rFonts w:ascii="Century Gothic" w:eastAsia="Times New Roman" w:hAnsi="Century Gothic" w:cs="Times New Roman"/>
      <w:b/>
      <w:bCs/>
      <w:color w:val="4F81BD"/>
      <w:sz w:val="20"/>
      <w:szCs w:val="20"/>
      <w:u w:val="single"/>
      <w:shd w:val="clear" w:color="auto" w:fill="FFFFFF"/>
      <w:lang w:val="en-ZA" w:eastAsia="en-ZA"/>
    </w:rPr>
  </w:style>
  <w:style w:type="character" w:customStyle="1" w:styleId="a">
    <w:name w:val="a"/>
    <w:basedOn w:val="DefaultParagraphFont"/>
    <w:rsid w:val="009D671C"/>
  </w:style>
  <w:style w:type="character" w:styleId="Strong">
    <w:name w:val="Strong"/>
    <w:uiPriority w:val="22"/>
    <w:qFormat/>
    <w:rsid w:val="009D671C"/>
    <w:rPr>
      <w:b/>
      <w:bCs/>
    </w:rPr>
  </w:style>
  <w:style w:type="paragraph" w:customStyle="1" w:styleId="Appendix">
    <w:name w:val="Appendix"/>
    <w:basedOn w:val="Normal"/>
    <w:link w:val="AppendixChar"/>
    <w:qFormat/>
    <w:rsid w:val="009D671C"/>
    <w:pPr>
      <w:widowControl w:val="0"/>
      <w:shd w:val="clear" w:color="auto" w:fill="FFFFFF"/>
      <w:spacing w:line="360" w:lineRule="auto"/>
      <w:contextualSpacing/>
      <w:jc w:val="center"/>
      <w:outlineLvl w:val="1"/>
    </w:pPr>
    <w:rPr>
      <w:rFonts w:eastAsia="Times New Roman" w:cs="Times New Roman"/>
      <w:b/>
      <w:sz w:val="28"/>
      <w:szCs w:val="36"/>
      <w:lang w:val="en-ZA" w:eastAsia="en-ZA"/>
    </w:rPr>
  </w:style>
  <w:style w:type="character" w:customStyle="1" w:styleId="AppendixChar">
    <w:name w:val="Appendix Char"/>
    <w:link w:val="Appendix"/>
    <w:rsid w:val="009D671C"/>
    <w:rPr>
      <w:rFonts w:ascii="Garamond" w:eastAsia="Times New Roman" w:hAnsi="Garamond" w:cs="Times New Roman"/>
      <w:b/>
      <w:sz w:val="28"/>
      <w:szCs w:val="36"/>
      <w:shd w:val="clear" w:color="auto" w:fill="FFFFFF"/>
      <w:lang w:val="en-ZA" w:eastAsia="en-ZA"/>
    </w:rPr>
  </w:style>
  <w:style w:type="paragraph" w:customStyle="1" w:styleId="Attachment">
    <w:name w:val="Attachment"/>
    <w:basedOn w:val="Appendix"/>
    <w:link w:val="AttachmentChar"/>
    <w:qFormat/>
    <w:rsid w:val="009D671C"/>
    <w:pPr>
      <w:spacing w:line="276" w:lineRule="auto"/>
      <w:ind w:left="720" w:firstLine="720"/>
    </w:pPr>
    <w:rPr>
      <w:sz w:val="36"/>
    </w:rPr>
  </w:style>
  <w:style w:type="character" w:customStyle="1" w:styleId="AttachmentChar">
    <w:name w:val="Attachment Char"/>
    <w:link w:val="Attachment"/>
    <w:rsid w:val="009D671C"/>
    <w:rPr>
      <w:rFonts w:ascii="Garamond" w:eastAsia="Times New Roman" w:hAnsi="Garamond" w:cs="Times New Roman"/>
      <w:b/>
      <w:sz w:val="36"/>
      <w:szCs w:val="36"/>
      <w:shd w:val="clear" w:color="auto" w:fill="FFFFFF"/>
      <w:lang w:val="en-ZA" w:eastAsia="en-ZA"/>
    </w:rPr>
  </w:style>
  <w:style w:type="paragraph" w:styleId="TOC4">
    <w:name w:val="toc 4"/>
    <w:basedOn w:val="Normal"/>
    <w:next w:val="Normal"/>
    <w:autoRedefine/>
    <w:uiPriority w:val="39"/>
    <w:unhideWhenUsed/>
    <w:rsid w:val="009D671C"/>
    <w:pPr>
      <w:ind w:left="720"/>
      <w:jc w:val="left"/>
    </w:pPr>
    <w:rPr>
      <w:sz w:val="18"/>
      <w:szCs w:val="18"/>
    </w:rPr>
  </w:style>
  <w:style w:type="paragraph" w:styleId="TOC5">
    <w:name w:val="toc 5"/>
    <w:basedOn w:val="Normal"/>
    <w:next w:val="Normal"/>
    <w:autoRedefine/>
    <w:uiPriority w:val="39"/>
    <w:unhideWhenUsed/>
    <w:rsid w:val="009D671C"/>
    <w:pPr>
      <w:ind w:left="960"/>
      <w:jc w:val="left"/>
    </w:pPr>
    <w:rPr>
      <w:sz w:val="18"/>
      <w:szCs w:val="18"/>
    </w:rPr>
  </w:style>
  <w:style w:type="paragraph" w:styleId="TOC6">
    <w:name w:val="toc 6"/>
    <w:basedOn w:val="Normal"/>
    <w:next w:val="Normal"/>
    <w:autoRedefine/>
    <w:uiPriority w:val="39"/>
    <w:unhideWhenUsed/>
    <w:rsid w:val="009D671C"/>
    <w:pPr>
      <w:ind w:left="1200"/>
      <w:jc w:val="left"/>
    </w:pPr>
    <w:rPr>
      <w:sz w:val="18"/>
      <w:szCs w:val="18"/>
    </w:rPr>
  </w:style>
  <w:style w:type="paragraph" w:styleId="TOC7">
    <w:name w:val="toc 7"/>
    <w:basedOn w:val="Normal"/>
    <w:next w:val="Normal"/>
    <w:autoRedefine/>
    <w:uiPriority w:val="39"/>
    <w:unhideWhenUsed/>
    <w:rsid w:val="009D671C"/>
    <w:pPr>
      <w:ind w:left="1440"/>
      <w:jc w:val="left"/>
    </w:pPr>
    <w:rPr>
      <w:sz w:val="18"/>
      <w:szCs w:val="18"/>
    </w:rPr>
  </w:style>
  <w:style w:type="paragraph" w:styleId="TOC8">
    <w:name w:val="toc 8"/>
    <w:basedOn w:val="Normal"/>
    <w:next w:val="Normal"/>
    <w:autoRedefine/>
    <w:uiPriority w:val="39"/>
    <w:unhideWhenUsed/>
    <w:rsid w:val="009D671C"/>
    <w:pPr>
      <w:ind w:left="1680"/>
      <w:jc w:val="left"/>
    </w:pPr>
    <w:rPr>
      <w:sz w:val="18"/>
      <w:szCs w:val="18"/>
    </w:rPr>
  </w:style>
  <w:style w:type="paragraph" w:styleId="TOC9">
    <w:name w:val="toc 9"/>
    <w:basedOn w:val="Normal"/>
    <w:next w:val="Normal"/>
    <w:autoRedefine/>
    <w:uiPriority w:val="39"/>
    <w:unhideWhenUsed/>
    <w:rsid w:val="009D671C"/>
    <w:pPr>
      <w:ind w:left="1920"/>
      <w:jc w:val="left"/>
    </w:pPr>
    <w:rPr>
      <w:sz w:val="18"/>
      <w:szCs w:val="18"/>
    </w:rPr>
  </w:style>
  <w:style w:type="character" w:styleId="HTMLCite">
    <w:name w:val="HTML Cite"/>
    <w:uiPriority w:val="99"/>
    <w:semiHidden/>
    <w:unhideWhenUsed/>
    <w:rsid w:val="009D671C"/>
    <w:rPr>
      <w:i w:val="0"/>
      <w:iCs w:val="0"/>
      <w:color w:val="008000"/>
    </w:rPr>
  </w:style>
  <w:style w:type="character" w:styleId="Emphasis">
    <w:name w:val="Emphasis"/>
    <w:aliases w:val="table"/>
    <w:uiPriority w:val="20"/>
    <w:qFormat/>
    <w:rsid w:val="00860EFE"/>
    <w:rPr>
      <w:rFonts w:ascii="Arial" w:hAnsi="Arial"/>
      <w:b w:val="0"/>
      <w:sz w:val="22"/>
      <w:bdr w:val="none" w:sz="0" w:space="0" w:color="auto"/>
    </w:rPr>
  </w:style>
  <w:style w:type="character" w:customStyle="1" w:styleId="text11">
    <w:name w:val="text11"/>
    <w:rsid w:val="009D671C"/>
    <w:rPr>
      <w:rFonts w:ascii="Arial" w:hAnsi="Arial" w:cs="Arial" w:hint="default"/>
      <w:b w:val="0"/>
      <w:bCs w:val="0"/>
      <w:color w:val="000000"/>
      <w:sz w:val="20"/>
      <w:szCs w:val="20"/>
    </w:rPr>
  </w:style>
  <w:style w:type="table" w:customStyle="1" w:styleId="ColorfulShading1">
    <w:name w:val="Colorful Shading1"/>
    <w:basedOn w:val="TableNormal"/>
    <w:uiPriority w:val="71"/>
    <w:rsid w:val="009D671C"/>
    <w:pPr>
      <w:spacing w:line="240" w:lineRule="auto"/>
    </w:pPr>
    <w:rPr>
      <w:rFonts w:ascii="Calibri" w:eastAsia="Calibri" w:hAnsi="Calibri" w:cs="Times New Roman"/>
      <w:color w:val="000000"/>
      <w:sz w:val="20"/>
      <w:szCs w:val="20"/>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styleId="MediumGrid2-Accent3">
    <w:name w:val="Medium Grid 2 Accent 3"/>
    <w:basedOn w:val="TableNormal"/>
    <w:uiPriority w:val="68"/>
    <w:rsid w:val="009D671C"/>
    <w:pPr>
      <w:spacing w:line="240" w:lineRule="auto"/>
    </w:pPr>
    <w:rPr>
      <w:rFonts w:ascii="Cambria" w:eastAsia="Times New Roman" w:hAnsi="Cambria" w:cs="Times New Roman"/>
      <w:color w:val="000000"/>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paragraph" w:customStyle="1" w:styleId="yiv2017397343msonormal">
    <w:name w:val="yiv2017397343msonormal"/>
    <w:basedOn w:val="Normal"/>
    <w:rsid w:val="009D671C"/>
    <w:pPr>
      <w:widowControl w:val="0"/>
      <w:shd w:val="clear" w:color="auto" w:fill="FFFFFF"/>
      <w:spacing w:before="100" w:beforeAutospacing="1" w:after="100" w:afterAutospacing="1"/>
      <w:contextualSpacing/>
      <w:outlineLvl w:val="1"/>
    </w:pPr>
    <w:rPr>
      <w:rFonts w:ascii="Times New Roman" w:eastAsia="Times New Roman" w:hAnsi="Times New Roman" w:cs="Arial"/>
      <w:szCs w:val="24"/>
      <w:lang w:val="en-ZA" w:eastAsia="en-ZA"/>
    </w:rPr>
  </w:style>
  <w:style w:type="character" w:customStyle="1" w:styleId="plainlinks">
    <w:name w:val="plainlinks"/>
    <w:basedOn w:val="DefaultParagraphFont"/>
    <w:rsid w:val="009D671C"/>
  </w:style>
  <w:style w:type="character" w:customStyle="1" w:styleId="geo-dms1">
    <w:name w:val="geo-dms1"/>
    <w:rsid w:val="009D671C"/>
    <w:rPr>
      <w:vanish w:val="0"/>
      <w:webHidden w:val="0"/>
      <w:specVanish w:val="0"/>
    </w:rPr>
  </w:style>
  <w:style w:type="character" w:customStyle="1" w:styleId="latitude1">
    <w:name w:val="latitude1"/>
    <w:basedOn w:val="DefaultParagraphFont"/>
    <w:rsid w:val="009D671C"/>
  </w:style>
  <w:style w:type="character" w:customStyle="1" w:styleId="longitude1">
    <w:name w:val="longitude1"/>
    <w:basedOn w:val="DefaultParagraphFont"/>
    <w:rsid w:val="009D671C"/>
  </w:style>
  <w:style w:type="paragraph" w:styleId="Quote">
    <w:name w:val="Quote"/>
    <w:aliases w:val="Image"/>
    <w:basedOn w:val="Normal"/>
    <w:next w:val="Normal"/>
    <w:link w:val="QuoteChar"/>
    <w:uiPriority w:val="29"/>
    <w:qFormat/>
    <w:rsid w:val="009D671C"/>
    <w:pPr>
      <w:widowControl w:val="0"/>
      <w:shd w:val="clear" w:color="auto" w:fill="FFFFFF"/>
      <w:contextualSpacing/>
      <w:outlineLvl w:val="1"/>
    </w:pPr>
    <w:rPr>
      <w:rFonts w:eastAsia="Calibri" w:cs="Times New Roman"/>
      <w:iCs/>
      <w:color w:val="000000"/>
      <w:sz w:val="23"/>
      <w:lang w:val="en-ZA" w:eastAsia="en-ZA"/>
    </w:rPr>
  </w:style>
  <w:style w:type="character" w:customStyle="1" w:styleId="QuoteChar">
    <w:name w:val="Quote Char"/>
    <w:aliases w:val="Image Char"/>
    <w:basedOn w:val="DefaultParagraphFont"/>
    <w:link w:val="Quote"/>
    <w:uiPriority w:val="29"/>
    <w:rsid w:val="009D671C"/>
    <w:rPr>
      <w:rFonts w:ascii="Garamond" w:eastAsia="Calibri" w:hAnsi="Garamond" w:cs="Times New Roman"/>
      <w:iCs/>
      <w:color w:val="000000"/>
      <w:sz w:val="23"/>
      <w:shd w:val="clear" w:color="auto" w:fill="FFFFFF"/>
      <w:lang w:val="en-ZA" w:eastAsia="en-ZA"/>
    </w:rPr>
  </w:style>
  <w:style w:type="character" w:customStyle="1" w:styleId="ListParagraphChar">
    <w:name w:val="List Paragraph Char"/>
    <w:aliases w:val="NUMERIC Char,aaa Char,Bullets Char,Casella di testo Char,Ha Char,List Bullet Mary Char,List Paragraph (numbered (a)) Char,List Paragraph Char Char Char Char,List Paragraph nowy Char,Liste 1 Char,Main numbered paragraph Char"/>
    <w:link w:val="ListParagraph"/>
    <w:uiPriority w:val="34"/>
    <w:qFormat/>
    <w:rsid w:val="0014753D"/>
    <w:rPr>
      <w:rFonts w:ascii="Arial" w:hAnsi="Arial"/>
      <w:sz w:val="24"/>
    </w:rPr>
  </w:style>
  <w:style w:type="table" w:customStyle="1" w:styleId="LightShading1">
    <w:name w:val="Light Shading1"/>
    <w:basedOn w:val="TableNormal"/>
    <w:uiPriority w:val="60"/>
    <w:rsid w:val="009D671C"/>
    <w:pPr>
      <w:spacing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unit">
    <w:name w:val="unit"/>
    <w:basedOn w:val="DefaultParagraphFont"/>
    <w:rsid w:val="009D671C"/>
  </w:style>
  <w:style w:type="character" w:customStyle="1" w:styleId="apple-converted-space">
    <w:name w:val="apple-converted-space"/>
    <w:basedOn w:val="DefaultParagraphFont"/>
    <w:rsid w:val="009D671C"/>
  </w:style>
  <w:style w:type="paragraph" w:customStyle="1" w:styleId="paragraph">
    <w:name w:val="paragraph"/>
    <w:basedOn w:val="Normal"/>
    <w:rsid w:val="009D671C"/>
    <w:pPr>
      <w:spacing w:before="100" w:beforeAutospacing="1" w:after="100" w:afterAutospacing="1"/>
    </w:pPr>
    <w:rPr>
      <w:rFonts w:ascii="Times New Roman" w:eastAsia="Times New Roman" w:hAnsi="Times New Roman" w:cs="Times New Roman"/>
      <w:szCs w:val="24"/>
    </w:rPr>
  </w:style>
  <w:style w:type="paragraph" w:styleId="TOAHeading">
    <w:name w:val="toa heading"/>
    <w:basedOn w:val="Normal"/>
    <w:next w:val="Normal"/>
    <w:uiPriority w:val="99"/>
    <w:semiHidden/>
    <w:unhideWhenUsed/>
    <w:rsid w:val="009D671C"/>
    <w:pPr>
      <w:widowControl w:val="0"/>
      <w:shd w:val="clear" w:color="auto" w:fill="FFFFFF"/>
      <w:spacing w:before="120"/>
      <w:contextualSpacing/>
      <w:outlineLvl w:val="1"/>
    </w:pPr>
    <w:rPr>
      <w:rFonts w:ascii="Cambria" w:eastAsia="Times New Roman" w:hAnsi="Cambria" w:cs="Times New Roman"/>
      <w:b/>
      <w:bCs/>
      <w:szCs w:val="24"/>
      <w:lang w:val="en-ZA" w:eastAsia="en-ZA"/>
    </w:rPr>
  </w:style>
  <w:style w:type="character" w:customStyle="1" w:styleId="textrun">
    <w:name w:val="textrun"/>
    <w:rsid w:val="009D671C"/>
  </w:style>
  <w:style w:type="character" w:customStyle="1" w:styleId="normaltextrun">
    <w:name w:val="normaltextrun"/>
    <w:rsid w:val="009D671C"/>
  </w:style>
  <w:style w:type="character" w:customStyle="1" w:styleId="eop">
    <w:name w:val="eop"/>
    <w:rsid w:val="009D671C"/>
  </w:style>
  <w:style w:type="character" w:customStyle="1" w:styleId="spellingerror">
    <w:name w:val="spellingerror"/>
    <w:rsid w:val="009D671C"/>
  </w:style>
  <w:style w:type="character" w:customStyle="1" w:styleId="wacimagecontainer">
    <w:name w:val="wacimagecontainer"/>
    <w:rsid w:val="009D671C"/>
  </w:style>
  <w:style w:type="character" w:customStyle="1" w:styleId="wacimageplaceholder">
    <w:name w:val="wacimageplaceholder"/>
    <w:rsid w:val="009D671C"/>
  </w:style>
  <w:style w:type="character" w:customStyle="1" w:styleId="wacprogress">
    <w:name w:val="wacprogress"/>
    <w:rsid w:val="009D671C"/>
  </w:style>
  <w:style w:type="character" w:customStyle="1" w:styleId="wacimageplaceholderfiller">
    <w:name w:val="wacimageplaceholderfiller"/>
    <w:rsid w:val="009D671C"/>
  </w:style>
  <w:style w:type="character" w:customStyle="1" w:styleId="copyright">
    <w:name w:val="copyright"/>
    <w:basedOn w:val="DefaultParagraphFont"/>
    <w:rsid w:val="009D671C"/>
  </w:style>
  <w:style w:type="paragraph" w:styleId="Revision">
    <w:name w:val="Revision"/>
    <w:hidden/>
    <w:uiPriority w:val="99"/>
    <w:semiHidden/>
    <w:rsid w:val="009D671C"/>
    <w:pPr>
      <w:spacing w:line="240" w:lineRule="auto"/>
    </w:pPr>
    <w:rPr>
      <w:rFonts w:ascii="Garamond" w:eastAsia="Times New Roman" w:hAnsi="Garamond" w:cs="Arial"/>
      <w:sz w:val="24"/>
      <w:lang w:val="en-ZA" w:eastAsia="en-ZA"/>
    </w:rPr>
  </w:style>
  <w:style w:type="paragraph" w:styleId="List">
    <w:name w:val="List"/>
    <w:basedOn w:val="Normal"/>
    <w:unhideWhenUsed/>
    <w:rsid w:val="009D671C"/>
    <w:pPr>
      <w:widowControl w:val="0"/>
      <w:shd w:val="clear" w:color="auto" w:fill="FFFFFF"/>
      <w:ind w:left="360" w:hanging="360"/>
      <w:contextualSpacing/>
      <w:outlineLvl w:val="1"/>
    </w:pPr>
    <w:rPr>
      <w:rFonts w:eastAsia="Times New Roman" w:cs="Arial"/>
      <w:lang w:val="en-ZA" w:eastAsia="en-ZA"/>
    </w:rPr>
  </w:style>
  <w:style w:type="paragraph" w:customStyle="1" w:styleId="Style">
    <w:name w:val="Style"/>
    <w:link w:val="StyleChar"/>
    <w:rsid w:val="009D671C"/>
    <w:pPr>
      <w:widowControl w:val="0"/>
      <w:autoSpaceDE w:val="0"/>
      <w:autoSpaceDN w:val="0"/>
      <w:adjustRightInd w:val="0"/>
      <w:spacing w:line="240" w:lineRule="auto"/>
    </w:pPr>
    <w:rPr>
      <w:rFonts w:ascii="Arial" w:eastAsia="Times New Roman" w:hAnsi="Arial" w:cs="Times New Roman"/>
      <w:sz w:val="24"/>
      <w:szCs w:val="24"/>
      <w:lang w:val="de-DE" w:eastAsia="de-DE"/>
    </w:rPr>
  </w:style>
  <w:style w:type="character" w:customStyle="1" w:styleId="StyleChar">
    <w:name w:val="Style Char"/>
    <w:link w:val="Style"/>
    <w:rsid w:val="009D671C"/>
    <w:rPr>
      <w:rFonts w:ascii="Arial" w:eastAsia="Times New Roman" w:hAnsi="Arial" w:cs="Times New Roman"/>
      <w:sz w:val="24"/>
      <w:szCs w:val="24"/>
      <w:lang w:val="de-DE" w:eastAsia="de-DE"/>
    </w:rPr>
  </w:style>
  <w:style w:type="table" w:customStyle="1" w:styleId="TableGrid31">
    <w:name w:val="Table Grid31"/>
    <w:basedOn w:val="TableNormal"/>
    <w:next w:val="TableGrid"/>
    <w:uiPriority w:val="59"/>
    <w:rsid w:val="009D671C"/>
    <w:pPr>
      <w:spacing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1D4F0A"/>
    <w:pPr>
      <w:spacing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9A1170"/>
  </w:style>
  <w:style w:type="table" w:customStyle="1" w:styleId="TableGrid5">
    <w:name w:val="Table Grid5"/>
    <w:basedOn w:val="TableNormal"/>
    <w:next w:val="TableGrid"/>
    <w:rsid w:val="009A1170"/>
    <w:pPr>
      <w:spacing w:line="240" w:lineRule="auto"/>
    </w:pPr>
    <w:rPr>
      <w:rFonts w:ascii="Calibri" w:eastAsia="Calibri" w:hAnsi="Calibri" w:cs="Times New Roman"/>
      <w:sz w:val="20"/>
      <w:szCs w:val="20"/>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octoggle">
    <w:name w:val="toctoggle"/>
    <w:basedOn w:val="DefaultParagraphFont"/>
    <w:rsid w:val="009A1170"/>
  </w:style>
  <w:style w:type="character" w:customStyle="1" w:styleId="tocnumber2">
    <w:name w:val="tocnumber2"/>
    <w:basedOn w:val="DefaultParagraphFont"/>
    <w:rsid w:val="009A1170"/>
  </w:style>
  <w:style w:type="character" w:customStyle="1" w:styleId="toctext">
    <w:name w:val="toctext"/>
    <w:basedOn w:val="DefaultParagraphFont"/>
    <w:rsid w:val="009A1170"/>
  </w:style>
  <w:style w:type="character" w:customStyle="1" w:styleId="mw-editsection">
    <w:name w:val="mw-editsection"/>
    <w:basedOn w:val="DefaultParagraphFont"/>
    <w:rsid w:val="009A1170"/>
  </w:style>
  <w:style w:type="character" w:customStyle="1" w:styleId="mw-cite-backlink">
    <w:name w:val="mw-cite-backlink"/>
    <w:basedOn w:val="DefaultParagraphFont"/>
    <w:rsid w:val="009A1170"/>
  </w:style>
  <w:style w:type="character" w:customStyle="1" w:styleId="citation">
    <w:name w:val="citation"/>
    <w:basedOn w:val="DefaultParagraphFont"/>
    <w:rsid w:val="009A1170"/>
  </w:style>
  <w:style w:type="character" w:customStyle="1" w:styleId="reference-accessdate">
    <w:name w:val="reference-accessdate"/>
    <w:basedOn w:val="DefaultParagraphFont"/>
    <w:rsid w:val="009A1170"/>
  </w:style>
  <w:style w:type="character" w:customStyle="1" w:styleId="z3988">
    <w:name w:val="z3988"/>
    <w:basedOn w:val="DefaultParagraphFont"/>
    <w:rsid w:val="009A1170"/>
  </w:style>
  <w:style w:type="paragraph" w:customStyle="1" w:styleId="8EAA14224D814626B5601D20B9208574">
    <w:name w:val="8EAA14224D814626B5601D20B9208574"/>
    <w:rsid w:val="009A1170"/>
    <w:rPr>
      <w:rFonts w:ascii="Calibri" w:eastAsia="Times New Roman" w:hAnsi="Calibri" w:cs="Times New Roman"/>
      <w:lang w:eastAsia="ja-JP"/>
    </w:rPr>
  </w:style>
  <w:style w:type="character" w:customStyle="1" w:styleId="CharChar5">
    <w:name w:val="Char Char5"/>
    <w:rsid w:val="009A1170"/>
    <w:rPr>
      <w:snapToGrid/>
      <w:sz w:val="24"/>
      <w:lang w:val="en-GB" w:eastAsia="en-US" w:bidi="ar-SA"/>
    </w:rPr>
  </w:style>
  <w:style w:type="paragraph" w:customStyle="1" w:styleId="Headding2">
    <w:name w:val="Headding 2"/>
    <w:basedOn w:val="Heading2"/>
    <w:link w:val="Headding2Char"/>
    <w:qFormat/>
    <w:rsid w:val="00194414"/>
    <w:pPr>
      <w:keepNext w:val="0"/>
      <w:keepLines w:val="0"/>
      <w:widowControl w:val="0"/>
      <w:tabs>
        <w:tab w:val="left" w:pos="426"/>
      </w:tabs>
      <w:ind w:left="425" w:hanging="425"/>
      <w:contextualSpacing/>
    </w:pPr>
    <w:rPr>
      <w:bCs w:val="0"/>
      <w:smallCaps w:val="0"/>
      <w:noProof/>
    </w:rPr>
  </w:style>
  <w:style w:type="character" w:customStyle="1" w:styleId="Headding2Char">
    <w:name w:val="Headding 2 Char"/>
    <w:link w:val="Headding2"/>
    <w:rsid w:val="008D5EF8"/>
    <w:rPr>
      <w:rFonts w:eastAsia="Arial Unicode MS" w:cstheme="minorHAnsi"/>
      <w:b/>
      <w:noProof/>
      <w:lang w:val="en-GB"/>
    </w:rPr>
  </w:style>
  <w:style w:type="paragraph" w:customStyle="1" w:styleId="heading30">
    <w:name w:val="heading  3"/>
    <w:basedOn w:val="Normal"/>
    <w:link w:val="heading3Char0"/>
    <w:autoRedefine/>
    <w:qFormat/>
    <w:rsid w:val="006625F1"/>
    <w:pPr>
      <w:widowControl w:val="0"/>
      <w:spacing w:before="120" w:after="120"/>
    </w:pPr>
    <w:rPr>
      <w:rFonts w:ascii="Arial" w:eastAsia="Calibri" w:hAnsi="Arial" w:cs="Arial"/>
      <w:i/>
      <w:szCs w:val="24"/>
      <w:u w:val="single"/>
    </w:rPr>
  </w:style>
  <w:style w:type="character" w:customStyle="1" w:styleId="heading3Char0">
    <w:name w:val="heading  3 Char"/>
    <w:link w:val="heading30"/>
    <w:rsid w:val="006625F1"/>
    <w:rPr>
      <w:rFonts w:ascii="Arial" w:eastAsia="Calibri" w:hAnsi="Arial" w:cs="Arial"/>
      <w:i/>
      <w:szCs w:val="24"/>
      <w:u w:val="single"/>
      <w:lang w:val="en-GB"/>
    </w:rPr>
  </w:style>
  <w:style w:type="paragraph" w:customStyle="1" w:styleId="Heading10">
    <w:name w:val="Heading  1"/>
    <w:basedOn w:val="Normal"/>
    <w:link w:val="Heading1Char0"/>
    <w:qFormat/>
    <w:rsid w:val="009A1170"/>
    <w:pPr>
      <w:pBdr>
        <w:bottom w:val="single" w:sz="4" w:space="1" w:color="auto"/>
      </w:pBdr>
      <w:jc w:val="center"/>
    </w:pPr>
    <w:rPr>
      <w:rFonts w:eastAsia="Calibri" w:cs="Times New Roman"/>
      <w:b/>
      <w:sz w:val="28"/>
      <w:szCs w:val="28"/>
    </w:rPr>
  </w:style>
  <w:style w:type="character" w:customStyle="1" w:styleId="Heading1Char0">
    <w:name w:val="Heading  1 Char"/>
    <w:link w:val="Heading10"/>
    <w:rsid w:val="009A1170"/>
    <w:rPr>
      <w:rFonts w:ascii="Arial" w:eastAsia="Calibri" w:hAnsi="Arial" w:cs="Times New Roman"/>
      <w:b/>
      <w:sz w:val="28"/>
      <w:szCs w:val="28"/>
    </w:rPr>
  </w:style>
  <w:style w:type="paragraph" w:styleId="EndnoteText">
    <w:name w:val="endnote text"/>
    <w:basedOn w:val="Normal"/>
    <w:link w:val="EndnoteTextChar"/>
    <w:uiPriority w:val="99"/>
    <w:semiHidden/>
    <w:unhideWhenUsed/>
    <w:rsid w:val="009A1170"/>
    <w:rPr>
      <w:rFonts w:eastAsia="Calibri" w:cs="Times New Roman"/>
      <w:sz w:val="20"/>
      <w:szCs w:val="20"/>
      <w:lang w:val="en-ZA"/>
    </w:rPr>
  </w:style>
  <w:style w:type="character" w:customStyle="1" w:styleId="EndnoteTextChar">
    <w:name w:val="Endnote Text Char"/>
    <w:basedOn w:val="DefaultParagraphFont"/>
    <w:link w:val="EndnoteText"/>
    <w:uiPriority w:val="99"/>
    <w:semiHidden/>
    <w:rsid w:val="009A1170"/>
    <w:rPr>
      <w:rFonts w:ascii="Arial" w:eastAsia="Calibri" w:hAnsi="Arial" w:cs="Times New Roman"/>
      <w:sz w:val="20"/>
      <w:szCs w:val="20"/>
      <w:lang w:val="en-ZA"/>
    </w:rPr>
  </w:style>
  <w:style w:type="character" w:styleId="EndnoteReference">
    <w:name w:val="endnote reference"/>
    <w:basedOn w:val="DefaultParagraphFont"/>
    <w:uiPriority w:val="99"/>
    <w:semiHidden/>
    <w:unhideWhenUsed/>
    <w:rsid w:val="009A1170"/>
    <w:rPr>
      <w:vertAlign w:val="superscript"/>
    </w:rPr>
  </w:style>
  <w:style w:type="character" w:customStyle="1" w:styleId="heading4Char0">
    <w:name w:val="heading 4 Char"/>
    <w:basedOn w:val="Heading3Char"/>
    <w:rsid w:val="009A1170"/>
    <w:rPr>
      <w:rFonts w:ascii="Arial" w:eastAsia="Times New Roman" w:hAnsi="Arial" w:cs="Arial"/>
      <w:b w:val="0"/>
      <w:bCs/>
      <w:i w:val="0"/>
      <w:noProof/>
      <w:color w:val="4F81BD" w:themeColor="accent1"/>
      <w:sz w:val="24"/>
      <w:szCs w:val="24"/>
      <w:u w:val="single"/>
      <w:lang w:val="en-GB" w:eastAsia="en-GB"/>
    </w:rPr>
  </w:style>
  <w:style w:type="table" w:styleId="TableList8">
    <w:name w:val="Table List 8"/>
    <w:basedOn w:val="TableNormal"/>
    <w:rsid w:val="009A1170"/>
    <w:pPr>
      <w:widowControl w:val="0"/>
      <w:spacing w:line="360" w:lineRule="auto"/>
    </w:pPr>
    <w:rPr>
      <w:rFonts w:ascii="Times New Roman" w:eastAsia="Times New Roman"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CommentSubject">
    <w:name w:val="annotation subject"/>
    <w:basedOn w:val="CommentText"/>
    <w:next w:val="CommentText"/>
    <w:link w:val="CommentSubjectChar"/>
    <w:uiPriority w:val="99"/>
    <w:semiHidden/>
    <w:unhideWhenUsed/>
    <w:rsid w:val="009A1170"/>
    <w:pPr>
      <w:widowControl/>
      <w:shd w:val="clear" w:color="auto" w:fill="auto"/>
      <w:contextualSpacing w:val="0"/>
      <w:outlineLvl w:val="9"/>
    </w:pPr>
    <w:rPr>
      <w:rFonts w:ascii="Arial" w:eastAsia="Calibri" w:hAnsi="Arial"/>
      <w:b/>
      <w:bCs/>
      <w:lang w:val="en-ZA" w:eastAsia="en-US"/>
    </w:rPr>
  </w:style>
  <w:style w:type="character" w:customStyle="1" w:styleId="CommentSubjectChar">
    <w:name w:val="Comment Subject Char"/>
    <w:basedOn w:val="CommentTextChar"/>
    <w:link w:val="CommentSubject"/>
    <w:uiPriority w:val="99"/>
    <w:semiHidden/>
    <w:rsid w:val="009A1170"/>
    <w:rPr>
      <w:rFonts w:ascii="Arial" w:eastAsia="Calibri" w:hAnsi="Arial" w:cs="Times New Roman"/>
      <w:b/>
      <w:bCs/>
      <w:sz w:val="20"/>
      <w:szCs w:val="20"/>
      <w:shd w:val="clear" w:color="auto" w:fill="FFFFFF"/>
      <w:lang w:val="en-ZA" w:eastAsia="en-ZA"/>
    </w:rPr>
  </w:style>
  <w:style w:type="table" w:customStyle="1" w:styleId="TableGrid6">
    <w:name w:val="Table Grid6"/>
    <w:basedOn w:val="TableNormal"/>
    <w:next w:val="TableGrid"/>
    <w:rsid w:val="007D3CFA"/>
    <w:pPr>
      <w:spacing w:line="240" w:lineRule="auto"/>
    </w:pPr>
    <w:rPr>
      <w:rFonts w:ascii="Calibri" w:eastAsia="Calibri" w:hAnsi="Calibri" w:cs="Times New Roman"/>
      <w:sz w:val="20"/>
      <w:szCs w:val="20"/>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1A07D4"/>
    <w:pPr>
      <w:spacing w:line="240" w:lineRule="auto"/>
    </w:pPr>
    <w:rPr>
      <w:rFonts w:ascii="Calibri" w:eastAsia="Calibri" w:hAnsi="Calibri" w:cs="Times New Roman"/>
      <w:sz w:val="20"/>
      <w:szCs w:val="20"/>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rsid w:val="00C72C3F"/>
    <w:pPr>
      <w:spacing w:line="240" w:lineRule="auto"/>
    </w:pPr>
    <w:rPr>
      <w:rFonts w:ascii="Calibri" w:eastAsia="Calibri" w:hAnsi="Calibri" w:cs="Times New Roman"/>
      <w:sz w:val="20"/>
      <w:szCs w:val="20"/>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2E3671"/>
  </w:style>
  <w:style w:type="table" w:customStyle="1" w:styleId="TableGrid9">
    <w:name w:val="Table Grid9"/>
    <w:basedOn w:val="TableNormal"/>
    <w:next w:val="TableGrid"/>
    <w:uiPriority w:val="59"/>
    <w:rsid w:val="002E3671"/>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rsid w:val="002E3671"/>
    <w:pPr>
      <w:spacing w:line="240" w:lineRule="auto"/>
    </w:pPr>
    <w:rPr>
      <w:lang w:val="en-ZW"/>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next w:val="TableGrid"/>
    <w:uiPriority w:val="39"/>
    <w:rsid w:val="002E3671"/>
    <w:pPr>
      <w:spacing w:line="240" w:lineRule="auto"/>
    </w:pPr>
    <w:rPr>
      <w:rFonts w:ascii="Calibri" w:eastAsia="Calibri" w:hAnsi="Calibri" w:cs="Times New Roman"/>
      <w:sz w:val="20"/>
      <w:szCs w:val="20"/>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rsid w:val="002E3671"/>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2E3671"/>
  </w:style>
  <w:style w:type="table" w:customStyle="1" w:styleId="TableGrid41">
    <w:name w:val="Table Grid41"/>
    <w:basedOn w:val="TableNormal"/>
    <w:next w:val="TableGrid"/>
    <w:uiPriority w:val="59"/>
    <w:rsid w:val="002E3671"/>
    <w:pPr>
      <w:spacing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MediumShading1-Accent61">
    <w:name w:val="Medium Shading 1 - Accent 61"/>
    <w:basedOn w:val="TableNormal"/>
    <w:next w:val="MediumShading1-Accent6"/>
    <w:uiPriority w:val="63"/>
    <w:rsid w:val="002E3671"/>
    <w:pPr>
      <w:spacing w:line="240" w:lineRule="auto"/>
    </w:pPr>
    <w:rPr>
      <w:rFonts w:ascii="Calibri" w:eastAsia="Calibri" w:hAnsi="Calibri" w:cs="Times New Roman"/>
      <w:sz w:val="20"/>
      <w:szCs w:val="20"/>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ColorfulShading11">
    <w:name w:val="Colorful Shading11"/>
    <w:basedOn w:val="TableNormal"/>
    <w:uiPriority w:val="71"/>
    <w:rsid w:val="002E3671"/>
    <w:pPr>
      <w:spacing w:line="240" w:lineRule="auto"/>
    </w:pPr>
    <w:rPr>
      <w:rFonts w:ascii="Calibri" w:eastAsia="Calibri" w:hAnsi="Calibri" w:cs="Times New Roman"/>
      <w:color w:val="000000"/>
      <w:sz w:val="20"/>
      <w:szCs w:val="20"/>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MediumGrid2-Accent31">
    <w:name w:val="Medium Grid 2 - Accent 31"/>
    <w:basedOn w:val="TableNormal"/>
    <w:next w:val="MediumGrid2-Accent3"/>
    <w:uiPriority w:val="68"/>
    <w:rsid w:val="002E3671"/>
    <w:pPr>
      <w:spacing w:line="240" w:lineRule="auto"/>
    </w:pPr>
    <w:rPr>
      <w:rFonts w:ascii="Cambria" w:eastAsia="Times New Roman" w:hAnsi="Cambria" w:cs="Times New Roman"/>
      <w:color w:val="000000"/>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LightShading11">
    <w:name w:val="Light Shading11"/>
    <w:basedOn w:val="TableNormal"/>
    <w:uiPriority w:val="60"/>
    <w:rsid w:val="002E3671"/>
    <w:pPr>
      <w:spacing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11">
    <w:name w:val="Table Grid311"/>
    <w:basedOn w:val="TableNormal"/>
    <w:next w:val="TableGrid"/>
    <w:uiPriority w:val="59"/>
    <w:rsid w:val="002E3671"/>
    <w:pPr>
      <w:spacing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next w:val="TableGrid"/>
    <w:uiPriority w:val="59"/>
    <w:rsid w:val="002E3671"/>
    <w:pPr>
      <w:spacing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uiPriority w:val="99"/>
    <w:semiHidden/>
    <w:unhideWhenUsed/>
    <w:rsid w:val="002E3671"/>
  </w:style>
  <w:style w:type="table" w:customStyle="1" w:styleId="TableGrid51">
    <w:name w:val="Table Grid51"/>
    <w:basedOn w:val="TableNormal"/>
    <w:next w:val="TableGrid"/>
    <w:rsid w:val="002E3671"/>
    <w:pPr>
      <w:spacing w:line="240" w:lineRule="auto"/>
    </w:pPr>
    <w:rPr>
      <w:rFonts w:ascii="Calibri" w:eastAsia="Calibri" w:hAnsi="Calibri" w:cs="Times New Roman"/>
      <w:sz w:val="20"/>
      <w:szCs w:val="20"/>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81">
    <w:name w:val="Table List 81"/>
    <w:basedOn w:val="TableNormal"/>
    <w:next w:val="TableList8"/>
    <w:rsid w:val="002E3671"/>
    <w:pPr>
      <w:widowControl w:val="0"/>
      <w:spacing w:line="360" w:lineRule="auto"/>
    </w:pPr>
    <w:rPr>
      <w:rFonts w:ascii="Times New Roman" w:eastAsia="Times New Roman"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Grid61">
    <w:name w:val="Table Grid61"/>
    <w:basedOn w:val="TableNormal"/>
    <w:next w:val="TableGrid"/>
    <w:rsid w:val="002E3671"/>
    <w:pPr>
      <w:spacing w:line="240" w:lineRule="auto"/>
    </w:pPr>
    <w:rPr>
      <w:rFonts w:ascii="Calibri" w:eastAsia="Calibri" w:hAnsi="Calibri" w:cs="Times New Roman"/>
      <w:sz w:val="20"/>
      <w:szCs w:val="20"/>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rsid w:val="002E3671"/>
    <w:pPr>
      <w:spacing w:line="240" w:lineRule="auto"/>
    </w:pPr>
    <w:rPr>
      <w:rFonts w:ascii="Calibri" w:eastAsia="Calibri" w:hAnsi="Calibri" w:cs="Times New Roman"/>
      <w:sz w:val="20"/>
      <w:szCs w:val="20"/>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rsid w:val="002E3671"/>
    <w:pPr>
      <w:spacing w:line="240" w:lineRule="auto"/>
    </w:pPr>
    <w:rPr>
      <w:rFonts w:ascii="Calibri" w:eastAsia="Calibri" w:hAnsi="Calibri" w:cs="Times New Roman"/>
      <w:sz w:val="20"/>
      <w:szCs w:val="20"/>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8553CD"/>
    <w:rPr>
      <w:color w:val="605E5C"/>
      <w:shd w:val="clear" w:color="auto" w:fill="E1DFDD"/>
    </w:rPr>
  </w:style>
  <w:style w:type="paragraph" w:customStyle="1" w:styleId="compact">
    <w:name w:val="compact"/>
    <w:basedOn w:val="Normal"/>
    <w:rsid w:val="00785888"/>
    <w:pPr>
      <w:spacing w:before="100" w:beforeAutospacing="1" w:after="100" w:afterAutospacing="1"/>
      <w:jc w:val="left"/>
    </w:pPr>
    <w:rPr>
      <w:rFonts w:ascii="Times New Roman" w:eastAsia="Times New Roman" w:hAnsi="Times New Roman" w:cs="Times New Roman"/>
      <w:szCs w:val="24"/>
    </w:rPr>
  </w:style>
  <w:style w:type="character" w:customStyle="1" w:styleId="vocabulary-word">
    <w:name w:val="vocabulary-word"/>
    <w:basedOn w:val="DefaultParagraphFont"/>
    <w:rsid w:val="00785888"/>
  </w:style>
  <w:style w:type="table" w:customStyle="1" w:styleId="TableGrid1211">
    <w:name w:val="Table Grid1211"/>
    <w:basedOn w:val="TableNormal"/>
    <w:next w:val="TableGrid"/>
    <w:uiPriority w:val="59"/>
    <w:rsid w:val="00477FEC"/>
    <w:pPr>
      <w:spacing w:line="240" w:lineRule="auto"/>
      <w:jc w:val="left"/>
    </w:pPr>
    <w:rPr>
      <w:rFonts w:ascii="Times New Roman" w:hAnsi="Times New Roman"/>
      <w:sz w:val="24"/>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rsid w:val="00551A09"/>
    <w:pPr>
      <w:spacing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59"/>
    <w:rsid w:val="00551A09"/>
    <w:pPr>
      <w:spacing w:line="240" w:lineRule="auto"/>
      <w:jc w:val="left"/>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nnex">
    <w:name w:val="annex"/>
    <w:basedOn w:val="Normal"/>
    <w:autoRedefine/>
    <w:qFormat/>
    <w:rsid w:val="00FC3C77"/>
    <w:pPr>
      <w:widowControl w:val="0"/>
      <w:pBdr>
        <w:bottom w:val="single" w:sz="8" w:space="1" w:color="auto"/>
      </w:pBdr>
      <w:spacing w:before="120" w:after="120"/>
      <w:outlineLvl w:val="1"/>
    </w:pPr>
    <w:rPr>
      <w:rFonts w:eastAsia="Times New Roman" w:cs="Arial"/>
      <w:b/>
      <w:bCs/>
      <w:iCs/>
      <w:caps/>
      <w:lang w:eastAsia="en-ZA"/>
    </w:rPr>
  </w:style>
  <w:style w:type="table" w:customStyle="1" w:styleId="GridTable4-Accent31">
    <w:name w:val="Grid Table 4 - Accent 31"/>
    <w:basedOn w:val="TableNormal"/>
    <w:uiPriority w:val="49"/>
    <w:rsid w:val="00450BF0"/>
    <w:pPr>
      <w:spacing w:line="240" w:lineRule="auto"/>
      <w:jc w:val="left"/>
    </w:pPr>
    <w:rPr>
      <w:rFonts w:ascii="Calibri" w:eastAsia="Calibri" w:hAnsi="Calibri" w:cs="Times New Roman"/>
      <w:sz w:val="20"/>
      <w:szCs w:val="20"/>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LightList-Accent31">
    <w:name w:val="Light List - Accent 31"/>
    <w:basedOn w:val="TableNormal"/>
    <w:next w:val="LightList-Accent3"/>
    <w:uiPriority w:val="61"/>
    <w:rsid w:val="00450BF0"/>
    <w:pPr>
      <w:spacing w:line="240" w:lineRule="auto"/>
      <w:jc w:val="left"/>
    </w:pPr>
    <w:rPr>
      <w:rFonts w:ascii="Calibri" w:eastAsia="Calibri" w:hAnsi="Calibri" w:cs="Times New Roman"/>
      <w:sz w:val="20"/>
      <w:szCs w:val="20"/>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LightList-Accent3">
    <w:name w:val="Light List Accent 3"/>
    <w:basedOn w:val="TableNormal"/>
    <w:uiPriority w:val="61"/>
    <w:rsid w:val="00450BF0"/>
    <w:pPr>
      <w:spacing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numbering" w:customStyle="1" w:styleId="NoList4">
    <w:name w:val="No List4"/>
    <w:next w:val="NoList"/>
    <w:uiPriority w:val="99"/>
    <w:semiHidden/>
    <w:unhideWhenUsed/>
    <w:rsid w:val="00D411FA"/>
  </w:style>
  <w:style w:type="table" w:customStyle="1" w:styleId="TableGrid10">
    <w:name w:val="Table Grid10"/>
    <w:basedOn w:val="TableNormal"/>
    <w:next w:val="TableGrid"/>
    <w:uiPriority w:val="59"/>
    <w:rsid w:val="00D411FA"/>
    <w:pPr>
      <w:spacing w:line="240" w:lineRule="auto"/>
      <w:jc w:val="left"/>
    </w:pPr>
    <w:rPr>
      <w:rFonts w:ascii="Calibri" w:eastAsia="Calibri" w:hAnsi="Calibri" w:cs="Times New Roman"/>
      <w:sz w:val="20"/>
      <w:szCs w:val="20"/>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igure0">
    <w:name w:val="figure"/>
    <w:basedOn w:val="Normal"/>
    <w:link w:val="figureChar0"/>
    <w:autoRedefine/>
    <w:qFormat/>
    <w:rsid w:val="00D411FA"/>
    <w:rPr>
      <w:rFonts w:ascii="Calibri" w:eastAsia="Calibri" w:hAnsi="Calibri" w:cs="Arial"/>
      <w:b/>
      <w:bCs/>
      <w:szCs w:val="24"/>
      <w:u w:val="single"/>
      <w:lang w:val="en-ZA"/>
    </w:rPr>
  </w:style>
  <w:style w:type="character" w:customStyle="1" w:styleId="figureChar0">
    <w:name w:val="figure Char"/>
    <w:basedOn w:val="DefaultParagraphFont"/>
    <w:link w:val="figure0"/>
    <w:rsid w:val="00D411FA"/>
    <w:rPr>
      <w:rFonts w:ascii="Calibri" w:eastAsia="Calibri" w:hAnsi="Calibri" w:cs="Arial"/>
      <w:b/>
      <w:bCs/>
      <w:szCs w:val="24"/>
      <w:u w:val="single"/>
      <w:lang w:val="en-ZA"/>
    </w:rPr>
  </w:style>
  <w:style w:type="paragraph" w:styleId="Bibliography">
    <w:name w:val="Bibliography"/>
    <w:basedOn w:val="Normal"/>
    <w:next w:val="Normal"/>
    <w:uiPriority w:val="37"/>
    <w:unhideWhenUsed/>
    <w:rsid w:val="00D411FA"/>
    <w:pPr>
      <w:widowControl w:val="0"/>
      <w:shd w:val="clear" w:color="auto" w:fill="FFFFFF"/>
      <w:spacing w:line="269" w:lineRule="auto"/>
      <w:contextualSpacing/>
      <w:outlineLvl w:val="1"/>
    </w:pPr>
    <w:rPr>
      <w:rFonts w:ascii="Californian FB" w:eastAsia="Times New Roman" w:hAnsi="Californian FB" w:cs="Arial"/>
      <w:lang w:eastAsia="en-ZA"/>
    </w:rPr>
  </w:style>
  <w:style w:type="paragraph" w:customStyle="1" w:styleId="Appendices">
    <w:name w:val="Appendices"/>
    <w:basedOn w:val="Normal"/>
    <w:link w:val="AppendicesChar"/>
    <w:qFormat/>
    <w:rsid w:val="00D411FA"/>
    <w:pPr>
      <w:widowControl w:val="0"/>
      <w:shd w:val="clear" w:color="auto" w:fill="FFFFFF"/>
      <w:spacing w:line="269" w:lineRule="auto"/>
      <w:contextualSpacing/>
      <w:jc w:val="center"/>
      <w:outlineLvl w:val="1"/>
    </w:pPr>
    <w:rPr>
      <w:rFonts w:ascii="Californian FB" w:eastAsia="Times New Roman" w:hAnsi="Californian FB" w:cs="Arial"/>
      <w:b/>
      <w:sz w:val="32"/>
      <w:lang w:eastAsia="en-ZA"/>
    </w:rPr>
  </w:style>
  <w:style w:type="paragraph" w:customStyle="1" w:styleId="Attachements">
    <w:name w:val="Attachements"/>
    <w:basedOn w:val="Normal"/>
    <w:link w:val="AttachementsChar"/>
    <w:autoRedefine/>
    <w:qFormat/>
    <w:rsid w:val="00D411FA"/>
    <w:pPr>
      <w:widowControl w:val="0"/>
      <w:pBdr>
        <w:bottom w:val="single" w:sz="4" w:space="1" w:color="auto"/>
      </w:pBdr>
      <w:shd w:val="clear" w:color="auto" w:fill="FFFFFF"/>
      <w:spacing w:line="269" w:lineRule="auto"/>
      <w:contextualSpacing/>
      <w:jc w:val="left"/>
      <w:outlineLvl w:val="1"/>
    </w:pPr>
    <w:rPr>
      <w:rFonts w:ascii="Calibri" w:eastAsia="Times New Roman" w:hAnsi="Calibri" w:cs="Arial"/>
      <w:b/>
      <w:lang w:eastAsia="en-ZA"/>
    </w:rPr>
  </w:style>
  <w:style w:type="character" w:customStyle="1" w:styleId="AppendicesChar">
    <w:name w:val="Appendices Char"/>
    <w:link w:val="Appendices"/>
    <w:rsid w:val="00D411FA"/>
    <w:rPr>
      <w:rFonts w:ascii="Californian FB" w:eastAsia="Times New Roman" w:hAnsi="Californian FB" w:cs="Arial"/>
      <w:b/>
      <w:sz w:val="32"/>
      <w:shd w:val="clear" w:color="auto" w:fill="FFFFFF"/>
      <w:lang w:val="en-GB" w:eastAsia="en-ZA"/>
    </w:rPr>
  </w:style>
  <w:style w:type="character" w:customStyle="1" w:styleId="AttachementsChar">
    <w:name w:val="Attachements Char"/>
    <w:link w:val="Attachements"/>
    <w:rsid w:val="00D411FA"/>
    <w:rPr>
      <w:rFonts w:ascii="Calibri" w:eastAsia="Times New Roman" w:hAnsi="Calibri" w:cs="Arial"/>
      <w:b/>
      <w:shd w:val="clear" w:color="auto" w:fill="FFFFFF"/>
      <w:lang w:val="en-GB" w:eastAsia="en-ZA"/>
    </w:rPr>
  </w:style>
  <w:style w:type="paragraph" w:customStyle="1" w:styleId="NormalIndent1">
    <w:name w:val="Normal Indent1"/>
    <w:basedOn w:val="Normal"/>
    <w:next w:val="NormalIndent"/>
    <w:rsid w:val="00D411FA"/>
    <w:pPr>
      <w:ind w:left="709"/>
    </w:pPr>
    <w:rPr>
      <w:rFonts w:ascii="Calibri" w:eastAsia="Times New Roman" w:hAnsi="Calibri" w:cs="Times New Roman"/>
      <w:szCs w:val="20"/>
    </w:rPr>
  </w:style>
  <w:style w:type="paragraph" w:customStyle="1" w:styleId="Annex0">
    <w:name w:val="Annex"/>
    <w:basedOn w:val="Heading2"/>
    <w:link w:val="AnnexChar"/>
    <w:qFormat/>
    <w:rsid w:val="00194414"/>
    <w:pPr>
      <w:keepNext w:val="0"/>
      <w:keepLines w:val="0"/>
      <w:widowControl w:val="0"/>
      <w:ind w:left="418" w:hanging="418"/>
    </w:pPr>
    <w:rPr>
      <w:rFonts w:eastAsia="Times New Roman"/>
      <w:iCs/>
      <w:caps/>
      <w:smallCaps w:val="0"/>
      <w:sz w:val="20"/>
      <w:lang w:val="en-NZ"/>
    </w:rPr>
  </w:style>
  <w:style w:type="character" w:customStyle="1" w:styleId="AnnexChar">
    <w:name w:val="Annex Char"/>
    <w:basedOn w:val="DefaultParagraphFont"/>
    <w:link w:val="Annex0"/>
    <w:rsid w:val="00D411FA"/>
    <w:rPr>
      <w:rFonts w:eastAsia="Times New Roman" w:cstheme="minorHAnsi"/>
      <w:b/>
      <w:bCs/>
      <w:iCs/>
      <w:caps/>
      <w:sz w:val="20"/>
      <w:lang w:val="en-NZ"/>
    </w:rPr>
  </w:style>
  <w:style w:type="paragraph" w:customStyle="1" w:styleId="BDY">
    <w:name w:val="BDY"/>
    <w:basedOn w:val="Normal"/>
    <w:qFormat/>
    <w:rsid w:val="00D411FA"/>
    <w:pPr>
      <w:autoSpaceDE w:val="0"/>
      <w:autoSpaceDN w:val="0"/>
      <w:adjustRightInd w:val="0"/>
    </w:pPr>
    <w:rPr>
      <w:rFonts w:ascii="Calibri" w:hAnsi="Calibri" w:cs="Times New Roman"/>
      <w:color w:val="000000"/>
      <w:szCs w:val="24"/>
    </w:rPr>
  </w:style>
  <w:style w:type="paragraph" w:customStyle="1" w:styleId="HD1">
    <w:name w:val="HD1"/>
    <w:basedOn w:val="Heading1"/>
    <w:qFormat/>
    <w:rsid w:val="00D411FA"/>
    <w:pPr>
      <w:keepNext/>
      <w:widowControl/>
      <w:pBdr>
        <w:bottom w:val="none" w:sz="0" w:space="0" w:color="auto"/>
      </w:pBdr>
      <w:spacing w:after="120"/>
    </w:pPr>
    <w:rPr>
      <w:rFonts w:ascii="Calibri" w:eastAsia="Times New Roman" w:hAnsi="Calibri"/>
      <w:caps/>
      <w:kern w:val="32"/>
      <w:sz w:val="26"/>
      <w:szCs w:val="32"/>
    </w:rPr>
  </w:style>
  <w:style w:type="paragraph" w:customStyle="1" w:styleId="HD2">
    <w:name w:val="HD2"/>
    <w:basedOn w:val="Heading3"/>
    <w:qFormat/>
    <w:rsid w:val="00D411FA"/>
    <w:pPr>
      <w:numPr>
        <w:ilvl w:val="1"/>
        <w:numId w:val="125"/>
      </w:numPr>
      <w:tabs>
        <w:tab w:val="num" w:pos="360"/>
      </w:tabs>
      <w:autoSpaceDE w:val="0"/>
      <w:autoSpaceDN w:val="0"/>
      <w:adjustRightInd w:val="0"/>
      <w:spacing w:before="0"/>
      <w:ind w:left="1080"/>
    </w:pPr>
    <w:rPr>
      <w:rFonts w:ascii="Arial" w:eastAsia="Calibri" w:hAnsi="Arial" w:cs="Times New Roman"/>
      <w:bCs w:val="0"/>
      <w:i w:val="0"/>
      <w:color w:val="000000"/>
      <w:lang w:eastAsia="fr-FR"/>
    </w:rPr>
  </w:style>
  <w:style w:type="paragraph" w:customStyle="1" w:styleId="MainParanoChapter">
    <w:name w:val="Main Para no Chapter #"/>
    <w:basedOn w:val="Normal"/>
    <w:rsid w:val="00D411FA"/>
    <w:pPr>
      <w:tabs>
        <w:tab w:val="num" w:pos="720"/>
      </w:tabs>
      <w:spacing w:after="240"/>
      <w:ind w:left="720" w:hanging="720"/>
      <w:jc w:val="left"/>
      <w:outlineLvl w:val="1"/>
    </w:pPr>
    <w:rPr>
      <w:rFonts w:ascii="Times New Roman" w:eastAsia="Times New Roman" w:hAnsi="Times New Roman" w:cs="Times New Roman"/>
      <w:szCs w:val="24"/>
    </w:rPr>
  </w:style>
  <w:style w:type="paragraph" w:customStyle="1" w:styleId="TxBrp2">
    <w:name w:val="TxBr_p2"/>
    <w:basedOn w:val="Normal"/>
    <w:rsid w:val="00D411FA"/>
    <w:pPr>
      <w:widowControl w:val="0"/>
      <w:tabs>
        <w:tab w:val="left" w:pos="204"/>
      </w:tabs>
      <w:autoSpaceDE w:val="0"/>
      <w:autoSpaceDN w:val="0"/>
      <w:adjustRightInd w:val="0"/>
      <w:spacing w:line="277" w:lineRule="atLeast"/>
      <w:jc w:val="left"/>
    </w:pPr>
    <w:rPr>
      <w:rFonts w:ascii="Times New Roman" w:eastAsia="Times New Roman" w:hAnsi="Times New Roman" w:cs="Times New Roman"/>
      <w:szCs w:val="24"/>
    </w:rPr>
  </w:style>
  <w:style w:type="paragraph" w:customStyle="1" w:styleId="TxBrp3">
    <w:name w:val="TxBr_p3"/>
    <w:basedOn w:val="Normal"/>
    <w:rsid w:val="00D411FA"/>
    <w:pPr>
      <w:widowControl w:val="0"/>
      <w:tabs>
        <w:tab w:val="left" w:pos="368"/>
      </w:tabs>
      <w:autoSpaceDE w:val="0"/>
      <w:autoSpaceDN w:val="0"/>
      <w:adjustRightInd w:val="0"/>
      <w:spacing w:line="277" w:lineRule="atLeast"/>
      <w:ind w:left="1626" w:hanging="368"/>
      <w:jc w:val="left"/>
    </w:pPr>
    <w:rPr>
      <w:rFonts w:ascii="Times New Roman" w:eastAsia="Times New Roman" w:hAnsi="Times New Roman" w:cs="Times New Roman"/>
      <w:szCs w:val="24"/>
    </w:rPr>
  </w:style>
  <w:style w:type="character" w:customStyle="1" w:styleId="A7">
    <w:name w:val="A7"/>
    <w:uiPriority w:val="99"/>
    <w:rsid w:val="00D411FA"/>
    <w:rPr>
      <w:rFonts w:cs="Adobe Garamond Pro"/>
      <w:color w:val="000000"/>
      <w:sz w:val="22"/>
      <w:szCs w:val="22"/>
    </w:rPr>
  </w:style>
  <w:style w:type="character" w:customStyle="1" w:styleId="highlight">
    <w:name w:val="highlight"/>
    <w:basedOn w:val="DefaultParagraphFont"/>
    <w:rsid w:val="00D411FA"/>
  </w:style>
  <w:style w:type="character" w:customStyle="1" w:styleId="DocumentMapChar">
    <w:name w:val="Document Map Char"/>
    <w:basedOn w:val="DefaultParagraphFont"/>
    <w:link w:val="DocumentMap"/>
    <w:uiPriority w:val="99"/>
    <w:semiHidden/>
    <w:rsid w:val="00D411FA"/>
    <w:rPr>
      <w:rFonts w:ascii="Times New Roman" w:hAnsi="Times New Roman"/>
      <w:sz w:val="24"/>
      <w:szCs w:val="24"/>
    </w:rPr>
  </w:style>
  <w:style w:type="paragraph" w:styleId="DocumentMap">
    <w:name w:val="Document Map"/>
    <w:basedOn w:val="Normal"/>
    <w:link w:val="DocumentMapChar"/>
    <w:uiPriority w:val="99"/>
    <w:semiHidden/>
    <w:unhideWhenUsed/>
    <w:rsid w:val="00D411FA"/>
    <w:pPr>
      <w:jc w:val="left"/>
    </w:pPr>
    <w:rPr>
      <w:rFonts w:ascii="Times New Roman" w:hAnsi="Times New Roman"/>
      <w:szCs w:val="24"/>
    </w:rPr>
  </w:style>
  <w:style w:type="character" w:customStyle="1" w:styleId="DocumentMapChar1">
    <w:name w:val="Document Map Char1"/>
    <w:basedOn w:val="DefaultParagraphFont"/>
    <w:uiPriority w:val="99"/>
    <w:semiHidden/>
    <w:rsid w:val="00D411FA"/>
    <w:rPr>
      <w:rFonts w:ascii="Tahoma" w:hAnsi="Tahoma" w:cs="Tahoma"/>
      <w:sz w:val="16"/>
      <w:szCs w:val="16"/>
    </w:rPr>
  </w:style>
  <w:style w:type="table" w:customStyle="1" w:styleId="TableGrid13">
    <w:name w:val="Table Grid13"/>
    <w:basedOn w:val="TableNormal"/>
    <w:uiPriority w:val="59"/>
    <w:rsid w:val="00D411FA"/>
    <w:pPr>
      <w:spacing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39"/>
    <w:rsid w:val="00D411FA"/>
    <w:pPr>
      <w:spacing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Number1">
    <w:name w:val="List Number1"/>
    <w:basedOn w:val="Normal"/>
    <w:next w:val="ListNumber"/>
    <w:uiPriority w:val="99"/>
    <w:semiHidden/>
    <w:unhideWhenUsed/>
    <w:rsid w:val="00D411FA"/>
    <w:pPr>
      <w:numPr>
        <w:numId w:val="126"/>
      </w:numPr>
      <w:tabs>
        <w:tab w:val="clear" w:pos="360"/>
      </w:tabs>
      <w:ind w:left="720"/>
      <w:contextualSpacing/>
    </w:pPr>
    <w:rPr>
      <w:rFonts w:ascii="Calibri" w:eastAsia="Calibri" w:hAnsi="Calibri" w:cs="Times New Roman"/>
      <w:lang w:val="en-ZA"/>
    </w:rPr>
  </w:style>
  <w:style w:type="paragraph" w:customStyle="1" w:styleId="NoSpacing1">
    <w:name w:val="No Spacing1"/>
    <w:next w:val="NoSpacing"/>
    <w:uiPriority w:val="1"/>
    <w:qFormat/>
    <w:rsid w:val="00D411FA"/>
    <w:pPr>
      <w:spacing w:line="240" w:lineRule="auto"/>
      <w:jc w:val="left"/>
    </w:pPr>
    <w:rPr>
      <w:rFonts w:eastAsia="Times New Roman"/>
      <w:lang w:eastAsia="ja-JP"/>
    </w:rPr>
  </w:style>
  <w:style w:type="character" w:customStyle="1" w:styleId="UnresolvedMention2">
    <w:name w:val="Unresolved Mention2"/>
    <w:basedOn w:val="DefaultParagraphFont"/>
    <w:uiPriority w:val="99"/>
    <w:semiHidden/>
    <w:unhideWhenUsed/>
    <w:rsid w:val="00D411FA"/>
    <w:rPr>
      <w:color w:val="605E5C"/>
      <w:shd w:val="clear" w:color="auto" w:fill="E1DFDD"/>
    </w:rPr>
  </w:style>
  <w:style w:type="numbering" w:customStyle="1" w:styleId="NoList12">
    <w:name w:val="No List12"/>
    <w:next w:val="NoList"/>
    <w:uiPriority w:val="99"/>
    <w:semiHidden/>
    <w:unhideWhenUsed/>
    <w:rsid w:val="00D411FA"/>
  </w:style>
  <w:style w:type="paragraph" w:customStyle="1" w:styleId="Heading42">
    <w:name w:val="Heading 42"/>
    <w:basedOn w:val="heading30"/>
    <w:next w:val="heading30"/>
    <w:link w:val="heading4Char1"/>
    <w:autoRedefine/>
    <w:qFormat/>
    <w:rsid w:val="00D411FA"/>
    <w:pPr>
      <w:spacing w:before="0" w:after="0"/>
      <w:outlineLvl w:val="2"/>
    </w:pPr>
    <w:rPr>
      <w:bCs/>
      <w:noProof/>
      <w:shd w:val="clear" w:color="auto" w:fill="FFFFFF"/>
      <w:lang w:val="en-ZA" w:eastAsia="en-GB"/>
    </w:rPr>
  </w:style>
  <w:style w:type="character" w:customStyle="1" w:styleId="heading4Char1">
    <w:name w:val="heading 4 Char1"/>
    <w:basedOn w:val="heading3Char0"/>
    <w:link w:val="Heading42"/>
    <w:rsid w:val="00D411FA"/>
    <w:rPr>
      <w:rFonts w:ascii="Arial" w:eastAsia="Calibri" w:hAnsi="Arial" w:cs="Arial"/>
      <w:bCs/>
      <w:i/>
      <w:noProof/>
      <w:sz w:val="24"/>
      <w:szCs w:val="24"/>
      <w:u w:val="single"/>
      <w:lang w:val="en-ZA" w:eastAsia="en-GB"/>
    </w:rPr>
  </w:style>
  <w:style w:type="character" w:customStyle="1" w:styleId="UnresolvedMention3">
    <w:name w:val="Unresolved Mention3"/>
    <w:basedOn w:val="DefaultParagraphFont"/>
    <w:uiPriority w:val="99"/>
    <w:semiHidden/>
    <w:unhideWhenUsed/>
    <w:rsid w:val="00D411FA"/>
    <w:rPr>
      <w:color w:val="605E5C"/>
      <w:shd w:val="clear" w:color="auto" w:fill="E1DFDD"/>
    </w:rPr>
  </w:style>
  <w:style w:type="table" w:customStyle="1" w:styleId="TableGrid111">
    <w:name w:val="Table Grid111"/>
    <w:basedOn w:val="TableNormal"/>
    <w:rsid w:val="00D411FA"/>
    <w:pPr>
      <w:spacing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next w:val="TableGrid"/>
    <w:uiPriority w:val="59"/>
    <w:rsid w:val="00D411FA"/>
    <w:pPr>
      <w:spacing w:line="240" w:lineRule="auto"/>
      <w:jc w:val="left"/>
    </w:pPr>
    <w:rPr>
      <w:rFonts w:ascii="Times New Roman" w:eastAsia="Calibri" w:hAnsi="Times New Roman" w:cs="Times New Roman"/>
      <w:sz w:val="24"/>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rsid w:val="00D411FA"/>
    <w:pPr>
      <w:spacing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uiPriority w:val="59"/>
    <w:rsid w:val="00D411FA"/>
    <w:pPr>
      <w:spacing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TopofForm">
    <w:name w:val="HTML Top of Form"/>
    <w:basedOn w:val="Normal"/>
    <w:next w:val="Normal"/>
    <w:link w:val="z-TopofFormChar"/>
    <w:hidden/>
    <w:uiPriority w:val="99"/>
    <w:semiHidden/>
    <w:unhideWhenUsed/>
    <w:rsid w:val="00D411FA"/>
    <w:pPr>
      <w:pBdr>
        <w:bottom w:val="single" w:sz="6" w:space="1" w:color="auto"/>
      </w:pBdr>
      <w:jc w:val="center"/>
    </w:pPr>
    <w:rPr>
      <w:rFonts w:eastAsia="Times New Roman" w:cs="Arial"/>
      <w:vanish/>
      <w:sz w:val="16"/>
      <w:szCs w:val="16"/>
      <w:lang w:val="en-ZA" w:eastAsia="en-ZA"/>
    </w:rPr>
  </w:style>
  <w:style w:type="character" w:customStyle="1" w:styleId="z-TopofFormChar">
    <w:name w:val="z-Top of Form Char"/>
    <w:basedOn w:val="DefaultParagraphFont"/>
    <w:link w:val="z-TopofForm"/>
    <w:uiPriority w:val="99"/>
    <w:semiHidden/>
    <w:rsid w:val="00D411FA"/>
    <w:rPr>
      <w:rFonts w:ascii="Arial" w:eastAsia="Times New Roman" w:hAnsi="Arial" w:cs="Arial"/>
      <w:vanish/>
      <w:sz w:val="16"/>
      <w:szCs w:val="16"/>
      <w:lang w:val="en-ZA" w:eastAsia="en-ZA"/>
    </w:rPr>
  </w:style>
  <w:style w:type="character" w:customStyle="1" w:styleId="secondline">
    <w:name w:val="secondline"/>
    <w:basedOn w:val="DefaultParagraphFont"/>
    <w:rsid w:val="00D411FA"/>
  </w:style>
  <w:style w:type="paragraph" w:customStyle="1" w:styleId="borderbottom">
    <w:name w:val="borderbottom"/>
    <w:basedOn w:val="Normal"/>
    <w:rsid w:val="00D411FA"/>
    <w:pPr>
      <w:spacing w:before="100" w:beforeAutospacing="1" w:after="100" w:afterAutospacing="1"/>
      <w:jc w:val="left"/>
    </w:pPr>
    <w:rPr>
      <w:rFonts w:ascii="Times New Roman" w:eastAsia="Times New Roman" w:hAnsi="Times New Roman" w:cs="Times New Roman"/>
      <w:szCs w:val="24"/>
      <w:lang w:val="en-ZA" w:eastAsia="en-ZA"/>
    </w:rPr>
  </w:style>
  <w:style w:type="paragraph" w:customStyle="1" w:styleId="bordertop">
    <w:name w:val="bordertop"/>
    <w:basedOn w:val="Normal"/>
    <w:rsid w:val="00D411FA"/>
    <w:pPr>
      <w:spacing w:before="100" w:beforeAutospacing="1" w:after="100" w:afterAutospacing="1"/>
      <w:jc w:val="left"/>
    </w:pPr>
    <w:rPr>
      <w:rFonts w:ascii="Times New Roman" w:eastAsia="Times New Roman" w:hAnsi="Times New Roman" w:cs="Times New Roman"/>
      <w:szCs w:val="24"/>
      <w:lang w:val="en-ZA" w:eastAsia="en-ZA"/>
    </w:rPr>
  </w:style>
  <w:style w:type="paragraph" w:styleId="z-BottomofForm">
    <w:name w:val="HTML Bottom of Form"/>
    <w:basedOn w:val="Normal"/>
    <w:next w:val="Normal"/>
    <w:link w:val="z-BottomofFormChar"/>
    <w:hidden/>
    <w:uiPriority w:val="99"/>
    <w:semiHidden/>
    <w:unhideWhenUsed/>
    <w:rsid w:val="00D411FA"/>
    <w:pPr>
      <w:pBdr>
        <w:top w:val="single" w:sz="6" w:space="1" w:color="auto"/>
      </w:pBdr>
      <w:jc w:val="center"/>
    </w:pPr>
    <w:rPr>
      <w:rFonts w:eastAsia="Times New Roman" w:cs="Arial"/>
      <w:vanish/>
      <w:sz w:val="16"/>
      <w:szCs w:val="16"/>
      <w:lang w:val="en-ZA" w:eastAsia="en-ZA"/>
    </w:rPr>
  </w:style>
  <w:style w:type="character" w:customStyle="1" w:styleId="z-BottomofFormChar">
    <w:name w:val="z-Bottom of Form Char"/>
    <w:basedOn w:val="DefaultParagraphFont"/>
    <w:link w:val="z-BottomofForm"/>
    <w:uiPriority w:val="99"/>
    <w:semiHidden/>
    <w:rsid w:val="00D411FA"/>
    <w:rPr>
      <w:rFonts w:ascii="Arial" w:eastAsia="Times New Roman" w:hAnsi="Arial" w:cs="Arial"/>
      <w:vanish/>
      <w:sz w:val="16"/>
      <w:szCs w:val="16"/>
      <w:lang w:val="en-ZA" w:eastAsia="en-ZA"/>
    </w:rPr>
  </w:style>
  <w:style w:type="character" w:customStyle="1" w:styleId="mw-editsection-bracket">
    <w:name w:val="mw-editsection-bracket"/>
    <w:basedOn w:val="DefaultParagraphFont"/>
    <w:rsid w:val="00D411FA"/>
  </w:style>
  <w:style w:type="character" w:customStyle="1" w:styleId="UnresolvedMention4">
    <w:name w:val="Unresolved Mention4"/>
    <w:basedOn w:val="DefaultParagraphFont"/>
    <w:uiPriority w:val="99"/>
    <w:semiHidden/>
    <w:unhideWhenUsed/>
    <w:rsid w:val="00D411FA"/>
    <w:rPr>
      <w:color w:val="605E5C"/>
      <w:shd w:val="clear" w:color="auto" w:fill="E1DFDD"/>
    </w:rPr>
  </w:style>
  <w:style w:type="table" w:customStyle="1" w:styleId="GridTable4-Accent311">
    <w:name w:val="Grid Table 4 - Accent 311"/>
    <w:basedOn w:val="TableNormal"/>
    <w:uiPriority w:val="49"/>
    <w:rsid w:val="00D411FA"/>
    <w:pPr>
      <w:spacing w:line="240" w:lineRule="auto"/>
      <w:jc w:val="left"/>
    </w:pPr>
    <w:rPr>
      <w:rFonts w:ascii="Calibri" w:eastAsia="Calibri" w:hAnsi="Calibri" w:cs="Times New Roman"/>
      <w:sz w:val="20"/>
      <w:szCs w:val="20"/>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GridTable2-Accent31">
    <w:name w:val="Grid Table 2 - Accent 31"/>
    <w:basedOn w:val="TableNormal"/>
    <w:uiPriority w:val="47"/>
    <w:rsid w:val="00D411FA"/>
    <w:pPr>
      <w:spacing w:line="240" w:lineRule="auto"/>
      <w:jc w:val="left"/>
    </w:pPr>
    <w:rPr>
      <w:rFonts w:ascii="Calibri" w:eastAsia="Calibri" w:hAnsi="Calibri" w:cs="Times New Roman"/>
      <w:sz w:val="20"/>
      <w:szCs w:val="20"/>
    </w:rPr>
    <w:tblPr>
      <w:tblStyleRowBandSize w:val="1"/>
      <w:tblStyleColBandSize w:val="1"/>
      <w:tblBorders>
        <w:top w:val="single" w:sz="2" w:space="0" w:color="C2D69B"/>
        <w:bottom w:val="single" w:sz="2" w:space="0" w:color="C2D69B"/>
        <w:insideH w:val="single" w:sz="2" w:space="0" w:color="C2D69B"/>
        <w:insideV w:val="single" w:sz="2" w:space="0" w:color="C2D69B"/>
      </w:tblBorders>
    </w:tblPr>
    <w:tblStylePr w:type="firstRow">
      <w:rPr>
        <w:b/>
        <w:bCs/>
      </w:rPr>
      <w:tblPr/>
      <w:tcPr>
        <w:tcBorders>
          <w:top w:val="nil"/>
          <w:bottom w:val="single" w:sz="12" w:space="0" w:color="C2D69B"/>
          <w:insideH w:val="nil"/>
          <w:insideV w:val="nil"/>
        </w:tcBorders>
        <w:shd w:val="clear" w:color="auto" w:fill="FFFFFF"/>
      </w:tcPr>
    </w:tblStylePr>
    <w:tblStylePr w:type="lastRow">
      <w:rPr>
        <w:b/>
        <w:bCs/>
      </w:rPr>
      <w:tblPr/>
      <w:tcPr>
        <w:tcBorders>
          <w:top w:val="double" w:sz="2" w:space="0" w:color="C2D69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GridTable6Colorful-Accent31">
    <w:name w:val="Grid Table 6 Colorful - Accent 31"/>
    <w:basedOn w:val="TableNormal"/>
    <w:uiPriority w:val="51"/>
    <w:rsid w:val="00D411FA"/>
    <w:pPr>
      <w:spacing w:line="240" w:lineRule="auto"/>
      <w:jc w:val="left"/>
    </w:pPr>
    <w:rPr>
      <w:rFonts w:ascii="Calibri" w:eastAsia="Calibri" w:hAnsi="Calibri" w:cs="Times New Roman"/>
      <w:color w:val="76923C"/>
      <w:sz w:val="20"/>
      <w:szCs w:val="20"/>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22">
    <w:name w:val="Table Grid22"/>
    <w:basedOn w:val="TableNormal"/>
    <w:next w:val="TableGrid"/>
    <w:uiPriority w:val="59"/>
    <w:rsid w:val="00D411FA"/>
    <w:pPr>
      <w:spacing w:line="240" w:lineRule="auto"/>
      <w:jc w:val="left"/>
    </w:pPr>
    <w:rPr>
      <w:rFonts w:ascii="Calibri" w:eastAsia="Calibri" w:hAnsi="Calibri" w:cs="Times New Roman"/>
      <w:sz w:val="20"/>
      <w:szCs w:val="20"/>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
    <w:name w:val="Light List - Accent 32"/>
    <w:basedOn w:val="TableNormal"/>
    <w:next w:val="LightList-Accent3"/>
    <w:uiPriority w:val="61"/>
    <w:rsid w:val="00D411FA"/>
    <w:pPr>
      <w:spacing w:line="240" w:lineRule="auto"/>
      <w:jc w:val="left"/>
    </w:pPr>
    <w:rPr>
      <w:rFonts w:ascii="Calibri" w:eastAsia="Calibri" w:hAnsi="Calibri" w:cs="Times New Roman"/>
      <w:sz w:val="20"/>
      <w:szCs w:val="20"/>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customStyle="1" w:styleId="UnresolvedMention5">
    <w:name w:val="Unresolved Mention5"/>
    <w:basedOn w:val="DefaultParagraphFont"/>
    <w:uiPriority w:val="99"/>
    <w:semiHidden/>
    <w:unhideWhenUsed/>
    <w:rsid w:val="00D411FA"/>
    <w:rPr>
      <w:color w:val="605E5C"/>
      <w:shd w:val="clear" w:color="auto" w:fill="E1DFDD"/>
    </w:rPr>
  </w:style>
  <w:style w:type="paragraph" w:styleId="NormalIndent">
    <w:name w:val="Normal Indent"/>
    <w:basedOn w:val="Normal"/>
    <w:unhideWhenUsed/>
    <w:rsid w:val="00D411FA"/>
    <w:pPr>
      <w:ind w:left="720"/>
    </w:pPr>
  </w:style>
  <w:style w:type="paragraph" w:styleId="ListNumber">
    <w:name w:val="List Number"/>
    <w:basedOn w:val="Normal"/>
    <w:uiPriority w:val="99"/>
    <w:semiHidden/>
    <w:unhideWhenUsed/>
    <w:rsid w:val="00D411FA"/>
    <w:pPr>
      <w:numPr>
        <w:numId w:val="121"/>
      </w:numPr>
      <w:contextualSpacing/>
    </w:pPr>
  </w:style>
  <w:style w:type="table" w:customStyle="1" w:styleId="TableGrid14">
    <w:name w:val="Table Grid14"/>
    <w:basedOn w:val="TableNormal"/>
    <w:next w:val="TableGrid"/>
    <w:uiPriority w:val="59"/>
    <w:rsid w:val="007E3F10"/>
    <w:pPr>
      <w:spacing w:line="240" w:lineRule="auto"/>
      <w:jc w:val="left"/>
    </w:pPr>
    <w:rPr>
      <w:rFonts w:ascii="Calibri" w:eastAsia="Calibri" w:hAnsi="Calibri" w:cs="Times New Roman"/>
      <w:sz w:val="20"/>
      <w:szCs w:val="20"/>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tml-slice">
    <w:name w:val="html-slice"/>
    <w:basedOn w:val="Normal"/>
    <w:rsid w:val="00F86D3A"/>
    <w:pPr>
      <w:spacing w:before="100" w:beforeAutospacing="1" w:after="100" w:afterAutospacing="1"/>
      <w:jc w:val="left"/>
    </w:pPr>
    <w:rPr>
      <w:rFonts w:ascii="Times New Roman" w:eastAsia="Times New Roman" w:hAnsi="Times New Roman" w:cs="Times New Roman"/>
      <w:szCs w:val="24"/>
    </w:rPr>
  </w:style>
  <w:style w:type="character" w:customStyle="1" w:styleId="UnresolvedMention6">
    <w:name w:val="Unresolved Mention6"/>
    <w:basedOn w:val="DefaultParagraphFont"/>
    <w:uiPriority w:val="99"/>
    <w:semiHidden/>
    <w:unhideWhenUsed/>
    <w:rsid w:val="0097704C"/>
    <w:rPr>
      <w:color w:val="605E5C"/>
      <w:shd w:val="clear" w:color="auto" w:fill="E1DFDD"/>
    </w:rPr>
  </w:style>
  <w:style w:type="character" w:customStyle="1" w:styleId="UnresolvedMention7">
    <w:name w:val="Unresolved Mention7"/>
    <w:basedOn w:val="DefaultParagraphFont"/>
    <w:uiPriority w:val="99"/>
    <w:semiHidden/>
    <w:unhideWhenUsed/>
    <w:rsid w:val="00B4659A"/>
    <w:rPr>
      <w:color w:val="605E5C"/>
      <w:shd w:val="clear" w:color="auto" w:fill="E1DFDD"/>
    </w:rPr>
  </w:style>
  <w:style w:type="paragraph" w:customStyle="1" w:styleId="BodyA">
    <w:name w:val="Body A"/>
    <w:basedOn w:val="Normal"/>
    <w:rsid w:val="00CC7BBA"/>
    <w:pPr>
      <w:spacing w:after="160" w:line="252" w:lineRule="auto"/>
      <w:ind w:left="446" w:hanging="446"/>
    </w:pPr>
    <w:rPr>
      <w:rFonts w:ascii="Calibri" w:hAnsi="Calibri" w:cs="Calibri"/>
      <w:color w:val="000000"/>
      <w:sz w:val="24"/>
      <w:szCs w:val="24"/>
      <w:lang w:eastAsia="pt-PT"/>
    </w:rPr>
  </w:style>
  <w:style w:type="character" w:customStyle="1" w:styleId="Hyperlink6">
    <w:name w:val="Hyperlink.6"/>
    <w:basedOn w:val="DefaultParagraphFont"/>
    <w:rsid w:val="00CC7BBA"/>
    <w:rPr>
      <w:rFonts w:ascii="Times New Roman" w:hAnsi="Times New Roman" w:cs="Times New Roman" w:hint="default"/>
      <w:color w:val="000000"/>
    </w:rPr>
  </w:style>
  <w:style w:type="character" w:customStyle="1" w:styleId="None">
    <w:name w:val="None"/>
    <w:basedOn w:val="DefaultParagraphFont"/>
    <w:rsid w:val="00CC7BBA"/>
  </w:style>
  <w:style w:type="numbering" w:customStyle="1" w:styleId="ImportedStyle3">
    <w:name w:val="Imported Style 3"/>
    <w:rsid w:val="00CC7BBA"/>
    <w:pPr>
      <w:numPr>
        <w:numId w:val="267"/>
      </w:numPr>
    </w:pPr>
  </w:style>
  <w:style w:type="character" w:customStyle="1" w:styleId="gmail-msocommentreference">
    <w:name w:val="gmail-msocommentreference"/>
    <w:basedOn w:val="DefaultParagraphFont"/>
    <w:rsid w:val="006E266F"/>
  </w:style>
  <w:style w:type="character" w:customStyle="1" w:styleId="gmail-msofootnotereference">
    <w:name w:val="gmail-msofootnotereference"/>
    <w:basedOn w:val="DefaultParagraphFont"/>
    <w:rsid w:val="006E266F"/>
  </w:style>
  <w:style w:type="paragraph" w:customStyle="1" w:styleId="gmail-msofootnotetext">
    <w:name w:val="gmail-msofootnotetext"/>
    <w:basedOn w:val="Normal"/>
    <w:rsid w:val="006E266F"/>
    <w:pPr>
      <w:spacing w:before="100" w:beforeAutospacing="1" w:after="100" w:afterAutospacing="1"/>
      <w:jc w:val="left"/>
    </w:pPr>
    <w:rPr>
      <w:rFonts w:ascii="Calibri" w:hAnsi="Calibri" w:cs="Calibri"/>
      <w:lang w:val="en-ZA" w:eastAsia="en-ZA"/>
    </w:rPr>
  </w:style>
  <w:style w:type="character" w:customStyle="1" w:styleId="UnresolvedMention8">
    <w:name w:val="Unresolved Mention8"/>
    <w:basedOn w:val="DefaultParagraphFont"/>
    <w:uiPriority w:val="99"/>
    <w:semiHidden/>
    <w:unhideWhenUsed/>
    <w:rsid w:val="00AD12FE"/>
    <w:rPr>
      <w:color w:val="605E5C"/>
      <w:shd w:val="clear" w:color="auto" w:fill="E1DFDD"/>
    </w:rPr>
  </w:style>
  <w:style w:type="table" w:customStyle="1" w:styleId="TableGrid122">
    <w:name w:val="Table Grid122"/>
    <w:basedOn w:val="TableNormal"/>
    <w:rsid w:val="007C1587"/>
    <w:pPr>
      <w:spacing w:line="240" w:lineRule="auto"/>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y">
    <w:name w:val="by"/>
    <w:basedOn w:val="DefaultParagraphFont"/>
    <w:rsid w:val="00A862F7"/>
  </w:style>
  <w:style w:type="character" w:customStyle="1" w:styleId="author-string-primary">
    <w:name w:val="author-string-primary"/>
    <w:basedOn w:val="DefaultParagraphFont"/>
    <w:rsid w:val="00A862F7"/>
  </w:style>
  <w:style w:type="paragraph" w:customStyle="1" w:styleId="offscreen">
    <w:name w:val="offscreen"/>
    <w:basedOn w:val="Normal"/>
    <w:rsid w:val="00A862F7"/>
    <w:pPr>
      <w:spacing w:before="100" w:beforeAutospacing="1" w:after="100" w:afterAutospacing="1"/>
      <w:jc w:val="left"/>
    </w:pPr>
    <w:rPr>
      <w:rFonts w:ascii="Times New Roman" w:eastAsia="Times New Roman" w:hAnsi="Times New Roman" w:cs="Times New Roman"/>
      <w:sz w:val="24"/>
      <w:szCs w:val="24"/>
      <w:lang w:val="en-US"/>
    </w:rPr>
  </w:style>
  <w:style w:type="character" w:styleId="UnresolvedMention">
    <w:name w:val="Unresolved Mention"/>
    <w:basedOn w:val="DefaultParagraphFont"/>
    <w:uiPriority w:val="99"/>
    <w:semiHidden/>
    <w:unhideWhenUsed/>
    <w:rsid w:val="003039D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9980670">
      <w:bodyDiv w:val="1"/>
      <w:marLeft w:val="0"/>
      <w:marRight w:val="0"/>
      <w:marTop w:val="0"/>
      <w:marBottom w:val="0"/>
      <w:divBdr>
        <w:top w:val="none" w:sz="0" w:space="0" w:color="auto"/>
        <w:left w:val="none" w:sz="0" w:space="0" w:color="auto"/>
        <w:bottom w:val="none" w:sz="0" w:space="0" w:color="auto"/>
        <w:right w:val="none" w:sz="0" w:space="0" w:color="auto"/>
      </w:divBdr>
    </w:div>
    <w:div w:id="78989187">
      <w:bodyDiv w:val="1"/>
      <w:marLeft w:val="0"/>
      <w:marRight w:val="0"/>
      <w:marTop w:val="0"/>
      <w:marBottom w:val="0"/>
      <w:divBdr>
        <w:top w:val="none" w:sz="0" w:space="0" w:color="auto"/>
        <w:left w:val="none" w:sz="0" w:space="0" w:color="auto"/>
        <w:bottom w:val="none" w:sz="0" w:space="0" w:color="auto"/>
        <w:right w:val="none" w:sz="0" w:space="0" w:color="auto"/>
      </w:divBdr>
    </w:div>
    <w:div w:id="390885732">
      <w:bodyDiv w:val="1"/>
      <w:marLeft w:val="0"/>
      <w:marRight w:val="0"/>
      <w:marTop w:val="0"/>
      <w:marBottom w:val="0"/>
      <w:divBdr>
        <w:top w:val="none" w:sz="0" w:space="0" w:color="auto"/>
        <w:left w:val="none" w:sz="0" w:space="0" w:color="auto"/>
        <w:bottom w:val="none" w:sz="0" w:space="0" w:color="auto"/>
        <w:right w:val="none" w:sz="0" w:space="0" w:color="auto"/>
      </w:divBdr>
    </w:div>
    <w:div w:id="572593956">
      <w:bodyDiv w:val="1"/>
      <w:marLeft w:val="0"/>
      <w:marRight w:val="0"/>
      <w:marTop w:val="0"/>
      <w:marBottom w:val="0"/>
      <w:divBdr>
        <w:top w:val="none" w:sz="0" w:space="0" w:color="auto"/>
        <w:left w:val="none" w:sz="0" w:space="0" w:color="auto"/>
        <w:bottom w:val="none" w:sz="0" w:space="0" w:color="auto"/>
        <w:right w:val="none" w:sz="0" w:space="0" w:color="auto"/>
      </w:divBdr>
    </w:div>
    <w:div w:id="604701252">
      <w:bodyDiv w:val="1"/>
      <w:marLeft w:val="0"/>
      <w:marRight w:val="0"/>
      <w:marTop w:val="0"/>
      <w:marBottom w:val="0"/>
      <w:divBdr>
        <w:top w:val="none" w:sz="0" w:space="0" w:color="auto"/>
        <w:left w:val="none" w:sz="0" w:space="0" w:color="auto"/>
        <w:bottom w:val="none" w:sz="0" w:space="0" w:color="auto"/>
        <w:right w:val="none" w:sz="0" w:space="0" w:color="auto"/>
      </w:divBdr>
    </w:div>
    <w:div w:id="632709167">
      <w:bodyDiv w:val="1"/>
      <w:marLeft w:val="0"/>
      <w:marRight w:val="0"/>
      <w:marTop w:val="0"/>
      <w:marBottom w:val="0"/>
      <w:divBdr>
        <w:top w:val="none" w:sz="0" w:space="0" w:color="auto"/>
        <w:left w:val="none" w:sz="0" w:space="0" w:color="auto"/>
        <w:bottom w:val="none" w:sz="0" w:space="0" w:color="auto"/>
        <w:right w:val="none" w:sz="0" w:space="0" w:color="auto"/>
      </w:divBdr>
    </w:div>
    <w:div w:id="637689714">
      <w:bodyDiv w:val="1"/>
      <w:marLeft w:val="0"/>
      <w:marRight w:val="0"/>
      <w:marTop w:val="0"/>
      <w:marBottom w:val="0"/>
      <w:divBdr>
        <w:top w:val="none" w:sz="0" w:space="0" w:color="auto"/>
        <w:left w:val="none" w:sz="0" w:space="0" w:color="auto"/>
        <w:bottom w:val="none" w:sz="0" w:space="0" w:color="auto"/>
        <w:right w:val="none" w:sz="0" w:space="0" w:color="auto"/>
      </w:divBdr>
    </w:div>
    <w:div w:id="651837041">
      <w:bodyDiv w:val="1"/>
      <w:marLeft w:val="0"/>
      <w:marRight w:val="0"/>
      <w:marTop w:val="0"/>
      <w:marBottom w:val="0"/>
      <w:divBdr>
        <w:top w:val="none" w:sz="0" w:space="0" w:color="auto"/>
        <w:left w:val="none" w:sz="0" w:space="0" w:color="auto"/>
        <w:bottom w:val="none" w:sz="0" w:space="0" w:color="auto"/>
        <w:right w:val="none" w:sz="0" w:space="0" w:color="auto"/>
      </w:divBdr>
    </w:div>
    <w:div w:id="1025788480">
      <w:bodyDiv w:val="1"/>
      <w:marLeft w:val="0"/>
      <w:marRight w:val="0"/>
      <w:marTop w:val="0"/>
      <w:marBottom w:val="0"/>
      <w:divBdr>
        <w:top w:val="none" w:sz="0" w:space="0" w:color="auto"/>
        <w:left w:val="none" w:sz="0" w:space="0" w:color="auto"/>
        <w:bottom w:val="none" w:sz="0" w:space="0" w:color="auto"/>
        <w:right w:val="none" w:sz="0" w:space="0" w:color="auto"/>
      </w:divBdr>
    </w:div>
    <w:div w:id="1094322349">
      <w:bodyDiv w:val="1"/>
      <w:marLeft w:val="0"/>
      <w:marRight w:val="0"/>
      <w:marTop w:val="0"/>
      <w:marBottom w:val="0"/>
      <w:divBdr>
        <w:top w:val="none" w:sz="0" w:space="0" w:color="auto"/>
        <w:left w:val="none" w:sz="0" w:space="0" w:color="auto"/>
        <w:bottom w:val="none" w:sz="0" w:space="0" w:color="auto"/>
        <w:right w:val="none" w:sz="0" w:space="0" w:color="auto"/>
      </w:divBdr>
    </w:div>
    <w:div w:id="1218323870">
      <w:bodyDiv w:val="1"/>
      <w:marLeft w:val="0"/>
      <w:marRight w:val="0"/>
      <w:marTop w:val="0"/>
      <w:marBottom w:val="0"/>
      <w:divBdr>
        <w:top w:val="none" w:sz="0" w:space="0" w:color="auto"/>
        <w:left w:val="none" w:sz="0" w:space="0" w:color="auto"/>
        <w:bottom w:val="none" w:sz="0" w:space="0" w:color="auto"/>
        <w:right w:val="none" w:sz="0" w:space="0" w:color="auto"/>
      </w:divBdr>
    </w:div>
    <w:div w:id="1245451841">
      <w:bodyDiv w:val="1"/>
      <w:marLeft w:val="0"/>
      <w:marRight w:val="0"/>
      <w:marTop w:val="0"/>
      <w:marBottom w:val="0"/>
      <w:divBdr>
        <w:top w:val="none" w:sz="0" w:space="0" w:color="auto"/>
        <w:left w:val="none" w:sz="0" w:space="0" w:color="auto"/>
        <w:bottom w:val="none" w:sz="0" w:space="0" w:color="auto"/>
        <w:right w:val="none" w:sz="0" w:space="0" w:color="auto"/>
      </w:divBdr>
    </w:div>
    <w:div w:id="1361083479">
      <w:bodyDiv w:val="1"/>
      <w:marLeft w:val="0"/>
      <w:marRight w:val="0"/>
      <w:marTop w:val="0"/>
      <w:marBottom w:val="0"/>
      <w:divBdr>
        <w:top w:val="none" w:sz="0" w:space="0" w:color="auto"/>
        <w:left w:val="none" w:sz="0" w:space="0" w:color="auto"/>
        <w:bottom w:val="none" w:sz="0" w:space="0" w:color="auto"/>
        <w:right w:val="none" w:sz="0" w:space="0" w:color="auto"/>
      </w:divBdr>
      <w:divsChild>
        <w:div w:id="435171721">
          <w:marLeft w:val="0"/>
          <w:marRight w:val="240"/>
          <w:marTop w:val="0"/>
          <w:marBottom w:val="0"/>
          <w:divBdr>
            <w:top w:val="none" w:sz="0" w:space="0" w:color="auto"/>
            <w:left w:val="none" w:sz="0" w:space="0" w:color="auto"/>
            <w:bottom w:val="none" w:sz="0" w:space="0" w:color="auto"/>
            <w:right w:val="none" w:sz="0" w:space="0" w:color="auto"/>
          </w:divBdr>
        </w:div>
        <w:div w:id="151918207">
          <w:marLeft w:val="0"/>
          <w:marRight w:val="0"/>
          <w:marTop w:val="0"/>
          <w:marBottom w:val="0"/>
          <w:divBdr>
            <w:top w:val="none" w:sz="0" w:space="0" w:color="auto"/>
            <w:left w:val="none" w:sz="0" w:space="0" w:color="auto"/>
            <w:bottom w:val="none" w:sz="0" w:space="0" w:color="auto"/>
            <w:right w:val="none" w:sz="0" w:space="0" w:color="auto"/>
          </w:divBdr>
          <w:divsChild>
            <w:div w:id="2103721935">
              <w:marLeft w:val="0"/>
              <w:marRight w:val="0"/>
              <w:marTop w:val="0"/>
              <w:marBottom w:val="0"/>
              <w:divBdr>
                <w:top w:val="none" w:sz="0" w:space="0" w:color="auto"/>
                <w:left w:val="none" w:sz="0" w:space="0" w:color="auto"/>
                <w:bottom w:val="none" w:sz="0" w:space="0" w:color="auto"/>
                <w:right w:val="none" w:sz="0" w:space="0" w:color="auto"/>
              </w:divBdr>
            </w:div>
          </w:divsChild>
        </w:div>
        <w:div w:id="211159026">
          <w:marLeft w:val="0"/>
          <w:marRight w:val="0"/>
          <w:marTop w:val="0"/>
          <w:marBottom w:val="0"/>
          <w:divBdr>
            <w:top w:val="none" w:sz="0" w:space="0" w:color="auto"/>
            <w:left w:val="none" w:sz="0" w:space="0" w:color="auto"/>
            <w:bottom w:val="none" w:sz="0" w:space="0" w:color="auto"/>
            <w:right w:val="none" w:sz="0" w:space="0" w:color="auto"/>
          </w:divBdr>
        </w:div>
        <w:div w:id="1746488571">
          <w:marLeft w:val="0"/>
          <w:marRight w:val="0"/>
          <w:marTop w:val="0"/>
          <w:marBottom w:val="150"/>
          <w:divBdr>
            <w:top w:val="none" w:sz="0" w:space="0" w:color="auto"/>
            <w:left w:val="none" w:sz="0" w:space="0" w:color="auto"/>
            <w:bottom w:val="none" w:sz="0" w:space="0" w:color="auto"/>
            <w:right w:val="none" w:sz="0" w:space="0" w:color="auto"/>
          </w:divBdr>
          <w:divsChild>
            <w:div w:id="1297905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4013805">
      <w:bodyDiv w:val="1"/>
      <w:marLeft w:val="0"/>
      <w:marRight w:val="0"/>
      <w:marTop w:val="0"/>
      <w:marBottom w:val="0"/>
      <w:divBdr>
        <w:top w:val="none" w:sz="0" w:space="0" w:color="auto"/>
        <w:left w:val="none" w:sz="0" w:space="0" w:color="auto"/>
        <w:bottom w:val="none" w:sz="0" w:space="0" w:color="auto"/>
        <w:right w:val="none" w:sz="0" w:space="0" w:color="auto"/>
      </w:divBdr>
    </w:div>
    <w:div w:id="1455245858">
      <w:bodyDiv w:val="1"/>
      <w:marLeft w:val="0"/>
      <w:marRight w:val="0"/>
      <w:marTop w:val="0"/>
      <w:marBottom w:val="0"/>
      <w:divBdr>
        <w:top w:val="none" w:sz="0" w:space="0" w:color="auto"/>
        <w:left w:val="none" w:sz="0" w:space="0" w:color="auto"/>
        <w:bottom w:val="none" w:sz="0" w:space="0" w:color="auto"/>
        <w:right w:val="none" w:sz="0" w:space="0" w:color="auto"/>
      </w:divBdr>
    </w:div>
    <w:div w:id="1457525947">
      <w:bodyDiv w:val="1"/>
      <w:marLeft w:val="0"/>
      <w:marRight w:val="0"/>
      <w:marTop w:val="0"/>
      <w:marBottom w:val="0"/>
      <w:divBdr>
        <w:top w:val="none" w:sz="0" w:space="0" w:color="auto"/>
        <w:left w:val="none" w:sz="0" w:space="0" w:color="auto"/>
        <w:bottom w:val="none" w:sz="0" w:space="0" w:color="auto"/>
        <w:right w:val="none" w:sz="0" w:space="0" w:color="auto"/>
      </w:divBdr>
    </w:div>
    <w:div w:id="1711765163">
      <w:bodyDiv w:val="1"/>
      <w:marLeft w:val="0"/>
      <w:marRight w:val="0"/>
      <w:marTop w:val="0"/>
      <w:marBottom w:val="0"/>
      <w:divBdr>
        <w:top w:val="none" w:sz="0" w:space="0" w:color="auto"/>
        <w:left w:val="none" w:sz="0" w:space="0" w:color="auto"/>
        <w:bottom w:val="none" w:sz="0" w:space="0" w:color="auto"/>
        <w:right w:val="none" w:sz="0" w:space="0" w:color="auto"/>
      </w:divBdr>
    </w:div>
    <w:div w:id="1731348689">
      <w:bodyDiv w:val="1"/>
      <w:marLeft w:val="0"/>
      <w:marRight w:val="0"/>
      <w:marTop w:val="0"/>
      <w:marBottom w:val="0"/>
      <w:divBdr>
        <w:top w:val="none" w:sz="0" w:space="0" w:color="auto"/>
        <w:left w:val="none" w:sz="0" w:space="0" w:color="auto"/>
        <w:bottom w:val="none" w:sz="0" w:space="0" w:color="auto"/>
        <w:right w:val="none" w:sz="0" w:space="0" w:color="auto"/>
      </w:divBdr>
    </w:div>
    <w:div w:id="1732534520">
      <w:bodyDiv w:val="1"/>
      <w:marLeft w:val="0"/>
      <w:marRight w:val="0"/>
      <w:marTop w:val="0"/>
      <w:marBottom w:val="0"/>
      <w:divBdr>
        <w:top w:val="none" w:sz="0" w:space="0" w:color="auto"/>
        <w:left w:val="none" w:sz="0" w:space="0" w:color="auto"/>
        <w:bottom w:val="none" w:sz="0" w:space="0" w:color="auto"/>
        <w:right w:val="none" w:sz="0" w:space="0" w:color="auto"/>
      </w:divBdr>
    </w:div>
    <w:div w:id="1755930471">
      <w:bodyDiv w:val="1"/>
      <w:marLeft w:val="0"/>
      <w:marRight w:val="0"/>
      <w:marTop w:val="0"/>
      <w:marBottom w:val="0"/>
      <w:divBdr>
        <w:top w:val="none" w:sz="0" w:space="0" w:color="auto"/>
        <w:left w:val="none" w:sz="0" w:space="0" w:color="auto"/>
        <w:bottom w:val="none" w:sz="0" w:space="0" w:color="auto"/>
        <w:right w:val="none" w:sz="0" w:space="0" w:color="auto"/>
      </w:divBdr>
    </w:div>
    <w:div w:id="1942302817">
      <w:bodyDiv w:val="1"/>
      <w:marLeft w:val="0"/>
      <w:marRight w:val="0"/>
      <w:marTop w:val="0"/>
      <w:marBottom w:val="0"/>
      <w:divBdr>
        <w:top w:val="none" w:sz="0" w:space="0" w:color="auto"/>
        <w:left w:val="none" w:sz="0" w:space="0" w:color="auto"/>
        <w:bottom w:val="none" w:sz="0" w:space="0" w:color="auto"/>
        <w:right w:val="none" w:sz="0" w:space="0" w:color="auto"/>
      </w:divBdr>
    </w:div>
    <w:div w:id="2027365595">
      <w:bodyDiv w:val="1"/>
      <w:marLeft w:val="0"/>
      <w:marRight w:val="0"/>
      <w:marTop w:val="0"/>
      <w:marBottom w:val="0"/>
      <w:divBdr>
        <w:top w:val="none" w:sz="0" w:space="0" w:color="auto"/>
        <w:left w:val="none" w:sz="0" w:space="0" w:color="auto"/>
        <w:bottom w:val="none" w:sz="0" w:space="0" w:color="auto"/>
        <w:right w:val="none" w:sz="0" w:space="0" w:color="auto"/>
      </w:divBdr>
    </w:div>
    <w:div w:id="2059668469">
      <w:bodyDiv w:val="1"/>
      <w:marLeft w:val="0"/>
      <w:marRight w:val="0"/>
      <w:marTop w:val="0"/>
      <w:marBottom w:val="0"/>
      <w:divBdr>
        <w:top w:val="none" w:sz="0" w:space="0" w:color="auto"/>
        <w:left w:val="none" w:sz="0" w:space="0" w:color="auto"/>
        <w:bottom w:val="none" w:sz="0" w:space="0" w:color="auto"/>
        <w:right w:val="none" w:sz="0" w:space="0" w:color="auto"/>
      </w:divBdr>
    </w:div>
    <w:div w:id="21397152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4.png"/><Relationship Id="rId26" Type="http://schemas.openxmlformats.org/officeDocument/2006/relationships/image" Target="media/image9.png"/><Relationship Id="rId39" Type="http://schemas.openxmlformats.org/officeDocument/2006/relationships/image" Target="media/image16.jpeg"/><Relationship Id="rId21" Type="http://schemas.openxmlformats.org/officeDocument/2006/relationships/footer" Target="footer3.xml"/><Relationship Id="rId34" Type="http://schemas.openxmlformats.org/officeDocument/2006/relationships/image" Target="media/image11.png"/><Relationship Id="rId42" Type="http://schemas.openxmlformats.org/officeDocument/2006/relationships/image" Target="media/image19.jpeg"/><Relationship Id="rId47" Type="http://schemas.openxmlformats.org/officeDocument/2006/relationships/hyperlink" Target="http://www.hse.gov.uk/construction/safetytopics/excavations.htm" TargetMode="External"/><Relationship Id="rId50" Type="http://schemas.openxmlformats.org/officeDocument/2006/relationships/hyperlink" Target="http://www.un-documents.net/cope-dec.htm" TargetMode="External"/><Relationship Id="rId55" Type="http://schemas.openxmlformats.org/officeDocument/2006/relationships/image" Target="media/image22.jpeg"/><Relationship Id="rId63" Type="http://schemas.openxmlformats.org/officeDocument/2006/relationships/hyperlink" Target="mailto:cmogasha@wuc.bw" TargetMode="External"/><Relationship Id="rId68" Type="http://schemas.openxmlformats.org/officeDocument/2006/relationships/image" Target="media/image28.jpeg"/><Relationship Id="rId76" Type="http://schemas.openxmlformats.org/officeDocument/2006/relationships/image" Target="cid:555667a5-03ee-4928-8c65-138afa0e2214" TargetMode="External"/><Relationship Id="rId7" Type="http://schemas.openxmlformats.org/officeDocument/2006/relationships/styles" Target="styles.xml"/><Relationship Id="rId71" Type="http://schemas.openxmlformats.org/officeDocument/2006/relationships/image" Target="media/image31.emf"/><Relationship Id="rId2" Type="http://schemas.openxmlformats.org/officeDocument/2006/relationships/customXml" Target="../customXml/item2.xml"/><Relationship Id="rId16" Type="http://schemas.openxmlformats.org/officeDocument/2006/relationships/image" Target="media/image3.emf"/><Relationship Id="rId29" Type="http://schemas.openxmlformats.org/officeDocument/2006/relationships/footer" Target="footer5.xml"/><Relationship Id="rId11" Type="http://schemas.openxmlformats.org/officeDocument/2006/relationships/endnotes" Target="endnotes.xml"/><Relationship Id="rId24" Type="http://schemas.openxmlformats.org/officeDocument/2006/relationships/image" Target="media/image7.png"/><Relationship Id="rId32" Type="http://schemas.openxmlformats.org/officeDocument/2006/relationships/chart" Target="charts/chart1.xml"/><Relationship Id="rId37" Type="http://schemas.openxmlformats.org/officeDocument/2006/relationships/image" Target="media/image14.png"/><Relationship Id="rId40" Type="http://schemas.openxmlformats.org/officeDocument/2006/relationships/image" Target="media/image17.png"/><Relationship Id="rId45" Type="http://schemas.openxmlformats.org/officeDocument/2006/relationships/hyperlink" Target="https://www.fhwa.dot.gov/Environment/noise/regulations_and_guidance/probresp.cfm" TargetMode="External"/><Relationship Id="rId53" Type="http://schemas.openxmlformats.org/officeDocument/2006/relationships/image" Target="media/image20.emf"/><Relationship Id="rId58" Type="http://schemas.openxmlformats.org/officeDocument/2006/relationships/image" Target="media/image25.jpeg"/><Relationship Id="rId66" Type="http://schemas.openxmlformats.org/officeDocument/2006/relationships/image" Target="media/image26.jpeg"/><Relationship Id="rId74" Type="http://schemas.openxmlformats.org/officeDocument/2006/relationships/oleObject" Target="embeddings/Microsoft_Excel_97-2003_Worksheet1.xls"/><Relationship Id="rId79" Type="http://schemas.openxmlformats.org/officeDocument/2006/relationships/image" Target="media/image36.jpeg"/><Relationship Id="rId5" Type="http://schemas.openxmlformats.org/officeDocument/2006/relationships/customXml" Target="../customXml/item5.xml"/><Relationship Id="rId61" Type="http://schemas.openxmlformats.org/officeDocument/2006/relationships/hyperlink" Target="mailto:ksebeke@wuc.bw" TargetMode="External"/><Relationship Id="rId10" Type="http://schemas.openxmlformats.org/officeDocument/2006/relationships/footnotes" Target="footnotes.xml"/><Relationship Id="rId19" Type="http://schemas.openxmlformats.org/officeDocument/2006/relationships/image" Target="media/image5.png"/><Relationship Id="rId31" Type="http://schemas.openxmlformats.org/officeDocument/2006/relationships/hyperlink" Target="https://www.un.org/womenwatch/daw/cedaw/cedaw.htm" TargetMode="External"/><Relationship Id="rId44" Type="http://schemas.openxmlformats.org/officeDocument/2006/relationships/hyperlink" Target="http://unsr.jamesanaya.org/docs/countries/2010_report_botswana_en.pdf" TargetMode="External"/><Relationship Id="rId52" Type="http://schemas.openxmlformats.org/officeDocument/2006/relationships/hyperlink" Target="http://www.world" TargetMode="External"/><Relationship Id="rId60" Type="http://schemas.openxmlformats.org/officeDocument/2006/relationships/hyperlink" Target="mailto:rradibe@wuc.bw" TargetMode="External"/><Relationship Id="rId65" Type="http://schemas.openxmlformats.org/officeDocument/2006/relationships/hyperlink" Target="mailto:bmokoba@wuc.bw" TargetMode="External"/><Relationship Id="rId73" Type="http://schemas.openxmlformats.org/officeDocument/2006/relationships/image" Target="media/image32.emf"/><Relationship Id="rId78" Type="http://schemas.openxmlformats.org/officeDocument/2006/relationships/image" Target="media/image35.jpeg"/><Relationship Id="rId8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2.xml"/><Relationship Id="rId22" Type="http://schemas.openxmlformats.org/officeDocument/2006/relationships/footer" Target="footer4.xml"/><Relationship Id="rId27" Type="http://schemas.openxmlformats.org/officeDocument/2006/relationships/header" Target="header2.xml"/><Relationship Id="rId30" Type="http://schemas.openxmlformats.org/officeDocument/2006/relationships/header" Target="header4.xml"/><Relationship Id="rId35" Type="http://schemas.openxmlformats.org/officeDocument/2006/relationships/image" Target="media/image12.png"/><Relationship Id="rId43" Type="http://schemas.openxmlformats.org/officeDocument/2006/relationships/header" Target="header5.xml"/><Relationship Id="rId48" Type="http://schemas.openxmlformats.org/officeDocument/2006/relationships/hyperlink" Target="https://www.iwgia.org/images/documents/indigenous-world/IndigenousWorld2019_UK.pdf" TargetMode="External"/><Relationship Id="rId56" Type="http://schemas.openxmlformats.org/officeDocument/2006/relationships/image" Target="media/image23.jpeg"/><Relationship Id="rId64" Type="http://schemas.openxmlformats.org/officeDocument/2006/relationships/hyperlink" Target="mailto:rmaboko@gov.bw" TargetMode="External"/><Relationship Id="rId69" Type="http://schemas.openxmlformats.org/officeDocument/2006/relationships/image" Target="media/image29.jpeg"/><Relationship Id="rId77" Type="http://schemas.openxmlformats.org/officeDocument/2006/relationships/image" Target="media/image34.jpeg"/><Relationship Id="rId8" Type="http://schemas.openxmlformats.org/officeDocument/2006/relationships/settings" Target="settings.xml"/><Relationship Id="rId51" Type="http://schemas.openxmlformats.org/officeDocument/2006/relationships/hyperlink" Target="http://www.worldbank.org/en/projects-operations/environmental-and-social-policies" TargetMode="External"/><Relationship Id="rId72" Type="http://schemas.openxmlformats.org/officeDocument/2006/relationships/oleObject" Target="embeddings/Microsoft_Excel_97-2003_Worksheet.xls"/><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oleObject" Target="embeddings/oleObject1.bin"/><Relationship Id="rId25" Type="http://schemas.openxmlformats.org/officeDocument/2006/relationships/image" Target="media/image8.png"/><Relationship Id="rId33" Type="http://schemas.openxmlformats.org/officeDocument/2006/relationships/image" Target="media/image10.jpeg"/><Relationship Id="rId38" Type="http://schemas.openxmlformats.org/officeDocument/2006/relationships/image" Target="media/image15.png"/><Relationship Id="rId46" Type="http://schemas.openxmlformats.org/officeDocument/2006/relationships/hyperlink" Target="http://www.hsa.ie/eng/Topics/Fire/Fire_Prevention/" TargetMode="External"/><Relationship Id="rId59" Type="http://schemas.openxmlformats.org/officeDocument/2006/relationships/hyperlink" Target="https://genderlinks.org.za/what-we-do/sadc-gender-protocol/the-sadc-gender-protocol/" TargetMode="External"/><Relationship Id="rId67" Type="http://schemas.openxmlformats.org/officeDocument/2006/relationships/image" Target="media/image27.jpeg"/><Relationship Id="rId20" Type="http://schemas.openxmlformats.org/officeDocument/2006/relationships/header" Target="header1.xml"/><Relationship Id="rId41" Type="http://schemas.openxmlformats.org/officeDocument/2006/relationships/image" Target="media/image18.jpeg"/><Relationship Id="rId54" Type="http://schemas.openxmlformats.org/officeDocument/2006/relationships/image" Target="media/image21.jpeg"/><Relationship Id="rId62" Type="http://schemas.openxmlformats.org/officeDocument/2006/relationships/hyperlink" Target="mailto:knkgalo@wuc.bw" TargetMode="External"/><Relationship Id="rId70" Type="http://schemas.openxmlformats.org/officeDocument/2006/relationships/image" Target="media/image30.jpeg"/><Relationship Id="rId75"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image" Target="media/image6.png"/><Relationship Id="rId28" Type="http://schemas.openxmlformats.org/officeDocument/2006/relationships/header" Target="header3.xml"/><Relationship Id="rId36" Type="http://schemas.openxmlformats.org/officeDocument/2006/relationships/image" Target="media/image13.png"/><Relationship Id="rId49" Type="http://schemas.openxmlformats.org/officeDocument/2006/relationships/hyperlink" Target="http://www.sadc.int/files/1913/5292/8376/Regional%20Water%20Policy.pdf" TargetMode="External"/><Relationship Id="rId57" Type="http://schemas.openxmlformats.org/officeDocument/2006/relationships/image" Target="media/image24.jpeg"/></Relationships>
</file>

<file path=word/_rels/footnotes.xml.rels><?xml version="1.0" encoding="UTF-8" standalone="yes"?>
<Relationships xmlns="http://schemas.openxmlformats.org/package/2006/relationships"><Relationship Id="rId8" Type="http://schemas.openxmlformats.org/officeDocument/2006/relationships/hyperlink" Target="http://documents.worldbank.org/curated/en/157871484635724258/pdf/112110-WP-Final-General-EHS-Guidelines.pdf" TargetMode="External"/><Relationship Id="rId3" Type="http://schemas.openxmlformats.org/officeDocument/2006/relationships/hyperlink" Target="https://en.wikipedia.org/wiki/Botswana" TargetMode="External"/><Relationship Id="rId7" Type="http://schemas.openxmlformats.org/officeDocument/2006/relationships/hyperlink" Target="https://www.ifc.org/wps/wcm/connect/topics_ext_content/ifc_external_corporate_site/sustainability-at-ifc/policies-standards/ehs-guidelines" TargetMode="External"/><Relationship Id="rId2" Type="http://schemas.openxmlformats.org/officeDocument/2006/relationships/hyperlink" Target="https://en.wikipedia.org/wiki/Legislation" TargetMode="External"/><Relationship Id="rId1" Type="http://schemas.openxmlformats.org/officeDocument/2006/relationships/hyperlink" Target="https://worldbank.on.worldcat.org/detailed-record/606412083?databaseList=638" TargetMode="External"/><Relationship Id="rId6" Type="http://schemas.openxmlformats.org/officeDocument/2006/relationships/hyperlink" Target="https://www.ifc.org/wps/wcm/connect/0d8cb86a-9120-4e37-98f7-cfb1a941f235/Final%2B-%2BWater%2Band%2BSanitation.pdf?MOD=AJPERES&amp;CVID=jkD216C" TargetMode="External"/><Relationship Id="rId5" Type="http://schemas.openxmlformats.org/officeDocument/2006/relationships/hyperlink" Target="https://en.wikipedia.org/wiki/Kgotla" TargetMode="External"/><Relationship Id="rId10" Type="http://schemas.openxmlformats.org/officeDocument/2006/relationships/hyperlink" Target="http://tinyurl.com/vu-consent" TargetMode="External"/><Relationship Id="rId4" Type="http://schemas.openxmlformats.org/officeDocument/2006/relationships/hyperlink" Target="https://en.wikipedia.org/wiki/Chieftainship" TargetMode="External"/><Relationship Id="rId9" Type="http://schemas.openxmlformats.org/officeDocument/2006/relationships/hyperlink" Target="https://www.who.int/water_sanitation_health/dwq/chemicals/sodium.pdf"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2958005249344024E-2"/>
          <c:y val="7.4548702245552628E-2"/>
          <c:w val="0.72430468066491693"/>
          <c:h val="0.8326195683872849"/>
        </c:manualLayout>
      </c:layout>
      <c:barChart>
        <c:barDir val="col"/>
        <c:grouping val="clustered"/>
        <c:varyColors val="0"/>
        <c:ser>
          <c:idx val="0"/>
          <c:order val="0"/>
          <c:tx>
            <c:strRef>
              <c:f>Sheet1!$A$4</c:f>
              <c:strCache>
                <c:ptCount val="1"/>
                <c:pt idx="0">
                  <c:v>2009/10</c:v>
                </c:pt>
              </c:strCache>
            </c:strRef>
          </c:tx>
          <c:invertIfNegative val="0"/>
          <c:cat>
            <c:strRef>
              <c:f>Sheet1!$B$2:$M$3</c:f>
              <c:strCache>
                <c:ptCount val="12"/>
                <c:pt idx="0">
                  <c:v>Jul</c:v>
                </c:pt>
                <c:pt idx="1">
                  <c:v>Aug</c:v>
                </c:pt>
                <c:pt idx="2">
                  <c:v>Sep</c:v>
                </c:pt>
                <c:pt idx="3">
                  <c:v>Oct</c:v>
                </c:pt>
                <c:pt idx="4">
                  <c:v>Nov</c:v>
                </c:pt>
                <c:pt idx="5">
                  <c:v>Dec</c:v>
                </c:pt>
                <c:pt idx="6">
                  <c:v>Jan</c:v>
                </c:pt>
                <c:pt idx="7">
                  <c:v>Feb</c:v>
                </c:pt>
                <c:pt idx="8">
                  <c:v>Mar</c:v>
                </c:pt>
                <c:pt idx="9">
                  <c:v>Apr</c:v>
                </c:pt>
                <c:pt idx="10">
                  <c:v>May</c:v>
                </c:pt>
                <c:pt idx="11">
                  <c:v>Jun</c:v>
                </c:pt>
              </c:strCache>
            </c:strRef>
          </c:cat>
          <c:val>
            <c:numRef>
              <c:f>Sheet1!$B$4:$M$4</c:f>
              <c:numCache>
                <c:formatCode>General</c:formatCode>
                <c:ptCount val="12"/>
                <c:pt idx="0">
                  <c:v>0</c:v>
                </c:pt>
                <c:pt idx="1">
                  <c:v>0</c:v>
                </c:pt>
                <c:pt idx="2">
                  <c:v>0.2</c:v>
                </c:pt>
                <c:pt idx="3">
                  <c:v>69.8</c:v>
                </c:pt>
                <c:pt idx="4">
                  <c:v>19.100000000000001</c:v>
                </c:pt>
                <c:pt idx="5">
                  <c:v>23.6</c:v>
                </c:pt>
                <c:pt idx="6">
                  <c:v>226.8</c:v>
                </c:pt>
                <c:pt idx="7">
                  <c:v>169</c:v>
                </c:pt>
                <c:pt idx="8">
                  <c:v>66.5</c:v>
                </c:pt>
                <c:pt idx="9">
                  <c:v>86.2</c:v>
                </c:pt>
                <c:pt idx="10">
                  <c:v>3.8</c:v>
                </c:pt>
                <c:pt idx="11">
                  <c:v>0</c:v>
                </c:pt>
              </c:numCache>
            </c:numRef>
          </c:val>
          <c:extLst>
            <c:ext xmlns:c16="http://schemas.microsoft.com/office/drawing/2014/chart" uri="{C3380CC4-5D6E-409C-BE32-E72D297353CC}">
              <c16:uniqueId val="{00000000-E4F7-483F-85A2-1BEE0CA3FDF3}"/>
            </c:ext>
          </c:extLst>
        </c:ser>
        <c:ser>
          <c:idx val="1"/>
          <c:order val="1"/>
          <c:tx>
            <c:strRef>
              <c:f>Sheet1!$A$5</c:f>
              <c:strCache>
                <c:ptCount val="1"/>
                <c:pt idx="0">
                  <c:v>2010/11</c:v>
                </c:pt>
              </c:strCache>
            </c:strRef>
          </c:tx>
          <c:invertIfNegative val="0"/>
          <c:cat>
            <c:strRef>
              <c:f>Sheet1!$B$2:$M$3</c:f>
              <c:strCache>
                <c:ptCount val="12"/>
                <c:pt idx="0">
                  <c:v>Jul</c:v>
                </c:pt>
                <c:pt idx="1">
                  <c:v>Aug</c:v>
                </c:pt>
                <c:pt idx="2">
                  <c:v>Sep</c:v>
                </c:pt>
                <c:pt idx="3">
                  <c:v>Oct</c:v>
                </c:pt>
                <c:pt idx="4">
                  <c:v>Nov</c:v>
                </c:pt>
                <c:pt idx="5">
                  <c:v>Dec</c:v>
                </c:pt>
                <c:pt idx="6">
                  <c:v>Jan</c:v>
                </c:pt>
                <c:pt idx="7">
                  <c:v>Feb</c:v>
                </c:pt>
                <c:pt idx="8">
                  <c:v>Mar</c:v>
                </c:pt>
                <c:pt idx="9">
                  <c:v>Apr</c:v>
                </c:pt>
                <c:pt idx="10">
                  <c:v>May</c:v>
                </c:pt>
                <c:pt idx="11">
                  <c:v>Jun</c:v>
                </c:pt>
              </c:strCache>
            </c:strRef>
          </c:cat>
          <c:val>
            <c:numRef>
              <c:f>Sheet1!$B$5:$M$5</c:f>
              <c:numCache>
                <c:formatCode>General</c:formatCode>
                <c:ptCount val="12"/>
                <c:pt idx="0">
                  <c:v>0</c:v>
                </c:pt>
                <c:pt idx="1">
                  <c:v>0</c:v>
                </c:pt>
                <c:pt idx="2">
                  <c:v>0</c:v>
                </c:pt>
                <c:pt idx="3">
                  <c:v>3.5</c:v>
                </c:pt>
                <c:pt idx="4">
                  <c:v>91</c:v>
                </c:pt>
                <c:pt idx="5">
                  <c:v>89.7</c:v>
                </c:pt>
                <c:pt idx="6">
                  <c:v>204.6</c:v>
                </c:pt>
                <c:pt idx="7">
                  <c:v>33.5</c:v>
                </c:pt>
                <c:pt idx="8">
                  <c:v>80.5</c:v>
                </c:pt>
                <c:pt idx="9">
                  <c:v>90.8</c:v>
                </c:pt>
                <c:pt idx="10">
                  <c:v>0</c:v>
                </c:pt>
                <c:pt idx="11">
                  <c:v>0</c:v>
                </c:pt>
              </c:numCache>
            </c:numRef>
          </c:val>
          <c:extLst>
            <c:ext xmlns:c16="http://schemas.microsoft.com/office/drawing/2014/chart" uri="{C3380CC4-5D6E-409C-BE32-E72D297353CC}">
              <c16:uniqueId val="{00000001-E4F7-483F-85A2-1BEE0CA3FDF3}"/>
            </c:ext>
          </c:extLst>
        </c:ser>
        <c:ser>
          <c:idx val="2"/>
          <c:order val="2"/>
          <c:tx>
            <c:strRef>
              <c:f>Sheet1!$A$6</c:f>
              <c:strCache>
                <c:ptCount val="1"/>
                <c:pt idx="0">
                  <c:v>2011/12</c:v>
                </c:pt>
              </c:strCache>
            </c:strRef>
          </c:tx>
          <c:invertIfNegative val="0"/>
          <c:cat>
            <c:strRef>
              <c:f>Sheet1!$B$2:$M$3</c:f>
              <c:strCache>
                <c:ptCount val="12"/>
                <c:pt idx="0">
                  <c:v>Jul</c:v>
                </c:pt>
                <c:pt idx="1">
                  <c:v>Aug</c:v>
                </c:pt>
                <c:pt idx="2">
                  <c:v>Sep</c:v>
                </c:pt>
                <c:pt idx="3">
                  <c:v>Oct</c:v>
                </c:pt>
                <c:pt idx="4">
                  <c:v>Nov</c:v>
                </c:pt>
                <c:pt idx="5">
                  <c:v>Dec</c:v>
                </c:pt>
                <c:pt idx="6">
                  <c:v>Jan</c:v>
                </c:pt>
                <c:pt idx="7">
                  <c:v>Feb</c:v>
                </c:pt>
                <c:pt idx="8">
                  <c:v>Mar</c:v>
                </c:pt>
                <c:pt idx="9">
                  <c:v>Apr</c:v>
                </c:pt>
                <c:pt idx="10">
                  <c:v>May</c:v>
                </c:pt>
                <c:pt idx="11">
                  <c:v>Jun</c:v>
                </c:pt>
              </c:strCache>
            </c:strRef>
          </c:cat>
          <c:val>
            <c:numRef>
              <c:f>Sheet1!$B$6:$M$6</c:f>
              <c:numCache>
                <c:formatCode>General</c:formatCode>
                <c:ptCount val="12"/>
                <c:pt idx="0">
                  <c:v>0</c:v>
                </c:pt>
                <c:pt idx="1">
                  <c:v>0</c:v>
                </c:pt>
                <c:pt idx="2">
                  <c:v>0</c:v>
                </c:pt>
                <c:pt idx="3">
                  <c:v>0</c:v>
                </c:pt>
                <c:pt idx="4">
                  <c:v>8.3000000000000007</c:v>
                </c:pt>
                <c:pt idx="5">
                  <c:v>72</c:v>
                </c:pt>
                <c:pt idx="6">
                  <c:v>39.300000000000004</c:v>
                </c:pt>
                <c:pt idx="7">
                  <c:v>84.2</c:v>
                </c:pt>
                <c:pt idx="8">
                  <c:v>47.8</c:v>
                </c:pt>
                <c:pt idx="9">
                  <c:v>4.5</c:v>
                </c:pt>
                <c:pt idx="10">
                  <c:v>0</c:v>
                </c:pt>
                <c:pt idx="11">
                  <c:v>0</c:v>
                </c:pt>
              </c:numCache>
            </c:numRef>
          </c:val>
          <c:extLst>
            <c:ext xmlns:c16="http://schemas.microsoft.com/office/drawing/2014/chart" uri="{C3380CC4-5D6E-409C-BE32-E72D297353CC}">
              <c16:uniqueId val="{00000002-E4F7-483F-85A2-1BEE0CA3FDF3}"/>
            </c:ext>
          </c:extLst>
        </c:ser>
        <c:ser>
          <c:idx val="3"/>
          <c:order val="3"/>
          <c:tx>
            <c:strRef>
              <c:f>Sheet1!$A$7</c:f>
              <c:strCache>
                <c:ptCount val="1"/>
                <c:pt idx="0">
                  <c:v>2012/13</c:v>
                </c:pt>
              </c:strCache>
            </c:strRef>
          </c:tx>
          <c:invertIfNegative val="0"/>
          <c:cat>
            <c:strRef>
              <c:f>Sheet1!$B$2:$M$3</c:f>
              <c:strCache>
                <c:ptCount val="12"/>
                <c:pt idx="0">
                  <c:v>Jul</c:v>
                </c:pt>
                <c:pt idx="1">
                  <c:v>Aug</c:v>
                </c:pt>
                <c:pt idx="2">
                  <c:v>Sep</c:v>
                </c:pt>
                <c:pt idx="3">
                  <c:v>Oct</c:v>
                </c:pt>
                <c:pt idx="4">
                  <c:v>Nov</c:v>
                </c:pt>
                <c:pt idx="5">
                  <c:v>Dec</c:v>
                </c:pt>
                <c:pt idx="6">
                  <c:v>Jan</c:v>
                </c:pt>
                <c:pt idx="7">
                  <c:v>Feb</c:v>
                </c:pt>
                <c:pt idx="8">
                  <c:v>Mar</c:v>
                </c:pt>
                <c:pt idx="9">
                  <c:v>Apr</c:v>
                </c:pt>
                <c:pt idx="10">
                  <c:v>May</c:v>
                </c:pt>
                <c:pt idx="11">
                  <c:v>Jun</c:v>
                </c:pt>
              </c:strCache>
            </c:strRef>
          </c:cat>
          <c:val>
            <c:numRef>
              <c:f>Sheet1!$B$7:$M$7</c:f>
              <c:numCache>
                <c:formatCode>General</c:formatCode>
                <c:ptCount val="12"/>
                <c:pt idx="0">
                  <c:v>0</c:v>
                </c:pt>
                <c:pt idx="1">
                  <c:v>0</c:v>
                </c:pt>
                <c:pt idx="2">
                  <c:v>0</c:v>
                </c:pt>
                <c:pt idx="3">
                  <c:v>15.7</c:v>
                </c:pt>
                <c:pt idx="4">
                  <c:v>16.899999999999999</c:v>
                </c:pt>
                <c:pt idx="5">
                  <c:v>71</c:v>
                </c:pt>
                <c:pt idx="6">
                  <c:v>65.400000000000006</c:v>
                </c:pt>
                <c:pt idx="7">
                  <c:v>3.5</c:v>
                </c:pt>
                <c:pt idx="8">
                  <c:v>0</c:v>
                </c:pt>
                <c:pt idx="9">
                  <c:v>0</c:v>
                </c:pt>
                <c:pt idx="10">
                  <c:v>0</c:v>
                </c:pt>
                <c:pt idx="11">
                  <c:v>0</c:v>
                </c:pt>
              </c:numCache>
            </c:numRef>
          </c:val>
          <c:extLst>
            <c:ext xmlns:c16="http://schemas.microsoft.com/office/drawing/2014/chart" uri="{C3380CC4-5D6E-409C-BE32-E72D297353CC}">
              <c16:uniqueId val="{00000003-E4F7-483F-85A2-1BEE0CA3FDF3}"/>
            </c:ext>
          </c:extLst>
        </c:ser>
        <c:ser>
          <c:idx val="4"/>
          <c:order val="4"/>
          <c:tx>
            <c:strRef>
              <c:f>Sheet1!$A$8</c:f>
              <c:strCache>
                <c:ptCount val="1"/>
                <c:pt idx="0">
                  <c:v>2013/14</c:v>
                </c:pt>
              </c:strCache>
            </c:strRef>
          </c:tx>
          <c:invertIfNegative val="0"/>
          <c:cat>
            <c:strRef>
              <c:f>Sheet1!$B$2:$M$3</c:f>
              <c:strCache>
                <c:ptCount val="12"/>
                <c:pt idx="0">
                  <c:v>Jul</c:v>
                </c:pt>
                <c:pt idx="1">
                  <c:v>Aug</c:v>
                </c:pt>
                <c:pt idx="2">
                  <c:v>Sep</c:v>
                </c:pt>
                <c:pt idx="3">
                  <c:v>Oct</c:v>
                </c:pt>
                <c:pt idx="4">
                  <c:v>Nov</c:v>
                </c:pt>
                <c:pt idx="5">
                  <c:v>Dec</c:v>
                </c:pt>
                <c:pt idx="6">
                  <c:v>Jan</c:v>
                </c:pt>
                <c:pt idx="7">
                  <c:v>Feb</c:v>
                </c:pt>
                <c:pt idx="8">
                  <c:v>Mar</c:v>
                </c:pt>
                <c:pt idx="9">
                  <c:v>Apr</c:v>
                </c:pt>
                <c:pt idx="10">
                  <c:v>May</c:v>
                </c:pt>
                <c:pt idx="11">
                  <c:v>Jun</c:v>
                </c:pt>
              </c:strCache>
            </c:strRef>
          </c:cat>
          <c:val>
            <c:numRef>
              <c:f>Sheet1!$B$8:$M$8</c:f>
              <c:numCache>
                <c:formatCode>General</c:formatCode>
                <c:ptCount val="12"/>
                <c:pt idx="0">
                  <c:v>0</c:v>
                </c:pt>
                <c:pt idx="1">
                  <c:v>0</c:v>
                </c:pt>
                <c:pt idx="2">
                  <c:v>0.30000000000000032</c:v>
                </c:pt>
                <c:pt idx="3">
                  <c:v>16.8</c:v>
                </c:pt>
                <c:pt idx="4">
                  <c:v>39.700000000000003</c:v>
                </c:pt>
                <c:pt idx="5">
                  <c:v>89.5</c:v>
                </c:pt>
                <c:pt idx="6">
                  <c:v>86</c:v>
                </c:pt>
                <c:pt idx="7">
                  <c:v>240</c:v>
                </c:pt>
                <c:pt idx="8">
                  <c:v>97.3</c:v>
                </c:pt>
                <c:pt idx="9">
                  <c:v>28</c:v>
                </c:pt>
                <c:pt idx="10">
                  <c:v>7.4</c:v>
                </c:pt>
                <c:pt idx="11">
                  <c:v>0</c:v>
                </c:pt>
              </c:numCache>
            </c:numRef>
          </c:val>
          <c:extLst>
            <c:ext xmlns:c16="http://schemas.microsoft.com/office/drawing/2014/chart" uri="{C3380CC4-5D6E-409C-BE32-E72D297353CC}">
              <c16:uniqueId val="{00000004-E4F7-483F-85A2-1BEE0CA3FDF3}"/>
            </c:ext>
          </c:extLst>
        </c:ser>
        <c:ser>
          <c:idx val="5"/>
          <c:order val="5"/>
          <c:tx>
            <c:strRef>
              <c:f>Sheet1!$A$9</c:f>
              <c:strCache>
                <c:ptCount val="1"/>
                <c:pt idx="0">
                  <c:v>2014/15</c:v>
                </c:pt>
              </c:strCache>
            </c:strRef>
          </c:tx>
          <c:invertIfNegative val="0"/>
          <c:cat>
            <c:strRef>
              <c:f>Sheet1!$B$2:$M$3</c:f>
              <c:strCache>
                <c:ptCount val="12"/>
                <c:pt idx="0">
                  <c:v>Jul</c:v>
                </c:pt>
                <c:pt idx="1">
                  <c:v>Aug</c:v>
                </c:pt>
                <c:pt idx="2">
                  <c:v>Sep</c:v>
                </c:pt>
                <c:pt idx="3">
                  <c:v>Oct</c:v>
                </c:pt>
                <c:pt idx="4">
                  <c:v>Nov</c:v>
                </c:pt>
                <c:pt idx="5">
                  <c:v>Dec</c:v>
                </c:pt>
                <c:pt idx="6">
                  <c:v>Jan</c:v>
                </c:pt>
                <c:pt idx="7">
                  <c:v>Feb</c:v>
                </c:pt>
                <c:pt idx="8">
                  <c:v>Mar</c:v>
                </c:pt>
                <c:pt idx="9">
                  <c:v>Apr</c:v>
                </c:pt>
                <c:pt idx="10">
                  <c:v>May</c:v>
                </c:pt>
                <c:pt idx="11">
                  <c:v>Jun</c:v>
                </c:pt>
              </c:strCache>
            </c:strRef>
          </c:cat>
          <c:val>
            <c:numRef>
              <c:f>Sheet1!$B$9:$M$9</c:f>
              <c:numCache>
                <c:formatCode>General</c:formatCode>
                <c:ptCount val="12"/>
                <c:pt idx="0">
                  <c:v>0</c:v>
                </c:pt>
                <c:pt idx="1">
                  <c:v>0</c:v>
                </c:pt>
                <c:pt idx="2">
                  <c:v>0</c:v>
                </c:pt>
                <c:pt idx="3">
                  <c:v>1.4</c:v>
                </c:pt>
                <c:pt idx="4">
                  <c:v>46</c:v>
                </c:pt>
                <c:pt idx="5">
                  <c:v>7.5</c:v>
                </c:pt>
                <c:pt idx="6">
                  <c:v>5</c:v>
                </c:pt>
                <c:pt idx="7">
                  <c:v>28</c:v>
                </c:pt>
                <c:pt idx="8">
                  <c:v>55.6</c:v>
                </c:pt>
                <c:pt idx="9">
                  <c:v>117.1</c:v>
                </c:pt>
                <c:pt idx="10">
                  <c:v>0</c:v>
                </c:pt>
                <c:pt idx="11">
                  <c:v>0</c:v>
                </c:pt>
              </c:numCache>
            </c:numRef>
          </c:val>
          <c:extLst>
            <c:ext xmlns:c16="http://schemas.microsoft.com/office/drawing/2014/chart" uri="{C3380CC4-5D6E-409C-BE32-E72D297353CC}">
              <c16:uniqueId val="{00000005-E4F7-483F-85A2-1BEE0CA3FDF3}"/>
            </c:ext>
          </c:extLst>
        </c:ser>
        <c:ser>
          <c:idx val="6"/>
          <c:order val="6"/>
          <c:tx>
            <c:strRef>
              <c:f>Sheet1!$A$10</c:f>
              <c:strCache>
                <c:ptCount val="1"/>
                <c:pt idx="0">
                  <c:v>2015/16</c:v>
                </c:pt>
              </c:strCache>
            </c:strRef>
          </c:tx>
          <c:invertIfNegative val="0"/>
          <c:cat>
            <c:strRef>
              <c:f>Sheet1!$B$2:$M$3</c:f>
              <c:strCache>
                <c:ptCount val="12"/>
                <c:pt idx="0">
                  <c:v>Jul</c:v>
                </c:pt>
                <c:pt idx="1">
                  <c:v>Aug</c:v>
                </c:pt>
                <c:pt idx="2">
                  <c:v>Sep</c:v>
                </c:pt>
                <c:pt idx="3">
                  <c:v>Oct</c:v>
                </c:pt>
                <c:pt idx="4">
                  <c:v>Nov</c:v>
                </c:pt>
                <c:pt idx="5">
                  <c:v>Dec</c:v>
                </c:pt>
                <c:pt idx="6">
                  <c:v>Jan</c:v>
                </c:pt>
                <c:pt idx="7">
                  <c:v>Feb</c:v>
                </c:pt>
                <c:pt idx="8">
                  <c:v>Mar</c:v>
                </c:pt>
                <c:pt idx="9">
                  <c:v>Apr</c:v>
                </c:pt>
                <c:pt idx="10">
                  <c:v>May</c:v>
                </c:pt>
                <c:pt idx="11">
                  <c:v>Jun</c:v>
                </c:pt>
              </c:strCache>
            </c:strRef>
          </c:cat>
          <c:val>
            <c:numRef>
              <c:f>Sheet1!$B$10:$M$10</c:f>
              <c:numCache>
                <c:formatCode>General</c:formatCode>
                <c:ptCount val="12"/>
                <c:pt idx="0">
                  <c:v>0</c:v>
                </c:pt>
                <c:pt idx="1">
                  <c:v>0</c:v>
                </c:pt>
                <c:pt idx="2">
                  <c:v>0</c:v>
                </c:pt>
                <c:pt idx="3">
                  <c:v>0</c:v>
                </c:pt>
                <c:pt idx="4">
                  <c:v>0</c:v>
                </c:pt>
                <c:pt idx="5">
                  <c:v>42.9</c:v>
                </c:pt>
                <c:pt idx="6">
                  <c:v>49</c:v>
                </c:pt>
                <c:pt idx="7">
                  <c:v>16</c:v>
                </c:pt>
                <c:pt idx="8">
                  <c:v>29</c:v>
                </c:pt>
                <c:pt idx="9">
                  <c:v>17</c:v>
                </c:pt>
                <c:pt idx="10">
                  <c:v>0</c:v>
                </c:pt>
                <c:pt idx="11">
                  <c:v>0</c:v>
                </c:pt>
              </c:numCache>
            </c:numRef>
          </c:val>
          <c:extLst>
            <c:ext xmlns:c16="http://schemas.microsoft.com/office/drawing/2014/chart" uri="{C3380CC4-5D6E-409C-BE32-E72D297353CC}">
              <c16:uniqueId val="{00000006-E4F7-483F-85A2-1BEE0CA3FDF3}"/>
            </c:ext>
          </c:extLst>
        </c:ser>
        <c:ser>
          <c:idx val="7"/>
          <c:order val="7"/>
          <c:tx>
            <c:strRef>
              <c:f>Sheet1!$A$11</c:f>
              <c:strCache>
                <c:ptCount val="1"/>
                <c:pt idx="0">
                  <c:v>2016/17</c:v>
                </c:pt>
              </c:strCache>
            </c:strRef>
          </c:tx>
          <c:invertIfNegative val="0"/>
          <c:cat>
            <c:strRef>
              <c:f>Sheet1!$B$2:$M$3</c:f>
              <c:strCache>
                <c:ptCount val="12"/>
                <c:pt idx="0">
                  <c:v>Jul</c:v>
                </c:pt>
                <c:pt idx="1">
                  <c:v>Aug</c:v>
                </c:pt>
                <c:pt idx="2">
                  <c:v>Sep</c:v>
                </c:pt>
                <c:pt idx="3">
                  <c:v>Oct</c:v>
                </c:pt>
                <c:pt idx="4">
                  <c:v>Nov</c:v>
                </c:pt>
                <c:pt idx="5">
                  <c:v>Dec</c:v>
                </c:pt>
                <c:pt idx="6">
                  <c:v>Jan</c:v>
                </c:pt>
                <c:pt idx="7">
                  <c:v>Feb</c:v>
                </c:pt>
                <c:pt idx="8">
                  <c:v>Mar</c:v>
                </c:pt>
                <c:pt idx="9">
                  <c:v>Apr</c:v>
                </c:pt>
                <c:pt idx="10">
                  <c:v>May</c:v>
                </c:pt>
                <c:pt idx="11">
                  <c:v>Jun</c:v>
                </c:pt>
              </c:strCache>
            </c:strRef>
          </c:cat>
          <c:val>
            <c:numRef>
              <c:f>Sheet1!$B$11:$M$11</c:f>
              <c:numCache>
                <c:formatCode>General</c:formatCode>
                <c:ptCount val="12"/>
                <c:pt idx="0">
                  <c:v>0</c:v>
                </c:pt>
                <c:pt idx="1">
                  <c:v>0</c:v>
                </c:pt>
                <c:pt idx="2">
                  <c:v>0</c:v>
                </c:pt>
                <c:pt idx="3">
                  <c:v>0</c:v>
                </c:pt>
                <c:pt idx="4">
                  <c:v>16.2</c:v>
                </c:pt>
                <c:pt idx="5">
                  <c:v>8.8000000000000007</c:v>
                </c:pt>
                <c:pt idx="6">
                  <c:v>155.69999999999999</c:v>
                </c:pt>
                <c:pt idx="7">
                  <c:v>83.7</c:v>
                </c:pt>
                <c:pt idx="8">
                  <c:v>22.2</c:v>
                </c:pt>
                <c:pt idx="9">
                  <c:v>68.5</c:v>
                </c:pt>
                <c:pt idx="10">
                  <c:v>0</c:v>
                </c:pt>
                <c:pt idx="11">
                  <c:v>0</c:v>
                </c:pt>
              </c:numCache>
            </c:numRef>
          </c:val>
          <c:extLst>
            <c:ext xmlns:c16="http://schemas.microsoft.com/office/drawing/2014/chart" uri="{C3380CC4-5D6E-409C-BE32-E72D297353CC}">
              <c16:uniqueId val="{00000007-E4F7-483F-85A2-1BEE0CA3FDF3}"/>
            </c:ext>
          </c:extLst>
        </c:ser>
        <c:dLbls>
          <c:showLegendKey val="0"/>
          <c:showVal val="0"/>
          <c:showCatName val="0"/>
          <c:showSerName val="0"/>
          <c:showPercent val="0"/>
          <c:showBubbleSize val="0"/>
        </c:dLbls>
        <c:gapWidth val="150"/>
        <c:axId val="474406416"/>
        <c:axId val="474405240"/>
      </c:barChart>
      <c:catAx>
        <c:axId val="474406416"/>
        <c:scaling>
          <c:orientation val="minMax"/>
        </c:scaling>
        <c:delete val="0"/>
        <c:axPos val="b"/>
        <c:numFmt formatCode="General" sourceLinked="0"/>
        <c:majorTickMark val="out"/>
        <c:minorTickMark val="none"/>
        <c:tickLblPos val="nextTo"/>
        <c:txPr>
          <a:bodyPr/>
          <a:lstStyle/>
          <a:p>
            <a:pPr>
              <a:defRPr>
                <a:latin typeface="Arial" pitchFamily="34" charset="0"/>
                <a:cs typeface="Arial" pitchFamily="34" charset="0"/>
              </a:defRPr>
            </a:pPr>
            <a:endParaRPr lang="en-US"/>
          </a:p>
        </c:txPr>
        <c:crossAx val="474405240"/>
        <c:crosses val="autoZero"/>
        <c:auto val="1"/>
        <c:lblAlgn val="ctr"/>
        <c:lblOffset val="100"/>
        <c:noMultiLvlLbl val="0"/>
      </c:catAx>
      <c:valAx>
        <c:axId val="474405240"/>
        <c:scaling>
          <c:orientation val="minMax"/>
        </c:scaling>
        <c:delete val="0"/>
        <c:axPos val="l"/>
        <c:majorGridlines/>
        <c:numFmt formatCode="General" sourceLinked="1"/>
        <c:majorTickMark val="out"/>
        <c:minorTickMark val="none"/>
        <c:tickLblPos val="nextTo"/>
        <c:txPr>
          <a:bodyPr/>
          <a:lstStyle/>
          <a:p>
            <a:pPr>
              <a:defRPr>
                <a:latin typeface="Arial" pitchFamily="34" charset="0"/>
                <a:cs typeface="Arial" pitchFamily="34" charset="0"/>
              </a:defRPr>
            </a:pPr>
            <a:endParaRPr lang="en-US"/>
          </a:p>
        </c:txPr>
        <c:crossAx val="474406416"/>
        <c:crosses val="autoZero"/>
        <c:crossBetween val="between"/>
      </c:valAx>
    </c:plotArea>
    <c:legend>
      <c:legendPos val="r"/>
      <c:overlay val="0"/>
      <c:txPr>
        <a:bodyPr/>
        <a:lstStyle/>
        <a:p>
          <a:pPr>
            <a:defRPr>
              <a:latin typeface="Arial" pitchFamily="34" charset="0"/>
              <a:cs typeface="Arial" pitchFamily="34" charset="0"/>
            </a:defRPr>
          </a:pPr>
          <a:endParaRPr lang="en-US"/>
        </a:p>
      </c:txPr>
    </c:legend>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84A3277B7707A48B0E1B9AC835E8163" ma:contentTypeVersion="15" ma:contentTypeDescription="Create a new document." ma:contentTypeScope="" ma:versionID="630cc7320a54a25a105a96b8672a07e0">
  <xsd:schema xmlns:xsd="http://www.w3.org/2001/XMLSchema" xmlns:xs="http://www.w3.org/2001/XMLSchema" xmlns:p="http://schemas.microsoft.com/office/2006/metadata/properties" xmlns:ns1="http://schemas.microsoft.com/sharepoint/v3" xmlns:ns3="eda4fd43-f936-4ced-9b4a-46c1ef7d5473" xmlns:ns4="aa3449fd-d373-417f-9c8d-cf261ce8b785" targetNamespace="http://schemas.microsoft.com/office/2006/metadata/properties" ma:root="true" ma:fieldsID="26cdc55811e318bec82f283e29fbb31a" ns1:_="" ns3:_="" ns4:_="">
    <xsd:import namespace="http://schemas.microsoft.com/sharepoint/v3"/>
    <xsd:import namespace="eda4fd43-f936-4ced-9b4a-46c1ef7d5473"/>
    <xsd:import namespace="aa3449fd-d373-417f-9c8d-cf261ce8b785"/>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DateTaken" minOccurs="0"/>
                <xsd:element ref="ns4:SharedWithUsers" minOccurs="0"/>
                <xsd:element ref="ns4:SharedWithDetails" minOccurs="0"/>
                <xsd:element ref="ns4:SharingHintHash" minOccurs="0"/>
                <xsd:element ref="ns1:_ip_UnifiedCompliancePolicyProperties" minOccurs="0"/>
                <xsd:element ref="ns1:_ip_UnifiedCompliancePolicyUIAction" minOccurs="0"/>
                <xsd:element ref="ns3:MediaServiceOCR" minOccurs="0"/>
                <xsd:element ref="ns3:MediaServiceLocation" minOccurs="0"/>
                <xsd:element ref="ns3:MediaServiceAutoKeyPoints" minOccurs="0"/>
                <xsd:element ref="ns3:MediaServiceKeyPoints"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5" nillable="true" ma:displayName="Unified Compliance Policy Properties" ma:description="" ma:hidden="true" ma:internalName="_ip_UnifiedCompliancePolicyProperties">
      <xsd:simpleType>
        <xsd:restriction base="dms:Note"/>
      </xsd:simpleType>
    </xsd:element>
    <xsd:element name="_ip_UnifiedCompliancePolicyUIAction" ma:index="16" nillable="true" ma:displayName="Unified Compliance Policy UI Action" ma:descrip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da4fd43-f936-4ced-9b4a-46c1ef7d5473"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0" nillable="true" ma:displayName="MediaServiceAutoTags" ma:description="" ma:internalName="MediaServiceAutoTags" ma:readOnly="true">
      <xsd:simpleType>
        <xsd:restriction base="dms:Text"/>
      </xsd:simpleType>
    </xsd:element>
    <xsd:element name="MediaServiceDateTaken" ma:index="11" nillable="true" ma:displayName="MediaServiceDateTaken" ma:description="" ma:hidden="true" ma:internalName="MediaServiceDateTaken" ma:readOnly="true">
      <xsd:simpleType>
        <xsd:restriction base="dms:Text"/>
      </xsd:simpleType>
    </xsd:element>
    <xsd:element name="MediaServiceOCR" ma:index="17" nillable="true" ma:displayName="MediaServiceOCR" ma:internalName="MediaServiceOCR" ma:readOnly="true">
      <xsd:simpleType>
        <xsd:restriction base="dms:Note">
          <xsd:maxLength value="255"/>
        </xsd:restriction>
      </xsd:simpleType>
    </xsd:element>
    <xsd:element name="MediaServiceLocation" ma:index="18" nillable="true" ma:displayName="MediaServic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a3449fd-d373-417f-9c8d-cf261ce8b785" elementFormDefault="qualified">
    <xsd:import namespace="http://schemas.microsoft.com/office/2006/documentManagement/types"/>
    <xsd:import namespace="http://schemas.microsoft.com/office/infopath/2007/PartnerControls"/>
    <xsd:element name="SharedWithUsers" ma:index="12"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description="" ma:internalName="SharedWithDetails" ma:readOnly="true">
      <xsd:simpleType>
        <xsd:restriction base="dms:Note">
          <xsd:maxLength value="255"/>
        </xsd:restriction>
      </xsd:simpleType>
    </xsd:element>
    <xsd:element name="SharingHintHash" ma:index="14" nillable="true" ma:displayName="Sharing Hint Hash" ma:descriptio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884A3277B7707A48B0E1B9AC835E8163" ma:contentTypeVersion="15" ma:contentTypeDescription="Create a new document." ma:contentTypeScope="" ma:versionID="630cc7320a54a25a105a96b8672a07e0">
  <xsd:schema xmlns:xsd="http://www.w3.org/2001/XMLSchema" xmlns:xs="http://www.w3.org/2001/XMLSchema" xmlns:p="http://schemas.microsoft.com/office/2006/metadata/properties" xmlns:ns1="http://schemas.microsoft.com/sharepoint/v3" xmlns:ns3="eda4fd43-f936-4ced-9b4a-46c1ef7d5473" xmlns:ns4="aa3449fd-d373-417f-9c8d-cf261ce8b785" targetNamespace="http://schemas.microsoft.com/office/2006/metadata/properties" ma:root="true" ma:fieldsID="26cdc55811e318bec82f283e29fbb31a" ns1:_="" ns3:_="" ns4:_="">
    <xsd:import namespace="http://schemas.microsoft.com/sharepoint/v3"/>
    <xsd:import namespace="eda4fd43-f936-4ced-9b4a-46c1ef7d5473"/>
    <xsd:import namespace="aa3449fd-d373-417f-9c8d-cf261ce8b785"/>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DateTaken" minOccurs="0"/>
                <xsd:element ref="ns4:SharedWithUsers" minOccurs="0"/>
                <xsd:element ref="ns4:SharedWithDetails" minOccurs="0"/>
                <xsd:element ref="ns4:SharingHintHash" minOccurs="0"/>
                <xsd:element ref="ns1:_ip_UnifiedCompliancePolicyProperties" minOccurs="0"/>
                <xsd:element ref="ns1:_ip_UnifiedCompliancePolicyUIAction" minOccurs="0"/>
                <xsd:element ref="ns3:MediaServiceOCR" minOccurs="0"/>
                <xsd:element ref="ns3:MediaServiceLocation" minOccurs="0"/>
                <xsd:element ref="ns3:MediaServiceAutoKeyPoints" minOccurs="0"/>
                <xsd:element ref="ns3:MediaServiceKeyPoints"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5" nillable="true" ma:displayName="Unified Compliance Policy Properties" ma:description="" ma:hidden="true" ma:internalName="_ip_UnifiedCompliancePolicyProperties">
      <xsd:simpleType>
        <xsd:restriction base="dms:Note"/>
      </xsd:simpleType>
    </xsd:element>
    <xsd:element name="_ip_UnifiedCompliancePolicyUIAction" ma:index="16" nillable="true" ma:displayName="Unified Compliance Policy UI Action" ma:descrip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da4fd43-f936-4ced-9b4a-46c1ef7d5473"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0" nillable="true" ma:displayName="MediaServiceAutoTags" ma:description="" ma:internalName="MediaServiceAutoTags" ma:readOnly="true">
      <xsd:simpleType>
        <xsd:restriction base="dms:Text"/>
      </xsd:simpleType>
    </xsd:element>
    <xsd:element name="MediaServiceDateTaken" ma:index="11" nillable="true" ma:displayName="MediaServiceDateTaken" ma:description="" ma:hidden="true" ma:internalName="MediaServiceDateTaken" ma:readOnly="true">
      <xsd:simpleType>
        <xsd:restriction base="dms:Text"/>
      </xsd:simpleType>
    </xsd:element>
    <xsd:element name="MediaServiceOCR" ma:index="17" nillable="true" ma:displayName="MediaServiceOCR" ma:internalName="MediaServiceOCR" ma:readOnly="true">
      <xsd:simpleType>
        <xsd:restriction base="dms:Note">
          <xsd:maxLength value="255"/>
        </xsd:restriction>
      </xsd:simpleType>
    </xsd:element>
    <xsd:element name="MediaServiceLocation" ma:index="18" nillable="true" ma:displayName="MediaServic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a3449fd-d373-417f-9c8d-cf261ce8b785" elementFormDefault="qualified">
    <xsd:import namespace="http://schemas.microsoft.com/office/2006/documentManagement/types"/>
    <xsd:import namespace="http://schemas.microsoft.com/office/infopath/2007/PartnerControls"/>
    <xsd:element name="SharedWithUsers" ma:index="12"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description="" ma:internalName="SharedWithDetails" ma:readOnly="true">
      <xsd:simpleType>
        <xsd:restriction base="dms:Note">
          <xsd:maxLength value="255"/>
        </xsd:restriction>
      </xsd:simpleType>
    </xsd:element>
    <xsd:element name="SharingHintHash" ma:index="14" nillable="true" ma:displayName="Sharing Hint Hash" ma:descriptio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b:Source>
    <b:Tag>Wor18</b:Tag>
    <b:SourceType>InternetSite</b:SourceType>
    <b:Guid>{BEFAE56B-F8FA-420C-AAC3-9B8F3B3792E7}</b:Guid>
    <b:Title>World Bank Group</b:Title>
    <b:Year>2018</b:Year>
    <b:Author>
      <b:Author>
        <b:NameList>
          <b:Person>
            <b:Last>Bank</b:Last>
            <b:First>World</b:First>
          </b:Person>
        </b:NameList>
      </b:Author>
    </b:Author>
    <b:InternetSiteTitle>The World Bank</b:InternetSiteTitle>
    <b:Month>March</b:Month>
    <b:Day>2</b:Day>
    <b:URL>http://www.worldbank.org/en/projects-operations/environmental-and-social-policies</b:URL>
    <b:RefOrder>1</b:RefOrder>
  </b:Source>
</b:Sources>
</file>

<file path=customXml/itemProps1.xml><?xml version="1.0" encoding="utf-8"?>
<ds:datastoreItem xmlns:ds="http://schemas.openxmlformats.org/officeDocument/2006/customXml" ds:itemID="{96029419-67CC-450E-A723-3DBF9992B628}">
  <ds:schemaRefs>
    <ds:schemaRef ds:uri="http://schemas.microsoft.com/office/2006/metadata/properties"/>
    <ds:schemaRef ds:uri="http://schemas.microsoft.com/office/infopath/2007/PartnerControls"/>
    <ds:schemaRef ds:uri="http://schemas.microsoft.com/sharepoint/v3"/>
  </ds:schemaRefs>
</ds:datastoreItem>
</file>

<file path=customXml/itemProps2.xml><?xml version="1.0" encoding="utf-8"?>
<ds:datastoreItem xmlns:ds="http://schemas.openxmlformats.org/officeDocument/2006/customXml" ds:itemID="{1464C7B7-762C-43F3-ADD1-3C4110B6D6C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da4fd43-f936-4ced-9b4a-46c1ef7d5473"/>
    <ds:schemaRef ds:uri="aa3449fd-d373-417f-9c8d-cf261ce8b78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75ED54A-EE15-4CAB-AAD1-DC3ADBC71F2A}">
  <ds:schemaRefs>
    <ds:schemaRef ds:uri="http://schemas.microsoft.com/sharepoint/v3/contenttype/forms"/>
  </ds:schemaRefs>
</ds:datastoreItem>
</file>

<file path=customXml/itemProps4.xml><?xml version="1.0" encoding="utf-8"?>
<ds:datastoreItem xmlns:ds="http://schemas.openxmlformats.org/officeDocument/2006/customXml" ds:itemID="{7A677822-27FF-49D1-B45C-8EF3222B0B9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da4fd43-f936-4ced-9b4a-46c1ef7d5473"/>
    <ds:schemaRef ds:uri="aa3449fd-d373-417f-9c8d-cf261ce8b78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A9131DF8-E977-4FFC-BB76-8A7BB63F85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215</Pages>
  <Words>79951</Words>
  <Characters>455726</Characters>
  <Application>Microsoft Office Word</Application>
  <DocSecurity>0</DocSecurity>
  <Lines>3797</Lines>
  <Paragraphs>1069</Paragraphs>
  <ScaleCrop>false</ScaleCrop>
  <HeadingPairs>
    <vt:vector size="4" baseType="variant">
      <vt:variant>
        <vt:lpstr>Title</vt:lpstr>
      </vt:variant>
      <vt:variant>
        <vt:i4>1</vt:i4>
      </vt:variant>
      <vt:variant>
        <vt:lpstr>Headings</vt:lpstr>
      </vt:variant>
      <vt:variant>
        <vt:i4>100</vt:i4>
      </vt:variant>
    </vt:vector>
  </HeadingPairs>
  <TitlesOfParts>
    <vt:vector size="101" baseType="lpstr">
      <vt:lpstr/>
      <vt:lpstr>    </vt:lpstr>
      <vt:lpstr>    /</vt:lpstr>
      <vt:lpstr>CHAPTER FOUR: DESCRIPTION OF ENVIRONMENTAL BASELINE OF  BERE SETTLEMENT………………………</vt:lpstr>
      <vt:lpstr>    6.3 Assessment of the Predicted Impacts…………………………………………………………………………………...75</vt:lpstr>
      <vt:lpstr>    LIST OF TABLES</vt:lpstr>
      <vt:lpstr>    Table 1: Date and Purpose  of Consultations	26</vt:lpstr>
      <vt:lpstr>    Table 2: Environmental and Social Safeguards Policies:	46</vt:lpstr>
      <vt:lpstr>    Table 3: List of Permits/Approvals/Licences/Clearance	56</vt:lpstr>
      <vt:lpstr>    Table 4: Population of  Bere Settlement	63</vt:lpstr>
      <vt:lpstr>    Table 5: Projected Population of  Bere Settlement	63</vt:lpstr>
      <vt:lpstr>    Table 6: Criterion for Ranking (Ordinal Scale) and Description of Impacts	74</vt:lpstr>
      <vt:lpstr>    Table 7: Significance Level of Impacts	75</vt:lpstr>
      <vt:lpstr>    Table 8: Activities and Their Identified Impacts	76</vt:lpstr>
      <vt:lpstr>    Table 9: Noise Levels Generated by Construction Machinery Under Normal Wind Cond</vt:lpstr>
      <vt:lpstr>    Table 10:  Supporting National and Local Institutions in ESMP Implementation	99</vt:lpstr>
      <vt:lpstr>    Table 11: Resources	101</vt:lpstr>
      <vt:lpstr>    Table 12: Mitigation Plan	102</vt:lpstr>
      <vt:lpstr>    Table 13: Monitoring Plan	109</vt:lpstr>
      <vt:lpstr>    Table 14:  Grievance Redress Mechanism Process	124</vt:lpstr>
      <vt:lpstr>    TABLE 15: Costing GRM Implementation	127</vt:lpstr>
      <vt:lpstr>    Figure 1: Ghanzi Monthly Rainfall 2009-2017	57</vt:lpstr>
      <vt:lpstr>    Figure 2: Average Temperatures for Ghanzi (January –December)	58</vt:lpstr>
      <vt:lpstr>    Plate 1: Reservoir Tanks Located in the Village.	29</vt:lpstr>
      <vt:lpstr>    Plate 2:  WUC Representatives and Consultants Walking to the Borehole Site	29</vt:lpstr>
      <vt:lpstr>    Plate 3:  Earth Road Used to Access the Borehole Site	30</vt:lpstr>
      <vt:lpstr>    Plate 4: Carmel Thorn (Mogotlho)	58</vt:lpstr>
      <vt:lpstr>    Plate 5: Raisin Bush (Moretlwa)	58</vt:lpstr>
      <vt:lpstr>    Plate 6: Black Thorn (Mongana)	59</vt:lpstr>
      <vt:lpstr>    Plate 7: Weeping Wattle (Mosetlha)	59</vt:lpstr>
      <vt:lpstr>    Plate 8: House Built Under RADP for a Destitute Person	64</vt:lpstr>
      <vt:lpstr>    Plate 9: Traditional House Built Using Local Materials (grass, branches, and mud</vt:lpstr>
      <vt:lpstr>    Plate10: The Health Post in Bere	66</vt:lpstr>
      <vt:lpstr>    Plate 11 Waste Transfer Station	66</vt:lpstr>
      <vt:lpstr>    </vt:lpstr>
      <vt:lpstr>    LIST OF MAPS </vt:lpstr>
      <vt:lpstr>    </vt:lpstr>
      <vt:lpstr>    Map 1:  Location of Bere within Botswana………………………………………………………………………………………..23</vt:lpstr>
      <vt:lpstr>    Map 2 : Location of the Pipeline Corridor Route from the new Borehole (BP9135) t</vt:lpstr>
      <vt:lpstr>    Map 3: Alternative Route to the Water Tank (Reservoir)	34</vt:lpstr>
      <vt:lpstr>    </vt:lpstr>
      <vt:lpstr>    LIST OF ANNEXES </vt:lpstr>
      <vt:lpstr>    </vt:lpstr>
      <vt:lpstr>    Annex 1: Preparers of ESIA/ESMP	134</vt:lpstr>
      <vt:lpstr>    Annex 2: Advert Placed in Media for Public Meeting	135</vt:lpstr>
      <vt:lpstr>    Annex 3: Minutes of Public Meeting and Consultations	136</vt:lpstr>
      <vt:lpstr>    Annex 4:  Sample Letters Written to Stakeholders and their Responses	162</vt:lpstr>
      <vt:lpstr>    Annex 5: Archaeological Clearance	166</vt:lpstr>
      <vt:lpstr>    Annex 6: Data from Meteorological Department	167</vt:lpstr>
      <vt:lpstr>    Annex 7: Quality of Water in Bere Settlement from WUC (Community Health and Safe</vt:lpstr>
      <vt:lpstr>    Annex 9: Guidance for Preparing Site Specific Plan for Contractor’s Camp and Lab</vt:lpstr>
      <vt:lpstr>    Annex 10: Contract Clauses to be Included In Contractor’s Agreements and Codes o</vt:lpstr>
      <vt:lpstr>    Annex 11: Chance Finds Procedures	192</vt:lpstr>
      <vt:lpstr>    Annex 12: Guideline for the Preparation of Contractor’s Environmental and Social</vt:lpstr>
      <vt:lpstr>    Annex 13: Guideline For The Preparation of A Health And Safety Management Plan	1</vt:lpstr>
      <vt:lpstr>    Annex 14: Thresholds For Environmental And Occupational Health And Safety Aspect</vt:lpstr>
      <vt:lpstr>    Annex 15: Proposed Access Road for Bere Settlement Water Supply Sub-Project	204</vt:lpstr>
      <vt:lpstr>    Annex 16: Land Rights Applications 	211</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vector>
  </TitlesOfParts>
  <Company>Hewlett-Packard</Company>
  <LinksUpToDate>false</LinksUpToDate>
  <CharactersWithSpaces>534608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Earthtec Accounts</dc:creator>
  <cp:lastModifiedBy>Khotso Sebeke</cp:lastModifiedBy>
  <cp:revision>5</cp:revision>
  <cp:lastPrinted>2019-02-22T20:55:00Z</cp:lastPrinted>
  <dcterms:created xsi:type="dcterms:W3CDTF">2020-04-07T06:53:00Z</dcterms:created>
  <dcterms:modified xsi:type="dcterms:W3CDTF">2020-04-09T07:30:00Z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0x010100884A3277B7707A48B0E1B9AC835E8163</vt:lpwstr>
  </property>
</Properties>
</file>